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89984" w14:textId="77777777" w:rsidR="00014F41" w:rsidRDefault="00014F41" w:rsidP="00534953">
      <w:pPr>
        <w:spacing w:after="0"/>
        <w:jc w:val="center"/>
        <w:rPr>
          <w:rFonts w:cstheme="minorHAnsi"/>
          <w:b/>
          <w:sz w:val="32"/>
          <w:szCs w:val="32"/>
        </w:rPr>
      </w:pPr>
      <w:bookmarkStart w:id="0" w:name="_Hlk31642933"/>
      <w:bookmarkStart w:id="1" w:name="_Hlk24727753"/>
      <w:bookmarkEnd w:id="0"/>
      <w:r w:rsidRPr="00D63151">
        <w:rPr>
          <w:rFonts w:cstheme="minorHAnsi"/>
          <w:b/>
          <w:sz w:val="32"/>
          <w:szCs w:val="32"/>
        </w:rPr>
        <w:t>Antioxidant genes and susceptibility to air pollution</w:t>
      </w:r>
      <w:r>
        <w:rPr>
          <w:rFonts w:cstheme="minorHAnsi"/>
          <w:b/>
          <w:sz w:val="32"/>
          <w:szCs w:val="32"/>
        </w:rPr>
        <w:t xml:space="preserve"> for respiratory and cardiovascular health</w:t>
      </w:r>
    </w:p>
    <w:p w14:paraId="08660D23" w14:textId="77777777" w:rsidR="00014F41" w:rsidRDefault="00014F41" w:rsidP="00094F32">
      <w:pPr>
        <w:spacing w:after="0"/>
        <w:jc w:val="both"/>
        <w:rPr>
          <w:rFonts w:cstheme="minorHAnsi"/>
          <w:b/>
          <w:sz w:val="32"/>
          <w:szCs w:val="32"/>
        </w:rPr>
      </w:pPr>
    </w:p>
    <w:p w14:paraId="4E12A353" w14:textId="77777777" w:rsidR="00014F41" w:rsidRDefault="00014F41" w:rsidP="00094F32">
      <w:pPr>
        <w:spacing w:after="0"/>
        <w:jc w:val="both"/>
        <w:rPr>
          <w:rFonts w:cstheme="minorHAnsi"/>
          <w:b/>
          <w:sz w:val="32"/>
          <w:szCs w:val="32"/>
        </w:rPr>
      </w:pPr>
    </w:p>
    <w:p w14:paraId="1725F37B" w14:textId="25FA63D7" w:rsidR="00987602" w:rsidRDefault="00987602" w:rsidP="00094F32">
      <w:pPr>
        <w:spacing w:after="0"/>
        <w:jc w:val="both"/>
        <w:rPr>
          <w:rFonts w:cstheme="minorHAnsi"/>
          <w:b/>
        </w:rPr>
      </w:pPr>
    </w:p>
    <w:p w14:paraId="1A2637AE" w14:textId="77777777" w:rsidR="00D63151" w:rsidRDefault="00D63151" w:rsidP="00094F32">
      <w:pPr>
        <w:spacing w:after="0"/>
        <w:jc w:val="both"/>
        <w:rPr>
          <w:rFonts w:cstheme="minorHAnsi"/>
        </w:rPr>
      </w:pPr>
    </w:p>
    <w:p w14:paraId="11D504C0" w14:textId="6B5AC609" w:rsidR="00987602" w:rsidRPr="00CB0A20" w:rsidRDefault="00987602" w:rsidP="00094F32">
      <w:pPr>
        <w:spacing w:after="0"/>
        <w:jc w:val="both"/>
        <w:rPr>
          <w:rFonts w:cstheme="minorHAnsi"/>
          <w:vertAlign w:val="superscript"/>
          <w:lang w:val="nl-NL"/>
        </w:rPr>
      </w:pPr>
      <w:r w:rsidRPr="00CB0A20">
        <w:rPr>
          <w:rFonts w:cstheme="minorHAnsi"/>
          <w:lang w:val="nl-NL"/>
        </w:rPr>
        <w:t>Elaine Fuertes</w:t>
      </w:r>
      <w:r w:rsidRPr="00CB0A20">
        <w:rPr>
          <w:rFonts w:cstheme="minorHAnsi"/>
          <w:vertAlign w:val="superscript"/>
          <w:lang w:val="nl-NL"/>
        </w:rPr>
        <w:t>1</w:t>
      </w:r>
      <w:r w:rsidRPr="00CB0A20">
        <w:rPr>
          <w:rFonts w:cstheme="minorHAnsi"/>
          <w:lang w:val="nl-NL"/>
        </w:rPr>
        <w:t xml:space="preserve">, Diana </w:t>
      </w:r>
      <w:r w:rsidR="00F36A41">
        <w:rPr>
          <w:rFonts w:cstheme="minorHAnsi"/>
          <w:lang w:val="nl-NL"/>
        </w:rPr>
        <w:t xml:space="preserve">A. </w:t>
      </w:r>
      <w:r w:rsidRPr="00CB0A20">
        <w:rPr>
          <w:rFonts w:cstheme="minorHAnsi"/>
          <w:lang w:val="nl-NL"/>
        </w:rPr>
        <w:t>van der Plaat</w:t>
      </w:r>
      <w:r w:rsidRPr="00CB0A20">
        <w:rPr>
          <w:rFonts w:cstheme="minorHAnsi"/>
          <w:vertAlign w:val="superscript"/>
          <w:lang w:val="nl-NL"/>
        </w:rPr>
        <w:t>1</w:t>
      </w:r>
      <w:r w:rsidRPr="00CB0A20">
        <w:rPr>
          <w:rFonts w:cstheme="minorHAnsi"/>
          <w:lang w:val="nl-NL"/>
        </w:rPr>
        <w:t>, Cosetta Minelli</w:t>
      </w:r>
      <w:r w:rsidRPr="00CB0A20">
        <w:rPr>
          <w:rFonts w:cstheme="minorHAnsi"/>
          <w:vertAlign w:val="superscript"/>
          <w:lang w:val="nl-NL"/>
        </w:rPr>
        <w:t>1</w:t>
      </w:r>
    </w:p>
    <w:p w14:paraId="3C9E3EE4" w14:textId="1DDF728B" w:rsidR="00987602" w:rsidRPr="00CB0A20" w:rsidRDefault="00987602" w:rsidP="00094F32">
      <w:pPr>
        <w:spacing w:after="0"/>
        <w:jc w:val="both"/>
        <w:rPr>
          <w:rFonts w:cstheme="minorHAnsi"/>
          <w:vertAlign w:val="superscript"/>
          <w:lang w:val="nl-NL"/>
        </w:rPr>
      </w:pPr>
    </w:p>
    <w:p w14:paraId="2039FD70" w14:textId="561A6F26" w:rsidR="00987602" w:rsidRPr="00987602" w:rsidRDefault="00CD4DDD" w:rsidP="00094F32">
      <w:pPr>
        <w:spacing w:after="0"/>
        <w:jc w:val="both"/>
        <w:rPr>
          <w:rFonts w:cstheme="minorHAnsi"/>
        </w:rPr>
      </w:pPr>
      <w:r w:rsidRPr="00CD4DDD">
        <w:rPr>
          <w:rFonts w:cstheme="minorHAnsi"/>
          <w:vertAlign w:val="superscript"/>
        </w:rPr>
        <w:t>1</w:t>
      </w:r>
      <w:r w:rsidRPr="00CD4DDD">
        <w:rPr>
          <w:rFonts w:cstheme="minorHAnsi"/>
        </w:rPr>
        <w:t xml:space="preserve"> </w:t>
      </w:r>
      <w:r w:rsidR="00987602" w:rsidRPr="00987602">
        <w:rPr>
          <w:rFonts w:cstheme="minorHAnsi"/>
        </w:rPr>
        <w:t xml:space="preserve">National Heart and Lung </w:t>
      </w:r>
      <w:r w:rsidR="00AC2F7E" w:rsidRPr="00987602">
        <w:rPr>
          <w:rFonts w:cstheme="minorHAnsi"/>
        </w:rPr>
        <w:t>Institute</w:t>
      </w:r>
      <w:r w:rsidR="00987602" w:rsidRPr="00987602">
        <w:rPr>
          <w:rFonts w:cstheme="minorHAnsi"/>
        </w:rPr>
        <w:t>, Imperial College London, London, United Kingdom</w:t>
      </w:r>
    </w:p>
    <w:bookmarkEnd w:id="1"/>
    <w:p w14:paraId="209DC11A" w14:textId="5F05CCD9" w:rsidR="00987602" w:rsidRDefault="00987602" w:rsidP="00094F32">
      <w:pPr>
        <w:spacing w:after="0"/>
        <w:jc w:val="both"/>
        <w:rPr>
          <w:rFonts w:cstheme="minorHAnsi"/>
          <w:b/>
        </w:rPr>
      </w:pPr>
    </w:p>
    <w:p w14:paraId="7C9088D4" w14:textId="77777777" w:rsidR="00987602" w:rsidRDefault="00987602" w:rsidP="00094F32">
      <w:pPr>
        <w:spacing w:after="0"/>
        <w:jc w:val="both"/>
        <w:rPr>
          <w:rFonts w:cstheme="minorHAnsi"/>
          <w:b/>
        </w:rPr>
      </w:pPr>
    </w:p>
    <w:p w14:paraId="6FCDE64D" w14:textId="581C0CB0" w:rsidR="00F43BE9" w:rsidRDefault="00F43BE9" w:rsidP="00094F32">
      <w:pPr>
        <w:spacing w:after="0"/>
        <w:jc w:val="both"/>
        <w:rPr>
          <w:rFonts w:cstheme="minorHAnsi"/>
          <w:b/>
        </w:rPr>
      </w:pPr>
    </w:p>
    <w:p w14:paraId="471FADE7" w14:textId="255F5B53" w:rsidR="00F43BE9" w:rsidRDefault="00F43BE9" w:rsidP="00094F32">
      <w:pPr>
        <w:spacing w:after="0"/>
        <w:jc w:val="both"/>
        <w:rPr>
          <w:rFonts w:cstheme="minorHAnsi"/>
          <w:b/>
        </w:rPr>
      </w:pPr>
    </w:p>
    <w:p w14:paraId="563F41EA" w14:textId="53D081C7" w:rsidR="00F43BE9" w:rsidRDefault="00F43BE9" w:rsidP="00094F32">
      <w:pPr>
        <w:spacing w:after="0"/>
        <w:jc w:val="both"/>
        <w:rPr>
          <w:rFonts w:cstheme="minorHAnsi"/>
          <w:b/>
        </w:rPr>
      </w:pPr>
    </w:p>
    <w:p w14:paraId="010F8BFC" w14:textId="77777777" w:rsidR="00F43BE9" w:rsidRDefault="00F43BE9" w:rsidP="00094F32">
      <w:pPr>
        <w:spacing w:after="0"/>
        <w:jc w:val="both"/>
        <w:rPr>
          <w:rFonts w:cstheme="minorHAnsi"/>
          <w:b/>
        </w:rPr>
      </w:pPr>
    </w:p>
    <w:p w14:paraId="64804618" w14:textId="5E71A14F" w:rsidR="00F43BE9" w:rsidRDefault="00F43BE9" w:rsidP="000D57E0">
      <w:pPr>
        <w:spacing w:after="0"/>
        <w:rPr>
          <w:rFonts w:cstheme="minorHAnsi"/>
          <w:b/>
          <w:sz w:val="26"/>
          <w:szCs w:val="26"/>
          <w:highlight w:val="red"/>
        </w:rPr>
      </w:pPr>
    </w:p>
    <w:p w14:paraId="48464D4F" w14:textId="4C10A1F8" w:rsidR="00836E6F" w:rsidRDefault="00836E6F" w:rsidP="000D57E0">
      <w:pPr>
        <w:spacing w:after="0"/>
        <w:rPr>
          <w:rFonts w:cstheme="minorHAnsi"/>
          <w:b/>
          <w:sz w:val="26"/>
          <w:szCs w:val="26"/>
          <w:highlight w:val="red"/>
        </w:rPr>
      </w:pPr>
    </w:p>
    <w:p w14:paraId="352291DE" w14:textId="0A42C546" w:rsidR="00836E6F" w:rsidRDefault="00836E6F" w:rsidP="000D57E0">
      <w:pPr>
        <w:spacing w:after="0"/>
        <w:rPr>
          <w:rFonts w:cstheme="minorHAnsi"/>
          <w:b/>
          <w:sz w:val="26"/>
          <w:szCs w:val="26"/>
          <w:highlight w:val="red"/>
        </w:rPr>
      </w:pPr>
    </w:p>
    <w:p w14:paraId="3E96B6D1" w14:textId="36F04618" w:rsidR="00836E6F" w:rsidRDefault="00836E6F" w:rsidP="000D57E0">
      <w:pPr>
        <w:spacing w:after="0"/>
        <w:rPr>
          <w:rFonts w:cstheme="minorHAnsi"/>
          <w:b/>
          <w:sz w:val="26"/>
          <w:szCs w:val="26"/>
          <w:highlight w:val="red"/>
        </w:rPr>
      </w:pPr>
    </w:p>
    <w:p w14:paraId="3ABDDC36" w14:textId="20B5E720" w:rsidR="00836E6F" w:rsidRDefault="00836E6F" w:rsidP="000D57E0">
      <w:pPr>
        <w:spacing w:after="0"/>
        <w:rPr>
          <w:rFonts w:cstheme="minorHAnsi"/>
          <w:b/>
          <w:sz w:val="26"/>
          <w:szCs w:val="26"/>
          <w:highlight w:val="red"/>
        </w:rPr>
      </w:pPr>
    </w:p>
    <w:p w14:paraId="7D70727D" w14:textId="5DE52AA2" w:rsidR="00836E6F" w:rsidRDefault="00836E6F" w:rsidP="000D57E0">
      <w:pPr>
        <w:spacing w:after="0"/>
        <w:rPr>
          <w:rFonts w:cstheme="minorHAnsi"/>
          <w:b/>
          <w:sz w:val="26"/>
          <w:szCs w:val="26"/>
          <w:highlight w:val="red"/>
        </w:rPr>
      </w:pPr>
    </w:p>
    <w:p w14:paraId="3BA16131" w14:textId="391A748F" w:rsidR="00836E6F" w:rsidRDefault="00836E6F" w:rsidP="000D57E0">
      <w:pPr>
        <w:spacing w:after="0"/>
        <w:rPr>
          <w:rFonts w:cstheme="minorHAnsi"/>
          <w:b/>
          <w:sz w:val="26"/>
          <w:szCs w:val="26"/>
          <w:highlight w:val="red"/>
        </w:rPr>
      </w:pPr>
    </w:p>
    <w:p w14:paraId="46F67108" w14:textId="775B2D00" w:rsidR="00836E6F" w:rsidRDefault="00836E6F" w:rsidP="000D57E0">
      <w:pPr>
        <w:spacing w:after="0"/>
        <w:rPr>
          <w:rFonts w:cstheme="minorHAnsi"/>
          <w:b/>
          <w:sz w:val="26"/>
          <w:szCs w:val="26"/>
          <w:highlight w:val="red"/>
        </w:rPr>
      </w:pPr>
    </w:p>
    <w:p w14:paraId="7FDA44D1" w14:textId="738F14D0" w:rsidR="00836E6F" w:rsidRDefault="00836E6F" w:rsidP="000D57E0">
      <w:pPr>
        <w:spacing w:after="0"/>
        <w:rPr>
          <w:rFonts w:cstheme="minorHAnsi"/>
          <w:b/>
          <w:sz w:val="26"/>
          <w:szCs w:val="26"/>
          <w:highlight w:val="red"/>
        </w:rPr>
      </w:pPr>
    </w:p>
    <w:p w14:paraId="531E5863" w14:textId="4E31AC4D" w:rsidR="00836E6F" w:rsidRDefault="00836E6F" w:rsidP="000D57E0">
      <w:pPr>
        <w:spacing w:after="0"/>
        <w:rPr>
          <w:rFonts w:cstheme="minorHAnsi"/>
          <w:b/>
          <w:sz w:val="26"/>
          <w:szCs w:val="26"/>
          <w:highlight w:val="red"/>
        </w:rPr>
      </w:pPr>
    </w:p>
    <w:p w14:paraId="62ABD3BF" w14:textId="74E7350E" w:rsidR="00836E6F" w:rsidRDefault="00836E6F" w:rsidP="000D57E0">
      <w:pPr>
        <w:spacing w:after="0"/>
        <w:rPr>
          <w:rFonts w:cstheme="minorHAnsi"/>
          <w:b/>
          <w:sz w:val="26"/>
          <w:szCs w:val="26"/>
          <w:highlight w:val="red"/>
        </w:rPr>
      </w:pPr>
    </w:p>
    <w:p w14:paraId="64EB3ECA" w14:textId="2FD4AA05" w:rsidR="00836E6F" w:rsidRDefault="00836E6F" w:rsidP="000D57E0">
      <w:pPr>
        <w:spacing w:after="0"/>
        <w:rPr>
          <w:rFonts w:cstheme="minorHAnsi"/>
          <w:b/>
          <w:sz w:val="26"/>
          <w:szCs w:val="26"/>
          <w:highlight w:val="red"/>
        </w:rPr>
      </w:pPr>
    </w:p>
    <w:p w14:paraId="0C8B451B" w14:textId="55E6D4A1" w:rsidR="00836E6F" w:rsidRDefault="00836E6F" w:rsidP="000D57E0">
      <w:pPr>
        <w:spacing w:after="0"/>
        <w:rPr>
          <w:rFonts w:cstheme="minorHAnsi"/>
          <w:b/>
          <w:sz w:val="26"/>
          <w:szCs w:val="26"/>
          <w:highlight w:val="red"/>
        </w:rPr>
      </w:pPr>
    </w:p>
    <w:p w14:paraId="13780AB2" w14:textId="7F3EF8D8" w:rsidR="00836E6F" w:rsidRDefault="00836E6F" w:rsidP="000D57E0">
      <w:pPr>
        <w:spacing w:after="0"/>
        <w:rPr>
          <w:rFonts w:cstheme="minorHAnsi"/>
          <w:b/>
          <w:sz w:val="26"/>
          <w:szCs w:val="26"/>
          <w:highlight w:val="red"/>
        </w:rPr>
      </w:pPr>
    </w:p>
    <w:p w14:paraId="2DDD80CA" w14:textId="25A284D9" w:rsidR="00836E6F" w:rsidRDefault="00836E6F" w:rsidP="000D57E0">
      <w:pPr>
        <w:spacing w:after="0"/>
        <w:rPr>
          <w:rFonts w:cstheme="minorHAnsi"/>
          <w:b/>
          <w:sz w:val="26"/>
          <w:szCs w:val="26"/>
          <w:highlight w:val="red"/>
        </w:rPr>
      </w:pPr>
    </w:p>
    <w:p w14:paraId="66CF4CE6" w14:textId="39C60C1D" w:rsidR="00836E6F" w:rsidRDefault="00836E6F" w:rsidP="000D57E0">
      <w:pPr>
        <w:spacing w:after="0"/>
        <w:rPr>
          <w:rFonts w:cstheme="minorHAnsi"/>
          <w:b/>
          <w:sz w:val="26"/>
          <w:szCs w:val="26"/>
          <w:highlight w:val="red"/>
        </w:rPr>
      </w:pPr>
    </w:p>
    <w:p w14:paraId="7DCB9856" w14:textId="06A0195A" w:rsidR="00836E6F" w:rsidRDefault="00836E6F" w:rsidP="000D57E0">
      <w:pPr>
        <w:spacing w:after="0"/>
        <w:rPr>
          <w:rFonts w:cstheme="minorHAnsi"/>
          <w:b/>
          <w:sz w:val="26"/>
          <w:szCs w:val="26"/>
          <w:highlight w:val="red"/>
        </w:rPr>
      </w:pPr>
    </w:p>
    <w:p w14:paraId="46F939C8" w14:textId="622A8E50" w:rsidR="00836E6F" w:rsidRDefault="00836E6F" w:rsidP="000D57E0">
      <w:pPr>
        <w:spacing w:after="0"/>
        <w:rPr>
          <w:rFonts w:cstheme="minorHAnsi"/>
          <w:b/>
          <w:sz w:val="26"/>
          <w:szCs w:val="26"/>
          <w:highlight w:val="red"/>
        </w:rPr>
      </w:pPr>
    </w:p>
    <w:p w14:paraId="15A2790B" w14:textId="150A56A4" w:rsidR="00836E6F" w:rsidRDefault="00836E6F" w:rsidP="000D57E0">
      <w:pPr>
        <w:spacing w:after="0"/>
        <w:rPr>
          <w:rFonts w:cstheme="minorHAnsi"/>
          <w:b/>
          <w:sz w:val="26"/>
          <w:szCs w:val="26"/>
          <w:highlight w:val="red"/>
        </w:rPr>
      </w:pPr>
    </w:p>
    <w:p w14:paraId="48AA9B88" w14:textId="77777777" w:rsidR="00836E6F" w:rsidRDefault="00836E6F" w:rsidP="000D57E0">
      <w:pPr>
        <w:spacing w:after="0"/>
        <w:rPr>
          <w:rFonts w:cstheme="minorHAnsi"/>
          <w:b/>
          <w:sz w:val="26"/>
          <w:szCs w:val="26"/>
          <w:highlight w:val="red"/>
        </w:rPr>
      </w:pPr>
    </w:p>
    <w:p w14:paraId="421AA3D4" w14:textId="77777777" w:rsidR="00F43BE9" w:rsidRPr="00F72107" w:rsidRDefault="00F43BE9" w:rsidP="00F72107">
      <w:pPr>
        <w:pStyle w:val="Heading2"/>
        <w:spacing w:before="0"/>
      </w:pPr>
      <w:r w:rsidRPr="00F72107">
        <w:t>Highlights</w:t>
      </w:r>
    </w:p>
    <w:p w14:paraId="130BD0D6" w14:textId="77777777" w:rsidR="00F43BE9" w:rsidRPr="00F43BE9" w:rsidRDefault="00F43BE9" w:rsidP="00F43BE9">
      <w:pPr>
        <w:spacing w:after="0"/>
        <w:jc w:val="both"/>
        <w:rPr>
          <w:rFonts w:cstheme="minorHAnsi"/>
        </w:rPr>
      </w:pPr>
    </w:p>
    <w:p w14:paraId="47576CE5" w14:textId="77777777" w:rsidR="00F43BE9" w:rsidRPr="00F43BE9" w:rsidRDefault="00F43BE9" w:rsidP="00F43BE9">
      <w:pPr>
        <w:spacing w:after="120"/>
        <w:jc w:val="both"/>
        <w:rPr>
          <w:rFonts w:cstheme="minorHAnsi"/>
        </w:rPr>
      </w:pPr>
      <w:r w:rsidRPr="00F43BE9">
        <w:rPr>
          <w:rFonts w:cstheme="minorHAnsi"/>
        </w:rPr>
        <w:t>•</w:t>
      </w:r>
      <w:r w:rsidRPr="00F43BE9">
        <w:rPr>
          <w:rFonts w:cstheme="minorHAnsi"/>
        </w:rPr>
        <w:tab/>
        <w:t>Update on the interactions between antioxidant genes and air pollution on health outcomes</w:t>
      </w:r>
    </w:p>
    <w:p w14:paraId="7FF96E25" w14:textId="77777777" w:rsidR="00F43BE9" w:rsidRPr="00F43BE9" w:rsidRDefault="00F43BE9" w:rsidP="00F43BE9">
      <w:pPr>
        <w:spacing w:after="120"/>
        <w:jc w:val="both"/>
        <w:rPr>
          <w:rFonts w:cstheme="minorHAnsi"/>
        </w:rPr>
      </w:pPr>
      <w:r w:rsidRPr="00F43BE9">
        <w:rPr>
          <w:rFonts w:cstheme="minorHAnsi"/>
        </w:rPr>
        <w:t>•</w:t>
      </w:r>
      <w:r w:rsidRPr="00F43BE9">
        <w:rPr>
          <w:rFonts w:cstheme="minorHAnsi"/>
        </w:rPr>
        <w:tab/>
        <w:t>Evidence is strongest for respiratory outcomes, including childhood asthma</w:t>
      </w:r>
    </w:p>
    <w:p w14:paraId="1F03834B" w14:textId="77777777" w:rsidR="00F43BE9" w:rsidRPr="00F43BE9" w:rsidRDefault="00F43BE9" w:rsidP="00F43BE9">
      <w:pPr>
        <w:spacing w:after="120"/>
        <w:jc w:val="both"/>
        <w:rPr>
          <w:rFonts w:cstheme="minorHAnsi"/>
        </w:rPr>
      </w:pPr>
      <w:r w:rsidRPr="00F43BE9">
        <w:rPr>
          <w:rFonts w:cstheme="minorHAnsi"/>
        </w:rPr>
        <w:t>•</w:t>
      </w:r>
      <w:r w:rsidRPr="00F43BE9">
        <w:rPr>
          <w:rFonts w:cstheme="minorHAnsi"/>
        </w:rPr>
        <w:tab/>
        <w:t>Evidence is more limited and yet suggestive of interactions for cardiovascular health</w:t>
      </w:r>
    </w:p>
    <w:p w14:paraId="7863EE94" w14:textId="0DE87211" w:rsidR="005A7772" w:rsidRDefault="00F43BE9" w:rsidP="00836E6F">
      <w:pPr>
        <w:spacing w:after="120"/>
        <w:jc w:val="both"/>
        <w:rPr>
          <w:rFonts w:cstheme="minorHAnsi"/>
          <w:b/>
          <w:sz w:val="26"/>
          <w:szCs w:val="26"/>
          <w:highlight w:val="red"/>
        </w:rPr>
      </w:pPr>
      <w:r w:rsidRPr="00F43BE9">
        <w:rPr>
          <w:rFonts w:cstheme="minorHAnsi"/>
        </w:rPr>
        <w:t>•</w:t>
      </w:r>
      <w:r w:rsidRPr="00F43BE9">
        <w:rPr>
          <w:rFonts w:cstheme="minorHAnsi"/>
        </w:rPr>
        <w:tab/>
        <w:t>Methodological limitations continue to hamper interpretation of existing findings</w:t>
      </w:r>
    </w:p>
    <w:p w14:paraId="0395E6C9" w14:textId="26E50C43" w:rsidR="00D314D6" w:rsidRDefault="008F1C03" w:rsidP="000D57E0">
      <w:pPr>
        <w:pStyle w:val="Heading2"/>
        <w:spacing w:before="0"/>
      </w:pPr>
      <w:bookmarkStart w:id="2" w:name="_Hlk25763604"/>
      <w:r>
        <w:lastRenderedPageBreak/>
        <w:t>Abstract</w:t>
      </w:r>
    </w:p>
    <w:p w14:paraId="3C142821" w14:textId="77777777" w:rsidR="008F1C03" w:rsidRDefault="008F1C03" w:rsidP="000D57E0">
      <w:pPr>
        <w:spacing w:after="0"/>
        <w:jc w:val="both"/>
        <w:rPr>
          <w:rFonts w:cstheme="minorHAnsi"/>
          <w:b/>
          <w:sz w:val="26"/>
          <w:szCs w:val="26"/>
        </w:rPr>
      </w:pPr>
    </w:p>
    <w:p w14:paraId="1F416A76" w14:textId="0812A132" w:rsidR="00D1501D" w:rsidRPr="008E0139" w:rsidRDefault="008F1C03" w:rsidP="00D1501D">
      <w:pPr>
        <w:spacing w:after="0"/>
        <w:jc w:val="both"/>
      </w:pPr>
      <w:bookmarkStart w:id="3" w:name="_Hlk29199462"/>
      <w:bookmarkStart w:id="4" w:name="_Hlk29199409"/>
      <w:bookmarkStart w:id="5" w:name="_Hlk29199350"/>
      <w:bookmarkStart w:id="6" w:name="_Hlk25841152"/>
      <w:r w:rsidRPr="000B62F7">
        <w:t xml:space="preserve">Oxidative stress </w:t>
      </w:r>
      <w:bookmarkEnd w:id="3"/>
      <w:r w:rsidRPr="000B62F7">
        <w:t xml:space="preserve">occurs when </w:t>
      </w:r>
      <w:bookmarkStart w:id="7" w:name="_Hlk29199471"/>
      <w:r w:rsidRPr="000B62F7">
        <w:t>antioxidant defences</w:t>
      </w:r>
      <w:bookmarkEnd w:id="4"/>
      <w:bookmarkEnd w:id="7"/>
      <w:r w:rsidRPr="000B62F7">
        <w:t xml:space="preserve">, which are regulated by a complex network of genes, </w:t>
      </w:r>
      <w:bookmarkStart w:id="8" w:name="_Hlk29199477"/>
      <w:r w:rsidRPr="000B62F7">
        <w:t>are insufficient to maintain the level of reactive oxygen species below a toxic threshold</w:t>
      </w:r>
      <w:bookmarkEnd w:id="8"/>
      <w:r w:rsidRPr="000B62F7">
        <w:t xml:space="preserve">. </w:t>
      </w:r>
      <w:bookmarkEnd w:id="5"/>
      <w:r w:rsidRPr="000B62F7">
        <w:t xml:space="preserve">Outdoor air pollution has long been known to adversely affect health and one prominent mechanism of action common to all pollutants is the induction of oxidative stress. An individual’s </w:t>
      </w:r>
      <w:r w:rsidR="001F15AB" w:rsidRPr="000B62F7">
        <w:t>susceptibility to the effects of</w:t>
      </w:r>
      <w:r w:rsidRPr="000B62F7">
        <w:t xml:space="preserve"> air pollution </w:t>
      </w:r>
      <w:r w:rsidR="001F15AB" w:rsidRPr="000B62F7">
        <w:t xml:space="preserve">partly depends on </w:t>
      </w:r>
      <w:r w:rsidRPr="000B62F7">
        <w:t xml:space="preserve">variation in </w:t>
      </w:r>
      <w:r w:rsidR="001F15AB" w:rsidRPr="000B62F7">
        <w:t xml:space="preserve">their </w:t>
      </w:r>
      <w:r w:rsidRPr="000B62F7">
        <w:t xml:space="preserve">antioxidant genes. </w:t>
      </w:r>
      <w:r w:rsidR="00664088">
        <w:t>Thus, u</w:t>
      </w:r>
      <w:r w:rsidRPr="000B62F7">
        <w:t xml:space="preserve">nderstanding antioxidant gene-pollution interactions has significant potential clinical and public health impacts, including the development of targeted and cost-effective preventive measures, such as setting appropriate standards which protect all members of the population. In this review, we aimed to summarize the latest epidemiological evidence </w:t>
      </w:r>
      <w:r w:rsidR="009614B7" w:rsidRPr="000B62F7">
        <w:t>on</w:t>
      </w:r>
      <w:r w:rsidRPr="000B62F7">
        <w:t xml:space="preserve"> interactions between antioxidant genes and outdoor air </w:t>
      </w:r>
      <w:r w:rsidR="009614B7" w:rsidRPr="000B62F7">
        <w:t>pollution</w:t>
      </w:r>
      <w:r w:rsidRPr="000B62F7">
        <w:t>, in the context of respiratory and cardiovascular health.</w:t>
      </w:r>
      <w:r w:rsidR="00D1501D" w:rsidRPr="000B62F7">
        <w:t xml:space="preserve"> </w:t>
      </w:r>
      <w:r w:rsidR="009614B7" w:rsidRPr="000B62F7">
        <w:rPr>
          <w:rFonts w:cstheme="minorHAnsi"/>
          <w:bCs/>
        </w:rPr>
        <w:t xml:space="preserve">The evidence supporting the existence of interactions </w:t>
      </w:r>
      <w:r w:rsidR="00412593" w:rsidRPr="000B62F7">
        <w:rPr>
          <w:rFonts w:cstheme="minorHAnsi"/>
          <w:bCs/>
        </w:rPr>
        <w:t xml:space="preserve">between </w:t>
      </w:r>
      <w:r w:rsidR="00412593" w:rsidRPr="000B62F7">
        <w:t>antioxidant genes</w:t>
      </w:r>
      <w:r w:rsidR="00412593" w:rsidRPr="000B62F7">
        <w:rPr>
          <w:rFonts w:cstheme="minorHAnsi"/>
          <w:bCs/>
        </w:rPr>
        <w:t xml:space="preserve"> and outdoor air pollution </w:t>
      </w:r>
      <w:r w:rsidR="009614B7" w:rsidRPr="000B62F7">
        <w:rPr>
          <w:rFonts w:cstheme="minorHAnsi"/>
          <w:bCs/>
        </w:rPr>
        <w:t xml:space="preserve">is strongest for </w:t>
      </w:r>
      <w:r w:rsidR="00412593" w:rsidRPr="000B62F7">
        <w:rPr>
          <w:rFonts w:cstheme="minorHAnsi"/>
          <w:bCs/>
        </w:rPr>
        <w:t>childhood asthma and wheeze</w:t>
      </w:r>
      <w:r w:rsidR="009614B7" w:rsidRPr="000B62F7">
        <w:rPr>
          <w:rFonts w:cstheme="minorHAnsi"/>
          <w:bCs/>
        </w:rPr>
        <w:t xml:space="preserve">, especially for interactions with </w:t>
      </w:r>
      <w:r w:rsidR="00C52294" w:rsidRPr="000B62F7">
        <w:rPr>
          <w:rFonts w:cstheme="minorHAnsi"/>
          <w:bCs/>
          <w:i/>
        </w:rPr>
        <w:t>GSTT1</w:t>
      </w:r>
      <w:r w:rsidR="00C52294" w:rsidRPr="000B62F7">
        <w:rPr>
          <w:rFonts w:cstheme="minorHAnsi"/>
          <w:bCs/>
        </w:rPr>
        <w:t xml:space="preserve">, </w:t>
      </w:r>
      <w:r w:rsidR="00C52294" w:rsidRPr="00BA0FDC">
        <w:rPr>
          <w:i/>
          <w:iCs/>
        </w:rPr>
        <w:t>GSTM1</w:t>
      </w:r>
      <w:r w:rsidR="00C52294">
        <w:rPr>
          <w:i/>
          <w:iCs/>
        </w:rPr>
        <w:t xml:space="preserve"> and </w:t>
      </w:r>
      <w:r w:rsidR="00C52294" w:rsidRPr="000B62F7">
        <w:rPr>
          <w:rFonts w:cstheme="minorHAnsi"/>
          <w:bCs/>
          <w:i/>
        </w:rPr>
        <w:t>GSTP1</w:t>
      </w:r>
      <w:r w:rsidR="00ED61B3">
        <w:t>,</w:t>
      </w:r>
      <w:r w:rsidR="00412593" w:rsidRPr="000B62F7">
        <w:rPr>
          <w:rFonts w:cstheme="minorHAnsi"/>
          <w:bCs/>
        </w:rPr>
        <w:t xml:space="preserve"> </w:t>
      </w:r>
      <w:r w:rsidR="009614B7" w:rsidRPr="000B62F7">
        <w:rPr>
          <w:rFonts w:cstheme="minorHAnsi"/>
          <w:bCs/>
        </w:rPr>
        <w:t xml:space="preserve">for lung function in both children and adults for </w:t>
      </w:r>
      <w:r w:rsidR="00D1501D" w:rsidRPr="000B62F7">
        <w:rPr>
          <w:rFonts w:cstheme="minorHAnsi"/>
          <w:bCs/>
        </w:rPr>
        <w:t xml:space="preserve">several </w:t>
      </w:r>
      <w:r w:rsidR="009614B7" w:rsidRPr="000B62F7">
        <w:rPr>
          <w:rFonts w:cstheme="minorHAnsi"/>
          <w:bCs/>
        </w:rPr>
        <w:t>antioxidant genes</w:t>
      </w:r>
      <w:r w:rsidR="00412593" w:rsidRPr="000B62F7">
        <w:rPr>
          <w:rFonts w:cstheme="minorHAnsi"/>
          <w:bCs/>
        </w:rPr>
        <w:t xml:space="preserve"> (</w:t>
      </w:r>
      <w:r w:rsidR="00B42794" w:rsidRPr="000B62F7">
        <w:rPr>
          <w:rFonts w:cstheme="minorHAnsi"/>
          <w:bCs/>
          <w:i/>
        </w:rPr>
        <w:t>GSTT1</w:t>
      </w:r>
      <w:r w:rsidR="00B42794" w:rsidRPr="000B62F7">
        <w:rPr>
          <w:rFonts w:cstheme="minorHAnsi"/>
          <w:bCs/>
        </w:rPr>
        <w:t xml:space="preserve">, </w:t>
      </w:r>
      <w:r w:rsidR="00B42794" w:rsidRPr="00BA0FDC">
        <w:rPr>
          <w:i/>
          <w:iCs/>
        </w:rPr>
        <w:t>GSTM1</w:t>
      </w:r>
      <w:r w:rsidR="00B42794">
        <w:rPr>
          <w:i/>
          <w:iCs/>
        </w:rPr>
        <w:t xml:space="preserve">, </w:t>
      </w:r>
      <w:r w:rsidR="00B42794" w:rsidRPr="000B62F7">
        <w:rPr>
          <w:rFonts w:cstheme="minorHAnsi"/>
          <w:bCs/>
          <w:i/>
        </w:rPr>
        <w:t>GSTP1</w:t>
      </w:r>
      <w:r w:rsidR="00BA0FDC">
        <w:t xml:space="preserve">, </w:t>
      </w:r>
      <w:r w:rsidR="00D1501D" w:rsidRPr="000B62F7">
        <w:rPr>
          <w:rFonts w:cstheme="minorHAnsi"/>
          <w:bCs/>
          <w:i/>
        </w:rPr>
        <w:t>HMOX1</w:t>
      </w:r>
      <w:r w:rsidR="00D1501D" w:rsidRPr="000B62F7">
        <w:rPr>
          <w:rFonts w:cstheme="minorHAnsi"/>
          <w:bCs/>
        </w:rPr>
        <w:t xml:space="preserve">, </w:t>
      </w:r>
      <w:r w:rsidR="00FA67BD">
        <w:rPr>
          <w:i/>
          <w:iCs/>
        </w:rPr>
        <w:t xml:space="preserve">NQO1, </w:t>
      </w:r>
      <w:r w:rsidR="00D1501D" w:rsidRPr="000B62F7">
        <w:rPr>
          <w:rFonts w:cstheme="minorHAnsi"/>
          <w:bCs/>
          <w:i/>
        </w:rPr>
        <w:t>SOD2</w:t>
      </w:r>
      <w:r w:rsidR="00412593" w:rsidRPr="000B62F7">
        <w:rPr>
          <w:rFonts w:cstheme="minorHAnsi"/>
          <w:bCs/>
        </w:rPr>
        <w:t>)</w:t>
      </w:r>
      <w:r w:rsidR="009614B7" w:rsidRPr="000B62F7">
        <w:rPr>
          <w:rFonts w:cstheme="minorHAnsi"/>
          <w:bCs/>
        </w:rPr>
        <w:t xml:space="preserve"> and</w:t>
      </w:r>
      <w:r w:rsidR="0051102F">
        <w:rPr>
          <w:rFonts w:cstheme="minorHAnsi"/>
          <w:bCs/>
        </w:rPr>
        <w:t>,</w:t>
      </w:r>
      <w:r w:rsidR="008E0139">
        <w:rPr>
          <w:rFonts w:cstheme="minorHAnsi"/>
          <w:bCs/>
        </w:rPr>
        <w:t xml:space="preserve"> to a more limited extent</w:t>
      </w:r>
      <w:r w:rsidR="0051102F">
        <w:rPr>
          <w:rFonts w:cstheme="minorHAnsi"/>
          <w:bCs/>
        </w:rPr>
        <w:t>,</w:t>
      </w:r>
      <w:r w:rsidR="008E0139">
        <w:rPr>
          <w:rFonts w:cstheme="minorHAnsi"/>
          <w:bCs/>
        </w:rPr>
        <w:t xml:space="preserve"> </w:t>
      </w:r>
      <w:r w:rsidR="009614B7" w:rsidRPr="000B62F7">
        <w:rPr>
          <w:rFonts w:cstheme="minorHAnsi"/>
          <w:bCs/>
        </w:rPr>
        <w:t xml:space="preserve">for heart rate variability in adults for </w:t>
      </w:r>
      <w:r w:rsidR="009614B7" w:rsidRPr="000B62F7">
        <w:rPr>
          <w:rFonts w:cstheme="minorHAnsi"/>
          <w:bCs/>
          <w:i/>
        </w:rPr>
        <w:t xml:space="preserve">GSTM1 </w:t>
      </w:r>
      <w:r w:rsidR="009614B7" w:rsidRPr="000B62F7">
        <w:rPr>
          <w:rFonts w:cstheme="minorHAnsi"/>
          <w:bCs/>
        </w:rPr>
        <w:t xml:space="preserve">and </w:t>
      </w:r>
      <w:r w:rsidR="009614B7" w:rsidRPr="000B62F7">
        <w:rPr>
          <w:rFonts w:cstheme="minorHAnsi"/>
          <w:bCs/>
          <w:i/>
        </w:rPr>
        <w:t>HMOX1</w:t>
      </w:r>
      <w:r w:rsidR="009614B7" w:rsidRPr="000B62F7">
        <w:rPr>
          <w:rFonts w:cstheme="minorHAnsi"/>
          <w:bCs/>
        </w:rPr>
        <w:t xml:space="preserve">. </w:t>
      </w:r>
      <w:r w:rsidR="00D1501D" w:rsidRPr="000B62F7">
        <w:t xml:space="preserve">Methodological challenges hampering a </w:t>
      </w:r>
      <w:r w:rsidR="00D1501D" w:rsidRPr="000B62F7">
        <w:rPr>
          <w:rFonts w:cstheme="minorHAnsi"/>
          <w:bCs/>
        </w:rPr>
        <w:t>clear interpretation of these findings and understanding of true potential heterogeneity are discussed.</w:t>
      </w:r>
      <w:r w:rsidR="00D1501D">
        <w:rPr>
          <w:rFonts w:cstheme="minorHAnsi"/>
          <w:bCs/>
        </w:rPr>
        <w:t xml:space="preserve"> </w:t>
      </w:r>
    </w:p>
    <w:bookmarkEnd w:id="6"/>
    <w:p w14:paraId="27DC3AB0" w14:textId="6A1A259A" w:rsidR="009614B7" w:rsidRDefault="009614B7" w:rsidP="009614B7">
      <w:pPr>
        <w:spacing w:after="0"/>
        <w:jc w:val="both"/>
        <w:rPr>
          <w:rFonts w:cstheme="minorHAnsi"/>
          <w:bCs/>
        </w:rPr>
      </w:pPr>
    </w:p>
    <w:p w14:paraId="6EBD7B96" w14:textId="77777777" w:rsidR="009614B7" w:rsidRDefault="009614B7" w:rsidP="009614B7">
      <w:pPr>
        <w:spacing w:after="0"/>
        <w:jc w:val="both"/>
        <w:rPr>
          <w:rFonts w:cstheme="minorHAnsi"/>
          <w:bCs/>
        </w:rPr>
      </w:pPr>
    </w:p>
    <w:p w14:paraId="64765D2C" w14:textId="77777777" w:rsidR="009614B7" w:rsidRDefault="009614B7" w:rsidP="000D57E0">
      <w:pPr>
        <w:spacing w:after="0"/>
        <w:jc w:val="both"/>
      </w:pPr>
    </w:p>
    <w:p w14:paraId="1A105B53" w14:textId="77777777" w:rsidR="005A7772" w:rsidRDefault="005A7772" w:rsidP="000D57E0">
      <w:pPr>
        <w:spacing w:after="0"/>
      </w:pPr>
      <w:r>
        <w:br w:type="page"/>
      </w:r>
    </w:p>
    <w:p w14:paraId="20980EC2" w14:textId="2904F701" w:rsidR="005357C9" w:rsidRDefault="002D6E2E" w:rsidP="005357C9">
      <w:pPr>
        <w:spacing w:after="0" w:line="276" w:lineRule="auto"/>
        <w:jc w:val="both"/>
      </w:pPr>
      <w:bookmarkStart w:id="9" w:name="_Hlk25822093"/>
      <w:bookmarkEnd w:id="2"/>
      <w:r w:rsidRPr="0001546E">
        <w:lastRenderedPageBreak/>
        <w:t xml:space="preserve">The detrimental effects </w:t>
      </w:r>
      <w:r w:rsidR="004C0F05">
        <w:t xml:space="preserve">of air pollution </w:t>
      </w:r>
      <w:r w:rsidRPr="0001546E">
        <w:t>on health ha</w:t>
      </w:r>
      <w:r>
        <w:t>ve</w:t>
      </w:r>
      <w:r w:rsidRPr="0001546E">
        <w:t xml:space="preserve"> been known</w:t>
      </w:r>
      <w:r>
        <w:t xml:space="preserve"> for a long time</w:t>
      </w:r>
      <w:r w:rsidR="007607EE">
        <w:t xml:space="preserve"> </w:t>
      </w:r>
      <w:r w:rsidR="007607EE">
        <w:rPr>
          <w:rFonts w:cstheme="minorHAnsi"/>
        </w:rPr>
        <w:t>and n</w:t>
      </w:r>
      <w:r w:rsidR="007607EE" w:rsidRPr="00FA4495">
        <w:rPr>
          <w:rFonts w:cstheme="minorHAnsi"/>
        </w:rPr>
        <w:t>umerous studies hav</w:t>
      </w:r>
      <w:r w:rsidR="00727056">
        <w:rPr>
          <w:rFonts w:cstheme="minorHAnsi"/>
        </w:rPr>
        <w:t>e</w:t>
      </w:r>
      <w:r w:rsidR="007607EE" w:rsidRPr="00FA4495">
        <w:rPr>
          <w:rFonts w:cstheme="minorHAnsi"/>
        </w:rPr>
        <w:t xml:space="preserve"> linked </w:t>
      </w:r>
      <w:r w:rsidR="007607EE">
        <w:rPr>
          <w:rFonts w:cstheme="minorHAnsi"/>
        </w:rPr>
        <w:t xml:space="preserve">various markers of </w:t>
      </w:r>
      <w:r w:rsidR="007607EE" w:rsidRPr="00FA4495">
        <w:rPr>
          <w:rFonts w:cstheme="minorHAnsi"/>
        </w:rPr>
        <w:t xml:space="preserve">air pollution </w:t>
      </w:r>
      <w:r w:rsidR="007607EE">
        <w:rPr>
          <w:rFonts w:cstheme="minorHAnsi"/>
        </w:rPr>
        <w:t xml:space="preserve">exposure </w:t>
      </w:r>
      <w:r w:rsidR="007607EE" w:rsidRPr="00FA4495">
        <w:rPr>
          <w:rFonts w:cstheme="minorHAnsi"/>
        </w:rPr>
        <w:t xml:space="preserve">to respiratory and cardiovascular health </w:t>
      </w:r>
      <w:r w:rsidR="007607EE" w:rsidRPr="00FA4495">
        <w:rPr>
          <w:rFonts w:cstheme="minorHAnsi"/>
        </w:rPr>
        <w:fldChar w:fldCharType="begin"/>
      </w:r>
      <w:r w:rsidR="00876ACB">
        <w:rPr>
          <w:rFonts w:cstheme="minorHAnsi"/>
        </w:rPr>
        <w:instrText xml:space="preserve"> ADDIN ZOTERO_ITEM CSL_CITATION {"citationID":"RUa1deTu","properties":{"formattedCitation":"[1\\uc0\\u8211{}4]","plainCitation":"[1–4]","noteIndex":0},"citationItems":[{"id":1145,"uris":["http://zotero.org/users/325313/items/6T42XBWA"],"uri":["http://zotero.org/users/325313/items/6T42XBWA"],"itemData":{"id":1145,"type":"article-journal","abstract":"The impact of early childhood traffic-related air pollution (TRAP) exposure on development of asthma and allergies remains unclear. Birth cohort studies are the best available study design to answer this question, but the evidence from such studies has not been synthesized to date. We conducted a systematic review and meta-analyses of published birth cohort studies to understand the association between early childhood TRAP exposure, and subsequent asthma, allergies and sensitization. Increased longitudinal childhood exposure to PM2.5 and black carbon was associated with increasing risk of subsequent asthma in childhood (PM2.5: OR 1.14, 95%CI 1.00 to 1.30 per 2 μg/m3 and black carbon: OR 1.20, 95%CI 1.05 to 1.38 per 1 × 10−5 m−1). Also, early childhood exposure to TRAP was associated with development of asthma across childhood up to 12 years of age. The magnitude of these associations increased with age, and the pattern was prominent for PM2.5. Increasing exposure to PM2.5 was associated with sensitization to both aero- and food allergens. There was some evidence that TRAP was associated with eczema and hay fever. In summary, exposure to TRAP was related to asthma and allergic diseases. However, the substantial variability across studies warrants long-term birth cohort studies with regular repeated follow-ups to confirm these findings.","container-title":"Allergy","DOI":"10.1111/all.12561","ISSN":"1398-9995","issue":"3","journalAbbreviation":"Allergy","language":"en","page":"245-256","source":"Wiley Online Library","title":"The influence of childhood traffic-related air pollution exposure on asthma, allergy and sensitization: a systematic review and a meta-analysis of birth cohort studies","title-short":"The influence of childhood traffic-related air pollution exposure on asthma, allergy and sensitization","volume":"70","author":[{"family":"Bowatte","given":"G."},{"family":"Lodge","given":"C."},{"family":"Lowe","given":"A. J."},{"family":"Erbas","given":"B."},{"family":"Perret","given":"J."},{"family":"Abramson","given":"M. J."},{"family":"Matheson","given":"M."},{"family":"Dharmage","given":"S. C."}],"issued":{"date-parts":[["2015"]]}}},{"id":1205,"uris":["http://zotero.org/users/325313/items/76Q6BISF"],"uri":["http://zotero.org/users/325313/items/76Q6BISF"],"itemData":{"id":1205,"type":"article-journal","abstract":"Background and objective\nThe question of whether children's exposure to traffic-related air pollution (TRAP) contributes to their development of asthma is unresolved. We conducted a systematic review and performed meta-analyses to analyze the association between TRAP and asthma development in childhood.\nData sources\nWe systematically reviewed epidemiological studies published until 8 September 2016 and available in the Embase, Ovid MEDLINE (R), and Transport databases.\nStudy eligibility criteria, participants, and interventions\nWe included studies that examined the association between children's exposure to TRAP metrics and their risk of ‘asthma’ incidence or lifetime prevalence, from birth to age 18years old.\nStudy appraisal and synthesis methods\nWe extracted key characteristics of each included study using a predefined data items template and these were tabulated. We used the Critical Appraisal Skills Programme checklists to assess the validity of each included study. Where four or more independent risk estimates were available for a continuous pollutant exposure, we conducted overall and age-specific meta-analyses, and four sensitivity analyses for each summary meta-analytic exposure-outcome association.\nResults\nForty-one studies met our eligibility criteria. There was notable variability in asthma definitions, TRAP exposure assessment methods and confounder adjustment. The overall random-effects risk estimates (95% CI) were 1.08 (1.03, 1.14) per 0.5×10−5m−1 black carbon (BC), 1.05 (1.02, 1.07) per 4μg/m3 nitrogen dioxide (NO2), 1.48 (0.89, 2.45) per 30μg/m3 nitrogen oxides (NOx), 1.03 (1.01, 1.05) per 1μg/m3 Particulate Matter &lt;2.5μm in diameter (PM2.5), and 1.05 (1.02, 1.08) per 2μg/m3 Particulate Matter &lt;10μm in diameter (PM10). Sensitivity analyses supported these findings. Across the main analysis and age-specific analysis, the least heterogeneity was seen for the BC estimates, some heterogeneity for the PM2.5 and PM10 estimates and the most heterogeneity for the NO2 and NOx estimates.\nLimitations, conclusions and implication of key findings\nThe overall risk estimates from the meta-analyses showed statistically significant associations for BC, NO2, PM2.5, PM10 exposures and risk of asthma development. Our findings support the hypothesis that childhood exposure to TRAP contributes to their development of asthma. Future meta-analyses would benefit from greater standardization of study methods including exposure assessment harmonization, outcome harmonization, confounders' harmonization and the inclusion of all important confounders in individual studies.\nSystematic review registration number\nPROSPERO 2014: CRD42014015448.","container-title":"Environment International","DOI":"10.1016/j.envint.2016.11.012","ISSN":"0160-4120","journalAbbreviation":"Environment International","page":"1-31","source":"ScienceDirect","title":"Exposure to traffic-related air pollution and risk of development of childhood asthma: A systematic review and meta-analysis","title-short":"Exposure to traffic-related air pollution and risk of development of childhood asthma","volume":"100","author":[{"family":"Khreis","given":"Haneen"},{"family":"Kelly","given":"Charlotte"},{"family":"Tate","given":"James"},{"family":"Parslow","given":"Roger"},{"family":"Lucas","given":"Karen"},{"family":"Nieuwenhuijsen","given":"Mark"}],"issued":{"date-parts":[["2017"]]}}},{"id":1224,"uris":["http://zotero.org/users/325313/items/LTT6278L"],"uri":["http://zotero.org/users/325313/items/LTT6278L"],"itemData":{"id":1224,"type":"article-journal","abstract":"Air pollution has wide-ranging and deleterious effects on human health and is a major issue for the global community. The Global Burden of Disease study has des","container-title":"European Heart Journal","DOI":"10.1093/eurheartj/ehu458","ISSN":"0195-668X","issue":"2","journalAbbreviation":"Eur Heart J","language":"en","page":"83-93","source":"academic.oup.com","title":"Expert position paper on air pollution and cardiovascular disease","volume":"36","author":[{"family":"Newby","given":"David E."},{"family":"Mannucci","given":"Pier M."},{"family":"Tell","given":"Grethe S."},{"family":"Baccarelli","given":"Andrea A."},{"family":"Brook","given":"Robert D."},{"family":"Donaldson","given":"Ken"},{"family":"Forastiere","given":"Francesco"},{"family":"Franchini","given":"Massimo"},{"family":"Franco","given":"Oscar H."},{"family":"Graham","given":"Ian"},{"family":"Hoek","given":"Gerard"},{"family":"Hoffmann","given":"Barbara"},{"family":"Hoylaerts","given":"Marc F."},{"family":"Künzli","given":"Nino"},{"family":"Mills","given":"Nicholas"},{"family":"Pekkanen","given":"Juha"},{"family":"Peters","given":"Annette"},{"family":"Piepoli","given":"Massimo F."},{"family":"Rajagopalan","given":"Sanjay"},{"family":"Storey","given":"Robert F."}],"issued":{"date-parts":[["2015"]]}}},{"id":1076,"uris":["http://zotero.org/users/325313/items/Q3KMSJXL"],"uri":["http://zotero.org/users/325313/items/Q3KMSJXL"],"itemData":{"id":1076,"type":"article-journal","abstract":"Lung function in early life has been shown to be an important predictor for peak lung function in adults and later decline. Reduced lung function per se is associated with increased morbidity and mortality. With this review, we aim to summarize the current epidemiological evidence on the effect of traffic-related air pollution on lung function in children and adolescents. We focus in particular on time windows of exposure, small airway involvement, and vulnerable sub-groups in the population. Findings from studies published to date support the notion that exposure over the entire childhood age range seems to be of importance for lung function development. We could not find any conclusive data to support evidence of sup-group effects considering gender, sensitization status, and asthma status, although a possibly stronger effect may be present for children with asthma. The long-term effects into adulthood of exposure to air pollution during childhood remains unknown, but current studies suggest that these deficits may be propagated into later life. In addition, further research on the effect of exposure on small airway function is warranted.","container-title":"Current Allergy and Asthma Reports","DOI":"10.1007/s11882-017-0709-y","ISSN":"1534-6315","issue":"6","journalAbbreviation":"Curr Allergy Asthma Rep","language":"en","page":"41","source":"Springer Link","title":"Effects of long-term exposure to traffic-related air pollution on lung function in children","volume":"17","author":[{"family":"Schultz","given":"Erica S."},{"family":"Litonjua","given":"Augusto A."},{"family":"Melén","given":"Erik"}],"issued":{"date-parts":[["2017"]]}}}],"schema":"https://github.com/citation-style-language/schema/raw/master/csl-citation.json"} </w:instrText>
      </w:r>
      <w:r w:rsidR="007607EE" w:rsidRPr="00FA4495">
        <w:rPr>
          <w:rFonts w:cstheme="minorHAnsi"/>
        </w:rPr>
        <w:fldChar w:fldCharType="separate"/>
      </w:r>
      <w:r w:rsidR="007607EE" w:rsidRPr="007607EE">
        <w:rPr>
          <w:rFonts w:ascii="Calibri" w:hAnsi="Calibri" w:cs="Calibri"/>
          <w:szCs w:val="24"/>
        </w:rPr>
        <w:t>[1–4]</w:t>
      </w:r>
      <w:r w:rsidR="007607EE" w:rsidRPr="00FA4495">
        <w:rPr>
          <w:rFonts w:cstheme="minorHAnsi"/>
        </w:rPr>
        <w:fldChar w:fldCharType="end"/>
      </w:r>
      <w:r w:rsidR="007607EE" w:rsidRPr="00CB06B5">
        <w:rPr>
          <w:rFonts w:cstheme="minorHAnsi"/>
        </w:rPr>
        <w:t>.</w:t>
      </w:r>
      <w:r w:rsidR="004C0F05">
        <w:rPr>
          <w:rFonts w:cstheme="minorHAnsi"/>
        </w:rPr>
        <w:t xml:space="preserve"> </w:t>
      </w:r>
      <w:r w:rsidR="007607EE">
        <w:t>A</w:t>
      </w:r>
      <w:r>
        <w:t xml:space="preserve">n important mechanism of action that is common to all air pollutants is the induction of oxidative stress </w:t>
      </w:r>
      <w:r>
        <w:fldChar w:fldCharType="begin"/>
      </w:r>
      <w:r w:rsidR="00876ACB">
        <w:instrText xml:space="preserve"> ADDIN ZOTERO_ITEM CSL_CITATION {"citationID":"cqh8Ilel","properties":{"formattedCitation":"[5]","plainCitation":"[5]","noteIndex":0},"citationItems":[{"id":1054,"uris":["http://zotero.org/users/325313/items/V92ATS6N"],"uri":["http://zotero.org/users/325313/items/V92ATS6N"],"itemData":{"id":1054,"type":"article-journal","container-title":"Occupational and Environmental Medicine","DOI":"10.1136/oem.60.8.612","issue":"8","page":"612 -616","source":"Highwire 2.0","title":"Oxidative stress: its role in air pollution and adverse health effects","title-short":"Oxidative stress","volume":"60","author":[{"family":"Kelly","given":"Frank J"}],"issued":{"date-parts":[["2003"]]}}}],"schema":"https://github.com/citation-style-language/schema/raw/master/csl-citation.json"} </w:instrText>
      </w:r>
      <w:r>
        <w:fldChar w:fldCharType="separate"/>
      </w:r>
      <w:r w:rsidR="007607EE" w:rsidRPr="007607EE">
        <w:rPr>
          <w:rFonts w:ascii="Calibri" w:hAnsi="Calibri" w:cs="Calibri"/>
        </w:rPr>
        <w:t>[5]</w:t>
      </w:r>
      <w:r>
        <w:fldChar w:fldCharType="end"/>
      </w:r>
      <w:r>
        <w:t xml:space="preserve">. </w:t>
      </w:r>
      <w:r w:rsidR="002B78CB" w:rsidRPr="00015E70">
        <w:t>Oxidative stress occurs when antioxidant defen</w:t>
      </w:r>
      <w:r w:rsidR="002B78CB">
        <w:t>c</w:t>
      </w:r>
      <w:r w:rsidR="002B78CB" w:rsidRPr="00015E70">
        <w:t>es are insufficient to maintain the levels of reactive oxygen species (ROS) below a toxic threshold</w:t>
      </w:r>
      <w:r w:rsidR="002B78CB">
        <w:t xml:space="preserve"> </w:t>
      </w:r>
      <w:bookmarkEnd w:id="9"/>
      <w:r w:rsidR="002B78CB" w:rsidRPr="005C0F40">
        <w:t>(</w:t>
      </w:r>
      <w:r w:rsidR="002B78CB" w:rsidRPr="005C0F40">
        <w:rPr>
          <w:i/>
        </w:rPr>
        <w:t>add references to other papers of the special issue</w:t>
      </w:r>
      <w:r w:rsidR="002B78CB" w:rsidRPr="005C0F40">
        <w:t xml:space="preserve">). </w:t>
      </w:r>
      <w:r w:rsidRPr="005C0F40">
        <w:t>ROS are produced by cellular metabolism and</w:t>
      </w:r>
      <w:r>
        <w:t xml:space="preserve"> play an important role in several </w:t>
      </w:r>
      <w:r w:rsidRPr="005623DA">
        <w:t>physiological functions</w:t>
      </w:r>
      <w:r>
        <w:t>,</w:t>
      </w:r>
      <w:r w:rsidRPr="005623DA">
        <w:t xml:space="preserve"> </w:t>
      </w:r>
      <w:r>
        <w:t>including</w:t>
      </w:r>
      <w:r w:rsidRPr="005623DA">
        <w:t xml:space="preserve"> the immune </w:t>
      </w:r>
      <w:r>
        <w:t>response against</w:t>
      </w:r>
      <w:r w:rsidRPr="005623DA">
        <w:t xml:space="preserve"> pathogen</w:t>
      </w:r>
      <w:r>
        <w:t xml:space="preserve">s. </w:t>
      </w:r>
      <w:r w:rsidR="002B78CB" w:rsidRPr="00015E70">
        <w:t>ROS levels increase in the presence of inflammation and infection</w:t>
      </w:r>
      <w:r w:rsidR="002B78CB">
        <w:t xml:space="preserve"> but also</w:t>
      </w:r>
      <w:r w:rsidR="002B78CB" w:rsidRPr="00015E70">
        <w:t xml:space="preserve"> as a result of exposure to environmental factors</w:t>
      </w:r>
      <w:r w:rsidR="002B78CB">
        <w:t xml:space="preserve">, </w:t>
      </w:r>
      <w:r>
        <w:t>which include</w:t>
      </w:r>
      <w:r w:rsidR="002B78CB">
        <w:t xml:space="preserve"> air pollution as well as</w:t>
      </w:r>
      <w:r w:rsidR="002B78CB" w:rsidRPr="00015E70">
        <w:t xml:space="preserve"> </w:t>
      </w:r>
      <w:r w:rsidR="002B78CB" w:rsidRPr="005719ED">
        <w:t>other ambient factors</w:t>
      </w:r>
      <w:r w:rsidR="002B304E">
        <w:t>,</w:t>
      </w:r>
      <w:r w:rsidR="002563E8">
        <w:t xml:space="preserve"> such as </w:t>
      </w:r>
      <w:r w:rsidR="002B78CB" w:rsidRPr="005719ED">
        <w:t>passive smoking</w:t>
      </w:r>
      <w:r w:rsidR="002563E8">
        <w:t xml:space="preserve"> and</w:t>
      </w:r>
      <w:r w:rsidR="002B78CB">
        <w:t xml:space="preserve"> </w:t>
      </w:r>
      <w:r w:rsidR="002B78CB" w:rsidRPr="005719ED">
        <w:t>occupational exposures</w:t>
      </w:r>
      <w:r w:rsidR="002B304E">
        <w:t>,</w:t>
      </w:r>
      <w:r w:rsidR="002B78CB" w:rsidRPr="005719ED">
        <w:t xml:space="preserve"> and lifestyle </w:t>
      </w:r>
      <w:r w:rsidR="002B78CB" w:rsidRPr="002B304E">
        <w:t>factors</w:t>
      </w:r>
      <w:r w:rsidR="002B304E">
        <w:t>,</w:t>
      </w:r>
      <w:r w:rsidR="002563E8" w:rsidRPr="002B304E">
        <w:t xml:space="preserve"> such as </w:t>
      </w:r>
      <w:r w:rsidR="002B78CB" w:rsidRPr="002B304E">
        <w:t>diet</w:t>
      </w:r>
      <w:r w:rsidR="002563E8" w:rsidRPr="002B304E">
        <w:t xml:space="preserve"> and</w:t>
      </w:r>
      <w:r w:rsidR="002B78CB" w:rsidRPr="002B304E">
        <w:t xml:space="preserve"> tobacco smoking. Cells can neutralize ROS accumulation through defence mechanisms that include antioxidant compounds</w:t>
      </w:r>
      <w:r w:rsidR="002B304E">
        <w:t>,</w:t>
      </w:r>
      <w:r w:rsidR="002563E8" w:rsidRPr="002B304E">
        <w:t xml:space="preserve"> such as </w:t>
      </w:r>
      <w:r w:rsidR="002B78CB" w:rsidRPr="002B304E">
        <w:t>glutathione, selenium, zinc, and vitamins A, C and E</w:t>
      </w:r>
      <w:r w:rsidR="002B304E">
        <w:t>,</w:t>
      </w:r>
      <w:r w:rsidR="002B78CB" w:rsidRPr="002B304E">
        <w:t xml:space="preserve"> and antioxidant enzymes</w:t>
      </w:r>
      <w:r w:rsidR="002B304E">
        <w:t>,</w:t>
      </w:r>
      <w:r w:rsidR="002B78CB" w:rsidRPr="002B304E">
        <w:t xml:space="preserve"> </w:t>
      </w:r>
      <w:r w:rsidR="002B304E" w:rsidRPr="002B304E">
        <w:t xml:space="preserve">such as </w:t>
      </w:r>
      <w:r w:rsidR="002B78CB" w:rsidRPr="002B304E">
        <w:t>superoxide dismutase, catalase</w:t>
      </w:r>
      <w:r w:rsidR="002B304E" w:rsidRPr="002B304E">
        <w:t xml:space="preserve"> and</w:t>
      </w:r>
      <w:r w:rsidR="002B78CB" w:rsidRPr="002B304E">
        <w:t xml:space="preserve"> glutathione reductase</w:t>
      </w:r>
      <w:r w:rsidR="002B304E" w:rsidRPr="002B304E">
        <w:t>,</w:t>
      </w:r>
      <w:r w:rsidR="002B78CB" w:rsidRPr="002B304E">
        <w:t xml:space="preserve"> peroxidase</w:t>
      </w:r>
      <w:r w:rsidR="002B304E" w:rsidRPr="002B304E">
        <w:t xml:space="preserve"> and transferase</w:t>
      </w:r>
      <w:r w:rsidR="002B78CB" w:rsidRPr="002B304E">
        <w:t xml:space="preserve">. </w:t>
      </w:r>
      <w:bookmarkStart w:id="10" w:name="_Hlk25822119"/>
      <w:r w:rsidR="002B78CB" w:rsidRPr="002B304E">
        <w:t>These antioxidant defence</w:t>
      </w:r>
      <w:r w:rsidR="008E0139" w:rsidRPr="002B304E">
        <w:t xml:space="preserve"> mechanisms</w:t>
      </w:r>
      <w:r w:rsidR="002B78CB" w:rsidRPr="002B304E">
        <w:t xml:space="preserve"> are regulated by a complex network of antioxidant genes. </w:t>
      </w:r>
      <w:r w:rsidR="008367C3" w:rsidRPr="002B304E">
        <w:t xml:space="preserve">Hence, </w:t>
      </w:r>
      <w:r w:rsidR="005357C9" w:rsidRPr="002B304E">
        <w:t>an individual’s</w:t>
      </w:r>
      <w:r w:rsidR="008367C3" w:rsidRPr="002B304E">
        <w:t xml:space="preserve"> susceptibility </w:t>
      </w:r>
      <w:r w:rsidR="005357C9" w:rsidRPr="002B304E">
        <w:t>to the effects of air pollution depends</w:t>
      </w:r>
      <w:r w:rsidR="005357C9" w:rsidRPr="005357C9">
        <w:t xml:space="preserve"> partly on the variation in their antioxidant genes, in addition to other factors such as age, sex, presence of underlying disease, socioeconomic position and lifestyle factors </w:t>
      </w:r>
      <w:r w:rsidR="005357C9" w:rsidRPr="005357C9">
        <w:fldChar w:fldCharType="begin"/>
      </w:r>
      <w:r w:rsidR="00876ACB">
        <w:instrText xml:space="preserve"> ADDIN ZOTERO_ITEM CSL_CITATION {"citationID":"nEns8r9m","properties":{"formattedCitation":"[6]","plainCitation":"[6]","noteIndex":0},"citationItems":[{"id":1092,"uris":["http://zotero.org/users/325313/items/ZQHDHMSW"],"uri":["http://zotero.org/users/325313/items/ZQHDHMSW"],"itemData":{"id":1092,"type":"article-journal","abstract":"Air pollution is associated with a diversity of health effects, and evidence for a causal relationship with specific diseases exists. Exposure to air pollution is ubiquitous and typically beyond the control of the individual; the resulting health burden for the population can be high. Disproportionate effects are seen in individuals who have increased susceptibility to air pollution owing to individual- or community-level characteristics. As studies grow increasingly sophisticated, the understanding of who comprises the susceptible population continuously expands. Characteristics of susceptibility include genetic predisposition; socioeconomic factors; life stage; the presence of preexisting diseases, such as asthma, chronic obstructive pulmonary disease, cystic fibrosis; and the unique population of lung transplant recipients. This review explores how select populations, namely individuals with preexisting pulmonary disease and those living in communities of low socioeconomic status, have an increased susceptibility to the health effects of ambient air pollution. Genetic susceptibility, though a fundamental determinant of risk, is beyond the scope of this review and is not discussed. Strategies designed to mitigate air pollution–related health effects are discussed using a framework that addresses pollution exposure at multiple levels—government, state, community, and the individual. Emission reduction strategies remain the basis for public health protection; however, ancillary harm reduction measures are explored that can be adopted by susceptible communities and individuals.","container-title":"Annals of the American Thoracic Society","DOI":"10.1513/AnnalsATS.201707-574MG","ISSN":"2329-6933","issue":"Supplement_2","journalAbbreviation":"Annals ATS","page":"S64-S68","source":"atsjournals.org (Atypon)","title":"Ambient air pollution and clinical implications for susceptible populations","volume":"15","author":[{"family":"Hooper","given":"Laura G."},{"family":"Kaufman","given":"Joel D."}],"issued":{"date-parts":[["2018"]]}}}],"schema":"https://github.com/citation-style-language/schema/raw/master/csl-citation.json"} </w:instrText>
      </w:r>
      <w:r w:rsidR="005357C9" w:rsidRPr="005357C9">
        <w:fldChar w:fldCharType="separate"/>
      </w:r>
      <w:r w:rsidR="005357C9" w:rsidRPr="005357C9">
        <w:rPr>
          <w:rFonts w:ascii="Calibri" w:hAnsi="Calibri" w:cs="Calibri"/>
        </w:rPr>
        <w:t>[6]</w:t>
      </w:r>
      <w:r w:rsidR="005357C9" w:rsidRPr="005357C9">
        <w:fldChar w:fldCharType="end"/>
      </w:r>
      <w:r w:rsidR="005357C9" w:rsidRPr="005357C9">
        <w:t>. Genes modulating blood and tissue levels of antioxidant</w:t>
      </w:r>
      <w:r w:rsidR="009F6EAC">
        <w:t xml:space="preserve"> compounds and enzymes</w:t>
      </w:r>
      <w:r w:rsidR="005357C9" w:rsidRPr="005357C9">
        <w:t xml:space="preserve"> are therefore strong biologic candidates for the investigation of possible gene-pollution interactions </w:t>
      </w:r>
      <w:r w:rsidR="005357C9" w:rsidRPr="005357C9">
        <w:fldChar w:fldCharType="begin"/>
      </w:r>
      <w:r w:rsidR="00876ACB">
        <w:instrText xml:space="preserve"> ADDIN ZOTERO_ITEM CSL_CITATION {"citationID":"imKCZeg0","properties":{"formattedCitation":"[7]","plainCitation":"[7]","noteIndex":0},"citationItems":[{"id":1067,"uris":["http://zotero.org/users/325313/items/N7GABJ7H"],"uri":["http://zotero.org/users/325313/items/N7GABJ7H"],"itemData":{"id":1067,"type":"article-journal","abstract":"Susceptibility to the respiratory effects of air pollution varies between individuals. Although some evidence suggests higher susceptibility for subjects carrying variants of antioxidant genes, findings from gene-pollution interaction studies conflict in terms of the presence and direction of interactions. The authors conducted a systematic review on antioxidant gene-pollution interactions which included 15 studies, with 12 supporting the presence of interactions. For the glutathione S-transferase M1 gene (GSTM1) (n = 10 studies), only 1 study found interaction with the null genotype alone, although 5 observed interactions when GSTM1 was evaluated jointly with other genes (mainly NAD(P)H dehydrogenase [quinone] 1 (NQO1)). All studies on the glutathione S-transferase P1 (GSTP1) Ile105Val polymorphism (n = 11) provided some evidence of interaction, but findings conflicted in terms of risk allele. Results were negative for glutathione S-transferase T1 (GSTT1) (n = 3) and positive for heme oxygenase 1 (HMOX-1) (n = 2). Meta-analysis could not be performed because there were insufficient data available for any specific gene-pollutant-outcome combination. Overall the evidence supports the presence of gene-pollution interactions, although which pollutant interacts with which gene is unclear. However, issues regarding multiple testing, selective reporting, and publication bias raise the possibility of false-positive findings. Larger studies with greater accuracy of pollution assessment and improved quality of conduct and reporting are required.","container-title":"American Journal of Epidemiology","DOI":"10.1093/aje/kwq403","page":"DOI:10.1093/aje/kwq403","source":"Highwire 2.0","title":"Interactive effects of antioxidant genes and air pollution on respiratory function and airway disease: A HuGE review","title-short":"Interactive Effects of Antioxidant Genes and Air Pollution on Respiratory Function and Airway Disease","author":[{"family":"Minelli","given":"Cosetta"},{"family":"Wei","given":"Igor"},{"family":"Sagoo","given":"Gurdeep"},{"family":"Jarvis","given":"Debbie"},{"family":"Shaheen","given":"Seif"},{"family":"Burney","given":"Peter"}],"issued":{"date-parts":[["2011",2,22]]}}}],"schema":"https://github.com/citation-style-language/schema/raw/master/csl-citation.json"} </w:instrText>
      </w:r>
      <w:r w:rsidR="005357C9" w:rsidRPr="005357C9">
        <w:fldChar w:fldCharType="separate"/>
      </w:r>
      <w:r w:rsidR="005357C9" w:rsidRPr="005357C9">
        <w:rPr>
          <w:rFonts w:ascii="Calibri" w:hAnsi="Calibri" w:cs="Calibri"/>
        </w:rPr>
        <w:t>[7]</w:t>
      </w:r>
      <w:r w:rsidR="005357C9" w:rsidRPr="005357C9">
        <w:fldChar w:fldCharType="end"/>
      </w:r>
      <w:r w:rsidR="005357C9" w:rsidRPr="005357C9">
        <w:t>.</w:t>
      </w:r>
      <w:r w:rsidR="005357C9">
        <w:t xml:space="preserve"> </w:t>
      </w:r>
    </w:p>
    <w:bookmarkEnd w:id="10"/>
    <w:p w14:paraId="00F07C4C" w14:textId="77777777" w:rsidR="00F33186" w:rsidRDefault="00F33186" w:rsidP="000D57E0">
      <w:pPr>
        <w:spacing w:after="0" w:line="276" w:lineRule="auto"/>
        <w:jc w:val="both"/>
      </w:pPr>
    </w:p>
    <w:p w14:paraId="2860871A" w14:textId="35203931" w:rsidR="00582AFD" w:rsidRDefault="00F21ED8" w:rsidP="000D57E0">
      <w:pPr>
        <w:spacing w:after="0" w:line="276" w:lineRule="auto"/>
        <w:jc w:val="both"/>
      </w:pPr>
      <w:r>
        <w:t xml:space="preserve">Biologically, interaction </w:t>
      </w:r>
      <w:r w:rsidR="00582AFD">
        <w:t xml:space="preserve">between an antioxidant gene and an air pollutant </w:t>
      </w:r>
      <w:r w:rsidRPr="000424E4">
        <w:t>means that the effect o</w:t>
      </w:r>
      <w:r w:rsidR="00C94A1B">
        <w:t>f</w:t>
      </w:r>
      <w:r w:rsidRPr="000424E4">
        <w:t xml:space="preserve"> </w:t>
      </w:r>
      <w:r w:rsidR="00582AFD">
        <w:t xml:space="preserve">the gene </w:t>
      </w:r>
      <w:r w:rsidRPr="000424E4">
        <w:t xml:space="preserve">is </w:t>
      </w:r>
      <w:r w:rsidR="004403AC">
        <w:t xml:space="preserve">directly or indirectly </w:t>
      </w:r>
      <w:r w:rsidRPr="000424E4">
        <w:t xml:space="preserve">modified by the presence of the </w:t>
      </w:r>
      <w:r w:rsidR="00582AFD">
        <w:t>pollutant</w:t>
      </w:r>
      <w:r w:rsidR="005357C9">
        <w:t>,</w:t>
      </w:r>
      <w:r w:rsidR="00582AFD">
        <w:t xml:space="preserve"> and vice versa</w:t>
      </w:r>
      <w:r w:rsidRPr="00222A51">
        <w:t xml:space="preserve">. </w:t>
      </w:r>
      <w:r w:rsidR="00582AFD">
        <w:t xml:space="preserve">Statistically, the interaction is </w:t>
      </w:r>
      <w:r w:rsidR="00582AFD" w:rsidRPr="00743152">
        <w:t xml:space="preserve">a joint effect </w:t>
      </w:r>
      <w:r w:rsidR="00582AFD">
        <w:t xml:space="preserve">that is </w:t>
      </w:r>
      <w:r w:rsidR="00582AFD" w:rsidRPr="00743152">
        <w:t>greater than what can be explained by their separate marginal</w:t>
      </w:r>
      <w:r w:rsidR="00582AFD">
        <w:t xml:space="preserve"> </w:t>
      </w:r>
      <w:r w:rsidR="00582AFD" w:rsidRPr="00743152">
        <w:t xml:space="preserve">effects, </w:t>
      </w:r>
      <w:r w:rsidR="00582AFD">
        <w:t>with</w:t>
      </w:r>
      <w:r w:rsidR="00582AFD" w:rsidRPr="00743152">
        <w:t xml:space="preserve"> </w:t>
      </w:r>
      <w:r w:rsidR="00582AFD">
        <w:t>“</w:t>
      </w:r>
      <w:r w:rsidR="00582AFD" w:rsidRPr="00743152">
        <w:t>marginal</w:t>
      </w:r>
      <w:r w:rsidR="00582AFD">
        <w:t xml:space="preserve">” defined as </w:t>
      </w:r>
      <w:r w:rsidR="00582AFD" w:rsidRPr="00743152">
        <w:t xml:space="preserve">the effect of </w:t>
      </w:r>
      <w:r w:rsidR="00582AFD">
        <w:t>the gene</w:t>
      </w:r>
      <w:r w:rsidR="00582AFD" w:rsidRPr="00743152">
        <w:t xml:space="preserve"> averaged over all </w:t>
      </w:r>
      <w:r w:rsidR="00582AFD">
        <w:t>the levels of the pollutant, and vice versa</w:t>
      </w:r>
      <w:r w:rsidR="00582AFD" w:rsidRPr="00743152">
        <w:t>.</w:t>
      </w:r>
      <w:r w:rsidR="00582AFD">
        <w:t xml:space="preserve"> When the primary interest is in the antioxidant gene, studying interaction</w:t>
      </w:r>
      <w:r w:rsidR="005357C9">
        <w:t>s</w:t>
      </w:r>
      <w:r w:rsidR="00582AFD">
        <w:t xml:space="preserve"> may allow </w:t>
      </w:r>
      <w:r w:rsidR="005357C9">
        <w:t>the</w:t>
      </w:r>
      <w:r w:rsidR="00582AFD">
        <w:t xml:space="preserve"> detect</w:t>
      </w:r>
      <w:r w:rsidR="005357C9">
        <w:t>ion of</w:t>
      </w:r>
      <w:r w:rsidR="00582AFD">
        <w:t xml:space="preserve"> a genetic effect that manifests itself only in the presence of the pollutant. It may also </w:t>
      </w:r>
      <w:r w:rsidR="005357C9">
        <w:t xml:space="preserve">help </w:t>
      </w:r>
      <w:r w:rsidR="00582AFD" w:rsidRPr="000152A6">
        <w:t xml:space="preserve">explain heterogeneity in the genetic effect </w:t>
      </w:r>
      <w:r w:rsidR="005357C9">
        <w:t xml:space="preserve">observed </w:t>
      </w:r>
      <w:r w:rsidR="00582AFD" w:rsidRPr="000152A6">
        <w:t xml:space="preserve">across </w:t>
      </w:r>
      <w:r w:rsidR="00582AFD">
        <w:t xml:space="preserve">different </w:t>
      </w:r>
      <w:r w:rsidR="00582AFD" w:rsidRPr="000152A6">
        <w:t>populations</w:t>
      </w:r>
      <w:r w:rsidR="00582AFD">
        <w:t>,</w:t>
      </w:r>
      <w:r w:rsidR="00582AFD" w:rsidRPr="000152A6">
        <w:t xml:space="preserve"> </w:t>
      </w:r>
      <w:r w:rsidR="00582AFD">
        <w:t>by</w:t>
      </w:r>
      <w:r w:rsidR="00582AFD" w:rsidRPr="000152A6">
        <w:t xml:space="preserve"> demonstrati</w:t>
      </w:r>
      <w:r w:rsidR="00582AFD">
        <w:t>ng</w:t>
      </w:r>
      <w:r w:rsidR="00582AFD" w:rsidRPr="000152A6">
        <w:t xml:space="preserve"> </w:t>
      </w:r>
      <w:r w:rsidR="00582AFD">
        <w:t xml:space="preserve">that the </w:t>
      </w:r>
      <w:r w:rsidR="00582AFD" w:rsidRPr="000152A6">
        <w:t>effect</w:t>
      </w:r>
      <w:r w:rsidR="00582AFD">
        <w:t xml:space="preserve"> is modified by the pollutant whose distribution varies geographically</w:t>
      </w:r>
      <w:r w:rsidR="00582AFD" w:rsidRPr="000152A6">
        <w:t>.</w:t>
      </w:r>
      <w:r w:rsidR="00582AFD" w:rsidRPr="00582AFD">
        <w:t xml:space="preserve"> </w:t>
      </w:r>
      <w:r w:rsidR="00582AFD">
        <w:t xml:space="preserve">When the primary interest is in the pollutant, the aim is often to exploit available genetic knowledge to identify the </w:t>
      </w:r>
      <w:r w:rsidR="005357C9">
        <w:t xml:space="preserve">underlying </w:t>
      </w:r>
      <w:r w:rsidR="00582AFD">
        <w:t xml:space="preserve">biological </w:t>
      </w:r>
      <w:r w:rsidR="00582AFD" w:rsidRPr="00E32A31">
        <w:t>mechanism</w:t>
      </w:r>
      <w:r w:rsidR="00582AFD">
        <w:t xml:space="preserve">. </w:t>
      </w:r>
      <w:r w:rsidR="00582AFD" w:rsidRPr="007F4325">
        <w:t>From a public health perspective</w:t>
      </w:r>
      <w:r w:rsidR="00582AFD">
        <w:t xml:space="preserve">, another important aim </w:t>
      </w:r>
      <w:r w:rsidR="005357C9">
        <w:t>is</w:t>
      </w:r>
      <w:r w:rsidR="00582AFD">
        <w:t xml:space="preserve"> </w:t>
      </w:r>
      <w:r w:rsidR="009F6EAC">
        <w:t xml:space="preserve">also </w:t>
      </w:r>
      <w:r w:rsidR="00582AFD">
        <w:t xml:space="preserve">to identify </w:t>
      </w:r>
      <w:r w:rsidR="00582AFD" w:rsidRPr="00E32A31">
        <w:t>subgroup</w:t>
      </w:r>
      <w:r w:rsidR="00582AFD">
        <w:t>s</w:t>
      </w:r>
      <w:r w:rsidR="00582AFD" w:rsidRPr="00E32A31">
        <w:t xml:space="preserve"> </w:t>
      </w:r>
      <w:r w:rsidR="00582AFD">
        <w:t>of individuals in a population who have increased genetic susceptibility to the effects of the pollutant, since this</w:t>
      </w:r>
      <w:r w:rsidR="00582AFD" w:rsidRPr="00582AFD">
        <w:t xml:space="preserve"> </w:t>
      </w:r>
      <w:r w:rsidR="00582AFD" w:rsidRPr="007F4325">
        <w:t>may inform health policy decision-making</w:t>
      </w:r>
      <w:r w:rsidR="00582AFD">
        <w:t>.</w:t>
      </w:r>
      <w:r w:rsidR="00582AFD" w:rsidRPr="00582AFD">
        <w:t xml:space="preserve"> </w:t>
      </w:r>
      <w:r w:rsidR="00582AFD" w:rsidRPr="007F4325">
        <w:t xml:space="preserve">The identification of subgroups </w:t>
      </w:r>
      <w:r w:rsidR="00582AFD">
        <w:t xml:space="preserve">with heightened susceptibility to air pollution </w:t>
      </w:r>
      <w:r w:rsidR="00582AFD" w:rsidRPr="007F4325">
        <w:t xml:space="preserve">might allow the implementation of targeted and cost-effective preventive measures and may lead to changes in environmental regulations </w:t>
      </w:r>
      <w:r w:rsidR="00582AFD">
        <w:t xml:space="preserve">so that </w:t>
      </w:r>
      <w:r w:rsidR="00582AFD" w:rsidRPr="007F4325">
        <w:t xml:space="preserve">appropriate standards </w:t>
      </w:r>
      <w:r w:rsidR="00582AFD">
        <w:t xml:space="preserve">are set which </w:t>
      </w:r>
      <w:r w:rsidR="00582AFD" w:rsidRPr="007F4325">
        <w:t>protect</w:t>
      </w:r>
      <w:r w:rsidR="00582AFD">
        <w:t xml:space="preserve"> all members of the population, including </w:t>
      </w:r>
      <w:r w:rsidR="00582AFD" w:rsidRPr="007F4325">
        <w:t>th</w:t>
      </w:r>
      <w:r w:rsidR="00582AFD">
        <w:t>ose</w:t>
      </w:r>
      <w:r w:rsidR="00582AFD" w:rsidRPr="007F4325">
        <w:t xml:space="preserve"> most vulnerable</w:t>
      </w:r>
      <w:r w:rsidR="00582AFD">
        <w:t xml:space="preserve"> </w:t>
      </w:r>
      <w:r w:rsidR="00582AFD">
        <w:fldChar w:fldCharType="begin"/>
      </w:r>
      <w:r w:rsidR="00876ACB">
        <w:instrText xml:space="preserve"> ADDIN ZOTERO_ITEM CSL_CITATION {"citationID":"lwrIupW6","properties":{"formattedCitation":"[8]","plainCitation":"[8]","noteIndex":0},"citationItems":[{"id":1091,"uris":["http://zotero.org/users/325313/items/Q3RNK4QQ"],"uri":["http://zotero.org/users/325313/items/Q3RNK4QQ"],"itemData":{"id":1091,"type":"article-journal","abstract":"The U.S. Clean Air Act (CAA) explicitly guarantees the protection of sensitive human subpopulations from adverse health effects associated with air pollution exposure. Identified subpopulations, such as asthmatics, may carry multiple genetic susceptibilities to disease onset and progression and thus qualify for special protection under the CAA. Scientific advances accelerated as a result of the ground-breaking Human Genome Project enable the quantification of genetic information that underlies such human variability in susceptibility and the cellular mechanisms of disease. In epidemiology and regulatory toxicology, genetic information can more clearly elucidate human susceptibility essential to risk assessment, such as in support of air quality regulation. In an effort to encourage the incorporation of genomic information in regulation, the U.S. Environmental Protection Agency (EPA) has issued an Interim Policy on Genomics. Additional research strategy and policy documents from the National Academy of Science, the U.S. EPA, and the U.S. Department of Health and Human Services further promote the expansion of asthma genetics research for human health risk assessment. Through a review of these government documents, we find opportunities for the inclusion of genetic information in the regulation of air pollutants. In addition, we identify sources of information in recent scientific research on asthma genetics relevant to regulatory standard setting. We conclude with recommendations on how to integrate these approaches for the improvement of regulatory health science and the prerequisites for inclusion of genetic information in decision making.","container-title":"Environmental Health Perspectives","DOI":"10.1289/ehp.8299","issue":"3","journalAbbreviation":"Environmental Health Perspectives","page":"313-319","source":"ehp.niehs.nih.gov (Atypon)","title":"Policy implications of genetic information on regulation under the Clean Air Act: the case of particulate matter and asthmatics","title-short":"Policy Implications of Genetic Information on Regulation under the Clean Air Act","volume":"114","author":[{"literal":"Kramer C. Bradley"},{"literal":"Cullen Alison C."},{"literal":"Faustman Elaine M."}],"issued":{"date-parts":[["2006"]]}}}],"schema":"https://github.com/citation-style-language/schema/raw/master/csl-citation.json"} </w:instrText>
      </w:r>
      <w:r w:rsidR="00582AFD">
        <w:fldChar w:fldCharType="separate"/>
      </w:r>
      <w:r w:rsidR="007607EE" w:rsidRPr="007607EE">
        <w:rPr>
          <w:rFonts w:ascii="Calibri" w:hAnsi="Calibri" w:cs="Calibri"/>
        </w:rPr>
        <w:t>[8]</w:t>
      </w:r>
      <w:r w:rsidR="00582AFD">
        <w:fldChar w:fldCharType="end"/>
      </w:r>
      <w:r w:rsidR="004403AC">
        <w:t>.</w:t>
      </w:r>
    </w:p>
    <w:p w14:paraId="45A1D776" w14:textId="77777777" w:rsidR="00F33186" w:rsidRDefault="00F33186" w:rsidP="000D57E0">
      <w:pPr>
        <w:pStyle w:val="Heading2"/>
        <w:spacing w:before="0"/>
        <w:jc w:val="both"/>
      </w:pPr>
    </w:p>
    <w:p w14:paraId="47458958" w14:textId="147FC9BF" w:rsidR="004C0F05" w:rsidRDefault="00716B79" w:rsidP="005357C9">
      <w:pPr>
        <w:spacing w:after="0"/>
        <w:jc w:val="both"/>
      </w:pPr>
      <w:r>
        <w:t xml:space="preserve">We reviewed the literature to </w:t>
      </w:r>
      <w:r w:rsidR="00327077">
        <w:t xml:space="preserve">summarize the latest evidence </w:t>
      </w:r>
      <w:r w:rsidR="00BF2FCA">
        <w:t>on</w:t>
      </w:r>
      <w:r w:rsidR="00327077">
        <w:t xml:space="preserve"> </w:t>
      </w:r>
      <w:r w:rsidR="00064CAE">
        <w:t xml:space="preserve">interactions between </w:t>
      </w:r>
      <w:r w:rsidR="00327077">
        <w:t>antioxidant genes and outdoor air pollutants</w:t>
      </w:r>
      <w:r w:rsidR="000D57E0">
        <w:t xml:space="preserve"> (hereon referred to as </w:t>
      </w:r>
      <w:bookmarkStart w:id="11" w:name="_Hlk25831406"/>
      <w:r w:rsidR="000D57E0">
        <w:t>GxE interactions</w:t>
      </w:r>
      <w:bookmarkEnd w:id="11"/>
      <w:r w:rsidR="000D57E0">
        <w:t>)</w:t>
      </w:r>
      <w:r w:rsidR="00327077">
        <w:t xml:space="preserve">, in the context of respiratory and cardiovascular health. We </w:t>
      </w:r>
      <w:r w:rsidR="00FC3438" w:rsidRPr="00FC3438">
        <w:rPr>
          <w:i/>
        </w:rPr>
        <w:t>a priori</w:t>
      </w:r>
      <w:r w:rsidR="00FC3438">
        <w:t xml:space="preserve"> chose to focus on </w:t>
      </w:r>
      <w:r w:rsidR="00327077">
        <w:t xml:space="preserve">these </w:t>
      </w:r>
      <w:r w:rsidR="007A0DDB">
        <w:t xml:space="preserve">two </w:t>
      </w:r>
      <w:r w:rsidR="00327077">
        <w:t xml:space="preserve">health categories </w:t>
      </w:r>
      <w:r w:rsidR="00FC3438">
        <w:t xml:space="preserve">because </w:t>
      </w:r>
      <w:r w:rsidR="00327077">
        <w:t xml:space="preserve">they encompass the health outcomes most frequently investigated in the context of GxE </w:t>
      </w:r>
      <w:r w:rsidR="00327077" w:rsidRPr="005357C9">
        <w:t xml:space="preserve">interactions and because they capture </w:t>
      </w:r>
      <w:r w:rsidR="00FC3438" w:rsidRPr="005357C9">
        <w:t xml:space="preserve">highly prevalent health conditions. </w:t>
      </w:r>
      <w:r w:rsidR="004C0F05" w:rsidRPr="005357C9">
        <w:t xml:space="preserve">This work represents a substantial update </w:t>
      </w:r>
      <w:r w:rsidR="003712F8">
        <w:t>on</w:t>
      </w:r>
      <w:r w:rsidR="004C0F05" w:rsidRPr="005357C9">
        <w:t xml:space="preserve"> </w:t>
      </w:r>
      <w:r w:rsidR="00BF2FCA">
        <w:t xml:space="preserve">GxE interactions for </w:t>
      </w:r>
      <w:r w:rsidR="004C0F05" w:rsidRPr="005357C9">
        <w:t xml:space="preserve">respiratory health, as the most recent systematic review </w:t>
      </w:r>
      <w:r w:rsidR="00BF2FCA">
        <w:t xml:space="preserve">on this </w:t>
      </w:r>
      <w:r w:rsidR="004C0F05" w:rsidRPr="004C0F05">
        <w:t xml:space="preserve">was </w:t>
      </w:r>
      <w:r w:rsidR="00BF2FCA">
        <w:t xml:space="preserve">published </w:t>
      </w:r>
      <w:r w:rsidR="004C0F05" w:rsidRPr="004C0F05">
        <w:t xml:space="preserve">in 2011 </w:t>
      </w:r>
      <w:r w:rsidR="004C0F05" w:rsidRPr="004C0F05">
        <w:fldChar w:fldCharType="begin"/>
      </w:r>
      <w:r w:rsidR="00876ACB">
        <w:instrText xml:space="preserve"> ADDIN ZOTERO_ITEM CSL_CITATION {"citationID":"gKOWlBxm","properties":{"formattedCitation":"[7]","plainCitation":"[7]","noteIndex":0},"citationItems":[{"id":1067,"uris":["http://zotero.org/users/325313/items/N7GABJ7H"],"uri":["http://zotero.org/users/325313/items/N7GABJ7H"],"itemData":{"id":1067,"type":"article-journal","abstract":"Susceptibility to the respiratory effects of air pollution varies between individuals. Although some evidence suggests higher susceptibility for subjects carrying variants of antioxidant genes, findings from gene-pollution interaction studies conflict in terms of the presence and direction of interactions. The authors conducted a systematic review on antioxidant gene-pollution interactions which included 15 studies, with 12 supporting the presence of interactions. For the glutathione S-transferase M1 gene (GSTM1) (n = 10 studies), only 1 study found interaction with the null genotype alone, although 5 observed interactions when GSTM1 was evaluated jointly with other genes (mainly NAD(P)H dehydrogenase [quinone] 1 (NQO1)). All studies on the glutathione S-transferase P1 (GSTP1) Ile105Val polymorphism (n = 11) provided some evidence of interaction, but findings conflicted in terms of risk allele. Results were negative for glutathione S-transferase T1 (GSTT1) (n = 3) and positive for heme oxygenase 1 (HMOX-1) (n = 2). Meta-analysis could not be performed because there were insufficient data available for any specific gene-pollutant-outcome combination. Overall the evidence supports the presence of gene-pollution interactions, although which pollutant interacts with which gene is unclear. However, issues regarding multiple testing, selective reporting, and publication bias raise the possibility of false-positive findings. Larger studies with greater accuracy of pollution assessment and improved quality of conduct and reporting are required.","container-title":"American Journal of Epidemiology","DOI":"10.1093/aje/kwq403","page":"DOI:10.1093/aje/kwq403","source":"Highwire 2.0","title":"Interactive effects of antioxidant genes and air pollution on respiratory function and airway disease: A HuGE review","title-short":"Interactive Effects of Antioxidant Genes and Air Pollution on Respiratory Function and Airway Disease","author":[{"family":"Minelli","given":"Cosetta"},{"family":"Wei","given":"Igor"},{"family":"Sagoo","given":"Gurdeep"},{"family":"Jarvis","given":"Debbie"},{"family":"Shaheen","given":"Seif"},{"family":"Burney","given":"Peter"}],"issued":{"date-parts":[["2011",2,22]]}}}],"schema":"https://github.com/citation-style-language/schema/raw/master/csl-citation.json"} </w:instrText>
      </w:r>
      <w:r w:rsidR="004C0F05" w:rsidRPr="004C0F05">
        <w:fldChar w:fldCharType="separate"/>
      </w:r>
      <w:r w:rsidR="004C0F05" w:rsidRPr="004C0F05">
        <w:rPr>
          <w:rFonts w:ascii="Calibri" w:hAnsi="Calibri" w:cs="Calibri"/>
        </w:rPr>
        <w:t>[7]</w:t>
      </w:r>
      <w:r w:rsidR="004C0F05" w:rsidRPr="004C0F05">
        <w:fldChar w:fldCharType="end"/>
      </w:r>
      <w:r w:rsidR="004C0F05" w:rsidRPr="004C0F05">
        <w:t xml:space="preserve">, </w:t>
      </w:r>
      <w:r w:rsidR="00BF2FCA">
        <w:t xml:space="preserve">with </w:t>
      </w:r>
      <w:r w:rsidR="004C0F05" w:rsidRPr="004C0F05">
        <w:t xml:space="preserve">a more recent review </w:t>
      </w:r>
      <w:r w:rsidR="00BF2FCA">
        <w:t xml:space="preserve">from 2016 focusing only </w:t>
      </w:r>
      <w:r w:rsidR="004C0F05" w:rsidRPr="004C0F05">
        <w:t>on glutathione S-transferases (</w:t>
      </w:r>
      <w:r w:rsidR="004C0F05" w:rsidRPr="004C0F05">
        <w:rPr>
          <w:i/>
        </w:rPr>
        <w:t>GST</w:t>
      </w:r>
      <w:r w:rsidR="004C0F05" w:rsidRPr="004C0F05">
        <w:t xml:space="preserve">) genes </w:t>
      </w:r>
      <w:r w:rsidR="004C0F05" w:rsidRPr="004C0F05">
        <w:fldChar w:fldCharType="begin"/>
      </w:r>
      <w:r w:rsidR="00876ACB">
        <w:instrText xml:space="preserve"> ADDIN ZOTERO_ITEM CSL_CITATION {"citationID":"xtXFbDrf","properties":{"formattedCitation":"[9]","plainCitation":"[9]","noteIndex":0},"citationItems":[{"id":1238,"uris":["http://zotero.org/users/325313/items/PDV53FCL"],"uri":["http://zotero.org/users/325313/items/PDV53FCL"],"itemData":{"id":1238,"type":"article-journal","abstract":"Purpose of ReviewThe purpose of this review is to summarize the evidence from recently published original studies investigating how glutathione S-transferase (GST) gene polymorphisms modify the impact of air pollution on asthma, allergic diseases, and lung function.Recent FindingsCurrent studies in epidemiological and controlled human experiments found evidence to suggest that GSTs modify the impact of air pollution exposure on respiratory diseases and allergies. Of the nine articles included in this review, all except one identified at least one significant interaction with at least one of glutathione S-transferase pi 1 (GSTP1), glutathione S-transferase mu 1 (GSTM1), or glutathione S-transferase theta 1 (GSTT1) genes and air pollution exposure. The findings of these studies, however, are markedly different. This difference can be partially explained by regional variation in the exposure levels and oxidative potential of different pollutants and by other interactions involving a number of unaccounted environment exposures and multiple genes.SummaryAlthough there is evidence of an interaction between GST genes and air pollution exposure for the risk of respiratory disease and allergies, results are not concordant. Further investigations are needed to explore the reasons behind the discordancy.","container-title":"Current Allergy and Asthma Reports","DOI":"10.1007/s11882-016-0664-z","ISSN":"1534-6315","issue":"12","journalAbbreviation":"Curr Allergy Asthma Rep","language":"en","page":"85","source":"Springer Link","title":"Interactions of GST polymorphisms in air pollution exposure and respiratory diseases and allergies","volume":"16","author":[{"family":"Bowatte","given":"Gayan"},{"family":"Lodge","given":"Caroline J."},{"family":"Perret","given":"Jennifer L."},{"family":"Matheson","given":"Melanie C."},{"family":"Dharmage","given":"Shyamali C."}],"issued":{"date-parts":[["2016",11,22]]}}}],"schema":"https://github.com/citation-style-language/schema/raw/master/csl-citation.json"} </w:instrText>
      </w:r>
      <w:r w:rsidR="004C0F05" w:rsidRPr="004C0F05">
        <w:fldChar w:fldCharType="separate"/>
      </w:r>
      <w:r w:rsidR="004C0F05" w:rsidRPr="004C0F05">
        <w:rPr>
          <w:rFonts w:ascii="Calibri" w:hAnsi="Calibri" w:cs="Calibri"/>
        </w:rPr>
        <w:t>[9]</w:t>
      </w:r>
      <w:r w:rsidR="004C0F05" w:rsidRPr="004C0F05">
        <w:fldChar w:fldCharType="end"/>
      </w:r>
      <w:r w:rsidR="004C0F05" w:rsidRPr="004C0F05">
        <w:t xml:space="preserve">. For cardiovascular health, a comprehensive systematic review on gene-pollution </w:t>
      </w:r>
      <w:r w:rsidR="004C0F05" w:rsidRPr="004C0F05">
        <w:lastRenderedPageBreak/>
        <w:t xml:space="preserve">interactions, which extends previous reviews from 2011 </w:t>
      </w:r>
      <w:r w:rsidR="004C0F05" w:rsidRPr="004C0F05">
        <w:fldChar w:fldCharType="begin" w:fldLock="1"/>
      </w:r>
      <w:r w:rsidR="00876ACB">
        <w:instrText xml:space="preserve"> ADDIN ZOTERO_ITEM CSL_CITATION {"citationID":"FAJUV4yI","properties":{"formattedCitation":"[10]","plainCitation":"[10]","noteIndex":0},"citationItems":[{"id":"tj2fpzAf/VdZMMU6d","uris":["http://www.mendeley.com/documents/?uuid=304fc0f6-4401-4eb9-a123-d8feb509bf9f"],"uri":["http://www.mendeley.com/documents/?uuid=304fc0f6-4401-4eb9-a123-d8feb509bf9f"],"itemData":{"DOI":"10.1016/j.pcad.2011.01.001","ISSN":"00330620","abstract":"Genetic susceptibility is likely to play a role in response to air pollution. Hence, gene-environment interaction studies can be a tool for exploring the mechanisms and the importance of the pathway in the association between air pollution and a cardiovascular outcome.In this article, we present a systematic review of the studies that have examined gene-environment interactions in relation to the cardiovascular health effects of air pollutants.We identified 16 articles meeting our search criteria. Of these studies, most have focused on individual functional polymorphisms or individual candidate genes. Moreover, they were all based on 3 study populations that have been extensively investigated in relation to air pollution effects: the Normative Aging Study, Air Pollution and Inflammatory Response in Myocardial Infarction Survivors: Gene-Environment Interaction in a High Risk Group, and Multiethnic Study of Atherosclerosis.In conclusions, the studies differed substantially in both the cardiovascular outcomes examined and the polymorphisms examined, so there is little confirmation of results across cohorts. Gene-environment interaction studies can help explore the mechanisms and the potential pathway in the association between air pollution and a cardiovascular outcome; replication of findings and studies involving multiple cohorts would be needed to draw stronger conclusions. © 2011 Elsevier Inc.","author":[{"dropping-particle":"","family":"Zanobetti","given":"Antonella","non-dropping-particle":"","parse-names":false,"suffix":""},{"dropping-particle":"","family":"Baccarelli","given":"Andrea","non-dropping-particle":"","parse-names":false,"suffix":""},{"dropping-particle":"","family":"Schwartz","given":"Joel","non-dropping-particle":"","parse-names":false,"suffix":""}],"container-title":"Progress in Cardiovascular Diseases","id":"ITEM-1","issued":{"date-parts":[["2011"]]},"title":"Gene-Air Pollution Interaction and Cardiovascular Disease: A Review","type":"article-journal"}}],"schema":"https://github.com/citation-style-language/schema/raw/master/csl-citation.json"} </w:instrText>
      </w:r>
      <w:r w:rsidR="004C0F05" w:rsidRPr="004C0F05">
        <w:fldChar w:fldCharType="separate"/>
      </w:r>
      <w:r w:rsidR="008A5DB8" w:rsidRPr="008A5DB8">
        <w:rPr>
          <w:rFonts w:ascii="Calibri" w:hAnsi="Calibri" w:cs="Calibri"/>
        </w:rPr>
        <w:t>[10]</w:t>
      </w:r>
      <w:r w:rsidR="004C0F05" w:rsidRPr="004C0F05">
        <w:fldChar w:fldCharType="end"/>
      </w:r>
      <w:r w:rsidR="004C0F05" w:rsidRPr="004C0F05">
        <w:t xml:space="preserve"> and 2013 </w:t>
      </w:r>
      <w:r w:rsidR="004C0F05" w:rsidRPr="004C0F05">
        <w:fldChar w:fldCharType="begin" w:fldLock="1"/>
      </w:r>
      <w:r w:rsidR="00876ACB">
        <w:instrText xml:space="preserve"> ADDIN ZOTERO_ITEM CSL_CITATION {"citationID":"GhybgkPm","properties":{"formattedCitation":"[11]","plainCitation":"[11]","noteIndex":0},"citationItems":[{"id":"tj2fpzAf/fnFo7lSa","uris":["http://www.mendeley.com/documents/?uuid=ce763054-9f1a-469b-b3e2-7021c229fd44"],"uri":["http://www.mendeley.com/documents/?uuid=ce763054-9f1a-469b-b3e2-7021c229fd44"],"itemData":{"DOI":"10.1186/1476-069X-12-40","PMID":"23641908","abstract":"Airborne fine particle mass concentrations (PM2.5) are used for ambient air quality management worldwide based in part on known cardiorespiratory health effects. While oxidative stress is generally thought to be an important mechanism in determining these effects, relatively few studies have specifically examined how oxidant defence may impact susceptibility to particulate air pollution. Here we review studies that explore the impact of polymorphisms in anti-oxidant related genes or anti-oxidant supplementation on PM2.5-induced cardiorespiratory outcomes in an effort to summarize existing evidence related to oxidative stress defence and the health effects of PM2.5. Recent studies of PM-oxidative burden were also examined. In total, nine studies were identified and reviewed and existing evidence generally suggests that oxidant defence may modify the impact of PM2.5 exposure on various health outcomes, particularly heart rate variability (a measure of autonomic function) which was the most common outcome examined in the studies reviewed. Few studies examined interactions between PM2.5 and oxidant defence for respiratory outcomes, and in general studies focused primarily on acute health effects. Therefore, further evaluation of the potential modifying role of oxidant defence in PM2.5-induced health effects is required, particularly for chronic outcomes. Similarly, while an exposure metric that captures the ability of PM2.5 to cause oxidative stress may offer advantages over traditional mass concentration measurements, little epidemiological evidence is currently available to evaluate the potential benefits of such an approach. Therefore, further evaluation is required to determine how this metric may be incorporated in ambient air quality management.","author":[{"dropping-particle":"","family":"Weichenthal","given":"Scott A","non-dropping-particle":"","parse-names":false,"suffix":""},{"dropping-particle":"","family":"Godri-Pollitt","given":"Krystal","non-dropping-particle":"","parse-names":false,"suffix":""},{"dropping-particle":"","family":"Villeneuve","given":"Paul J","non-dropping-particle":"","parse-names":false,"suffix":""}],"container-title":"Environmental health : a global access science source","id":"ITEM-1","issued":{"date-parts":[["2013"]]},"language":"eng","page":"40","title":"PM2.5, oxidant defence and cardiorespiratory health: a review.","type":"article-journal","volume":"12"}}],"schema":"https://github.com/citation-style-language/schema/raw/master/csl-citation.json"} </w:instrText>
      </w:r>
      <w:r w:rsidR="004C0F05" w:rsidRPr="004C0F05">
        <w:fldChar w:fldCharType="separate"/>
      </w:r>
      <w:r w:rsidR="008A5DB8" w:rsidRPr="008A5DB8">
        <w:rPr>
          <w:rFonts w:ascii="Calibri" w:hAnsi="Calibri" w:cs="Calibri"/>
        </w:rPr>
        <w:t>[11]</w:t>
      </w:r>
      <w:r w:rsidR="004C0F05" w:rsidRPr="004C0F05">
        <w:fldChar w:fldCharType="end"/>
      </w:r>
      <w:r w:rsidR="004C0F05" w:rsidRPr="004C0F05">
        <w:t>, was published during the writing of th</w:t>
      </w:r>
      <w:r w:rsidR="005357C9">
        <w:t>e current</w:t>
      </w:r>
      <w:r w:rsidR="004C0F05" w:rsidRPr="004C0F05">
        <w:t xml:space="preserve"> review</w:t>
      </w:r>
      <w:r w:rsidR="00BF2FCA">
        <w:t xml:space="preserve"> </w:t>
      </w:r>
      <w:r w:rsidR="00BF2FCA" w:rsidRPr="004C0F05">
        <w:fldChar w:fldCharType="begin" w:fldLock="1"/>
      </w:r>
      <w:r w:rsidR="00876ACB">
        <w:instrText xml:space="preserve"> ADDIN ZOTERO_ITEM CSL_CITATION {"citationID":"5em6FiVn","properties":{"formattedCitation":"[12]","plainCitation":"[12]","noteIndex":0},"citationItems":[{"id":"tj2fpzAf/s8RgL7Tq","uris":["http://www.mendeley.com/documents/?uuid=ce03fe49-186b-4bca-b3cc-437c26bf364e"],"uri":["http://www.mendeley.com/documents/?uuid=ce03fe49-186b-4bca-b3cc-437c26bf364e"],"itemData":{"DOI":"10.1007/s00439-019-02004-w","ISSN":"1432-1203 (Electronic)","PMID":"30968250","abstract":"Air pollution is recognized as causal factor for cardiovascular disease (CVD) and is associated with multiple CVD risk factors. Substantial research effort has been invested in understanding the linkages between genetic variation and CVD risk, resulting in over 50 CVD-associated genetic loci. More recently, gene-air pollution interaction studies have quantified the contribution of genetic variation to inter-individual heterogeneity in air pollution health risks, and aided in elucidating mechanisms of air pollution exposure health risks. Here, we perform a comprehensive review of gene-air pollution interaction studies for CVD, as well as risk factors and emerging CVD biomarkers. The literature review revealed that most published interaction studies have been candidate gene studies, causing observed interactions to cluster in a few genes related to detoxification (GSTM1 and GSTT1), inflammation (IL-6), iron processing (HFE), and microRNA processing (GEMIN4 and DGCR8). There have been a few genome-wide interaction studies with results indicating that interactions extend beyond commonly considered genetic loci. Gene-air pollution interactions are observed for exposure periods ranging from hours to years and a variety of air pollutants including particulate matter, gaseous pollutants, and pollutant sources such as traffic. Though the existing evidence for the existence of relevant gene-air pollution interactions for CVD outcomes is substantial, it could be strengthened by improved replication and meta-analyses as well as functional validation.","author":[{"dropping-particle":"","family":"Ward-Caviness","given":"Cavin K","non-dropping-particle":"","parse-names":false,"suffix":""}],"container-title":"Human genetics","id":"ITEM-1","issue":"6","issued":{"date-parts":[["2019","6"]]},"language":"eng","page":"547-561","publisher-place":"Germany","title":"A review of gene-by-air pollution interactions for cardiovascular disease, risk factors, and biomarkers.","type":"article-journal","volume":"138"}}],"schema":"https://github.com/citation-style-language/schema/raw/master/csl-citation.json"} </w:instrText>
      </w:r>
      <w:r w:rsidR="00BF2FCA" w:rsidRPr="004C0F05">
        <w:fldChar w:fldCharType="separate"/>
      </w:r>
      <w:r w:rsidR="008A5DB8" w:rsidRPr="008A5DB8">
        <w:rPr>
          <w:rFonts w:ascii="Calibri" w:hAnsi="Calibri" w:cs="Calibri"/>
        </w:rPr>
        <w:t>[12]</w:t>
      </w:r>
      <w:r w:rsidR="00BF2FCA" w:rsidRPr="004C0F05">
        <w:fldChar w:fldCharType="end"/>
      </w:r>
      <w:r w:rsidR="004C0F05" w:rsidRPr="004C0F05">
        <w:t>. Here we present an overview of the</w:t>
      </w:r>
      <w:r w:rsidR="00BF2FCA">
        <w:t xml:space="preserve">ir findings </w:t>
      </w:r>
      <w:r w:rsidR="004C0F05" w:rsidRPr="004C0F05">
        <w:t xml:space="preserve">related to </w:t>
      </w:r>
      <w:r w:rsidR="00BF2FCA">
        <w:t xml:space="preserve">antioxidant </w:t>
      </w:r>
      <w:r w:rsidR="004C0F05" w:rsidRPr="004C0F05">
        <w:t>genes, with the addition of two more studies identified by our search.</w:t>
      </w:r>
    </w:p>
    <w:p w14:paraId="7DA0576C" w14:textId="77777777" w:rsidR="004C0F05" w:rsidRDefault="004C0F05" w:rsidP="000D57E0">
      <w:pPr>
        <w:spacing w:after="0"/>
        <w:jc w:val="both"/>
      </w:pPr>
    </w:p>
    <w:p w14:paraId="49FF7002" w14:textId="77777777" w:rsidR="00562553" w:rsidRDefault="00562553" w:rsidP="000D57E0">
      <w:pPr>
        <w:pStyle w:val="Heading2"/>
        <w:spacing w:before="0"/>
        <w:jc w:val="both"/>
      </w:pPr>
      <w:r>
        <w:t>Review of the literature</w:t>
      </w:r>
      <w:r w:rsidRPr="0007554E">
        <w:t xml:space="preserve"> </w:t>
      </w:r>
    </w:p>
    <w:p w14:paraId="782D73E4" w14:textId="6D7C4DC9" w:rsidR="00381D22" w:rsidRDefault="00381D22" w:rsidP="000D57E0">
      <w:pPr>
        <w:spacing w:after="0"/>
        <w:jc w:val="both"/>
      </w:pPr>
    </w:p>
    <w:p w14:paraId="22A93344" w14:textId="4B057D30" w:rsidR="00F21ED8" w:rsidRDefault="002C4828" w:rsidP="000D57E0">
      <w:pPr>
        <w:spacing w:after="0" w:line="276" w:lineRule="auto"/>
        <w:jc w:val="both"/>
      </w:pPr>
      <w:r>
        <w:t>W</w:t>
      </w:r>
      <w:r w:rsidR="005A5217">
        <w:t xml:space="preserve">e </w:t>
      </w:r>
      <w:r w:rsidR="00F21ED8">
        <w:t>searched</w:t>
      </w:r>
      <w:r w:rsidR="00F21ED8" w:rsidRPr="002043DE">
        <w:t xml:space="preserve"> MEDLINE</w:t>
      </w:r>
      <w:r w:rsidR="00F21ED8">
        <w:t xml:space="preserve"> on </w:t>
      </w:r>
      <w:r>
        <w:t xml:space="preserve">the </w:t>
      </w:r>
      <w:r w:rsidR="00F21ED8" w:rsidRPr="002043DE">
        <w:t>19</w:t>
      </w:r>
      <w:r w:rsidRPr="002C4828">
        <w:rPr>
          <w:vertAlign w:val="superscript"/>
        </w:rPr>
        <w:t>th</w:t>
      </w:r>
      <w:r w:rsidR="00F21ED8">
        <w:rPr>
          <w:vertAlign w:val="superscript"/>
        </w:rPr>
        <w:t xml:space="preserve"> </w:t>
      </w:r>
      <w:r w:rsidRPr="002C4828">
        <w:t xml:space="preserve">of </w:t>
      </w:r>
      <w:r w:rsidR="00F21ED8" w:rsidRPr="002043DE">
        <w:t>September 2019</w:t>
      </w:r>
      <w:r w:rsidR="00F21ED8">
        <w:t xml:space="preserve">, using a search strategy based on free text and MESH </w:t>
      </w:r>
      <w:r w:rsidR="00F21ED8" w:rsidRPr="00CB06B5">
        <w:t>terms organised in</w:t>
      </w:r>
      <w:r w:rsidR="00CF2B98" w:rsidRPr="00CB06B5">
        <w:t>to</w:t>
      </w:r>
      <w:r w:rsidR="00F21ED8" w:rsidRPr="00CB06B5">
        <w:t xml:space="preserve"> </w:t>
      </w:r>
      <w:r w:rsidR="00CF2B98" w:rsidRPr="00CB06B5">
        <w:t>four</w:t>
      </w:r>
      <w:r w:rsidR="00F21ED8" w:rsidRPr="00CB06B5">
        <w:t xml:space="preserve"> blocks </w:t>
      </w:r>
      <w:r w:rsidR="00BF2FCA" w:rsidRPr="00CB06B5">
        <w:t>linked with “AND”</w:t>
      </w:r>
      <w:r w:rsidR="00BF2FCA">
        <w:t>:</w:t>
      </w:r>
      <w:r w:rsidR="00BF2FCA" w:rsidRPr="00CB06B5">
        <w:t xml:space="preserve"> </w:t>
      </w:r>
      <w:r w:rsidR="00CF2B98" w:rsidRPr="00CB06B5">
        <w:t>1) genes; 2) antioxidant; 3) pollution; 4) interaction</w:t>
      </w:r>
      <w:r w:rsidR="005608FA" w:rsidRPr="00CB06B5">
        <w:t xml:space="preserve">. </w:t>
      </w:r>
      <w:r w:rsidR="00F21ED8" w:rsidRPr="00CB06B5">
        <w:t xml:space="preserve">We limited our search to studies performed in humans. Details </w:t>
      </w:r>
      <w:r w:rsidR="00582AFD" w:rsidRPr="00CB06B5">
        <w:t xml:space="preserve">of the search </w:t>
      </w:r>
      <w:r w:rsidR="00F21ED8" w:rsidRPr="00CB06B5">
        <w:t xml:space="preserve">are reported in the </w:t>
      </w:r>
      <w:r w:rsidR="009F07F6" w:rsidRPr="00CB06B5">
        <w:t>Supplementa</w:t>
      </w:r>
      <w:r w:rsidR="00C91610" w:rsidRPr="00CB06B5">
        <w:t>l</w:t>
      </w:r>
      <w:r w:rsidR="009F07F6" w:rsidRPr="00CB06B5">
        <w:t xml:space="preserve"> Material</w:t>
      </w:r>
      <w:r w:rsidR="00F21ED8" w:rsidRPr="00CB06B5">
        <w:t>.</w:t>
      </w:r>
    </w:p>
    <w:p w14:paraId="78B6460A" w14:textId="77777777" w:rsidR="008B7480" w:rsidRDefault="008B7480" w:rsidP="000D57E0">
      <w:pPr>
        <w:spacing w:after="0" w:line="276" w:lineRule="auto"/>
        <w:jc w:val="both"/>
      </w:pPr>
    </w:p>
    <w:p w14:paraId="2224FDE9" w14:textId="0703C52C" w:rsidR="00F61078" w:rsidRDefault="00A752AD" w:rsidP="000D57E0">
      <w:pPr>
        <w:spacing w:after="0" w:line="276" w:lineRule="auto"/>
        <w:jc w:val="both"/>
      </w:pPr>
      <w:r>
        <w:t>T</w:t>
      </w:r>
      <w:r w:rsidRPr="00E92D50">
        <w:t xml:space="preserve">his </w:t>
      </w:r>
      <w:r>
        <w:t xml:space="preserve">electronic </w:t>
      </w:r>
      <w:r w:rsidRPr="00E92D50">
        <w:t>search</w:t>
      </w:r>
      <w:r>
        <w:t xml:space="preserve"> resulted in </w:t>
      </w:r>
      <w:r w:rsidRPr="00E92D50">
        <w:t>2,</w:t>
      </w:r>
      <w:r w:rsidRPr="00FF33A1">
        <w:t>383 publications</w:t>
      </w:r>
      <w:r>
        <w:t xml:space="preserve">. After screening </w:t>
      </w:r>
      <w:r w:rsidR="00FD44B8">
        <w:t>the</w:t>
      </w:r>
      <w:r>
        <w:t xml:space="preserve"> title</w:t>
      </w:r>
      <w:r w:rsidR="00FD44B8">
        <w:t>s</w:t>
      </w:r>
      <w:r>
        <w:t xml:space="preserve"> and abstract</w:t>
      </w:r>
      <w:r w:rsidR="00FD44B8">
        <w:t>s</w:t>
      </w:r>
      <w:r>
        <w:t xml:space="preserve"> and </w:t>
      </w:r>
      <w:r w:rsidR="00FD44B8">
        <w:t>adding</w:t>
      </w:r>
      <w:r>
        <w:t xml:space="preserve"> further publications identified through cross-checking of relevant papers, </w:t>
      </w:r>
      <w:r w:rsidR="002C5015">
        <w:t>43</w:t>
      </w:r>
      <w:r w:rsidRPr="00FF33A1">
        <w:t xml:space="preserve"> and </w:t>
      </w:r>
      <w:r w:rsidR="002C5015">
        <w:t>1</w:t>
      </w:r>
      <w:r w:rsidR="00EF4620">
        <w:t>9</w:t>
      </w:r>
      <w:r w:rsidRPr="00FF33A1">
        <w:t xml:space="preserve"> publications relating</w:t>
      </w:r>
      <w:r w:rsidRPr="00E92D50">
        <w:t xml:space="preserve"> to respiratory and cardiovascular health, respectively, were retained </w:t>
      </w:r>
      <w:r>
        <w:t xml:space="preserve">for </w:t>
      </w:r>
      <w:r w:rsidR="002C5015">
        <w:t>data extraction</w:t>
      </w:r>
      <w:r w:rsidRPr="00F3028A">
        <w:t xml:space="preserve">, and </w:t>
      </w:r>
      <w:r w:rsidR="002C5015" w:rsidRPr="00F3028A">
        <w:t>38 and 1</w:t>
      </w:r>
      <w:r w:rsidR="00EF4620" w:rsidRPr="00F3028A">
        <w:t>5</w:t>
      </w:r>
      <w:r w:rsidR="002C5015" w:rsidRPr="00F3028A">
        <w:t xml:space="preserve"> were</w:t>
      </w:r>
      <w:r w:rsidR="002C5015" w:rsidRPr="001826FA">
        <w:t xml:space="preserve"> subsequently</w:t>
      </w:r>
      <w:r w:rsidR="002C5015">
        <w:t xml:space="preserve"> included in this review. </w:t>
      </w:r>
    </w:p>
    <w:p w14:paraId="36AFD3D8" w14:textId="77777777" w:rsidR="00562553" w:rsidRDefault="00562553" w:rsidP="000D57E0">
      <w:pPr>
        <w:spacing w:after="0" w:line="276" w:lineRule="auto"/>
        <w:jc w:val="both"/>
      </w:pPr>
    </w:p>
    <w:p w14:paraId="0930F4A7" w14:textId="6AF0A60A" w:rsidR="005813B8" w:rsidRDefault="00E54464" w:rsidP="000D57E0">
      <w:pPr>
        <w:spacing w:after="0" w:line="276" w:lineRule="auto"/>
        <w:jc w:val="both"/>
      </w:pPr>
      <w:r>
        <w:t>T</w:t>
      </w:r>
      <w:r w:rsidR="0020418B">
        <w:t>here are substantially more studies published on respiratory health</w:t>
      </w:r>
      <w:r w:rsidR="00E81075">
        <w:t>,</w:t>
      </w:r>
      <w:r w:rsidR="00D327D8">
        <w:t xml:space="preserve"> especially on asthma and lung function</w:t>
      </w:r>
      <w:r w:rsidR="00E81075">
        <w:t>,</w:t>
      </w:r>
      <w:r w:rsidR="0020418B">
        <w:t xml:space="preserve"> </w:t>
      </w:r>
      <w:r w:rsidR="003712F8">
        <w:t>compared to</w:t>
      </w:r>
      <w:r w:rsidR="0020418B">
        <w:t xml:space="preserve"> cardiovascular health</w:t>
      </w:r>
      <w:r w:rsidR="005300CE">
        <w:t xml:space="preserve"> (Figure 1)</w:t>
      </w:r>
      <w:r w:rsidR="00D327D8">
        <w:t xml:space="preserve">. </w:t>
      </w:r>
      <w:r w:rsidR="002F78C7">
        <w:t xml:space="preserve">The number of studies identified per publication year is presented in Figure </w:t>
      </w:r>
      <w:r w:rsidR="005300CE">
        <w:t>2</w:t>
      </w:r>
      <w:r w:rsidR="002F78C7">
        <w:t xml:space="preserve">. </w:t>
      </w:r>
      <w:r w:rsidR="00437DFE">
        <w:t>T</w:t>
      </w:r>
      <w:r w:rsidR="005813B8">
        <w:t xml:space="preserve">he same time trend is apparent for both </w:t>
      </w:r>
      <w:r w:rsidR="00437DFE">
        <w:t xml:space="preserve">respiratory and cardiovascular </w:t>
      </w:r>
      <w:r w:rsidR="005813B8">
        <w:t xml:space="preserve">health – </w:t>
      </w:r>
      <w:r w:rsidR="00374574">
        <w:t xml:space="preserve">a consistent number of studies </w:t>
      </w:r>
      <w:r w:rsidR="00437DFE">
        <w:t xml:space="preserve">were </w:t>
      </w:r>
      <w:r w:rsidR="00374574">
        <w:t xml:space="preserve">published </w:t>
      </w:r>
      <w:r w:rsidR="005813B8">
        <w:t>at the end of the 2000s</w:t>
      </w:r>
      <w:r w:rsidR="00374574">
        <w:t xml:space="preserve">, followed by a drop, </w:t>
      </w:r>
      <w:r w:rsidR="005813B8">
        <w:t xml:space="preserve">and then </w:t>
      </w:r>
      <w:r w:rsidR="00374574">
        <w:t xml:space="preserve">a smaller resurgence of published studies </w:t>
      </w:r>
      <w:r w:rsidR="005813B8">
        <w:t>from 201</w:t>
      </w:r>
      <w:r w:rsidR="003712F8">
        <w:t>5</w:t>
      </w:r>
      <w:r w:rsidR="005813B8">
        <w:t xml:space="preserve">-2017. </w:t>
      </w:r>
      <w:r w:rsidR="00C149F7">
        <w:t xml:space="preserve">However, </w:t>
      </w:r>
      <w:r w:rsidR="00BF2FCA">
        <w:t xml:space="preserve">interpretation of </w:t>
      </w:r>
      <w:r w:rsidR="00C149F7">
        <w:t xml:space="preserve">these temporal trends </w:t>
      </w:r>
      <w:r w:rsidR="00BF2FCA">
        <w:t>is</w:t>
      </w:r>
      <w:r w:rsidR="00C149F7">
        <w:t xml:space="preserve"> limited by the small number of publications per year. </w:t>
      </w:r>
    </w:p>
    <w:p w14:paraId="59DF0282" w14:textId="77777777" w:rsidR="008B7480" w:rsidRDefault="008B7480" w:rsidP="000D57E0">
      <w:pPr>
        <w:pStyle w:val="Heading2"/>
        <w:spacing w:before="0"/>
        <w:jc w:val="both"/>
      </w:pPr>
    </w:p>
    <w:p w14:paraId="6F679999" w14:textId="69D80580" w:rsidR="00F21ED8" w:rsidRDefault="00E81075" w:rsidP="000D57E0">
      <w:pPr>
        <w:pStyle w:val="Heading2"/>
        <w:spacing w:before="0"/>
        <w:jc w:val="both"/>
      </w:pPr>
      <w:r>
        <w:t xml:space="preserve">Antioxidant genes </w:t>
      </w:r>
      <w:r w:rsidR="00F21ED8" w:rsidRPr="00975DE3">
        <w:t>most commonly evaluated</w:t>
      </w:r>
    </w:p>
    <w:p w14:paraId="77EC9DED" w14:textId="77777777" w:rsidR="0007554E" w:rsidRPr="0007554E" w:rsidRDefault="0007554E" w:rsidP="000D57E0">
      <w:pPr>
        <w:spacing w:after="0"/>
        <w:jc w:val="both"/>
      </w:pPr>
    </w:p>
    <w:p w14:paraId="06D44F3C" w14:textId="068791DD" w:rsidR="00667C52" w:rsidRDefault="00667C52" w:rsidP="000D57E0">
      <w:pPr>
        <w:spacing w:after="0" w:line="276" w:lineRule="auto"/>
        <w:jc w:val="both"/>
      </w:pPr>
      <w:r>
        <w:t>The most commonly stud</w:t>
      </w:r>
      <w:r w:rsidR="00590286">
        <w:t>ied</w:t>
      </w:r>
      <w:r>
        <w:t xml:space="preserve"> antioxidant genes in GxE studies on respiratory and cardiovascular health are presented in Figure </w:t>
      </w:r>
      <w:r w:rsidR="006D7167">
        <w:t>3</w:t>
      </w:r>
      <w:r>
        <w:t xml:space="preserve">. </w:t>
      </w:r>
      <w:r w:rsidRPr="002D6E61">
        <w:t xml:space="preserve">The </w:t>
      </w:r>
      <w:r w:rsidRPr="006B74E3">
        <w:rPr>
          <w:i/>
        </w:rPr>
        <w:t>GST</w:t>
      </w:r>
      <w:r w:rsidRPr="002D6E61">
        <w:t xml:space="preserve"> genes, </w:t>
      </w:r>
      <w:r>
        <w:t>particular</w:t>
      </w:r>
      <w:r w:rsidR="005300CE">
        <w:t>ly</w:t>
      </w:r>
      <w:r w:rsidRPr="002D6E61">
        <w:t xml:space="preserve"> </w:t>
      </w:r>
      <w:r w:rsidRPr="006B74E3">
        <w:rPr>
          <w:i/>
        </w:rPr>
        <w:t>GSTM1</w:t>
      </w:r>
      <w:r w:rsidRPr="006B74E3">
        <w:t xml:space="preserve"> </w:t>
      </w:r>
      <w:r w:rsidRPr="00667C52">
        <w:t>and</w:t>
      </w:r>
      <w:r w:rsidRPr="006B74E3">
        <w:t xml:space="preserve"> </w:t>
      </w:r>
      <w:r w:rsidRPr="006B74E3">
        <w:rPr>
          <w:i/>
        </w:rPr>
        <w:t>GSTP1</w:t>
      </w:r>
      <w:r w:rsidRPr="006B74E3">
        <w:t xml:space="preserve"> </w:t>
      </w:r>
      <w:r w:rsidR="005300CE">
        <w:t xml:space="preserve">and </w:t>
      </w:r>
      <w:r w:rsidRPr="00667C52">
        <w:t>to a lesser extent</w:t>
      </w:r>
      <w:r w:rsidRPr="002D6E61">
        <w:t xml:space="preserve"> </w:t>
      </w:r>
      <w:r w:rsidRPr="006B74E3">
        <w:rPr>
          <w:i/>
        </w:rPr>
        <w:t>GSTT1</w:t>
      </w:r>
      <w:r w:rsidRPr="002D6E61">
        <w:t>, are the most commonly investigated genes</w:t>
      </w:r>
      <w:r>
        <w:t xml:space="preserve">. </w:t>
      </w:r>
      <w:r w:rsidRPr="002D6E61">
        <w:t>The</w:t>
      </w:r>
      <w:r>
        <w:t>se genes</w:t>
      </w:r>
      <w:r w:rsidRPr="002D6E61">
        <w:t xml:space="preserve"> code for </w:t>
      </w:r>
      <w:r w:rsidRPr="00F01C29">
        <w:t>glutathione S-transferases</w:t>
      </w:r>
      <w:r>
        <w:t xml:space="preserve">, </w:t>
      </w:r>
      <w:r w:rsidRPr="00576B05">
        <w:t xml:space="preserve">a family of </w:t>
      </w:r>
      <w:r w:rsidRPr="00E93B6A">
        <w:t xml:space="preserve">ubiquitous </w:t>
      </w:r>
      <w:r>
        <w:t xml:space="preserve">and </w:t>
      </w:r>
      <w:r w:rsidRPr="00576B05">
        <w:t>multifunctional enzymes</w:t>
      </w:r>
      <w:r>
        <w:t xml:space="preserve"> involved</w:t>
      </w:r>
      <w:r w:rsidRPr="00576B05">
        <w:t xml:space="preserve"> in cellular detoxification of xenobiotic and endobiotic compounds by conjugating glutathione</w:t>
      </w:r>
      <w:r>
        <w:t xml:space="preserve"> </w:t>
      </w:r>
      <w:r w:rsidRPr="00576B05">
        <w:t>to various substrates</w:t>
      </w:r>
      <w:r w:rsidR="008A5DB8">
        <w:t xml:space="preserve"> </w:t>
      </w:r>
      <w:r w:rsidR="008A5DB8">
        <w:fldChar w:fldCharType="begin"/>
      </w:r>
      <w:r w:rsidR="00876ACB">
        <w:instrText xml:space="preserve"> ADDIN ZOTERO_ITEM CSL_CITATION {"citationID":"2g74Y2Jq","properties":{"formattedCitation":"[13]","plainCitation":"[13]","noteIndex":0},"citationItems":[{"id":1035,"uris":["http://zotero.org/users/325313/items/ILMT5YXV"],"uri":["http://zotero.org/users/325313/items/ILMT5YXV"],"itemData":{"id":1035,"type":"article-journal","abstract":"This review describes the three mammalian glutathione transferase (GST) families, namely cytosolic, mitochondrial, and microsomal GST, the latter now designated MAPEG. Besides detoxifying electrophilic xenobiotics, such as chemical carcinogens, environmental pollutants, and antitumor agents, these transferases inactivate endogenous α,β-unsaturated aldehydes, quinones, epoxides, and hydroperoxides formed as secondary metabolites during oxidative stress. These enzymes are also intimately involved in the biosynthesis of leukotrienes, prostaglandins, testosterone, and progesterone, as well as the degradation of tyrosine. Among their substrates, GSTs conjugate the signaling molecules 15-deoxy-Δ12,14-prostaglandin J2 (15d-PGJ2) and 4-hydroxynonenal with glutathione, and consequently they antagonize expression of genes trans-activated by the peroxisome proliferator-activated receptor γ (PPARγ) and nuclear factor-erythroid 2 p45-related factor 2 (Nrf2). Through metabolism of 15d-PGJ2, GST may enhance gene expression driven by nuclear factor-κB (NF-κB). Cytosolic human GST exhibit genetic polymorphisms and this variation can increase susceptibility to carcinogenesis and inflammatory disease. Polymorphisms in human MAPEG are associated with alterations in lung function and increased risk of myocardial infarction and stroke. Targeted disruption of murine genes has demonstrated that cytosolic GST isoenzymes are broadly cytoprotective, whereas MAPEG proteins have proinflammatory activities. Furthermore, knockout of mouse GSTA4 and GSTZ1 leads to overexpression of transferases in the Alpha, Mu, and Pi classes, an observation suggesting they are part of an adaptive mechanism that responds to endogenous chemical cues such as 4-hydroxynonenal and tyrosine degradation products. Consistent with this hypothesis, the promoters of cytosolic GST and MAPEG genes contain antioxidant response elements through which they are transcriptionally activated during exposure to Michael reaction acceptors and oxidative stress.","container-title":"Annual Review of Pharmacology and Toxicology","DOI":"10.1146/annurev.pharmtox.45.120403.095857","issue":"1","note":"PMID: 15822171","page":"51-88","source":"Annual Reviews","title":"Glutathione transferases","volume":"45","author":[{"family":"Hayes","given":"John D."},{"family":"Flanagan","given":"Jack U."},{"family":"Jowsey","given":"Ian R."}],"issued":{"date-parts":[["2005"]]}}}],"schema":"https://github.com/citation-style-language/schema/raw/master/csl-citation.json"} </w:instrText>
      </w:r>
      <w:r w:rsidR="008A5DB8">
        <w:fldChar w:fldCharType="separate"/>
      </w:r>
      <w:r w:rsidR="008A5DB8" w:rsidRPr="008A5DB8">
        <w:rPr>
          <w:rFonts w:ascii="Calibri" w:hAnsi="Calibri" w:cs="Calibri"/>
        </w:rPr>
        <w:t>[13]</w:t>
      </w:r>
      <w:r w:rsidR="008A5DB8">
        <w:fldChar w:fldCharType="end"/>
      </w:r>
      <w:r w:rsidR="004B01C5">
        <w:t>.</w:t>
      </w:r>
      <w:r w:rsidR="006B74E3">
        <w:t xml:space="preserve"> </w:t>
      </w:r>
      <w:r w:rsidR="004B01C5">
        <w:t>T</w:t>
      </w:r>
      <w:r>
        <w:t>hey</w:t>
      </w:r>
      <w:r w:rsidRPr="002D6E61">
        <w:t xml:space="preserve"> protect against oxidative stress by conjugating </w:t>
      </w:r>
      <w:r w:rsidR="008A5DB8">
        <w:t xml:space="preserve">glutathione with </w:t>
      </w:r>
      <w:r w:rsidR="004B01C5">
        <w:t>ROS</w:t>
      </w:r>
      <w:r w:rsidRPr="002D6E61">
        <w:t xml:space="preserve"> and enabling their detoxification and elimination.</w:t>
      </w:r>
      <w:r>
        <w:t xml:space="preserve"> </w:t>
      </w:r>
      <w:r w:rsidR="004B01C5">
        <w:t xml:space="preserve">The most commonly evaluated polymorphisms </w:t>
      </w:r>
      <w:r w:rsidR="00652A01">
        <w:t>were</w:t>
      </w:r>
      <w:r w:rsidR="004B01C5">
        <w:t xml:space="preserve"> </w:t>
      </w:r>
      <w:r w:rsidRPr="00423016">
        <w:t>the rs1695</w:t>
      </w:r>
      <w:r>
        <w:t xml:space="preserve"> </w:t>
      </w:r>
      <w:r w:rsidRPr="00423016">
        <w:t>polymorphism (Ile105Val)</w:t>
      </w:r>
      <w:r w:rsidR="004B01C5">
        <w:t xml:space="preserve"> in </w:t>
      </w:r>
      <w:r w:rsidR="004B01C5" w:rsidRPr="006B74E3">
        <w:rPr>
          <w:i/>
        </w:rPr>
        <w:t>GSTP1</w:t>
      </w:r>
      <w:r w:rsidRPr="00423016">
        <w:t xml:space="preserve"> and </w:t>
      </w:r>
      <w:r w:rsidR="004B01C5">
        <w:t xml:space="preserve">the </w:t>
      </w:r>
      <w:r w:rsidR="004B01C5" w:rsidRPr="00423016">
        <w:t>presence of homozygous deletion (“null genotype”)</w:t>
      </w:r>
      <w:r w:rsidR="004B01C5">
        <w:t xml:space="preserve"> for </w:t>
      </w:r>
      <w:r w:rsidRPr="006B74E3">
        <w:rPr>
          <w:i/>
        </w:rPr>
        <w:t>GSTM1</w:t>
      </w:r>
      <w:r w:rsidR="004B01C5" w:rsidRPr="006B74E3">
        <w:t xml:space="preserve"> </w:t>
      </w:r>
      <w:r w:rsidR="004B01C5">
        <w:t>and</w:t>
      </w:r>
      <w:r w:rsidRPr="00423016">
        <w:t xml:space="preserve"> </w:t>
      </w:r>
      <w:r w:rsidRPr="006B74E3">
        <w:rPr>
          <w:i/>
        </w:rPr>
        <w:t>GSTT1</w:t>
      </w:r>
      <w:r>
        <w:t>,</w:t>
      </w:r>
      <w:r w:rsidRPr="00423016">
        <w:t xml:space="preserve"> </w:t>
      </w:r>
      <w:r w:rsidR="004B01C5">
        <w:t>which</w:t>
      </w:r>
      <w:r w:rsidRPr="00423016">
        <w:t xml:space="preserve"> lead to a complete loss of enzyme activity and </w:t>
      </w:r>
      <w:r w:rsidR="000C72F8">
        <w:t>consequently to</w:t>
      </w:r>
      <w:r w:rsidRPr="00423016">
        <w:t xml:space="preserve"> reduced antioxidant capacity</w:t>
      </w:r>
      <w:r w:rsidR="008A5DB8">
        <w:t xml:space="preserve"> </w:t>
      </w:r>
      <w:r w:rsidR="008A5DB8">
        <w:fldChar w:fldCharType="begin"/>
      </w:r>
      <w:r w:rsidR="00876ACB">
        <w:instrText xml:space="preserve"> ADDIN ZOTERO_ITEM CSL_CITATION {"citationID":"Y5tmM3nN","properties":{"formattedCitation":"[14]","plainCitation":"[14]","noteIndex":0},"citationItems":[{"id":1034,"uris":["http://zotero.org/users/325313/items/B4N379GU"],"uri":["http://zotero.org/users/325313/items/B4N379GU"],"itemData":{"id":1034,"type":"article-journal","abstract":"D L Eaton, T K Bammler;  Concise review of the glutathione S-transferases and their significance to toxicology., Toxicological Sciences, Volume 49, Issue 2, 1 J","container-title":"Toxicological Sciences","DOI":"10.1093/toxsci/49.2.156","ISSN":"1096-6080","issue":"2","journalAbbreviation":"Toxicol Sci","language":"en","page":"156-164","source":"academic.oup.com","title":"Concise review of the glutathione S-transferases and their significance to toxicology.","volume":"49","author":[{"family":"Eaton","given":"D. L."},{"family":"Bammler","given":"T. K."}],"issued":{"date-parts":[["1999"]]}}}],"schema":"https://github.com/citation-style-language/schema/raw/master/csl-citation.json"} </w:instrText>
      </w:r>
      <w:r w:rsidR="008A5DB8">
        <w:fldChar w:fldCharType="separate"/>
      </w:r>
      <w:r w:rsidR="008A5DB8" w:rsidRPr="008A5DB8">
        <w:rPr>
          <w:rFonts w:ascii="Calibri" w:hAnsi="Calibri" w:cs="Calibri"/>
        </w:rPr>
        <w:t>[14]</w:t>
      </w:r>
      <w:r w:rsidR="008A5DB8">
        <w:fldChar w:fldCharType="end"/>
      </w:r>
      <w:r w:rsidR="008A5DB8">
        <w:t>.</w:t>
      </w:r>
    </w:p>
    <w:p w14:paraId="2C76EA3A" w14:textId="77777777" w:rsidR="008B7480" w:rsidRDefault="008B7480" w:rsidP="000D57E0">
      <w:pPr>
        <w:spacing w:after="0" w:line="276" w:lineRule="auto"/>
        <w:jc w:val="both"/>
      </w:pPr>
    </w:p>
    <w:p w14:paraId="6F46D75E" w14:textId="7136F6D7" w:rsidR="002510BA" w:rsidRDefault="006B74E3" w:rsidP="000D57E0">
      <w:pPr>
        <w:spacing w:after="0" w:line="276" w:lineRule="auto"/>
        <w:jc w:val="both"/>
      </w:pPr>
      <w:r>
        <w:t>T</w:t>
      </w:r>
      <w:r w:rsidR="00590286">
        <w:t xml:space="preserve">he next most commonly investigated genes are </w:t>
      </w:r>
      <w:r w:rsidR="00590286" w:rsidRPr="00F01C29">
        <w:t>NAD(P)H dehydrogenase quinone 1 (</w:t>
      </w:r>
      <w:r w:rsidR="00590286" w:rsidRPr="00210478">
        <w:rPr>
          <w:i/>
        </w:rPr>
        <w:t>NQO1</w:t>
      </w:r>
      <w:r w:rsidR="00590286" w:rsidRPr="00F01C29">
        <w:t>), catalase (</w:t>
      </w:r>
      <w:r w:rsidR="00590286" w:rsidRPr="00210478">
        <w:rPr>
          <w:i/>
        </w:rPr>
        <w:t>CAT</w:t>
      </w:r>
      <w:r w:rsidR="00590286" w:rsidRPr="00F01C29">
        <w:t>), heme oxygenase 1 (</w:t>
      </w:r>
      <w:r w:rsidR="00590286" w:rsidRPr="00210478">
        <w:rPr>
          <w:i/>
        </w:rPr>
        <w:t>HMOX1</w:t>
      </w:r>
      <w:r w:rsidR="00590286" w:rsidRPr="00F01C29">
        <w:t>)</w:t>
      </w:r>
      <w:r w:rsidR="00590286">
        <w:t xml:space="preserve"> and </w:t>
      </w:r>
      <w:r w:rsidR="00590286" w:rsidRPr="00F01C29">
        <w:t>superoxide dismutases (</w:t>
      </w:r>
      <w:r w:rsidR="00590286" w:rsidRPr="00210478">
        <w:rPr>
          <w:i/>
        </w:rPr>
        <w:t>SOD</w:t>
      </w:r>
      <w:r w:rsidR="00590286" w:rsidRPr="00F01C29">
        <w:t>)</w:t>
      </w:r>
      <w:r w:rsidR="00590286">
        <w:t>.</w:t>
      </w:r>
      <w:r w:rsidR="009F53E2">
        <w:t xml:space="preserve"> </w:t>
      </w:r>
    </w:p>
    <w:p w14:paraId="0AA24D2C" w14:textId="77777777" w:rsidR="002510BA" w:rsidRDefault="002510BA" w:rsidP="000D57E0">
      <w:pPr>
        <w:spacing w:after="0" w:line="276" w:lineRule="auto"/>
        <w:jc w:val="both"/>
      </w:pPr>
    </w:p>
    <w:p w14:paraId="0AA4B7BA" w14:textId="193F3648" w:rsidR="00590286" w:rsidRDefault="00590286" w:rsidP="000D57E0">
      <w:pPr>
        <w:spacing w:after="0" w:line="276" w:lineRule="auto"/>
        <w:jc w:val="both"/>
      </w:pPr>
      <w:bookmarkStart w:id="12" w:name="_Hlk29195858"/>
      <w:r w:rsidRPr="00EA334E">
        <w:t xml:space="preserve">The </w:t>
      </w:r>
      <w:r w:rsidRPr="00210478">
        <w:rPr>
          <w:i/>
        </w:rPr>
        <w:t>NQO1</w:t>
      </w:r>
      <w:r w:rsidRPr="00EA334E">
        <w:t xml:space="preserve"> gene product is an antioxidant detoxifying enzyme that </w:t>
      </w:r>
      <w:r>
        <w:t>responds</w:t>
      </w:r>
      <w:r w:rsidRPr="00EA334E">
        <w:t xml:space="preserve"> to oxidative stress by converting quinones to hydroquinones, but it may also produce </w:t>
      </w:r>
      <w:r w:rsidR="001E1FD9">
        <w:t>ROS</w:t>
      </w:r>
      <w:r w:rsidRPr="00EA334E">
        <w:t xml:space="preserve"> by catalyzing the bioactivation of some quinones to more reactive hydroquinones</w:t>
      </w:r>
      <w:r>
        <w:t xml:space="preserve"> that can kill malignant cells</w:t>
      </w:r>
      <w:r w:rsidR="00560E36">
        <w:t xml:space="preserve"> </w:t>
      </w:r>
      <w:r w:rsidR="00560E36">
        <w:fldChar w:fldCharType="begin"/>
      </w:r>
      <w:r w:rsidR="00876ACB">
        <w:instrText xml:space="preserve"> ADDIN ZOTERO_ITEM CSL_CITATION {"citationID":"niac96jI","properties":{"formattedCitation":"[15]","plainCitation":"[15]","noteIndex":0},"citationItems":[{"id":1088,"uris":["http://zotero.org/users/325313/items/XXRXNSYE"],"uri":["http://zotero.org/users/325313/items/XXRXNSYE"],"itemData":{"id":1088,"type":"article-journal","abstract":"The NAD(P)H:quinone acceptor oxidoreductase (NQO) gene family belongs to the flavoprotein clan and, in the human genome, consists of two genes (NQO1 and NQO2). These two genes encode cytosolic flavoenzymes that catalyse the beneficial two-electron reduction of quinones to hydroquinones. This reaction prevents the unwanted one-electron reduction of quinones by other quinone reductases; one-electron reduction results in the formation of reactive oxygen species, generated by redox cycling of semiquinones in the presence of molecular oxygen. Both the mammalian NQO1 and NQO2 genes are upregulated as a part of the oxidative stress response and are inexplicably overexpressed in particular types of tumours. A non-synonymous mutation in the NQO1 gene, leading to absence of enzyme activity, has been associated with an increased risk of myeloid leukaemia and other types of blood dyscrasia in workers exposed to benzene. NQO2 has a melatonin-binding site, which may explain the anti-oxidant role of melatonin. An ancient NQO3 subfamily exists in eubacteria and the authors suggest that there should be additional divisions of the NQO family to include the NQO4 subfamily in fungi and NQO5 subfamily in archaebacteria. Interestingly, no NQO genes could be identified in the worm, fly, sea squirt or plants; because these taxa carry quinone reductases capable of one- and two-electron reductions, there has been either convergent evolution or redundancy to account for the appearance of these enzyme functions whenever they have been needed during evolution.","container-title":"Human Genomics","DOI":"10.1186/1479-7364-2-5-329","ISSN":"1479-7364","issue":"5","journalAbbreviation":"Human Genomics","page":"329","source":"BioMed Central","title":"Update of the NAD(P)H:quinone oxidoreductase (NQO) gene family","title-short":"Update of the NAD(P)H","volume":"2","author":[{"family":"Vasiliou","given":"Vasilis"},{"family":"Ross","given":"David"},{"family":"Nebert","given":"Daniel W."}],"issued":{"date-parts":[["2006"]]}}}],"schema":"https://github.com/citation-style-language/schema/raw/master/csl-citation.json"} </w:instrText>
      </w:r>
      <w:r w:rsidR="00560E36">
        <w:fldChar w:fldCharType="separate"/>
      </w:r>
      <w:r w:rsidR="008A5DB8" w:rsidRPr="008A5DB8">
        <w:rPr>
          <w:rFonts w:ascii="Calibri" w:hAnsi="Calibri" w:cs="Calibri"/>
        </w:rPr>
        <w:t>[15]</w:t>
      </w:r>
      <w:r w:rsidR="00560E36">
        <w:fldChar w:fldCharType="end"/>
      </w:r>
      <w:r w:rsidRPr="00EA334E">
        <w:t>.</w:t>
      </w:r>
      <w:r>
        <w:t xml:space="preserve"> </w:t>
      </w:r>
      <w:bookmarkEnd w:id="12"/>
      <w:r w:rsidRPr="00297EA0">
        <w:t xml:space="preserve">The most frequently investigated variant in </w:t>
      </w:r>
      <w:r w:rsidRPr="00297EA0">
        <w:rPr>
          <w:i/>
        </w:rPr>
        <w:t>NQO1</w:t>
      </w:r>
      <w:r w:rsidRPr="00297EA0">
        <w:t xml:space="preserve"> </w:t>
      </w:r>
      <w:r w:rsidR="00652A01">
        <w:t>wa</w:t>
      </w:r>
      <w:r w:rsidRPr="00297EA0">
        <w:t xml:space="preserve">s rs1800566 (Pro187Ser) which is associated with altered enzyme activity </w:t>
      </w:r>
      <w:r w:rsidR="00560E36" w:rsidRPr="00297EA0">
        <w:fldChar w:fldCharType="begin"/>
      </w:r>
      <w:r w:rsidR="00876ACB">
        <w:instrText xml:space="preserve"> ADDIN ZOTERO_ITEM CSL_CITATION {"citationID":"PCGRMyCm","properties":{"formattedCitation":"[16]","plainCitation":"[16]","noteIndex":0},"citationItems":[{"id":1087,"uris":["http://zotero.org/users/325313/items/YMUF4XGM"],"uri":["http://zotero.org/users/325313/items/YMUF4XGM"],"itemData":{"id":1087,"type":"article-journal","abstract":"Abstract: The NAD(P)H:quinone oxidoreductase 1 (NQO1) genotype-phenotype relationship was examined in individuals with a polymorphism in NQO1. The...","container-title":"Pharmacogenetics","DOI":"10.1097/00008571-199902000-00015","ISSN":"0960-314X","issue":"1","journalAbbreviation":"Pharmacogenetics","language":"eng","note":"PMID: 10208650","page":"113-121","source":"europepmc.org","title":"Genotype-phenotype relationships in studies of a polymorphism in NAD(P)H:quinone oxidoreductase 1.","title-short":"Genotype-phenotype relationships in studies of a polymorphism in NAD(P)H","volume":"9","author":[{"family":"Siegel","given":"D."},{"family":"McGuinness","given":"S. M."},{"family":"Winski","given":"S. L."},{"family":"Ross","given":"D."}],"issued":{"date-parts":[["1999"]]}}}],"schema":"https://github.com/citation-style-language/schema/raw/master/csl-citation.json"} </w:instrText>
      </w:r>
      <w:r w:rsidR="00560E36" w:rsidRPr="00297EA0">
        <w:fldChar w:fldCharType="separate"/>
      </w:r>
      <w:r w:rsidR="008A5DB8" w:rsidRPr="008A5DB8">
        <w:rPr>
          <w:rFonts w:ascii="Calibri" w:hAnsi="Calibri" w:cs="Calibri"/>
        </w:rPr>
        <w:t>[16]</w:t>
      </w:r>
      <w:r w:rsidR="00560E36" w:rsidRPr="00297EA0">
        <w:fldChar w:fldCharType="end"/>
      </w:r>
      <w:r w:rsidRPr="00297EA0">
        <w:t>.</w:t>
      </w:r>
    </w:p>
    <w:p w14:paraId="19E6DE0D" w14:textId="77777777" w:rsidR="008B7480" w:rsidRPr="00DE2CA6" w:rsidRDefault="008B7480" w:rsidP="000D57E0">
      <w:pPr>
        <w:spacing w:after="0" w:line="276" w:lineRule="auto"/>
        <w:jc w:val="both"/>
      </w:pPr>
    </w:p>
    <w:p w14:paraId="6C292160" w14:textId="59201968" w:rsidR="00590286" w:rsidRDefault="00590286" w:rsidP="000D57E0">
      <w:pPr>
        <w:spacing w:after="0" w:line="276" w:lineRule="auto"/>
        <w:jc w:val="both"/>
      </w:pPr>
      <w:r w:rsidRPr="003D6288">
        <w:lastRenderedPageBreak/>
        <w:t xml:space="preserve">The </w:t>
      </w:r>
      <w:r w:rsidRPr="00210478">
        <w:rPr>
          <w:i/>
        </w:rPr>
        <w:t>CAT</w:t>
      </w:r>
      <w:r w:rsidRPr="003D6288">
        <w:t xml:space="preserve"> gene </w:t>
      </w:r>
      <w:r>
        <w:t>codes for</w:t>
      </w:r>
      <w:r w:rsidRPr="003D6288">
        <w:t xml:space="preserve"> catalase, </w:t>
      </w:r>
      <w:r>
        <w:t>a</w:t>
      </w:r>
      <w:r w:rsidRPr="003D6288">
        <w:t xml:space="preserve"> heme enzyme </w:t>
      </w:r>
      <w:r>
        <w:t>that plays</w:t>
      </w:r>
      <w:r w:rsidRPr="003D6288">
        <w:t xml:space="preserve"> a</w:t>
      </w:r>
      <w:r>
        <w:t xml:space="preserve">n important role </w:t>
      </w:r>
      <w:r w:rsidRPr="00F86550">
        <w:t xml:space="preserve">in protecting the cell from oxidative damage </w:t>
      </w:r>
      <w:r>
        <w:t xml:space="preserve">caused </w:t>
      </w:r>
      <w:r w:rsidRPr="00F86550">
        <w:t xml:space="preserve">by </w:t>
      </w:r>
      <w:r>
        <w:t>ROS</w:t>
      </w:r>
      <w:r w:rsidR="00210478">
        <w:t xml:space="preserve">. </w:t>
      </w:r>
      <w:r w:rsidR="00641FC6">
        <w:t xml:space="preserve">Catalase </w:t>
      </w:r>
      <w:r w:rsidRPr="003D6288">
        <w:t>control</w:t>
      </w:r>
      <w:r>
        <w:t>s</w:t>
      </w:r>
      <w:r w:rsidRPr="003D6288">
        <w:t xml:space="preserve"> </w:t>
      </w:r>
      <w:r>
        <w:t xml:space="preserve">cellular </w:t>
      </w:r>
      <w:r w:rsidRPr="003D6288">
        <w:t xml:space="preserve">hydrogen peroxide concentration by </w:t>
      </w:r>
      <w:r w:rsidRPr="00E16FC9">
        <w:t xml:space="preserve">converting </w:t>
      </w:r>
      <w:r w:rsidR="00641FC6">
        <w:t>it</w:t>
      </w:r>
      <w:r w:rsidRPr="00E16FC9">
        <w:t xml:space="preserve"> to water and oxygen</w:t>
      </w:r>
      <w:r w:rsidR="00641FC6">
        <w:t xml:space="preserve"> </w:t>
      </w:r>
      <w:r w:rsidR="00641FC6">
        <w:fldChar w:fldCharType="begin"/>
      </w:r>
      <w:r w:rsidR="00876ACB">
        <w:instrText xml:space="preserve"> ADDIN ZOTERO_ITEM CSL_CITATION {"citationID":"QHZNOnWL","properties":{"formattedCitation":"[17]","plainCitation":"[17]","noteIndex":0},"citationItems":[{"id":1033,"uris":["http://zotero.org/users/325313/items/M2GDPVPF"],"uri":["http://zotero.org/users/325313/items/M2GDPVPF"],"itemData":{"id":1033,"type":"article-journal","container-title":"Physiological Reviews","DOI":"10.1152/physrev.1970.50.3.319","ISSN":"0031-9333","issue":"3","journalAbbreviation":"Physiol. Rev.","language":"eng","note":"PMID: 4912904","page":"319-375","source":"PubMed","title":"Catalase: physical and chemical properties, mechanism of catalysis, and physiological role","title-short":"Catalase","volume":"50","author":[{"family":"Deisseroth","given":"A."},{"family":"Dounce","given":"A. L."}],"issued":{"date-parts":[["1970"]]}}}],"schema":"https://github.com/citation-style-language/schema/raw/master/csl-citation.json"} </w:instrText>
      </w:r>
      <w:r w:rsidR="00641FC6">
        <w:fldChar w:fldCharType="separate"/>
      </w:r>
      <w:r w:rsidR="00641FC6" w:rsidRPr="00641FC6">
        <w:rPr>
          <w:rFonts w:ascii="Calibri" w:hAnsi="Calibri" w:cs="Calibri"/>
        </w:rPr>
        <w:t>[17]</w:t>
      </w:r>
      <w:r w:rsidR="00641FC6">
        <w:fldChar w:fldCharType="end"/>
      </w:r>
      <w:r w:rsidRPr="00E16FC9">
        <w:t>. The most frequently investigated variant</w:t>
      </w:r>
      <w:r w:rsidR="00E16FC9" w:rsidRPr="00E16FC9">
        <w:t>s</w:t>
      </w:r>
      <w:r w:rsidRPr="00E16FC9">
        <w:t xml:space="preserve"> in the </w:t>
      </w:r>
      <w:r w:rsidRPr="00E16FC9">
        <w:rPr>
          <w:i/>
        </w:rPr>
        <w:t>CAT</w:t>
      </w:r>
      <w:r w:rsidRPr="00E16FC9">
        <w:t xml:space="preserve"> gene </w:t>
      </w:r>
      <w:r w:rsidR="00652A01" w:rsidRPr="00E16FC9">
        <w:t>w</w:t>
      </w:r>
      <w:r w:rsidR="00E16FC9" w:rsidRPr="00E16FC9">
        <w:t>ere rs2300181</w:t>
      </w:r>
      <w:r w:rsidRPr="00E16FC9">
        <w:t xml:space="preserve"> </w:t>
      </w:r>
      <w:r w:rsidR="00E16FC9" w:rsidRPr="00E16FC9">
        <w:t xml:space="preserve">and </w:t>
      </w:r>
      <w:r w:rsidRPr="00E16FC9">
        <w:t>rs1001179 (C262T)</w:t>
      </w:r>
      <w:r w:rsidR="00E50E75">
        <w:t xml:space="preserve">, the latter </w:t>
      </w:r>
      <w:r w:rsidR="00210478" w:rsidRPr="00E16FC9">
        <w:t>which is</w:t>
      </w:r>
      <w:r w:rsidRPr="001D69A5">
        <w:t xml:space="preserve"> </w:t>
      </w:r>
      <w:r w:rsidR="00E50E75">
        <w:t xml:space="preserve">known to be </w:t>
      </w:r>
      <w:r w:rsidRPr="001D69A5">
        <w:t xml:space="preserve">associated with reduced </w:t>
      </w:r>
      <w:r w:rsidRPr="00210478">
        <w:rPr>
          <w:i/>
        </w:rPr>
        <w:t>CAT</w:t>
      </w:r>
      <w:r w:rsidRPr="001D69A5">
        <w:t xml:space="preserve"> activity</w:t>
      </w:r>
      <w:r w:rsidR="00560E36">
        <w:t xml:space="preserve"> </w:t>
      </w:r>
      <w:r w:rsidR="00560E36">
        <w:fldChar w:fldCharType="begin"/>
      </w:r>
      <w:r w:rsidR="00876ACB">
        <w:instrText xml:space="preserve"> ADDIN ZOTERO_ITEM CSL_CITATION {"citationID":"L4RZWbkL","properties":{"formattedCitation":"[18]","plainCitation":"[18]","noteIndex":0},"citationItems":[{"id":1086,"uris":["http://zotero.org/users/325313/items/6NH5KTWL"],"uri":["http://zotero.org/users/325313/items/6NH5KTWL"],"itemData":{"id":1086,"type":"article-journal","abstract":"We tested the hypotheses that catalase activity is modified by CAT single nucleotide polymorphisms (SNPs) (-262;-844), and by their interactions with oxidant exposures (coal dusts, smoking), lymphotoxin alpha (LTA, NcoI) and tumor necrosis factor (TNF, -308) in 196 miners. Erythrocyte catalase, superoxide dismutase, and glutathione peroxidase activities were measured. The CAT -262 SNP was related to lower catalase activity (104, 87 and 72 k/g hemoglobin for CC, CT and TT, respectively, p &lt; 0.0001). Regardless of CAT SNPs, the LTA NcoI but not the TNF-308 SNP was associated with catalase activity (p = 0.04 and p = 0.8). CAT -262 T carriers were less frequent in highly exposed miners (OR = 0.39 [0.20–0.78], p = 0.007). In CAT -262 T carriers only, catalase activity decreased with high dust exposure (p = 0.01). Haplotype analyses (combined CAT SNPs) confirm these results. Results show that CAT -262 and LTA NcoI SNPs, and interaction with coal dust exposure, influenced catalase activity.","container-title":"Free Radical Research","DOI":"10.1080/10715760500306711","ISSN":"1071-5762","issue":"12","page":"1345-1350","source":"Taylor and Francis+NEJM","title":"Association of CAT polymorphisms with catalase activity and exposure to environmental oxidative stimuli","volume":"39","author":[{"family":"Nadif","given":"Rachel"},{"family":"Mintz","given":"Margaret"},{"family":"Jedlicka","given":"Anne"},{"family":"Bertrand","given":"Jean-Pierre"},{"family":"Kleeberger","given":"Steven R."},{"family":"Kauffmann","given":"Francine"}],"issued":{"date-parts":[["2005"]]}}}],"schema":"https://github.com/citation-style-language/schema/raw/master/csl-citation.json"} </w:instrText>
      </w:r>
      <w:r w:rsidR="00560E36">
        <w:fldChar w:fldCharType="separate"/>
      </w:r>
      <w:r w:rsidR="00641FC6" w:rsidRPr="00641FC6">
        <w:rPr>
          <w:rFonts w:ascii="Calibri" w:hAnsi="Calibri" w:cs="Calibri"/>
        </w:rPr>
        <w:t>[18]</w:t>
      </w:r>
      <w:r w:rsidR="00560E36">
        <w:fldChar w:fldCharType="end"/>
      </w:r>
      <w:r>
        <w:t>.</w:t>
      </w:r>
    </w:p>
    <w:p w14:paraId="09E107EA" w14:textId="77777777" w:rsidR="008B7480" w:rsidRDefault="008B7480" w:rsidP="000D57E0">
      <w:pPr>
        <w:spacing w:after="0" w:line="276" w:lineRule="auto"/>
        <w:jc w:val="both"/>
      </w:pPr>
    </w:p>
    <w:p w14:paraId="00F252AB" w14:textId="7E58A486" w:rsidR="00590286" w:rsidRDefault="00590286" w:rsidP="000D57E0">
      <w:pPr>
        <w:spacing w:after="0" w:line="276" w:lineRule="auto"/>
        <w:jc w:val="both"/>
      </w:pPr>
      <w:r w:rsidRPr="00715096">
        <w:t xml:space="preserve">The </w:t>
      </w:r>
      <w:r w:rsidRPr="00210478">
        <w:rPr>
          <w:i/>
        </w:rPr>
        <w:t>HMOX1</w:t>
      </w:r>
      <w:r w:rsidRPr="00715096">
        <w:t xml:space="preserve"> gene product is the inducible form of the heme oxygenase enzyme, </w:t>
      </w:r>
      <w:r w:rsidRPr="00A17F98">
        <w:t xml:space="preserve">induction of </w:t>
      </w:r>
      <w:r>
        <w:t>which represents</w:t>
      </w:r>
      <w:r w:rsidRPr="00A17F98">
        <w:t xml:space="preserve"> a general response to oxidant stress</w:t>
      </w:r>
      <w:r w:rsidR="00560E36">
        <w:t xml:space="preserve"> </w:t>
      </w:r>
      <w:r w:rsidR="00560E36">
        <w:fldChar w:fldCharType="begin"/>
      </w:r>
      <w:r w:rsidR="00876ACB">
        <w:instrText xml:space="preserve"> ADDIN ZOTERO_ITEM CSL_CITATION {"citationID":"l3lDieNR","properties":{"formattedCitation":"[19]","plainCitation":"[19]","noteIndex":0},"citationItems":[{"id":1085,"uris":["http://zotero.org/users/325313/items/ZA8LT393"],"uri":["http://zotero.org/users/325313/items/ZA8LT393"],"itemData":{"id":1085,"type":"article-journal","abstract":"Accumulation of heme oxygenase mRNA is strongly stimulated by treatment of cultured human skin fibroblasts with ultraviolet radiation, hydrogen peroxide, or the sulfhydryl reagent sodium arsenite (S. M. Keyse and R. M. Tyrrell. Proc. Natl. Acad. Sci. USA, 86: 99–103, 1989). Since this will result in a transient reduction in the prooxidant state of cells, the phenomenon may represent an important inducible antioxidant defense mechanism. To examine the generality of the response, we have measured the accumulation of the specific mRNA in a variety of human and mammalian cell types after inducing treatments. Induction by sodium arsenite is observed in all additional human cell types tested. This includes primary epidermal keratinocytes and lung and colon fibroblasts as well as established cell lines such as HeLa, TK6 lymphoblastoid, and transformed fetal keratinocytes. Strong induction of heme oxygenase mRNA is also observed following sodium arsenite treatment of cell lines of rat, hamster, mouse, monkey, and marsupial origin. The agents which lead to induction in cultured human skin fibroblasts fall into two categories: (a) those which are oxidants or can generate active intermediates (ultraviolet A radiation, hydrogen peroxide, menadione, and the tumor promoter, 12-O-tetradecanoylphorbol-13-acetate); (b) agents which are known to interact with or modify cellular glutathione levels (buthionine sulfoximine, sodium arsenite, iodoacetamide, diamide, and cadmium chloride). These observations strongly support the hypothesis that induction of the enzyme is a general response to oxidant stress in mammalian cells and are consistent with the possibility that the cellular redox state plays a key role.","container-title":"Cancer Research","ISSN":"0008-5472, 1538-7445","issue":"3","journalAbbreviation":"Cancer Res","language":"en","note":"PMID: 1988141","page":"974-978","source":"cancerres.aacrjournals.org","title":"Induction of heme oxygenase: a general response to oxidant stress in cultured mammalian cells","title-short":"Induction of Heme Oxygenase","volume":"51","author":[{"family":"Applegate","given":"Lee Ann"},{"family":"Luscher","given":"Patrick"},{"family":"Tyrrell","given":"Rex M."}],"issued":{"date-parts":[["1991"]]}}}],"schema":"https://github.com/citation-style-language/schema/raw/master/csl-citation.json"} </w:instrText>
      </w:r>
      <w:r w:rsidR="00560E36">
        <w:fldChar w:fldCharType="separate"/>
      </w:r>
      <w:r w:rsidR="00641FC6" w:rsidRPr="00641FC6">
        <w:rPr>
          <w:rFonts w:ascii="Calibri" w:hAnsi="Calibri" w:cs="Calibri"/>
        </w:rPr>
        <w:t>[19]</w:t>
      </w:r>
      <w:r w:rsidR="00560E36">
        <w:fldChar w:fldCharType="end"/>
      </w:r>
      <w:r w:rsidR="00210478">
        <w:t>.</w:t>
      </w:r>
      <w:r>
        <w:t xml:space="preserve"> </w:t>
      </w:r>
      <w:r w:rsidR="000C72F8">
        <w:t>Specifically</w:t>
      </w:r>
      <w:r>
        <w:t xml:space="preserve">, </w:t>
      </w:r>
      <w:r w:rsidR="00210478" w:rsidRPr="00210478">
        <w:rPr>
          <w:i/>
        </w:rPr>
        <w:t>HMOX1</w:t>
      </w:r>
      <w:r w:rsidR="00210478">
        <w:rPr>
          <w:i/>
        </w:rPr>
        <w:t xml:space="preserve"> </w:t>
      </w:r>
      <w:r>
        <w:t>acts</w:t>
      </w:r>
      <w:r w:rsidRPr="00715096">
        <w:t xml:space="preserve"> against oxidative stress by converting </w:t>
      </w:r>
      <w:r w:rsidRPr="00E16FC9">
        <w:t xml:space="preserve">heme to biliverdin, a precursor of the powerful antioxidant bilirubin. The most studied polymorphism </w:t>
      </w:r>
      <w:r w:rsidR="00652A01" w:rsidRPr="00E16FC9">
        <w:t>wa</w:t>
      </w:r>
      <w:r w:rsidRPr="00E16FC9">
        <w:t>s a common (GT)n tandem repeat in the gene promoter which modif</w:t>
      </w:r>
      <w:r w:rsidR="000C72F8">
        <w:t>ies</w:t>
      </w:r>
      <w:r w:rsidRPr="00E16FC9">
        <w:t xml:space="preserve"> </w:t>
      </w:r>
      <w:r w:rsidRPr="00E16FC9">
        <w:rPr>
          <w:i/>
        </w:rPr>
        <w:t>HMOX1</w:t>
      </w:r>
      <w:r w:rsidRPr="00E16FC9">
        <w:t xml:space="preserve"> gene expression in response to </w:t>
      </w:r>
      <w:r w:rsidR="00324A59">
        <w:t>ROS</w:t>
      </w:r>
      <w:r w:rsidR="00560E36" w:rsidRPr="00E16FC9">
        <w:t xml:space="preserve"> </w:t>
      </w:r>
      <w:r w:rsidR="00560E36" w:rsidRPr="00E16FC9">
        <w:fldChar w:fldCharType="begin"/>
      </w:r>
      <w:r w:rsidR="00876ACB">
        <w:instrText xml:space="preserve"> ADDIN ZOTERO_ITEM CSL_CITATION {"citationID":"bdoV9c2n","properties":{"formattedCitation":"[20]","plainCitation":"[20]","noteIndex":0},"citationItems":[{"id":1084,"uris":["http://zotero.org/users/325313/items/I6UDWDEF"],"uri":["http://zotero.org/users/325313/items/I6UDWDEF"],"itemData":{"id":1084,"type":"article-journal","abstract":"Cigarette smoke, containing reactive oxygen species, is the most important risk factor for chronic pulmonary emphysema (CPE). Heme oxygenase-1 (HO-1) plays a protective role as an antioxidant in the lung. A (GT)n dinucleotide repeat in the 5′-flanking region of human HO-1 gene shows length polymorphism and could modulate the level of gene transcription. To investigate the correlation between the length of the (GT)n repeat and susceptibility to the development of CPE, we screened the frequencies of alleles with varying numbers of (GT)n repeats in the HO-1 gene in 101 smokers with CPE and in 100 smokers without CPE. Polymorphisms of the (GT)n repeat were grouped into three classes: class S alleles (&lt;25 repeats), class M alleles (25–29 repeats), and class L alleles (</w:instrText>
      </w:r>
      <w:r w:rsidR="00876ACB">
        <w:rPr>
          <w:rFonts w:ascii="Cambria Math" w:hAnsi="Cambria Math" w:cs="Cambria Math"/>
        </w:rPr>
        <w:instrText>⩾</w:instrText>
      </w:r>
      <w:r w:rsidR="00876ACB">
        <w:instrText xml:space="preserve">30 repeats). The proportion of allele frequencies in class L, as well as the proportion of genotypic frequencies in the group with class L alleles (L/L, L/M, and L/S), was significantly higher in the smokers with CPE than in smokers without CPE. Moreover, we analyzed the promoter activities of the HO-1 gene carrying different (GT)n repeats (n=16, 20, 29, and 38), by transient-transfection assay in cultured cell lines. H2O2 exposure up-regulated the transcriptional activity of the HO-1 promoter/luciferase fusion genes with (GT)16 or (GT)20 but did not do so with (GT)29 or (GT)38. These findings suggest that the large size of a (GT)n repeat in the HO-1 gene promoter may reduce HO-1 inducibility by reactive oxygen species in cigarette smoke, thereby resulting in the development of CPE.","container-title":"The American Journal of Human Genetics","DOI":"10.1086/302729","ISSN":"0002-9297","issue":"1","journalAbbreviation":"The American Journal of Human Genetics","language":"en","page":"187-195","source":"ScienceDirect","title":"Microsatellite polymorphism in the heme oxygenase-1 gene promoter is associated with susceptibility to emphysema","volume":"66","author":[{"family":"Yamada","given":"Norihiro"},{"family":"Yamaya","given":"Mutsuo"},{"family":"Okinaga","given":"Shoji"},{"family":"Nakayama","given":"Katsutoshi"},{"family":"Sekizawa","given":"Kiyohisa"},{"family":"Shibahara","given":"Shigeki"},{"family":"Sasaki","given":"Hidetada"}],"issued":{"date-parts":[["2000"]]}}}],"schema":"https://github.com/citation-style-language/schema/raw/master/csl-citation.json"} </w:instrText>
      </w:r>
      <w:r w:rsidR="00560E36" w:rsidRPr="00E16FC9">
        <w:fldChar w:fldCharType="separate"/>
      </w:r>
      <w:r w:rsidR="00641FC6" w:rsidRPr="00641FC6">
        <w:rPr>
          <w:rFonts w:ascii="Calibri" w:hAnsi="Calibri" w:cs="Calibri"/>
        </w:rPr>
        <w:t>[20]</w:t>
      </w:r>
      <w:r w:rsidR="00560E36" w:rsidRPr="00E16FC9">
        <w:fldChar w:fldCharType="end"/>
      </w:r>
      <w:r w:rsidRPr="00E16FC9">
        <w:t>.</w:t>
      </w:r>
    </w:p>
    <w:p w14:paraId="2E9F02E7" w14:textId="77777777" w:rsidR="008B7480" w:rsidRPr="0037214E" w:rsidRDefault="008B7480" w:rsidP="000D57E0">
      <w:pPr>
        <w:spacing w:after="0" w:line="276" w:lineRule="auto"/>
        <w:jc w:val="both"/>
      </w:pPr>
    </w:p>
    <w:p w14:paraId="6B5A2816" w14:textId="6F5DC8E3" w:rsidR="00590286" w:rsidRDefault="00590286" w:rsidP="000D57E0">
      <w:pPr>
        <w:spacing w:after="0" w:line="276" w:lineRule="auto"/>
        <w:jc w:val="both"/>
      </w:pPr>
      <w:r w:rsidRPr="006D47A3">
        <w:t xml:space="preserve">The </w:t>
      </w:r>
      <w:r w:rsidRPr="00210478">
        <w:rPr>
          <w:i/>
        </w:rPr>
        <w:t>SOD</w:t>
      </w:r>
      <w:r w:rsidRPr="006D47A3">
        <w:t xml:space="preserve"> genes code for three forms of superoxide dismutase, </w:t>
      </w:r>
      <w:r w:rsidRPr="00210478">
        <w:rPr>
          <w:i/>
        </w:rPr>
        <w:t>SOD1</w:t>
      </w:r>
      <w:r w:rsidRPr="006D47A3">
        <w:t xml:space="preserve"> (or </w:t>
      </w:r>
      <w:r w:rsidRPr="00210478">
        <w:rPr>
          <w:i/>
        </w:rPr>
        <w:t>Cu/Zn-SOD</w:t>
      </w:r>
      <w:r w:rsidRPr="006D47A3">
        <w:t xml:space="preserve">) located in the cytoplasm, </w:t>
      </w:r>
      <w:r w:rsidRPr="00210478">
        <w:rPr>
          <w:i/>
        </w:rPr>
        <w:t>SOD2</w:t>
      </w:r>
      <w:r w:rsidRPr="006D47A3">
        <w:t xml:space="preserve"> (or </w:t>
      </w:r>
      <w:r w:rsidRPr="00210478">
        <w:rPr>
          <w:i/>
        </w:rPr>
        <w:t>Mn-SOD</w:t>
      </w:r>
      <w:r w:rsidRPr="006D47A3">
        <w:t xml:space="preserve">) in the mitochondria and </w:t>
      </w:r>
      <w:r w:rsidRPr="00210478">
        <w:rPr>
          <w:i/>
        </w:rPr>
        <w:t>SOD3</w:t>
      </w:r>
      <w:r w:rsidRPr="006D47A3">
        <w:t xml:space="preserve"> in the extracellular matrix</w:t>
      </w:r>
      <w:r w:rsidR="00560E36">
        <w:t xml:space="preserve"> </w:t>
      </w:r>
      <w:r w:rsidR="00560E36">
        <w:fldChar w:fldCharType="begin"/>
      </w:r>
      <w:r w:rsidR="00876ACB">
        <w:instrText xml:space="preserve"> ADDIN ZOTERO_ITEM CSL_CITATION {"citationID":"SrGF21O0","properties":{"formattedCitation":"[21]","plainCitation":"[21]","noteIndex":0},"citationItems":[{"id":1083,"uris":["http://zotero.org/users/325313/items/Y6PFDG2R"],"uri":["http://zotero.org/users/325313/items/Y6PFDG2R"],"itemData":{"id":1083,"type":"article-journal","abstract":"Numerous short-lived and highly reactive oxygen species (ROS) such as superoxide (O2−), hydroxyl radical, and hydrogen peroxide are continuously generated in vivo. Depending upon concentration, location, and intracellular conditions, ROS can cause toxicity or act as signaling molecules. The cellular levels of ROS are controlled by antioxidant enzymes and small-molecule antioxidants. As major antioxidant enzymes, superoxide dismutases (SODs), including copper–zinc superoxide dismutase (Cu/ZnSOD), manganese superoxide dismutase, and extracellular superoxide dismutase, play a crucial role in scavenging O2−. This review focuses on the regulation of the sod genes coding for these enzymes, with an emphasis on the human genes. Current knowledge about sod structure and regulation is summarized and depicted as diagrams. Studies to date on genes coding for Cu/ZnSOD (sod1) are mostly focused on alterations in the coding region and their associations with amyotrophic lateral sclerosis. Evaluation of nucleotide sequences reveals that regulatory elements of the sod2 gene reside in both the noncoding and the coding region. Changes associated with sod2 lead to alterations in expression levels as well as protein function. We also discuss the structural basis for the changes in SOD expression associated with pathological conditions and where more work is needed to establish the relationship between SODs and diseases.","container-title":"Free Radical Biology and Medicine","DOI":"10.1016/j.freeradbiomed.2009.05.018","ISSN":"0891-5849","issue":"4","journalAbbreviation":"Free Radical Biology and Medicine","language":"en","page":"344-356","source":"ScienceDirect","title":"Regulation of superoxide dismutase genes: Implications in disease","title-short":"Regulation of superoxide dismutase genes","volume":"47","author":[{"family":"Miao","given":"Lu"},{"family":"St. Clair","given":"Daret K."}],"issued":{"date-parts":[["2009"]]}}}],"schema":"https://github.com/citation-style-language/schema/raw/master/csl-citation.json"} </w:instrText>
      </w:r>
      <w:r w:rsidR="00560E36">
        <w:fldChar w:fldCharType="separate"/>
      </w:r>
      <w:r w:rsidR="00641FC6" w:rsidRPr="00641FC6">
        <w:rPr>
          <w:rFonts w:ascii="Calibri" w:hAnsi="Calibri" w:cs="Calibri"/>
        </w:rPr>
        <w:t>[21]</w:t>
      </w:r>
      <w:r w:rsidR="00560E36">
        <w:fldChar w:fldCharType="end"/>
      </w:r>
      <w:r w:rsidRPr="006D47A3">
        <w:t xml:space="preserve">. These enzymes play an important antioxidant role as they neutralize superoxide </w:t>
      </w:r>
      <w:r>
        <w:t>anion</w:t>
      </w:r>
      <w:r w:rsidRPr="006D47A3">
        <w:t xml:space="preserve">, one of the main ROS in the cell, by catalyzing </w:t>
      </w:r>
      <w:r>
        <w:t>its</w:t>
      </w:r>
      <w:r w:rsidRPr="006D47A3">
        <w:t xml:space="preserve"> dismutation into hydrogen peroxide and oxygen. </w:t>
      </w:r>
      <w:r>
        <w:t>O</w:t>
      </w:r>
      <w:r w:rsidRPr="00E2424F">
        <w:t>f the</w:t>
      </w:r>
      <w:r>
        <w:t xml:space="preserve"> three</w:t>
      </w:r>
      <w:r w:rsidRPr="00E2424F">
        <w:t xml:space="preserve"> </w:t>
      </w:r>
      <w:r w:rsidRPr="00210478">
        <w:rPr>
          <w:i/>
        </w:rPr>
        <w:t>SOD</w:t>
      </w:r>
      <w:r w:rsidRPr="00E2424F">
        <w:t xml:space="preserve"> </w:t>
      </w:r>
      <w:r w:rsidRPr="005D5F61">
        <w:t xml:space="preserve">genes, </w:t>
      </w:r>
      <w:r w:rsidR="000C72F8">
        <w:t xml:space="preserve">only the </w:t>
      </w:r>
      <w:r w:rsidRPr="005D5F61">
        <w:t>rs4880 polymorphism (Val16Ala)</w:t>
      </w:r>
      <w:r w:rsidR="000C72F8">
        <w:t xml:space="preserve"> in </w:t>
      </w:r>
      <w:r w:rsidR="000C72F8" w:rsidRPr="000C72F8">
        <w:rPr>
          <w:i/>
        </w:rPr>
        <w:t>SOD2</w:t>
      </w:r>
      <w:r w:rsidR="001454EF">
        <w:t xml:space="preserve"> was investigated</w:t>
      </w:r>
      <w:r w:rsidR="00BB3294">
        <w:t xml:space="preserve"> in the studies reviewed</w:t>
      </w:r>
      <w:r w:rsidRPr="005D5F61">
        <w:t>.</w:t>
      </w:r>
    </w:p>
    <w:p w14:paraId="022E6AA1" w14:textId="77777777" w:rsidR="008B7480" w:rsidRPr="006D47A3" w:rsidRDefault="008B7480" w:rsidP="000D57E0">
      <w:pPr>
        <w:spacing w:after="0" w:line="276" w:lineRule="auto"/>
        <w:jc w:val="both"/>
      </w:pPr>
    </w:p>
    <w:p w14:paraId="4A443DD7" w14:textId="5AAB495C" w:rsidR="00590286" w:rsidRDefault="00210478" w:rsidP="000D57E0">
      <w:pPr>
        <w:spacing w:after="0" w:line="276" w:lineRule="auto"/>
        <w:jc w:val="both"/>
      </w:pPr>
      <w:r>
        <w:t>The n</w:t>
      </w:r>
      <w:r w:rsidRPr="00F01C29">
        <w:t>itric oxide synthases (</w:t>
      </w:r>
      <w:r w:rsidRPr="00103195">
        <w:rPr>
          <w:i/>
        </w:rPr>
        <w:t>NOS</w:t>
      </w:r>
      <w:r w:rsidRPr="00F01C29">
        <w:t>)</w:t>
      </w:r>
      <w:r>
        <w:t xml:space="preserve"> genes were studied to a lesser extent</w:t>
      </w:r>
      <w:r w:rsidR="00590286">
        <w:t>.</w:t>
      </w:r>
      <w:r w:rsidR="00590286" w:rsidRPr="006B74E3">
        <w:t xml:space="preserve"> The </w:t>
      </w:r>
      <w:r w:rsidR="00590286" w:rsidRPr="00103195">
        <w:rPr>
          <w:i/>
        </w:rPr>
        <w:t>NOS</w:t>
      </w:r>
      <w:r w:rsidR="00590286" w:rsidRPr="006B74E3">
        <w:t xml:space="preserve"> genes code for three isoforms of </w:t>
      </w:r>
      <w:r w:rsidR="00590286" w:rsidRPr="00324A59">
        <w:t xml:space="preserve">the NOS enzyme: neuronal (NOS1), inducible (NOS2) and endothelial (NOS3) </w:t>
      </w:r>
      <w:r w:rsidR="00094F32" w:rsidRPr="00324A59">
        <w:fldChar w:fldCharType="begin"/>
      </w:r>
      <w:r w:rsidR="00876ACB">
        <w:instrText xml:space="preserve"> ADDIN ZOTERO_ITEM CSL_CITATION {"citationID":"G2GPhQrU","properties":{"formattedCitation":"[22]","plainCitation":"[22]","noteIndex":0},"citationItems":[{"id":1041,"uris":["http://zotero.org/users/325313/items/69XYU774"],"uri":["http://zotero.org/users/325313/items/69XYU774"],"itemData":{"id":1041,"type":"article-journal","abstract":"Images\nnull","container-title":"Biochemical Journal","ISSN":"0264-6021","issue":"Pt 2","journalAbbreviation":"Biochem J","note":"PMID: 7510950\nPMCID: PMC1137932","page":"249-258","source":"PubMed Central","title":"Nitric oxide synthases in mammals.","volume":"298","author":[{"family":"Knowles","given":"R G"},{"family":"Moncada","given":"S"}],"issued":{"date-parts":[["1994"]]}}}],"schema":"https://github.com/citation-style-language/schema/raw/master/csl-citation.json"} </w:instrText>
      </w:r>
      <w:r w:rsidR="00094F32" w:rsidRPr="00324A59">
        <w:fldChar w:fldCharType="separate"/>
      </w:r>
      <w:r w:rsidR="00641FC6" w:rsidRPr="00324A59">
        <w:rPr>
          <w:rFonts w:ascii="Calibri" w:hAnsi="Calibri" w:cs="Calibri"/>
        </w:rPr>
        <w:t>[22]</w:t>
      </w:r>
      <w:r w:rsidR="00094F32" w:rsidRPr="00324A59">
        <w:fldChar w:fldCharType="end"/>
      </w:r>
      <w:r w:rsidR="00324A59">
        <w:t>, which catalyse the production of nitric oxide (nitric oxide has an antioxidant effect at low doses) from L-arginine. Only</w:t>
      </w:r>
      <w:r w:rsidR="00094F32" w:rsidRPr="00324A59">
        <w:t xml:space="preserve"> </w:t>
      </w:r>
      <w:r w:rsidR="00324A59">
        <w:t xml:space="preserve">the </w:t>
      </w:r>
      <w:r w:rsidR="004933AB" w:rsidRPr="00324A59">
        <w:rPr>
          <w:i/>
        </w:rPr>
        <w:t>NOS2</w:t>
      </w:r>
      <w:r w:rsidR="004933AB">
        <w:t xml:space="preserve"> and </w:t>
      </w:r>
      <w:r w:rsidR="004933AB" w:rsidRPr="004933AB">
        <w:rPr>
          <w:i/>
        </w:rPr>
        <w:t>NOS3</w:t>
      </w:r>
      <w:r w:rsidR="004933AB">
        <w:t xml:space="preserve"> </w:t>
      </w:r>
      <w:r w:rsidR="00324A59">
        <w:t xml:space="preserve">genes </w:t>
      </w:r>
      <w:r w:rsidR="004933AB">
        <w:t xml:space="preserve">were </w:t>
      </w:r>
      <w:r w:rsidR="00CF466E" w:rsidRPr="004933AB">
        <w:t xml:space="preserve">studied in the context of respiratory </w:t>
      </w:r>
      <w:r w:rsidR="00324A59">
        <w:t xml:space="preserve">health </w:t>
      </w:r>
      <w:r w:rsidR="00CF466E" w:rsidRPr="004933AB">
        <w:t>and cardiovascular health, respectively</w:t>
      </w:r>
      <w:r w:rsidR="004933AB">
        <w:t>.</w:t>
      </w:r>
      <w:r w:rsidR="00590286" w:rsidRPr="006B74E3">
        <w:t xml:space="preserve"> </w:t>
      </w:r>
    </w:p>
    <w:p w14:paraId="22047956" w14:textId="77777777" w:rsidR="008B7480" w:rsidRPr="00FA4495" w:rsidRDefault="008B7480" w:rsidP="000D57E0">
      <w:pPr>
        <w:pStyle w:val="Heading2"/>
        <w:spacing w:before="0"/>
        <w:jc w:val="both"/>
      </w:pPr>
    </w:p>
    <w:p w14:paraId="6A50A1C9" w14:textId="256B5765" w:rsidR="00811647" w:rsidRPr="00FA4495" w:rsidRDefault="00811647" w:rsidP="000D57E0">
      <w:pPr>
        <w:pStyle w:val="Heading2"/>
        <w:spacing w:before="0"/>
        <w:jc w:val="both"/>
      </w:pPr>
      <w:r w:rsidRPr="00FA4495">
        <w:t>Air pollutants most commonly evaluated</w:t>
      </w:r>
    </w:p>
    <w:p w14:paraId="2A03A01A" w14:textId="77777777" w:rsidR="0007554E" w:rsidRPr="00FA4495" w:rsidRDefault="0007554E" w:rsidP="000D57E0">
      <w:pPr>
        <w:spacing w:after="0"/>
        <w:jc w:val="both"/>
      </w:pPr>
    </w:p>
    <w:p w14:paraId="5ABFBF58" w14:textId="100F06CA" w:rsidR="008C5FAB" w:rsidRDefault="00A75AF0" w:rsidP="000D57E0">
      <w:pPr>
        <w:spacing w:after="0"/>
        <w:jc w:val="both"/>
        <w:rPr>
          <w:rFonts w:cstheme="minorHAnsi"/>
        </w:rPr>
      </w:pPr>
      <w:r w:rsidRPr="00FA4495">
        <w:rPr>
          <w:rFonts w:cstheme="minorHAnsi"/>
        </w:rPr>
        <w:t xml:space="preserve">Commonly investigated markers </w:t>
      </w:r>
      <w:r w:rsidR="009E0017">
        <w:rPr>
          <w:rFonts w:cstheme="minorHAnsi"/>
        </w:rPr>
        <w:t xml:space="preserve">of </w:t>
      </w:r>
      <w:r w:rsidR="007F2E17">
        <w:rPr>
          <w:rFonts w:cstheme="minorHAnsi"/>
        </w:rPr>
        <w:t xml:space="preserve">outdoor </w:t>
      </w:r>
      <w:r w:rsidR="009E0017">
        <w:rPr>
          <w:rFonts w:cstheme="minorHAnsi"/>
        </w:rPr>
        <w:t>air pollut</w:t>
      </w:r>
      <w:r w:rsidR="007F2E17">
        <w:rPr>
          <w:rFonts w:cstheme="minorHAnsi"/>
        </w:rPr>
        <w:t>ion</w:t>
      </w:r>
      <w:r w:rsidR="009E0017">
        <w:rPr>
          <w:rFonts w:cstheme="minorHAnsi"/>
        </w:rPr>
        <w:t xml:space="preserve"> </w:t>
      </w:r>
      <w:r w:rsidRPr="00FA4495">
        <w:rPr>
          <w:rFonts w:cstheme="minorHAnsi"/>
        </w:rPr>
        <w:t>include</w:t>
      </w:r>
      <w:r w:rsidR="009E0017">
        <w:rPr>
          <w:rFonts w:cstheme="minorHAnsi"/>
        </w:rPr>
        <w:t>d</w:t>
      </w:r>
      <w:r w:rsidRPr="00FA4495">
        <w:rPr>
          <w:rFonts w:cstheme="minorHAnsi"/>
        </w:rPr>
        <w:t xml:space="preserve"> </w:t>
      </w:r>
      <w:r w:rsidR="00E3243C" w:rsidRPr="00FA4495">
        <w:rPr>
          <w:rFonts w:cstheme="minorHAnsi"/>
        </w:rPr>
        <w:t xml:space="preserve">oxidative </w:t>
      </w:r>
      <w:r w:rsidR="0041299F" w:rsidRPr="00FA4495">
        <w:rPr>
          <w:rFonts w:cstheme="minorHAnsi"/>
        </w:rPr>
        <w:t>gaseous</w:t>
      </w:r>
      <w:r w:rsidR="0041299F">
        <w:rPr>
          <w:rFonts w:cstheme="minorHAnsi"/>
        </w:rPr>
        <w:t xml:space="preserve"> pollutants (ozone, </w:t>
      </w:r>
      <w:r w:rsidR="009E0017">
        <w:rPr>
          <w:rFonts w:cstheme="minorHAnsi"/>
        </w:rPr>
        <w:t>nitrogen dioxide (</w:t>
      </w:r>
      <w:r w:rsidR="008C5FAB">
        <w:rPr>
          <w:rFonts w:cstheme="minorHAnsi"/>
        </w:rPr>
        <w:t>NO</w:t>
      </w:r>
      <w:r w:rsidR="008C5FAB" w:rsidRPr="00C64588">
        <w:rPr>
          <w:rFonts w:cstheme="minorHAnsi"/>
          <w:vertAlign w:val="subscript"/>
        </w:rPr>
        <w:t>2</w:t>
      </w:r>
      <w:r w:rsidR="009E0017" w:rsidRPr="009E0017">
        <w:rPr>
          <w:rFonts w:cstheme="minorHAnsi"/>
        </w:rPr>
        <w:t>)</w:t>
      </w:r>
      <w:r>
        <w:rPr>
          <w:rFonts w:cstheme="minorHAnsi"/>
        </w:rPr>
        <w:t xml:space="preserve">, </w:t>
      </w:r>
      <w:r w:rsidR="009E0017">
        <w:rPr>
          <w:rFonts w:cstheme="minorHAnsi"/>
        </w:rPr>
        <w:t>sulfur dioxide (</w:t>
      </w:r>
      <w:r w:rsidR="0041299F">
        <w:rPr>
          <w:rFonts w:cstheme="minorHAnsi"/>
        </w:rPr>
        <w:t>SO</w:t>
      </w:r>
      <w:r w:rsidR="0041299F" w:rsidRPr="0009130E">
        <w:rPr>
          <w:rFonts w:cstheme="minorHAnsi"/>
          <w:vertAlign w:val="subscript"/>
        </w:rPr>
        <w:t>2</w:t>
      </w:r>
      <w:r w:rsidR="009E0017" w:rsidRPr="009E0017">
        <w:rPr>
          <w:rFonts w:cstheme="minorHAnsi"/>
        </w:rPr>
        <w:t>)</w:t>
      </w:r>
      <w:r w:rsidR="0041299F">
        <w:rPr>
          <w:rFonts w:cstheme="minorHAnsi"/>
        </w:rPr>
        <w:t xml:space="preserve">) as well as </w:t>
      </w:r>
      <w:r>
        <w:rPr>
          <w:rFonts w:cstheme="minorHAnsi"/>
        </w:rPr>
        <w:t>p</w:t>
      </w:r>
      <w:r w:rsidR="008C5FAB">
        <w:rPr>
          <w:rFonts w:cstheme="minorHAnsi"/>
        </w:rPr>
        <w:t>articulate matter</w:t>
      </w:r>
      <w:r>
        <w:rPr>
          <w:rFonts w:cstheme="minorHAnsi"/>
        </w:rPr>
        <w:t xml:space="preserve"> with a</w:t>
      </w:r>
      <w:r w:rsidR="009E0017">
        <w:rPr>
          <w:rFonts w:cstheme="minorHAnsi"/>
        </w:rPr>
        <w:t xml:space="preserve">n </w:t>
      </w:r>
      <w:r>
        <w:rPr>
          <w:rFonts w:cstheme="minorHAnsi"/>
        </w:rPr>
        <w:t>aerodynamic diameter &lt; 10 µm (PM</w:t>
      </w:r>
      <w:r w:rsidRPr="00A75AF0">
        <w:rPr>
          <w:rFonts w:cstheme="minorHAnsi"/>
          <w:vertAlign w:val="subscript"/>
        </w:rPr>
        <w:t>10</w:t>
      </w:r>
      <w:r>
        <w:rPr>
          <w:rFonts w:cstheme="minorHAnsi"/>
        </w:rPr>
        <w:t>) and &lt; 2.5 µm (PM</w:t>
      </w:r>
      <w:r w:rsidRPr="00A75AF0">
        <w:rPr>
          <w:rFonts w:cstheme="minorHAnsi"/>
          <w:vertAlign w:val="subscript"/>
        </w:rPr>
        <w:t>2.5</w:t>
      </w:r>
      <w:r>
        <w:rPr>
          <w:rFonts w:cstheme="minorHAnsi"/>
        </w:rPr>
        <w:t xml:space="preserve">), the latter of which is small enough to </w:t>
      </w:r>
      <w:r w:rsidR="0041299F">
        <w:rPr>
          <w:rFonts w:cstheme="minorHAnsi"/>
        </w:rPr>
        <w:t xml:space="preserve">deposit in the lower respiratory tract </w:t>
      </w:r>
      <w:r w:rsidR="0041299F">
        <w:rPr>
          <w:rFonts w:cstheme="minorHAnsi"/>
        </w:rPr>
        <w:fldChar w:fldCharType="begin"/>
      </w:r>
      <w:r w:rsidR="00876ACB">
        <w:rPr>
          <w:rFonts w:cstheme="minorHAnsi"/>
        </w:rPr>
        <w:instrText xml:space="preserve"> ADDIN ZOTERO_ITEM CSL_CITATION {"citationID":"AWfwINKw","properties":{"formattedCitation":"[23]","plainCitation":"[23]","noteIndex":0},"citationItems":[{"id":1056,"uris":["http://zotero.org/users/325313/items/VPITGFDF"],"uri":["http://zotero.org/users/325313/items/VPITGFDF"],"itemData":{"id":1056,"type":"article-journal","abstract":"Traffic and power generation are the main sources of urban air pollution. The idea that outdoor air pollution can cause exacerbations of pre-existing asthma is supported by an evidence base that has been accumulating for several decades, with several studies suggesting a contribution to new-onset asthma as well. In this Series paper, we discuss the effects of particulate matter (PM), gaseous pollutants (ozone, nitrogen dioxide, and sulphur dioxide), and mixed traffic-related air pollution. We focus on clinical studies, both epidemiological and experimental, published in the previous 5 years. From a mechanistic perspective, air pollutants probably cause oxidative injury to the airways, leading to inflammation, remodelling, and increased risk of sensitisation. Although several pollutants have been linked to new-onset asthma, the strength of the evidence is variable. We also discuss clinical implications, policy issues, and research gaps relevant to air pollution and asthma.","container-title":"The Lancet","DOI":"10.1016/S0140-6736(14)60617-6","ISSN":"0140-6736","issue":"9928","journalAbbreviation":"The Lancet","page":"1581-1592","source":"ScienceDirect","title":"Outdoor air pollution and asthma","volume":"383","author":[{"family":"Guarnieri","given":"Michael"},{"family":"Balmes","given":"John R"}],"issued":{"date-parts":[["2014",5,9]]}}}],"schema":"https://github.com/citation-style-language/schema/raw/master/csl-citation.json"} </w:instrText>
      </w:r>
      <w:r w:rsidR="0041299F">
        <w:rPr>
          <w:rFonts w:cstheme="minorHAnsi"/>
        </w:rPr>
        <w:fldChar w:fldCharType="separate"/>
      </w:r>
      <w:r w:rsidR="00641FC6" w:rsidRPr="00641FC6">
        <w:rPr>
          <w:rFonts w:ascii="Calibri" w:hAnsi="Calibri" w:cs="Calibri"/>
        </w:rPr>
        <w:t>[23]</w:t>
      </w:r>
      <w:r w:rsidR="0041299F">
        <w:rPr>
          <w:rFonts w:cstheme="minorHAnsi"/>
        </w:rPr>
        <w:fldChar w:fldCharType="end"/>
      </w:r>
      <w:r>
        <w:rPr>
          <w:rFonts w:cstheme="minorHAnsi"/>
        </w:rPr>
        <w:t xml:space="preserve"> and </w:t>
      </w:r>
      <w:r w:rsidR="00000A49">
        <w:rPr>
          <w:rFonts w:cstheme="minorHAnsi"/>
        </w:rPr>
        <w:t xml:space="preserve">translocate into the </w:t>
      </w:r>
      <w:r w:rsidR="0009130E">
        <w:rPr>
          <w:rFonts w:cstheme="minorHAnsi"/>
        </w:rPr>
        <w:t xml:space="preserve">circulation to cause </w:t>
      </w:r>
      <w:r>
        <w:rPr>
          <w:rFonts w:cstheme="minorHAnsi"/>
        </w:rPr>
        <w:t xml:space="preserve">cardiovascular </w:t>
      </w:r>
      <w:r w:rsidR="0009130E">
        <w:rPr>
          <w:rFonts w:cstheme="minorHAnsi"/>
        </w:rPr>
        <w:t xml:space="preserve">effects </w:t>
      </w:r>
      <w:r w:rsidR="0009130E">
        <w:rPr>
          <w:rFonts w:cstheme="minorHAnsi"/>
        </w:rPr>
        <w:fldChar w:fldCharType="begin"/>
      </w:r>
      <w:r w:rsidR="00876ACB">
        <w:rPr>
          <w:rFonts w:cstheme="minorHAnsi"/>
        </w:rPr>
        <w:instrText xml:space="preserve"> ADDIN ZOTERO_ITEM CSL_CITATION {"citationID":"yVl7QkPn","properties":{"formattedCitation":"[24]","plainCitation":"[24]","noteIndex":0},"citationItems":[{"id":1075,"uris":["http://zotero.org/users/325313/items/XQH4JTLF"],"uri":["http://zotero.org/users/325313/items/XQH4JTLF"],"itemData":{"id":1075,"type":"article-journal","abstract":"Mills et al. explore the preclinical and clinical evidence and examine the potential pathways through which air pollution—an important and modifiable determinant of cardiovascular disease—mediates adverse cardiovascular effects. Understanding the mediators and mechanisms will enable the development of strategies to reduce the impact of air pollution on cardiovascular disease.","container-title":"Nature Clinical Practice Cardiovascular Medicine","DOI":"10.1038/ncpcardio1399","ISSN":"1743-4300","issue":"1","journalAbbreviation":"Nat Rev Cardiol","language":"en","page":"36-44","source":"www.nature.com","title":"Adverse cardiovascular effects of air pollution","volume":"6","author":[{"family":"Mills","given":"Nicholas L."},{"family":"Donaldson","given":"Ken"},{"family":"Hadoke","given":"Paddy W."},{"family":"Boon","given":"Nicholas A."},{"family":"MacNee","given":"William"},{"family":"Cassee","given":"Flemming R."},{"family":"Sandström","given":"Thomas"},{"family":"Blomberg","given":"Anders"},{"family":"Newby","given":"David E."}],"issued":{"date-parts":[["2009",1]]}}}],"schema":"https://github.com/citation-style-language/schema/raw/master/csl-citation.json"} </w:instrText>
      </w:r>
      <w:r w:rsidR="0009130E">
        <w:rPr>
          <w:rFonts w:cstheme="minorHAnsi"/>
        </w:rPr>
        <w:fldChar w:fldCharType="separate"/>
      </w:r>
      <w:r w:rsidR="00641FC6" w:rsidRPr="00641FC6">
        <w:rPr>
          <w:rFonts w:ascii="Calibri" w:hAnsi="Calibri" w:cs="Calibri"/>
        </w:rPr>
        <w:t>[24]</w:t>
      </w:r>
      <w:r w:rsidR="0009130E">
        <w:rPr>
          <w:rFonts w:cstheme="minorHAnsi"/>
        </w:rPr>
        <w:fldChar w:fldCharType="end"/>
      </w:r>
      <w:r>
        <w:rPr>
          <w:rFonts w:cstheme="minorHAnsi"/>
        </w:rPr>
        <w:t xml:space="preserve">. </w:t>
      </w:r>
      <w:r w:rsidR="00717421">
        <w:rPr>
          <w:rFonts w:cstheme="minorHAnsi"/>
        </w:rPr>
        <w:t>L</w:t>
      </w:r>
      <w:r w:rsidR="00356C33">
        <w:rPr>
          <w:rFonts w:cstheme="minorHAnsi"/>
        </w:rPr>
        <w:t xml:space="preserve">ess commonly </w:t>
      </w:r>
      <w:r w:rsidR="007C5797">
        <w:rPr>
          <w:rFonts w:cstheme="minorHAnsi"/>
        </w:rPr>
        <w:t xml:space="preserve">investigated </w:t>
      </w:r>
      <w:r w:rsidR="0041299F" w:rsidRPr="00FA4495">
        <w:rPr>
          <w:rFonts w:cstheme="minorHAnsi"/>
        </w:rPr>
        <w:t xml:space="preserve">markers </w:t>
      </w:r>
      <w:r w:rsidR="00FA4495" w:rsidRPr="00FA4495">
        <w:rPr>
          <w:rFonts w:cstheme="minorHAnsi"/>
        </w:rPr>
        <w:t>include</w:t>
      </w:r>
      <w:r w:rsidR="009E0017">
        <w:rPr>
          <w:rFonts w:cstheme="minorHAnsi"/>
        </w:rPr>
        <w:t>d</w:t>
      </w:r>
      <w:r w:rsidR="00F76109">
        <w:rPr>
          <w:rFonts w:cstheme="minorHAnsi"/>
        </w:rPr>
        <w:t>, among others,</w:t>
      </w:r>
      <w:r w:rsidR="0041299F" w:rsidRPr="00FA4495">
        <w:rPr>
          <w:rFonts w:cstheme="minorHAnsi"/>
        </w:rPr>
        <w:t xml:space="preserve"> </w:t>
      </w:r>
      <w:r w:rsidR="00465731" w:rsidRPr="00FA4495">
        <w:rPr>
          <w:rFonts w:cstheme="minorHAnsi"/>
        </w:rPr>
        <w:t>distance to major road, diesel exhaust, black carbon</w:t>
      </w:r>
      <w:r w:rsidR="004C5C79">
        <w:rPr>
          <w:rFonts w:cstheme="minorHAnsi"/>
        </w:rPr>
        <w:t xml:space="preserve">, </w:t>
      </w:r>
      <w:r w:rsidR="00465731" w:rsidRPr="00FA4495">
        <w:rPr>
          <w:rFonts w:cstheme="minorHAnsi"/>
        </w:rPr>
        <w:t>organic carbon</w:t>
      </w:r>
      <w:r w:rsidR="002510BA">
        <w:rPr>
          <w:rFonts w:cstheme="minorHAnsi"/>
        </w:rPr>
        <w:t xml:space="preserve">, </w:t>
      </w:r>
      <w:r w:rsidR="009E0017">
        <w:rPr>
          <w:rFonts w:cstheme="minorHAnsi"/>
        </w:rPr>
        <w:t>nitrogen oxides (</w:t>
      </w:r>
      <w:r w:rsidR="002510BA">
        <w:rPr>
          <w:rFonts w:cstheme="minorHAnsi"/>
        </w:rPr>
        <w:t>NOx</w:t>
      </w:r>
      <w:r w:rsidR="009E0017" w:rsidRPr="009E0017">
        <w:rPr>
          <w:rFonts w:cstheme="minorHAnsi"/>
        </w:rPr>
        <w:t>)</w:t>
      </w:r>
      <w:r w:rsidR="000F7B02">
        <w:rPr>
          <w:rFonts w:cstheme="minorHAnsi"/>
        </w:rPr>
        <w:t xml:space="preserve"> and</w:t>
      </w:r>
      <w:r w:rsidR="002510BA">
        <w:rPr>
          <w:rFonts w:cstheme="minorHAnsi"/>
        </w:rPr>
        <w:t xml:space="preserve"> </w:t>
      </w:r>
      <w:r w:rsidR="009E0017">
        <w:rPr>
          <w:rFonts w:cstheme="minorHAnsi"/>
        </w:rPr>
        <w:t>carbon monoxide (</w:t>
      </w:r>
      <w:r w:rsidR="002510BA">
        <w:rPr>
          <w:rFonts w:cstheme="minorHAnsi"/>
        </w:rPr>
        <w:t>CO</w:t>
      </w:r>
      <w:r w:rsidR="009E0017">
        <w:rPr>
          <w:rFonts w:cstheme="minorHAnsi"/>
        </w:rPr>
        <w:t>)</w:t>
      </w:r>
      <w:r w:rsidR="00465731">
        <w:rPr>
          <w:rFonts w:cstheme="minorHAnsi"/>
        </w:rPr>
        <w:t xml:space="preserve">. </w:t>
      </w:r>
    </w:p>
    <w:p w14:paraId="75BC9F4F" w14:textId="2BDDBB05" w:rsidR="008C5FAB" w:rsidRDefault="008C5FAB" w:rsidP="000D57E0">
      <w:pPr>
        <w:spacing w:after="0"/>
        <w:jc w:val="both"/>
        <w:rPr>
          <w:rFonts w:cstheme="minorHAnsi"/>
        </w:rPr>
      </w:pPr>
    </w:p>
    <w:p w14:paraId="49BDA246" w14:textId="09EF6D9B" w:rsidR="002B2DA3" w:rsidRDefault="00465731" w:rsidP="000D57E0">
      <w:pPr>
        <w:spacing w:after="0"/>
        <w:jc w:val="both"/>
        <w:rPr>
          <w:rFonts w:cstheme="minorHAnsi"/>
          <w:color w:val="000000"/>
          <w:shd w:val="clear" w:color="auto" w:fill="FFFFFF"/>
        </w:rPr>
      </w:pPr>
      <w:r>
        <w:rPr>
          <w:rFonts w:cstheme="minorHAnsi"/>
        </w:rPr>
        <w:t xml:space="preserve">Among the studies reviewed, </w:t>
      </w:r>
      <w:r w:rsidR="007C5797">
        <w:rPr>
          <w:rFonts w:cstheme="minorHAnsi"/>
        </w:rPr>
        <w:t xml:space="preserve">GxE interactions were examined with on average </w:t>
      </w:r>
      <w:r w:rsidR="00901780">
        <w:rPr>
          <w:rFonts w:cstheme="minorHAnsi"/>
        </w:rPr>
        <w:t>two</w:t>
      </w:r>
      <w:r w:rsidR="002B2DA3">
        <w:rPr>
          <w:rFonts w:cstheme="minorHAnsi"/>
        </w:rPr>
        <w:t xml:space="preserve"> </w:t>
      </w:r>
      <w:r w:rsidR="009E0017">
        <w:rPr>
          <w:rFonts w:cstheme="minorHAnsi"/>
        </w:rPr>
        <w:t xml:space="preserve">air </w:t>
      </w:r>
      <w:r w:rsidR="002B2DA3">
        <w:rPr>
          <w:rFonts w:cstheme="minorHAnsi"/>
        </w:rPr>
        <w:t>pollutant</w:t>
      </w:r>
      <w:r w:rsidR="00901780">
        <w:rPr>
          <w:rFonts w:cstheme="minorHAnsi"/>
        </w:rPr>
        <w:t>s</w:t>
      </w:r>
      <w:r w:rsidR="002B2DA3">
        <w:rPr>
          <w:rFonts w:cstheme="minorHAnsi"/>
        </w:rPr>
        <w:t xml:space="preserve"> </w:t>
      </w:r>
      <w:r w:rsidR="007C5797">
        <w:rPr>
          <w:rFonts w:cstheme="minorHAnsi"/>
        </w:rPr>
        <w:t xml:space="preserve">per study, </w:t>
      </w:r>
      <w:r>
        <w:rPr>
          <w:rFonts w:cstheme="minorHAnsi"/>
        </w:rPr>
        <w:t xml:space="preserve">although one study considered up to </w:t>
      </w:r>
      <w:r w:rsidR="004403AC">
        <w:rPr>
          <w:rFonts w:cstheme="minorHAnsi"/>
        </w:rPr>
        <w:t xml:space="preserve">seven </w:t>
      </w:r>
      <w:r>
        <w:rPr>
          <w:rFonts w:cstheme="minorHAnsi"/>
        </w:rPr>
        <w:t>air pollutants</w:t>
      </w:r>
      <w:r w:rsidR="00901780">
        <w:rPr>
          <w:rFonts w:cstheme="minorHAnsi"/>
        </w:rPr>
        <w:t xml:space="preserve"> </w:t>
      </w:r>
      <w:r w:rsidR="00901780">
        <w:rPr>
          <w:rFonts w:cstheme="minorHAnsi"/>
        </w:rPr>
        <w:fldChar w:fldCharType="begin"/>
      </w:r>
      <w:r w:rsidR="00876ACB">
        <w:rPr>
          <w:rFonts w:cstheme="minorHAnsi"/>
        </w:rPr>
        <w:instrText xml:space="preserve"> ADDIN ZOTERO_ITEM CSL_CITATION {"citationID":"cZl0mKXK","properties":{"formattedCitation":"[25]","plainCitation":"[25]","noteIndex":0},"citationItems":[{"id":"tj2fpzAf/qxRI3EvT","uris":["http://www.mendeley.com/documents/?uuid=dcacb3bf-9122-4e98-b291-974472f3ffbc"],"uri":["http://www.mendeley.com/documents/?uuid=dcacb3bf-9122-4e98-b291-974472f3ffbc"],"itemData":{"DOI":"10.1016/j.envres.2016.05.007","PMID":"27208465","abstract":"BACKGROUND: We recently reported the relationship between exposure to ambient air pollutants and changes in lung function and nasal inflammation among schoolchildren. A study was conducted to investigate whether antioxidation genotypes influence these associations. METHODS: A follow-up study of 97 schoolchildren was conducted in New Taipei City, Taiwan. A structured respiratory health questionnaire was administered in September 2007, followed by monthly spirometry and measurement of nasal inflammation from October 2007 to November 2009. During the study period, complete daily monitoring data for air pollutants were obtained from the Environmental Protection Administration monitoring station and Aerosol Supersite. The genotypes of glutathione S-transferase (GST) subunits M1, T1, P1 and superoxide dismutases subunit 2 (SOD2) were characterized. Mixed-effects models were used, adjusting for known confounders. RESULT: GSTM1 null children had significant PM2.5-related increment in leukocyte (8.52%; 95% confidence interval (CI): 3.13-13.92%) and neutrophil (9.68%; 95% CI: 4.51-14.85%) in nasal lavage. Ozone levels were significantly and inversely associated with forced expiratory flow at 25% of forced vital capacity (FEF25%) (-0.43L/s; 95% CI: -0.58,-0.28L/s) in SOD2 Ala16 variant children. CONCLUSION: In this longitudinal study of schoolchildren. Our data provide evidence that antioxidation genotype modifies the airway inflammation caused by PM2.5. Antioxidation genotype also acts as an effect modifier, but not strong, in ozone-related small airway function response.","author":[{"dropping-particle":"","family":"Chen","given":"Bing-Yu","non-dropping-particle":"","parse-names":false,"suffix":""},{"dropping-particle":"","family":"Chen","given":"Chi-Hsien","non-dropping-particle":"","parse-names":false,"suffix":""},{"dropping-particle":"","family":"Chuang","given":"Yu-Chen","non-dropping-particle":"","parse-names":false,"suffix":""},{"dropping-particle":"","family":"Kim","given":"Ho","non-dropping-particle":"","parse-names":false,"suffix":""},{"dropping-particle":"","family":"Honda","given":"Yasushi","non-dropping-particle":"","parse-names":false,"suffix":""},{"dropping-particle":"","family":"Chiang","given":"Hung-Che","non-dropping-particle":"","parse-names":false,"suffix":""},{"dropping-particle":"","family":"Guo","given":"Yue Leon","non-dropping-particle":"","parse-names":false,"suffix":""}],"container-title":"Environmental research","id":"3ROWojiX/tWFtcfnJ","issued":{"date-parts":[["2016"]]},"language":"eng","page":"145-150","title":"Schoolchildren's antioxidation genotypes are susceptible factors for reduced lung function and airway inflammation caused by air pollution.","type":"article-journal","volume":"149"}}],"schema":"https://github.com/citation-style-language/schema/raw/master/csl-citation.json"} </w:instrText>
      </w:r>
      <w:r w:rsidR="00901780">
        <w:rPr>
          <w:rFonts w:cstheme="minorHAnsi"/>
        </w:rPr>
        <w:fldChar w:fldCharType="separate"/>
      </w:r>
      <w:r w:rsidR="00641FC6" w:rsidRPr="00641FC6">
        <w:rPr>
          <w:rFonts w:ascii="Calibri" w:hAnsi="Calibri" w:cs="Calibri"/>
        </w:rPr>
        <w:t>[25]</w:t>
      </w:r>
      <w:r w:rsidR="00901780">
        <w:rPr>
          <w:rFonts w:cstheme="minorHAnsi"/>
        </w:rPr>
        <w:fldChar w:fldCharType="end"/>
      </w:r>
      <w:r w:rsidR="002B2DA3">
        <w:rPr>
          <w:rFonts w:cstheme="minorHAnsi"/>
        </w:rPr>
        <w:t>. For respiratory health, the most commonly investigated were ozone, NO</w:t>
      </w:r>
      <w:r w:rsidR="00101296">
        <w:rPr>
          <w:rFonts w:cstheme="minorHAnsi"/>
          <w:vertAlign w:val="subscript"/>
        </w:rPr>
        <w:t>2</w:t>
      </w:r>
      <w:r w:rsidR="00101296" w:rsidRPr="00101296">
        <w:rPr>
          <w:rFonts w:cstheme="minorHAnsi"/>
        </w:rPr>
        <w:t>,</w:t>
      </w:r>
      <w:r w:rsidR="00101296">
        <w:rPr>
          <w:rFonts w:cstheme="minorHAnsi"/>
          <w:vertAlign w:val="subscript"/>
        </w:rPr>
        <w:t xml:space="preserve"> </w:t>
      </w:r>
      <w:r w:rsidR="002B2DA3">
        <w:rPr>
          <w:rFonts w:cstheme="minorHAnsi"/>
        </w:rPr>
        <w:t>PM</w:t>
      </w:r>
      <w:r w:rsidR="002B2DA3" w:rsidRPr="009D2A41">
        <w:rPr>
          <w:rFonts w:cstheme="minorHAnsi"/>
          <w:vertAlign w:val="subscript"/>
        </w:rPr>
        <w:t>10</w:t>
      </w:r>
      <w:r w:rsidR="002B2DA3">
        <w:rPr>
          <w:rFonts w:cstheme="minorHAnsi"/>
        </w:rPr>
        <w:t xml:space="preserve"> and PM</w:t>
      </w:r>
      <w:r w:rsidR="002B2DA3" w:rsidRPr="00D40DF3">
        <w:rPr>
          <w:rFonts w:cstheme="minorHAnsi"/>
          <w:vertAlign w:val="subscript"/>
        </w:rPr>
        <w:t>2.5</w:t>
      </w:r>
      <w:r w:rsidR="002B2DA3">
        <w:rPr>
          <w:rFonts w:cstheme="minorHAnsi"/>
        </w:rPr>
        <w:t xml:space="preserve"> (Figure 4A). For studies on asthma and allergic diseases, nearly all studies investigated GxE interactions with long-term air pollution exposures estimated to the home address of study participants. </w:t>
      </w:r>
      <w:bookmarkStart w:id="13" w:name="_Hlk29195609"/>
      <w:r w:rsidR="002B2DA3">
        <w:rPr>
          <w:rFonts w:cstheme="minorHAnsi"/>
        </w:rPr>
        <w:t xml:space="preserve">For studies on lung function, a mixture of long-term and short-term air </w:t>
      </w:r>
      <w:r w:rsidR="002B2DA3" w:rsidRPr="008475C3">
        <w:rPr>
          <w:rFonts w:cstheme="minorHAnsi"/>
        </w:rPr>
        <w:t xml:space="preserve">pollution exposures were considered, with an overrepresentation of studies investigating interactions with ozone, </w:t>
      </w:r>
      <w:r w:rsidR="00D86BED" w:rsidRPr="008475C3">
        <w:rPr>
          <w:rFonts w:cstheme="minorHAnsi"/>
        </w:rPr>
        <w:t xml:space="preserve">a potent </w:t>
      </w:r>
      <w:r w:rsidR="007C5797">
        <w:rPr>
          <w:rFonts w:cstheme="minorHAnsi"/>
        </w:rPr>
        <w:t xml:space="preserve">gaseous </w:t>
      </w:r>
      <w:r w:rsidR="00D86BED" w:rsidRPr="008475C3">
        <w:rPr>
          <w:rFonts w:cstheme="minorHAnsi"/>
        </w:rPr>
        <w:t xml:space="preserve">oxidant that </w:t>
      </w:r>
      <w:r w:rsidR="001E1FD9">
        <w:rPr>
          <w:rFonts w:cstheme="minorHAnsi"/>
        </w:rPr>
        <w:t xml:space="preserve">can </w:t>
      </w:r>
      <w:r w:rsidR="00D86BED" w:rsidRPr="008475C3">
        <w:rPr>
          <w:rFonts w:cstheme="minorHAnsi"/>
        </w:rPr>
        <w:t xml:space="preserve">easily </w:t>
      </w:r>
      <w:r w:rsidR="003E7CD5">
        <w:rPr>
          <w:rFonts w:cstheme="minorHAnsi"/>
        </w:rPr>
        <w:t xml:space="preserve">reach and </w:t>
      </w:r>
      <w:r w:rsidR="001E1FD9">
        <w:rPr>
          <w:rFonts w:cstheme="minorHAnsi"/>
        </w:rPr>
        <w:t>damage</w:t>
      </w:r>
      <w:r w:rsidR="00D86BED" w:rsidRPr="008475C3">
        <w:rPr>
          <w:rFonts w:cstheme="minorHAnsi"/>
        </w:rPr>
        <w:t xml:space="preserve"> the lung</w:t>
      </w:r>
      <w:bookmarkStart w:id="14" w:name="_Hlk25066533"/>
      <w:r w:rsidR="008475C3" w:rsidRPr="008475C3">
        <w:rPr>
          <w:rFonts w:cstheme="minorHAnsi"/>
        </w:rPr>
        <w:t xml:space="preserve"> </w:t>
      </w:r>
      <w:bookmarkStart w:id="15" w:name="_Hlk29195618"/>
      <w:bookmarkEnd w:id="13"/>
      <w:r w:rsidR="008475C3" w:rsidRPr="008475C3">
        <w:rPr>
          <w:rFonts w:cstheme="minorHAnsi"/>
        </w:rPr>
        <w:fldChar w:fldCharType="begin"/>
      </w:r>
      <w:r w:rsidR="00876ACB">
        <w:rPr>
          <w:rFonts w:cstheme="minorHAnsi"/>
        </w:rPr>
        <w:instrText xml:space="preserve"> ADDIN ZOTERO_ITEM CSL_CITATION {"citationID":"0x5zUvnL","properties":{"formattedCitation":"[26]","plainCitation":"[26]","noteIndex":0},"citationItems":[{"id":1077,"uris":["http://zotero.org/users/325313/items/3QY2WEND"],"uri":["http://zotero.org/users/325313/items/3QY2WEND"],"itemData":{"id":1077,"type":"article-journal","abstract":"Ozone is a powerful oxidant and toxic air pollutant. As a gaseous pollutant, its primary target tissue is the lung and breathing slightly elevated concentrations of ozone results in a range of respiratory symptoms. These include decreased lung function and increased airway hyper-reactivity in 10–20% of the healthy population. Moreover, those with conditions such as asthma and chronic obstructive pulmonary disease (COPD) generally experience an exacerbation of their symptoms. Together, these observations suggest that certain individuals are particularly susceptible to this oxidant gas. The primary goal of this review is to examine the basis of this increased sensitivity. Ozone is a highly reactive gas that is consumed by reactive processes on reaching the first interface in the lung, the lung lining fluid compartment. Reactions between ozone and antioxidants tend to dominate in this compartment and these are generally thought of as beneficial, or protective interactions. In those instances when ozone reacts with other substrates in lung lining fluid such as protein or lipid, secondary oxidation products arise which transmit the toxic signals to the underlying pulmonary epithelium. The rules that govern the balance between beneficial and detrimental interactions in the lung lining fluid compartment are not well established but these may contribute, in part, to sensitivity. On reaching the lung surface, secondary oxidation products arising from ozone initiate a number of cellular responses. These include cytokine generation, adhesion molecule expression and tight junction modification. Together, these responses lead to the influx of inflammatory cells to the lung in the absence of a pathogenic challenge. Moreover, lung permeability is increased and oedema develops. The nature and extent of these responses are variable and often not related within an individual. Thus, although an improved appreciation of the general mechanism of action of ozone has been attained in recent years, the basis for individual susceptibility is still unclear.","container-title":"Molecular Aspects of Medicine","DOI":"10.1016/S0098-2997(00)00003-0","ISSN":"0098-2997","issue":"1","journalAbbreviation":"Molecular Aspects of Medicine","language":"en","page":"1-48","source":"ScienceDirect","title":"Ozone and the lung: a sensitive issue","title-short":"Ozone and the lung","volume":"21","author":[{"family":"Mudway","given":"I. S."},{"family":"Kelly","given":"F. J."}],"issued":{"date-parts":[["2000"]]}}}],"schema":"https://github.com/citation-style-language/schema/raw/master/csl-citation.json"} </w:instrText>
      </w:r>
      <w:r w:rsidR="008475C3" w:rsidRPr="008475C3">
        <w:rPr>
          <w:rFonts w:cstheme="minorHAnsi"/>
        </w:rPr>
        <w:fldChar w:fldCharType="separate"/>
      </w:r>
      <w:r w:rsidR="00641FC6" w:rsidRPr="00641FC6">
        <w:rPr>
          <w:rFonts w:ascii="Calibri" w:hAnsi="Calibri" w:cs="Calibri"/>
        </w:rPr>
        <w:t>[26]</w:t>
      </w:r>
      <w:r w:rsidR="008475C3" w:rsidRPr="008475C3">
        <w:rPr>
          <w:rFonts w:cstheme="minorHAnsi"/>
        </w:rPr>
        <w:fldChar w:fldCharType="end"/>
      </w:r>
      <w:r w:rsidR="008475C3">
        <w:rPr>
          <w:rFonts w:cstheme="minorHAnsi"/>
        </w:rPr>
        <w:t>.</w:t>
      </w:r>
      <w:bookmarkEnd w:id="15"/>
      <w:r w:rsidR="008475C3">
        <w:rPr>
          <w:rFonts w:cstheme="minorHAnsi"/>
        </w:rPr>
        <w:t xml:space="preserve"> </w:t>
      </w:r>
      <w:r w:rsidR="002B2DA3">
        <w:rPr>
          <w:rFonts w:cstheme="minorHAnsi"/>
          <w:color w:val="000000"/>
          <w:shd w:val="clear" w:color="auto" w:fill="FFFFFF"/>
        </w:rPr>
        <w:t xml:space="preserve">Interestingly, most studies </w:t>
      </w:r>
      <w:r w:rsidR="00B57E8C">
        <w:rPr>
          <w:rFonts w:cstheme="minorHAnsi"/>
          <w:color w:val="000000"/>
          <w:shd w:val="clear" w:color="auto" w:fill="FFFFFF"/>
        </w:rPr>
        <w:t xml:space="preserve">on lung function in adults </w:t>
      </w:r>
      <w:r w:rsidR="002B2DA3">
        <w:rPr>
          <w:rFonts w:cstheme="minorHAnsi"/>
          <w:color w:val="000000"/>
          <w:shd w:val="clear" w:color="auto" w:fill="FFFFFF"/>
        </w:rPr>
        <w:t>looked at GxE interactions with ozon</w:t>
      </w:r>
      <w:r w:rsidR="009E0017">
        <w:rPr>
          <w:rFonts w:cstheme="minorHAnsi"/>
          <w:color w:val="000000"/>
          <w:shd w:val="clear" w:color="auto" w:fill="FFFFFF"/>
        </w:rPr>
        <w:t>e</w:t>
      </w:r>
      <w:r w:rsidR="002B2DA3">
        <w:rPr>
          <w:rFonts w:cstheme="minorHAnsi"/>
          <w:color w:val="000000"/>
          <w:shd w:val="clear" w:color="auto" w:fill="FFFFFF"/>
        </w:rPr>
        <w:t xml:space="preserve"> whereas those on lung function decline </w:t>
      </w:r>
      <w:r w:rsidR="00B63C88">
        <w:rPr>
          <w:rFonts w:cstheme="minorHAnsi"/>
          <w:color w:val="000000"/>
          <w:shd w:val="clear" w:color="auto" w:fill="FFFFFF"/>
        </w:rPr>
        <w:t xml:space="preserve">predominantly </w:t>
      </w:r>
      <w:r w:rsidR="002B2DA3">
        <w:rPr>
          <w:rFonts w:cstheme="minorHAnsi"/>
          <w:color w:val="000000"/>
          <w:shd w:val="clear" w:color="auto" w:fill="FFFFFF"/>
        </w:rPr>
        <w:t>considered PM</w:t>
      </w:r>
      <w:r w:rsidR="002B2DA3" w:rsidRPr="009D40C8">
        <w:rPr>
          <w:rFonts w:cstheme="minorHAnsi"/>
          <w:color w:val="000000"/>
          <w:shd w:val="clear" w:color="auto" w:fill="FFFFFF"/>
          <w:vertAlign w:val="subscript"/>
        </w:rPr>
        <w:t>10</w:t>
      </w:r>
      <w:r w:rsidR="002B2DA3">
        <w:rPr>
          <w:rFonts w:cstheme="minorHAnsi"/>
          <w:color w:val="000000"/>
          <w:shd w:val="clear" w:color="auto" w:fill="FFFFFF"/>
        </w:rPr>
        <w:t>.</w:t>
      </w:r>
      <w:bookmarkEnd w:id="14"/>
    </w:p>
    <w:p w14:paraId="0B074401" w14:textId="77777777" w:rsidR="002B2DA3" w:rsidRDefault="002B2DA3" w:rsidP="000D57E0">
      <w:pPr>
        <w:spacing w:after="0"/>
        <w:jc w:val="both"/>
        <w:rPr>
          <w:rFonts w:cstheme="minorHAnsi"/>
        </w:rPr>
      </w:pPr>
    </w:p>
    <w:p w14:paraId="30C89568" w14:textId="7731EF92" w:rsidR="002B2DA3" w:rsidRDefault="002B2DA3" w:rsidP="000D57E0">
      <w:pPr>
        <w:spacing w:after="0"/>
        <w:jc w:val="both"/>
        <w:rPr>
          <w:rFonts w:cstheme="minorHAnsi"/>
        </w:rPr>
      </w:pPr>
      <w:r>
        <w:rPr>
          <w:rFonts w:cstheme="minorHAnsi"/>
        </w:rPr>
        <w:t xml:space="preserve">For cardiovascular health, </w:t>
      </w:r>
      <w:r w:rsidR="00D47621">
        <w:rPr>
          <w:rFonts w:cstheme="minorHAnsi"/>
        </w:rPr>
        <w:t>approximately one</w:t>
      </w:r>
      <w:r>
        <w:rPr>
          <w:rFonts w:cstheme="minorHAnsi"/>
        </w:rPr>
        <w:t xml:space="preserve"> third of</w:t>
      </w:r>
      <w:r w:rsidR="00D81422">
        <w:rPr>
          <w:rFonts w:cstheme="minorHAnsi"/>
        </w:rPr>
        <w:t xml:space="preserve"> </w:t>
      </w:r>
      <w:r>
        <w:rPr>
          <w:rFonts w:cstheme="minorHAnsi"/>
        </w:rPr>
        <w:t xml:space="preserve">studies investigated </w:t>
      </w:r>
      <w:r w:rsidR="009E0017">
        <w:rPr>
          <w:rFonts w:cstheme="minorHAnsi"/>
        </w:rPr>
        <w:t xml:space="preserve">GxE </w:t>
      </w:r>
      <w:r>
        <w:rPr>
          <w:rFonts w:cstheme="minorHAnsi"/>
        </w:rPr>
        <w:t>interactions with PM</w:t>
      </w:r>
      <w:r w:rsidRPr="00C7531E">
        <w:rPr>
          <w:rFonts w:cstheme="minorHAnsi"/>
          <w:vertAlign w:val="subscript"/>
        </w:rPr>
        <w:t>2.5</w:t>
      </w:r>
      <w:r>
        <w:rPr>
          <w:rFonts w:cstheme="minorHAnsi"/>
        </w:rPr>
        <w:t xml:space="preserve"> (Figure 4B), reflecting the relatively strong literature suggest</w:t>
      </w:r>
      <w:r w:rsidR="009E0017">
        <w:rPr>
          <w:rFonts w:cstheme="minorHAnsi"/>
        </w:rPr>
        <w:t>ing</w:t>
      </w:r>
      <w:r>
        <w:rPr>
          <w:rFonts w:cstheme="minorHAnsi"/>
        </w:rPr>
        <w:t xml:space="preserve"> a role of </w:t>
      </w:r>
      <w:r>
        <w:t xml:space="preserve">particulate matter as </w:t>
      </w:r>
      <w:r w:rsidR="009E0017">
        <w:t xml:space="preserve">a </w:t>
      </w:r>
      <w:r>
        <w:t xml:space="preserve">risk factor for cardiovascular disease and mortality </w:t>
      </w:r>
      <w:r>
        <w:fldChar w:fldCharType="begin"/>
      </w:r>
      <w:r w:rsidR="00876ACB">
        <w:instrText xml:space="preserve"> ADDIN ZOTERO_ITEM CSL_CITATION {"citationID":"QxZOlS0H","properties":{"formattedCitation":"[3]","plainCitation":"[3]","noteIndex":0},"citationItems":[{"id":1224,"uris":["http://zotero.org/users/325313/items/LTT6278L"],"uri":["http://zotero.org/users/325313/items/LTT6278L"],"itemData":{"id":1224,"type":"article-journal","abstract":"Air pollution has wide-ranging and deleterious effects on human health and is a major issue for the global community. The Global Burden of Disease study has des","container-title":"European Heart Journal","DOI":"10.1093/eurheartj/ehu458","ISSN":"0195-668X","issue":"2","journalAbbreviation":"Eur Heart J","language":"en","page":"83-93","source":"academic.oup.com","title":"Expert position paper on air pollution and cardiovascular disease","volume":"36","author":[{"family":"Newby","given":"David E."},{"family":"Mannucci","given":"Pier M."},{"family":"Tell","given":"Grethe S."},{"family":"Baccarelli","given":"Andrea A."},{"family":"Brook","given":"Robert D."},{"family":"Donaldson","given":"Ken"},{"family":"Forastiere","given":"Francesco"},{"family":"Franchini","given":"Massimo"},{"family":"Franco","given":"Oscar H."},{"family":"Graham","given":"Ian"},{"family":"Hoek","given":"Gerard"},{"family":"Hoffmann","given":"Barbara"},{"family":"Hoylaerts","given":"Marc F."},{"family":"Künzli","given":"Nino"},{"family":"Mills","given":"Nicholas"},{"family":"Pekkanen","given":"Juha"},{"family":"Peters","given":"Annette"},{"family":"Piepoli","given":"Massimo F."},{"family":"Rajagopalan","given":"Sanjay"},{"family":"Storey","given":"Robert F."}],"issued":{"date-parts":[["2015"]]}}}],"schema":"https://github.com/citation-style-language/schema/raw/master/csl-citation.json"} </w:instrText>
      </w:r>
      <w:r>
        <w:fldChar w:fldCharType="separate"/>
      </w:r>
      <w:r w:rsidR="007607EE" w:rsidRPr="007607EE">
        <w:rPr>
          <w:rFonts w:ascii="Calibri" w:hAnsi="Calibri" w:cs="Calibri"/>
        </w:rPr>
        <w:t>[3]</w:t>
      </w:r>
      <w:r>
        <w:fldChar w:fldCharType="end"/>
      </w:r>
      <w:r>
        <w:t xml:space="preserve">. </w:t>
      </w:r>
      <w:r>
        <w:rPr>
          <w:rFonts w:cstheme="minorHAnsi"/>
        </w:rPr>
        <w:t>Black carbon and NO</w:t>
      </w:r>
      <w:r w:rsidRPr="009D6806">
        <w:rPr>
          <w:rFonts w:cstheme="minorHAnsi"/>
          <w:vertAlign w:val="subscript"/>
        </w:rPr>
        <w:t>2</w:t>
      </w:r>
      <w:r>
        <w:rPr>
          <w:rFonts w:cstheme="minorHAnsi"/>
        </w:rPr>
        <w:t xml:space="preserve"> were the next most </w:t>
      </w:r>
      <w:r>
        <w:rPr>
          <w:rFonts w:cstheme="minorHAnsi"/>
        </w:rPr>
        <w:lastRenderedPageBreak/>
        <w:t>commonly investigated pollutants. In contrast to the studies on respiratory health</w:t>
      </w:r>
      <w:r w:rsidR="00D81422">
        <w:rPr>
          <w:rFonts w:cstheme="minorHAnsi"/>
        </w:rPr>
        <w:t xml:space="preserve"> which were more varied</w:t>
      </w:r>
      <w:r>
        <w:rPr>
          <w:rFonts w:cstheme="minorHAnsi"/>
        </w:rPr>
        <w:t xml:space="preserve">, </w:t>
      </w:r>
      <w:r w:rsidR="00D47621">
        <w:rPr>
          <w:rFonts w:cstheme="minorHAnsi"/>
        </w:rPr>
        <w:t xml:space="preserve">most </w:t>
      </w:r>
      <w:r w:rsidR="00260142">
        <w:rPr>
          <w:rFonts w:cstheme="minorHAnsi"/>
        </w:rPr>
        <w:t>studies</w:t>
      </w:r>
      <w:r>
        <w:rPr>
          <w:rFonts w:cstheme="minorHAnsi"/>
        </w:rPr>
        <w:t xml:space="preserve"> on cardiovascular health investigated GxE interactions </w:t>
      </w:r>
      <w:r w:rsidR="006C07C7">
        <w:rPr>
          <w:rFonts w:cstheme="minorHAnsi"/>
        </w:rPr>
        <w:t>with</w:t>
      </w:r>
      <w:r>
        <w:rPr>
          <w:rFonts w:cstheme="minorHAnsi"/>
        </w:rPr>
        <w:t xml:space="preserve"> short-term air pollution exposures</w:t>
      </w:r>
      <w:r w:rsidR="00223D15">
        <w:rPr>
          <w:rFonts w:cstheme="minorHAnsi"/>
        </w:rPr>
        <w:t>.</w:t>
      </w:r>
    </w:p>
    <w:p w14:paraId="5FB3E927" w14:textId="140461CD" w:rsidR="0007120B" w:rsidRDefault="0007120B" w:rsidP="000D57E0">
      <w:pPr>
        <w:spacing w:after="0"/>
        <w:jc w:val="both"/>
        <w:rPr>
          <w:rFonts w:cstheme="minorHAnsi"/>
        </w:rPr>
      </w:pPr>
    </w:p>
    <w:p w14:paraId="58DA9440" w14:textId="6546CBAE" w:rsidR="002A58FE" w:rsidRDefault="00F52AF6" w:rsidP="000D57E0">
      <w:pPr>
        <w:pStyle w:val="Heading2"/>
        <w:spacing w:before="0"/>
        <w:jc w:val="both"/>
      </w:pPr>
      <w:r w:rsidRPr="00495128">
        <w:t xml:space="preserve">Interactions between antioxidant genes and air pollution </w:t>
      </w:r>
    </w:p>
    <w:p w14:paraId="1D0C68AD" w14:textId="77777777" w:rsidR="00CB06B5" w:rsidRDefault="00CB06B5" w:rsidP="000D57E0">
      <w:pPr>
        <w:spacing w:after="0"/>
        <w:jc w:val="both"/>
      </w:pPr>
    </w:p>
    <w:p w14:paraId="418A5609" w14:textId="1870E619" w:rsidR="007607EE" w:rsidRDefault="007607EE" w:rsidP="000D57E0">
      <w:pPr>
        <w:spacing w:after="0"/>
        <w:jc w:val="both"/>
        <w:rPr>
          <w:rFonts w:cstheme="minorHAnsi"/>
          <w:bCs/>
        </w:rPr>
      </w:pPr>
      <w:r>
        <w:t xml:space="preserve">A </w:t>
      </w:r>
      <w:r>
        <w:rPr>
          <w:rFonts w:cstheme="minorHAnsi"/>
          <w:bCs/>
        </w:rPr>
        <w:t xml:space="preserve">summary of GxE interactions </w:t>
      </w:r>
      <w:r w:rsidR="00675AA1">
        <w:rPr>
          <w:rFonts w:cstheme="minorHAnsi"/>
          <w:bCs/>
        </w:rPr>
        <w:t xml:space="preserve">of antioxidant genes with air pollution on </w:t>
      </w:r>
      <w:r>
        <w:rPr>
          <w:rFonts w:cstheme="minorHAnsi"/>
          <w:bCs/>
        </w:rPr>
        <w:t xml:space="preserve">respiratory and cardiovascular health </w:t>
      </w:r>
      <w:r w:rsidR="00436FAC">
        <w:rPr>
          <w:rFonts w:cstheme="minorHAnsi"/>
          <w:bCs/>
        </w:rPr>
        <w:t xml:space="preserve">outcomes </w:t>
      </w:r>
      <w:r>
        <w:rPr>
          <w:rFonts w:cstheme="minorHAnsi"/>
          <w:bCs/>
        </w:rPr>
        <w:t xml:space="preserve">is presented in Table 1 and summarized in the following sections. </w:t>
      </w:r>
    </w:p>
    <w:p w14:paraId="2868E52E" w14:textId="77777777" w:rsidR="00081E55" w:rsidRDefault="00081E55" w:rsidP="000D57E0">
      <w:pPr>
        <w:spacing w:after="0"/>
        <w:jc w:val="both"/>
      </w:pPr>
    </w:p>
    <w:p w14:paraId="277AB32F" w14:textId="72B99376" w:rsidR="001A7AEF" w:rsidRDefault="00D211A5" w:rsidP="000D57E0">
      <w:pPr>
        <w:pStyle w:val="Heading3"/>
        <w:spacing w:before="0"/>
        <w:jc w:val="both"/>
      </w:pPr>
      <w:r>
        <w:t>Asthma</w:t>
      </w:r>
      <w:r w:rsidR="00D268D1">
        <w:t xml:space="preserve"> and </w:t>
      </w:r>
      <w:r w:rsidR="00321694">
        <w:t>allergy related outcomes</w:t>
      </w:r>
      <w:r w:rsidR="006944A9">
        <w:t xml:space="preserve"> in children</w:t>
      </w:r>
    </w:p>
    <w:p w14:paraId="7A4926F8" w14:textId="6368E0B1" w:rsidR="00296D52" w:rsidRDefault="00296D52" w:rsidP="000D57E0">
      <w:pPr>
        <w:spacing w:after="0"/>
        <w:jc w:val="both"/>
        <w:rPr>
          <w:rFonts w:cstheme="minorHAnsi"/>
          <w:b/>
        </w:rPr>
      </w:pPr>
    </w:p>
    <w:p w14:paraId="376F349B" w14:textId="05B1613D" w:rsidR="005E61B8" w:rsidRDefault="00F81957" w:rsidP="000D57E0">
      <w:pPr>
        <w:spacing w:after="0"/>
        <w:jc w:val="both"/>
        <w:rPr>
          <w:rFonts w:cstheme="minorHAnsi"/>
        </w:rPr>
      </w:pPr>
      <w:r>
        <w:rPr>
          <w:rFonts w:cstheme="minorHAnsi"/>
        </w:rPr>
        <w:t>Childhood a</w:t>
      </w:r>
      <w:r w:rsidRPr="00F81957">
        <w:rPr>
          <w:rFonts w:cstheme="minorHAnsi"/>
        </w:rPr>
        <w:t xml:space="preserve">sthma </w:t>
      </w:r>
      <w:r w:rsidR="00652A01">
        <w:rPr>
          <w:rFonts w:cstheme="minorHAnsi"/>
        </w:rPr>
        <w:t>wa</w:t>
      </w:r>
      <w:r w:rsidRPr="00F81957">
        <w:rPr>
          <w:rFonts w:cstheme="minorHAnsi"/>
        </w:rPr>
        <w:t xml:space="preserve">s the </w:t>
      </w:r>
      <w:r>
        <w:rPr>
          <w:rFonts w:cstheme="minorHAnsi"/>
        </w:rPr>
        <w:t>most frequently assessed respiratory phenotype</w:t>
      </w:r>
      <w:r w:rsidR="00B04C4F">
        <w:rPr>
          <w:rFonts w:cstheme="minorHAnsi"/>
        </w:rPr>
        <w:t xml:space="preserve"> in </w:t>
      </w:r>
      <w:r w:rsidR="00397A55">
        <w:rPr>
          <w:rFonts w:cstheme="minorHAnsi"/>
        </w:rPr>
        <w:t xml:space="preserve">the </w:t>
      </w:r>
      <w:r w:rsidR="00425400">
        <w:rPr>
          <w:rFonts w:cstheme="minorHAnsi"/>
        </w:rPr>
        <w:t xml:space="preserve">childhood </w:t>
      </w:r>
      <w:r w:rsidR="00B04C4F">
        <w:rPr>
          <w:rFonts w:cstheme="minorHAnsi"/>
        </w:rPr>
        <w:t>GxE studies</w:t>
      </w:r>
      <w:r w:rsidR="00397A55">
        <w:rPr>
          <w:rFonts w:cstheme="minorHAnsi"/>
        </w:rPr>
        <w:t xml:space="preserve"> reviewed</w:t>
      </w:r>
      <w:r w:rsidR="00D96325">
        <w:rPr>
          <w:rFonts w:cstheme="minorHAnsi"/>
        </w:rPr>
        <w:t>.</w:t>
      </w:r>
      <w:r>
        <w:rPr>
          <w:rFonts w:cstheme="minorHAnsi"/>
        </w:rPr>
        <w:t xml:space="preserve"> M</w:t>
      </w:r>
      <w:r w:rsidR="001F4557">
        <w:rPr>
          <w:rFonts w:cstheme="minorHAnsi"/>
        </w:rPr>
        <w:t>uch</w:t>
      </w:r>
      <w:r>
        <w:rPr>
          <w:rFonts w:cstheme="minorHAnsi"/>
        </w:rPr>
        <w:t xml:space="preserve"> of the evidence </w:t>
      </w:r>
      <w:r w:rsidR="001F4557">
        <w:rPr>
          <w:rFonts w:cstheme="minorHAnsi"/>
        </w:rPr>
        <w:t xml:space="preserve">for this outcome </w:t>
      </w:r>
      <w:r>
        <w:rPr>
          <w:rFonts w:cstheme="minorHAnsi"/>
        </w:rPr>
        <w:t xml:space="preserve">has been derived from well characterized </w:t>
      </w:r>
      <w:r w:rsidR="007C551C">
        <w:rPr>
          <w:rFonts w:cstheme="minorHAnsi"/>
        </w:rPr>
        <w:t>birth cohorts</w:t>
      </w:r>
      <w:r>
        <w:rPr>
          <w:rFonts w:cstheme="minorHAnsi"/>
        </w:rPr>
        <w:t xml:space="preserve">, </w:t>
      </w:r>
      <w:r w:rsidR="00611A15">
        <w:rPr>
          <w:rFonts w:cstheme="minorHAnsi"/>
        </w:rPr>
        <w:t xml:space="preserve">such as </w:t>
      </w:r>
      <w:r>
        <w:rPr>
          <w:rFonts w:cstheme="minorHAnsi"/>
        </w:rPr>
        <w:t>the Children’s Health Study (CHS).</w:t>
      </w:r>
      <w:r w:rsidR="00C42D80">
        <w:rPr>
          <w:rFonts w:cstheme="minorHAnsi"/>
        </w:rPr>
        <w:t xml:space="preserve"> </w:t>
      </w:r>
      <w:r>
        <w:rPr>
          <w:rFonts w:cstheme="minorHAnsi"/>
        </w:rPr>
        <w:t>The CHS recruited &gt; 3</w:t>
      </w:r>
      <w:r w:rsidR="001F0DE2">
        <w:rPr>
          <w:rFonts w:cstheme="minorHAnsi"/>
        </w:rPr>
        <w:t>,</w:t>
      </w:r>
      <w:r>
        <w:rPr>
          <w:rFonts w:cstheme="minorHAnsi"/>
        </w:rPr>
        <w:t xml:space="preserve">500 children from schools in 12 southern California </w:t>
      </w:r>
      <w:r w:rsidR="00F27D7A">
        <w:rPr>
          <w:rFonts w:cstheme="minorHAnsi"/>
        </w:rPr>
        <w:t xml:space="preserve">communities </w:t>
      </w:r>
      <w:r>
        <w:rPr>
          <w:rFonts w:cstheme="minorHAnsi"/>
        </w:rPr>
        <w:t>in 1993 and a second group of fourth-grade students from the same schools in 1996</w:t>
      </w:r>
      <w:r w:rsidR="00333C6C">
        <w:rPr>
          <w:rFonts w:cstheme="minorHAnsi"/>
        </w:rPr>
        <w:t>, who</w:t>
      </w:r>
      <w:r w:rsidR="00F27D7A">
        <w:rPr>
          <w:rFonts w:cstheme="minorHAnsi"/>
        </w:rPr>
        <w:t xml:space="preserve"> were follow</w:t>
      </w:r>
      <w:r w:rsidR="00333C6C">
        <w:rPr>
          <w:rFonts w:cstheme="minorHAnsi"/>
        </w:rPr>
        <w:t>ed</w:t>
      </w:r>
      <w:r w:rsidR="00F27D7A">
        <w:rPr>
          <w:rFonts w:cstheme="minorHAnsi"/>
        </w:rPr>
        <w:t>-up regularly</w:t>
      </w:r>
      <w:r>
        <w:rPr>
          <w:rFonts w:cstheme="minorHAnsi"/>
        </w:rPr>
        <w:t xml:space="preserve">. Air pollution levels </w:t>
      </w:r>
      <w:r w:rsidR="00473751">
        <w:rPr>
          <w:rFonts w:cstheme="minorHAnsi"/>
        </w:rPr>
        <w:t>(PM</w:t>
      </w:r>
      <w:r w:rsidR="00473751" w:rsidRPr="00473751">
        <w:rPr>
          <w:rFonts w:cstheme="minorHAnsi"/>
          <w:vertAlign w:val="subscript"/>
        </w:rPr>
        <w:t>10</w:t>
      </w:r>
      <w:r w:rsidR="00473751">
        <w:rPr>
          <w:rFonts w:cstheme="minorHAnsi"/>
        </w:rPr>
        <w:t>, PM</w:t>
      </w:r>
      <w:r w:rsidR="00473751" w:rsidRPr="00473751">
        <w:rPr>
          <w:rFonts w:cstheme="minorHAnsi"/>
          <w:vertAlign w:val="subscript"/>
        </w:rPr>
        <w:t>2.5</w:t>
      </w:r>
      <w:r w:rsidR="00473751">
        <w:rPr>
          <w:rFonts w:cstheme="minorHAnsi"/>
        </w:rPr>
        <w:t>, NO</w:t>
      </w:r>
      <w:r w:rsidR="00473751" w:rsidRPr="00473751">
        <w:rPr>
          <w:rFonts w:cstheme="minorHAnsi"/>
          <w:vertAlign w:val="subscript"/>
        </w:rPr>
        <w:t>2</w:t>
      </w:r>
      <w:r w:rsidR="00473751">
        <w:rPr>
          <w:rFonts w:cstheme="minorHAnsi"/>
        </w:rPr>
        <w:t xml:space="preserve"> and ozone) </w:t>
      </w:r>
      <w:r>
        <w:rPr>
          <w:rFonts w:cstheme="minorHAnsi"/>
        </w:rPr>
        <w:t>were monitor</w:t>
      </w:r>
      <w:r w:rsidR="00473751">
        <w:rPr>
          <w:rFonts w:cstheme="minorHAnsi"/>
        </w:rPr>
        <w:t>ed</w:t>
      </w:r>
      <w:r>
        <w:rPr>
          <w:rFonts w:cstheme="minorHAnsi"/>
        </w:rPr>
        <w:t xml:space="preserve"> continuously </w:t>
      </w:r>
      <w:r w:rsidR="00473751" w:rsidRPr="00473751">
        <w:rPr>
          <w:rFonts w:cstheme="minorHAnsi"/>
        </w:rPr>
        <w:t>and based on</w:t>
      </w:r>
      <w:r w:rsidR="00473751">
        <w:rPr>
          <w:rFonts w:cstheme="minorHAnsi"/>
        </w:rPr>
        <w:t xml:space="preserve"> annual averages, </w:t>
      </w:r>
      <w:r w:rsidR="00333C6C">
        <w:rPr>
          <w:rFonts w:cstheme="minorHAnsi"/>
        </w:rPr>
        <w:t>communit</w:t>
      </w:r>
      <w:r w:rsidR="000E37A9">
        <w:rPr>
          <w:rFonts w:cstheme="minorHAnsi"/>
        </w:rPr>
        <w:t>ies</w:t>
      </w:r>
      <w:r w:rsidR="00333C6C">
        <w:rPr>
          <w:rFonts w:cstheme="minorHAnsi"/>
        </w:rPr>
        <w:t xml:space="preserve"> </w:t>
      </w:r>
      <w:r w:rsidR="000E37A9">
        <w:rPr>
          <w:rFonts w:cstheme="minorHAnsi"/>
        </w:rPr>
        <w:t>were</w:t>
      </w:r>
      <w:r w:rsidR="00333C6C">
        <w:rPr>
          <w:rFonts w:cstheme="minorHAnsi"/>
        </w:rPr>
        <w:t xml:space="preserve"> categorized </w:t>
      </w:r>
      <w:r w:rsidR="008D484C">
        <w:rPr>
          <w:rFonts w:cstheme="minorHAnsi"/>
        </w:rPr>
        <w:t xml:space="preserve">as having </w:t>
      </w:r>
      <w:r>
        <w:rPr>
          <w:rFonts w:cstheme="minorHAnsi"/>
        </w:rPr>
        <w:t>low</w:t>
      </w:r>
      <w:r w:rsidR="00FE0585">
        <w:rPr>
          <w:rFonts w:cstheme="minorHAnsi"/>
        </w:rPr>
        <w:t xml:space="preserve"> </w:t>
      </w:r>
      <w:r w:rsidR="00333C6C">
        <w:rPr>
          <w:rFonts w:cstheme="minorHAnsi"/>
        </w:rPr>
        <w:t xml:space="preserve">or high </w:t>
      </w:r>
      <w:r w:rsidR="00FE0585">
        <w:rPr>
          <w:rFonts w:cstheme="minorHAnsi"/>
        </w:rPr>
        <w:t>pollution concentrations</w:t>
      </w:r>
      <w:r>
        <w:rPr>
          <w:rFonts w:cstheme="minorHAnsi"/>
        </w:rPr>
        <w:t xml:space="preserve">. </w:t>
      </w:r>
      <w:r w:rsidR="00AF5F21" w:rsidRPr="00BE5EF4">
        <w:rPr>
          <w:rFonts w:cstheme="minorHAnsi"/>
        </w:rPr>
        <w:t xml:space="preserve">The first study by the CHS </w:t>
      </w:r>
      <w:r w:rsidR="001B1C6C" w:rsidRPr="00BE5EF4">
        <w:rPr>
          <w:rFonts w:cstheme="minorHAnsi"/>
        </w:rPr>
        <w:t xml:space="preserve">examined </w:t>
      </w:r>
      <w:r w:rsidR="00923B8E" w:rsidRPr="00BE5EF4">
        <w:rPr>
          <w:rFonts w:cstheme="minorHAnsi"/>
        </w:rPr>
        <w:t>GxE</w:t>
      </w:r>
      <w:r w:rsidR="008D484C" w:rsidRPr="00BE5EF4">
        <w:rPr>
          <w:rFonts w:cstheme="minorHAnsi"/>
        </w:rPr>
        <w:t xml:space="preserve"> </w:t>
      </w:r>
      <w:r w:rsidR="001B1C6C" w:rsidRPr="00BE5EF4">
        <w:rPr>
          <w:rFonts w:cstheme="minorHAnsi"/>
        </w:rPr>
        <w:t xml:space="preserve">interactions </w:t>
      </w:r>
      <w:r w:rsidR="00397A55">
        <w:rPr>
          <w:rFonts w:cstheme="minorHAnsi"/>
        </w:rPr>
        <w:t>of</w:t>
      </w:r>
      <w:r w:rsidR="00397A55" w:rsidRPr="00BE5EF4">
        <w:rPr>
          <w:rFonts w:cstheme="minorHAnsi"/>
        </w:rPr>
        <w:t xml:space="preserve"> </w:t>
      </w:r>
      <w:r w:rsidR="004A1927">
        <w:rPr>
          <w:rFonts w:cstheme="minorHAnsi"/>
        </w:rPr>
        <w:t xml:space="preserve">several pollutants with </w:t>
      </w:r>
      <w:r w:rsidR="00E66812">
        <w:rPr>
          <w:rFonts w:cstheme="minorHAnsi"/>
        </w:rPr>
        <w:t xml:space="preserve">the </w:t>
      </w:r>
      <w:r w:rsidR="00E66812" w:rsidRPr="000E37A9">
        <w:rPr>
          <w:rFonts w:cstheme="minorHAnsi"/>
        </w:rPr>
        <w:t>rs1800629</w:t>
      </w:r>
      <w:r w:rsidR="00E66812">
        <w:rPr>
          <w:rFonts w:cstheme="minorHAnsi"/>
        </w:rPr>
        <w:t xml:space="preserve"> (</w:t>
      </w:r>
      <w:r w:rsidR="00E66812" w:rsidRPr="006673BE">
        <w:rPr>
          <w:rFonts w:cstheme="minorHAnsi"/>
          <w:i/>
        </w:rPr>
        <w:t>TNF</w:t>
      </w:r>
      <w:r w:rsidR="00E66812" w:rsidRPr="000E37A9">
        <w:rPr>
          <w:rFonts w:cstheme="minorHAnsi"/>
        </w:rPr>
        <w:t>-308</w:t>
      </w:r>
      <w:r w:rsidR="00E66812">
        <w:rPr>
          <w:rFonts w:cstheme="minorHAnsi"/>
        </w:rPr>
        <w:t>)</w:t>
      </w:r>
      <w:r w:rsidR="00E66812" w:rsidRPr="000E37A9">
        <w:rPr>
          <w:rFonts w:cstheme="minorHAnsi"/>
        </w:rPr>
        <w:t xml:space="preserve"> </w:t>
      </w:r>
      <w:r w:rsidR="00E66812">
        <w:rPr>
          <w:rFonts w:cstheme="minorHAnsi"/>
        </w:rPr>
        <w:t xml:space="preserve">variant in </w:t>
      </w:r>
      <w:r w:rsidR="00C22342">
        <w:rPr>
          <w:rFonts w:cstheme="minorHAnsi"/>
        </w:rPr>
        <w:t xml:space="preserve">the gene encoding the </w:t>
      </w:r>
      <w:r w:rsidR="004A1927" w:rsidRPr="000E37A9">
        <w:rPr>
          <w:rFonts w:cstheme="minorHAnsi"/>
        </w:rPr>
        <w:t>tumor necrosis factor</w:t>
      </w:r>
      <w:r w:rsidR="004A1927">
        <w:rPr>
          <w:rFonts w:cstheme="minorHAnsi"/>
        </w:rPr>
        <w:t>,</w:t>
      </w:r>
      <w:r w:rsidR="004A1927" w:rsidRPr="00914CE8">
        <w:t xml:space="preserve"> </w:t>
      </w:r>
      <w:r w:rsidR="004A1927">
        <w:t>a cytokine with broad inflammatory and immune related functions,</w:t>
      </w:r>
      <w:r w:rsidR="004A1927">
        <w:rPr>
          <w:rFonts w:cstheme="minorHAnsi"/>
        </w:rPr>
        <w:t xml:space="preserve"> and how th</w:t>
      </w:r>
      <w:r w:rsidR="003B1CFC">
        <w:rPr>
          <w:rFonts w:cstheme="minorHAnsi"/>
        </w:rPr>
        <w:t>ese</w:t>
      </w:r>
      <w:r w:rsidR="004A1927">
        <w:rPr>
          <w:rFonts w:cstheme="minorHAnsi"/>
        </w:rPr>
        <w:t xml:space="preserve"> interaction</w:t>
      </w:r>
      <w:r w:rsidR="00654770">
        <w:rPr>
          <w:rFonts w:cstheme="minorHAnsi"/>
        </w:rPr>
        <w:t>s</w:t>
      </w:r>
      <w:r w:rsidR="004A1927">
        <w:rPr>
          <w:rFonts w:cstheme="minorHAnsi"/>
        </w:rPr>
        <w:t xml:space="preserve"> may be influenced by </w:t>
      </w:r>
      <w:r w:rsidR="004A1927" w:rsidRPr="00A7073D">
        <w:rPr>
          <w:rFonts w:cstheme="minorHAnsi"/>
          <w:i/>
        </w:rPr>
        <w:t>GST</w:t>
      </w:r>
      <w:r w:rsidR="004A1927">
        <w:rPr>
          <w:rFonts w:cstheme="minorHAnsi"/>
        </w:rPr>
        <w:t xml:space="preserve"> genotype</w:t>
      </w:r>
      <w:r w:rsidR="003B1CFC">
        <w:rPr>
          <w:rFonts w:cstheme="minorHAnsi"/>
        </w:rPr>
        <w:t>s</w:t>
      </w:r>
      <w:r w:rsidR="001B1C6C" w:rsidRPr="00BE5EF4">
        <w:rPr>
          <w:rFonts w:cstheme="minorHAnsi"/>
        </w:rPr>
        <w:t xml:space="preserve"> </w:t>
      </w:r>
      <w:r w:rsidR="00471B15" w:rsidRPr="00BE5EF4">
        <w:rPr>
          <w:rFonts w:cstheme="minorHAnsi"/>
        </w:rPr>
        <w:fldChar w:fldCharType="begin"/>
      </w:r>
      <w:r w:rsidR="00876ACB">
        <w:rPr>
          <w:rFonts w:cstheme="minorHAnsi"/>
        </w:rPr>
        <w:instrText xml:space="preserve"> ADDIN ZOTERO_ITEM CSL_CITATION {"citationID":"u2fhSVBw","properties":{"formattedCitation":"[27]","plainCitation":"[27]","noteIndex":0},"citationItems":[{"id":596,"uris":["http://zotero.org/users/325313/items/UR6DBZXZ"],"uri":["http://zotero.org/users/325313/items/UR6DBZXZ"],"itemData":{"id":596,"type":"article-journal","abstract":"Rationale: Tumor necrosis factor (TNF) mediates a spectrum of airway inflammatory responses, including those to air pollutants, and is an asthma candidate gene. One TNF promoter variant (G-308A) affects expression of TNF and has been associated with inflammatory diseases; however, studies of asthma have been inconsistent. Because ozone produces oxidative stress, increased airway TNF, and inflammation, the associations of the -308 TNF polymorphism with asthma may vary by ozone exposure and variants of oxidant defense genes glutathione-S-transferase (GST) M1 and GSTP1. Objectives: To investigate the association of TNF G-308A with asthma and wheezing and to determine whether these associations vary with ozone exposure and GSTM1 and GSTP1 genotype. Methods: We studied associations of TNF-308 genotype with lifetime and current wheezing and asthma among 3,699 children in the Children's Health Study. We examined differences in associations with community ozone and by GSTM1 null and GSTP1 105 Ile/Val (A105G) genotype. Results: Children with TNF-308 GG had decreased risk of asthma (odds ratio, 0.8; 95% confidence interval, 0.7-0.9) and lifetime wheezing (odds ratio, 0.8; 95% confidence interval, 0.7-0.9). The protective effects of GG genotype on wheezing outcomes were of greater magnitude in lower compared with higher ozone communities. These findings were replicated in the two cohorts of fourth-grade children recruited in 1993 and 1996. The reduction of the protective effect from the -308 GG genotype with higher ozone exposure was most marked in the GSTM1 null and GSTP1 Ile/Ile groups. Conclusions: The TNF-308 GG genotype may have a protective role in asthma pathogenesis, depending on airway oxidative stress levels.","container-title":"American Journal of Respiratory and Critical Care Medicine","DOI":"10.1164/rccm.200508-1256OC","issue":"9","page":"970-976","source":"HighWire","title":"Associations of tumor necrosis factor G-308A with childhood asthma and wheezing","volume":"173","author":[{"family":"Li","given":"Yu-Fen"},{"family":"Gauderman","given":"W. James"},{"family":"Avol","given":"Ed"},{"family":"Dubeau","given":"Louis"},{"family":"Gilliland","given":"Frank D."}],"issued":{"date-parts":[["2006"]]}}}],"schema":"https://github.com/citation-style-language/schema/raw/master/csl-citation.json"} </w:instrText>
      </w:r>
      <w:r w:rsidR="00471B15" w:rsidRPr="00BE5EF4">
        <w:rPr>
          <w:rFonts w:cstheme="minorHAnsi"/>
        </w:rPr>
        <w:fldChar w:fldCharType="separate"/>
      </w:r>
      <w:r w:rsidR="00641FC6" w:rsidRPr="00641FC6">
        <w:rPr>
          <w:rFonts w:ascii="Calibri" w:hAnsi="Calibri" w:cs="Calibri"/>
        </w:rPr>
        <w:t>[27]</w:t>
      </w:r>
      <w:r w:rsidR="00471B15" w:rsidRPr="00BE5EF4">
        <w:rPr>
          <w:rFonts w:cstheme="minorHAnsi"/>
        </w:rPr>
        <w:fldChar w:fldCharType="end"/>
      </w:r>
      <w:r w:rsidR="001B1C6C" w:rsidRPr="00BE5EF4">
        <w:rPr>
          <w:rFonts w:cstheme="minorHAnsi"/>
        </w:rPr>
        <w:t>.</w:t>
      </w:r>
      <w:r w:rsidR="00B06DFF" w:rsidRPr="00BE5EF4">
        <w:rPr>
          <w:rFonts w:cstheme="minorHAnsi"/>
        </w:rPr>
        <w:t xml:space="preserve"> </w:t>
      </w:r>
      <w:r w:rsidR="004A1927">
        <w:rPr>
          <w:rFonts w:cstheme="minorHAnsi"/>
        </w:rPr>
        <w:t>T</w:t>
      </w:r>
      <w:r w:rsidR="001B1C6C" w:rsidRPr="000E37A9" w:rsidDel="0075781E">
        <w:rPr>
          <w:rFonts w:cstheme="minorHAnsi"/>
        </w:rPr>
        <w:t xml:space="preserve">he </w:t>
      </w:r>
      <w:r w:rsidR="008D484C" w:rsidRPr="000E37A9" w:rsidDel="0075781E">
        <w:rPr>
          <w:rFonts w:cstheme="minorHAnsi"/>
        </w:rPr>
        <w:t>authors</w:t>
      </w:r>
      <w:r w:rsidR="001B1C6C" w:rsidRPr="000E37A9" w:rsidDel="0075781E">
        <w:rPr>
          <w:rFonts w:cstheme="minorHAnsi"/>
        </w:rPr>
        <w:t xml:space="preserve"> reported </w:t>
      </w:r>
      <w:r w:rsidR="008D484C" w:rsidRPr="000E37A9" w:rsidDel="0075781E">
        <w:rPr>
          <w:rFonts w:cstheme="minorHAnsi"/>
        </w:rPr>
        <w:t xml:space="preserve">that </w:t>
      </w:r>
      <w:r w:rsidR="004D786A" w:rsidRPr="00A7073D">
        <w:rPr>
          <w:rFonts w:cstheme="minorHAnsi"/>
          <w:i/>
        </w:rPr>
        <w:t>TNF</w:t>
      </w:r>
      <w:r w:rsidR="004D786A" w:rsidRPr="000E37A9">
        <w:rPr>
          <w:rFonts w:cstheme="minorHAnsi"/>
        </w:rPr>
        <w:t>-308</w:t>
      </w:r>
      <w:r w:rsidR="004D786A">
        <w:rPr>
          <w:rFonts w:cstheme="minorHAnsi"/>
        </w:rPr>
        <w:t xml:space="preserve"> </w:t>
      </w:r>
      <w:r w:rsidR="004C0F05" w:rsidRPr="000E37A9">
        <w:rPr>
          <w:rFonts w:cstheme="minorHAnsi"/>
        </w:rPr>
        <w:t xml:space="preserve">GG </w:t>
      </w:r>
      <w:r w:rsidR="004C0F05" w:rsidRPr="000E37A9" w:rsidDel="0075781E">
        <w:rPr>
          <w:rFonts w:cstheme="minorHAnsi"/>
        </w:rPr>
        <w:t>carriers</w:t>
      </w:r>
      <w:r w:rsidR="00471B15" w:rsidRPr="00BE5EF4" w:rsidDel="0075781E">
        <w:rPr>
          <w:rFonts w:cstheme="minorHAnsi"/>
        </w:rPr>
        <w:t xml:space="preserve"> were at reduced risk of lifetime wheezing, current wheezing and using </w:t>
      </w:r>
      <w:r w:rsidR="00B250EE" w:rsidRPr="00BE5EF4" w:rsidDel="0075781E">
        <w:rPr>
          <w:rFonts w:cstheme="minorHAnsi"/>
        </w:rPr>
        <w:t xml:space="preserve">any </w:t>
      </w:r>
      <w:r w:rsidR="00471B15" w:rsidRPr="00BE5EF4" w:rsidDel="0075781E">
        <w:rPr>
          <w:rFonts w:cstheme="minorHAnsi"/>
        </w:rPr>
        <w:t xml:space="preserve">medication for wheezing if they lived in </w:t>
      </w:r>
      <w:r w:rsidR="00B250EE" w:rsidRPr="00BE5EF4" w:rsidDel="0075781E">
        <w:rPr>
          <w:rFonts w:cstheme="minorHAnsi"/>
        </w:rPr>
        <w:t xml:space="preserve">low-ozone </w:t>
      </w:r>
      <w:r w:rsidR="00471B15" w:rsidRPr="00BE5EF4" w:rsidDel="0075781E">
        <w:rPr>
          <w:rFonts w:cstheme="minorHAnsi"/>
        </w:rPr>
        <w:t>communities (</w:t>
      </w:r>
      <w:r w:rsidR="007463D0" w:rsidRPr="00BE5EF4" w:rsidDel="0075781E">
        <w:rPr>
          <w:rFonts w:cstheme="minorHAnsi"/>
        </w:rPr>
        <w:t>p</w:t>
      </w:r>
      <w:r w:rsidR="007463D0" w:rsidRPr="00BE5EF4" w:rsidDel="0075781E">
        <w:rPr>
          <w:rFonts w:cstheme="minorHAnsi"/>
          <w:vertAlign w:val="subscript"/>
        </w:rPr>
        <w:t xml:space="preserve">int </w:t>
      </w:r>
      <w:r w:rsidR="007463D0" w:rsidRPr="00BE5EF4" w:rsidDel="0075781E">
        <w:rPr>
          <w:rFonts w:cstheme="minorHAnsi"/>
        </w:rPr>
        <w:t xml:space="preserve">= </w:t>
      </w:r>
      <w:r w:rsidR="00471B15" w:rsidRPr="00BE5EF4" w:rsidDel="0075781E">
        <w:rPr>
          <w:rFonts w:cstheme="minorHAnsi"/>
        </w:rPr>
        <w:t>0.003, 0.04 and 0.02, respectively)</w:t>
      </w:r>
      <w:r w:rsidR="004A1927">
        <w:rPr>
          <w:rFonts w:cstheme="minorHAnsi"/>
        </w:rPr>
        <w:t>, and that this interaction was</w:t>
      </w:r>
      <w:r w:rsidR="00471B15" w:rsidRPr="00BE5EF4" w:rsidDel="0075781E">
        <w:rPr>
          <w:rFonts w:cstheme="minorHAnsi"/>
        </w:rPr>
        <w:t xml:space="preserve"> </w:t>
      </w:r>
      <w:r w:rsidR="001B1C6C" w:rsidRPr="00BE5EF4">
        <w:rPr>
          <w:rFonts w:cstheme="minorHAnsi"/>
        </w:rPr>
        <w:t>strongest am</w:t>
      </w:r>
      <w:r w:rsidR="001B1C6C" w:rsidRPr="00D37C05">
        <w:rPr>
          <w:rFonts w:cstheme="minorHAnsi"/>
        </w:rPr>
        <w:t xml:space="preserve">ong </w:t>
      </w:r>
      <w:r w:rsidR="001B1C6C" w:rsidRPr="00D37C05">
        <w:rPr>
          <w:rFonts w:cstheme="minorHAnsi"/>
          <w:i/>
        </w:rPr>
        <w:t>GSTM1</w:t>
      </w:r>
      <w:r w:rsidR="001B1C6C" w:rsidRPr="00D37C05">
        <w:rPr>
          <w:rFonts w:cstheme="minorHAnsi"/>
        </w:rPr>
        <w:t xml:space="preserve"> null carriers and </w:t>
      </w:r>
      <w:bookmarkStart w:id="16" w:name="_Hlk25909136"/>
      <w:r w:rsidR="001B1C6C" w:rsidRPr="00D37C05">
        <w:rPr>
          <w:rFonts w:cstheme="minorHAnsi"/>
          <w:i/>
        </w:rPr>
        <w:t>GSTP1</w:t>
      </w:r>
      <w:r w:rsidR="001B1C6C" w:rsidRPr="00D37C05">
        <w:rPr>
          <w:rFonts w:cstheme="minorHAnsi"/>
        </w:rPr>
        <w:t xml:space="preserve"> </w:t>
      </w:r>
      <w:r w:rsidR="00397ABA" w:rsidRPr="00D37C05">
        <w:rPr>
          <w:rFonts w:cstheme="minorHAnsi"/>
        </w:rPr>
        <w:t>105-</w:t>
      </w:r>
      <w:r w:rsidR="001B1C6C" w:rsidRPr="00D37C05">
        <w:rPr>
          <w:rFonts w:cstheme="minorHAnsi"/>
        </w:rPr>
        <w:t xml:space="preserve">Ile/Ile </w:t>
      </w:r>
      <w:r w:rsidR="00E3561C" w:rsidRPr="00D37C05">
        <w:rPr>
          <w:rFonts w:cstheme="minorHAnsi"/>
        </w:rPr>
        <w:t xml:space="preserve">(rs1695) </w:t>
      </w:r>
      <w:bookmarkEnd w:id="16"/>
      <w:r w:rsidR="001B1C6C" w:rsidRPr="00D37C05">
        <w:rPr>
          <w:rFonts w:cstheme="minorHAnsi"/>
        </w:rPr>
        <w:t xml:space="preserve">carriers, </w:t>
      </w:r>
      <w:r w:rsidR="005E61B8" w:rsidRPr="00D37C05">
        <w:rPr>
          <w:rFonts w:cstheme="minorHAnsi"/>
        </w:rPr>
        <w:t>althoug</w:t>
      </w:r>
      <w:r w:rsidR="00D6522D" w:rsidRPr="00D37C05">
        <w:rPr>
          <w:rFonts w:cstheme="minorHAnsi"/>
        </w:rPr>
        <w:t>h</w:t>
      </w:r>
      <w:r w:rsidR="00B250EE" w:rsidRPr="00D37C05">
        <w:rPr>
          <w:rFonts w:cstheme="minorHAnsi"/>
        </w:rPr>
        <w:t xml:space="preserve"> formal </w:t>
      </w:r>
      <w:r w:rsidR="004034A9" w:rsidRPr="00D37C05">
        <w:rPr>
          <w:rFonts w:cstheme="minorHAnsi"/>
        </w:rPr>
        <w:t>three-way</w:t>
      </w:r>
      <w:r w:rsidR="001B1C6C" w:rsidRPr="00D37C05">
        <w:rPr>
          <w:rFonts w:cstheme="minorHAnsi"/>
        </w:rPr>
        <w:t xml:space="preserve"> interaction</w:t>
      </w:r>
      <w:r w:rsidR="00D6522D" w:rsidRPr="00D37C05">
        <w:rPr>
          <w:rFonts w:cstheme="minorHAnsi"/>
        </w:rPr>
        <w:t>s</w:t>
      </w:r>
      <w:r w:rsidR="001B1C6C" w:rsidRPr="00D37C05">
        <w:rPr>
          <w:rFonts w:cstheme="minorHAnsi"/>
        </w:rPr>
        <w:t xml:space="preserve"> w</w:t>
      </w:r>
      <w:r w:rsidR="00D6522D" w:rsidRPr="00D37C05">
        <w:rPr>
          <w:rFonts w:cstheme="minorHAnsi"/>
        </w:rPr>
        <w:t>ere</w:t>
      </w:r>
      <w:r w:rsidR="00B250EE" w:rsidRPr="00D37C05">
        <w:rPr>
          <w:rFonts w:cstheme="minorHAnsi"/>
        </w:rPr>
        <w:t xml:space="preserve"> not reported</w:t>
      </w:r>
      <w:r w:rsidR="001B1C6C" w:rsidRPr="00D37C05">
        <w:rPr>
          <w:rFonts w:cstheme="minorHAnsi"/>
        </w:rPr>
        <w:t xml:space="preserve">. </w:t>
      </w:r>
      <w:r w:rsidR="00B239F3">
        <w:rPr>
          <w:rFonts w:cstheme="minorHAnsi"/>
        </w:rPr>
        <w:t>I</w:t>
      </w:r>
      <w:r w:rsidR="00B239F3" w:rsidRPr="00D37C05">
        <w:rPr>
          <w:rFonts w:cstheme="minorHAnsi"/>
        </w:rPr>
        <w:t>n a CHS subset of children with no history of asthma or wheezing symptoms at study entry</w:t>
      </w:r>
      <w:r w:rsidR="004A1927">
        <w:rPr>
          <w:rFonts w:cstheme="minorHAnsi"/>
        </w:rPr>
        <w:t xml:space="preserve"> (N = 1</w:t>
      </w:r>
      <w:r w:rsidR="00646BDB">
        <w:rPr>
          <w:rFonts w:cstheme="minorHAnsi"/>
        </w:rPr>
        <w:t>,</w:t>
      </w:r>
      <w:r w:rsidR="004A1927">
        <w:rPr>
          <w:rFonts w:cstheme="minorHAnsi"/>
        </w:rPr>
        <w:t>610)</w:t>
      </w:r>
      <w:r w:rsidR="00B239F3">
        <w:rPr>
          <w:rFonts w:cstheme="minorHAnsi"/>
        </w:rPr>
        <w:t>, a</w:t>
      </w:r>
      <w:r w:rsidR="00CD358F" w:rsidRPr="00D37C05">
        <w:rPr>
          <w:rFonts w:cstheme="minorHAnsi"/>
        </w:rPr>
        <w:t>sthma incidence</w:t>
      </w:r>
      <w:r w:rsidR="00EB5780">
        <w:rPr>
          <w:rFonts w:cstheme="minorHAnsi"/>
        </w:rPr>
        <w:t xml:space="preserve"> throughout high</w:t>
      </w:r>
      <w:r w:rsidR="00780FAC">
        <w:rPr>
          <w:rFonts w:cstheme="minorHAnsi"/>
        </w:rPr>
        <w:t xml:space="preserve"> </w:t>
      </w:r>
      <w:r w:rsidR="00EB5780">
        <w:rPr>
          <w:rFonts w:cstheme="minorHAnsi"/>
        </w:rPr>
        <w:t>school</w:t>
      </w:r>
      <w:r w:rsidR="00CD358F" w:rsidRPr="00D37C05">
        <w:rPr>
          <w:rFonts w:cstheme="minorHAnsi"/>
        </w:rPr>
        <w:t xml:space="preserve"> </w:t>
      </w:r>
      <w:r w:rsidR="000E37A9">
        <w:rPr>
          <w:rFonts w:cstheme="minorHAnsi"/>
        </w:rPr>
        <w:t xml:space="preserve">was </w:t>
      </w:r>
      <w:r w:rsidR="00741A19">
        <w:rPr>
          <w:rFonts w:cstheme="minorHAnsi"/>
        </w:rPr>
        <w:t xml:space="preserve">suggestively </w:t>
      </w:r>
      <w:r w:rsidR="000E37A9">
        <w:rPr>
          <w:rFonts w:cstheme="minorHAnsi"/>
        </w:rPr>
        <w:t xml:space="preserve">found to </w:t>
      </w:r>
      <w:r w:rsidR="0040079E" w:rsidRPr="00D37C05">
        <w:rPr>
          <w:rFonts w:cstheme="minorHAnsi"/>
        </w:rPr>
        <w:t>increase with level of exercise among those</w:t>
      </w:r>
      <w:r w:rsidR="00CD358F" w:rsidRPr="00D37C05">
        <w:rPr>
          <w:rFonts w:cstheme="minorHAnsi"/>
        </w:rPr>
        <w:t xml:space="preserve"> with the </w:t>
      </w:r>
      <w:r w:rsidR="00CD358F" w:rsidRPr="00D37C05">
        <w:rPr>
          <w:rFonts w:cstheme="minorHAnsi"/>
          <w:i/>
        </w:rPr>
        <w:t>GSTP1</w:t>
      </w:r>
      <w:r w:rsidR="00CD358F" w:rsidRPr="00D37C05">
        <w:rPr>
          <w:rFonts w:cstheme="minorHAnsi"/>
        </w:rPr>
        <w:t xml:space="preserve"> </w:t>
      </w:r>
      <w:r w:rsidR="009B7BAD" w:rsidRPr="00D37C05">
        <w:rPr>
          <w:rFonts w:cstheme="minorHAnsi"/>
        </w:rPr>
        <w:t>105-</w:t>
      </w:r>
      <w:r w:rsidR="00CD358F" w:rsidRPr="00D37C05">
        <w:rPr>
          <w:rFonts w:cstheme="minorHAnsi"/>
        </w:rPr>
        <w:t>Ile/Ile genotype</w:t>
      </w:r>
      <w:r w:rsidR="0040079E" w:rsidRPr="00D37C05">
        <w:rPr>
          <w:rFonts w:cstheme="minorHAnsi"/>
        </w:rPr>
        <w:t xml:space="preserve"> </w:t>
      </w:r>
      <w:r w:rsidR="00432A0C" w:rsidRPr="00D37C05">
        <w:rPr>
          <w:rFonts w:cstheme="minorHAnsi"/>
        </w:rPr>
        <w:fldChar w:fldCharType="begin"/>
      </w:r>
      <w:r w:rsidR="00876ACB">
        <w:rPr>
          <w:rFonts w:cstheme="minorHAnsi"/>
        </w:rPr>
        <w:instrText xml:space="preserve"> ADDIN ZOTERO_ITEM CSL_CITATION {"citationID":"yKNjzFJK","properties":{"formattedCitation":"[28]","plainCitation":"[28]","noteIndex":0},"citationItems":[{"id":1232,"uris":["http://zotero.org/users/325313/items/UR9K2YP2"],"uri":["http://zotero.org/users/325313/items/UR9K2YP2"],"itemData":{"id":1232,"type":"article-journal","abstract":"Background: Because asthma has been associated with exercise and ozone exposure, an association likely mediated by oxidative stress, we hypothesised that glutathione-S-transferase (GST)P1, GSTM1, exercise and ozone exposure have interrelated effects on the pathogenesis of asthma.\nMethods: Associations of the well characterised null variant of GSTM1 and four single nucleotide polymorphisms (SNPs) that characterised common variation in the GSTP1 locus with new onset asthma in a cohort of 1610 school children were examined. Children’s exercise and ozone exposure were classified using participation in team sports and community annual average ozone levels, respectively.\nResults: A two SNP model involving putatively functional variants (rs6591255, rs1695 (Ile105Va)) best captured the association between GSTP1 and asthma. The risk of asthma was lower for those with the Val allele of Ile105Val (hazard ratio (HR) 0.60, 95% CI 0.4 to 0.8) and higher for the variant allele of rs6591255 (HR 1.40, 95% CI 1.1 to 1.9). The risk of asthma increased with level of exercise among ile105 homozygotes but not among those with at least one val105 allele (interaction p value = 0.02). The risk was highest among ile105 homozygotes who participated in </w:instrText>
      </w:r>
      <w:r w:rsidR="00876ACB">
        <w:rPr>
          <w:rFonts w:ascii="Cambria Math" w:hAnsi="Cambria Math" w:cs="Cambria Math"/>
        </w:rPr>
        <w:instrText>⩾</w:instrText>
      </w:r>
      <w:r w:rsidR="00876ACB">
        <w:rPr>
          <w:rFonts w:cstheme="minorHAnsi"/>
        </w:rPr>
        <w:instrText xml:space="preserve">3 sports in the high ozone communities (HR 6.15, 95% CI 2.2 to 7.4). GSTM1 null was independently associated with an increased risk of asthma and showed little variation with air pollution or GSTP1 genotype. These results were consistent in two independent fourth grade cohorts recruited in 1993 and 1996.\nConclusion: Children who inherit a val105 variant allele may be protected from the increased risk of asthma associated with exercise, especially in high ozone communities. GSTM1 null genotype was associated with an increased risk of asthma.","container-title":"Thorax","DOI":"10.1136/thx.2008.099366","ISSN":"0040-6376, 1468-3296","issue":"3","language":"en","note":"PMID: 18988661","page":"197-202","source":"thorax.bmj.com","title":"Glutathione-S-transferase (GST) P1, GSTM1, exercise, ozone and asthma incidence in school children","volume":"64","author":[{"family":"Islam","given":"T."},{"family":"Berhane","given":"K."},{"family":"McConnell","given":"R."},{"family":"Gauderman","given":"W. J."},{"family":"Avol","given":"E."},{"family":"Peters","given":"J. M."},{"family":"Gilliland","given":"F. D."}],"issued":{"date-parts":[["2009",3,1]]}}}],"schema":"https://github.com/citation-style-language/schema/raw/master/csl-citation.json"} </w:instrText>
      </w:r>
      <w:r w:rsidR="00432A0C" w:rsidRPr="00D37C05">
        <w:rPr>
          <w:rFonts w:cstheme="minorHAnsi"/>
        </w:rPr>
        <w:fldChar w:fldCharType="separate"/>
      </w:r>
      <w:r w:rsidR="00641FC6" w:rsidRPr="00641FC6">
        <w:rPr>
          <w:rFonts w:ascii="Calibri" w:hAnsi="Calibri" w:cs="Calibri"/>
        </w:rPr>
        <w:t>[28]</w:t>
      </w:r>
      <w:r w:rsidR="00432A0C" w:rsidRPr="00D37C05">
        <w:rPr>
          <w:rFonts w:cstheme="minorHAnsi"/>
        </w:rPr>
        <w:fldChar w:fldCharType="end"/>
      </w:r>
      <w:r w:rsidR="00432A0C">
        <w:rPr>
          <w:rFonts w:cstheme="minorHAnsi"/>
        </w:rPr>
        <w:t xml:space="preserve">. </w:t>
      </w:r>
      <w:r w:rsidR="00607D90">
        <w:rPr>
          <w:rFonts w:cstheme="minorHAnsi"/>
        </w:rPr>
        <w:t>A</w:t>
      </w:r>
      <w:r w:rsidR="00432A0C">
        <w:rPr>
          <w:rFonts w:cstheme="minorHAnsi"/>
        </w:rPr>
        <w:t xml:space="preserve">sthma incidence was </w:t>
      </w:r>
      <w:r w:rsidR="0040079E">
        <w:rPr>
          <w:rFonts w:cstheme="minorHAnsi"/>
        </w:rPr>
        <w:t xml:space="preserve">highest for </w:t>
      </w:r>
      <w:r w:rsidR="00773BAC">
        <w:rPr>
          <w:rFonts w:cstheme="minorHAnsi"/>
        </w:rPr>
        <w:t>those</w:t>
      </w:r>
      <w:r w:rsidR="00432A0C">
        <w:rPr>
          <w:rFonts w:cstheme="minorHAnsi"/>
        </w:rPr>
        <w:t xml:space="preserve"> </w:t>
      </w:r>
      <w:r w:rsidR="00432A0C" w:rsidRPr="005977FE">
        <w:rPr>
          <w:rFonts w:cstheme="minorHAnsi"/>
        </w:rPr>
        <w:t xml:space="preserve">with the </w:t>
      </w:r>
      <w:r w:rsidR="00432A0C" w:rsidRPr="005977FE">
        <w:rPr>
          <w:rFonts w:cstheme="minorHAnsi"/>
          <w:i/>
        </w:rPr>
        <w:t>GSTP1</w:t>
      </w:r>
      <w:r w:rsidR="00432A0C" w:rsidRPr="005977FE">
        <w:rPr>
          <w:rFonts w:cstheme="minorHAnsi"/>
        </w:rPr>
        <w:t xml:space="preserve"> </w:t>
      </w:r>
      <w:r w:rsidR="009B7BAD" w:rsidRPr="005977FE">
        <w:rPr>
          <w:rFonts w:cstheme="minorHAnsi"/>
        </w:rPr>
        <w:t>105-</w:t>
      </w:r>
      <w:r w:rsidR="00432A0C" w:rsidRPr="005977FE">
        <w:rPr>
          <w:rFonts w:cstheme="minorHAnsi"/>
        </w:rPr>
        <w:t xml:space="preserve">Ile/Ile genotype </w:t>
      </w:r>
      <w:r w:rsidR="00CD358F" w:rsidRPr="005977FE">
        <w:rPr>
          <w:rFonts w:cstheme="minorHAnsi"/>
        </w:rPr>
        <w:t>who participate</w:t>
      </w:r>
      <w:r w:rsidR="0090104C" w:rsidRPr="005977FE">
        <w:rPr>
          <w:rFonts w:cstheme="minorHAnsi"/>
        </w:rPr>
        <w:t>d</w:t>
      </w:r>
      <w:r w:rsidR="00CD358F">
        <w:rPr>
          <w:rFonts w:cstheme="minorHAnsi"/>
        </w:rPr>
        <w:t xml:space="preserve"> in at least </w:t>
      </w:r>
      <w:r w:rsidR="00D6522D">
        <w:rPr>
          <w:rFonts w:cstheme="minorHAnsi"/>
        </w:rPr>
        <w:t>three</w:t>
      </w:r>
      <w:r w:rsidR="00CD358F">
        <w:rPr>
          <w:rFonts w:cstheme="minorHAnsi"/>
        </w:rPr>
        <w:t xml:space="preserve"> sports and lived in high ozone communities</w:t>
      </w:r>
      <w:r w:rsidR="004034A9">
        <w:rPr>
          <w:rFonts w:cstheme="minorHAnsi"/>
        </w:rPr>
        <w:t>, although</w:t>
      </w:r>
      <w:r w:rsidR="00471B15">
        <w:rPr>
          <w:rFonts w:cstheme="minorHAnsi"/>
        </w:rPr>
        <w:t xml:space="preserve"> </w:t>
      </w:r>
      <w:r w:rsidR="004034A9">
        <w:rPr>
          <w:rFonts w:cstheme="minorHAnsi"/>
        </w:rPr>
        <w:t xml:space="preserve">three-way </w:t>
      </w:r>
      <w:r w:rsidR="00471B15">
        <w:rPr>
          <w:rFonts w:cstheme="minorHAnsi"/>
        </w:rPr>
        <w:t>interaction</w:t>
      </w:r>
      <w:r w:rsidR="00D6522D">
        <w:rPr>
          <w:rFonts w:cstheme="minorHAnsi"/>
        </w:rPr>
        <w:t>s</w:t>
      </w:r>
      <w:r w:rsidR="0040079E">
        <w:rPr>
          <w:rFonts w:cstheme="minorHAnsi"/>
        </w:rPr>
        <w:t xml:space="preserve"> </w:t>
      </w:r>
      <w:r w:rsidR="0090104C">
        <w:rPr>
          <w:rFonts w:cstheme="minorHAnsi"/>
        </w:rPr>
        <w:t>w</w:t>
      </w:r>
      <w:r w:rsidR="00D6522D">
        <w:rPr>
          <w:rFonts w:cstheme="minorHAnsi"/>
        </w:rPr>
        <w:t>ere</w:t>
      </w:r>
      <w:r w:rsidR="0090104C">
        <w:rPr>
          <w:rFonts w:cstheme="minorHAnsi"/>
        </w:rPr>
        <w:t xml:space="preserve"> </w:t>
      </w:r>
      <w:r w:rsidR="004034A9">
        <w:rPr>
          <w:rFonts w:cstheme="minorHAnsi"/>
        </w:rPr>
        <w:t xml:space="preserve">not </w:t>
      </w:r>
      <w:r w:rsidR="0090104C">
        <w:rPr>
          <w:rFonts w:cstheme="minorHAnsi"/>
        </w:rPr>
        <w:t xml:space="preserve">tested </w:t>
      </w:r>
      <w:r w:rsidR="00570403">
        <w:rPr>
          <w:rFonts w:cstheme="minorHAnsi"/>
        </w:rPr>
        <w:t xml:space="preserve">due to </w:t>
      </w:r>
      <w:r w:rsidR="00471B15">
        <w:rPr>
          <w:rFonts w:cstheme="minorHAnsi"/>
        </w:rPr>
        <w:t>small sample size</w:t>
      </w:r>
      <w:r w:rsidR="00D6522D">
        <w:rPr>
          <w:rFonts w:cstheme="minorHAnsi"/>
        </w:rPr>
        <w:t>s</w:t>
      </w:r>
      <w:r w:rsidR="00B06DFF">
        <w:rPr>
          <w:rFonts w:cstheme="minorHAnsi"/>
        </w:rPr>
        <w:t>.</w:t>
      </w:r>
    </w:p>
    <w:p w14:paraId="1510C9DB" w14:textId="401C8F34" w:rsidR="00FA63ED" w:rsidRDefault="00FA63ED" w:rsidP="000D57E0">
      <w:pPr>
        <w:spacing w:after="0"/>
        <w:jc w:val="both"/>
        <w:rPr>
          <w:rFonts w:cstheme="minorHAnsi"/>
        </w:rPr>
      </w:pPr>
    </w:p>
    <w:p w14:paraId="5A24AB81" w14:textId="035EDC1A" w:rsidR="00FA63ED" w:rsidRDefault="001F0DE2" w:rsidP="000D57E0">
      <w:pPr>
        <w:spacing w:after="0"/>
        <w:jc w:val="both"/>
        <w:rPr>
          <w:rFonts w:cstheme="minorHAnsi"/>
        </w:rPr>
      </w:pPr>
      <w:r>
        <w:rPr>
          <w:rFonts w:cstheme="minorHAnsi"/>
        </w:rPr>
        <w:t>I</w:t>
      </w:r>
      <w:r w:rsidR="00FA63ED">
        <w:rPr>
          <w:rFonts w:cstheme="minorHAnsi"/>
        </w:rPr>
        <w:t xml:space="preserve">nteractions </w:t>
      </w:r>
      <w:r w:rsidR="00397C06">
        <w:rPr>
          <w:rFonts w:cstheme="minorHAnsi"/>
        </w:rPr>
        <w:t xml:space="preserve">between </w:t>
      </w:r>
      <w:r w:rsidR="00FA63ED" w:rsidRPr="004034A9">
        <w:rPr>
          <w:rFonts w:cstheme="minorHAnsi"/>
          <w:i/>
        </w:rPr>
        <w:t>GST</w:t>
      </w:r>
      <w:r w:rsidR="00FA63ED">
        <w:rPr>
          <w:rFonts w:cstheme="minorHAnsi"/>
        </w:rPr>
        <w:t xml:space="preserve"> genes </w:t>
      </w:r>
      <w:r w:rsidR="00397C06">
        <w:rPr>
          <w:rFonts w:cstheme="minorHAnsi"/>
        </w:rPr>
        <w:t>and</w:t>
      </w:r>
      <w:r w:rsidR="00FA63ED">
        <w:rPr>
          <w:rFonts w:cstheme="minorHAnsi"/>
        </w:rPr>
        <w:t xml:space="preserve"> air pollution </w:t>
      </w:r>
      <w:r w:rsidR="004034A9">
        <w:rPr>
          <w:rFonts w:cstheme="minorHAnsi"/>
        </w:rPr>
        <w:t xml:space="preserve">have been </w:t>
      </w:r>
      <w:r w:rsidR="00FA63ED">
        <w:rPr>
          <w:rFonts w:cstheme="minorHAnsi"/>
        </w:rPr>
        <w:t>observed in other birth cohorts</w:t>
      </w:r>
      <w:r w:rsidR="00780FAC">
        <w:rPr>
          <w:rFonts w:cstheme="minorHAnsi"/>
        </w:rPr>
        <w:t xml:space="preserve"> as well</w:t>
      </w:r>
      <w:r w:rsidR="00FA63ED">
        <w:rPr>
          <w:rFonts w:cstheme="minorHAnsi"/>
        </w:rPr>
        <w:t xml:space="preserve">. The largest </w:t>
      </w:r>
      <w:r w:rsidR="009E13F0">
        <w:rPr>
          <w:rFonts w:cstheme="minorHAnsi"/>
        </w:rPr>
        <w:t>(</w:t>
      </w:r>
      <w:r w:rsidR="0067596C">
        <w:rPr>
          <w:rFonts w:cstheme="minorHAnsi"/>
        </w:rPr>
        <w:t>N</w:t>
      </w:r>
      <w:r w:rsidR="009E13F0">
        <w:rPr>
          <w:rFonts w:cstheme="minorHAnsi"/>
        </w:rPr>
        <w:t xml:space="preserve"> &gt; 5</w:t>
      </w:r>
      <w:r>
        <w:rPr>
          <w:rFonts w:cstheme="minorHAnsi"/>
        </w:rPr>
        <w:t>,</w:t>
      </w:r>
      <w:r w:rsidR="009E13F0">
        <w:rPr>
          <w:rFonts w:cstheme="minorHAnsi"/>
        </w:rPr>
        <w:t xml:space="preserve">000) </w:t>
      </w:r>
      <w:r w:rsidR="00FA63ED">
        <w:rPr>
          <w:rFonts w:cstheme="minorHAnsi"/>
        </w:rPr>
        <w:t>was a pooled analysis of six</w:t>
      </w:r>
      <w:r w:rsidR="00FA63ED" w:rsidRPr="00E32133">
        <w:rPr>
          <w:rFonts w:cstheme="minorHAnsi"/>
        </w:rPr>
        <w:t xml:space="preserve"> birth cohorts (</w:t>
      </w:r>
      <w:r w:rsidR="00FA63ED">
        <w:rPr>
          <w:rFonts w:cstheme="minorHAnsi"/>
        </w:rPr>
        <w:t>four</w:t>
      </w:r>
      <w:r w:rsidR="00FA63ED" w:rsidRPr="00E32133">
        <w:rPr>
          <w:rFonts w:cstheme="minorHAnsi"/>
        </w:rPr>
        <w:t xml:space="preserve"> from Western Europe and </w:t>
      </w:r>
      <w:r w:rsidR="00FA63ED">
        <w:rPr>
          <w:rFonts w:cstheme="minorHAnsi"/>
        </w:rPr>
        <w:t>two</w:t>
      </w:r>
      <w:r w:rsidR="00FA63ED" w:rsidRPr="00E32133">
        <w:rPr>
          <w:rFonts w:cstheme="minorHAnsi"/>
        </w:rPr>
        <w:t xml:space="preserve"> from Canada) </w:t>
      </w:r>
      <w:r w:rsidR="00FA63ED">
        <w:rPr>
          <w:rFonts w:cstheme="minorHAnsi"/>
        </w:rPr>
        <w:t>participating</w:t>
      </w:r>
      <w:r w:rsidR="00FA63ED" w:rsidRPr="00E32133">
        <w:rPr>
          <w:rFonts w:cstheme="minorHAnsi"/>
        </w:rPr>
        <w:t xml:space="preserve"> in the </w:t>
      </w:r>
      <w:r w:rsidR="00397C06">
        <w:rPr>
          <w:rFonts w:cstheme="minorHAnsi"/>
        </w:rPr>
        <w:t>“</w:t>
      </w:r>
      <w:r w:rsidR="00FA63ED" w:rsidRPr="00E32133">
        <w:rPr>
          <w:rFonts w:cstheme="minorHAnsi"/>
        </w:rPr>
        <w:t>Traffic, Asthma and Genetics</w:t>
      </w:r>
      <w:r w:rsidR="00397C06">
        <w:rPr>
          <w:rFonts w:cstheme="minorHAnsi"/>
        </w:rPr>
        <w:t>”</w:t>
      </w:r>
      <w:r w:rsidR="00FA63ED" w:rsidRPr="00E32133">
        <w:rPr>
          <w:rFonts w:cstheme="minorHAnsi"/>
        </w:rPr>
        <w:t xml:space="preserve"> collaboration (TAG)</w:t>
      </w:r>
      <w:r w:rsidR="00FA63ED">
        <w:rPr>
          <w:rFonts w:cstheme="minorHAnsi"/>
        </w:rPr>
        <w:t>.</w:t>
      </w:r>
      <w:r w:rsidR="00333C6C">
        <w:rPr>
          <w:rFonts w:cstheme="minorHAnsi"/>
        </w:rPr>
        <w:t xml:space="preserve"> </w:t>
      </w:r>
      <w:r w:rsidR="00FA63ED" w:rsidRPr="00B977F3">
        <w:rPr>
          <w:rFonts w:cstheme="minorHAnsi"/>
          <w:i/>
        </w:rPr>
        <w:t>GSTP1</w:t>
      </w:r>
      <w:r w:rsidR="00773BAC">
        <w:rPr>
          <w:rFonts w:cstheme="minorHAnsi"/>
          <w:i/>
        </w:rPr>
        <w:t xml:space="preserve"> </w:t>
      </w:r>
      <w:bookmarkStart w:id="17" w:name="_Hlk25909295"/>
      <w:r w:rsidR="00FA63ED">
        <w:rPr>
          <w:rFonts w:cstheme="minorHAnsi"/>
        </w:rPr>
        <w:t>114</w:t>
      </w:r>
      <w:r w:rsidR="00773BAC">
        <w:rPr>
          <w:rFonts w:cstheme="minorHAnsi"/>
        </w:rPr>
        <w:t>-</w:t>
      </w:r>
      <w:r w:rsidR="00FA63ED">
        <w:rPr>
          <w:rFonts w:cstheme="minorHAnsi"/>
        </w:rPr>
        <w:t>Val</w:t>
      </w:r>
      <w:r w:rsidR="004C0F05">
        <w:rPr>
          <w:rFonts w:cstheme="minorHAnsi"/>
        </w:rPr>
        <w:t xml:space="preserve"> </w:t>
      </w:r>
      <w:r w:rsidR="00E3561C">
        <w:rPr>
          <w:rFonts w:cstheme="minorHAnsi"/>
        </w:rPr>
        <w:t>(</w:t>
      </w:r>
      <w:r w:rsidR="00E3561C" w:rsidRPr="00611A15">
        <w:rPr>
          <w:rFonts w:cstheme="minorHAnsi"/>
        </w:rPr>
        <w:t>rs1138272)</w:t>
      </w:r>
      <w:r w:rsidR="00E3561C">
        <w:rPr>
          <w:rFonts w:cstheme="minorHAnsi"/>
        </w:rPr>
        <w:t xml:space="preserve"> </w:t>
      </w:r>
      <w:bookmarkEnd w:id="17"/>
      <w:r w:rsidR="00FA63ED">
        <w:rPr>
          <w:rFonts w:cstheme="minorHAnsi"/>
        </w:rPr>
        <w:t xml:space="preserve">carriers were </w:t>
      </w:r>
      <w:r w:rsidR="00397C06">
        <w:rPr>
          <w:rFonts w:cstheme="minorHAnsi"/>
        </w:rPr>
        <w:t xml:space="preserve">found to be </w:t>
      </w:r>
      <w:r w:rsidR="00FA63ED" w:rsidRPr="00835E2E">
        <w:rPr>
          <w:rFonts w:cstheme="minorHAnsi"/>
        </w:rPr>
        <w:t xml:space="preserve">at increased risk of </w:t>
      </w:r>
      <w:r w:rsidR="009E13F0" w:rsidRPr="00E32133">
        <w:rPr>
          <w:rFonts w:cstheme="minorHAnsi"/>
        </w:rPr>
        <w:t>NO</w:t>
      </w:r>
      <w:r w:rsidR="009E13F0" w:rsidRPr="009D17E7">
        <w:rPr>
          <w:rFonts w:cstheme="minorHAnsi"/>
          <w:vertAlign w:val="subscript"/>
        </w:rPr>
        <w:t>2</w:t>
      </w:r>
      <w:r w:rsidR="00333C6C">
        <w:rPr>
          <w:rFonts w:cstheme="minorHAnsi"/>
          <w:vertAlign w:val="subscript"/>
        </w:rPr>
        <w:t xml:space="preserve"> </w:t>
      </w:r>
      <w:r w:rsidR="00FA63ED">
        <w:rPr>
          <w:rFonts w:cstheme="minorHAnsi"/>
        </w:rPr>
        <w:t>for</w:t>
      </w:r>
      <w:r w:rsidR="00333C6C">
        <w:rPr>
          <w:rFonts w:cstheme="minorHAnsi"/>
        </w:rPr>
        <w:t xml:space="preserve"> </w:t>
      </w:r>
      <w:r w:rsidR="00FA63ED" w:rsidRPr="00835E2E">
        <w:rPr>
          <w:rFonts w:cstheme="minorHAnsi"/>
        </w:rPr>
        <w:t>asthma</w:t>
      </w:r>
      <w:r w:rsidR="00FA63ED">
        <w:rPr>
          <w:rFonts w:cstheme="minorHAnsi"/>
        </w:rPr>
        <w:t xml:space="preserve"> and wheeze</w:t>
      </w:r>
      <w:r w:rsidR="00FA63ED" w:rsidRPr="00835E2E">
        <w:rPr>
          <w:rFonts w:cstheme="minorHAnsi"/>
        </w:rPr>
        <w:t xml:space="preserve"> (</w:t>
      </w:r>
      <w:r w:rsidR="00082DA2">
        <w:rPr>
          <w:rFonts w:cstheme="minorHAnsi"/>
        </w:rPr>
        <w:t>p</w:t>
      </w:r>
      <w:r w:rsidR="00082DA2" w:rsidRPr="00082DA2">
        <w:rPr>
          <w:rFonts w:cstheme="minorHAnsi"/>
          <w:vertAlign w:val="subscript"/>
        </w:rPr>
        <w:t>int</w:t>
      </w:r>
      <w:r w:rsidR="00082DA2">
        <w:rPr>
          <w:rFonts w:cstheme="minorHAnsi"/>
          <w:vertAlign w:val="subscript"/>
        </w:rPr>
        <w:t xml:space="preserve"> </w:t>
      </w:r>
      <w:r w:rsidR="00FA63ED" w:rsidRPr="00835E2E">
        <w:rPr>
          <w:rFonts w:cstheme="minorHAnsi"/>
        </w:rPr>
        <w:t>=</w:t>
      </w:r>
      <w:r w:rsidR="00082DA2">
        <w:rPr>
          <w:rFonts w:cstheme="minorHAnsi"/>
        </w:rPr>
        <w:t xml:space="preserve"> </w:t>
      </w:r>
      <w:r w:rsidR="00FA63ED" w:rsidRPr="00835E2E">
        <w:rPr>
          <w:rFonts w:cstheme="minorHAnsi"/>
        </w:rPr>
        <w:t>0.04</w:t>
      </w:r>
      <w:r w:rsidR="00FA63ED">
        <w:rPr>
          <w:rFonts w:cstheme="minorHAnsi"/>
        </w:rPr>
        <w:t>,</w:t>
      </w:r>
      <w:r w:rsidR="00FA63ED" w:rsidRPr="00835E2E">
        <w:rPr>
          <w:rFonts w:cstheme="minorHAnsi"/>
        </w:rPr>
        <w:t xml:space="preserve"> 0.01</w:t>
      </w:r>
      <w:r w:rsidR="00FA63ED">
        <w:rPr>
          <w:rFonts w:cstheme="minorHAnsi"/>
        </w:rPr>
        <w:t xml:space="preserve"> and 0.02</w:t>
      </w:r>
      <w:r w:rsidR="00FA63ED" w:rsidRPr="00835E2E">
        <w:rPr>
          <w:rFonts w:cstheme="minorHAnsi"/>
        </w:rPr>
        <w:t xml:space="preserve"> for current </w:t>
      </w:r>
      <w:r w:rsidR="00FA63ED">
        <w:rPr>
          <w:rFonts w:cstheme="minorHAnsi"/>
        </w:rPr>
        <w:t xml:space="preserve">asthma, </w:t>
      </w:r>
      <w:r w:rsidR="00FA63ED" w:rsidRPr="00835E2E">
        <w:rPr>
          <w:rFonts w:cstheme="minorHAnsi"/>
        </w:rPr>
        <w:t>ever asthma</w:t>
      </w:r>
      <w:r w:rsidR="00FA63ED">
        <w:rPr>
          <w:rFonts w:cstheme="minorHAnsi"/>
        </w:rPr>
        <w:t xml:space="preserve"> and ever wheeze</w:t>
      </w:r>
      <w:r w:rsidR="009E13F0">
        <w:rPr>
          <w:rFonts w:cstheme="minorHAnsi"/>
        </w:rPr>
        <w:t xml:space="preserve"> </w:t>
      </w:r>
      <w:r w:rsidR="009E13F0" w:rsidRPr="00E32133">
        <w:rPr>
          <w:rFonts w:cstheme="minorHAnsi"/>
        </w:rPr>
        <w:t xml:space="preserve">at </w:t>
      </w:r>
      <w:r w:rsidR="00EE4FB4">
        <w:rPr>
          <w:rFonts w:cstheme="minorHAnsi"/>
        </w:rPr>
        <w:t>seven</w:t>
      </w:r>
      <w:r w:rsidR="009E13F0">
        <w:rPr>
          <w:rFonts w:cstheme="minorHAnsi"/>
        </w:rPr>
        <w:t>/</w:t>
      </w:r>
      <w:r w:rsidR="00EE4FB4">
        <w:rPr>
          <w:rFonts w:cstheme="minorHAnsi"/>
        </w:rPr>
        <w:t>eight</w:t>
      </w:r>
      <w:r w:rsidR="009E13F0" w:rsidRPr="00E32133">
        <w:rPr>
          <w:rFonts w:cstheme="minorHAnsi"/>
        </w:rPr>
        <w:t xml:space="preserve"> years</w:t>
      </w:r>
      <w:r w:rsidR="009E13F0">
        <w:rPr>
          <w:rFonts w:cstheme="minorHAnsi"/>
        </w:rPr>
        <w:t xml:space="preserve"> of age</w:t>
      </w:r>
      <w:r w:rsidR="00FA63ED">
        <w:rPr>
          <w:rFonts w:cstheme="minorHAnsi"/>
        </w:rPr>
        <w:t>, respectively)</w:t>
      </w:r>
      <w:r w:rsidR="009E13F0" w:rsidRPr="009E13F0">
        <w:rPr>
          <w:rFonts w:cstheme="minorHAnsi"/>
        </w:rPr>
        <w:t xml:space="preserve"> </w:t>
      </w:r>
      <w:r w:rsidR="009E13F0">
        <w:rPr>
          <w:rFonts w:cstheme="minorHAnsi"/>
        </w:rPr>
        <w:fldChar w:fldCharType="begin"/>
      </w:r>
      <w:r w:rsidR="00876ACB">
        <w:rPr>
          <w:rFonts w:cstheme="minorHAnsi"/>
        </w:rPr>
        <w:instrText xml:space="preserve"> ADDIN ZOTERO_ITEM CSL_CITATION {"citationID":"XnnrI37k","properties":{"formattedCitation":"[29]","plainCitation":"[29]","noteIndex":0},"citationItems":[{"id":1196,"uris":["http://zotero.org/users/325313/items/WJFKK2KB"],"uri":["http://zotero.org/users/325313/items/WJFKK2KB"],"itemData":{"id":1196,"type":"article-journal","abstract":"Background: Genetics may partially explain observed heterogeneity in associations between traffic-related air pollution and incident asthma., Objective: Our aim was to investigate the impact of gene variants associated with oxidative stress and inflammation on associations between air pollution and incident childhood asthma., Methods: Traffic-related air pollution, asthma, wheeze, gene variant, and potential confounder data were pooled across six birth cohorts. Parents reported physician-diagnosed asthma and wheeze from birth to 7–8 years of age (confirmed by pediatric allergist in two cohorts). Individual estimates of annual average air pollution [nitrogen dioxide (NO2), particulate matter ≤ 2.5 μm (PM2.5), PM2.5 absorbance, ozone] were assigned to each child’s birth address using land use regression, atmospheric modeling, and ambient monitoring data. Effect modification by variants in GSTP1 (rs1138272/Ala114Val and rs1695/IIe105Val) and TNF (rs1800629/G-308A) was investigated., Results: Data on asthma, wheeze, potential confounders, at least one SNP of interest, and NO2 were available for 5,115 children. GSTP1 rs1138272 and TNF rs1800629 SNPs were associated with asthma and wheeze, respectively. In relation to air pollution exposure, children with one or more GSTP1 rs1138272 minor allele were at increased risk of current asthma [odds ratio (OR) = 2.59; 95% CI: 1.43, 4.68 per 10 μg/m3 NO2] and ever asthma (OR = 1.64; 95% CI: 1.06, 2.53) compared with homozygous major allele carriers (OR = 0.95; 95% CI: 0.68, 1.32 for current and OR = 1.20; 95% CI: 0.98, 1.48 for ever asthma; Bonferroni-corrected interaction p = 0.04 and 0.01, respectively). Similarly, for GSTP1 rs1695, associations between NO2 and current and ever asthma had ORs of 1.43 (95% CI: 1.03, 1.98) and 1.36 (95% CI: 1.08, 1.70), respectively, for minor allele carriers compared with ORs of 0.82 (95% CI: 0.52, 1.32) and 1.12 (95% CI: 0.84, 1.49) for homozygous major allele carriers (Bonferroni-corrected interaction p-values 0.48 and 0.09). There were no clear differences by TNF genotype., Conclusions: Children carrying GSTP1 rs1138272 or rs1695 minor alleles may constitute a susceptible population at increased risk of asthma associated with air pollution., Citation: MacIntyre EA, Brauer M, Melén E, Bauer CP, Bauer M, Berdel D, Bergström A, Brunekreef B, Chan-Yeung M, Klümper C, Fuertes E, Gehring U, Gref A, Heinrich J, Herbarth O, Kerkhof M, Koppelman GH, Kozyrskyj AL, Pershagen G, Postma DS, Thiering E, Tiesler CM, Carlsten C, TAG Study Group. 2014. GSTP1 and TNF gene variants and associations between air pollution and incident childhood asthma: the traffic, asthma and genetics (TAG) Study. Environ Health Perspect 122:418–424; http://dx.doi.org/10.1289/ehp.1307459","container-title":"Environmental Health Perspectives","DOI":"10.1289/ehp.1307459","ISSN":"0091-6765","issue":"4","journalAbbreviation":"Environ Health Perspect","note":"PMID: 24465030\nPMCID: PMC3984232","page":"418-424","source":"PubMed Central","title":"GSTP1 and TNF gene variants and associations between air pollution and incident childhood asthma: the Traffic, Asthma and Genetics (TAG) Study","title-short":"GSTP1 and TNF Gene Variants and Associations between Air Pollution and Incident Childhood Asthma","volume":"122","author":[{"family":"MacIntyre","given":"Elaina A."},{"family":"Brauer","given":"Michael"},{"family":"Melén","given":"Erik"},{"family":"Bauer","given":"Carl Peter"},{"family":"Bauer","given":"Mario"},{"family":"Berdel","given":"Dietrich"},{"family":"Bergström","given":"Anna"},{"family":"Brunekreef","given":"Bert"},{"family":"Chan-Yeung","given":"Moira"},{"family":"Klümper","given":"Claudia"},{"family":"Fuertes","given":"Elaine"},{"family":"Gehring","given":"Ulrike"},{"family":"Gref","given":"Anna"},{"family":"Heinrich","given":"Joachim"},{"family":"Herbarth","given":"Olf"},{"family":"Kerkhof","given":"Marjan"},{"family":"Koppelman","given":"Gerard H."},{"family":"Kozyrskyj","given":"Anita L."},{"family":"Pershagen","given":"Göran"},{"family":"Postma","given":"Dirkje S."},{"family":"Thiering","given":"Elisabeth"},{"family":"Tiesler","given":"Carla M.T."},{"family":"Carlsten","given":"Christopher"}],"issued":{"date-parts":[["2014"]]}}}],"schema":"https://github.com/citation-style-language/schema/raw/master/csl-citation.json"} </w:instrText>
      </w:r>
      <w:r w:rsidR="009E13F0">
        <w:rPr>
          <w:rFonts w:cstheme="minorHAnsi"/>
        </w:rPr>
        <w:fldChar w:fldCharType="separate"/>
      </w:r>
      <w:r w:rsidR="00641FC6" w:rsidRPr="00641FC6">
        <w:rPr>
          <w:rFonts w:ascii="Calibri" w:hAnsi="Calibri" w:cs="Calibri"/>
        </w:rPr>
        <w:t>[29]</w:t>
      </w:r>
      <w:r w:rsidR="009E13F0">
        <w:rPr>
          <w:rFonts w:cstheme="minorHAnsi"/>
        </w:rPr>
        <w:fldChar w:fldCharType="end"/>
      </w:r>
      <w:r w:rsidR="00FA63ED">
        <w:rPr>
          <w:rFonts w:cstheme="minorHAnsi"/>
        </w:rPr>
        <w:t xml:space="preserve">. Note, this </w:t>
      </w:r>
      <w:r w:rsidR="008A647B">
        <w:rPr>
          <w:rFonts w:cstheme="minorHAnsi"/>
        </w:rPr>
        <w:t>single nucleotide polymorphism (</w:t>
      </w:r>
      <w:r w:rsidR="00FA63ED">
        <w:rPr>
          <w:rFonts w:cstheme="minorHAnsi"/>
        </w:rPr>
        <w:t>SNP</w:t>
      </w:r>
      <w:r w:rsidR="008A647B">
        <w:rPr>
          <w:rFonts w:cstheme="minorHAnsi"/>
        </w:rPr>
        <w:t>)</w:t>
      </w:r>
      <w:r w:rsidR="00FA63ED">
        <w:rPr>
          <w:rFonts w:cstheme="minorHAnsi"/>
        </w:rPr>
        <w:t xml:space="preserve"> is different from that commonly evaluated in the </w:t>
      </w:r>
      <w:r w:rsidR="00FA63ED" w:rsidRPr="00B977F3">
        <w:rPr>
          <w:rFonts w:cstheme="minorHAnsi"/>
          <w:i/>
        </w:rPr>
        <w:t>GSTP1</w:t>
      </w:r>
      <w:r w:rsidR="00FA63ED">
        <w:rPr>
          <w:rFonts w:cstheme="minorHAnsi"/>
        </w:rPr>
        <w:t xml:space="preserve"> gene, i.e. </w:t>
      </w:r>
      <w:r w:rsidR="00FA63ED" w:rsidRPr="00CF42FE">
        <w:rPr>
          <w:rFonts w:cstheme="minorHAnsi"/>
        </w:rPr>
        <w:t>the Ile105Val</w:t>
      </w:r>
      <w:r w:rsidR="000E37A9">
        <w:rPr>
          <w:rFonts w:cstheme="minorHAnsi"/>
        </w:rPr>
        <w:t xml:space="preserve"> (rs1695)</w:t>
      </w:r>
      <w:r w:rsidR="00FA63ED" w:rsidRPr="00CF42FE">
        <w:rPr>
          <w:rFonts w:cstheme="minorHAnsi"/>
        </w:rPr>
        <w:t xml:space="preserve"> ge</w:t>
      </w:r>
      <w:r w:rsidR="00FA63ED" w:rsidRPr="00D37C05">
        <w:rPr>
          <w:rFonts w:cstheme="minorHAnsi"/>
        </w:rPr>
        <w:t>notype</w:t>
      </w:r>
      <w:r w:rsidR="004A1927">
        <w:rPr>
          <w:rFonts w:cstheme="minorHAnsi"/>
        </w:rPr>
        <w:t>, for which results were null in this study</w:t>
      </w:r>
      <w:r w:rsidR="00FA63ED" w:rsidRPr="00D37C05">
        <w:rPr>
          <w:rFonts w:cstheme="minorHAnsi"/>
        </w:rPr>
        <w:t>.</w:t>
      </w:r>
      <w:r w:rsidR="00611A15" w:rsidRPr="00D37C05">
        <w:rPr>
          <w:rFonts w:cstheme="minorHAnsi"/>
        </w:rPr>
        <w:t xml:space="preserve"> </w:t>
      </w:r>
      <w:r w:rsidR="00FA63ED" w:rsidRPr="00D37C05">
        <w:rPr>
          <w:rFonts w:cstheme="minorHAnsi"/>
        </w:rPr>
        <w:t xml:space="preserve">The Cincinnati Childhood Allergy and Air Pollution Study birth cohort </w:t>
      </w:r>
      <w:r w:rsidR="004A1927">
        <w:rPr>
          <w:rFonts w:cstheme="minorHAnsi"/>
        </w:rPr>
        <w:t xml:space="preserve">(N = 570) </w:t>
      </w:r>
      <w:r w:rsidR="00FA63ED" w:rsidRPr="00D37C05">
        <w:rPr>
          <w:rFonts w:cstheme="minorHAnsi"/>
        </w:rPr>
        <w:t xml:space="preserve">reported </w:t>
      </w:r>
      <w:r w:rsidR="009938C0">
        <w:rPr>
          <w:rFonts w:cstheme="minorHAnsi"/>
        </w:rPr>
        <w:t xml:space="preserve">suggestive evidence for </w:t>
      </w:r>
      <w:r w:rsidR="00FA63ED" w:rsidRPr="00D37C05">
        <w:rPr>
          <w:rFonts w:cstheme="minorHAnsi"/>
        </w:rPr>
        <w:t xml:space="preserve">adverse </w:t>
      </w:r>
      <w:r w:rsidR="00FA63ED" w:rsidRPr="00CF42D9">
        <w:rPr>
          <w:rFonts w:cstheme="minorHAnsi"/>
        </w:rPr>
        <w:t xml:space="preserve">associations between diesel exhaust particle exposure and wheezing phenotypes among </w:t>
      </w:r>
      <w:r w:rsidR="00FA63ED" w:rsidRPr="00CF42D9">
        <w:rPr>
          <w:rFonts w:cstheme="minorHAnsi"/>
          <w:i/>
        </w:rPr>
        <w:t>GSTP1</w:t>
      </w:r>
      <w:r w:rsidR="00FA63ED" w:rsidRPr="00CF42D9">
        <w:rPr>
          <w:rFonts w:cstheme="minorHAnsi"/>
        </w:rPr>
        <w:t xml:space="preserve"> 105-Val </w:t>
      </w:r>
      <w:r w:rsidR="00E3561C" w:rsidRPr="00CF42D9">
        <w:rPr>
          <w:rFonts w:cstheme="minorHAnsi"/>
        </w:rPr>
        <w:t xml:space="preserve">(rs1695) </w:t>
      </w:r>
      <w:r w:rsidR="00FA63ED" w:rsidRPr="00CF42D9">
        <w:rPr>
          <w:rFonts w:cstheme="minorHAnsi"/>
        </w:rPr>
        <w:t>carriers</w:t>
      </w:r>
      <w:r w:rsidR="000B4F8B">
        <w:rPr>
          <w:rFonts w:cstheme="minorHAnsi"/>
        </w:rPr>
        <w:t xml:space="preserve"> only</w:t>
      </w:r>
      <w:r w:rsidR="00AC20D7">
        <w:rPr>
          <w:rFonts w:cstheme="minorHAnsi"/>
        </w:rPr>
        <w:t xml:space="preserve"> (p</w:t>
      </w:r>
      <w:r w:rsidR="00AC20D7" w:rsidRPr="00AC20D7">
        <w:rPr>
          <w:rFonts w:cstheme="minorHAnsi"/>
          <w:vertAlign w:val="subscript"/>
        </w:rPr>
        <w:t>int</w:t>
      </w:r>
      <w:r w:rsidR="00AC20D7">
        <w:rPr>
          <w:rFonts w:cstheme="minorHAnsi"/>
        </w:rPr>
        <w:t xml:space="preserve"> </w:t>
      </w:r>
      <w:r w:rsidR="009938C0">
        <w:rPr>
          <w:rFonts w:cstheme="minorHAnsi"/>
        </w:rPr>
        <w:t>=</w:t>
      </w:r>
      <w:r w:rsidR="00AC20D7">
        <w:rPr>
          <w:rFonts w:cstheme="minorHAnsi"/>
        </w:rPr>
        <w:t xml:space="preserve"> 0.</w:t>
      </w:r>
      <w:r w:rsidR="009938C0">
        <w:rPr>
          <w:rFonts w:cstheme="minorHAnsi"/>
        </w:rPr>
        <w:t>08 and 0</w:t>
      </w:r>
      <w:r w:rsidR="003838F9">
        <w:rPr>
          <w:rFonts w:cstheme="minorHAnsi"/>
        </w:rPr>
        <w:t>.</w:t>
      </w:r>
      <w:r w:rsidR="009938C0">
        <w:rPr>
          <w:rFonts w:cstheme="minorHAnsi"/>
        </w:rPr>
        <w:t xml:space="preserve">16 </w:t>
      </w:r>
      <w:r w:rsidR="00AC20D7">
        <w:rPr>
          <w:rFonts w:cstheme="minorHAnsi"/>
        </w:rPr>
        <w:t xml:space="preserve">for  wheezing </w:t>
      </w:r>
      <w:r w:rsidR="009938C0">
        <w:rPr>
          <w:rFonts w:cstheme="minorHAnsi"/>
        </w:rPr>
        <w:t>at 12 and 24 months, respectively)</w:t>
      </w:r>
      <w:r w:rsidR="00333C6C" w:rsidRPr="00CF42D9">
        <w:rPr>
          <w:rFonts w:cstheme="minorHAnsi"/>
        </w:rPr>
        <w:t xml:space="preserve"> </w:t>
      </w:r>
      <w:r w:rsidR="00FA63ED" w:rsidRPr="00CF42D9">
        <w:rPr>
          <w:rFonts w:cstheme="minorHAnsi"/>
        </w:rPr>
        <w:fldChar w:fldCharType="begin"/>
      </w:r>
      <w:r w:rsidR="00876ACB">
        <w:rPr>
          <w:rFonts w:cstheme="minorHAnsi"/>
        </w:rPr>
        <w:instrText xml:space="preserve"> ADDIN ZOTERO_ITEM CSL_CITATION {"citationID":"JBHklTNZ","properties":{"formattedCitation":"[30]","plainCitation":"[30]","noteIndex":0},"citationItems":[{"id":231,"uris":["http://zotero.org/users/325313/items/I7VBWTB9"],"uri":["http://zotero.org/users/325313/items/I7VBWTB9"],"itemData":{"id":231,"type":"article-journal","container-title":"Journal of Pediatrics","DOI":"10.1016/j.jpeds.2008.08.040","issue":"3","page":"401–408.e2","title":"Associations between multiple environmental exposures and glutathione S-transferase P1 on persistent wheezing in a birth cohort","volume":"154","author":[{"family":"Schroer","given":"K T"},{"family":"Myers","given":"J M Biagini"},{"family":"Ryan","given":"P H"},{"family":"Lemasters","given":"G K"},{"family":"Bernstein","given":"D I"},{"family":"Villareal","given":"M."},{"family":"Lockey","given":"J E"},{"family":"Reponen","given":"T."},{"family":"Grinshpun","given":"S."},{"family":"Hershey","given":"G K Khurana"}],"issued":{"date-parts":[["2009",2]]}}}],"schema":"https://github.com/citation-style-language/schema/raw/master/csl-citation.json"} </w:instrText>
      </w:r>
      <w:r w:rsidR="00FA63ED" w:rsidRPr="00CF42D9">
        <w:rPr>
          <w:rFonts w:cstheme="minorHAnsi"/>
        </w:rPr>
        <w:fldChar w:fldCharType="separate"/>
      </w:r>
      <w:r w:rsidR="00641FC6" w:rsidRPr="00641FC6">
        <w:rPr>
          <w:rFonts w:ascii="Calibri" w:hAnsi="Calibri" w:cs="Calibri"/>
        </w:rPr>
        <w:t>[30]</w:t>
      </w:r>
      <w:r w:rsidR="00FA63ED" w:rsidRPr="00CF42D9">
        <w:rPr>
          <w:rFonts w:cstheme="minorHAnsi"/>
        </w:rPr>
        <w:fldChar w:fldCharType="end"/>
      </w:r>
      <w:r w:rsidR="00CF42D9" w:rsidRPr="00CF42D9">
        <w:rPr>
          <w:rFonts w:cstheme="minorHAnsi"/>
        </w:rPr>
        <w:t>.</w:t>
      </w:r>
      <w:r w:rsidR="00FA63ED" w:rsidRPr="00CF42D9">
        <w:rPr>
          <w:rFonts w:cstheme="minorHAnsi"/>
        </w:rPr>
        <w:t xml:space="preserve"> </w:t>
      </w:r>
      <w:r w:rsidR="00611A15" w:rsidRPr="00CF42D9">
        <w:rPr>
          <w:rFonts w:cstheme="minorHAnsi"/>
        </w:rPr>
        <w:t>T</w:t>
      </w:r>
      <w:r w:rsidR="00FA63ED" w:rsidRPr="00CF42D9">
        <w:rPr>
          <w:rFonts w:cstheme="minorHAnsi"/>
        </w:rPr>
        <w:t xml:space="preserve">he Australian high risk </w:t>
      </w:r>
      <w:r w:rsidR="004A1927">
        <w:rPr>
          <w:rFonts w:cstheme="minorHAnsi"/>
        </w:rPr>
        <w:t xml:space="preserve">Melbourne Atopy Cohort Study (N = 620) </w:t>
      </w:r>
      <w:r w:rsidR="00611A15" w:rsidRPr="00CF42D9">
        <w:rPr>
          <w:rFonts w:cstheme="minorHAnsi"/>
        </w:rPr>
        <w:t>reported that cumulative length of major road</w:t>
      </w:r>
      <w:r w:rsidR="00094F32" w:rsidRPr="00CF42D9">
        <w:rPr>
          <w:rFonts w:cstheme="minorHAnsi"/>
        </w:rPr>
        <w:t>s</w:t>
      </w:r>
      <w:r w:rsidR="00611A15" w:rsidRPr="00CF42D9">
        <w:rPr>
          <w:rFonts w:cstheme="minorHAnsi"/>
        </w:rPr>
        <w:t xml:space="preserve"> </w:t>
      </w:r>
      <w:r w:rsidR="00094F32" w:rsidRPr="00CF42D9">
        <w:rPr>
          <w:rFonts w:cstheme="minorHAnsi"/>
        </w:rPr>
        <w:t>with</w:t>
      </w:r>
      <w:r w:rsidR="00611A15" w:rsidRPr="00CF42D9">
        <w:rPr>
          <w:rFonts w:cstheme="minorHAnsi"/>
        </w:rPr>
        <w:t>in 1</w:t>
      </w:r>
      <w:r w:rsidR="00094F32" w:rsidRPr="00CF42D9">
        <w:rPr>
          <w:rFonts w:cstheme="minorHAnsi"/>
        </w:rPr>
        <w:t>5</w:t>
      </w:r>
      <w:r w:rsidR="00611A15" w:rsidRPr="00CF42D9">
        <w:rPr>
          <w:rFonts w:cstheme="minorHAnsi"/>
        </w:rPr>
        <w:t xml:space="preserve">0m </w:t>
      </w:r>
      <w:r w:rsidR="00094F32" w:rsidRPr="00CF42D9">
        <w:rPr>
          <w:rFonts w:cstheme="minorHAnsi"/>
        </w:rPr>
        <w:t>of each participant’s residence</w:t>
      </w:r>
      <w:r w:rsidR="00094F32">
        <w:rPr>
          <w:rFonts w:cstheme="minorHAnsi"/>
        </w:rPr>
        <w:t xml:space="preserve"> </w:t>
      </w:r>
      <w:r w:rsidR="00611A15">
        <w:rPr>
          <w:rFonts w:cstheme="minorHAnsi"/>
        </w:rPr>
        <w:t xml:space="preserve">was adversely associated with asthma and wheeze at 12 years among </w:t>
      </w:r>
      <w:r w:rsidR="00611A15" w:rsidRPr="001A1D06">
        <w:rPr>
          <w:rFonts w:cstheme="minorHAnsi"/>
          <w:i/>
        </w:rPr>
        <w:t>GSTT1</w:t>
      </w:r>
      <w:r w:rsidR="00611A15">
        <w:rPr>
          <w:rFonts w:cstheme="minorHAnsi"/>
        </w:rPr>
        <w:t xml:space="preserve"> null </w:t>
      </w:r>
      <w:r w:rsidR="00611A15" w:rsidRPr="00DD17A9">
        <w:rPr>
          <w:rFonts w:cstheme="minorHAnsi"/>
        </w:rPr>
        <w:t xml:space="preserve">carriers </w:t>
      </w:r>
      <w:r w:rsidR="00FA63ED" w:rsidRPr="00DD17A9">
        <w:rPr>
          <w:rFonts w:cstheme="minorHAnsi"/>
        </w:rPr>
        <w:t>(</w:t>
      </w:r>
      <w:r w:rsidR="00082DA2">
        <w:rPr>
          <w:rFonts w:cstheme="minorHAnsi"/>
        </w:rPr>
        <w:t>p</w:t>
      </w:r>
      <w:r w:rsidR="00082DA2" w:rsidRPr="00082DA2">
        <w:rPr>
          <w:rFonts w:cstheme="minorHAnsi"/>
          <w:vertAlign w:val="subscript"/>
        </w:rPr>
        <w:t>int</w:t>
      </w:r>
      <w:r w:rsidR="00082DA2">
        <w:rPr>
          <w:rFonts w:cstheme="minorHAnsi"/>
          <w:vertAlign w:val="subscript"/>
        </w:rPr>
        <w:t xml:space="preserve"> </w:t>
      </w:r>
      <w:r w:rsidR="00082DA2" w:rsidRPr="00082DA2">
        <w:rPr>
          <w:rFonts w:cstheme="minorHAnsi"/>
        </w:rPr>
        <w:t xml:space="preserve">= </w:t>
      </w:r>
      <w:r w:rsidR="00FA63ED" w:rsidRPr="00835E2E">
        <w:rPr>
          <w:rFonts w:cstheme="minorHAnsi"/>
        </w:rPr>
        <w:t>0.02</w:t>
      </w:r>
      <w:r w:rsidR="00FA63ED">
        <w:rPr>
          <w:rFonts w:cstheme="minorHAnsi"/>
        </w:rPr>
        <w:t xml:space="preserve"> and </w:t>
      </w:r>
      <w:r w:rsidR="00FA63ED" w:rsidRPr="00835E2E">
        <w:rPr>
          <w:rFonts w:cstheme="minorHAnsi"/>
        </w:rPr>
        <w:t>0.04</w:t>
      </w:r>
      <w:r w:rsidR="00FA63ED">
        <w:rPr>
          <w:rFonts w:cstheme="minorHAnsi"/>
        </w:rPr>
        <w:t xml:space="preserve">, respectively) </w:t>
      </w:r>
      <w:r w:rsidR="00FA63ED">
        <w:rPr>
          <w:rFonts w:cstheme="minorHAnsi"/>
        </w:rPr>
        <w:fldChar w:fldCharType="begin"/>
      </w:r>
      <w:r w:rsidR="00876ACB">
        <w:rPr>
          <w:rFonts w:cstheme="minorHAnsi"/>
        </w:rPr>
        <w:instrText xml:space="preserve"> ADDIN ZOTERO_ITEM CSL_CITATION {"citationID":"dZK1Gh2h","properties":{"formattedCitation":"[31]","plainCitation":"[31]","noteIndex":0},"citationItems":[{"id":1032,"uris":["http://zotero.org/users/325313/items/CGM9LI4S"],"uri":["http://zotero.org/users/325313/items/CGM9LI4S"],"itemData":{"id":1032,"type":"article-journal","abstract":"Polymorphisms in genes involved in the oxidative stress response may partially explain the documented heterogeneous associations between traffic-related air pollution (TRAP) exposure and asthma and allergies in children. We investigated whether the GSTT1, GSTM1 and GSTP1 gene polymorphisms modified the associations between TRAP exposure during the first year of life and asthma, wheeze and hay fever in adolescence. We used a birth cohort of 620 high risk infants from the Melbourne Atopy Cohort Study. TRAP exposure during the first year of life was defined as the cumulative length of major roads within 150 m of each participant’s residence during the first year of life. Wheeze, asthma and hay fever were measured at ages 12 (n = 370) and 18 (n = 434) years. The associations and interactions with glutathione S-transferases (GST s) were investigated using regression models. Overall, there was no relationship between TRAP exposure during the first year of life and current asthma, wheeze and hay fever at ages 12 or 18 years. However, in GSTT1 null carriers, every 100 m increase in cumulative lengths of major road exposure during the first year of life was associated with a 2.31-fold increased risk of wheeze and a 2.15-fold increased risk of asthma at 12 years. TRAP is associated with some respiratory outcomes in carriers of genetic polymorphisms in oxidative stress metabolism genes.","container-title":"International Journal of Molecular Sciences","DOI":"10.3390/ijms17040485","issue":"4","language":"en","page":"485","source":"www.mdpi.com","title":"Do variants in GSTs modify the association between traffic air pollution and asthma in adolescence?","volume":"17","author":[{"family":"Bowatte","given":"Gayan"},{"family":"Lodge","given":"Caroline J."},{"family":"Lowe","given":"Adrian J."},{"family":"Erbas","given":"Bircan"},{"family":"Dennekamp","given":"Martine"},{"family":"Marks","given":"Guy B."},{"family":"Perret","given":"Jennifer"},{"family":"Hui","given":"Jennie"},{"family":"Wjst","given":"Matthias"},{"family":"Gurrin","given":"Lyle C."},{"family":"Allen","given":"Katrina J."},{"family":"Abramson","given":"Michael J."},{"family":"Matheson","given":"Melanie C."},{"family":"Dharmage","given":"Shyamali C."}],"issued":{"date-parts":[["2016"]]}}}],"schema":"https://github.com/citation-style-language/schema/raw/master/csl-citation.json"} </w:instrText>
      </w:r>
      <w:r w:rsidR="00FA63ED">
        <w:rPr>
          <w:rFonts w:cstheme="minorHAnsi"/>
        </w:rPr>
        <w:fldChar w:fldCharType="separate"/>
      </w:r>
      <w:r w:rsidR="00813C18" w:rsidRPr="00813C18">
        <w:rPr>
          <w:rFonts w:ascii="Calibri" w:hAnsi="Calibri" w:cs="Calibri"/>
        </w:rPr>
        <w:t>[31]</w:t>
      </w:r>
      <w:r w:rsidR="00FA63ED">
        <w:rPr>
          <w:rFonts w:cstheme="minorHAnsi"/>
        </w:rPr>
        <w:fldChar w:fldCharType="end"/>
      </w:r>
      <w:r w:rsidR="00FA63ED" w:rsidRPr="00835E2E">
        <w:rPr>
          <w:rFonts w:cstheme="minorHAnsi"/>
        </w:rPr>
        <w:t>.</w:t>
      </w:r>
      <w:r w:rsidR="00FA63ED">
        <w:rPr>
          <w:rFonts w:cstheme="minorHAnsi"/>
        </w:rPr>
        <w:t xml:space="preserve"> Interestingly, adverse associations with c</w:t>
      </w:r>
      <w:r w:rsidR="00FA63ED" w:rsidRPr="00835E2E">
        <w:rPr>
          <w:rFonts w:cstheme="minorHAnsi"/>
        </w:rPr>
        <w:t xml:space="preserve">umulative length of major road </w:t>
      </w:r>
      <w:r w:rsidR="00FA63ED">
        <w:rPr>
          <w:rFonts w:cstheme="minorHAnsi"/>
        </w:rPr>
        <w:t xml:space="preserve">were also observed with asthma and </w:t>
      </w:r>
      <w:r w:rsidR="00FA63ED" w:rsidRPr="00835E2E">
        <w:rPr>
          <w:rFonts w:cstheme="minorHAnsi"/>
        </w:rPr>
        <w:t xml:space="preserve">wheeze at 12 years among </w:t>
      </w:r>
      <w:r w:rsidR="00FA63ED" w:rsidRPr="001A1D06">
        <w:rPr>
          <w:rFonts w:cstheme="minorHAnsi"/>
          <w:i/>
        </w:rPr>
        <w:t>GSTM1</w:t>
      </w:r>
      <w:r w:rsidR="00FA63ED" w:rsidRPr="00835E2E">
        <w:rPr>
          <w:rFonts w:cstheme="minorHAnsi"/>
        </w:rPr>
        <w:t xml:space="preserve"> non-null carriers (</w:t>
      </w:r>
      <w:r w:rsidR="00082DA2">
        <w:rPr>
          <w:rFonts w:cstheme="minorHAnsi"/>
        </w:rPr>
        <w:t>p</w:t>
      </w:r>
      <w:r w:rsidR="00082DA2" w:rsidRPr="00082DA2">
        <w:rPr>
          <w:rFonts w:cstheme="minorHAnsi"/>
          <w:vertAlign w:val="subscript"/>
        </w:rPr>
        <w:t>int</w:t>
      </w:r>
      <w:r w:rsidR="00082DA2">
        <w:rPr>
          <w:rFonts w:cstheme="minorHAnsi"/>
          <w:vertAlign w:val="subscript"/>
        </w:rPr>
        <w:t xml:space="preserve"> </w:t>
      </w:r>
      <w:r w:rsidR="00082DA2" w:rsidRPr="00082DA2">
        <w:rPr>
          <w:rFonts w:cstheme="minorHAnsi"/>
        </w:rPr>
        <w:t xml:space="preserve">= </w:t>
      </w:r>
      <w:r w:rsidR="00FA63ED" w:rsidRPr="00835E2E">
        <w:rPr>
          <w:rFonts w:cstheme="minorHAnsi"/>
        </w:rPr>
        <w:t>0.04 and 0.02</w:t>
      </w:r>
      <w:r w:rsidR="000E37A9">
        <w:rPr>
          <w:rFonts w:cstheme="minorHAnsi"/>
        </w:rPr>
        <w:t xml:space="preserve">, </w:t>
      </w:r>
      <w:r w:rsidR="000E37A9">
        <w:rPr>
          <w:rFonts w:cstheme="minorHAnsi"/>
        </w:rPr>
        <w:lastRenderedPageBreak/>
        <w:t>respectively</w:t>
      </w:r>
      <w:r w:rsidR="00FA63ED" w:rsidRPr="00835E2E">
        <w:rPr>
          <w:rFonts w:cstheme="minorHAnsi"/>
        </w:rPr>
        <w:t xml:space="preserve">), </w:t>
      </w:r>
      <w:r w:rsidR="00FA63ED">
        <w:rPr>
          <w:rFonts w:cstheme="minorHAnsi"/>
        </w:rPr>
        <w:t xml:space="preserve">which is opposite to most analyses which identify </w:t>
      </w:r>
      <w:r w:rsidR="000E37A9">
        <w:rPr>
          <w:rFonts w:cstheme="minorHAnsi"/>
        </w:rPr>
        <w:t xml:space="preserve">the </w:t>
      </w:r>
      <w:r w:rsidR="00FA63ED" w:rsidRPr="001A1D06">
        <w:rPr>
          <w:rFonts w:cstheme="minorHAnsi"/>
          <w:i/>
        </w:rPr>
        <w:t>GSTM1</w:t>
      </w:r>
      <w:r w:rsidR="00FA63ED">
        <w:rPr>
          <w:rFonts w:cstheme="minorHAnsi"/>
        </w:rPr>
        <w:t xml:space="preserve"> null </w:t>
      </w:r>
      <w:r w:rsidR="00C70584">
        <w:rPr>
          <w:rFonts w:cstheme="minorHAnsi"/>
        </w:rPr>
        <w:t xml:space="preserve">genotype </w:t>
      </w:r>
      <w:r w:rsidR="00FA63ED">
        <w:rPr>
          <w:rFonts w:cstheme="minorHAnsi"/>
        </w:rPr>
        <w:t xml:space="preserve">as the risk </w:t>
      </w:r>
      <w:r w:rsidR="001A1D06">
        <w:rPr>
          <w:rFonts w:cstheme="minorHAnsi"/>
        </w:rPr>
        <w:t>variant</w:t>
      </w:r>
      <w:r w:rsidR="00FA63ED">
        <w:rPr>
          <w:rFonts w:cstheme="minorHAnsi"/>
        </w:rPr>
        <w:t>. None of the</w:t>
      </w:r>
      <w:r w:rsidR="005117D5">
        <w:rPr>
          <w:rFonts w:cstheme="minorHAnsi"/>
        </w:rPr>
        <w:t xml:space="preserve"> reported</w:t>
      </w:r>
      <w:r w:rsidR="00FA63ED">
        <w:rPr>
          <w:rFonts w:cstheme="minorHAnsi"/>
        </w:rPr>
        <w:t xml:space="preserve"> </w:t>
      </w:r>
      <w:r w:rsidR="000D57E0">
        <w:rPr>
          <w:rFonts w:cstheme="minorHAnsi"/>
        </w:rPr>
        <w:t xml:space="preserve">GxE </w:t>
      </w:r>
      <w:r w:rsidR="00FA63ED">
        <w:rPr>
          <w:rFonts w:cstheme="minorHAnsi"/>
        </w:rPr>
        <w:t xml:space="preserve">interactions replicated </w:t>
      </w:r>
      <w:r w:rsidR="006715D1">
        <w:rPr>
          <w:rFonts w:cstheme="minorHAnsi"/>
        </w:rPr>
        <w:t>for</w:t>
      </w:r>
      <w:r w:rsidR="00FA63ED">
        <w:rPr>
          <w:rFonts w:cstheme="minorHAnsi"/>
        </w:rPr>
        <w:t xml:space="preserve"> outcomes assessed </w:t>
      </w:r>
      <w:r w:rsidR="00FA63ED" w:rsidRPr="00835E2E">
        <w:rPr>
          <w:rFonts w:cstheme="minorHAnsi"/>
        </w:rPr>
        <w:t xml:space="preserve">at 18 </w:t>
      </w:r>
      <w:r w:rsidR="00FA63ED">
        <w:rPr>
          <w:rFonts w:cstheme="minorHAnsi"/>
        </w:rPr>
        <w:t xml:space="preserve">years. </w:t>
      </w:r>
    </w:p>
    <w:p w14:paraId="4BD463E1" w14:textId="77777777" w:rsidR="00FA63ED" w:rsidRDefault="00FA63ED" w:rsidP="000D57E0">
      <w:pPr>
        <w:spacing w:after="0"/>
        <w:jc w:val="both"/>
        <w:rPr>
          <w:rFonts w:cstheme="minorHAnsi"/>
        </w:rPr>
      </w:pPr>
    </w:p>
    <w:p w14:paraId="3E5A5E30" w14:textId="74AD5AB3" w:rsidR="00CB2E6C" w:rsidRPr="00B204FE" w:rsidRDefault="00E9264F" w:rsidP="000D57E0">
      <w:pPr>
        <w:spacing w:after="0"/>
        <w:jc w:val="both"/>
        <w:rPr>
          <w:rFonts w:cstheme="minorHAnsi"/>
        </w:rPr>
      </w:pPr>
      <w:r>
        <w:rPr>
          <w:rFonts w:cstheme="minorHAnsi"/>
        </w:rPr>
        <w:t>S</w:t>
      </w:r>
      <w:r w:rsidR="00FA63ED">
        <w:rPr>
          <w:rFonts w:cstheme="minorHAnsi"/>
        </w:rPr>
        <w:t>tudy designs</w:t>
      </w:r>
      <w:r>
        <w:rPr>
          <w:rFonts w:cstheme="minorHAnsi"/>
        </w:rPr>
        <w:t xml:space="preserve"> other than birth cohorts</w:t>
      </w:r>
      <w:r w:rsidR="00FA63ED">
        <w:rPr>
          <w:rFonts w:cstheme="minorHAnsi"/>
        </w:rPr>
        <w:t xml:space="preserve"> have </w:t>
      </w:r>
      <w:r w:rsidR="00780FAC">
        <w:rPr>
          <w:rFonts w:cstheme="minorHAnsi"/>
        </w:rPr>
        <w:t xml:space="preserve">also </w:t>
      </w:r>
      <w:r w:rsidR="00FA63ED">
        <w:rPr>
          <w:rFonts w:cstheme="minorHAnsi"/>
        </w:rPr>
        <w:t xml:space="preserve">been used to examine </w:t>
      </w:r>
      <w:r w:rsidR="00923B8E">
        <w:rPr>
          <w:rFonts w:cstheme="minorHAnsi"/>
        </w:rPr>
        <w:t>GxE</w:t>
      </w:r>
      <w:r w:rsidR="00FA63ED">
        <w:rPr>
          <w:rFonts w:cstheme="minorHAnsi"/>
        </w:rPr>
        <w:t xml:space="preserve"> interactions</w:t>
      </w:r>
      <w:r w:rsidR="00CB2E6C">
        <w:rPr>
          <w:rFonts w:cstheme="minorHAnsi"/>
        </w:rPr>
        <w:t xml:space="preserve"> with </w:t>
      </w:r>
      <w:r w:rsidR="00CB2E6C" w:rsidRPr="00CB2E6C">
        <w:rPr>
          <w:rFonts w:cstheme="minorHAnsi"/>
          <w:i/>
        </w:rPr>
        <w:t>GST</w:t>
      </w:r>
      <w:r w:rsidR="00CB2E6C">
        <w:rPr>
          <w:rFonts w:cstheme="minorHAnsi"/>
          <w:i/>
        </w:rPr>
        <w:t xml:space="preserve"> </w:t>
      </w:r>
      <w:r w:rsidR="00CB2E6C">
        <w:rPr>
          <w:rFonts w:cstheme="minorHAnsi"/>
        </w:rPr>
        <w:t>genes</w:t>
      </w:r>
      <w:r w:rsidR="00FA63ED">
        <w:rPr>
          <w:rFonts w:cstheme="minorHAnsi"/>
        </w:rPr>
        <w:t xml:space="preserve">. </w:t>
      </w:r>
      <w:r w:rsidR="00802287">
        <w:rPr>
          <w:rFonts w:cstheme="minorHAnsi"/>
        </w:rPr>
        <w:t>I</w:t>
      </w:r>
      <w:r w:rsidR="00FA63ED">
        <w:rPr>
          <w:rFonts w:cstheme="minorHAnsi"/>
        </w:rPr>
        <w:t xml:space="preserve">n 2004, a </w:t>
      </w:r>
      <w:r w:rsidR="000C0659">
        <w:rPr>
          <w:rFonts w:cstheme="minorHAnsi"/>
        </w:rPr>
        <w:t xml:space="preserve">small </w:t>
      </w:r>
      <w:r w:rsidR="00FA63ED">
        <w:rPr>
          <w:rFonts w:cstheme="minorHAnsi"/>
        </w:rPr>
        <w:t>n</w:t>
      </w:r>
      <w:r w:rsidR="00FA63ED" w:rsidRPr="0088088A">
        <w:rPr>
          <w:rFonts w:cstheme="minorHAnsi"/>
        </w:rPr>
        <w:t xml:space="preserve">ested case-control </w:t>
      </w:r>
      <w:r w:rsidR="00780FAC">
        <w:rPr>
          <w:rFonts w:cstheme="minorHAnsi"/>
        </w:rPr>
        <w:t xml:space="preserve">study </w:t>
      </w:r>
      <w:r w:rsidR="00FA63ED">
        <w:rPr>
          <w:rFonts w:cstheme="minorHAnsi"/>
        </w:rPr>
        <w:t xml:space="preserve">including </w:t>
      </w:r>
      <w:r w:rsidR="00FA63ED" w:rsidRPr="0088088A">
        <w:rPr>
          <w:rFonts w:cstheme="minorHAnsi"/>
        </w:rPr>
        <w:t>61 asthmatic</w:t>
      </w:r>
      <w:r w:rsidR="008929D4">
        <w:rPr>
          <w:rFonts w:cstheme="minorHAnsi"/>
        </w:rPr>
        <w:t xml:space="preserve"> children </w:t>
      </w:r>
      <w:r w:rsidR="00FA63ED">
        <w:rPr>
          <w:rFonts w:cstheme="minorHAnsi"/>
        </w:rPr>
        <w:t>and</w:t>
      </w:r>
      <w:r w:rsidR="00FA63ED" w:rsidRPr="0088088A">
        <w:rPr>
          <w:rFonts w:cstheme="minorHAnsi"/>
        </w:rPr>
        <w:t xml:space="preserve"> 95 control</w:t>
      </w:r>
      <w:r w:rsidR="00FA63ED">
        <w:rPr>
          <w:rFonts w:cstheme="minorHAnsi"/>
        </w:rPr>
        <w:t>s</w:t>
      </w:r>
      <w:r w:rsidR="00FA63ED" w:rsidRPr="0088088A">
        <w:rPr>
          <w:rFonts w:cstheme="minorHAnsi"/>
        </w:rPr>
        <w:t xml:space="preserve"> </w:t>
      </w:r>
      <w:r w:rsidR="001A1D06">
        <w:rPr>
          <w:rFonts w:cstheme="minorHAnsi"/>
        </w:rPr>
        <w:t xml:space="preserve">living </w:t>
      </w:r>
      <w:r w:rsidR="00FA63ED">
        <w:rPr>
          <w:rFonts w:cstheme="minorHAnsi"/>
        </w:rPr>
        <w:t xml:space="preserve">in </w:t>
      </w:r>
      <w:r w:rsidR="008929D4">
        <w:rPr>
          <w:rFonts w:cstheme="minorHAnsi"/>
        </w:rPr>
        <w:t>three</w:t>
      </w:r>
      <w:r w:rsidR="00FA63ED">
        <w:rPr>
          <w:rFonts w:cstheme="minorHAnsi"/>
        </w:rPr>
        <w:t xml:space="preserve"> communities</w:t>
      </w:r>
      <w:r w:rsidR="008929D4">
        <w:rPr>
          <w:rFonts w:cstheme="minorHAnsi"/>
        </w:rPr>
        <w:t xml:space="preserve"> in </w:t>
      </w:r>
      <w:r w:rsidR="008929D4" w:rsidRPr="00D37C05">
        <w:rPr>
          <w:rFonts w:cstheme="minorHAnsi"/>
        </w:rPr>
        <w:t>Taiwan</w:t>
      </w:r>
      <w:r w:rsidR="00FA63ED" w:rsidRPr="00D37C05">
        <w:rPr>
          <w:rFonts w:cstheme="minorHAnsi"/>
        </w:rPr>
        <w:t>, consider</w:t>
      </w:r>
      <w:r w:rsidR="008929D4" w:rsidRPr="00D37C05">
        <w:rPr>
          <w:rFonts w:cstheme="minorHAnsi"/>
        </w:rPr>
        <w:t>ed</w:t>
      </w:r>
      <w:r w:rsidR="00FA63ED" w:rsidRPr="00D37C05">
        <w:rPr>
          <w:rFonts w:cstheme="minorHAnsi"/>
        </w:rPr>
        <w:t xml:space="preserve"> as respectively having low, moderate or high air pollution </w:t>
      </w:r>
      <w:r w:rsidR="007F4EA3" w:rsidRPr="00D37C05">
        <w:rPr>
          <w:rFonts w:cstheme="minorHAnsi"/>
        </w:rPr>
        <w:t>levels</w:t>
      </w:r>
      <w:r w:rsidR="001A1D06" w:rsidRPr="00D37C05">
        <w:rPr>
          <w:rFonts w:cstheme="minorHAnsi"/>
        </w:rPr>
        <w:t xml:space="preserve">, reported that the </w:t>
      </w:r>
      <w:r w:rsidR="001A1D06" w:rsidRPr="00D37C05">
        <w:rPr>
          <w:rFonts w:cstheme="minorHAnsi"/>
          <w:i/>
        </w:rPr>
        <w:t>GSTP1</w:t>
      </w:r>
      <w:r w:rsidR="00602E49" w:rsidRPr="00D37C05">
        <w:rPr>
          <w:rFonts w:cstheme="minorHAnsi"/>
          <w:i/>
        </w:rPr>
        <w:t xml:space="preserve"> </w:t>
      </w:r>
      <w:r w:rsidR="00602E49" w:rsidRPr="00D37C05">
        <w:rPr>
          <w:rFonts w:cstheme="minorHAnsi"/>
        </w:rPr>
        <w:t>105-</w:t>
      </w:r>
      <w:r w:rsidR="001A1D06" w:rsidRPr="00D37C05">
        <w:rPr>
          <w:rFonts w:cstheme="minorHAnsi"/>
        </w:rPr>
        <w:t>Ile/Ile genotype increased the risk of asthma in higher air pollution areas (p</w:t>
      </w:r>
      <w:r w:rsidR="001A1D06" w:rsidRPr="00D37C05">
        <w:rPr>
          <w:rFonts w:cstheme="minorHAnsi"/>
          <w:vertAlign w:val="subscript"/>
        </w:rPr>
        <w:t xml:space="preserve">int </w:t>
      </w:r>
      <w:r w:rsidR="001A1D06" w:rsidRPr="00D37C05">
        <w:rPr>
          <w:rFonts w:cstheme="minorHAnsi"/>
        </w:rPr>
        <w:t xml:space="preserve">= 0.035) </w:t>
      </w:r>
      <w:r w:rsidR="008929D4" w:rsidRPr="00D37C05">
        <w:rPr>
          <w:rFonts w:cstheme="minorHAnsi"/>
        </w:rPr>
        <w:fldChar w:fldCharType="begin"/>
      </w:r>
      <w:r w:rsidR="00876ACB">
        <w:rPr>
          <w:rFonts w:cstheme="minorHAnsi"/>
        </w:rPr>
        <w:instrText xml:space="preserve"> ADDIN ZOTERO_ITEM CSL_CITATION {"citationID":"1ReLMgX7","properties":{"formattedCitation":"[32]","plainCitation":"[32]","noteIndex":0},"citationItems":[{"id":1227,"uris":["http://zotero.org/users/325313/items/USR8BMUE"],"uri":["http://zotero.org/users/325313/items/USR8BMUE"],"itemData":{"id":1227,"type":"article-journal","container-title":"Clinical &amp; Experimental Allergy","DOI":"10.1111/j.1365-2222.2004.02099.x","issue":"11","page":"1707-1713","title":"Glutathione S-transferase P1 gene polymorphism and air pollution as interactive risk factors for childhood asthma","volume":"34","author":[{"family":"Lee","given":"Y-L"},{"family":"Lin","given":"Y-C"},{"family":"Lee","given":"J-Y"},{"family":"Wang","given":"T-R"},{"family":"Guo","given":"Y.L"}],"issued":{"date-parts":[["2004"]]}}}],"schema":"https://github.com/citation-style-language/schema/raw/master/csl-citation.json"} </w:instrText>
      </w:r>
      <w:r w:rsidR="008929D4" w:rsidRPr="00D37C05">
        <w:rPr>
          <w:rFonts w:cstheme="minorHAnsi"/>
        </w:rPr>
        <w:fldChar w:fldCharType="separate"/>
      </w:r>
      <w:r w:rsidR="00813C18" w:rsidRPr="00813C18">
        <w:rPr>
          <w:rFonts w:ascii="Calibri" w:hAnsi="Calibri" w:cs="Calibri"/>
        </w:rPr>
        <w:t>[32]</w:t>
      </w:r>
      <w:r w:rsidR="008929D4" w:rsidRPr="00D37C05">
        <w:rPr>
          <w:rFonts w:cstheme="minorHAnsi"/>
        </w:rPr>
        <w:fldChar w:fldCharType="end"/>
      </w:r>
      <w:r w:rsidR="00FA63ED" w:rsidRPr="00D37C05">
        <w:rPr>
          <w:rFonts w:cstheme="minorHAnsi"/>
        </w:rPr>
        <w:t xml:space="preserve">. </w:t>
      </w:r>
      <w:bookmarkStart w:id="18" w:name="_Hlk29196921"/>
      <w:r w:rsidR="00602E49" w:rsidRPr="00D37C05">
        <w:rPr>
          <w:rFonts w:cstheme="minorHAnsi"/>
        </w:rPr>
        <w:t>In contrast, a</w:t>
      </w:r>
      <w:r w:rsidR="00FA63ED" w:rsidRPr="00D37C05">
        <w:rPr>
          <w:rFonts w:cstheme="minorHAnsi"/>
        </w:rPr>
        <w:t xml:space="preserve"> second study on 151 asthmatic children participating in a randomized-control trial for antioxidant vitamin supplementation in Mexico found that ambient ozone exposure increased the risk of difficulty </w:t>
      </w:r>
      <w:r w:rsidR="00FA6972">
        <w:rPr>
          <w:rFonts w:cstheme="minorHAnsi"/>
        </w:rPr>
        <w:t xml:space="preserve">in </w:t>
      </w:r>
      <w:r w:rsidR="00FA63ED" w:rsidRPr="00D37C05">
        <w:rPr>
          <w:rFonts w:cstheme="minorHAnsi"/>
        </w:rPr>
        <w:t xml:space="preserve">breathing and bronchodilator use among children with the </w:t>
      </w:r>
      <w:r w:rsidR="00602E49" w:rsidRPr="00D37C05">
        <w:rPr>
          <w:rFonts w:cstheme="minorHAnsi"/>
        </w:rPr>
        <w:t>105-</w:t>
      </w:r>
      <w:r w:rsidR="00FA63ED" w:rsidRPr="00D37C05">
        <w:rPr>
          <w:rFonts w:cstheme="minorHAnsi"/>
        </w:rPr>
        <w:t>Val/Val</w:t>
      </w:r>
      <w:r w:rsidR="00602E49" w:rsidRPr="00D37C05">
        <w:rPr>
          <w:rFonts w:cstheme="minorHAnsi"/>
        </w:rPr>
        <w:t xml:space="preserve"> </w:t>
      </w:r>
      <w:r w:rsidR="00FA63ED" w:rsidRPr="00D37C05">
        <w:rPr>
          <w:rFonts w:cstheme="minorHAnsi"/>
          <w:i/>
        </w:rPr>
        <w:t>GSTP1</w:t>
      </w:r>
      <w:r w:rsidR="00FA63ED" w:rsidRPr="00D37C05">
        <w:rPr>
          <w:rFonts w:cstheme="minorHAnsi"/>
        </w:rPr>
        <w:t xml:space="preserve"> genotype</w:t>
      </w:r>
      <w:r w:rsidR="001F0AE0">
        <w:rPr>
          <w:rFonts w:cstheme="minorHAnsi"/>
        </w:rPr>
        <w:t xml:space="preserve"> (p</w:t>
      </w:r>
      <w:r w:rsidR="001F0AE0" w:rsidRPr="001F0AE0">
        <w:rPr>
          <w:rFonts w:cstheme="minorHAnsi"/>
          <w:vertAlign w:val="subscript"/>
        </w:rPr>
        <w:t>int</w:t>
      </w:r>
      <w:r w:rsidR="001F0AE0">
        <w:rPr>
          <w:rFonts w:cstheme="minorHAnsi"/>
        </w:rPr>
        <w:t xml:space="preserve"> &lt; 0.05)</w:t>
      </w:r>
      <w:r w:rsidR="00FA63ED" w:rsidRPr="00D37C05">
        <w:rPr>
          <w:rFonts w:cstheme="minorHAnsi"/>
        </w:rPr>
        <w:t xml:space="preserve">. </w:t>
      </w:r>
      <w:r w:rsidR="00670A55">
        <w:rPr>
          <w:rFonts w:cstheme="minorHAnsi"/>
        </w:rPr>
        <w:t xml:space="preserve">The ozone concentrations in this study were high (mean </w:t>
      </w:r>
      <w:r w:rsidR="00A4587A">
        <w:rPr>
          <w:rFonts w:cstheme="minorHAnsi"/>
        </w:rPr>
        <w:t>one-hour maximum concentration of 102</w:t>
      </w:r>
      <w:r w:rsidR="00A4587A" w:rsidRPr="00A4587A">
        <w:rPr>
          <w:rFonts w:cstheme="minorHAnsi"/>
        </w:rPr>
        <w:t xml:space="preserve"> </w:t>
      </w:r>
      <w:r w:rsidR="00A4587A">
        <w:rPr>
          <w:rFonts w:cstheme="minorHAnsi"/>
        </w:rPr>
        <w:t xml:space="preserve">parts per billion, with </w:t>
      </w:r>
      <w:r w:rsidR="00670A55">
        <w:rPr>
          <w:rFonts w:cstheme="minorHAnsi"/>
        </w:rPr>
        <w:t xml:space="preserve">standard deviation of 47), </w:t>
      </w:r>
      <w:r w:rsidR="002D09C7">
        <w:rPr>
          <w:rFonts w:cstheme="minorHAnsi"/>
        </w:rPr>
        <w:t>with</w:t>
      </w:r>
      <w:r w:rsidR="00670A55">
        <w:rPr>
          <w:rFonts w:cstheme="minorHAnsi"/>
        </w:rPr>
        <w:t xml:space="preserve"> </w:t>
      </w:r>
      <w:r w:rsidR="00D6348B">
        <w:rPr>
          <w:rFonts w:cstheme="minorHAnsi"/>
        </w:rPr>
        <w:t>41% of the study days exceed</w:t>
      </w:r>
      <w:r w:rsidR="002D09C7">
        <w:rPr>
          <w:rFonts w:cstheme="minorHAnsi"/>
        </w:rPr>
        <w:t>ing</w:t>
      </w:r>
      <w:r w:rsidR="00D6348B">
        <w:rPr>
          <w:rFonts w:cstheme="minorHAnsi"/>
        </w:rPr>
        <w:t xml:space="preserve"> </w:t>
      </w:r>
      <w:r w:rsidR="00670A55">
        <w:rPr>
          <w:rFonts w:cstheme="minorHAnsi"/>
        </w:rPr>
        <w:t xml:space="preserve">the Mexican standard for ozone (110 parts per billion one-hour maximum). </w:t>
      </w:r>
      <w:r w:rsidR="00FA63ED" w:rsidRPr="00D37C05">
        <w:rPr>
          <w:rFonts w:cstheme="minorHAnsi"/>
        </w:rPr>
        <w:t>Th</w:t>
      </w:r>
      <w:r w:rsidR="00670A55">
        <w:rPr>
          <w:rFonts w:cstheme="minorHAnsi"/>
        </w:rPr>
        <w:t>i</w:t>
      </w:r>
      <w:r w:rsidR="008A0DCF">
        <w:rPr>
          <w:rFonts w:cstheme="minorHAnsi"/>
        </w:rPr>
        <w:t>s</w:t>
      </w:r>
      <w:r w:rsidR="00670A55">
        <w:rPr>
          <w:rFonts w:cstheme="minorHAnsi"/>
        </w:rPr>
        <w:t xml:space="preserve"> study also found </w:t>
      </w:r>
      <w:r w:rsidR="003D1CD7">
        <w:rPr>
          <w:rFonts w:cstheme="minorHAnsi"/>
        </w:rPr>
        <w:t>a three-way gene-gene-ozone interaction, with</w:t>
      </w:r>
      <w:r w:rsidR="00670A55">
        <w:rPr>
          <w:rFonts w:cstheme="minorHAnsi"/>
        </w:rPr>
        <w:t xml:space="preserve"> the</w:t>
      </w:r>
      <w:r w:rsidR="00F50496" w:rsidRPr="00D37C05">
        <w:rPr>
          <w:rFonts w:cstheme="minorHAnsi"/>
        </w:rPr>
        <w:t xml:space="preserve"> </w:t>
      </w:r>
      <w:r w:rsidR="00670A55">
        <w:rPr>
          <w:rFonts w:cstheme="minorHAnsi"/>
        </w:rPr>
        <w:t xml:space="preserve">GxE </w:t>
      </w:r>
      <w:r w:rsidR="003D1CD7">
        <w:rPr>
          <w:rFonts w:cstheme="minorHAnsi"/>
        </w:rPr>
        <w:t>interaction</w:t>
      </w:r>
      <w:r w:rsidR="003D1CD7" w:rsidRPr="00D37C05">
        <w:rPr>
          <w:rFonts w:cstheme="minorHAnsi"/>
        </w:rPr>
        <w:t xml:space="preserve"> </w:t>
      </w:r>
      <w:r w:rsidR="00670A55">
        <w:rPr>
          <w:rFonts w:cstheme="minorHAnsi"/>
        </w:rPr>
        <w:t xml:space="preserve">between ozone and the </w:t>
      </w:r>
      <w:r w:rsidR="00670A55" w:rsidRPr="00C14F67">
        <w:rPr>
          <w:rFonts w:cstheme="minorHAnsi"/>
          <w:i/>
        </w:rPr>
        <w:t>GSTP1</w:t>
      </w:r>
      <w:r w:rsidR="00670A55">
        <w:rPr>
          <w:rFonts w:cstheme="minorHAnsi"/>
        </w:rPr>
        <w:t xml:space="preserve"> gene </w:t>
      </w:r>
      <w:r w:rsidR="003D1CD7">
        <w:rPr>
          <w:rFonts w:cstheme="minorHAnsi"/>
        </w:rPr>
        <w:t>being</w:t>
      </w:r>
      <w:r w:rsidR="003D1CD7" w:rsidRPr="00D37C05">
        <w:rPr>
          <w:rFonts w:cstheme="minorHAnsi"/>
        </w:rPr>
        <w:t xml:space="preserve"> </w:t>
      </w:r>
      <w:r w:rsidR="00FA63ED" w:rsidRPr="00D37C05">
        <w:rPr>
          <w:rFonts w:cstheme="minorHAnsi"/>
        </w:rPr>
        <w:t xml:space="preserve">even stronger among </w:t>
      </w:r>
      <w:r w:rsidR="003D1CD7">
        <w:rPr>
          <w:rFonts w:cstheme="minorHAnsi"/>
        </w:rPr>
        <w:t>individuals</w:t>
      </w:r>
      <w:r w:rsidR="003D1CD7" w:rsidRPr="00D37C05">
        <w:rPr>
          <w:rFonts w:cstheme="minorHAnsi"/>
        </w:rPr>
        <w:t xml:space="preserve"> </w:t>
      </w:r>
      <w:r w:rsidR="00FA63ED" w:rsidRPr="00D37C05">
        <w:rPr>
          <w:rFonts w:cstheme="minorHAnsi"/>
        </w:rPr>
        <w:t xml:space="preserve">who also had a </w:t>
      </w:r>
      <w:r w:rsidR="00FA63ED" w:rsidRPr="00D37C05">
        <w:rPr>
          <w:rFonts w:cstheme="minorHAnsi"/>
          <w:i/>
        </w:rPr>
        <w:t>GSTM1</w:t>
      </w:r>
      <w:r w:rsidR="00FA63ED" w:rsidRPr="00D37C05">
        <w:rPr>
          <w:rFonts w:cstheme="minorHAnsi"/>
        </w:rPr>
        <w:t xml:space="preserve"> null genotype</w:t>
      </w:r>
      <w:r w:rsidR="00FA63ED" w:rsidRPr="00905E4B">
        <w:rPr>
          <w:rFonts w:cstheme="minorHAnsi"/>
        </w:rPr>
        <w:t xml:space="preserve"> </w:t>
      </w:r>
      <w:r w:rsidR="004403AC" w:rsidRPr="00075A2B">
        <w:rPr>
          <w:rFonts w:cstheme="minorHAnsi"/>
        </w:rPr>
        <w:t>(p</w:t>
      </w:r>
      <w:r w:rsidR="004403AC" w:rsidRPr="00075A2B">
        <w:rPr>
          <w:rFonts w:cstheme="minorHAnsi"/>
          <w:vertAlign w:val="subscript"/>
        </w:rPr>
        <w:t xml:space="preserve">int </w:t>
      </w:r>
      <w:r w:rsidR="004403AC">
        <w:rPr>
          <w:rFonts w:cstheme="minorHAnsi"/>
        </w:rPr>
        <w:t>&lt; 0.05)</w:t>
      </w:r>
      <w:r w:rsidR="004403AC" w:rsidRPr="00905E4B">
        <w:rPr>
          <w:rFonts w:cstheme="minorHAnsi"/>
        </w:rPr>
        <w:t xml:space="preserve"> </w:t>
      </w:r>
      <w:r w:rsidR="00FA63ED" w:rsidRPr="00905E4B">
        <w:rPr>
          <w:rFonts w:cstheme="minorHAnsi"/>
        </w:rPr>
        <w:fldChar w:fldCharType="begin"/>
      </w:r>
      <w:r w:rsidR="00876ACB">
        <w:rPr>
          <w:rFonts w:cstheme="minorHAnsi"/>
        </w:rPr>
        <w:instrText xml:space="preserve"> ADDIN ZOTERO_ITEM CSL_CITATION {"citationID":"fOJsTQQV","properties":{"formattedCitation":"[33]","plainCitation":"[33]","noteIndex":0},"citationItems":[{"id":600,"uris":["http://zotero.org/users/325313/items/ZQVT5KTG"],"uri":["http://zotero.org/users/325313/items/ZQVT5KTG"],"itemData":{"id":600,"type":"article-journal","abstract":"Acute exposure to ozone has been related to a wide spectrum of health effects in susceptible individuals. Genetic factors may influence interindividual variation in ozone response. The current authors investigated the relationships between common polymorphisms in two genes involved in response to oxidative stress, i.e. glutathione S-transferases M1 (GSTM1) and P1 (GSTP1), and both respiratory symptoms and lung function in response to ozone among childhood asthmatics.A total of 151 asthmatic children, who were participants in a randomised controlled trial of antioxidant vitamin supplementation in Mexico City, were studied. Children were genotyped using PCR methods and followed from October 1998–April 2000.Increases in reported breathing difficulty were associated with ozone exposure in children with GSTM1 null (8%, 95% confidence interval (CI) 1–15%, per 20-ppb increase in 1-h maximum daily average over 7 days) or GSTP1 Valine/Valine (Val/Val) genotypes (14%, 95% CI 5–25%). In children with both GSTM1 null and GSTP1 Val/Val genotypes, the increase in breathing difficulty associated with a 20-ppb increase in ozone exposure was even greater (21%, 95% CI 5–39%). GSTP1 genotypes were not significantly associated with ozone-related lung function changes.In conclusion, asthmatic children with glutathione S-transferase M1 null and glutathione S-transferase P1 Valine/Valine genotypes appear more susceptible to developing respiratory symptoms related to ozone exposure.","container-title":"European Respiratory Journal","DOI":"10.1183/09031936.06.00114905","issue":"5","page":"953 -959","source":"Highwire 2.0","title":"GSTM1 and GSTP1 and respiratory health in asthmatic children exposed to ozone","volume":"28","author":[{"family":"Romieu","given":"I."},{"family":"Ramirez-Aguilar","given":"M."},{"family":"Sienra-Monge","given":"J. J."},{"family":"Moreno-Macías","given":"H."},{"family":"Rio-Navarro","given":"B. E.","non-dropping-particle":"del"},{"family":"David","given":"G."},{"family":"Marzec","given":"J."},{"family":"Hernández-Avila","given":"M."},{"family":"London","given":"S."}],"issued":{"date-parts":[["2006"]]}}}],"schema":"https://github.com/citation-style-language/schema/raw/master/csl-citation.json"} </w:instrText>
      </w:r>
      <w:r w:rsidR="00FA63ED" w:rsidRPr="00905E4B">
        <w:rPr>
          <w:rFonts w:cstheme="minorHAnsi"/>
        </w:rPr>
        <w:fldChar w:fldCharType="separate"/>
      </w:r>
      <w:r w:rsidR="00813C18" w:rsidRPr="00813C18">
        <w:rPr>
          <w:rFonts w:ascii="Calibri" w:hAnsi="Calibri" w:cs="Calibri"/>
        </w:rPr>
        <w:t>[33]</w:t>
      </w:r>
      <w:r w:rsidR="00FA63ED" w:rsidRPr="00905E4B">
        <w:rPr>
          <w:rFonts w:cstheme="minorHAnsi"/>
        </w:rPr>
        <w:fldChar w:fldCharType="end"/>
      </w:r>
      <w:r w:rsidR="00FA63ED" w:rsidRPr="00905E4B">
        <w:rPr>
          <w:rFonts w:cstheme="minorHAnsi"/>
        </w:rPr>
        <w:t>.</w:t>
      </w:r>
      <w:bookmarkEnd w:id="18"/>
      <w:r w:rsidR="00FA63ED" w:rsidRPr="00905E4B">
        <w:rPr>
          <w:rFonts w:cstheme="minorHAnsi"/>
        </w:rPr>
        <w:t xml:space="preserve"> </w:t>
      </w:r>
      <w:r w:rsidR="00CB2E6C">
        <w:rPr>
          <w:rFonts w:cstheme="minorHAnsi"/>
        </w:rPr>
        <w:t xml:space="preserve">In fact, </w:t>
      </w:r>
      <w:r w:rsidR="00CB2E6C" w:rsidRPr="009B7BAD">
        <w:rPr>
          <w:rFonts w:cstheme="minorHAnsi"/>
          <w:i/>
        </w:rPr>
        <w:t>GST</w:t>
      </w:r>
      <w:r w:rsidR="00CB2E6C">
        <w:rPr>
          <w:rFonts w:cstheme="minorHAnsi"/>
        </w:rPr>
        <w:t xml:space="preserve"> genotypes have been </w:t>
      </w:r>
      <w:r w:rsidR="00425400">
        <w:rPr>
          <w:rFonts w:cstheme="minorHAnsi"/>
        </w:rPr>
        <w:t xml:space="preserve">suggested </w:t>
      </w:r>
      <w:r w:rsidR="00CB2E6C">
        <w:rPr>
          <w:rFonts w:cstheme="minorHAnsi"/>
        </w:rPr>
        <w:t xml:space="preserve">to be involved in several potential three-way </w:t>
      </w:r>
      <w:r w:rsidR="009B018F">
        <w:rPr>
          <w:rFonts w:cstheme="minorHAnsi"/>
        </w:rPr>
        <w:t>interactions (gene-gene-air pollution)</w:t>
      </w:r>
      <w:r w:rsidR="00CB2E6C">
        <w:rPr>
          <w:rFonts w:cstheme="minorHAnsi"/>
        </w:rPr>
        <w:t xml:space="preserve"> for asthma</w:t>
      </w:r>
      <w:r w:rsidR="009B018F">
        <w:rPr>
          <w:rFonts w:cstheme="minorHAnsi"/>
        </w:rPr>
        <w:t xml:space="preserve"> phenotypes, </w:t>
      </w:r>
      <w:bookmarkStart w:id="19" w:name="_Hlk29195914"/>
      <w:r w:rsidR="009B018F">
        <w:rPr>
          <w:rFonts w:cstheme="minorHAnsi"/>
        </w:rPr>
        <w:t xml:space="preserve">such as with the </w:t>
      </w:r>
      <w:r w:rsidR="00CB2E6C" w:rsidRPr="00310422">
        <w:rPr>
          <w:rFonts w:cstheme="minorHAnsi"/>
          <w:i/>
        </w:rPr>
        <w:t>FceRIb</w:t>
      </w:r>
      <w:r w:rsidR="00CB2E6C">
        <w:rPr>
          <w:rFonts w:cstheme="minorHAnsi"/>
        </w:rPr>
        <w:t xml:space="preserve"> gene </w:t>
      </w:r>
      <w:r w:rsidR="00257D4B">
        <w:rPr>
          <w:rFonts w:cstheme="minorHAnsi"/>
        </w:rPr>
        <w:t xml:space="preserve">and ozone </w:t>
      </w:r>
      <w:r w:rsidR="009B018F">
        <w:rPr>
          <w:rFonts w:cstheme="minorHAnsi"/>
        </w:rPr>
        <w:t xml:space="preserve">for wheezing in </w:t>
      </w:r>
      <w:r w:rsidR="00CB2E6C">
        <w:rPr>
          <w:rFonts w:cstheme="minorHAnsi"/>
        </w:rPr>
        <w:t xml:space="preserve">a case-control </w:t>
      </w:r>
      <w:r w:rsidR="009B018F">
        <w:rPr>
          <w:rFonts w:cstheme="minorHAnsi"/>
        </w:rPr>
        <w:t xml:space="preserve">study </w:t>
      </w:r>
      <w:r w:rsidR="001E1FD9">
        <w:rPr>
          <w:rFonts w:cstheme="minorHAnsi"/>
        </w:rPr>
        <w:t xml:space="preserve">of </w:t>
      </w:r>
      <w:r w:rsidR="00CB2E6C">
        <w:rPr>
          <w:rFonts w:cstheme="minorHAnsi"/>
        </w:rPr>
        <w:t xml:space="preserve">214 wheezers and 185 non-wheezers in Taiwan </w:t>
      </w:r>
      <w:r w:rsidR="00CB2E6C" w:rsidRPr="00B1187C">
        <w:rPr>
          <w:rFonts w:cstheme="minorHAnsi"/>
        </w:rPr>
        <w:fldChar w:fldCharType="begin"/>
      </w:r>
      <w:r w:rsidR="00876ACB">
        <w:rPr>
          <w:rFonts w:cstheme="minorHAnsi"/>
        </w:rPr>
        <w:instrText xml:space="preserve"> ADDIN ZOTERO_ITEM CSL_CITATION {"citationID":"oaVGUJ1R","properties":{"formattedCitation":"[34]","plainCitation":"[34]","noteIndex":0},"citationItems":[{"id":1233,"uris":["http://zotero.org/users/325313/items/A9MQTQIW"],"uri":["http://zotero.org/users/325313/items/A9MQTQIW"],"itemData":{"id":1233,"type":"article-journal","abstract":"Background The β-chain of a high-affinity IgE receptor (FcɛRIβ) has been proposed as a candidate gene for atopic diseases, but previous studies have come to inconsistent conclusions. Because some air pollutants would produce oxidative stress, increase serum IgE, and trigger T-helper type 2 (Th2)-type airway inflammation, the associations of FcɛRIβ polymorphism with wheezing illness may vary by their exposures and variants of oxidant defence genes. The purpose of this study was to investigate the association of FcɛRIβ E237G polymorphism with wheezing illness and to determine whether these associations vary with air pollution and glutathione S-transferase (GST) P1-105 and M1 genotypes. Methods In 2001, we conducted a case–control study comprised of 214 children with any history of wheezing and 185 non-wheezing controls, all of whom were selected from 2558 fourth- to ninth-grade schoolchildren in southern Taiwan. We examined differences in associations with ambient air pollution and by GST genotypes. Results Compared with the FcɛRIβ EE genotype, children with the G allele had a significantly reduced risk of lifetime wheezing with low-ozone exposure [adjusted odds ratio (aOR)=0.25, 95% confidence interval (CI) 0.08–0.69]. The risk was not reduced in children living in high-ozone communities (aOR=0.98, 95% CI 0.57–1.67). This difference in genotypic effects between low- and high-pollution environments was statistically significant. The reduction of the protective effect from the G allele with higher air pollution was most marked in the GSTP1-105 Ile/Val or Val/Val and GSTM1 null groups. Conclusion The FcɛRIβ E237G allele may have a protective role in wheezing illness among Taiwanese schoolchildren, depending on airway oxidative stress levels.","container-title":"Clinical &amp; Experimental Allergy","DOI":"10.1111/j.1365-2222.2007.02916.x","ISSN":"1365-2222","issue":"3","language":"en","page":"413-420","source":"Wiley Online Library","title":"Associations of FcɛRIβ E237G polymorphism with wheezing in Taiwanese schoolchildren","volume":"38","author":[{"family":"Lee","given":"Y.-L."},{"family":"Gilliland","given":"F. D."},{"family":"Wang","given":"J.-Y."},{"family":"Lee","given":"Y.-C."},{"family":"Guo","given":"Y. L."}],"issued":{"date-parts":[["2008"]]}}}],"schema":"https://github.com/citation-style-language/schema/raw/master/csl-citation.json"} </w:instrText>
      </w:r>
      <w:r w:rsidR="00CB2E6C" w:rsidRPr="00B1187C">
        <w:rPr>
          <w:rFonts w:cstheme="minorHAnsi"/>
        </w:rPr>
        <w:fldChar w:fldCharType="separate"/>
      </w:r>
      <w:r w:rsidR="00813C18" w:rsidRPr="00813C18">
        <w:rPr>
          <w:rFonts w:ascii="Calibri" w:hAnsi="Calibri" w:cs="Calibri"/>
        </w:rPr>
        <w:t>[34]</w:t>
      </w:r>
      <w:r w:rsidR="00CB2E6C" w:rsidRPr="00B1187C">
        <w:rPr>
          <w:rFonts w:cstheme="minorHAnsi"/>
        </w:rPr>
        <w:fldChar w:fldCharType="end"/>
      </w:r>
      <w:bookmarkEnd w:id="19"/>
      <w:r w:rsidR="009B018F">
        <w:rPr>
          <w:rFonts w:cstheme="minorHAnsi"/>
        </w:rPr>
        <w:t xml:space="preserve"> and the </w:t>
      </w:r>
      <w:r w:rsidR="009B018F" w:rsidRPr="00B977F3">
        <w:rPr>
          <w:rFonts w:cstheme="minorHAnsi"/>
          <w:i/>
        </w:rPr>
        <w:t>EPHX1</w:t>
      </w:r>
      <w:r w:rsidR="009B018F">
        <w:rPr>
          <w:rFonts w:cstheme="minorHAnsi"/>
          <w:i/>
        </w:rPr>
        <w:t xml:space="preserve"> </w:t>
      </w:r>
      <w:r w:rsidR="009B018F" w:rsidRPr="009B018F">
        <w:rPr>
          <w:rFonts w:cstheme="minorHAnsi"/>
        </w:rPr>
        <w:t>gene</w:t>
      </w:r>
      <w:r w:rsidR="009B018F">
        <w:rPr>
          <w:rFonts w:cstheme="minorHAnsi"/>
        </w:rPr>
        <w:t xml:space="preserve"> </w:t>
      </w:r>
      <w:r w:rsidR="00257D4B">
        <w:rPr>
          <w:rFonts w:cstheme="minorHAnsi"/>
        </w:rPr>
        <w:t xml:space="preserve">and distance to major road </w:t>
      </w:r>
      <w:r w:rsidR="009B018F">
        <w:rPr>
          <w:rFonts w:cstheme="minorHAnsi"/>
        </w:rPr>
        <w:t>for lifetime asthma in the CHS birth cohort</w:t>
      </w:r>
      <w:r w:rsidR="004A1927">
        <w:rPr>
          <w:rFonts w:cstheme="minorHAnsi"/>
        </w:rPr>
        <w:t xml:space="preserve"> (N = 2</w:t>
      </w:r>
      <w:r w:rsidR="003E5C66">
        <w:rPr>
          <w:rFonts w:cstheme="minorHAnsi"/>
        </w:rPr>
        <w:t>,</w:t>
      </w:r>
      <w:r w:rsidR="004A1927">
        <w:rPr>
          <w:rFonts w:cstheme="minorHAnsi"/>
        </w:rPr>
        <w:t>702)</w:t>
      </w:r>
      <w:r w:rsidR="009B018F">
        <w:rPr>
          <w:rFonts w:cstheme="minorHAnsi"/>
        </w:rPr>
        <w:t xml:space="preserve"> </w:t>
      </w:r>
      <w:r w:rsidR="00CB2E6C" w:rsidRPr="00B1187C">
        <w:rPr>
          <w:rFonts w:cstheme="minorHAnsi"/>
        </w:rPr>
        <w:fldChar w:fldCharType="begin"/>
      </w:r>
      <w:r w:rsidR="00876ACB">
        <w:rPr>
          <w:rFonts w:cstheme="minorHAnsi"/>
        </w:rPr>
        <w:instrText xml:space="preserve"> ADDIN ZOTERO_ITEM CSL_CITATION {"citationID":"4AX15akU","properties":{"formattedCitation":"[35]","plainCitation":"[35]","noteIndex":0},"citationItems":[{"id":784,"uris":["http://zotero.org/users/325313/items/AZRA8MC3"],"uri":["http://zotero.org/users/325313/items/AZRA8MC3"],"itemData":{"id":784,"type":"article-journal","abstract":"Background: Microsomal epoxide hydrolase (EPHX1) metabolizes xenobiotics including polyaromatic hydrocarbons (PAH). Functional variants at this locus have been associated with respiratory diseases. The effects of EPHX1 variants may depend upon exposures from tobacco smoke and traffic emissions that contain PAHs as well as variants in other enzymes in PAH metabolic pathway, such as glutathione S-transferase (GST) genes. We investigated associations of variants in EPHX1, GSTM1, GSTP1 and GSTT1 with asthma and the relationships between asthma, EPHX1 metabolic phenotypes, and exposure to sources of PAHs.\n\nMethods: Among 3,124 children from the Children’s Health Study, we computed odds ratios (ORs) and 95% confidence intervals (CIs) to estimate the associations of genetic variants and exposures with asthma phenotypes.\n\nResults: High EPHX1 activity was associated with an increase risk for lifetime asthma (OR 1.51, 95% CI 1.14 to 1.98), which varied by GSTP1 Ile105Val genotype and by residential proximity to major roads (P for interaction = 0.006 and 0.03, respectively). Among children with GSTP1 105Val/Val genotype, those who had high EPHX1 phenotype had a 4-fold (95% CI 1.97 to 8.16) increased risk of lifetime asthma than children with low/intermediate EPHX1 phenotype. Among children living within 75m of a major road, those with high EPHX1 activity had a 3.2-fold (95% CI 1.75 to 6.00) higher asthma risk than those with low/intermediate activity. Results were similar for current, early persistent and late onset asthma. Children with high EPHX1 phenotype, GSTP1 Val/Val genotype, who lived &lt;75m of a major road were at the highest asthma risk.\n\nConclusion: EPHX1 and GSTP1 variants contribute to childhood asthma occurrence and increase asthma susceptibility to exposures from major roads.","container-title":"Thorax","DOI":"10.1136/thx.2007.080127","issue":"12","page":"1050-1057","source":"Highwire 2.0","title":"Microsomal epoxide hydrolase, glutathione S-transferase P1, traffic and childhood asthma.","volume":"62","author":[{"family":"Salam","given":"Muhammad T"},{"family":"Lin","given":"Pi-Chu"},{"family":"Avol","given":"Edward L"},{"family":"Gauderman","given":"W. James"},{"family":"Gilliland","given":"Frank D"}],"issued":{"date-parts":[["2007"]]}}}],"schema":"https://github.com/citation-style-language/schema/raw/master/csl-citation.json"} </w:instrText>
      </w:r>
      <w:r w:rsidR="00CB2E6C" w:rsidRPr="00B1187C">
        <w:rPr>
          <w:rFonts w:cstheme="minorHAnsi"/>
        </w:rPr>
        <w:fldChar w:fldCharType="separate"/>
      </w:r>
      <w:r w:rsidR="00813C18" w:rsidRPr="00813C18">
        <w:rPr>
          <w:rFonts w:ascii="Calibri" w:hAnsi="Calibri" w:cs="Calibri"/>
        </w:rPr>
        <w:t>[35]</w:t>
      </w:r>
      <w:r w:rsidR="00CB2E6C" w:rsidRPr="00B1187C">
        <w:rPr>
          <w:rFonts w:cstheme="minorHAnsi"/>
        </w:rPr>
        <w:fldChar w:fldCharType="end"/>
      </w:r>
      <w:r w:rsidR="00CB2E6C" w:rsidRPr="00B1187C">
        <w:rPr>
          <w:rFonts w:cstheme="minorHAnsi"/>
        </w:rPr>
        <w:t xml:space="preserve">. </w:t>
      </w:r>
    </w:p>
    <w:p w14:paraId="707A49F2" w14:textId="77777777" w:rsidR="00CB2E6C" w:rsidRDefault="00CB2E6C" w:rsidP="000D57E0">
      <w:pPr>
        <w:spacing w:after="0"/>
        <w:jc w:val="both"/>
        <w:rPr>
          <w:rFonts w:cstheme="minorHAnsi"/>
        </w:rPr>
      </w:pPr>
    </w:p>
    <w:p w14:paraId="72A94EED" w14:textId="6056EF30" w:rsidR="00766BBA" w:rsidRDefault="007B51A1" w:rsidP="000D57E0">
      <w:pPr>
        <w:spacing w:after="0"/>
        <w:jc w:val="both"/>
        <w:rPr>
          <w:rFonts w:cstheme="minorHAnsi"/>
        </w:rPr>
      </w:pPr>
      <w:r w:rsidRPr="00BD7285">
        <w:rPr>
          <w:rFonts w:cstheme="minorHAnsi"/>
        </w:rPr>
        <w:t xml:space="preserve">Antioxidation genes other than </w:t>
      </w:r>
      <w:r w:rsidR="00310422">
        <w:rPr>
          <w:rFonts w:cstheme="minorHAnsi"/>
        </w:rPr>
        <w:t xml:space="preserve">the </w:t>
      </w:r>
      <w:r w:rsidRPr="00BD7285">
        <w:rPr>
          <w:rFonts w:cstheme="minorHAnsi"/>
          <w:i/>
        </w:rPr>
        <w:t>GST</w:t>
      </w:r>
      <w:r w:rsidR="00310422">
        <w:rPr>
          <w:rFonts w:cstheme="minorHAnsi"/>
          <w:i/>
        </w:rPr>
        <w:t>s</w:t>
      </w:r>
      <w:r w:rsidR="008222CA" w:rsidRPr="00BD7285">
        <w:rPr>
          <w:rFonts w:cstheme="minorHAnsi"/>
        </w:rPr>
        <w:t xml:space="preserve"> </w:t>
      </w:r>
      <w:r w:rsidRPr="00BD7285">
        <w:rPr>
          <w:rFonts w:cstheme="minorHAnsi"/>
        </w:rPr>
        <w:t xml:space="preserve">have </w:t>
      </w:r>
      <w:r w:rsidR="00780FAC">
        <w:rPr>
          <w:rFonts w:cstheme="minorHAnsi"/>
        </w:rPr>
        <w:t xml:space="preserve">also </w:t>
      </w:r>
      <w:r w:rsidRPr="00BD7285">
        <w:rPr>
          <w:rFonts w:cstheme="minorHAnsi"/>
        </w:rPr>
        <w:t>been studied.</w:t>
      </w:r>
      <w:r w:rsidR="003C7F62" w:rsidRPr="00BD7285">
        <w:rPr>
          <w:rFonts w:cstheme="minorHAnsi"/>
          <w:b/>
        </w:rPr>
        <w:t xml:space="preserve"> </w:t>
      </w:r>
      <w:r w:rsidR="00820A2B" w:rsidRPr="00BD7285">
        <w:rPr>
          <w:rFonts w:cstheme="minorHAnsi"/>
        </w:rPr>
        <w:t>R</w:t>
      </w:r>
      <w:r w:rsidR="00FA63ED" w:rsidRPr="00BD7285">
        <w:rPr>
          <w:rFonts w:cstheme="minorHAnsi"/>
        </w:rPr>
        <w:t xml:space="preserve">educed asthma risk was associated with having </w:t>
      </w:r>
      <w:r w:rsidR="00FA63ED" w:rsidRPr="00BD7285">
        <w:rPr>
          <w:rFonts w:cstheme="minorHAnsi"/>
          <w:i/>
        </w:rPr>
        <w:t>HMO</w:t>
      </w:r>
      <w:r w:rsidR="00B977F3" w:rsidRPr="00BD7285">
        <w:rPr>
          <w:rFonts w:cstheme="minorHAnsi"/>
          <w:i/>
        </w:rPr>
        <w:t>X</w:t>
      </w:r>
      <w:r w:rsidR="00FA63ED" w:rsidRPr="00BD7285">
        <w:rPr>
          <w:rFonts w:cstheme="minorHAnsi"/>
          <w:i/>
        </w:rPr>
        <w:t>1</w:t>
      </w:r>
      <w:r w:rsidR="00FA63ED" w:rsidRPr="00BD7285">
        <w:rPr>
          <w:rFonts w:cstheme="minorHAnsi"/>
        </w:rPr>
        <w:t xml:space="preserve"> short alleles among non-Hispanics </w:t>
      </w:r>
      <w:r w:rsidR="000E463C">
        <w:rPr>
          <w:rFonts w:cstheme="minorHAnsi"/>
        </w:rPr>
        <w:t>(N = 1</w:t>
      </w:r>
      <w:r w:rsidR="003E5C66">
        <w:rPr>
          <w:rFonts w:cstheme="minorHAnsi"/>
        </w:rPr>
        <w:t>,</w:t>
      </w:r>
      <w:r w:rsidR="000E463C">
        <w:rPr>
          <w:rFonts w:cstheme="minorHAnsi"/>
        </w:rPr>
        <w:t xml:space="preserve">125) </w:t>
      </w:r>
      <w:r w:rsidR="001809C2" w:rsidRPr="00BD7285">
        <w:rPr>
          <w:rFonts w:cstheme="minorHAnsi"/>
        </w:rPr>
        <w:t xml:space="preserve">in the CHS </w:t>
      </w:r>
      <w:r w:rsidR="00FA63ED" w:rsidRPr="00BD7285">
        <w:rPr>
          <w:rFonts w:cstheme="minorHAnsi"/>
        </w:rPr>
        <w:t xml:space="preserve">and this protective </w:t>
      </w:r>
      <w:r w:rsidR="00FA63ED" w:rsidRPr="00075A2B">
        <w:rPr>
          <w:rFonts w:cstheme="minorHAnsi"/>
        </w:rPr>
        <w:t>effect was largest in low ozone communities (</w:t>
      </w:r>
      <w:r w:rsidR="00082DA2" w:rsidRPr="00075A2B">
        <w:rPr>
          <w:rFonts w:cstheme="minorHAnsi"/>
        </w:rPr>
        <w:t>p</w:t>
      </w:r>
      <w:r w:rsidR="00082DA2" w:rsidRPr="00075A2B">
        <w:rPr>
          <w:rFonts w:cstheme="minorHAnsi"/>
          <w:vertAlign w:val="subscript"/>
        </w:rPr>
        <w:t xml:space="preserve">int </w:t>
      </w:r>
      <w:r w:rsidR="00082DA2" w:rsidRPr="00075A2B">
        <w:rPr>
          <w:rFonts w:cstheme="minorHAnsi"/>
        </w:rPr>
        <w:t xml:space="preserve">= </w:t>
      </w:r>
      <w:r w:rsidR="00FA63ED" w:rsidRPr="00075A2B">
        <w:rPr>
          <w:rFonts w:cstheme="minorHAnsi"/>
        </w:rPr>
        <w:t xml:space="preserve">0.003) </w:t>
      </w:r>
      <w:r w:rsidR="00FA63ED" w:rsidRPr="00075A2B">
        <w:rPr>
          <w:rFonts w:cstheme="minorHAnsi"/>
        </w:rPr>
        <w:fldChar w:fldCharType="begin"/>
      </w:r>
      <w:r w:rsidR="00876ACB">
        <w:rPr>
          <w:rFonts w:cstheme="minorHAnsi"/>
        </w:rPr>
        <w:instrText xml:space="preserve"> ADDIN ZOTERO_ITEM CSL_CITATION {"citationID":"1gTFi2lK","properties":{"formattedCitation":"[36]","plainCitation":"[36]","noteIndex":0},"citationItems":[{"id":1040,"uris":["http://zotero.org/users/325313/items/E2HP6GT8"],"uri":["http://zotero.org/users/325313/items/E2HP6GT8"],"itemData":{"id":1040,"type":"article-journal","abstract":"Rationale: Although oxidative stress is a cardinal feature of asthma, the roles of oxidant air pollutants and antioxidant genes heme oxygenase 1 (HMOX-1), catalase (CAT), and manganese superoxide dismutase (MNSOD) in asthma pathogenesis have yet to be determined.Objectives: We hypothesized that the functional polymorphisms of HMOX-1 ([GT]n repeat), CAT (−262C&gt;T −844C&gt;T), and MNSOD (Ala-9Val) are associated with new-onset asthma, and the effects of these variants vary by exposure to ozone, a potent oxidant air pollutant.Methods: We assessed this hypothesis in a population-based cohort of non-Hispanic (n = 1,125) and Hispanic white (n = 586) children who resided in 12 California communities and who were followed annually for 8 years to ascertain new-onset asthma.Measurements and Main Results: Air pollutants were continuously measured in each of the study communities during the 8 years of study follow-up. HMOX-1 “short” alleles (&lt;23 repeats) were associated with a reduced risk for new-onset asthma among non-Hispanic whites (hazard ratio [HR], 0.64; 95% confidence interval [CI], 0.41–0.99). This protective effect was largest in children residing in low-ozone communities (HR, 0.48; 95% CI, 0.25–0.91) (interaction P value = 0.003). Little evidence for an association with HMOX-1 was observed among Hispanic children. In contrast, Hispanic children with a variant of the CAT-262 “T” allele (CT or TT) had an increased risk for asthma (HR, 1.78; P value = 0.01). The effects of these polymorphisms were not modified by personal smoking or secondhand-smoke exposure.Conclusions: Functional promoter variants in CAT and HMOX-1 showed ethnicity-specific associations with new-onset asthma. Oxidant gene protection was restricted to children living in low-ozone communities.","container-title":"American Journal of Respiratory and Critical Care Medicine","DOI":"10.1164/rccm.200706-863OC","ISSN":"1073-449X","issue":"4","journalAbbreviation":"Am J Respir Crit Care Med","page":"388-395","source":"atsjournals.org (Atypon)","title":"Ozone, oxidant defense genes, and risk of asthma during adolescence","volume":"177","author":[{"family":"Islam","given":"Talat"},{"family":"McConnell","given":"Rob"},{"family":"Gauderman","given":"W. James"},{"family":"Avol","given":"Ed"},{"family":"Peters","given":"John M."},{"family":"Gilliland","given":"Frank D."}],"issued":{"date-parts":[["2008",2,15]]}}}],"schema":"https://github.com/citation-style-language/schema/raw/master/csl-citation.json"} </w:instrText>
      </w:r>
      <w:r w:rsidR="00FA63ED" w:rsidRPr="00075A2B">
        <w:rPr>
          <w:rFonts w:cstheme="minorHAnsi"/>
        </w:rPr>
        <w:fldChar w:fldCharType="separate"/>
      </w:r>
      <w:r w:rsidR="00813C18" w:rsidRPr="00813C18">
        <w:rPr>
          <w:rFonts w:ascii="Calibri" w:hAnsi="Calibri" w:cs="Calibri"/>
        </w:rPr>
        <w:t>[36]</w:t>
      </w:r>
      <w:r w:rsidR="00FA63ED" w:rsidRPr="00075A2B">
        <w:rPr>
          <w:rFonts w:cstheme="minorHAnsi"/>
        </w:rPr>
        <w:fldChar w:fldCharType="end"/>
      </w:r>
      <w:r w:rsidR="00FA63ED" w:rsidRPr="00075A2B">
        <w:rPr>
          <w:rFonts w:cstheme="minorHAnsi"/>
        </w:rPr>
        <w:t xml:space="preserve">. </w:t>
      </w:r>
      <w:r w:rsidR="001809C2" w:rsidRPr="00075A2B">
        <w:rPr>
          <w:rFonts w:cstheme="minorHAnsi"/>
        </w:rPr>
        <w:t>I</w:t>
      </w:r>
      <w:r w:rsidR="00094D92" w:rsidRPr="00075A2B">
        <w:rPr>
          <w:rFonts w:cstheme="minorHAnsi"/>
        </w:rPr>
        <w:t xml:space="preserve">nteractions between </w:t>
      </w:r>
      <w:r w:rsidR="00766BBA" w:rsidRPr="00075A2B">
        <w:rPr>
          <w:rFonts w:cstheme="minorHAnsi"/>
        </w:rPr>
        <w:t xml:space="preserve">variants in </w:t>
      </w:r>
      <w:r w:rsidR="00766BBA" w:rsidRPr="00075A2B">
        <w:rPr>
          <w:rFonts w:cstheme="minorHAnsi"/>
          <w:i/>
        </w:rPr>
        <w:t>CAT</w:t>
      </w:r>
      <w:r w:rsidR="00766BBA" w:rsidRPr="00075A2B">
        <w:rPr>
          <w:rFonts w:cstheme="minorHAnsi"/>
        </w:rPr>
        <w:t xml:space="preserve"> and</w:t>
      </w:r>
      <w:r w:rsidR="008222CA" w:rsidRPr="00075A2B">
        <w:rPr>
          <w:rFonts w:cstheme="minorHAnsi"/>
        </w:rPr>
        <w:t xml:space="preserve"> the inflammatory</w:t>
      </w:r>
      <w:r w:rsidR="00766BBA" w:rsidRPr="00075A2B">
        <w:rPr>
          <w:rFonts w:cstheme="minorHAnsi"/>
        </w:rPr>
        <w:t xml:space="preserve"> </w:t>
      </w:r>
      <w:r w:rsidR="00766BBA" w:rsidRPr="00075A2B">
        <w:rPr>
          <w:rFonts w:cstheme="minorHAnsi"/>
          <w:i/>
        </w:rPr>
        <w:t>MPO</w:t>
      </w:r>
      <w:r w:rsidR="00766BBA" w:rsidRPr="00075A2B">
        <w:rPr>
          <w:rFonts w:cstheme="minorHAnsi"/>
        </w:rPr>
        <w:t xml:space="preserve"> gene</w:t>
      </w:r>
      <w:r w:rsidR="00861C42" w:rsidRPr="00075A2B">
        <w:rPr>
          <w:rFonts w:cstheme="minorHAnsi"/>
        </w:rPr>
        <w:t xml:space="preserve"> and low/high communities of NO</w:t>
      </w:r>
      <w:r w:rsidR="00861C42" w:rsidRPr="00075A2B">
        <w:rPr>
          <w:rFonts w:cstheme="minorHAnsi"/>
          <w:vertAlign w:val="subscript"/>
        </w:rPr>
        <w:t>2</w:t>
      </w:r>
      <w:r w:rsidR="00861C42" w:rsidRPr="00075A2B">
        <w:rPr>
          <w:rFonts w:cstheme="minorHAnsi"/>
        </w:rPr>
        <w:t>, ozone and PM</w:t>
      </w:r>
      <w:r w:rsidR="00861C42" w:rsidRPr="00075A2B">
        <w:rPr>
          <w:rFonts w:cstheme="minorHAnsi"/>
          <w:vertAlign w:val="subscript"/>
        </w:rPr>
        <w:t>10</w:t>
      </w:r>
      <w:r w:rsidR="00861C42" w:rsidRPr="00075A2B">
        <w:rPr>
          <w:rFonts w:cstheme="minorHAnsi"/>
        </w:rPr>
        <w:t xml:space="preserve"> in relation to </w:t>
      </w:r>
      <w:r w:rsidR="00766BBA" w:rsidRPr="00075A2B">
        <w:rPr>
          <w:rFonts w:cstheme="minorHAnsi"/>
        </w:rPr>
        <w:t>respiratory</w:t>
      </w:r>
      <w:r w:rsidR="00861C42" w:rsidRPr="00075A2B">
        <w:rPr>
          <w:rFonts w:cstheme="minorHAnsi"/>
        </w:rPr>
        <w:t>-related school absences</w:t>
      </w:r>
      <w:r w:rsidR="00766BBA" w:rsidRPr="00075A2B">
        <w:rPr>
          <w:rFonts w:cstheme="minorHAnsi"/>
        </w:rPr>
        <w:t xml:space="preserve"> illness</w:t>
      </w:r>
      <w:r w:rsidR="00766BBA" w:rsidRPr="00B83829">
        <w:rPr>
          <w:rFonts w:cstheme="minorHAnsi"/>
        </w:rPr>
        <w:t xml:space="preserve"> </w:t>
      </w:r>
      <w:r w:rsidR="00094D92">
        <w:rPr>
          <w:rFonts w:cstheme="minorHAnsi"/>
        </w:rPr>
        <w:t xml:space="preserve">were </w:t>
      </w:r>
      <w:r w:rsidR="001809C2">
        <w:rPr>
          <w:rFonts w:cstheme="minorHAnsi"/>
        </w:rPr>
        <w:t xml:space="preserve">also </w:t>
      </w:r>
      <w:r w:rsidR="00094D92">
        <w:rPr>
          <w:rFonts w:cstheme="minorHAnsi"/>
        </w:rPr>
        <w:t xml:space="preserve">investigated </w:t>
      </w:r>
      <w:r w:rsidR="001809C2">
        <w:rPr>
          <w:rFonts w:cstheme="minorHAnsi"/>
        </w:rPr>
        <w:t xml:space="preserve">in a subset </w:t>
      </w:r>
      <w:r w:rsidR="008A56A8">
        <w:rPr>
          <w:rFonts w:cstheme="minorHAnsi"/>
        </w:rPr>
        <w:t>(N</w:t>
      </w:r>
      <w:r w:rsidR="00421C08">
        <w:rPr>
          <w:rFonts w:cstheme="minorHAnsi"/>
        </w:rPr>
        <w:t xml:space="preserve"> </w:t>
      </w:r>
      <w:r w:rsidR="008A56A8">
        <w:rPr>
          <w:rFonts w:cstheme="minorHAnsi"/>
        </w:rPr>
        <w:t xml:space="preserve">=1,136) </w:t>
      </w:r>
      <w:r w:rsidR="001809C2">
        <w:rPr>
          <w:rFonts w:cstheme="minorHAnsi"/>
        </w:rPr>
        <w:t xml:space="preserve">of the CHS </w:t>
      </w:r>
      <w:r w:rsidR="00766BBA">
        <w:rPr>
          <w:rFonts w:cstheme="minorHAnsi"/>
        </w:rPr>
        <w:fldChar w:fldCharType="begin"/>
      </w:r>
      <w:r w:rsidR="00876ACB">
        <w:rPr>
          <w:rFonts w:cstheme="minorHAnsi"/>
        </w:rPr>
        <w:instrText xml:space="preserve"> ADDIN ZOTERO_ITEM CSL_CITATION {"citationID":"5kVNwmdA","properties":{"formattedCitation":"[37]","plainCitation":"[37]","noteIndex":0},"citationItems":[{"id":1237,"uris":["http://zotero.org/users/325313/items/FI2V7VGD"],"uri":["http://zotero.org/users/325313/items/FI2V7VGD"],"itemData":{"id":1237,"type":"article-journal","abstract":"Abstract.  The individual effect of functional single nucleotide polymorphisms within the catalase and myeloperoxidase genes (CAT and MPO) has been studied in r","container-title":"American Journal of Epidemiology","DOI":"10.1093/aje/kwp310","ISSN":"0002-9262","issue":"12","journalAbbreviation":"Am J Epidemiol","language":"en","page":"1494-1501","source":"academic.oup.com","title":"Functional variants in the catalase and myeloperoxidase genes, ambient air pollution, and respiratory-related school absences: an example of epistasis in gene-environment interactions","title-short":"Functional Variants in the Catalase and Myeloperoxidase Genes, Ambient Air Pollution, and Respiratory-related School Absences","volume":"170","author":[{"family":"Wenten","given":"Madé"},{"family":"Gauderman","given":"W. James"},{"family":"Berhane","given":"Kiros"},{"family":"Lin","given":"Pi-Chu"},{"family":"Peters","given":"John"},{"family":"Gilliland","given":"Frank D."}],"issued":{"date-parts":[["2009",12,15]]}}}],"schema":"https://github.com/citation-style-language/schema/raw/master/csl-citation.json"} </w:instrText>
      </w:r>
      <w:r w:rsidR="00766BBA">
        <w:rPr>
          <w:rFonts w:cstheme="minorHAnsi"/>
        </w:rPr>
        <w:fldChar w:fldCharType="separate"/>
      </w:r>
      <w:r w:rsidR="00813C18" w:rsidRPr="00813C18">
        <w:rPr>
          <w:rFonts w:ascii="Calibri" w:hAnsi="Calibri" w:cs="Calibri"/>
        </w:rPr>
        <w:t>[37]</w:t>
      </w:r>
      <w:r w:rsidR="00766BBA">
        <w:rPr>
          <w:rFonts w:cstheme="minorHAnsi"/>
        </w:rPr>
        <w:fldChar w:fldCharType="end"/>
      </w:r>
      <w:r w:rsidR="00766BBA" w:rsidRPr="00B83829">
        <w:rPr>
          <w:rFonts w:cstheme="minorHAnsi"/>
        </w:rPr>
        <w:t xml:space="preserve">. </w:t>
      </w:r>
      <w:r w:rsidR="00766BBA">
        <w:rPr>
          <w:rFonts w:cstheme="minorHAnsi"/>
        </w:rPr>
        <w:t>Although no marginal genetic effect</w:t>
      </w:r>
      <w:r w:rsidR="009B018F">
        <w:rPr>
          <w:rFonts w:cstheme="minorHAnsi"/>
        </w:rPr>
        <w:t>s</w:t>
      </w:r>
      <w:r w:rsidR="00766BBA">
        <w:rPr>
          <w:rFonts w:cstheme="minorHAnsi"/>
        </w:rPr>
        <w:t xml:space="preserve"> </w:t>
      </w:r>
      <w:r w:rsidR="009B018F">
        <w:rPr>
          <w:rFonts w:cstheme="minorHAnsi"/>
        </w:rPr>
        <w:t>were detected</w:t>
      </w:r>
      <w:r w:rsidR="00766BBA">
        <w:rPr>
          <w:rFonts w:cstheme="minorHAnsi"/>
        </w:rPr>
        <w:t>, the r</w:t>
      </w:r>
      <w:r w:rsidR="00766BBA" w:rsidRPr="00B83829">
        <w:rPr>
          <w:rFonts w:cstheme="minorHAnsi"/>
        </w:rPr>
        <w:t xml:space="preserve">isk of respiratory-related school absences was elevated for children with </w:t>
      </w:r>
      <w:r w:rsidR="008A56A8">
        <w:rPr>
          <w:rFonts w:cstheme="minorHAnsi"/>
        </w:rPr>
        <w:t xml:space="preserve">both </w:t>
      </w:r>
      <w:r w:rsidR="00766BBA" w:rsidRPr="00B83829">
        <w:rPr>
          <w:rFonts w:cstheme="minorHAnsi"/>
        </w:rPr>
        <w:t xml:space="preserve">the </w:t>
      </w:r>
      <w:r w:rsidR="00766BBA" w:rsidRPr="00071F94">
        <w:rPr>
          <w:rFonts w:cstheme="minorHAnsi"/>
          <w:i/>
        </w:rPr>
        <w:t>CAT</w:t>
      </w:r>
      <w:r w:rsidR="00766BBA" w:rsidRPr="00B83829">
        <w:rPr>
          <w:rFonts w:cstheme="minorHAnsi"/>
        </w:rPr>
        <w:t xml:space="preserve"> G/G </w:t>
      </w:r>
      <w:r w:rsidR="00BD7285">
        <w:rPr>
          <w:rFonts w:cstheme="minorHAnsi"/>
        </w:rPr>
        <w:t xml:space="preserve">(rs1001179) </w:t>
      </w:r>
      <w:r w:rsidR="00766BBA" w:rsidRPr="00B83829">
        <w:rPr>
          <w:rFonts w:cstheme="minorHAnsi"/>
        </w:rPr>
        <w:t xml:space="preserve">and </w:t>
      </w:r>
      <w:r w:rsidR="00766BBA" w:rsidRPr="00071F94">
        <w:rPr>
          <w:rFonts w:cstheme="minorHAnsi"/>
          <w:i/>
        </w:rPr>
        <w:t>MPO</w:t>
      </w:r>
      <w:r w:rsidR="00766BBA" w:rsidRPr="00B83829">
        <w:rPr>
          <w:rFonts w:cstheme="minorHAnsi"/>
        </w:rPr>
        <w:t xml:space="preserve"> G/A or A/A </w:t>
      </w:r>
      <w:r w:rsidR="00BD7285">
        <w:rPr>
          <w:rFonts w:cstheme="minorHAnsi"/>
        </w:rPr>
        <w:t xml:space="preserve">(rs2333227) </w:t>
      </w:r>
      <w:r w:rsidR="00337F82">
        <w:rPr>
          <w:rFonts w:cstheme="minorHAnsi"/>
        </w:rPr>
        <w:t>variants</w:t>
      </w:r>
      <w:r w:rsidR="00766BBA">
        <w:rPr>
          <w:rFonts w:cstheme="minorHAnsi"/>
        </w:rPr>
        <w:t>, and this</w:t>
      </w:r>
      <w:r w:rsidR="00740C1D">
        <w:rPr>
          <w:rFonts w:cstheme="minorHAnsi"/>
        </w:rPr>
        <w:t xml:space="preserve"> gene x gene interaction</w:t>
      </w:r>
      <w:r w:rsidR="00766BBA">
        <w:rPr>
          <w:rFonts w:cstheme="minorHAnsi"/>
        </w:rPr>
        <w:t xml:space="preserve"> </w:t>
      </w:r>
      <w:r w:rsidR="00766BBA" w:rsidRPr="00B83829">
        <w:rPr>
          <w:rFonts w:cstheme="minorHAnsi"/>
        </w:rPr>
        <w:t>differ</w:t>
      </w:r>
      <w:r w:rsidR="00337F82">
        <w:rPr>
          <w:rFonts w:cstheme="minorHAnsi"/>
        </w:rPr>
        <w:t xml:space="preserve">ed </w:t>
      </w:r>
      <w:r w:rsidR="00766BBA" w:rsidRPr="00B83829">
        <w:rPr>
          <w:rFonts w:cstheme="minorHAnsi"/>
        </w:rPr>
        <w:t>by levels of oxidant</w:t>
      </w:r>
      <w:r w:rsidR="00A71838">
        <w:rPr>
          <w:rFonts w:cstheme="minorHAnsi"/>
        </w:rPr>
        <w:t xml:space="preserve"> </w:t>
      </w:r>
      <w:r w:rsidR="00766BBA" w:rsidRPr="00B83829">
        <w:rPr>
          <w:rFonts w:cstheme="minorHAnsi"/>
        </w:rPr>
        <w:t>stress-producing air pollutants</w:t>
      </w:r>
      <w:r w:rsidR="00766BBA">
        <w:rPr>
          <w:rFonts w:cstheme="minorHAnsi"/>
        </w:rPr>
        <w:t xml:space="preserve">, </w:t>
      </w:r>
      <w:r w:rsidR="000E463C">
        <w:rPr>
          <w:rFonts w:cstheme="minorHAnsi"/>
        </w:rPr>
        <w:t xml:space="preserve">especially </w:t>
      </w:r>
      <w:r w:rsidR="005B1EF6">
        <w:rPr>
          <w:rFonts w:cstheme="minorHAnsi"/>
        </w:rPr>
        <w:t>by levels of</w:t>
      </w:r>
      <w:r w:rsidR="00766BBA" w:rsidRPr="00B83829">
        <w:rPr>
          <w:rFonts w:cstheme="minorHAnsi"/>
        </w:rPr>
        <w:t xml:space="preserve"> ambient ozone</w:t>
      </w:r>
      <w:r w:rsidR="00A71838">
        <w:rPr>
          <w:rFonts w:cstheme="minorHAnsi"/>
        </w:rPr>
        <w:t xml:space="preserve"> </w:t>
      </w:r>
      <w:r w:rsidR="000D597C">
        <w:rPr>
          <w:rFonts w:cstheme="minorHAnsi"/>
        </w:rPr>
        <w:t>(</w:t>
      </w:r>
      <w:r w:rsidR="00BD0CC2">
        <w:rPr>
          <w:rFonts w:cstheme="minorHAnsi"/>
        </w:rPr>
        <w:t>three</w:t>
      </w:r>
      <w:r w:rsidR="00A61430">
        <w:rPr>
          <w:rFonts w:cstheme="minorHAnsi"/>
        </w:rPr>
        <w:t>-way</w:t>
      </w:r>
      <w:r w:rsidR="00B8255D">
        <w:rPr>
          <w:rFonts w:cstheme="minorHAnsi"/>
        </w:rPr>
        <w:t xml:space="preserve"> </w:t>
      </w:r>
      <w:r w:rsidR="00A61430">
        <w:rPr>
          <w:rFonts w:cstheme="minorHAnsi"/>
        </w:rPr>
        <w:t>p</w:t>
      </w:r>
      <w:r w:rsidR="00A61430" w:rsidRPr="00082DA2">
        <w:rPr>
          <w:rFonts w:cstheme="minorHAnsi"/>
          <w:vertAlign w:val="subscript"/>
        </w:rPr>
        <w:t>int</w:t>
      </w:r>
      <w:r w:rsidR="00A61430">
        <w:rPr>
          <w:rFonts w:cstheme="minorHAnsi"/>
          <w:vertAlign w:val="subscript"/>
        </w:rPr>
        <w:t xml:space="preserve"> </w:t>
      </w:r>
      <w:r w:rsidR="00082DA2" w:rsidRPr="00082DA2">
        <w:rPr>
          <w:rFonts w:cstheme="minorHAnsi"/>
        </w:rPr>
        <w:t xml:space="preserve">= </w:t>
      </w:r>
      <w:r w:rsidR="000D597C" w:rsidRPr="00F6407B">
        <w:rPr>
          <w:rFonts w:cstheme="minorHAnsi"/>
        </w:rPr>
        <w:t>0.0</w:t>
      </w:r>
      <w:r w:rsidR="000D597C">
        <w:rPr>
          <w:rFonts w:cstheme="minorHAnsi"/>
        </w:rPr>
        <w:t>3)</w:t>
      </w:r>
      <w:r w:rsidR="00766BBA" w:rsidRPr="00B83829">
        <w:rPr>
          <w:rFonts w:cstheme="minorHAnsi"/>
        </w:rPr>
        <w:t>.</w:t>
      </w:r>
    </w:p>
    <w:p w14:paraId="0B87CA9A" w14:textId="77777777" w:rsidR="00B977F3" w:rsidRDefault="00B977F3" w:rsidP="000D57E0">
      <w:pPr>
        <w:spacing w:after="0"/>
        <w:jc w:val="both"/>
        <w:rPr>
          <w:rFonts w:cstheme="minorHAnsi"/>
        </w:rPr>
      </w:pPr>
    </w:p>
    <w:p w14:paraId="3623E5A5" w14:textId="07C14C4A" w:rsidR="00CB2E6C" w:rsidRDefault="00073D0A" w:rsidP="00780FAC">
      <w:pPr>
        <w:spacing w:after="0"/>
        <w:jc w:val="both"/>
        <w:rPr>
          <w:rFonts w:cstheme="minorHAnsi"/>
          <w:bCs/>
        </w:rPr>
      </w:pPr>
      <w:r>
        <w:rPr>
          <w:rFonts w:cstheme="minorHAnsi"/>
        </w:rPr>
        <w:t xml:space="preserve">There is also one </w:t>
      </w:r>
      <w:r w:rsidR="00D606A1">
        <w:rPr>
          <w:rFonts w:cstheme="minorHAnsi"/>
        </w:rPr>
        <w:t xml:space="preserve">study that </w:t>
      </w:r>
      <w:r w:rsidR="00CB2E6C">
        <w:rPr>
          <w:rFonts w:cstheme="minorHAnsi"/>
        </w:rPr>
        <w:t>support</w:t>
      </w:r>
      <w:r w:rsidR="00D606A1">
        <w:rPr>
          <w:rFonts w:cstheme="minorHAnsi"/>
        </w:rPr>
        <w:t>s</w:t>
      </w:r>
      <w:r w:rsidR="00CB2E6C">
        <w:rPr>
          <w:rFonts w:cstheme="minorHAnsi"/>
        </w:rPr>
        <w:t xml:space="preserve"> the existence of GxE interactions</w:t>
      </w:r>
      <w:r w:rsidR="00321694">
        <w:rPr>
          <w:rFonts w:cstheme="minorHAnsi"/>
        </w:rPr>
        <w:t xml:space="preserve"> </w:t>
      </w:r>
      <w:r w:rsidR="00D606A1">
        <w:rPr>
          <w:rFonts w:cstheme="minorHAnsi"/>
        </w:rPr>
        <w:t xml:space="preserve">with short-term air pollution exposure for </w:t>
      </w:r>
      <w:r w:rsidR="00321694">
        <w:rPr>
          <w:rFonts w:cstheme="minorHAnsi"/>
        </w:rPr>
        <w:t>childhood asthma</w:t>
      </w:r>
      <w:r w:rsidR="00CB2E6C">
        <w:rPr>
          <w:rFonts w:cstheme="minorHAnsi"/>
        </w:rPr>
        <w:t xml:space="preserve">. </w:t>
      </w:r>
      <w:r w:rsidR="00CB2E6C">
        <w:rPr>
          <w:rFonts w:cstheme="minorHAnsi"/>
          <w:bCs/>
        </w:rPr>
        <w:t xml:space="preserve">Using data from </w:t>
      </w:r>
      <w:r w:rsidR="00CB2E6C" w:rsidRPr="00726F4C">
        <w:rPr>
          <w:rFonts w:cstheme="minorHAnsi"/>
          <w:bCs/>
        </w:rPr>
        <w:t xml:space="preserve">940 children participating in </w:t>
      </w:r>
      <w:r w:rsidR="0032058E">
        <w:rPr>
          <w:rFonts w:cstheme="minorHAnsi"/>
          <w:bCs/>
        </w:rPr>
        <w:t xml:space="preserve">the </w:t>
      </w:r>
      <w:r w:rsidR="00CB2E6C">
        <w:rPr>
          <w:rFonts w:cstheme="minorHAnsi"/>
          <w:bCs/>
        </w:rPr>
        <w:t>CHS,</w:t>
      </w:r>
      <w:r w:rsidR="00CB2E6C" w:rsidRPr="00F50496">
        <w:rPr>
          <w:rFonts w:cstheme="minorHAnsi"/>
        </w:rPr>
        <w:t xml:space="preserve"> </w:t>
      </w:r>
      <w:r w:rsidR="00BE2C8C">
        <w:rPr>
          <w:rFonts w:cstheme="minorHAnsi"/>
        </w:rPr>
        <w:t xml:space="preserve">a three-way interaction was found between </w:t>
      </w:r>
      <w:r w:rsidR="00CB2E6C">
        <w:rPr>
          <w:rFonts w:cstheme="minorHAnsi"/>
        </w:rPr>
        <w:t xml:space="preserve">short-term </w:t>
      </w:r>
      <w:r w:rsidR="00CB2E6C" w:rsidRPr="00726F4C">
        <w:rPr>
          <w:rFonts w:cstheme="minorHAnsi"/>
          <w:bCs/>
        </w:rPr>
        <w:t>(seven day) PM</w:t>
      </w:r>
      <w:r w:rsidR="00CB2E6C" w:rsidRPr="00726F4C">
        <w:rPr>
          <w:rFonts w:cstheme="minorHAnsi"/>
          <w:bCs/>
        </w:rPr>
        <w:softHyphen/>
      </w:r>
      <w:r w:rsidR="00CB2E6C" w:rsidRPr="00726F4C">
        <w:rPr>
          <w:rFonts w:cstheme="minorHAnsi"/>
          <w:bCs/>
          <w:vertAlign w:val="subscript"/>
        </w:rPr>
        <w:t xml:space="preserve">2.5 </w:t>
      </w:r>
      <w:r w:rsidR="00CB2E6C" w:rsidRPr="00726F4C">
        <w:rPr>
          <w:rFonts w:cstheme="minorHAnsi"/>
          <w:bCs/>
        </w:rPr>
        <w:t xml:space="preserve">cumulative average exposure, </w:t>
      </w:r>
      <w:r w:rsidR="00CB2E6C" w:rsidRPr="001809C2">
        <w:rPr>
          <w:rFonts w:cstheme="minorHAnsi"/>
          <w:bCs/>
          <w:i/>
        </w:rPr>
        <w:t>NOS2</w:t>
      </w:r>
      <w:r w:rsidR="00CB2E6C" w:rsidRPr="00726F4C">
        <w:rPr>
          <w:rFonts w:cstheme="minorHAnsi"/>
          <w:bCs/>
        </w:rPr>
        <w:t xml:space="preserve"> haplotype </w:t>
      </w:r>
      <w:r w:rsidR="006758DF">
        <w:rPr>
          <w:rFonts w:cstheme="minorHAnsi"/>
          <w:bCs/>
        </w:rPr>
        <w:t>(built on information from seven SNPs</w:t>
      </w:r>
      <w:r w:rsidR="00425400">
        <w:rPr>
          <w:rFonts w:cstheme="minorHAnsi"/>
          <w:bCs/>
        </w:rPr>
        <w:t xml:space="preserve"> in </w:t>
      </w:r>
      <w:r w:rsidR="00425400" w:rsidRPr="00425400">
        <w:rPr>
          <w:rFonts w:cstheme="minorHAnsi"/>
          <w:bCs/>
          <w:i/>
        </w:rPr>
        <w:t>NOS2</w:t>
      </w:r>
      <w:r w:rsidR="006758DF">
        <w:rPr>
          <w:rFonts w:cstheme="minorHAnsi"/>
          <w:bCs/>
        </w:rPr>
        <w:t xml:space="preserve">) </w:t>
      </w:r>
      <w:r w:rsidR="00CB2E6C" w:rsidRPr="00726F4C">
        <w:rPr>
          <w:rFonts w:cstheme="minorHAnsi"/>
          <w:bCs/>
        </w:rPr>
        <w:t xml:space="preserve">and percent iNOS promoter methylation  </w:t>
      </w:r>
      <w:r w:rsidR="00BE2C8C">
        <w:rPr>
          <w:rFonts w:cstheme="minorHAnsi"/>
          <w:bCs/>
        </w:rPr>
        <w:t xml:space="preserve">on </w:t>
      </w:r>
      <w:r w:rsidR="009B018F">
        <w:rPr>
          <w:rFonts w:cstheme="minorHAnsi"/>
          <w:bCs/>
        </w:rPr>
        <w:t xml:space="preserve">elevated </w:t>
      </w:r>
      <w:r w:rsidR="00CB2E6C" w:rsidRPr="00726F4C">
        <w:rPr>
          <w:rFonts w:cstheme="minorHAnsi"/>
          <w:bCs/>
        </w:rPr>
        <w:t>mean</w:t>
      </w:r>
      <w:r w:rsidR="002F2084">
        <w:rPr>
          <w:rFonts w:cstheme="minorHAnsi"/>
          <w:bCs/>
        </w:rPr>
        <w:t xml:space="preserve"> fractional exhaled nitric oxide (</w:t>
      </w:r>
      <w:r w:rsidR="00CB2E6C" w:rsidRPr="00726F4C">
        <w:rPr>
          <w:rFonts w:cstheme="minorHAnsi"/>
          <w:bCs/>
        </w:rPr>
        <w:t>FeNO</w:t>
      </w:r>
      <w:r w:rsidR="002F2084">
        <w:rPr>
          <w:rFonts w:cstheme="minorHAnsi"/>
          <w:bCs/>
        </w:rPr>
        <w:t>;</w:t>
      </w:r>
      <w:r w:rsidR="00CB2E6C" w:rsidRPr="00726F4C">
        <w:rPr>
          <w:rFonts w:cstheme="minorHAnsi"/>
          <w:bCs/>
        </w:rPr>
        <w:t xml:space="preserve"> </w:t>
      </w:r>
      <w:r w:rsidR="00BE2C8C">
        <w:rPr>
          <w:rFonts w:cstheme="minorHAnsi"/>
          <w:bCs/>
        </w:rPr>
        <w:t>three</w:t>
      </w:r>
      <w:r w:rsidR="00CB2E6C" w:rsidRPr="00726F4C">
        <w:rPr>
          <w:rFonts w:cstheme="minorHAnsi"/>
          <w:bCs/>
        </w:rPr>
        <w:t xml:space="preserve">-way </w:t>
      </w:r>
      <w:r w:rsidR="00CB2E6C">
        <w:rPr>
          <w:rFonts w:cstheme="minorHAnsi"/>
        </w:rPr>
        <w:t>p</w:t>
      </w:r>
      <w:r w:rsidR="00CB2E6C" w:rsidRPr="00082DA2">
        <w:rPr>
          <w:rFonts w:cstheme="minorHAnsi"/>
          <w:vertAlign w:val="subscript"/>
        </w:rPr>
        <w:t>int</w:t>
      </w:r>
      <w:r w:rsidR="00CB2E6C">
        <w:rPr>
          <w:rFonts w:cstheme="minorHAnsi"/>
          <w:vertAlign w:val="subscript"/>
        </w:rPr>
        <w:t xml:space="preserve"> </w:t>
      </w:r>
      <w:r w:rsidR="00CB2E6C" w:rsidRPr="00726F4C">
        <w:rPr>
          <w:rFonts w:cstheme="minorHAnsi"/>
          <w:bCs/>
        </w:rPr>
        <w:t>&lt;</w:t>
      </w:r>
      <w:r w:rsidR="00CB2E6C">
        <w:rPr>
          <w:rFonts w:cstheme="minorHAnsi"/>
          <w:bCs/>
        </w:rPr>
        <w:t xml:space="preserve"> </w:t>
      </w:r>
      <w:r w:rsidR="00CB2E6C" w:rsidRPr="00726F4C">
        <w:rPr>
          <w:rFonts w:cstheme="minorHAnsi"/>
          <w:bCs/>
        </w:rPr>
        <w:t>0.01)</w:t>
      </w:r>
      <w:r w:rsidR="002F2084">
        <w:rPr>
          <w:rFonts w:cstheme="minorHAnsi"/>
          <w:bCs/>
        </w:rPr>
        <w:t>, a marker of airway inflammation</w:t>
      </w:r>
      <w:r w:rsidR="00321694">
        <w:rPr>
          <w:rFonts w:cstheme="minorHAnsi"/>
          <w:bCs/>
        </w:rPr>
        <w:t xml:space="preserve"> classically characteristic of asthma</w:t>
      </w:r>
      <w:r w:rsidR="00CB2E6C" w:rsidRPr="00726F4C">
        <w:rPr>
          <w:rFonts w:cstheme="minorHAnsi"/>
          <w:bCs/>
        </w:rPr>
        <w:t xml:space="preserve"> </w:t>
      </w:r>
      <w:r w:rsidR="00CB2E6C" w:rsidRPr="00726F4C">
        <w:rPr>
          <w:rFonts w:cstheme="minorHAnsi"/>
          <w:bCs/>
        </w:rPr>
        <w:fldChar w:fldCharType="begin"/>
      </w:r>
      <w:r w:rsidR="00876ACB">
        <w:rPr>
          <w:rFonts w:cstheme="minorHAnsi"/>
          <w:bCs/>
        </w:rPr>
        <w:instrText xml:space="preserve"> ADDIN ZOTERO_ITEM CSL_CITATION {"citationID":"Su5bJt1z","properties":{"formattedCitation":"[38]","plainCitation":"[38]","noteIndex":0},"citationItems":[{"id":1235,"uris":["http://zotero.org/users/325313/items/GZCI2E2Y"],"uri":["http://zotero.org/users/325313/items/GZCI2E2Y"],"itemData":{"id":1235,"type":"article-journal","abstract":"The fractional concentration of exhaled nitric oxide (FeNO) is a biomarker of airway inflammation that has proved to be useful in investigations of genetic and epigenetic airway susceptibility to ambient air pollutants. For example, susceptibility to airway inflammation from exposure to particulate matter with aerodynamic diameter &lt; =2.5 μm (PM2.5) varies by haplotypes and promoter region methylation in inducible nitric oxide synthase (iNOS encoded by NOS2). We hypothesized that PM2.5 susceptibility associated with these epigenetic and genetic variants may be greater in children with high FeNO from inflamed airways. In this study, we investigated genetic and epigenetic susceptibility to airborne particulate matter by examining whether the joint effects of PM2.5, NOS2 haplotypes and iNOS promoter methylation significantly vary across the distribution of FeNO in school children.","container-title":"Environmental Health","DOI":"10.1186/s12940-017-0285-6","ISSN":"1476-069X","issue":"1","journalAbbreviation":"Environmental Health","page":"88","source":"BioMed Central","title":"Genetic and epigenetic susceptibility of airway inflammation to PM2.5 in school children: new insights from quantile regression","title-short":"Genetic and epigenetic susceptibility of airway inflammation to PM2.5 in school children","volume":"16","author":[{"family":"Zhang","given":"Yue"},{"family":"Salam","given":"Muhammad T."},{"family":"Berhane","given":"Kiros"},{"family":"Eckel","given":"Sandrah P."},{"family":"Rappaport","given":"Edward B."},{"family":"Linn","given":"William S."},{"family":"Habre","given":"Rima"},{"family":"Bastain","given":"Theresa M."},{"family":"Gilliland","given":"Frank D."}],"issued":{"date-parts":[["2017",8,18]]}}}],"schema":"https://github.com/citation-style-language/schema/raw/master/csl-citation.json"} </w:instrText>
      </w:r>
      <w:r w:rsidR="00CB2E6C" w:rsidRPr="00726F4C">
        <w:rPr>
          <w:rFonts w:cstheme="minorHAnsi"/>
          <w:bCs/>
        </w:rPr>
        <w:fldChar w:fldCharType="separate"/>
      </w:r>
      <w:r w:rsidR="00813C18" w:rsidRPr="00813C18">
        <w:rPr>
          <w:rFonts w:ascii="Calibri" w:hAnsi="Calibri" w:cs="Calibri"/>
        </w:rPr>
        <w:t>[38]</w:t>
      </w:r>
      <w:r w:rsidR="00CB2E6C" w:rsidRPr="00726F4C">
        <w:rPr>
          <w:rFonts w:cstheme="minorHAnsi"/>
          <w:bCs/>
        </w:rPr>
        <w:fldChar w:fldCharType="end"/>
      </w:r>
      <w:r w:rsidR="00CB2E6C" w:rsidRPr="00726F4C">
        <w:rPr>
          <w:rFonts w:cstheme="minorHAnsi"/>
          <w:bCs/>
        </w:rPr>
        <w:t>. This study was particularly novel in that it reporte</w:t>
      </w:r>
      <w:r w:rsidR="00A1300E">
        <w:rPr>
          <w:rFonts w:cstheme="minorHAnsi"/>
          <w:bCs/>
        </w:rPr>
        <w:t>d t</w:t>
      </w:r>
      <w:r w:rsidR="00CB2E6C" w:rsidRPr="00726F4C">
        <w:rPr>
          <w:rFonts w:cstheme="minorHAnsi"/>
          <w:bCs/>
        </w:rPr>
        <w:t xml:space="preserve">hat these associations are </w:t>
      </w:r>
      <w:r w:rsidR="00D606A1">
        <w:rPr>
          <w:rFonts w:cstheme="minorHAnsi"/>
          <w:bCs/>
        </w:rPr>
        <w:t xml:space="preserve">significantly larger </w:t>
      </w:r>
      <w:r w:rsidR="00CB2E6C" w:rsidRPr="00726F4C">
        <w:rPr>
          <w:rFonts w:cstheme="minorHAnsi"/>
          <w:bCs/>
        </w:rPr>
        <w:t xml:space="preserve">among </w:t>
      </w:r>
      <w:r w:rsidR="00F5249F">
        <w:rPr>
          <w:rFonts w:cstheme="minorHAnsi"/>
          <w:bCs/>
        </w:rPr>
        <w:t>children</w:t>
      </w:r>
      <w:r w:rsidR="00F5249F" w:rsidRPr="00726F4C">
        <w:rPr>
          <w:rFonts w:cstheme="minorHAnsi"/>
          <w:bCs/>
        </w:rPr>
        <w:t xml:space="preserve"> </w:t>
      </w:r>
      <w:r w:rsidR="00CB2E6C" w:rsidRPr="00726F4C">
        <w:rPr>
          <w:rFonts w:cstheme="minorHAnsi"/>
          <w:bCs/>
        </w:rPr>
        <w:t>with high FeNO levels, highlighting the importance of investigating effects across the entire distribution of F</w:t>
      </w:r>
      <w:r w:rsidR="00624EB8">
        <w:rPr>
          <w:rFonts w:cstheme="minorHAnsi"/>
          <w:bCs/>
        </w:rPr>
        <w:t>e</w:t>
      </w:r>
      <w:r w:rsidR="00CB2E6C" w:rsidRPr="00726F4C">
        <w:rPr>
          <w:rFonts w:cstheme="minorHAnsi"/>
          <w:bCs/>
        </w:rPr>
        <w:t>NO.</w:t>
      </w:r>
      <w:r w:rsidR="00CB2E6C">
        <w:rPr>
          <w:rFonts w:cstheme="minorHAnsi"/>
          <w:bCs/>
        </w:rPr>
        <w:t xml:space="preserve"> </w:t>
      </w:r>
    </w:p>
    <w:p w14:paraId="0F14AD50" w14:textId="27498C50" w:rsidR="00060339" w:rsidRDefault="00060339" w:rsidP="00780FAC">
      <w:pPr>
        <w:spacing w:after="0"/>
        <w:jc w:val="both"/>
        <w:rPr>
          <w:rFonts w:cstheme="minorHAnsi"/>
          <w:bCs/>
        </w:rPr>
      </w:pPr>
    </w:p>
    <w:p w14:paraId="00E4E204" w14:textId="427F9414" w:rsidR="00321694" w:rsidRDefault="006944A9" w:rsidP="00225815">
      <w:pPr>
        <w:autoSpaceDE w:val="0"/>
        <w:autoSpaceDN w:val="0"/>
        <w:adjustRightInd w:val="0"/>
        <w:spacing w:after="0"/>
        <w:jc w:val="both"/>
        <w:rPr>
          <w:rFonts w:cstheme="minorHAnsi"/>
        </w:rPr>
      </w:pPr>
      <w:r>
        <w:rPr>
          <w:rFonts w:cstheme="minorHAnsi"/>
        </w:rPr>
        <w:t xml:space="preserve">The evidence for </w:t>
      </w:r>
      <w:r w:rsidR="009B018F">
        <w:rPr>
          <w:rFonts w:cstheme="minorHAnsi"/>
        </w:rPr>
        <w:t xml:space="preserve">allergy-related outcomes </w:t>
      </w:r>
      <w:r>
        <w:rPr>
          <w:rFonts w:cstheme="minorHAnsi"/>
        </w:rPr>
        <w:t xml:space="preserve">is more limited. </w:t>
      </w:r>
      <w:r w:rsidR="00225815">
        <w:rPr>
          <w:rFonts w:cstheme="minorHAnsi"/>
        </w:rPr>
        <w:t>A</w:t>
      </w:r>
      <w:r w:rsidR="00321694" w:rsidRPr="00D81C5B">
        <w:rPr>
          <w:rFonts w:cstheme="minorHAnsi"/>
        </w:rPr>
        <w:t xml:space="preserve"> </w:t>
      </w:r>
      <w:r w:rsidR="008A56A8">
        <w:rPr>
          <w:rFonts w:cstheme="minorHAnsi"/>
        </w:rPr>
        <w:t>case-control study (542 children in each group) conducted within</w:t>
      </w:r>
      <w:r w:rsidR="00321694" w:rsidRPr="00D81C5B">
        <w:rPr>
          <w:rFonts w:cstheme="minorHAnsi"/>
        </w:rPr>
        <w:t xml:space="preserve"> the Swedish BAMSE cohort</w:t>
      </w:r>
      <w:r>
        <w:rPr>
          <w:rFonts w:cstheme="minorHAnsi"/>
        </w:rPr>
        <w:t xml:space="preserve"> </w:t>
      </w:r>
      <w:r w:rsidR="00321694" w:rsidRPr="00D81C5B">
        <w:rPr>
          <w:rFonts w:cstheme="minorHAnsi"/>
          <w:bCs/>
          <w:color w:val="231F20"/>
        </w:rPr>
        <w:t>found</w:t>
      </w:r>
      <w:r w:rsidR="008A56A8">
        <w:rPr>
          <w:rFonts w:cstheme="minorHAnsi"/>
          <w:bCs/>
          <w:color w:val="231F20"/>
        </w:rPr>
        <w:t xml:space="preserve"> </w:t>
      </w:r>
      <w:r w:rsidR="00321694" w:rsidRPr="00D81C5B">
        <w:rPr>
          <w:rFonts w:cstheme="minorHAnsi"/>
          <w:bCs/>
          <w:color w:val="231F20"/>
        </w:rPr>
        <w:t xml:space="preserve">interaction effects between several </w:t>
      </w:r>
      <w:r w:rsidR="00321694" w:rsidRPr="00D81C5B">
        <w:rPr>
          <w:rFonts w:cstheme="minorHAnsi"/>
          <w:bCs/>
          <w:i/>
          <w:iCs/>
          <w:color w:val="231F20"/>
        </w:rPr>
        <w:t xml:space="preserve">GSTP1 </w:t>
      </w:r>
      <w:r w:rsidR="00321694" w:rsidRPr="00D81C5B">
        <w:rPr>
          <w:rFonts w:cstheme="minorHAnsi"/>
          <w:bCs/>
          <w:color w:val="231F20"/>
        </w:rPr>
        <w:t>SNPs and traffic NO</w:t>
      </w:r>
      <w:r w:rsidR="00321694" w:rsidRPr="00D81C5B">
        <w:rPr>
          <w:rFonts w:cstheme="minorHAnsi"/>
          <w:bCs/>
          <w:color w:val="231F20"/>
          <w:vertAlign w:val="subscript"/>
        </w:rPr>
        <w:t>x</w:t>
      </w:r>
      <w:r w:rsidR="00321694" w:rsidRPr="00D81C5B">
        <w:rPr>
          <w:rFonts w:cstheme="minorHAnsi"/>
          <w:bCs/>
          <w:color w:val="231F20"/>
        </w:rPr>
        <w:t xml:space="preserve"> exposure for allergic sensitization at four years (</w:t>
      </w:r>
      <w:r w:rsidR="00321694" w:rsidRPr="00D81C5B">
        <w:rPr>
          <w:rFonts w:cstheme="minorHAnsi"/>
        </w:rPr>
        <w:t>p</w:t>
      </w:r>
      <w:r w:rsidR="00321694" w:rsidRPr="00D81C5B">
        <w:rPr>
          <w:rFonts w:cstheme="minorHAnsi"/>
          <w:vertAlign w:val="subscript"/>
        </w:rPr>
        <w:t xml:space="preserve">int </w:t>
      </w:r>
      <w:r w:rsidR="00321694" w:rsidRPr="00D81C5B">
        <w:rPr>
          <w:rFonts w:cstheme="minorHAnsi"/>
        </w:rPr>
        <w:t>ranged from &lt;0.001 to 0.06</w:t>
      </w:r>
      <w:r w:rsidR="00321694" w:rsidRPr="00D81C5B">
        <w:rPr>
          <w:rFonts w:cstheme="minorHAnsi"/>
          <w:bCs/>
          <w:color w:val="231F20"/>
        </w:rPr>
        <w:t>)</w:t>
      </w:r>
      <w:r w:rsidR="00321694" w:rsidRPr="00D81C5B">
        <w:rPr>
          <w:rFonts w:cstheme="minorHAnsi"/>
        </w:rPr>
        <w:t xml:space="preserve"> </w:t>
      </w:r>
      <w:r w:rsidR="00321694" w:rsidRPr="00D81C5B">
        <w:rPr>
          <w:rFonts w:cstheme="minorHAnsi"/>
        </w:rPr>
        <w:fldChar w:fldCharType="begin"/>
      </w:r>
      <w:r w:rsidR="00D70D02">
        <w:rPr>
          <w:rFonts w:cstheme="minorHAnsi"/>
        </w:rPr>
        <w:instrText xml:space="preserve"> ADDIN ZOTERO_ITEM CSL_CITATION {"citationID":"80WZpGsl","properties":{"formattedCitation":"[39]","plainCitation":"[39]","noteIndex":0},"citationItems":[{"id":599,"uris":["http://zotero.org/users/325313/items/A6XCBAT3"],"uri":["http://zotero.org/users/325313/items/A6XCBAT3"],"itemData":{"id":599,"type":"article-journal","container-title":"Environmental Health Perspectives","DOI":"10.1289/ehp.11117","ISSN":"0091-6765","issue":"8","note":"PMID: 18709160\nPMCID: 2516580","page":"1077-1084","source":"PubMed Central","title":"Interactions between glutathione S-transferase P1, tumor necrosis factor, and traffic-related air pollution for development of childhood allergic disease","volume":"116","author":[{"family":"Melén","given":"Erik"},{"family":"Nyberg","given":"Fredrik"},{"family":"Lindgren","given":"Cecilia M."},{"family":"Berglind","given":"Niklas"},{"family":"Zucchelli","given":"Marco"},{"family":"Nordling","given":"Emma"},{"family":"Hallberg","given":"Jenny"},{"family":"Svartengren","given":"Magnus"},{"family":"Morgenstern","given":"Ralf"},{"family":"Kere","given":"Juha"},{"family":"Bellander","given":"Tom"},{"family":"Wickman","given":"Magnus"},{"family":"Pershagen","given":"Göran"}],"issued":{"date-parts":[["2008"]]}}}],"schema":"https://github.com/citation-style-language/schema/raw/master/csl-citation.json"} </w:instrText>
      </w:r>
      <w:r w:rsidR="00321694" w:rsidRPr="00D81C5B">
        <w:rPr>
          <w:rFonts w:cstheme="minorHAnsi"/>
        </w:rPr>
        <w:fldChar w:fldCharType="separate"/>
      </w:r>
      <w:r w:rsidR="00D70D02" w:rsidRPr="009F16B7">
        <w:rPr>
          <w:rFonts w:ascii="Calibri" w:hAnsi="Calibri" w:cs="Calibri"/>
        </w:rPr>
        <w:t>[39]</w:t>
      </w:r>
      <w:r w:rsidR="00321694" w:rsidRPr="00D81C5B">
        <w:rPr>
          <w:rFonts w:cstheme="minorHAnsi"/>
        </w:rPr>
        <w:fldChar w:fldCharType="end"/>
      </w:r>
      <w:r w:rsidR="00321694" w:rsidRPr="00D81C5B">
        <w:rPr>
          <w:rFonts w:cstheme="minorHAnsi"/>
        </w:rPr>
        <w:t xml:space="preserve">. </w:t>
      </w:r>
      <w:r w:rsidR="00321694" w:rsidRPr="00D81C5B">
        <w:rPr>
          <w:rFonts w:cstheme="minorHAnsi"/>
          <w:bCs/>
          <w:color w:val="231F20"/>
        </w:rPr>
        <w:t xml:space="preserve">The interaction between </w:t>
      </w:r>
      <w:r w:rsidR="00321694" w:rsidRPr="00D81C5B">
        <w:rPr>
          <w:rFonts w:cstheme="minorHAnsi"/>
          <w:bCs/>
          <w:i/>
          <w:color w:val="231F20"/>
        </w:rPr>
        <w:t>GSTP1</w:t>
      </w:r>
      <w:r w:rsidR="00321694" w:rsidRPr="00D81C5B">
        <w:rPr>
          <w:rFonts w:cstheme="minorHAnsi"/>
          <w:bCs/>
          <w:color w:val="231F20"/>
        </w:rPr>
        <w:t xml:space="preserve"> Ile105Val and NO</w:t>
      </w:r>
      <w:r w:rsidR="00321694" w:rsidRPr="00D81C5B">
        <w:rPr>
          <w:rFonts w:cstheme="minorHAnsi"/>
          <w:bCs/>
          <w:color w:val="231F20"/>
          <w:vertAlign w:val="subscript"/>
        </w:rPr>
        <w:t>x</w:t>
      </w:r>
      <w:r w:rsidR="00321694" w:rsidRPr="00D81C5B">
        <w:rPr>
          <w:rFonts w:cstheme="minorHAnsi"/>
          <w:bCs/>
          <w:color w:val="231F20"/>
        </w:rPr>
        <w:t xml:space="preserve"> was most pronounced in children with the</w:t>
      </w:r>
      <w:r w:rsidR="00321694" w:rsidRPr="00D81C5B">
        <w:rPr>
          <w:rFonts w:cstheme="minorHAnsi"/>
          <w:bCs/>
          <w:i/>
          <w:iCs/>
          <w:color w:val="231F20"/>
        </w:rPr>
        <w:t xml:space="preserve"> TNF</w:t>
      </w:r>
      <w:r w:rsidR="00321694" w:rsidRPr="00D81C5B">
        <w:rPr>
          <w:rFonts w:cstheme="minorHAnsi"/>
          <w:bCs/>
          <w:color w:val="231F20"/>
        </w:rPr>
        <w:t xml:space="preserve">-308 GA/AA genotype, </w:t>
      </w:r>
      <w:r w:rsidR="00425400">
        <w:rPr>
          <w:rFonts w:cstheme="minorHAnsi"/>
          <w:bCs/>
          <w:color w:val="231F20"/>
        </w:rPr>
        <w:t>indicating</w:t>
      </w:r>
      <w:r w:rsidR="00321694" w:rsidRPr="00D81C5B">
        <w:rPr>
          <w:rFonts w:cstheme="minorHAnsi"/>
          <w:bCs/>
          <w:color w:val="231F20"/>
        </w:rPr>
        <w:t xml:space="preserve"> the existence of a three-way interaction (</w:t>
      </w:r>
      <w:r w:rsidR="00321694" w:rsidRPr="00D81C5B">
        <w:rPr>
          <w:rFonts w:cstheme="minorHAnsi"/>
        </w:rPr>
        <w:t>p</w:t>
      </w:r>
      <w:r w:rsidR="00321694" w:rsidRPr="00D81C5B">
        <w:rPr>
          <w:rFonts w:cstheme="minorHAnsi"/>
          <w:vertAlign w:val="subscript"/>
        </w:rPr>
        <w:t xml:space="preserve">int </w:t>
      </w:r>
      <w:r w:rsidR="00321694" w:rsidRPr="00D81C5B">
        <w:rPr>
          <w:rFonts w:cstheme="minorHAnsi"/>
        </w:rPr>
        <w:t xml:space="preserve">= </w:t>
      </w:r>
      <w:r w:rsidR="00321694" w:rsidRPr="00D81C5B">
        <w:rPr>
          <w:rFonts w:cstheme="minorHAnsi"/>
          <w:bCs/>
          <w:color w:val="231F20"/>
        </w:rPr>
        <w:t>0.001).</w:t>
      </w:r>
      <w:r w:rsidR="00225815" w:rsidRPr="00CD4185" w:rsidDel="00225815">
        <w:rPr>
          <w:rFonts w:ascii="FranklinGothic-BookItal" w:hAnsi="FranklinGothic-BookItal" w:cs="FranklinGothic-BookItal"/>
          <w:i/>
          <w:iCs/>
          <w:color w:val="231F20"/>
          <w:sz w:val="17"/>
          <w:szCs w:val="17"/>
        </w:rPr>
        <w:t xml:space="preserve"> </w:t>
      </w:r>
      <w:r w:rsidR="00225815">
        <w:rPr>
          <w:rFonts w:cstheme="minorHAnsi"/>
        </w:rPr>
        <w:t xml:space="preserve">In </w:t>
      </w:r>
      <w:r w:rsidR="00901C9D">
        <w:rPr>
          <w:rFonts w:cstheme="minorHAnsi"/>
        </w:rPr>
        <w:t>contrast</w:t>
      </w:r>
      <w:r w:rsidR="00225815">
        <w:rPr>
          <w:rFonts w:cstheme="minorHAnsi"/>
        </w:rPr>
        <w:t xml:space="preserve">, </w:t>
      </w:r>
      <w:r w:rsidR="00AD7F7A">
        <w:rPr>
          <w:rFonts w:cstheme="minorHAnsi"/>
        </w:rPr>
        <w:t xml:space="preserve">in </w:t>
      </w:r>
      <w:r w:rsidR="00321694">
        <w:rPr>
          <w:rFonts w:cstheme="minorHAnsi"/>
        </w:rPr>
        <w:t xml:space="preserve">the </w:t>
      </w:r>
      <w:r w:rsidR="004A1927">
        <w:rPr>
          <w:rFonts w:cstheme="minorHAnsi"/>
        </w:rPr>
        <w:t xml:space="preserve">large </w:t>
      </w:r>
      <w:r w:rsidR="00321694">
        <w:rPr>
          <w:rFonts w:cstheme="minorHAnsi"/>
        </w:rPr>
        <w:t xml:space="preserve">TAG collaboration, GxE </w:t>
      </w:r>
      <w:r w:rsidR="00321694" w:rsidRPr="00726F4C">
        <w:rPr>
          <w:rFonts w:cstheme="minorHAnsi"/>
        </w:rPr>
        <w:t xml:space="preserve">interactions </w:t>
      </w:r>
      <w:r w:rsidR="00321694" w:rsidRPr="00033325">
        <w:rPr>
          <w:rFonts w:cstheme="minorHAnsi"/>
        </w:rPr>
        <w:t xml:space="preserve">were </w:t>
      </w:r>
      <w:r>
        <w:rPr>
          <w:rFonts w:cstheme="minorHAnsi"/>
        </w:rPr>
        <w:t xml:space="preserve">not found </w:t>
      </w:r>
      <w:r w:rsidR="00321694">
        <w:rPr>
          <w:rFonts w:cstheme="minorHAnsi"/>
        </w:rPr>
        <w:t xml:space="preserve">between </w:t>
      </w:r>
      <w:r>
        <w:rPr>
          <w:rFonts w:cstheme="minorHAnsi"/>
        </w:rPr>
        <w:t>NO</w:t>
      </w:r>
      <w:r w:rsidRPr="006944A9">
        <w:rPr>
          <w:rFonts w:cstheme="minorHAnsi"/>
          <w:vertAlign w:val="subscript"/>
        </w:rPr>
        <w:t>2</w:t>
      </w:r>
      <w:r>
        <w:rPr>
          <w:rFonts w:cstheme="minorHAnsi"/>
        </w:rPr>
        <w:t>, ozone, PM</w:t>
      </w:r>
      <w:r w:rsidR="004A1927">
        <w:rPr>
          <w:rFonts w:cstheme="minorHAnsi"/>
          <w:vertAlign w:val="subscript"/>
        </w:rPr>
        <w:t xml:space="preserve">2.5 </w:t>
      </w:r>
      <w:r w:rsidR="004A1927" w:rsidRPr="004A1927">
        <w:rPr>
          <w:rFonts w:cstheme="minorHAnsi"/>
        </w:rPr>
        <w:t>mass</w:t>
      </w:r>
      <w:r>
        <w:rPr>
          <w:rFonts w:cstheme="minorHAnsi"/>
        </w:rPr>
        <w:t xml:space="preserve"> and PM</w:t>
      </w:r>
      <w:r w:rsidRPr="006944A9">
        <w:rPr>
          <w:rFonts w:cstheme="minorHAnsi"/>
          <w:vertAlign w:val="subscript"/>
        </w:rPr>
        <w:t>2.5</w:t>
      </w:r>
      <w:r>
        <w:rPr>
          <w:rFonts w:cstheme="minorHAnsi"/>
        </w:rPr>
        <w:t xml:space="preserve"> </w:t>
      </w:r>
      <w:r w:rsidR="004A1927">
        <w:rPr>
          <w:rFonts w:cstheme="minorHAnsi"/>
        </w:rPr>
        <w:t xml:space="preserve">absorbance </w:t>
      </w:r>
      <w:r w:rsidR="00321694">
        <w:rPr>
          <w:rFonts w:cstheme="minorHAnsi"/>
        </w:rPr>
        <w:t xml:space="preserve">and </w:t>
      </w:r>
      <w:r w:rsidR="00C4294B">
        <w:rPr>
          <w:rFonts w:cstheme="minorHAnsi"/>
        </w:rPr>
        <w:t>two SNPs in the</w:t>
      </w:r>
      <w:r w:rsidR="00321694" w:rsidRPr="00033325">
        <w:rPr>
          <w:rFonts w:cstheme="minorHAnsi"/>
        </w:rPr>
        <w:t xml:space="preserve"> </w:t>
      </w:r>
      <w:r w:rsidR="00321694" w:rsidRPr="000F00CF">
        <w:rPr>
          <w:rFonts w:cstheme="minorHAnsi"/>
          <w:i/>
        </w:rPr>
        <w:t>GSTP1</w:t>
      </w:r>
      <w:r w:rsidR="00321694">
        <w:rPr>
          <w:rFonts w:cstheme="minorHAnsi"/>
          <w:i/>
        </w:rPr>
        <w:t xml:space="preserve"> </w:t>
      </w:r>
      <w:r w:rsidR="00321694" w:rsidRPr="0039461B">
        <w:rPr>
          <w:rFonts w:cstheme="minorHAnsi"/>
          <w:iCs/>
        </w:rPr>
        <w:t>gene</w:t>
      </w:r>
      <w:r w:rsidR="006D21F2">
        <w:rPr>
          <w:rFonts w:cstheme="minorHAnsi"/>
          <w:iCs/>
        </w:rPr>
        <w:t xml:space="preserve"> </w:t>
      </w:r>
      <w:r w:rsidR="00D95D88">
        <w:rPr>
          <w:rFonts w:cstheme="minorHAnsi"/>
          <w:iCs/>
        </w:rPr>
        <w:t xml:space="preserve">(rs1965 and </w:t>
      </w:r>
      <w:r w:rsidR="00D95D88" w:rsidRPr="00D95D88">
        <w:rPr>
          <w:rFonts w:cstheme="minorHAnsi"/>
          <w:iCs/>
        </w:rPr>
        <w:t>rs1138272</w:t>
      </w:r>
      <w:r w:rsidR="00FC3477">
        <w:rPr>
          <w:rFonts w:cstheme="minorHAnsi"/>
          <w:iCs/>
        </w:rPr>
        <w:t>)</w:t>
      </w:r>
      <w:r w:rsidR="00D95D88" w:rsidRPr="00033325">
        <w:rPr>
          <w:rFonts w:cstheme="minorHAnsi"/>
        </w:rPr>
        <w:t xml:space="preserve"> </w:t>
      </w:r>
      <w:r w:rsidR="00321694" w:rsidRPr="00033325">
        <w:rPr>
          <w:rFonts w:cstheme="minorHAnsi"/>
        </w:rPr>
        <w:t xml:space="preserve">with regards to allergic rhinitis and aeroallergen sensitization at </w:t>
      </w:r>
      <w:r w:rsidR="00321694">
        <w:rPr>
          <w:rFonts w:cstheme="minorHAnsi"/>
        </w:rPr>
        <w:t>seven</w:t>
      </w:r>
      <w:r w:rsidR="00321694" w:rsidRPr="00033325">
        <w:rPr>
          <w:rFonts w:cstheme="minorHAnsi"/>
        </w:rPr>
        <w:t>/</w:t>
      </w:r>
      <w:r w:rsidR="00321694">
        <w:rPr>
          <w:rFonts w:cstheme="minorHAnsi"/>
        </w:rPr>
        <w:t>eight</w:t>
      </w:r>
      <w:r w:rsidR="00321694" w:rsidRPr="00033325">
        <w:rPr>
          <w:rFonts w:cstheme="minorHAnsi"/>
        </w:rPr>
        <w:t xml:space="preserve"> years of age </w:t>
      </w:r>
      <w:r w:rsidR="00321694" w:rsidRPr="00033325">
        <w:rPr>
          <w:rFonts w:cstheme="minorHAnsi"/>
        </w:rPr>
        <w:fldChar w:fldCharType="begin"/>
      </w:r>
      <w:r w:rsidR="00D70D02">
        <w:rPr>
          <w:rFonts w:cstheme="minorHAnsi"/>
        </w:rPr>
        <w:instrText xml:space="preserve"> ADDIN ZOTERO_ITEM CSL_CITATION {"citationID":"sq5zpv4x","properties":{"formattedCitation":"[40]","plainCitation":"[40]","noteIndex":0},"citationItems":[{"id":487,"uris":["http://zotero.org/users/325313/items/95DEAPMD"],"uri":["http://zotero.org/users/325313/items/95DEAPMD"],"itemData":{"id":487,"type":"article-journal","abstract":"Background \nAssociations between traffic-related air pollution (TRAP) and allergic rhinitis remain inconsistent, possibly because of unexplored gene-environment interactions. \nObjective \nIn a pooled analysis of 6 birth cohorts (Ntotal = 15,299), we examined whether TRAP and genetic polymorphisms related to inflammation and oxidative stress predict allergic rhinitis and sensitization. \nMethods \nAllergic rhinitis was defined with a doctor diagnosis or reported symptoms at age 7 or 8 years. Associations between nitrogen dioxide, particulate matter 2.5 (PM2.5) mass, PM2.5 absorbance, and ozone, estimated for each child at the year of birth, and single nucleotide polymorphisms within the GSTP1, TNF, TLR2, or TLR4 genes with allergic rhinitis and aeroallergen sensitization were examined with logistic regression. Models were stratified by genotype and interaction terms tested for gene-environment associations. \nResults \nPoint estimates for associations between nitrogen dioxide, PM2.5 mass, and PM2.5 absorbance with allergic rhinitis were elevated, but only that for PM2.5 mass was statistically significant (1.37 [1.01, 1.86] per 5 μg/m3). This result was not robust to single-cohort exclusions. Carriers of at least 1 minor rs1800629 (TNF) or rs1927911 (TLR4) allele were consistently at an increased risk of developing allergic rhinitis (1.19 [1.00, 1.41] and 1.24 [1.01, 1.53], respectively), regardless of TRAP exposure. No evidence of gene-environment interactions was observed. \nConclusion \nThe generally null effect of TRAP on allergic rhinitis and aeroallergen sensitization was not modified by the studied variants in the GSTP1, TNF, TLR2, or TLR4 genes. Children carrying a minor rs1800629 (TNF) or rs1927911 (TLR4) allele may be at a higher risk of allergic rhinitis.","container-title":"Journal of Allergy and Clinical Immunology","DOI":"10.1016/j.jaci.2013.03.007","ISSN":"0091-6749","issue":"2","journalAbbreviation":"Journal of Allergy and Clinical Immunology","page":"342-352.e2","source":"ScienceDirect","title":"Childhood allergic rhinitis, traffic-related air pollution, and variability in the GSTP1, TNF, TLR2, and TLR4 genes: Results from the TAG Study","title-short":"Childhood allergic rhinitis, traffic-related air pollution, and variability in the GSTP1, TNF, TLR2, and TLR4 genes","volume":"132","author":[{"family":"Fuertes","given":"Elaine"},{"family":"Brauer","given":"Michael"},{"family":"MacIntyre","given":"Elaina"},{"family":"Bauer","given":"Mario"},{"family":"Bellander","given":"Tom"},{"family":"Berg","given":"Andrea","non-dropping-particle":"von"},{"family":"Berdel","given":"Dietrich"},{"family":"Brunekreef","given":"Bert"},{"family":"Chan-Yeung","given":"Moira"},{"family":"Gehring","given":"Ulrike"},{"family":"Herbarth","given":"Olf"},{"family":"Hoffmann","given":"Barbara"},{"family":"Kerkhof","given":"Marjan"},{"family":"Klümper","given":"Claudia"},{"family":"Koletzko","given":"Sibylle"},{"family":"Kozyrskyj","given":"Anita"},{"family":"Kull","given":"Inger"},{"family":"Heinrich","given":"Joachim"},{"family":"Melén","given":"Erik"},{"family":"Pershagen","given":"Göran"},{"family":"Postma","given":"Dirkje"},{"family":"Tiesler","given":"Carla M.T."},{"family":"Carlsten","given":"Chris"}],"issued":{"date-parts":[["2013"]]}}}],"schema":"https://github.com/citation-style-language/schema/raw/master/csl-citation.json"} </w:instrText>
      </w:r>
      <w:r w:rsidR="00321694" w:rsidRPr="00033325">
        <w:rPr>
          <w:rFonts w:cstheme="minorHAnsi"/>
        </w:rPr>
        <w:fldChar w:fldCharType="separate"/>
      </w:r>
      <w:r w:rsidR="00D70D02" w:rsidRPr="009F16B7">
        <w:rPr>
          <w:rFonts w:ascii="Calibri" w:hAnsi="Calibri" w:cs="Calibri"/>
        </w:rPr>
        <w:t>[40]</w:t>
      </w:r>
      <w:r w:rsidR="00321694" w:rsidRPr="00033325">
        <w:rPr>
          <w:rFonts w:cstheme="minorHAnsi"/>
        </w:rPr>
        <w:fldChar w:fldCharType="end"/>
      </w:r>
      <w:r w:rsidR="00321694" w:rsidRPr="00033325">
        <w:rPr>
          <w:rFonts w:cstheme="minorHAnsi"/>
        </w:rPr>
        <w:t xml:space="preserve">. </w:t>
      </w:r>
      <w:r>
        <w:rPr>
          <w:rFonts w:cstheme="minorHAnsi"/>
        </w:rPr>
        <w:t>This null finding is</w:t>
      </w:r>
      <w:r w:rsidR="00321694" w:rsidRPr="00033325">
        <w:rPr>
          <w:rFonts w:cstheme="minorHAnsi"/>
        </w:rPr>
        <w:t xml:space="preserve"> consistent </w:t>
      </w:r>
      <w:r>
        <w:rPr>
          <w:rFonts w:cstheme="minorHAnsi"/>
        </w:rPr>
        <w:lastRenderedPageBreak/>
        <w:t xml:space="preserve">with the results of </w:t>
      </w:r>
      <w:r w:rsidR="00321694">
        <w:rPr>
          <w:rFonts w:cstheme="minorHAnsi"/>
        </w:rPr>
        <w:t>ano</w:t>
      </w:r>
      <w:r w:rsidR="00321694" w:rsidRPr="00033325">
        <w:rPr>
          <w:rFonts w:cstheme="minorHAnsi"/>
        </w:rPr>
        <w:t xml:space="preserve">ther study </w:t>
      </w:r>
      <w:r w:rsidR="00321694">
        <w:rPr>
          <w:rFonts w:cstheme="minorHAnsi"/>
        </w:rPr>
        <w:t xml:space="preserve">on </w:t>
      </w:r>
      <w:r w:rsidR="00321694" w:rsidRPr="00033325">
        <w:rPr>
          <w:rFonts w:cstheme="minorHAnsi"/>
        </w:rPr>
        <w:t xml:space="preserve">childhood allergic rhinitis within the </w:t>
      </w:r>
      <w:r w:rsidR="00321694" w:rsidRPr="00DD17A9">
        <w:rPr>
          <w:rFonts w:cstheme="minorHAnsi"/>
        </w:rPr>
        <w:t>Australian high risk M</w:t>
      </w:r>
      <w:r w:rsidR="00EA1845">
        <w:rPr>
          <w:rFonts w:cstheme="minorHAnsi"/>
        </w:rPr>
        <w:t>elbourne Atopy Cohort Study</w:t>
      </w:r>
      <w:r w:rsidR="004A1927">
        <w:rPr>
          <w:rFonts w:cstheme="minorHAnsi"/>
        </w:rPr>
        <w:t xml:space="preserve"> (N = 620)</w:t>
      </w:r>
      <w:r w:rsidR="00EA1845">
        <w:rPr>
          <w:rFonts w:cstheme="minorHAnsi"/>
        </w:rPr>
        <w:t xml:space="preserve"> </w:t>
      </w:r>
      <w:r w:rsidR="00321694" w:rsidRPr="00726F4C">
        <w:rPr>
          <w:rFonts w:cstheme="minorHAnsi"/>
        </w:rPr>
        <w:fldChar w:fldCharType="begin"/>
      </w:r>
      <w:r w:rsidR="00876ACB">
        <w:rPr>
          <w:rFonts w:cstheme="minorHAnsi"/>
        </w:rPr>
        <w:instrText xml:space="preserve"> ADDIN ZOTERO_ITEM CSL_CITATION {"citationID":"dt5ljuc2","properties":{"formattedCitation":"[31]","plainCitation":"[31]","noteIndex":0},"citationItems":[{"id":1032,"uris":["http://zotero.org/users/325313/items/CGM9LI4S"],"uri":["http://zotero.org/users/325313/items/CGM9LI4S"],"itemData":{"id":1032,"type":"article-journal","abstract":"Polymorphisms in genes involved in the oxidative stress response may partially explain the documented heterogeneous associations between traffic-related air pollution (TRAP) exposure and asthma and allergies in children. We investigated whether the GSTT1, GSTM1 and GSTP1 gene polymorphisms modified the associations between TRAP exposure during the first year of life and asthma, wheeze and hay fever in adolescence. We used a birth cohort of 620 high risk infants from the Melbourne Atopy Cohort Study. TRAP exposure during the first year of life was defined as the cumulative length of major roads within 150 m of each participant’s residence during the first year of life. Wheeze, asthma and hay fever were measured at ages 12 (n = 370) and 18 (n = 434) years. The associations and interactions with glutathione S-transferases (GST s) were investigated using regression models. Overall, there was no relationship between TRAP exposure during the first year of life and current asthma, wheeze and hay fever at ages 12 or 18 years. However, in GSTT1 null carriers, every 100 m increase in cumulative lengths of major road exposure during the first year of life was associated with a 2.31-fold increased risk of wheeze and a 2.15-fold increased risk of asthma at 12 years. TRAP is associated with some respiratory outcomes in carriers of genetic polymorphisms in oxidative stress metabolism genes.","container-title":"International Journal of Molecular Sciences","DOI":"10.3390/ijms17040485","issue":"4","language":"en","page":"485","source":"www.mdpi.com","title":"Do variants in GSTs modify the association between traffic air pollution and asthma in adolescence?","volume":"17","author":[{"family":"Bowatte","given":"Gayan"},{"family":"Lodge","given":"Caroline J."},{"family":"Lowe","given":"Adrian J."},{"family":"Erbas","given":"Bircan"},{"family":"Dennekamp","given":"Martine"},{"family":"Marks","given":"Guy B."},{"family":"Perret","given":"Jennifer"},{"family":"Hui","given":"Jennie"},{"family":"Wjst","given":"Matthias"},{"family":"Gurrin","given":"Lyle C."},{"family":"Allen","given":"Katrina J."},{"family":"Abramson","given":"Michael J."},{"family":"Matheson","given":"Melanie C."},{"family":"Dharmage","given":"Shyamali C."}],"issued":{"date-parts":[["2016"]]}}}],"schema":"https://github.com/citation-style-language/schema/raw/master/csl-citation.json"} </w:instrText>
      </w:r>
      <w:r w:rsidR="00321694" w:rsidRPr="00726F4C">
        <w:rPr>
          <w:rFonts w:cstheme="minorHAnsi"/>
        </w:rPr>
        <w:fldChar w:fldCharType="separate"/>
      </w:r>
      <w:r w:rsidR="00813C18" w:rsidRPr="00813C18">
        <w:rPr>
          <w:rFonts w:ascii="Calibri" w:hAnsi="Calibri" w:cs="Calibri"/>
        </w:rPr>
        <w:t>[31]</w:t>
      </w:r>
      <w:r w:rsidR="00321694" w:rsidRPr="00726F4C">
        <w:rPr>
          <w:rFonts w:cstheme="minorHAnsi"/>
        </w:rPr>
        <w:fldChar w:fldCharType="end"/>
      </w:r>
      <w:r w:rsidR="00321694" w:rsidRPr="00726F4C">
        <w:rPr>
          <w:rFonts w:cstheme="minorHAnsi"/>
        </w:rPr>
        <w:t xml:space="preserve">. </w:t>
      </w:r>
      <w:r>
        <w:rPr>
          <w:rFonts w:cstheme="minorHAnsi"/>
        </w:rPr>
        <w:t>Furthermore, a</w:t>
      </w:r>
      <w:r w:rsidR="00321694" w:rsidRPr="00726F4C">
        <w:rPr>
          <w:rFonts w:cstheme="minorHAnsi"/>
        </w:rPr>
        <w:t xml:space="preserve">gain as part of TAG, </w:t>
      </w:r>
      <w:r w:rsidR="00321694">
        <w:rPr>
          <w:rFonts w:cstheme="minorHAnsi"/>
        </w:rPr>
        <w:t xml:space="preserve">GxE </w:t>
      </w:r>
      <w:r w:rsidR="00321694" w:rsidRPr="00726F4C">
        <w:rPr>
          <w:rFonts w:cstheme="minorHAnsi"/>
        </w:rPr>
        <w:t>interactions were examined between NO</w:t>
      </w:r>
      <w:r w:rsidR="00321694" w:rsidRPr="00726F4C">
        <w:rPr>
          <w:rFonts w:cstheme="minorHAnsi"/>
          <w:vertAlign w:val="subscript"/>
        </w:rPr>
        <w:t>2</w:t>
      </w:r>
      <w:r w:rsidR="00321694" w:rsidRPr="00726F4C">
        <w:rPr>
          <w:rFonts w:cstheme="minorHAnsi"/>
        </w:rPr>
        <w:t xml:space="preserve"> exposure at the time of birth and </w:t>
      </w:r>
      <w:r w:rsidR="00130F43">
        <w:rPr>
          <w:rFonts w:cstheme="minorHAnsi"/>
        </w:rPr>
        <w:t xml:space="preserve">several genes including </w:t>
      </w:r>
      <w:r w:rsidR="00321694" w:rsidRPr="00766D5C">
        <w:rPr>
          <w:rFonts w:cstheme="minorHAnsi"/>
          <w:i/>
        </w:rPr>
        <w:t>GSTP1</w:t>
      </w:r>
      <w:r w:rsidR="00130F43">
        <w:rPr>
          <w:rFonts w:cstheme="minorHAnsi"/>
          <w:i/>
        </w:rPr>
        <w:t xml:space="preserve"> </w:t>
      </w:r>
      <w:r w:rsidR="00321694" w:rsidRPr="00726F4C">
        <w:rPr>
          <w:rFonts w:cstheme="minorHAnsi"/>
        </w:rPr>
        <w:t xml:space="preserve">for atopic dermatitis </w:t>
      </w:r>
      <w:r w:rsidR="00321694">
        <w:rPr>
          <w:rFonts w:cstheme="minorHAnsi"/>
        </w:rPr>
        <w:t xml:space="preserve">outcomes </w:t>
      </w:r>
      <w:r w:rsidR="00321694" w:rsidRPr="00726F4C">
        <w:rPr>
          <w:rFonts w:cstheme="minorHAnsi"/>
        </w:rPr>
        <w:fldChar w:fldCharType="begin"/>
      </w:r>
      <w:r w:rsidR="00D70D02">
        <w:rPr>
          <w:rFonts w:cstheme="minorHAnsi"/>
        </w:rPr>
        <w:instrText xml:space="preserve"> ADDIN ZOTERO_ITEM CSL_CITATION {"citationID":"knxmNVC4","properties":{"formattedCitation":"[41]","plainCitation":"[41]","noteIndex":0},"citationItems":[{"id":1142,"uris":["http://zotero.org/users/325313/items/QI422QDN"],"uri":["http://zotero.org/users/325313/items/QI422QDN"],"itemData":{"id":1142,"type":"article-journal","abstract":"BACKGROUND: Associations between traffic-related air pollution (TRAP) and childhood atopic dermatitis (AD) remain inconsistent, possibly due to unexplored gene-environment interactions. The aim of this study was to examine whether a potential effect of TRAP on AD prevalence in children is modified by selected single nucleotide polymorphisms (SNPs) related to oxidative stress and inflammation.\nMETHODS: Doctor-diagnosed AD up to age 2 years and at 7-8 years, as well as AD symptoms up to age 2 years, was assessed using parental-reported questionnaires in six birth cohorts (N = 5685). Associations of nitrogen dioxide (NO2 ) estimated at the home address of each child at birth and nine SNPs within the GSTP1, TNF, TLR2, or TLR4 genes with AD were examined. Weighted genetic risk scores (GRS) were calculated from the above SNPs and used to estimate combined marginal genetic effects of oxidative stress and inflammation on AD and its interaction with TRAP.\nRESULTS: GRS was associated with childhood AD and modified the association between NO2 and doctor-diagnosed AD up to the age of 2 years (P(interaction) = .029). This interaction was mainly driven by a higher susceptibility to air pollution in TNF rs1800629 minor allele (A) carriers. TRAP was not associated with the prevalence of AD in the general population.\nCONCLUSIONS: The marginal genetic association of a weighted GRS from GSTP1, TNF, TLR2, and TLR4SNPs and its interaction with air pollution supports the role of oxidative stress and inflammation in AD.","container-title":"Pediatric Allergy and Immunology: Official Publication of the European Society of Pediatric Allergy and Immunology","DOI":"10.1111/pai.12903","ISSN":"1399-3038","issue":"6","journalAbbreviation":"Pediatr Allergy Immunol","language":"eng","note":"PMID: 29624745","page":"596-605","source":"PubMed","title":"Atopic dermatitis: Interaction between genetic variants of GSTP1, TNF, TLR2, and TLR4 and air pollution in early life","title-short":"Atopic dermatitis","volume":"29","author":[{"family":"Hüls","given":"Anke"},{"family":"Klümper","given":"Claudia"},{"family":"MacIntyre","given":"Elaina A."},{"family":"Brauer","given":"Michael"},{"family":"Melén","given":"Erik"},{"family":"Bauer","given":"Mario"},{"family":"Berdel","given":"Dietrich"},{"family":"Bergström","given":"Anna"},{"family":"Brunekreef","given":"Bert"},{"family":"Chan-Yeung","given":"Moira"},{"family":"Fuertes","given":"Elaine"},{"family":"Gehring","given":"Ulrike"},{"family":"Gref","given":"Anna"},{"family":"Heinrich","given":"Joachim"},{"family":"Standl","given":"Marie"},{"family":"Lehmann","given":"Irina"},{"family":"Kerkhof","given":"Marjan"},{"family":"Koppelman","given":"Gerard H."},{"family":"Kozyrskyj","given":"Anita L."},{"family":"Pershagen","given":"Göran"},{"family":"Carlsten","given":"Christopher"},{"family":"Krämer","given":"Ursula"},{"family":"Schikowski","given":"Tamara"},{"literal":"TAG Study Group"}],"issued":{"date-parts":[["2018"]]}}}],"schema":"https://github.com/citation-style-language/schema/raw/master/csl-citation.json"} </w:instrText>
      </w:r>
      <w:r w:rsidR="00321694" w:rsidRPr="00726F4C">
        <w:rPr>
          <w:rFonts w:cstheme="minorHAnsi"/>
        </w:rPr>
        <w:fldChar w:fldCharType="separate"/>
      </w:r>
      <w:r w:rsidR="00D70D02" w:rsidRPr="009F16B7">
        <w:rPr>
          <w:rFonts w:ascii="Calibri" w:hAnsi="Calibri" w:cs="Calibri"/>
        </w:rPr>
        <w:t>[41]</w:t>
      </w:r>
      <w:r w:rsidR="00321694" w:rsidRPr="00726F4C">
        <w:rPr>
          <w:rFonts w:cstheme="minorHAnsi"/>
        </w:rPr>
        <w:fldChar w:fldCharType="end"/>
      </w:r>
      <w:r w:rsidR="00321694" w:rsidRPr="00726F4C">
        <w:rPr>
          <w:rFonts w:cstheme="minorHAnsi"/>
        </w:rPr>
        <w:t>. Although no single SNP was associated with any of the outcomes, or interacted with NO</w:t>
      </w:r>
      <w:r w:rsidR="00321694" w:rsidRPr="00726F4C">
        <w:rPr>
          <w:rFonts w:cstheme="minorHAnsi"/>
          <w:vertAlign w:val="subscript"/>
        </w:rPr>
        <w:t>2</w:t>
      </w:r>
      <w:r w:rsidR="00321694" w:rsidRPr="00726F4C">
        <w:rPr>
          <w:rFonts w:cstheme="minorHAnsi"/>
        </w:rPr>
        <w:t xml:space="preserve">, </w:t>
      </w:r>
      <w:r w:rsidR="00321694">
        <w:rPr>
          <w:rFonts w:cstheme="minorHAnsi"/>
        </w:rPr>
        <w:t xml:space="preserve">a weighted genetic risk score </w:t>
      </w:r>
      <w:r w:rsidR="002871C0">
        <w:rPr>
          <w:rFonts w:cstheme="minorHAnsi"/>
        </w:rPr>
        <w:t>(</w:t>
      </w:r>
      <w:r w:rsidR="005536E6">
        <w:rPr>
          <w:rFonts w:cstheme="minorHAnsi"/>
        </w:rPr>
        <w:t xml:space="preserve">GRS; </w:t>
      </w:r>
      <w:r w:rsidR="002871C0">
        <w:rPr>
          <w:rFonts w:cstheme="minorHAnsi"/>
        </w:rPr>
        <w:t xml:space="preserve">built on variation in nine SNPs with the </w:t>
      </w:r>
      <w:r w:rsidR="002871C0" w:rsidRPr="002871C0">
        <w:rPr>
          <w:rFonts w:cstheme="minorHAnsi"/>
          <w:i/>
        </w:rPr>
        <w:t>GSTP1</w:t>
      </w:r>
      <w:r w:rsidR="002871C0">
        <w:rPr>
          <w:rFonts w:cstheme="minorHAnsi"/>
        </w:rPr>
        <w:t xml:space="preserve">, </w:t>
      </w:r>
      <w:r w:rsidR="002871C0" w:rsidRPr="002871C0">
        <w:rPr>
          <w:rFonts w:cstheme="minorHAnsi"/>
          <w:i/>
        </w:rPr>
        <w:t>TNF</w:t>
      </w:r>
      <w:r w:rsidR="002871C0">
        <w:rPr>
          <w:rFonts w:cstheme="minorHAnsi"/>
        </w:rPr>
        <w:t>, and Toll-like receptor 2 (</w:t>
      </w:r>
      <w:r w:rsidR="002871C0" w:rsidRPr="002871C0">
        <w:rPr>
          <w:rFonts w:cstheme="minorHAnsi"/>
          <w:i/>
        </w:rPr>
        <w:t>TLR2</w:t>
      </w:r>
      <w:r w:rsidR="002871C0">
        <w:rPr>
          <w:rFonts w:cstheme="minorHAnsi"/>
        </w:rPr>
        <w:t>)</w:t>
      </w:r>
      <w:r w:rsidR="00840999">
        <w:rPr>
          <w:rFonts w:cstheme="minorHAnsi"/>
        </w:rPr>
        <w:t xml:space="preserve"> </w:t>
      </w:r>
      <w:r w:rsidR="002871C0">
        <w:rPr>
          <w:rFonts w:cstheme="minorHAnsi"/>
        </w:rPr>
        <w:t>and 4 (</w:t>
      </w:r>
      <w:r w:rsidR="002871C0" w:rsidRPr="002871C0">
        <w:rPr>
          <w:rFonts w:cstheme="minorHAnsi"/>
          <w:i/>
        </w:rPr>
        <w:t>TLR4</w:t>
      </w:r>
      <w:r w:rsidR="002871C0">
        <w:rPr>
          <w:rFonts w:cstheme="minorHAnsi"/>
        </w:rPr>
        <w:t xml:space="preserve">) genes) </w:t>
      </w:r>
      <w:r w:rsidR="00A00BA0">
        <w:rPr>
          <w:rFonts w:cstheme="minorHAnsi"/>
        </w:rPr>
        <w:t>modif</w:t>
      </w:r>
      <w:r w:rsidR="000C7ABB">
        <w:rPr>
          <w:rFonts w:cstheme="minorHAnsi"/>
        </w:rPr>
        <w:t>ied</w:t>
      </w:r>
      <w:r w:rsidR="00A00BA0">
        <w:rPr>
          <w:rFonts w:cstheme="minorHAnsi"/>
        </w:rPr>
        <w:t xml:space="preserve"> </w:t>
      </w:r>
      <w:r w:rsidR="00321694" w:rsidRPr="00726F4C">
        <w:rPr>
          <w:rFonts w:cstheme="minorHAnsi"/>
        </w:rPr>
        <w:t>the association between NO</w:t>
      </w:r>
      <w:r w:rsidR="00321694" w:rsidRPr="003179CC">
        <w:rPr>
          <w:rFonts w:cstheme="minorHAnsi"/>
          <w:vertAlign w:val="subscript"/>
        </w:rPr>
        <w:t>2</w:t>
      </w:r>
      <w:r w:rsidR="00321694" w:rsidRPr="00726F4C">
        <w:rPr>
          <w:rFonts w:cstheme="minorHAnsi"/>
        </w:rPr>
        <w:t xml:space="preserve"> and atopic dermatitis at </w:t>
      </w:r>
      <w:r w:rsidR="00877AF6">
        <w:rPr>
          <w:rFonts w:cstheme="minorHAnsi"/>
        </w:rPr>
        <w:t xml:space="preserve">age </w:t>
      </w:r>
      <w:r w:rsidR="00321694">
        <w:rPr>
          <w:rFonts w:cstheme="minorHAnsi"/>
        </w:rPr>
        <w:t>two</w:t>
      </w:r>
      <w:r w:rsidR="00321694" w:rsidRPr="00726F4C">
        <w:rPr>
          <w:rFonts w:cstheme="minorHAnsi"/>
        </w:rPr>
        <w:t xml:space="preserve"> years (</w:t>
      </w:r>
      <w:r w:rsidR="00321694">
        <w:rPr>
          <w:rFonts w:cstheme="minorHAnsi"/>
        </w:rPr>
        <w:t>p</w:t>
      </w:r>
      <w:r w:rsidR="00321694" w:rsidRPr="00082DA2">
        <w:rPr>
          <w:rFonts w:cstheme="minorHAnsi"/>
          <w:vertAlign w:val="subscript"/>
        </w:rPr>
        <w:t>int</w:t>
      </w:r>
      <w:r w:rsidR="00321694">
        <w:rPr>
          <w:rFonts w:cstheme="minorHAnsi"/>
          <w:vertAlign w:val="subscript"/>
        </w:rPr>
        <w:t xml:space="preserve"> </w:t>
      </w:r>
      <w:r w:rsidR="00321694" w:rsidRPr="00082DA2">
        <w:rPr>
          <w:rFonts w:cstheme="minorHAnsi"/>
        </w:rPr>
        <w:t xml:space="preserve">= </w:t>
      </w:r>
      <w:r w:rsidR="00321694" w:rsidRPr="00750422">
        <w:rPr>
          <w:rFonts w:cstheme="minorHAnsi"/>
        </w:rPr>
        <w:t>0.0</w:t>
      </w:r>
      <w:r w:rsidR="00321694">
        <w:rPr>
          <w:rFonts w:cstheme="minorHAnsi"/>
        </w:rPr>
        <w:t>29</w:t>
      </w:r>
      <w:r w:rsidR="00877AF6">
        <w:rPr>
          <w:rFonts w:cstheme="minorHAnsi"/>
        </w:rPr>
        <w:t>)</w:t>
      </w:r>
      <w:r w:rsidR="00321694">
        <w:rPr>
          <w:rFonts w:cstheme="minorHAnsi"/>
        </w:rPr>
        <w:t xml:space="preserve"> </w:t>
      </w:r>
      <w:r w:rsidR="00321694" w:rsidRPr="00726F4C">
        <w:rPr>
          <w:rFonts w:cstheme="minorHAnsi"/>
        </w:rPr>
        <w:t xml:space="preserve">but not </w:t>
      </w:r>
      <w:r w:rsidR="00321694">
        <w:rPr>
          <w:rFonts w:cstheme="minorHAnsi"/>
        </w:rPr>
        <w:t>at seven/eight</w:t>
      </w:r>
      <w:r w:rsidR="00321694" w:rsidRPr="00726F4C">
        <w:rPr>
          <w:rFonts w:cstheme="minorHAnsi"/>
        </w:rPr>
        <w:t xml:space="preserve"> year</w:t>
      </w:r>
      <w:r w:rsidR="00321694">
        <w:rPr>
          <w:rFonts w:cstheme="minorHAnsi"/>
        </w:rPr>
        <w:t>s.</w:t>
      </w:r>
      <w:r w:rsidR="00321694" w:rsidRPr="00726F4C">
        <w:rPr>
          <w:rFonts w:cstheme="minorHAnsi"/>
        </w:rPr>
        <w:t xml:space="preserve"> </w:t>
      </w:r>
    </w:p>
    <w:p w14:paraId="0A65453F" w14:textId="6A1E46E5" w:rsidR="00D37C05" w:rsidRDefault="00D37C05" w:rsidP="000D57E0">
      <w:pPr>
        <w:autoSpaceDE w:val="0"/>
        <w:autoSpaceDN w:val="0"/>
        <w:adjustRightInd w:val="0"/>
        <w:spacing w:after="0" w:line="240" w:lineRule="auto"/>
        <w:jc w:val="both"/>
        <w:rPr>
          <w:rFonts w:cstheme="minorHAnsi"/>
        </w:rPr>
      </w:pPr>
    </w:p>
    <w:p w14:paraId="6C0CF7AF" w14:textId="25D84549" w:rsidR="006944A9" w:rsidRDefault="006944A9" w:rsidP="000D57E0">
      <w:pPr>
        <w:pStyle w:val="Heading3"/>
        <w:spacing w:before="0"/>
        <w:jc w:val="both"/>
      </w:pPr>
      <w:r>
        <w:t>Asthma and allergy related outcomes in adults</w:t>
      </w:r>
    </w:p>
    <w:p w14:paraId="4C95235B" w14:textId="7BB10D0E" w:rsidR="00321694" w:rsidRDefault="00321694" w:rsidP="000D57E0">
      <w:pPr>
        <w:spacing w:after="0"/>
        <w:jc w:val="both"/>
        <w:rPr>
          <w:rFonts w:cstheme="minorHAnsi"/>
          <w:bCs/>
        </w:rPr>
      </w:pPr>
    </w:p>
    <w:p w14:paraId="160CADA8" w14:textId="2A46DFE2" w:rsidR="00225815" w:rsidRDefault="003D1C94" w:rsidP="00225815">
      <w:pPr>
        <w:spacing w:after="0"/>
        <w:jc w:val="both"/>
        <w:rPr>
          <w:rFonts w:cstheme="minorHAnsi"/>
        </w:rPr>
      </w:pPr>
      <w:r w:rsidRPr="007C1B05">
        <w:rPr>
          <w:rFonts w:cstheme="minorHAnsi"/>
        </w:rPr>
        <w:t xml:space="preserve">Although </w:t>
      </w:r>
      <w:r w:rsidR="00060339">
        <w:rPr>
          <w:rFonts w:cstheme="minorHAnsi"/>
        </w:rPr>
        <w:t xml:space="preserve">substantially </w:t>
      </w:r>
      <w:r w:rsidRPr="007C1B05">
        <w:rPr>
          <w:rFonts w:cstheme="minorHAnsi"/>
        </w:rPr>
        <w:t>fewer studies have been conducted in adults, there is nonetheless some evidence suggesting the existence of GxE interactions in adulthood</w:t>
      </w:r>
      <w:r w:rsidR="00F51E62" w:rsidRPr="007C1B05">
        <w:rPr>
          <w:rFonts w:cstheme="minorHAnsi"/>
        </w:rPr>
        <w:t xml:space="preserve"> asthma and allergic disease</w:t>
      </w:r>
      <w:r w:rsidRPr="007C1B05">
        <w:rPr>
          <w:rFonts w:cstheme="minorHAnsi"/>
        </w:rPr>
        <w:t>.</w:t>
      </w:r>
      <w:r w:rsidR="00F51E62" w:rsidRPr="007C1B05">
        <w:rPr>
          <w:rFonts w:cstheme="minorHAnsi"/>
        </w:rPr>
        <w:t xml:space="preserve"> </w:t>
      </w:r>
      <w:r w:rsidR="00225815">
        <w:rPr>
          <w:rFonts w:cstheme="minorHAnsi"/>
        </w:rPr>
        <w:t xml:space="preserve">In 2004, a landmark experimental study tested whether 19 patients sensitized to ragweed would exhibit different allergic responses based on their genetic makeup, after being challenged intranasally with combined diesel exhaust particles and allergen </w:t>
      </w:r>
      <w:r w:rsidR="00225815">
        <w:rPr>
          <w:rFonts w:cstheme="minorHAnsi"/>
        </w:rPr>
        <w:fldChar w:fldCharType="begin"/>
      </w:r>
      <w:r w:rsidR="00D70D02">
        <w:rPr>
          <w:rFonts w:cstheme="minorHAnsi"/>
        </w:rPr>
        <w:instrText xml:space="preserve"> ADDIN ZOTERO_ITEM CSL_CITATION {"citationID":"2Teahe8g","properties":{"formattedCitation":"[42]","plainCitation":"[42]","noteIndex":0},"citationItems":[{"id":769,"uris":["http://zotero.org/users/325313/items/DTATRHJT"],"uri":["http://zotero.org/users/325313/items/DTATRHJT"],"itemData":{"id":769,"type":"article-journal","container-title":"Lancet","DOI":"10.1016/S0140-6736(03)15262-2","issue":"9403","page":"119-125","title":"Effect of glutathione-S-transferase M1 and P1 genotypes on xenobiotic enhancement of allergic responses: randomised, placebo-controlled crossover study","volume":"363","author":[{"family":"Gilliland","given":"Frank"},{"family":"Li","given":"Yu-Fen"},{"family":"Saxon","given":"Andrew"},{"family":"Diaz-Sanchez","given":"David"}],"issued":{"date-parts":[["2004"]]}}}],"schema":"https://github.com/citation-style-language/schema/raw/master/csl-citation.json"} </w:instrText>
      </w:r>
      <w:r w:rsidR="00225815">
        <w:rPr>
          <w:rFonts w:cstheme="minorHAnsi"/>
        </w:rPr>
        <w:fldChar w:fldCharType="separate"/>
      </w:r>
      <w:r w:rsidR="00D70D02" w:rsidRPr="009F16B7">
        <w:rPr>
          <w:rFonts w:ascii="Calibri" w:hAnsi="Calibri" w:cs="Calibri"/>
        </w:rPr>
        <w:t>[42]</w:t>
      </w:r>
      <w:r w:rsidR="00225815">
        <w:rPr>
          <w:rFonts w:cstheme="minorHAnsi"/>
        </w:rPr>
        <w:fldChar w:fldCharType="end"/>
      </w:r>
      <w:r w:rsidR="00225815">
        <w:rPr>
          <w:rFonts w:cstheme="minorHAnsi"/>
        </w:rPr>
        <w:t>. C</w:t>
      </w:r>
      <w:r w:rsidR="00225815" w:rsidRPr="00750422">
        <w:rPr>
          <w:rFonts w:cstheme="minorHAnsi"/>
        </w:rPr>
        <w:t xml:space="preserve">ompared with patients with a non-null </w:t>
      </w:r>
      <w:r w:rsidR="00225815" w:rsidRPr="001D1632">
        <w:rPr>
          <w:rFonts w:cstheme="minorHAnsi"/>
          <w:i/>
        </w:rPr>
        <w:t>GSTM1</w:t>
      </w:r>
      <w:r w:rsidR="00225815" w:rsidRPr="00750422">
        <w:rPr>
          <w:rFonts w:cstheme="minorHAnsi"/>
        </w:rPr>
        <w:t xml:space="preserve"> genotype, </w:t>
      </w:r>
      <w:r w:rsidR="00225815" w:rsidRPr="001D1632">
        <w:rPr>
          <w:rFonts w:cstheme="minorHAnsi"/>
          <w:i/>
        </w:rPr>
        <w:t>GSTM1</w:t>
      </w:r>
      <w:r w:rsidR="00225815" w:rsidRPr="00750422">
        <w:rPr>
          <w:rFonts w:cstheme="minorHAnsi"/>
        </w:rPr>
        <w:t xml:space="preserve"> null patients had a significantly larger increase in allergen-specific IgE and histamine</w:t>
      </w:r>
      <w:r w:rsidR="00225815">
        <w:rPr>
          <w:rFonts w:cstheme="minorHAnsi"/>
        </w:rPr>
        <w:t xml:space="preserve"> concentrations in nasal washes </w:t>
      </w:r>
      <w:r w:rsidR="00225815" w:rsidRPr="00750422">
        <w:rPr>
          <w:rFonts w:cstheme="minorHAnsi"/>
        </w:rPr>
        <w:t>(</w:t>
      </w:r>
      <w:r w:rsidR="00225815">
        <w:rPr>
          <w:rFonts w:cstheme="minorHAnsi"/>
        </w:rPr>
        <w:t>p</w:t>
      </w:r>
      <w:r w:rsidR="00225815" w:rsidRPr="00082DA2">
        <w:rPr>
          <w:rFonts w:cstheme="minorHAnsi"/>
          <w:vertAlign w:val="subscript"/>
        </w:rPr>
        <w:t>int</w:t>
      </w:r>
      <w:r w:rsidR="00225815">
        <w:rPr>
          <w:rFonts w:cstheme="minorHAnsi"/>
          <w:vertAlign w:val="subscript"/>
        </w:rPr>
        <w:t xml:space="preserve"> </w:t>
      </w:r>
      <w:r w:rsidR="00225815" w:rsidRPr="00082DA2">
        <w:rPr>
          <w:rFonts w:cstheme="minorHAnsi"/>
        </w:rPr>
        <w:t xml:space="preserve">= </w:t>
      </w:r>
      <w:r w:rsidR="00225815" w:rsidRPr="00750422">
        <w:rPr>
          <w:rFonts w:cstheme="minorHAnsi"/>
        </w:rPr>
        <w:t>0.03 and 0</w:t>
      </w:r>
      <w:r w:rsidR="00225815">
        <w:rPr>
          <w:rFonts w:cstheme="minorHAnsi"/>
        </w:rPr>
        <w:t>.</w:t>
      </w:r>
      <w:r w:rsidR="00225815" w:rsidRPr="00750422">
        <w:rPr>
          <w:rFonts w:cstheme="minorHAnsi"/>
        </w:rPr>
        <w:t xml:space="preserve">02, respectively) after diesel exhaust particles plus allergen challenge. The same was observed for </w:t>
      </w:r>
      <w:r w:rsidR="00225815" w:rsidRPr="001D1632">
        <w:rPr>
          <w:rFonts w:cstheme="minorHAnsi"/>
          <w:i/>
        </w:rPr>
        <w:t>GSTP1</w:t>
      </w:r>
      <w:r w:rsidR="00225815" w:rsidRPr="00750422">
        <w:rPr>
          <w:rFonts w:cstheme="minorHAnsi"/>
        </w:rPr>
        <w:t>, with th</w:t>
      </w:r>
      <w:r w:rsidR="00225815">
        <w:rPr>
          <w:rFonts w:cstheme="minorHAnsi"/>
        </w:rPr>
        <w:t>ose carrying the</w:t>
      </w:r>
      <w:r w:rsidR="00225815" w:rsidRPr="00750422">
        <w:rPr>
          <w:rFonts w:cstheme="minorHAnsi"/>
        </w:rPr>
        <w:t xml:space="preserve"> </w:t>
      </w:r>
      <w:r w:rsidR="00225815">
        <w:rPr>
          <w:rFonts w:cstheme="minorHAnsi"/>
        </w:rPr>
        <w:t>105-</w:t>
      </w:r>
      <w:r w:rsidR="00225815" w:rsidRPr="00750422">
        <w:rPr>
          <w:rFonts w:cstheme="minorHAnsi"/>
        </w:rPr>
        <w:t xml:space="preserve">Ile/Ile genotype </w:t>
      </w:r>
      <w:r w:rsidR="00225815">
        <w:rPr>
          <w:rFonts w:cstheme="minorHAnsi"/>
        </w:rPr>
        <w:t>having</w:t>
      </w:r>
      <w:r w:rsidR="00225815" w:rsidRPr="00750422">
        <w:rPr>
          <w:rFonts w:cstheme="minorHAnsi"/>
        </w:rPr>
        <w:t xml:space="preserve"> greater allergic responses (</w:t>
      </w:r>
      <w:r w:rsidR="00225815">
        <w:rPr>
          <w:rFonts w:cstheme="minorHAnsi"/>
        </w:rPr>
        <w:t>p</w:t>
      </w:r>
      <w:r w:rsidR="00225815" w:rsidRPr="00082DA2">
        <w:rPr>
          <w:rFonts w:cstheme="minorHAnsi"/>
          <w:vertAlign w:val="subscript"/>
        </w:rPr>
        <w:t>int</w:t>
      </w:r>
      <w:r w:rsidR="00225815">
        <w:rPr>
          <w:rFonts w:cstheme="minorHAnsi"/>
          <w:vertAlign w:val="subscript"/>
        </w:rPr>
        <w:t xml:space="preserve"> </w:t>
      </w:r>
      <w:r w:rsidR="00225815" w:rsidRPr="00082DA2">
        <w:rPr>
          <w:rFonts w:cstheme="minorHAnsi"/>
        </w:rPr>
        <w:t xml:space="preserve">= </w:t>
      </w:r>
      <w:r w:rsidR="00225815" w:rsidRPr="00750422">
        <w:rPr>
          <w:rFonts w:cstheme="minorHAnsi"/>
        </w:rPr>
        <w:t xml:space="preserve">0.03 and 0.01 for allergen-specific IgE and histamine, respectively). This enhancement in allergic response appeared greatest for patients with both the </w:t>
      </w:r>
      <w:r w:rsidR="00225815" w:rsidRPr="001D1632">
        <w:rPr>
          <w:rFonts w:cstheme="minorHAnsi"/>
          <w:i/>
        </w:rPr>
        <w:t xml:space="preserve">GSTM1 </w:t>
      </w:r>
      <w:r w:rsidR="00225815" w:rsidRPr="00750422">
        <w:rPr>
          <w:rFonts w:cstheme="minorHAnsi"/>
        </w:rPr>
        <w:t xml:space="preserve">null and </w:t>
      </w:r>
      <w:r w:rsidR="00225815" w:rsidRPr="001D1632">
        <w:rPr>
          <w:rFonts w:cstheme="minorHAnsi"/>
          <w:i/>
        </w:rPr>
        <w:t>GSTP1</w:t>
      </w:r>
      <w:r w:rsidR="00225815" w:rsidRPr="00750422">
        <w:rPr>
          <w:rFonts w:cstheme="minorHAnsi"/>
        </w:rPr>
        <w:t xml:space="preserve"> </w:t>
      </w:r>
      <w:r w:rsidR="00225815">
        <w:rPr>
          <w:rFonts w:cstheme="minorHAnsi"/>
        </w:rPr>
        <w:t>105-</w:t>
      </w:r>
      <w:r w:rsidR="00225815" w:rsidRPr="00750422">
        <w:rPr>
          <w:rFonts w:cstheme="minorHAnsi"/>
        </w:rPr>
        <w:t>Ile/Ile genotypes</w:t>
      </w:r>
      <w:r w:rsidR="00225815">
        <w:rPr>
          <w:rFonts w:cstheme="minorHAnsi"/>
        </w:rPr>
        <w:t xml:space="preserve"> (p = 0.0034 for IgE and 0.0073 for histamine, calculated by Wilcoxon test)</w:t>
      </w:r>
      <w:r w:rsidR="00225815" w:rsidRPr="00750422">
        <w:rPr>
          <w:rFonts w:cstheme="minorHAnsi"/>
        </w:rPr>
        <w:t>.</w:t>
      </w:r>
    </w:p>
    <w:p w14:paraId="7E64CF54" w14:textId="77777777" w:rsidR="00225815" w:rsidRDefault="00225815" w:rsidP="000D57E0">
      <w:pPr>
        <w:spacing w:after="0"/>
        <w:jc w:val="both"/>
        <w:rPr>
          <w:rFonts w:cstheme="minorHAnsi"/>
        </w:rPr>
      </w:pPr>
    </w:p>
    <w:p w14:paraId="16F52B43" w14:textId="4D226E2D" w:rsidR="00321694" w:rsidRPr="008D3F45" w:rsidRDefault="00321694" w:rsidP="000D57E0">
      <w:pPr>
        <w:spacing w:after="0"/>
        <w:jc w:val="both"/>
        <w:rPr>
          <w:rFonts w:cstheme="minorHAnsi"/>
        </w:rPr>
      </w:pPr>
      <w:r w:rsidRPr="007C1B05">
        <w:rPr>
          <w:rFonts w:cstheme="minorHAnsi"/>
        </w:rPr>
        <w:t>Using data from 13 cities participating in the European Community Respiratory Heath Survey II (</w:t>
      </w:r>
      <w:r w:rsidR="00421C08">
        <w:rPr>
          <w:rFonts w:cstheme="minorHAnsi"/>
        </w:rPr>
        <w:t xml:space="preserve">N </w:t>
      </w:r>
      <w:r w:rsidRPr="007C1B05">
        <w:rPr>
          <w:rFonts w:cstheme="minorHAnsi"/>
        </w:rPr>
        <w:t>=</w:t>
      </w:r>
      <w:r w:rsidR="00421C08">
        <w:rPr>
          <w:rFonts w:cstheme="minorHAnsi"/>
        </w:rPr>
        <w:t xml:space="preserve"> </w:t>
      </w:r>
      <w:r w:rsidRPr="007C1B05">
        <w:rPr>
          <w:rFonts w:cstheme="minorHAnsi"/>
        </w:rPr>
        <w:t>2</w:t>
      </w:r>
      <w:r w:rsidR="003320FE">
        <w:rPr>
          <w:rFonts w:cstheme="minorHAnsi"/>
        </w:rPr>
        <w:t>,</w:t>
      </w:r>
      <w:r w:rsidRPr="007C1B05">
        <w:rPr>
          <w:rFonts w:cstheme="minorHAnsi"/>
        </w:rPr>
        <w:t>920), interactions between NO</w:t>
      </w:r>
      <w:r w:rsidRPr="007C1B05">
        <w:rPr>
          <w:rFonts w:cstheme="minorHAnsi"/>
          <w:vertAlign w:val="subscript"/>
        </w:rPr>
        <w:t>2</w:t>
      </w:r>
      <w:r w:rsidRPr="007C1B05">
        <w:rPr>
          <w:rFonts w:cstheme="minorHAnsi"/>
        </w:rPr>
        <w:t xml:space="preserve"> and several genes were examined (</w:t>
      </w:r>
      <w:r w:rsidRPr="007C1B05">
        <w:rPr>
          <w:rFonts w:cstheme="minorHAnsi"/>
          <w:i/>
        </w:rPr>
        <w:t>GSTP1, GSTM1, GSTT1, TNF-α, NQO1, TLR4</w:t>
      </w:r>
      <w:r w:rsidR="00840E20">
        <w:rPr>
          <w:rFonts w:cstheme="minorHAnsi"/>
          <w:i/>
        </w:rPr>
        <w:t xml:space="preserve"> </w:t>
      </w:r>
      <w:r w:rsidR="00840E20" w:rsidRPr="00840E20">
        <w:rPr>
          <w:rFonts w:cstheme="minorHAnsi"/>
        </w:rPr>
        <w:t>and</w:t>
      </w:r>
      <w:r w:rsidRPr="007C1B05">
        <w:rPr>
          <w:rFonts w:cstheme="minorHAnsi"/>
          <w:i/>
        </w:rPr>
        <w:t xml:space="preserve"> ADRB2</w:t>
      </w:r>
      <w:r w:rsidRPr="007C1B05">
        <w:rPr>
          <w:rFonts w:cstheme="minorHAnsi"/>
        </w:rPr>
        <w:t xml:space="preserve">) </w:t>
      </w:r>
      <w:r w:rsidRPr="007C1B05">
        <w:rPr>
          <w:rFonts w:cstheme="minorHAnsi"/>
        </w:rPr>
        <w:fldChar w:fldCharType="begin"/>
      </w:r>
      <w:r w:rsidR="00876ACB">
        <w:rPr>
          <w:rFonts w:cstheme="minorHAnsi"/>
        </w:rPr>
        <w:instrText xml:space="preserve"> ADDIN ZOTERO_ITEM CSL_CITATION {"citationID":"SAVAVF7z","properties":{"formattedCitation":"[43]","plainCitation":"[43]","noteIndex":0},"citationItems":[{"id":304,"uris":["http://zotero.org/users/325313/items/VPNEUUD6"],"uri":["http://zotero.org/users/325313/items/VPNEUUD6"],"itemData":{"id":304,"type":"article-journal","abstract":"Background: Traffic-related air pollution is related with asthma, and this association may be modified by genetic factors.\noBjectives: We investigated the role of genetic polymorphisms potentially modifying the associa- tion between home outdoor levels of modeled nitrogen dioxide and asthma.\nMethods: Adults from 13 cities of the second European Community Respiratory Health Survey (ECRHS II) were included (n = 2,920), for whom both DNA and outdoor NO2 estimates were available. Home addresses were geocoded and linked to modeled outdoor NO2 estimates, as a marker of local traffic-related pollution. We examined asthma prevalence and evaluated polymor- phisms in genes involved in oxidative stress pathways [gluthatione S-transferases M1 (GSTM1), T1 (GSTT1), and P1 (GSTP1) and NAD(P)H:quinine oxidoreductase (NQO1)], inflammatory response [tumor necrosis factor α (TNFA)], immunologic response [Toll-like receptor 4 (TLR4)], and airway reactivity [adrenergic receptor β2 (ADRB2)].\nresults: The association between modeled NO2 and asthma prevalence was significant for carri- ers of the most common genotypes of NQO1 rs2917666 [odds ratio (OR) = 1.54; 95% confidence interval (CI), 1.10–2.24], TNFA rs2844484 (OR = 2.02; 95% CI, 1.30–3.27). For new-onset asthma, the effect of NO2 was significant for the most common genotype of NQO1 rs2917666 (OR = 1.52; 95% CI, 1.09–2.16). A significant interaction was found between NQO1 rs2917666 and NO2 for asthma prevalence (p = 0.02) and new-onset asthma (p = 0.04).\nconclusions: Genetic polymorphisms in the NQO1 gene are related to asthma susceptibility among persons exposed to local traffic-related air pollution. This points to the importance of anti- oxidant pathways in the protection against the effects of air pollution on asthma.","container-title":"Environmental Health Perspectives","issue":"12","page":"1919-1924","title":"Traffic-related air pollution, oxidative stress genes, and asthma (ECHRS)","volume":"117","author":[{"family":"Castro-Giner","given":"F."},{"family":"Kunzli","given":"Nino"},{"family":"Jacquemin","given":"B."},{"family":"Forsberg","given":"B."},{"family":"Cid","given":"Rafael","non-dropping-particle":"de"},{"family":"Sunyer","given":"J."},{"family":"Jarvis","given":"Debbie"},{"family":"Briggs","given":"David"},{"family":"Vienneau","given":"Danielle"},{"family":"Norback","given":"Dan"},{"family":"Gonzales","given":"Juan"},{"family":"Stefano","given":"Guerra"},{"family":"Janson","given":"Christer"},{"family":"Anto","given":"J-M"},{"family":"Wjst","given":"Matthias"},{"family":"Heinrich","given":"Joachim"},{"family":"Estivill","given":"Xavier"},{"family":"Kogevinas","given":"Manolis"}],"issued":{"date-parts":[["2009"]]}}}],"schema":"https://github.com/citation-style-language/schema/raw/master/csl-citation.json"} </w:instrText>
      </w:r>
      <w:r w:rsidRPr="007C1B05">
        <w:rPr>
          <w:rFonts w:cstheme="minorHAnsi"/>
        </w:rPr>
        <w:fldChar w:fldCharType="separate"/>
      </w:r>
      <w:r w:rsidR="00813C18" w:rsidRPr="00813C18">
        <w:rPr>
          <w:rFonts w:ascii="Calibri" w:hAnsi="Calibri" w:cs="Calibri"/>
        </w:rPr>
        <w:t>[43]</w:t>
      </w:r>
      <w:r w:rsidRPr="007C1B05">
        <w:rPr>
          <w:rFonts w:cstheme="minorHAnsi"/>
        </w:rPr>
        <w:fldChar w:fldCharType="end"/>
      </w:r>
      <w:r w:rsidRPr="007C1B05">
        <w:rPr>
          <w:rFonts w:cstheme="minorHAnsi"/>
        </w:rPr>
        <w:t xml:space="preserve">. </w:t>
      </w:r>
      <w:r w:rsidRPr="00AE10D6">
        <w:rPr>
          <w:rFonts w:cstheme="minorHAnsi"/>
        </w:rPr>
        <w:t>Consistent evidence for an interaction was only observed between NO</w:t>
      </w:r>
      <w:r w:rsidRPr="00AE10D6">
        <w:rPr>
          <w:rFonts w:cstheme="minorHAnsi"/>
          <w:vertAlign w:val="subscript"/>
        </w:rPr>
        <w:t>2</w:t>
      </w:r>
      <w:r w:rsidRPr="00AE10D6">
        <w:rPr>
          <w:rFonts w:cstheme="minorHAnsi"/>
        </w:rPr>
        <w:t xml:space="preserve"> and </w:t>
      </w:r>
      <w:r w:rsidRPr="00AE10D6">
        <w:rPr>
          <w:rFonts w:cstheme="minorHAnsi"/>
          <w:i/>
        </w:rPr>
        <w:t>NQO1</w:t>
      </w:r>
      <w:r w:rsidRPr="00AE10D6">
        <w:rPr>
          <w:rFonts w:cstheme="minorHAnsi"/>
        </w:rPr>
        <w:t xml:space="preserve"> </w:t>
      </w:r>
      <w:r w:rsidR="00B96F96" w:rsidRPr="00AE10D6">
        <w:rPr>
          <w:rFonts w:cstheme="minorHAnsi"/>
        </w:rPr>
        <w:t xml:space="preserve">(rs2917666) </w:t>
      </w:r>
      <w:r w:rsidRPr="00AE10D6">
        <w:rPr>
          <w:rFonts w:cstheme="minorHAnsi"/>
        </w:rPr>
        <w:t>for several asthma definitions tested</w:t>
      </w:r>
      <w:r w:rsidR="00425400" w:rsidRPr="00AE10D6">
        <w:rPr>
          <w:rFonts w:cstheme="minorHAnsi"/>
        </w:rPr>
        <w:t xml:space="preserve"> (</w:t>
      </w:r>
      <w:r w:rsidR="00257D4B" w:rsidRPr="00AE10D6">
        <w:rPr>
          <w:rFonts w:cstheme="minorHAnsi"/>
        </w:rPr>
        <w:t xml:space="preserve">i.e. </w:t>
      </w:r>
      <w:r w:rsidR="00425400" w:rsidRPr="00AE10D6">
        <w:rPr>
          <w:rFonts w:cstheme="minorHAnsi"/>
        </w:rPr>
        <w:t>p</w:t>
      </w:r>
      <w:r w:rsidR="00425400" w:rsidRPr="00AE10D6">
        <w:rPr>
          <w:rFonts w:cstheme="minorHAnsi"/>
          <w:vertAlign w:val="subscript"/>
        </w:rPr>
        <w:t>int</w:t>
      </w:r>
      <w:r w:rsidR="00425400" w:rsidRPr="00AE10D6">
        <w:rPr>
          <w:rFonts w:cstheme="minorHAnsi"/>
        </w:rPr>
        <w:t xml:space="preserve"> </w:t>
      </w:r>
      <w:r w:rsidR="00257D4B" w:rsidRPr="00AE10D6">
        <w:rPr>
          <w:rFonts w:cstheme="minorHAnsi"/>
        </w:rPr>
        <w:t xml:space="preserve">was 0.02 </w:t>
      </w:r>
      <w:r w:rsidR="004A1927">
        <w:rPr>
          <w:rFonts w:cstheme="minorHAnsi"/>
        </w:rPr>
        <w:t xml:space="preserve">and 0.04 </w:t>
      </w:r>
      <w:r w:rsidR="00257D4B" w:rsidRPr="00AE10D6">
        <w:rPr>
          <w:rFonts w:cstheme="minorHAnsi"/>
        </w:rPr>
        <w:t>for asthma prevalence</w:t>
      </w:r>
      <w:r w:rsidR="004A1927">
        <w:rPr>
          <w:rFonts w:cstheme="minorHAnsi"/>
        </w:rPr>
        <w:t xml:space="preserve"> and new onset asthma, respectively</w:t>
      </w:r>
      <w:r w:rsidR="00257D4B" w:rsidRPr="00AE10D6">
        <w:rPr>
          <w:rFonts w:cstheme="minorHAnsi"/>
        </w:rPr>
        <w:t xml:space="preserve">) </w:t>
      </w:r>
      <w:r w:rsidRPr="00AE10D6">
        <w:rPr>
          <w:rFonts w:cstheme="minorHAnsi"/>
        </w:rPr>
        <w:t xml:space="preserve">and this interaction </w:t>
      </w:r>
      <w:r w:rsidR="00257D4B" w:rsidRPr="00AE10D6">
        <w:rPr>
          <w:rFonts w:cstheme="minorHAnsi"/>
        </w:rPr>
        <w:t xml:space="preserve">was suggested </w:t>
      </w:r>
      <w:r w:rsidRPr="00AE10D6">
        <w:rPr>
          <w:rFonts w:cstheme="minorHAnsi"/>
        </w:rPr>
        <w:t xml:space="preserve">to be </w:t>
      </w:r>
      <w:r w:rsidR="007719DF" w:rsidRPr="00AE10D6">
        <w:rPr>
          <w:rFonts w:cstheme="minorHAnsi"/>
        </w:rPr>
        <w:t>stronger</w:t>
      </w:r>
      <w:r w:rsidRPr="00AE10D6">
        <w:rPr>
          <w:rFonts w:cstheme="minorHAnsi"/>
        </w:rPr>
        <w:t xml:space="preserve"> </w:t>
      </w:r>
      <w:r w:rsidR="007719DF" w:rsidRPr="00AE10D6">
        <w:rPr>
          <w:rFonts w:cstheme="minorHAnsi"/>
        </w:rPr>
        <w:t>in</w:t>
      </w:r>
      <w:r w:rsidRPr="00AE10D6">
        <w:rPr>
          <w:rFonts w:cstheme="minorHAnsi"/>
        </w:rPr>
        <w:t xml:space="preserve"> non-atopic asthmatics and females.</w:t>
      </w:r>
      <w:r w:rsidRPr="008D3F45">
        <w:rPr>
          <w:rFonts w:cstheme="minorHAnsi"/>
        </w:rPr>
        <w:t xml:space="preserve"> </w:t>
      </w:r>
    </w:p>
    <w:p w14:paraId="5689577F" w14:textId="77777777" w:rsidR="00321694" w:rsidRPr="008D3F45" w:rsidRDefault="00321694" w:rsidP="000D57E0">
      <w:pPr>
        <w:spacing w:after="0"/>
        <w:jc w:val="both"/>
        <w:rPr>
          <w:rFonts w:cstheme="minorHAnsi"/>
        </w:rPr>
      </w:pPr>
    </w:p>
    <w:p w14:paraId="6DEE78C7" w14:textId="27113ECC" w:rsidR="00321694" w:rsidRPr="008D3F45" w:rsidRDefault="00321694" w:rsidP="000D57E0">
      <w:pPr>
        <w:spacing w:after="0"/>
        <w:jc w:val="both"/>
        <w:rPr>
          <w:rFonts w:cstheme="minorHAnsi"/>
        </w:rPr>
      </w:pPr>
      <w:r>
        <w:rPr>
          <w:rFonts w:cstheme="minorHAnsi"/>
        </w:rPr>
        <w:t>T</w:t>
      </w:r>
      <w:r w:rsidRPr="008D3F45">
        <w:rPr>
          <w:rFonts w:cstheme="minorHAnsi"/>
        </w:rPr>
        <w:t xml:space="preserve">he adult Tasmanian Longitudinal </w:t>
      </w:r>
      <w:r>
        <w:rPr>
          <w:rFonts w:cstheme="minorHAnsi"/>
        </w:rPr>
        <w:t>H</w:t>
      </w:r>
      <w:r w:rsidRPr="008D3F45">
        <w:rPr>
          <w:rFonts w:cstheme="minorHAnsi"/>
        </w:rPr>
        <w:t xml:space="preserve">ealth Study </w:t>
      </w:r>
      <w:r>
        <w:rPr>
          <w:rFonts w:cstheme="minorHAnsi"/>
        </w:rPr>
        <w:t xml:space="preserve">examined </w:t>
      </w:r>
      <w:r w:rsidR="000D57E0">
        <w:rPr>
          <w:rFonts w:cstheme="minorHAnsi"/>
        </w:rPr>
        <w:t xml:space="preserve">GxE </w:t>
      </w:r>
      <w:r>
        <w:rPr>
          <w:rFonts w:cstheme="minorHAnsi"/>
        </w:rPr>
        <w:t xml:space="preserve">interactions with </w:t>
      </w:r>
      <w:r w:rsidRPr="008D3F45">
        <w:rPr>
          <w:rFonts w:cstheme="minorHAnsi"/>
        </w:rPr>
        <w:t>NO</w:t>
      </w:r>
      <w:r w:rsidRPr="008D3F45">
        <w:rPr>
          <w:rFonts w:cstheme="minorHAnsi"/>
          <w:vertAlign w:val="subscript"/>
        </w:rPr>
        <w:t>2</w:t>
      </w:r>
      <w:r w:rsidRPr="008D3F45">
        <w:rPr>
          <w:rFonts w:cstheme="minorHAnsi"/>
        </w:rPr>
        <w:t xml:space="preserve"> </w:t>
      </w:r>
      <w:r>
        <w:rPr>
          <w:rFonts w:cstheme="minorHAnsi"/>
        </w:rPr>
        <w:t xml:space="preserve">and </w:t>
      </w:r>
      <w:r w:rsidRPr="008D3F45">
        <w:rPr>
          <w:rFonts w:cstheme="minorHAnsi"/>
        </w:rPr>
        <w:t>distance to a major road</w:t>
      </w:r>
      <w:r>
        <w:rPr>
          <w:rFonts w:cstheme="minorHAnsi"/>
        </w:rPr>
        <w:t xml:space="preserve"> from the</w:t>
      </w:r>
      <w:r w:rsidRPr="008D3F45">
        <w:rPr>
          <w:rFonts w:cstheme="minorHAnsi"/>
        </w:rPr>
        <w:t xml:space="preserve"> </w:t>
      </w:r>
      <w:r>
        <w:rPr>
          <w:rFonts w:cstheme="minorHAnsi"/>
        </w:rPr>
        <w:t xml:space="preserve">home </w:t>
      </w:r>
      <w:r w:rsidRPr="008D3F45">
        <w:rPr>
          <w:rFonts w:cstheme="minorHAnsi"/>
        </w:rPr>
        <w:t xml:space="preserve">addresses at </w:t>
      </w:r>
      <w:r>
        <w:rPr>
          <w:rFonts w:cstheme="minorHAnsi"/>
        </w:rPr>
        <w:t xml:space="preserve">the 45 year follow-up for asthma, wheeze, sensitization and lung function </w:t>
      </w:r>
      <w:r>
        <w:rPr>
          <w:rFonts w:cstheme="minorHAnsi"/>
        </w:rPr>
        <w:fldChar w:fldCharType="begin"/>
      </w:r>
      <w:r w:rsidR="00876ACB">
        <w:rPr>
          <w:rFonts w:cstheme="minorHAnsi"/>
        </w:rPr>
        <w:instrText xml:space="preserve"> ADDIN ZOTERO_ITEM CSL_CITATION {"citationID":"FXaKbY7W","properties":{"formattedCitation":"[44]","plainCitation":"[44]","noteIndex":0},"citationItems":[{"id":1226,"uris":["http://zotero.org/users/325313/items/IMWSH3IN"],"uri":["http://zotero.org/users/325313/items/IMWSH3IN"],"itemData":{"id":1226,"type":"article-journal","abstract":"Background\nTraffic-related air pollution (TRAP) exposure is associated with allergic airway diseases and reduced lung function in children, but evidence concerning adults, especially in low-pollution settings, is scarce and inconsistent.\nObjectives\nWe sought to determine whether exposure to TRAP in middle age is associated with allergic sensitization, current asthma, and reduced lung function in adults, and whether these associations are modified by variants in Glutathione S-Transferase genes.\nMethods\nThe study sample comprised the proband 2002 laboratory study of the Tasmanian Longitudinal Health Study. Mean annual residential nitrogen dioxide (NO2) exposure was estimated for current residential addresses using a validated land-use regression model. Associations between TRAP exposure and allergic sensitization, lung function, current wheeze, and asthma (n = 1405) were investigated using regression models.\nResults\nIncreased mean annual NO2 exposure was associated with increased risk of atopy (adjusted odds ratio [aOR], 1.14; 95% CI, 1.02-1.28 per 1 interquartile range increase in NO2 [2.2 ppb]) and current wheeze (aOR, 1.14; 1.02-1.28). Similarly, living less than 200 m from a major road was associated with current wheeze (aOR, 1.38; 95% CI, 1.06-1.80) and atopy (aOR, 1.26; 95% CI, 0.99-1.62), and was also associated with having significantly lower prebronchodilator and postbronchodilator FEV1 and prebronchodilator forced expiratory flow at 25% to 75% of forced vital capacity. We found evidence of interactions between living less than 200 m from a major road and GSTT1 polymorphism for atopy, asthma, and atopic asthma. Overall, carriers of the GSTT1 null genotype had an increased risk of asthma and allergic outcomes if exposed to TRAP.\nConclusions\nEven relatively low TRAP exposures confer an increased risk of adverse respiratory and allergic outcomes in genetically susceptible individuals.","container-title":"Journal of Allergy and Clinical Immunology","DOI":"10.1016/j.jaci.2016.05.008","ISSN":"0091-6749","issue":"1","journalAbbreviation":"Journal of Allergy and Clinical Immunology","language":"en","page":"122-129.e1","source":"ScienceDirect","title":"Traffic-related air pollution exposure is associated with allergic sensitization, asthma, and poor lung function in middle age","volume":"139","author":[{"family":"Bowatte","given":"Gayan"},{"family":"Lodge","given":"Caroline J."},{"family":"Knibbs","given":"Luke D."},{"family":"Lowe","given":"Adrian J."},{"family":"Erbas","given":"Bircan"},{"family":"Dennekamp","given":"Martine"},{"family":"Marks","given":"Guy B."},{"family":"Giles","given":"Graham"},{"family":"Morrison","given":"Stephen"},{"family":"Thompson","given":"Bruce"},{"family":"Thomas","given":"Paul S."},{"family":"Hui","given":"Jennie"},{"family":"Perret","given":"Jennifer L."},{"family":"Abramson","given":"Michael J."},{"family":"Walters","given":"Haydn"},{"family":"Matheson","given":"Melanie C."},{"family":"Dharmage","given":"Shyamali C."}],"issued":{"date-parts":[["2017",1,1]]}}}],"schema":"https://github.com/citation-style-language/schema/raw/master/csl-citation.json"} </w:instrText>
      </w:r>
      <w:r>
        <w:rPr>
          <w:rFonts w:cstheme="minorHAnsi"/>
        </w:rPr>
        <w:fldChar w:fldCharType="separate"/>
      </w:r>
      <w:r w:rsidR="00813C18" w:rsidRPr="00813C18">
        <w:rPr>
          <w:rFonts w:ascii="Calibri" w:hAnsi="Calibri" w:cs="Calibri"/>
        </w:rPr>
        <w:t>[44]</w:t>
      </w:r>
      <w:r>
        <w:rPr>
          <w:rFonts w:cstheme="minorHAnsi"/>
        </w:rPr>
        <w:fldChar w:fldCharType="end"/>
      </w:r>
      <w:r>
        <w:rPr>
          <w:rFonts w:cstheme="minorHAnsi"/>
        </w:rPr>
        <w:t xml:space="preserve">. Using cross-sectional </w:t>
      </w:r>
      <w:r w:rsidR="00714FAA">
        <w:rPr>
          <w:rFonts w:cstheme="minorHAnsi"/>
        </w:rPr>
        <w:t>data from</w:t>
      </w:r>
      <w:r w:rsidR="001615BB">
        <w:rPr>
          <w:rFonts w:cstheme="minorHAnsi"/>
        </w:rPr>
        <w:t xml:space="preserve"> a subset of participants </w:t>
      </w:r>
      <w:r w:rsidR="00EB5780">
        <w:rPr>
          <w:rFonts w:cstheme="minorHAnsi"/>
        </w:rPr>
        <w:t>in the 45-year follow-up</w:t>
      </w:r>
      <w:r w:rsidR="00996659">
        <w:rPr>
          <w:rFonts w:cstheme="minorHAnsi"/>
        </w:rPr>
        <w:t xml:space="preserve"> (N = 1,405)</w:t>
      </w:r>
      <w:r w:rsidR="00EB5780">
        <w:rPr>
          <w:rFonts w:cstheme="minorHAnsi"/>
        </w:rPr>
        <w:t xml:space="preserve">, </w:t>
      </w:r>
      <w:r>
        <w:rPr>
          <w:rFonts w:cstheme="minorHAnsi"/>
        </w:rPr>
        <w:t xml:space="preserve">the authors reported that living </w:t>
      </w:r>
      <w:r w:rsidR="00840E20">
        <w:rPr>
          <w:rFonts w:cstheme="minorHAnsi"/>
        </w:rPr>
        <w:t>less than</w:t>
      </w:r>
      <w:r>
        <w:rPr>
          <w:rFonts w:cstheme="minorHAnsi"/>
        </w:rPr>
        <w:t xml:space="preserve"> 200</w:t>
      </w:r>
      <w:r w:rsidR="00840E20">
        <w:rPr>
          <w:rFonts w:cstheme="minorHAnsi"/>
        </w:rPr>
        <w:t xml:space="preserve"> </w:t>
      </w:r>
      <w:r>
        <w:rPr>
          <w:rFonts w:cstheme="minorHAnsi"/>
        </w:rPr>
        <w:t>m</w:t>
      </w:r>
      <w:r w:rsidR="00840E20">
        <w:rPr>
          <w:rFonts w:cstheme="minorHAnsi"/>
        </w:rPr>
        <w:t>eters</w:t>
      </w:r>
      <w:r>
        <w:rPr>
          <w:rFonts w:cstheme="minorHAnsi"/>
        </w:rPr>
        <w:t xml:space="preserve"> from a major road was associated with an </w:t>
      </w:r>
      <w:r w:rsidRPr="005B034E">
        <w:rPr>
          <w:rFonts w:cstheme="minorHAnsi"/>
        </w:rPr>
        <w:t>increased risk of overall sensitization, house dust mite</w:t>
      </w:r>
      <w:r w:rsidRPr="003E67AB">
        <w:rPr>
          <w:rFonts w:cstheme="minorHAnsi"/>
        </w:rPr>
        <w:t xml:space="preserve"> sensitization, current wheeze</w:t>
      </w:r>
      <w:r>
        <w:rPr>
          <w:rFonts w:cstheme="minorHAnsi"/>
        </w:rPr>
        <w:t xml:space="preserve">, </w:t>
      </w:r>
      <w:r w:rsidRPr="003E67AB">
        <w:rPr>
          <w:rFonts w:cstheme="minorHAnsi"/>
        </w:rPr>
        <w:t>current asthma and current atopic asthma</w:t>
      </w:r>
      <w:r>
        <w:rPr>
          <w:rFonts w:cstheme="minorHAnsi"/>
        </w:rPr>
        <w:t xml:space="preserve">, with those with a </w:t>
      </w:r>
      <w:r w:rsidRPr="001C48F6">
        <w:rPr>
          <w:rFonts w:cstheme="minorHAnsi"/>
          <w:i/>
        </w:rPr>
        <w:t>GSTT1</w:t>
      </w:r>
      <w:r>
        <w:rPr>
          <w:rFonts w:cstheme="minorHAnsi"/>
        </w:rPr>
        <w:t xml:space="preserve"> null genotype at increased risk (p</w:t>
      </w:r>
      <w:r w:rsidRPr="00082DA2">
        <w:rPr>
          <w:rFonts w:cstheme="minorHAnsi"/>
          <w:vertAlign w:val="subscript"/>
        </w:rPr>
        <w:t>int</w:t>
      </w:r>
      <w:r>
        <w:rPr>
          <w:rFonts w:cstheme="minorHAnsi"/>
          <w:vertAlign w:val="subscript"/>
        </w:rPr>
        <w:t xml:space="preserve"> </w:t>
      </w:r>
      <w:r>
        <w:rPr>
          <w:rFonts w:cstheme="minorHAnsi"/>
        </w:rPr>
        <w:t>values ranged from 0.01 to 0.04). In a longitudinal follow-up of this work (N</w:t>
      </w:r>
      <w:r w:rsidR="00421C08">
        <w:rPr>
          <w:rFonts w:cstheme="minorHAnsi"/>
        </w:rPr>
        <w:t xml:space="preserve"> </w:t>
      </w:r>
      <w:r>
        <w:rPr>
          <w:rFonts w:cstheme="minorHAnsi"/>
        </w:rPr>
        <w:t>=</w:t>
      </w:r>
      <w:r w:rsidR="00421C08">
        <w:rPr>
          <w:rFonts w:cstheme="minorHAnsi"/>
        </w:rPr>
        <w:t xml:space="preserve"> </w:t>
      </w:r>
      <w:r>
        <w:rPr>
          <w:rFonts w:cstheme="minorHAnsi"/>
        </w:rPr>
        <w:t xml:space="preserve">709 participating in </w:t>
      </w:r>
      <w:r w:rsidR="0094131F">
        <w:rPr>
          <w:rFonts w:cstheme="minorHAnsi"/>
        </w:rPr>
        <w:t>both</w:t>
      </w:r>
      <w:r>
        <w:rPr>
          <w:rFonts w:cstheme="minorHAnsi"/>
        </w:rPr>
        <w:t xml:space="preserve"> </w:t>
      </w:r>
      <w:r w:rsidR="0094131F">
        <w:rPr>
          <w:rFonts w:cstheme="minorHAnsi"/>
        </w:rPr>
        <w:t xml:space="preserve">the </w:t>
      </w:r>
      <w:r w:rsidRPr="008D3F45">
        <w:rPr>
          <w:rFonts w:cstheme="minorHAnsi"/>
        </w:rPr>
        <w:t xml:space="preserve">45 and 50-year </w:t>
      </w:r>
      <w:r w:rsidRPr="00B307EE">
        <w:rPr>
          <w:rFonts w:cstheme="minorHAnsi"/>
        </w:rPr>
        <w:t>follow-ups</w:t>
      </w:r>
      <w:r>
        <w:rPr>
          <w:rFonts w:cstheme="minorHAnsi"/>
        </w:rPr>
        <w:t>)</w:t>
      </w:r>
      <w:r w:rsidRPr="00B307EE">
        <w:rPr>
          <w:rFonts w:cstheme="minorHAnsi"/>
        </w:rPr>
        <w:t xml:space="preserve"> the</w:t>
      </w:r>
      <w:r w:rsidRPr="008D3F45">
        <w:rPr>
          <w:rFonts w:cstheme="minorHAnsi"/>
        </w:rPr>
        <w:t xml:space="preserve"> authors </w:t>
      </w:r>
      <w:r>
        <w:rPr>
          <w:rFonts w:cstheme="minorHAnsi"/>
        </w:rPr>
        <w:t xml:space="preserve">reported similar adverse associations of </w:t>
      </w:r>
      <w:r w:rsidR="00840E20">
        <w:rPr>
          <w:rFonts w:cstheme="minorHAnsi"/>
        </w:rPr>
        <w:t xml:space="preserve">living less than 200 meters </w:t>
      </w:r>
      <w:r w:rsidRPr="008D3F45">
        <w:rPr>
          <w:rFonts w:cstheme="minorHAnsi"/>
        </w:rPr>
        <w:t xml:space="preserve">from a major road </w:t>
      </w:r>
      <w:r>
        <w:rPr>
          <w:rFonts w:cstheme="minorHAnsi"/>
        </w:rPr>
        <w:t>with</w:t>
      </w:r>
      <w:r w:rsidRPr="008D3F45">
        <w:rPr>
          <w:rFonts w:cstheme="minorHAnsi"/>
        </w:rPr>
        <w:t xml:space="preserve"> asthma and wheeze among </w:t>
      </w:r>
      <w:r w:rsidRPr="001C48F6">
        <w:rPr>
          <w:rFonts w:cstheme="minorHAnsi"/>
          <w:i/>
        </w:rPr>
        <w:t>GSTT1</w:t>
      </w:r>
      <w:r w:rsidRPr="008D3F45">
        <w:rPr>
          <w:rFonts w:cstheme="minorHAnsi"/>
        </w:rPr>
        <w:t xml:space="preserve"> null carriers, although interactions were not significant </w:t>
      </w:r>
      <w:r w:rsidR="00840E20">
        <w:rPr>
          <w:rFonts w:cstheme="minorHAnsi"/>
        </w:rPr>
        <w:t>(</w:t>
      </w:r>
      <w:r>
        <w:rPr>
          <w:rFonts w:cstheme="minorHAnsi"/>
        </w:rPr>
        <w:t>p</w:t>
      </w:r>
      <w:r w:rsidRPr="00082DA2">
        <w:rPr>
          <w:rFonts w:cstheme="minorHAnsi"/>
          <w:vertAlign w:val="subscript"/>
        </w:rPr>
        <w:t>int</w:t>
      </w:r>
      <w:r>
        <w:rPr>
          <w:rFonts w:cstheme="minorHAnsi"/>
          <w:vertAlign w:val="subscript"/>
        </w:rPr>
        <w:t xml:space="preserve"> </w:t>
      </w:r>
      <w:r w:rsidRPr="00082DA2">
        <w:rPr>
          <w:rFonts w:cstheme="minorHAnsi"/>
        </w:rPr>
        <w:t xml:space="preserve">= </w:t>
      </w:r>
      <w:r w:rsidRPr="008D3F45">
        <w:rPr>
          <w:rFonts w:cstheme="minorHAnsi"/>
        </w:rPr>
        <w:t>0.09 and 0.10</w:t>
      </w:r>
      <w:r>
        <w:rPr>
          <w:rFonts w:cstheme="minorHAnsi"/>
        </w:rPr>
        <w:t>, respectively</w:t>
      </w:r>
      <w:r w:rsidRPr="008D3F45">
        <w:rPr>
          <w:rFonts w:cstheme="minorHAnsi"/>
        </w:rPr>
        <w:t>)</w:t>
      </w:r>
      <w:r>
        <w:rPr>
          <w:rFonts w:cstheme="minorHAnsi"/>
        </w:rPr>
        <w:t xml:space="preserve"> </w:t>
      </w:r>
      <w:r w:rsidRPr="008D3F45">
        <w:rPr>
          <w:rFonts w:cstheme="minorHAnsi"/>
        </w:rPr>
        <w:fldChar w:fldCharType="begin"/>
      </w:r>
      <w:r w:rsidR="00876ACB">
        <w:rPr>
          <w:rFonts w:cstheme="minorHAnsi"/>
        </w:rPr>
        <w:instrText xml:space="preserve"> ADDIN ZOTERO_ITEM CSL_CITATION {"citationID":"iEAoHmSI","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Pr="008D3F45">
        <w:rPr>
          <w:rFonts w:cstheme="minorHAnsi"/>
        </w:rPr>
        <w:fldChar w:fldCharType="separate"/>
      </w:r>
      <w:r w:rsidR="00813C18" w:rsidRPr="00813C18">
        <w:rPr>
          <w:rFonts w:ascii="Calibri" w:hAnsi="Calibri" w:cs="Calibri"/>
        </w:rPr>
        <w:t>[45]</w:t>
      </w:r>
      <w:r w:rsidRPr="008D3F45">
        <w:rPr>
          <w:rFonts w:cstheme="minorHAnsi"/>
        </w:rPr>
        <w:fldChar w:fldCharType="end"/>
      </w:r>
      <w:r w:rsidRPr="008D3F45">
        <w:rPr>
          <w:rFonts w:cstheme="minorHAnsi"/>
        </w:rPr>
        <w:t>.</w:t>
      </w:r>
      <w:r w:rsidR="004C0F05">
        <w:rPr>
          <w:rFonts w:cstheme="minorHAnsi"/>
        </w:rPr>
        <w:t xml:space="preserve"> </w:t>
      </w:r>
      <w:r>
        <w:rPr>
          <w:rFonts w:cstheme="minorHAnsi"/>
        </w:rPr>
        <w:t>In this follow-up study, GxE interactions with NO</w:t>
      </w:r>
      <w:r w:rsidRPr="00B307EE">
        <w:rPr>
          <w:rFonts w:cstheme="minorHAnsi"/>
          <w:vertAlign w:val="subscript"/>
        </w:rPr>
        <w:t>2</w:t>
      </w:r>
      <w:r>
        <w:rPr>
          <w:rFonts w:cstheme="minorHAnsi"/>
        </w:rPr>
        <w:t xml:space="preserve"> were also observed; </w:t>
      </w:r>
      <w:r w:rsidRPr="008D3F45">
        <w:rPr>
          <w:rFonts w:cstheme="minorHAnsi"/>
        </w:rPr>
        <w:t>adverse effects of NO</w:t>
      </w:r>
      <w:r w:rsidRPr="008D3F45">
        <w:rPr>
          <w:rFonts w:cstheme="minorHAnsi"/>
          <w:vertAlign w:val="subscript"/>
        </w:rPr>
        <w:t>2</w:t>
      </w:r>
      <w:r w:rsidRPr="008D3F45">
        <w:rPr>
          <w:rFonts w:cstheme="minorHAnsi"/>
        </w:rPr>
        <w:t xml:space="preserve"> on asthma and wheeze </w:t>
      </w:r>
      <w:r w:rsidR="004403AC">
        <w:rPr>
          <w:rFonts w:cstheme="minorHAnsi"/>
        </w:rPr>
        <w:t xml:space="preserve">were only apparent </w:t>
      </w:r>
      <w:r w:rsidRPr="008D3F45">
        <w:rPr>
          <w:rFonts w:cstheme="minorHAnsi"/>
        </w:rPr>
        <w:t xml:space="preserve">among </w:t>
      </w:r>
      <w:r w:rsidRPr="001C48F6">
        <w:rPr>
          <w:rFonts w:cstheme="minorHAnsi"/>
          <w:i/>
        </w:rPr>
        <w:t>GSTP1</w:t>
      </w:r>
      <w:r w:rsidRPr="008D3F45">
        <w:rPr>
          <w:rFonts w:cstheme="minorHAnsi"/>
        </w:rPr>
        <w:t xml:space="preserve"> </w:t>
      </w:r>
      <w:r w:rsidR="00346584">
        <w:rPr>
          <w:rFonts w:cstheme="minorHAnsi"/>
        </w:rPr>
        <w:t>105-</w:t>
      </w:r>
      <w:r w:rsidRPr="008D3F45">
        <w:rPr>
          <w:rFonts w:cstheme="minorHAnsi"/>
        </w:rPr>
        <w:t>Val carriers (</w:t>
      </w:r>
      <w:r>
        <w:rPr>
          <w:rFonts w:cstheme="minorHAnsi"/>
        </w:rPr>
        <w:t>p</w:t>
      </w:r>
      <w:r w:rsidRPr="00082DA2">
        <w:rPr>
          <w:rFonts w:cstheme="minorHAnsi"/>
          <w:vertAlign w:val="subscript"/>
        </w:rPr>
        <w:t>int</w:t>
      </w:r>
      <w:r>
        <w:rPr>
          <w:rFonts w:cstheme="minorHAnsi"/>
          <w:vertAlign w:val="subscript"/>
        </w:rPr>
        <w:t xml:space="preserve"> </w:t>
      </w:r>
      <w:r w:rsidRPr="00082DA2">
        <w:rPr>
          <w:rFonts w:cstheme="minorHAnsi"/>
        </w:rPr>
        <w:t xml:space="preserve">= </w:t>
      </w:r>
      <w:r w:rsidRPr="008D3F45">
        <w:rPr>
          <w:rFonts w:cstheme="minorHAnsi"/>
        </w:rPr>
        <w:t xml:space="preserve">0.06 and 0.02, respectively). </w:t>
      </w:r>
    </w:p>
    <w:p w14:paraId="709C5BBB" w14:textId="77777777" w:rsidR="00321694" w:rsidRDefault="00321694" w:rsidP="000D57E0">
      <w:pPr>
        <w:spacing w:after="0"/>
        <w:jc w:val="both"/>
        <w:rPr>
          <w:rFonts w:cstheme="minorHAnsi"/>
        </w:rPr>
      </w:pPr>
    </w:p>
    <w:p w14:paraId="39781570" w14:textId="5BA2D1CE" w:rsidR="00321694" w:rsidRPr="00726F4C" w:rsidRDefault="00321694" w:rsidP="000D57E0">
      <w:pPr>
        <w:spacing w:after="0"/>
        <w:jc w:val="both"/>
        <w:rPr>
          <w:rFonts w:cstheme="minorHAnsi"/>
        </w:rPr>
      </w:pPr>
      <w:r w:rsidRPr="008D3F45">
        <w:rPr>
          <w:rFonts w:cstheme="minorHAnsi"/>
        </w:rPr>
        <w:t xml:space="preserve">Finally, a </w:t>
      </w:r>
      <w:r w:rsidR="003320FE">
        <w:rPr>
          <w:rFonts w:cstheme="minorHAnsi"/>
        </w:rPr>
        <w:t xml:space="preserve">small </w:t>
      </w:r>
      <w:r w:rsidRPr="008D3F45">
        <w:rPr>
          <w:rFonts w:cstheme="minorHAnsi"/>
        </w:rPr>
        <w:t xml:space="preserve">case-control study on </w:t>
      </w:r>
      <w:r>
        <w:rPr>
          <w:rFonts w:cstheme="minorHAnsi"/>
        </w:rPr>
        <w:t>64</w:t>
      </w:r>
      <w:r w:rsidRPr="008D3F45">
        <w:rPr>
          <w:rFonts w:cstheme="minorHAnsi"/>
        </w:rPr>
        <w:t xml:space="preserve"> </w:t>
      </w:r>
      <w:r>
        <w:rPr>
          <w:rFonts w:cstheme="minorHAnsi"/>
        </w:rPr>
        <w:t xml:space="preserve">adult </w:t>
      </w:r>
      <w:r w:rsidRPr="008D3F45">
        <w:rPr>
          <w:rFonts w:cstheme="minorHAnsi"/>
        </w:rPr>
        <w:t xml:space="preserve">asthmatics and </w:t>
      </w:r>
      <w:r>
        <w:rPr>
          <w:rFonts w:cstheme="minorHAnsi"/>
        </w:rPr>
        <w:t>67</w:t>
      </w:r>
      <w:r w:rsidRPr="008D3F45">
        <w:rPr>
          <w:rFonts w:cstheme="minorHAnsi"/>
        </w:rPr>
        <w:t xml:space="preserve"> controls  conducted in Italy examined </w:t>
      </w:r>
      <w:r>
        <w:rPr>
          <w:rFonts w:cstheme="minorHAnsi"/>
        </w:rPr>
        <w:t>GxE</w:t>
      </w:r>
      <w:r w:rsidRPr="008D3F45">
        <w:rPr>
          <w:rFonts w:cstheme="minorHAnsi"/>
        </w:rPr>
        <w:t xml:space="preserve"> interactions with several GST gene variants (</w:t>
      </w:r>
      <w:r w:rsidRPr="00EF5686">
        <w:rPr>
          <w:rFonts w:cstheme="minorHAnsi"/>
          <w:i/>
        </w:rPr>
        <w:t xml:space="preserve">GSTP1, GSTM1, GSTT1, GSTA1, GSTO1 </w:t>
      </w:r>
      <w:r w:rsidRPr="00EF5686">
        <w:rPr>
          <w:rFonts w:cstheme="minorHAnsi"/>
        </w:rPr>
        <w:t xml:space="preserve">and </w:t>
      </w:r>
      <w:r w:rsidRPr="00EF5686">
        <w:rPr>
          <w:rFonts w:cstheme="minorHAnsi"/>
          <w:i/>
        </w:rPr>
        <w:t>GSTO2</w:t>
      </w:r>
      <w:r w:rsidRPr="008D3F45">
        <w:rPr>
          <w:rFonts w:cstheme="minorHAnsi"/>
        </w:rPr>
        <w:t>) and long-term annual averages of PM</w:t>
      </w:r>
      <w:r w:rsidRPr="004B51CC">
        <w:rPr>
          <w:rFonts w:cstheme="minorHAnsi"/>
          <w:vertAlign w:val="subscript"/>
        </w:rPr>
        <w:t>10</w:t>
      </w:r>
      <w:r w:rsidRPr="008D3F45">
        <w:rPr>
          <w:rFonts w:cstheme="minorHAnsi"/>
        </w:rPr>
        <w:t>, ozone, NO</w:t>
      </w:r>
      <w:r w:rsidRPr="004B51CC">
        <w:rPr>
          <w:rFonts w:cstheme="minorHAnsi"/>
          <w:vertAlign w:val="subscript"/>
        </w:rPr>
        <w:t>2</w:t>
      </w:r>
      <w:r w:rsidRPr="008D3F45">
        <w:rPr>
          <w:rFonts w:cstheme="minorHAnsi"/>
        </w:rPr>
        <w:t xml:space="preserve"> and SO</w:t>
      </w:r>
      <w:r w:rsidRPr="004B51CC">
        <w:rPr>
          <w:rFonts w:cstheme="minorHAnsi"/>
          <w:vertAlign w:val="subscript"/>
        </w:rPr>
        <w:t>2</w:t>
      </w:r>
      <w:r w:rsidRPr="008D3F45">
        <w:rPr>
          <w:rFonts w:cstheme="minorHAnsi"/>
        </w:rPr>
        <w:t xml:space="preserve"> obtained from routine air pollution monitors </w:t>
      </w:r>
      <w:r w:rsidRPr="008D3F45">
        <w:rPr>
          <w:rFonts w:cstheme="minorHAnsi"/>
        </w:rPr>
        <w:fldChar w:fldCharType="begin"/>
      </w:r>
      <w:r w:rsidR="00876ACB">
        <w:rPr>
          <w:rFonts w:cstheme="minorHAnsi"/>
        </w:rPr>
        <w:instrText xml:space="preserve"> ADDIN ZOTERO_ITEM CSL_CITATION {"citationID":"sPGyaqfG","properties":{"formattedCitation":"[46]","plainCitation":"[46]","noteIndex":0},"citationItems":[{"id":1228,"uris":["http://zotero.org/users/325313/items/4T5NS3P5"],"uri":["http://zotero.org/users/325313/items/4T5NS3P5"],"itemData":{"id":1228,"type":"article-journal","abstract":"Background: Asthma is one of the most common chronic diseases. Several studies have indicated that oxidative stress impairs pulmonary function. Glutathione S-transferases (GSTs) are believed to be critical in the protection of cells from reactive oxygen species.Aim: In this case-control study we analysed the possible association between polymorphism in several cytosolic GST genes, air pollution and asthma development.Methods: Genotyping of GSTM1 and GSTT1 genes was carried out by a multiplex PCR; GSTA1, GSTO1, GSTO2, GSTP1 polymorphisms were determined using the PCR-RFLP method. Data on atmospheric pollutants were collected by the regional air-quality monitoring network.Results: Among all the polymorphisms studied, the frequencies of GSTA1, GSTM1, GSTO2 and GSTT1 genotypes found in the group of asthmatic patients seem to differ from the frequencies of those found in the control group. Air pollutants were analysed and the air quality parameters considered proved to be significantly different, and therefore suitable for this study.Conclusion: The final result of this research should hopefully lead to a better understanding of gene–environment interactions, so allowing earlier prediction and diagnosis of asthma disease and providing an efficient means of prevention.","container-title":"Annals of Human Biology","DOI":"10.3109/03014461003636419","ISSN":"0301-4460","issue":"3","page":"427-439","source":"Taylor and Francis+NEJM","title":"Glutathione S-transferase gene polymorphisms and air pollution as interactive risk factors for asthma in a multicentre Italian field study: A preliminary study","title-short":"Glutathione S-transferase gene polymorphisms and air pollution as interactive risk factors for asthma in a multicentre Italian field study","volume":"37","author":[{"family":"Piacentini","given":"S."},{"family":"Polimanti","given":"R."},{"family":"Moscatelli","given":"B."},{"family":"Re","given":"M. A."},{"family":"Fuciarelli","given":"R."},{"family":"Manfellotto","given":"D."},{"family":"Fuciarelli","given":"M."}],"issued":{"date-parts":[["2010",6,1]]}}}],"schema":"https://github.com/citation-style-language/schema/raw/master/csl-citation.json"} </w:instrText>
      </w:r>
      <w:r w:rsidRPr="008D3F45">
        <w:rPr>
          <w:rFonts w:cstheme="minorHAnsi"/>
        </w:rPr>
        <w:fldChar w:fldCharType="separate"/>
      </w:r>
      <w:r w:rsidR="00813C18" w:rsidRPr="00813C18">
        <w:rPr>
          <w:rFonts w:ascii="Calibri" w:hAnsi="Calibri" w:cs="Calibri"/>
        </w:rPr>
        <w:t>[46]</w:t>
      </w:r>
      <w:r w:rsidRPr="008D3F45">
        <w:rPr>
          <w:rFonts w:cstheme="minorHAnsi"/>
        </w:rPr>
        <w:fldChar w:fldCharType="end"/>
      </w:r>
      <w:r w:rsidRPr="008D3F45">
        <w:rPr>
          <w:rFonts w:cstheme="minorHAnsi"/>
        </w:rPr>
        <w:t xml:space="preserve">. </w:t>
      </w:r>
      <w:r w:rsidR="00D44565">
        <w:rPr>
          <w:rFonts w:cstheme="minorHAnsi"/>
        </w:rPr>
        <w:t>Taking an exploratory graphical approach based on correspondence</w:t>
      </w:r>
      <w:r w:rsidR="00D44565" w:rsidRPr="008D3F45">
        <w:rPr>
          <w:rFonts w:cstheme="minorHAnsi"/>
        </w:rPr>
        <w:t xml:space="preserve"> analysis, </w:t>
      </w:r>
      <w:r w:rsidR="00D44565">
        <w:rPr>
          <w:rFonts w:cstheme="minorHAnsi"/>
        </w:rPr>
        <w:t xml:space="preserve">the </w:t>
      </w:r>
      <w:r w:rsidR="00D44565">
        <w:rPr>
          <w:rFonts w:cstheme="minorHAnsi"/>
        </w:rPr>
        <w:lastRenderedPageBreak/>
        <w:t xml:space="preserve">authors reported suggestive </w:t>
      </w:r>
      <w:r w:rsidR="00D44565" w:rsidRPr="008D3F45">
        <w:rPr>
          <w:rFonts w:cstheme="minorHAnsi"/>
        </w:rPr>
        <w:t xml:space="preserve">evidence </w:t>
      </w:r>
      <w:r w:rsidR="00D44565">
        <w:rPr>
          <w:rFonts w:cstheme="minorHAnsi"/>
        </w:rPr>
        <w:t xml:space="preserve">of an interaction of </w:t>
      </w:r>
      <w:r w:rsidR="00D44565" w:rsidRPr="00401F68">
        <w:rPr>
          <w:rFonts w:cstheme="minorHAnsi"/>
          <w:i/>
        </w:rPr>
        <w:t>GST</w:t>
      </w:r>
      <w:r w:rsidR="00D44565" w:rsidRPr="008D3F45">
        <w:rPr>
          <w:rFonts w:cstheme="minorHAnsi"/>
        </w:rPr>
        <w:t xml:space="preserve"> </w:t>
      </w:r>
      <w:r w:rsidR="00D44565">
        <w:rPr>
          <w:rFonts w:cstheme="minorHAnsi"/>
        </w:rPr>
        <w:t xml:space="preserve">genes with air pollution on the risk of developing </w:t>
      </w:r>
      <w:r w:rsidR="00D44565" w:rsidRPr="008D3F45">
        <w:rPr>
          <w:rFonts w:cstheme="minorHAnsi"/>
        </w:rPr>
        <w:t>asthma</w:t>
      </w:r>
      <w:r>
        <w:rPr>
          <w:rFonts w:cstheme="minorHAnsi"/>
        </w:rPr>
        <w:t>.</w:t>
      </w:r>
    </w:p>
    <w:p w14:paraId="3B149101" w14:textId="77777777" w:rsidR="00321694" w:rsidRPr="00BA3E29" w:rsidRDefault="00321694" w:rsidP="000D57E0">
      <w:pPr>
        <w:spacing w:after="0"/>
        <w:jc w:val="both"/>
        <w:rPr>
          <w:rFonts w:cstheme="minorHAnsi"/>
        </w:rPr>
      </w:pPr>
    </w:p>
    <w:p w14:paraId="3A4ED066" w14:textId="77777777" w:rsidR="006944A9" w:rsidRDefault="00261A08" w:rsidP="000D57E0">
      <w:pPr>
        <w:pStyle w:val="Heading3"/>
        <w:spacing w:before="0"/>
        <w:jc w:val="both"/>
      </w:pPr>
      <w:r>
        <w:t>Lung function</w:t>
      </w:r>
      <w:r w:rsidR="004C08B6">
        <w:t xml:space="preserve"> </w:t>
      </w:r>
      <w:r w:rsidR="006944A9">
        <w:t>in children</w:t>
      </w:r>
    </w:p>
    <w:p w14:paraId="59C5DEFF" w14:textId="0D2F8B63" w:rsidR="00261A08" w:rsidRDefault="00261A08" w:rsidP="000D57E0">
      <w:pPr>
        <w:spacing w:after="0"/>
        <w:jc w:val="both"/>
        <w:rPr>
          <w:rFonts w:cstheme="minorHAnsi"/>
          <w:b/>
        </w:rPr>
      </w:pPr>
    </w:p>
    <w:p w14:paraId="436348B2" w14:textId="28DAE312" w:rsidR="00261A08" w:rsidRDefault="00261A08" w:rsidP="000D57E0">
      <w:pPr>
        <w:spacing w:after="0"/>
        <w:jc w:val="both"/>
        <w:rPr>
          <w:rFonts w:cstheme="minorHAnsi"/>
          <w:color w:val="000000"/>
          <w:shd w:val="clear" w:color="auto" w:fill="FFFFFF"/>
        </w:rPr>
      </w:pPr>
      <w:r>
        <w:rPr>
          <w:rFonts w:cstheme="minorHAnsi"/>
        </w:rPr>
        <w:t xml:space="preserve">Almost all </w:t>
      </w:r>
      <w:r w:rsidR="004C0F05">
        <w:rPr>
          <w:rFonts w:cstheme="minorHAnsi"/>
        </w:rPr>
        <w:t xml:space="preserve">GxE interaction </w:t>
      </w:r>
      <w:r>
        <w:rPr>
          <w:rFonts w:cstheme="minorHAnsi"/>
        </w:rPr>
        <w:t xml:space="preserve">studies </w:t>
      </w:r>
      <w:r w:rsidR="00250E20">
        <w:rPr>
          <w:rFonts w:cstheme="minorHAnsi"/>
        </w:rPr>
        <w:t xml:space="preserve">on lung function </w:t>
      </w:r>
      <w:r>
        <w:rPr>
          <w:rFonts w:cstheme="minorHAnsi"/>
        </w:rPr>
        <w:t xml:space="preserve">in children </w:t>
      </w:r>
      <w:r w:rsidR="004C0F05">
        <w:rPr>
          <w:rFonts w:cstheme="minorHAnsi"/>
        </w:rPr>
        <w:t xml:space="preserve">considered </w:t>
      </w:r>
      <w:r w:rsidR="00EB1A9C">
        <w:rPr>
          <w:rFonts w:cstheme="minorHAnsi"/>
        </w:rPr>
        <w:t>forced expiratory flow (FEF)</w:t>
      </w:r>
      <w:r w:rsidR="004C0F05">
        <w:rPr>
          <w:rFonts w:cstheme="minorHAnsi"/>
        </w:rPr>
        <w:t xml:space="preserve"> and</w:t>
      </w:r>
      <w:r w:rsidR="00EB1A9C">
        <w:rPr>
          <w:rFonts w:cstheme="minorHAnsi"/>
        </w:rPr>
        <w:t xml:space="preserve"> FEF</w:t>
      </w:r>
      <w:r w:rsidRPr="0079564D">
        <w:rPr>
          <w:rFonts w:cstheme="minorHAnsi"/>
        </w:rPr>
        <w:t xml:space="preserve"> at 25–75% of </w:t>
      </w:r>
      <w:r w:rsidR="004403AC" w:rsidRPr="0079564D">
        <w:rPr>
          <w:rFonts w:cstheme="minorHAnsi"/>
        </w:rPr>
        <w:t xml:space="preserve">forced vital capacity </w:t>
      </w:r>
      <w:r w:rsidR="004403AC">
        <w:rPr>
          <w:rFonts w:cstheme="minorHAnsi"/>
        </w:rPr>
        <w:t>(</w:t>
      </w:r>
      <w:r w:rsidRPr="0079564D">
        <w:rPr>
          <w:rFonts w:cstheme="minorHAnsi"/>
        </w:rPr>
        <w:t>FVC</w:t>
      </w:r>
      <w:r w:rsidR="004403AC">
        <w:rPr>
          <w:rFonts w:cstheme="minorHAnsi"/>
        </w:rPr>
        <w:t>)</w:t>
      </w:r>
      <w:r w:rsidRPr="0079564D">
        <w:rPr>
          <w:rFonts w:cstheme="minorHAnsi"/>
        </w:rPr>
        <w:t xml:space="preserve">, also called </w:t>
      </w:r>
      <w:r w:rsidRPr="0079564D">
        <w:rPr>
          <w:rFonts w:cstheme="minorHAnsi"/>
          <w:color w:val="000000"/>
          <w:shd w:val="clear" w:color="auto" w:fill="FFFFFF"/>
        </w:rPr>
        <w:t>FEF</w:t>
      </w:r>
      <w:r w:rsidRPr="0079564D">
        <w:rPr>
          <w:rFonts w:cstheme="minorHAnsi"/>
          <w:color w:val="000000"/>
          <w:bdr w:val="none" w:sz="0" w:space="0" w:color="auto" w:frame="1"/>
          <w:shd w:val="clear" w:color="auto" w:fill="FFFFFF"/>
          <w:vertAlign w:val="subscript"/>
        </w:rPr>
        <w:t>25–75%</w:t>
      </w:r>
      <w:r w:rsidRPr="0079564D">
        <w:rPr>
          <w:rFonts w:cstheme="minorHAnsi"/>
          <w:color w:val="000000"/>
          <w:shd w:val="clear" w:color="auto" w:fill="FFFFFF"/>
        </w:rPr>
        <w:t> or MMEF</w:t>
      </w:r>
      <w:r w:rsidR="004C0F05">
        <w:rPr>
          <w:rFonts w:cstheme="minorHAnsi"/>
          <w:color w:val="000000"/>
          <w:shd w:val="clear" w:color="auto" w:fill="FFFFFF"/>
        </w:rPr>
        <w:t>, as outcomes</w:t>
      </w:r>
      <w:r w:rsidRPr="0079564D">
        <w:rPr>
          <w:rFonts w:cstheme="minorHAnsi"/>
          <w:color w:val="000000"/>
          <w:shd w:val="clear" w:color="auto" w:fill="FFFFFF"/>
        </w:rPr>
        <w:t>.</w:t>
      </w:r>
      <w:r>
        <w:rPr>
          <w:rFonts w:cstheme="minorHAnsi"/>
          <w:color w:val="000000"/>
          <w:shd w:val="clear" w:color="auto" w:fill="FFFFFF"/>
        </w:rPr>
        <w:t xml:space="preserve"> </w:t>
      </w:r>
    </w:p>
    <w:p w14:paraId="7F1ACA25" w14:textId="77777777" w:rsidR="008B7480" w:rsidRDefault="008B7480" w:rsidP="000D57E0">
      <w:pPr>
        <w:spacing w:after="0"/>
        <w:jc w:val="both"/>
        <w:rPr>
          <w:rFonts w:cstheme="minorHAnsi"/>
          <w:color w:val="000000"/>
          <w:shd w:val="clear" w:color="auto" w:fill="FFFFFF"/>
        </w:rPr>
      </w:pPr>
    </w:p>
    <w:p w14:paraId="3F85E835" w14:textId="6491B7F0" w:rsidR="00EF382A" w:rsidRDefault="007D3071" w:rsidP="000D57E0">
      <w:pPr>
        <w:spacing w:after="0"/>
        <w:jc w:val="both"/>
        <w:rPr>
          <w:rFonts w:cstheme="minorHAnsi"/>
          <w:color w:val="000000"/>
          <w:bdr w:val="none" w:sz="0" w:space="0" w:color="auto" w:frame="1"/>
          <w:shd w:val="clear" w:color="auto" w:fill="FFFFFF"/>
        </w:rPr>
      </w:pPr>
      <w:r>
        <w:rPr>
          <w:rFonts w:cstheme="minorHAnsi"/>
          <w:color w:val="000000"/>
          <w:shd w:val="clear" w:color="auto" w:fill="FFFFFF"/>
        </w:rPr>
        <w:t xml:space="preserve">Several studies have considered GxE interactions with short-term air pollutants. </w:t>
      </w:r>
      <w:r w:rsidR="00261A08">
        <w:rPr>
          <w:rFonts w:cstheme="minorHAnsi"/>
          <w:color w:val="000000"/>
          <w:shd w:val="clear" w:color="auto" w:fill="FFFFFF"/>
        </w:rPr>
        <w:t xml:space="preserve">Two studies using data from </w:t>
      </w:r>
      <w:r w:rsidR="00261A08" w:rsidRPr="00905E4B">
        <w:rPr>
          <w:rFonts w:cstheme="minorHAnsi"/>
        </w:rPr>
        <w:t>randomized-control trial</w:t>
      </w:r>
      <w:r w:rsidR="00261A08">
        <w:rPr>
          <w:rFonts w:cstheme="minorHAnsi"/>
        </w:rPr>
        <w:t>s</w:t>
      </w:r>
      <w:r w:rsidR="00261A08" w:rsidRPr="00905E4B">
        <w:rPr>
          <w:rFonts w:cstheme="minorHAnsi"/>
        </w:rPr>
        <w:t xml:space="preserve"> in Mexico</w:t>
      </w:r>
      <w:r w:rsidR="00261A08">
        <w:rPr>
          <w:rFonts w:cstheme="minorHAnsi"/>
        </w:rPr>
        <w:t xml:space="preserve"> on antioxidant supplementation (Vitamin C) in </w:t>
      </w:r>
      <w:r w:rsidR="00261A08">
        <w:rPr>
          <w:rFonts w:cstheme="minorHAnsi"/>
          <w:color w:val="000000"/>
          <w:shd w:val="clear" w:color="auto" w:fill="FFFFFF"/>
        </w:rPr>
        <w:t>asthmatic children (N</w:t>
      </w:r>
      <w:r w:rsidR="00226AA7">
        <w:rPr>
          <w:rFonts w:cstheme="minorHAnsi"/>
          <w:color w:val="000000"/>
          <w:shd w:val="clear" w:color="auto" w:fill="FFFFFF"/>
        </w:rPr>
        <w:t xml:space="preserve"> </w:t>
      </w:r>
      <w:r w:rsidR="00261A08">
        <w:rPr>
          <w:rFonts w:cstheme="minorHAnsi"/>
          <w:color w:val="000000"/>
          <w:shd w:val="clear" w:color="auto" w:fill="FFFFFF"/>
        </w:rPr>
        <w:t>=</w:t>
      </w:r>
      <w:r w:rsidR="00261A08" w:rsidRPr="00271A53">
        <w:rPr>
          <w:rFonts w:cstheme="minorHAnsi"/>
        </w:rPr>
        <w:t xml:space="preserve"> </w:t>
      </w:r>
      <w:r w:rsidR="00261A08">
        <w:rPr>
          <w:rFonts w:cstheme="minorHAnsi"/>
          <w:color w:val="000000"/>
          <w:shd w:val="clear" w:color="auto" w:fill="FFFFFF"/>
        </w:rPr>
        <w:t>158 and 257, respectively) found suggestive evidence (</w:t>
      </w:r>
      <w:r w:rsidR="00066796">
        <w:rPr>
          <w:rFonts w:cstheme="minorHAnsi"/>
          <w:color w:val="000000"/>
          <w:shd w:val="clear" w:color="auto" w:fill="FFFFFF"/>
        </w:rPr>
        <w:t>p</w:t>
      </w:r>
      <w:r w:rsidR="00261A08" w:rsidRPr="00C11FBD">
        <w:rPr>
          <w:rFonts w:cstheme="minorHAnsi"/>
          <w:color w:val="000000"/>
          <w:shd w:val="clear" w:color="auto" w:fill="FFFFFF"/>
          <w:vertAlign w:val="subscript"/>
        </w:rPr>
        <w:t>int</w:t>
      </w:r>
      <w:r w:rsidR="00226AA7">
        <w:rPr>
          <w:rFonts w:cstheme="minorHAnsi"/>
          <w:color w:val="000000"/>
          <w:shd w:val="clear" w:color="auto" w:fill="FFFFFF"/>
        </w:rPr>
        <w:t xml:space="preserve"> </w:t>
      </w:r>
      <w:r w:rsidR="00261A08">
        <w:rPr>
          <w:rFonts w:cstheme="minorHAnsi"/>
          <w:color w:val="000000"/>
          <w:shd w:val="clear" w:color="auto" w:fill="FFFFFF"/>
        </w:rPr>
        <w:t xml:space="preserve">= 0.10 and 0.09, respectively) </w:t>
      </w:r>
      <w:r w:rsidR="00066796">
        <w:rPr>
          <w:rFonts w:cstheme="minorHAnsi"/>
          <w:color w:val="000000"/>
          <w:shd w:val="clear" w:color="auto" w:fill="FFFFFF"/>
        </w:rPr>
        <w:t>of</w:t>
      </w:r>
      <w:r w:rsidR="00261A08">
        <w:rPr>
          <w:rFonts w:cstheme="minorHAnsi"/>
          <w:color w:val="000000"/>
          <w:shd w:val="clear" w:color="auto" w:fill="FFFFFF"/>
        </w:rPr>
        <w:t xml:space="preserve"> an interaction between short-term ozone exposure (</w:t>
      </w:r>
      <w:r w:rsidR="00226AA7">
        <w:rPr>
          <w:rFonts w:cstheme="minorHAnsi"/>
          <w:color w:val="000000"/>
          <w:shd w:val="clear" w:color="auto" w:fill="FFFFFF"/>
        </w:rPr>
        <w:t>one</w:t>
      </w:r>
      <w:r w:rsidR="00261A08">
        <w:rPr>
          <w:rFonts w:cstheme="minorHAnsi"/>
          <w:color w:val="000000"/>
          <w:shd w:val="clear" w:color="auto" w:fill="FFFFFF"/>
        </w:rPr>
        <w:t xml:space="preserve"> hour maximum) and </w:t>
      </w:r>
      <w:r w:rsidR="00261A08">
        <w:rPr>
          <w:rFonts w:cstheme="minorHAnsi"/>
          <w:i/>
          <w:color w:val="000000"/>
          <w:shd w:val="clear" w:color="auto" w:fill="FFFFFF"/>
        </w:rPr>
        <w:t xml:space="preserve">GSTM1 </w:t>
      </w:r>
      <w:r w:rsidR="00261A08">
        <w:rPr>
          <w:rFonts w:cstheme="minorHAnsi"/>
          <w:color w:val="000000"/>
          <w:shd w:val="clear" w:color="auto" w:fill="FFFFFF"/>
        </w:rPr>
        <w:t xml:space="preserve">on </w:t>
      </w:r>
      <w:r w:rsidR="00261A08" w:rsidRPr="0079564D">
        <w:rPr>
          <w:rFonts w:cstheme="minorHAnsi"/>
          <w:color w:val="000000"/>
          <w:shd w:val="clear" w:color="auto" w:fill="FFFFFF"/>
        </w:rPr>
        <w:t>FEF</w:t>
      </w:r>
      <w:r w:rsidR="00261A08" w:rsidRPr="0079564D">
        <w:rPr>
          <w:rFonts w:cstheme="minorHAnsi"/>
          <w:color w:val="000000"/>
          <w:bdr w:val="none" w:sz="0" w:space="0" w:color="auto" w:frame="1"/>
          <w:shd w:val="clear" w:color="auto" w:fill="FFFFFF"/>
          <w:vertAlign w:val="subscript"/>
        </w:rPr>
        <w:t>25–75%</w:t>
      </w:r>
      <w:r w:rsidR="00FA5D38">
        <w:rPr>
          <w:rFonts w:cstheme="minorHAnsi"/>
          <w:color w:val="000000"/>
          <w:bdr w:val="none" w:sz="0" w:space="0" w:color="auto" w:frame="1"/>
          <w:shd w:val="clear" w:color="auto" w:fill="FFFFFF"/>
          <w:vertAlign w:val="subscript"/>
        </w:rPr>
        <w:t xml:space="preserve"> </w:t>
      </w:r>
      <w:r w:rsidR="00FA5D38">
        <w:rPr>
          <w:rFonts w:cstheme="minorHAnsi"/>
          <w:color w:val="000000"/>
          <w:shd w:val="clear" w:color="auto" w:fill="FFFFFF"/>
        </w:rPr>
        <w:fldChar w:fldCharType="begin"/>
      </w:r>
      <w:r w:rsidR="00876ACB">
        <w:rPr>
          <w:rFonts w:cstheme="minorHAnsi"/>
          <w:color w:val="000000"/>
          <w:shd w:val="clear" w:color="auto" w:fill="FFFFFF"/>
        </w:rPr>
        <w:instrText xml:space="preserve"> ADDIN ZOTERO_ITEM CSL_CITATION {"citationID":"ZpoY0tlr","properties":{"formattedCitation":"[47,48]","plainCitation":"[47,48]","noteIndex":0},"citationItems":[{"id":1101,"uris":["http://zotero.org/users/325313/items/ZEV4FWE7"],"uri":["http://zotero.org/users/325313/items/ZEV4FWE7"],"itemData":{"id":1101,"type":"article-journal","abstract":"We previously reported that asthmatic children with GSTM1 null genotype may be more susceptible to the acute effect of ozone on the small airways and might benefit from antioxidant supplementation. This study aims to assess the acute effect of ozone on lung function (FEF25-75) in asthmatic children according to dietary intake of vitamin C and the number of putative risk alleles in three antioxidant genes: GSTM1, GSTP1 (rs1695), and NQO1 (rs1800566).","container-title":"Respiratory Research","DOI":"10.1186/1465-9921-14-14","ISSN":"1465-993X","issue":"1","journalAbbreviation":"Respiratory Research","page":"14","source":"BioMed Central","title":"Ozone exposure, vitamin C intake, and genetic susceptibility of asthmatic children in Mexico City: a cohort study","title-short":"Ozone exposure, vitamin C intake, and genetic susceptibility of asthmatic children in Mexico City","volume":"14","author":[{"family":"Moreno-Macías","given":"Hortensia"},{"family":"Dockery","given":"Douglas W."},{"family":"Schwartz","given":"Joel"},{"family":"Gold","given":"Diane R."},{"family":"Laird","given":"Nan M."},{"family":"Sienra-Monge","given":"Juan J."},{"family":"Del Río-Navarro","given":"Blanca E."},{"family":"Ramírez-Aguilar","given":"Matiana"},{"family":"Barraza-Villarreal","given":"Albino"},{"family":"Li","given":"Huiling"},{"family":"London","given":"Stephanie J."},{"family":"Romieu","given":"Isabelle"}],"issued":{"date-parts":[["2013"]]}}},{"id":1099,"uris":["http://zotero.org/users/325313/items/SCG8GHT5"],"uri":["http://zotero.org/users/325313/items/SCG8GHT5"],"itemData":{"id":1099,"type":"article-journal","abstract":"Background: We recently reported that antioxidant supplementation with vitamins C and E mitigated ozone related decline in forced expiratory flow (FEF25–75) in 158 asthmatic children in an area with high ozone exposure in Mexico City.\nMethods: A study was undertaken to determine whether deletion of glutathione S-transferase M1 (GSTM1 null genotype), a gene involved in response to oxidative stress, influences ozone related decline in FEF25–75 and the benefit of antioxidant supplementation.\nResults:GSTM1 null children receiving placebo had significant ozone related decrements in FEF25–75 (percentage change per 50 ppb of ozone 2.9 (95% CI −5.2 to −0.6), p = 0.01); GSTM1 positive children did not. Conversely, the effect of antioxidants was stronger in children with the GSTM1 null genotype.\nConclusions: Asthmatic children with a genetic deficiency of GSTM1 may be more susceptible to the deleterious effects of ozone on the small airways and might derive greater benefit from antioxidant supplementation.","container-title":"Thorax","ISSN":"0040-6376, 1468-3296","issue":"1","language":"en","note":"PMID: 14694237","page":"8-10","source":"thorax.bmj.com","title":"Genetic polymorphism of GSTM1 and antioxidant supplementation influence lung function in relation to ozone exposure in asthmatic children in Mexico City","volume":"59","author":[{"family":"Romieu","given":"I."},{"family":"Sienra-Monge","given":"J. J."},{"family":"Ramírez-Aguilar","given":"M."},{"family":"Moreno-Macías","given":"H."},{"family":"Reyes-Ruiz","given":"N. I."},{"family":"Río-Navarro","given":"B. Estela","dropping-particle":"del"},{"family":"Hernández-Avila","given":"M."},{"family":"London","given":"S. J."}],"issued":{"date-parts":[["2004"]]}}}],"schema":"https://github.com/citation-style-language/schema/raw/master/csl-citation.json"} </w:instrText>
      </w:r>
      <w:r w:rsidR="00FA5D38">
        <w:rPr>
          <w:rFonts w:cstheme="minorHAnsi"/>
          <w:color w:val="000000"/>
          <w:shd w:val="clear" w:color="auto" w:fill="FFFFFF"/>
        </w:rPr>
        <w:fldChar w:fldCharType="separate"/>
      </w:r>
      <w:r w:rsidR="00813C18" w:rsidRPr="00813C18">
        <w:rPr>
          <w:rFonts w:ascii="Calibri" w:hAnsi="Calibri" w:cs="Calibri"/>
        </w:rPr>
        <w:t>[47,48]</w:t>
      </w:r>
      <w:r w:rsidR="00FA5D38">
        <w:rPr>
          <w:rFonts w:cstheme="minorHAnsi"/>
          <w:color w:val="000000"/>
          <w:shd w:val="clear" w:color="auto" w:fill="FFFFFF"/>
        </w:rPr>
        <w:fldChar w:fldCharType="end"/>
      </w:r>
      <w:r w:rsidR="00FA5D38">
        <w:rPr>
          <w:rFonts w:cstheme="minorHAnsi"/>
          <w:color w:val="000000"/>
          <w:shd w:val="clear" w:color="auto" w:fill="FFFFFF"/>
        </w:rPr>
        <w:t xml:space="preserve">. </w:t>
      </w:r>
      <w:r w:rsidR="00261A08">
        <w:rPr>
          <w:rFonts w:cstheme="minorHAnsi"/>
          <w:color w:val="000000"/>
          <w:shd w:val="clear" w:color="auto" w:fill="FFFFFF"/>
        </w:rPr>
        <w:t xml:space="preserve">Asthmatic children with the </w:t>
      </w:r>
      <w:r w:rsidR="00261A08">
        <w:rPr>
          <w:rFonts w:cstheme="minorHAnsi"/>
          <w:i/>
          <w:color w:val="000000"/>
          <w:shd w:val="clear" w:color="auto" w:fill="FFFFFF"/>
        </w:rPr>
        <w:t>GSTM1</w:t>
      </w:r>
      <w:r w:rsidR="00261A08">
        <w:rPr>
          <w:rFonts w:cstheme="minorHAnsi"/>
          <w:color w:val="000000"/>
          <w:shd w:val="clear" w:color="auto" w:fill="FFFFFF"/>
        </w:rPr>
        <w:t xml:space="preserve"> null</w:t>
      </w:r>
      <w:r w:rsidR="00226AA7">
        <w:rPr>
          <w:rFonts w:cstheme="minorHAnsi"/>
          <w:color w:val="000000"/>
          <w:shd w:val="clear" w:color="auto" w:fill="FFFFFF"/>
        </w:rPr>
        <w:t xml:space="preserve"> </w:t>
      </w:r>
      <w:r w:rsidR="00261A08">
        <w:rPr>
          <w:rFonts w:cstheme="minorHAnsi"/>
          <w:color w:val="000000"/>
          <w:shd w:val="clear" w:color="auto" w:fill="FFFFFF"/>
        </w:rPr>
        <w:t xml:space="preserve">genotype appeared to be </w:t>
      </w:r>
      <w:r w:rsidR="00261A08" w:rsidRPr="00C11FBD">
        <w:rPr>
          <w:rFonts w:cstheme="minorHAnsi"/>
          <w:color w:val="000000"/>
          <w:shd w:val="clear" w:color="auto" w:fill="FFFFFF"/>
        </w:rPr>
        <w:t>more susceptible to the effect of ozone</w:t>
      </w:r>
      <w:r w:rsidR="00261A08">
        <w:rPr>
          <w:rFonts w:cstheme="minorHAnsi"/>
          <w:color w:val="000000"/>
          <w:shd w:val="clear" w:color="auto" w:fill="FFFFFF"/>
        </w:rPr>
        <w:t xml:space="preserve"> on </w:t>
      </w:r>
      <w:r w:rsidR="00261A08" w:rsidRPr="0079564D">
        <w:rPr>
          <w:rFonts w:cstheme="minorHAnsi"/>
          <w:color w:val="000000"/>
          <w:shd w:val="clear" w:color="auto" w:fill="FFFFFF"/>
        </w:rPr>
        <w:t>FEF</w:t>
      </w:r>
      <w:r w:rsidR="00261A08" w:rsidRPr="0079564D">
        <w:rPr>
          <w:rFonts w:cstheme="minorHAnsi"/>
          <w:color w:val="000000"/>
          <w:bdr w:val="none" w:sz="0" w:space="0" w:color="auto" w:frame="1"/>
          <w:shd w:val="clear" w:color="auto" w:fill="FFFFFF"/>
          <w:vertAlign w:val="subscript"/>
        </w:rPr>
        <w:t>25–75%</w:t>
      </w:r>
      <w:r w:rsidR="00261A08">
        <w:rPr>
          <w:rFonts w:cstheme="minorHAnsi"/>
          <w:color w:val="000000"/>
          <w:bdr w:val="none" w:sz="0" w:space="0" w:color="auto" w:frame="1"/>
          <w:shd w:val="clear" w:color="auto" w:fill="FFFFFF"/>
        </w:rPr>
        <w:t xml:space="preserve">, and this effect seemed stronger in children with low vitamin C intake. </w:t>
      </w:r>
      <w:r w:rsidR="00EF382A" w:rsidRPr="00F52AF6">
        <w:rPr>
          <w:rFonts w:cstheme="minorHAnsi"/>
          <w:color w:val="000000"/>
          <w:bdr w:val="none" w:sz="0" w:space="0" w:color="auto" w:frame="1"/>
          <w:shd w:val="clear" w:color="auto" w:fill="FFFFFF"/>
        </w:rPr>
        <w:t>Another</w:t>
      </w:r>
      <w:r w:rsidR="00EF382A">
        <w:rPr>
          <w:rFonts w:cstheme="minorHAnsi"/>
          <w:color w:val="000000"/>
          <w:bdr w:val="none" w:sz="0" w:space="0" w:color="auto" w:frame="1"/>
          <w:shd w:val="clear" w:color="auto" w:fill="FFFFFF"/>
        </w:rPr>
        <w:t xml:space="preserve"> small </w:t>
      </w:r>
      <w:r w:rsidR="00EF382A" w:rsidRPr="00FF25A1">
        <w:rPr>
          <w:rFonts w:cstheme="minorHAnsi"/>
          <w:color w:val="000000"/>
          <w:bdr w:val="none" w:sz="0" w:space="0" w:color="auto" w:frame="1"/>
          <w:shd w:val="clear" w:color="auto" w:fill="FFFFFF"/>
        </w:rPr>
        <w:t>study</w:t>
      </w:r>
      <w:r w:rsidR="00EF382A">
        <w:rPr>
          <w:rFonts w:cstheme="minorHAnsi"/>
          <w:color w:val="000000"/>
          <w:bdr w:val="none" w:sz="0" w:space="0" w:color="auto" w:frame="1"/>
          <w:shd w:val="clear" w:color="auto" w:fill="FFFFFF"/>
        </w:rPr>
        <w:t xml:space="preserve"> on 97 schoolchildren from Taiwan found that the negative effect of short-term ozone exposure (</w:t>
      </w:r>
      <w:r w:rsidR="00226AA7">
        <w:rPr>
          <w:rFonts w:cstheme="minorHAnsi"/>
          <w:color w:val="000000"/>
          <w:bdr w:val="none" w:sz="0" w:space="0" w:color="auto" w:frame="1"/>
          <w:shd w:val="clear" w:color="auto" w:fill="FFFFFF"/>
        </w:rPr>
        <w:t>eight</w:t>
      </w:r>
      <w:r w:rsidR="00EF382A">
        <w:rPr>
          <w:rFonts w:cstheme="minorHAnsi"/>
          <w:color w:val="000000"/>
          <w:bdr w:val="none" w:sz="0" w:space="0" w:color="auto" w:frame="1"/>
          <w:shd w:val="clear" w:color="auto" w:fill="FFFFFF"/>
        </w:rPr>
        <w:t xml:space="preserve"> hour average) on </w:t>
      </w:r>
      <w:r w:rsidR="00EF382A" w:rsidRPr="0079564D">
        <w:rPr>
          <w:rFonts w:cstheme="minorHAnsi"/>
          <w:color w:val="000000"/>
          <w:shd w:val="clear" w:color="auto" w:fill="FFFFFF"/>
        </w:rPr>
        <w:t>FEF</w:t>
      </w:r>
      <w:r w:rsidR="00EF382A" w:rsidRPr="0079564D">
        <w:rPr>
          <w:rFonts w:cstheme="minorHAnsi"/>
          <w:color w:val="000000"/>
          <w:bdr w:val="none" w:sz="0" w:space="0" w:color="auto" w:frame="1"/>
          <w:shd w:val="clear" w:color="auto" w:fill="FFFFFF"/>
          <w:vertAlign w:val="subscript"/>
        </w:rPr>
        <w:t>25%</w:t>
      </w:r>
      <w:r w:rsidR="00EF382A">
        <w:rPr>
          <w:rFonts w:cstheme="minorHAnsi"/>
          <w:color w:val="000000"/>
          <w:bdr w:val="none" w:sz="0" w:space="0" w:color="auto" w:frame="1"/>
          <w:shd w:val="clear" w:color="auto" w:fill="FFFFFF"/>
        </w:rPr>
        <w:t xml:space="preserve"> was larger in children </w:t>
      </w:r>
      <w:r w:rsidR="00226AA7">
        <w:rPr>
          <w:rFonts w:cstheme="minorHAnsi"/>
          <w:color w:val="000000"/>
          <w:bdr w:val="none" w:sz="0" w:space="0" w:color="auto" w:frame="1"/>
          <w:shd w:val="clear" w:color="auto" w:fill="FFFFFF"/>
        </w:rPr>
        <w:t xml:space="preserve">with </w:t>
      </w:r>
      <w:r w:rsidR="00EF382A">
        <w:rPr>
          <w:rFonts w:cstheme="minorHAnsi"/>
          <w:color w:val="000000"/>
          <w:bdr w:val="none" w:sz="0" w:space="0" w:color="auto" w:frame="1"/>
          <w:shd w:val="clear" w:color="auto" w:fill="FFFFFF"/>
        </w:rPr>
        <w:t xml:space="preserve">the </w:t>
      </w:r>
      <w:r w:rsidR="00EF382A" w:rsidRPr="00FF25A1">
        <w:rPr>
          <w:rFonts w:cstheme="minorHAnsi"/>
          <w:i/>
          <w:color w:val="000000"/>
          <w:bdr w:val="none" w:sz="0" w:space="0" w:color="auto" w:frame="1"/>
          <w:shd w:val="clear" w:color="auto" w:fill="FFFFFF"/>
        </w:rPr>
        <w:t>SOD2</w:t>
      </w:r>
      <w:r w:rsidR="00EF382A" w:rsidRPr="00FF25A1">
        <w:rPr>
          <w:rFonts w:cstheme="minorHAnsi"/>
          <w:color w:val="000000"/>
          <w:bdr w:val="none" w:sz="0" w:space="0" w:color="auto" w:frame="1"/>
          <w:shd w:val="clear" w:color="auto" w:fill="FFFFFF"/>
        </w:rPr>
        <w:t xml:space="preserve">-V16A </w:t>
      </w:r>
      <w:r w:rsidR="00EF382A">
        <w:rPr>
          <w:rFonts w:cstheme="minorHAnsi"/>
          <w:color w:val="000000"/>
          <w:bdr w:val="none" w:sz="0" w:space="0" w:color="auto" w:frame="1"/>
          <w:shd w:val="clear" w:color="auto" w:fill="FFFFFF"/>
        </w:rPr>
        <w:t xml:space="preserve">Ala variant </w:t>
      </w:r>
      <w:r w:rsidR="00EF382A" w:rsidRPr="00FF25A1">
        <w:rPr>
          <w:rFonts w:cstheme="minorHAnsi"/>
          <w:color w:val="000000"/>
          <w:bdr w:val="none" w:sz="0" w:space="0" w:color="auto" w:frame="1"/>
          <w:shd w:val="clear" w:color="auto" w:fill="FFFFFF"/>
        </w:rPr>
        <w:t>(</w:t>
      </w:r>
      <w:r w:rsidR="00EF382A">
        <w:rPr>
          <w:rFonts w:cstheme="minorHAnsi"/>
          <w:color w:val="000000"/>
          <w:bdr w:val="none" w:sz="0" w:space="0" w:color="auto" w:frame="1"/>
          <w:shd w:val="clear" w:color="auto" w:fill="FFFFFF"/>
        </w:rPr>
        <w:t>rs4800, p</w:t>
      </w:r>
      <w:r w:rsidR="00EF382A" w:rsidRPr="00FF25A1">
        <w:rPr>
          <w:rFonts w:cstheme="minorHAnsi"/>
          <w:color w:val="000000"/>
          <w:bdr w:val="none" w:sz="0" w:space="0" w:color="auto" w:frame="1"/>
          <w:shd w:val="clear" w:color="auto" w:fill="FFFFFF"/>
          <w:vertAlign w:val="subscript"/>
        </w:rPr>
        <w:t>int</w:t>
      </w:r>
      <w:r w:rsidR="00EF382A">
        <w:rPr>
          <w:rFonts w:cstheme="minorHAnsi"/>
          <w:color w:val="000000"/>
          <w:bdr w:val="none" w:sz="0" w:space="0" w:color="auto" w:frame="1"/>
          <w:shd w:val="clear" w:color="auto" w:fill="FFFFFF"/>
        </w:rPr>
        <w:t xml:space="preserve"> = 0.04</w:t>
      </w:r>
      <w:r w:rsidR="00EF382A" w:rsidRPr="00FF25A1">
        <w:rPr>
          <w:rFonts w:cstheme="minorHAnsi"/>
          <w:color w:val="000000"/>
          <w:bdr w:val="none" w:sz="0" w:space="0" w:color="auto" w:frame="1"/>
          <w:shd w:val="clear" w:color="auto" w:fill="FFFFFF"/>
        </w:rPr>
        <w:t>)</w:t>
      </w:r>
      <w:r w:rsidR="00EF382A">
        <w:rPr>
          <w:rFonts w:cstheme="minorHAnsi"/>
          <w:color w:val="000000"/>
          <w:bdr w:val="none" w:sz="0" w:space="0" w:color="auto" w:frame="1"/>
          <w:shd w:val="clear" w:color="auto" w:fill="FFFFFF"/>
        </w:rPr>
        <w:t xml:space="preserve"> </w:t>
      </w:r>
      <w:r w:rsidR="00EF382A">
        <w:rPr>
          <w:rFonts w:cstheme="minorHAnsi"/>
          <w:color w:val="000000"/>
          <w:bdr w:val="none" w:sz="0" w:space="0" w:color="auto" w:frame="1"/>
          <w:shd w:val="clear" w:color="auto" w:fill="FFFFFF"/>
        </w:rPr>
        <w:fldChar w:fldCharType="begin" w:fldLock="1"/>
      </w:r>
      <w:r w:rsidR="00876ACB">
        <w:rPr>
          <w:rFonts w:cstheme="minorHAnsi"/>
          <w:color w:val="000000"/>
          <w:bdr w:val="none" w:sz="0" w:space="0" w:color="auto" w:frame="1"/>
          <w:shd w:val="clear" w:color="auto" w:fill="FFFFFF"/>
        </w:rPr>
        <w:instrText xml:space="preserve"> ADDIN ZOTERO_ITEM CSL_CITATION {"citationID":"m51Jxou9","properties":{"formattedCitation":"[25]","plainCitation":"[25]","noteIndex":0},"citationItems":[{"id":"tj2fpzAf/qxRI3EvT","uris":["http://www.mendeley.com/documents/?uuid=dcacb3bf-9122-4e98-b291-974472f3ffbc"],"uri":["http://www.mendeley.com/documents/?uuid=dcacb3bf-9122-4e98-b291-974472f3ffbc"],"itemData":{"DOI":"10.1016/j.envres.2016.05.007","PMID":"27208465","abstract":"BACKGROUND: We recently reported the relationship between exposure to ambient air pollutants and changes in lung function and nasal inflammation among schoolchildren. A study was conducted to investigate whether antioxidation genotypes influence these associations. METHODS: A follow-up study of 97 schoolchildren was conducted in New Taipei City, Taiwan. A structured respiratory health questionnaire was administered in September 2007, followed by monthly spirometry and measurement of nasal inflammation from October 2007 to November 2009. During the study period, complete daily monitoring data for air pollutants were obtained from the Environmental Protection Administration monitoring station and Aerosol Supersite. The genotypes of glutathione S-transferase (GST) subunits M1, T1, P1 and superoxide dismutases subunit 2 (SOD2) were characterized. Mixed-effects models were used, adjusting for known confounders. RESULT: GSTM1 null children had significant PM2.5-related increment in leukocyte (8.52%; 95% confidence interval (CI): 3.13-13.92%) and neutrophil (9.68%; 95% CI: 4.51-14.85%) in nasal lavage. Ozone levels were significantly and inversely associated with forced expiratory flow at 25% of forced vital capacity (FEF25%) (-0.43L/s; 95% CI: -0.58,-0.28L/s) in SOD2 Ala16 variant children. CONCLUSION: In this longitudinal study of schoolchildren. Our data provide evidence that antioxidation genotype modifies the airway inflammation caused by PM2.5. Antioxidation genotype also acts as an effect modifier, but not strong, in ozone-related small airway function response.","author":[{"dropping-particle":"","family":"Chen","given":"Bing-Yu","non-dropping-particle":"","parse-names":false,"suffix":""},{"dropping-particle":"","family":"Chen","given":"Chi-Hsien","non-dropping-particle":"","parse-names":false,"suffix":""},{"dropping-particle":"","family":"Chuang","given":"Yu-Chen","non-dropping-particle":"","parse-names":false,"suffix":""},{"dropping-particle":"","family":"Kim","given":"Ho","non-dropping-particle":"","parse-names":false,"suffix":""},{"dropping-particle":"","family":"Honda","given":"Yasushi","non-dropping-particle":"","parse-names":false,"suffix":""},{"dropping-particle":"","family":"Chiang","given":"Hung-Che","non-dropping-particle":"","parse-names":false,"suffix":""},{"dropping-particle":"","family":"Guo","given":"Yue Leon","non-dropping-particle":"","parse-names":false,"suffix":""}],"container-title":"Environmental research","id":"ITEM-1","issued":{"date-parts":[["2016"]]},"language":"eng","page":"145-150","title":"Schoolchildren's antioxidation genotypes are susceptible factors for reduced lung function and airway inflammation caused by air pollution.","type":"article-journal","volume":"149"}}],"schema":"https://github.com/citation-style-language/schema/raw/master/csl-citation.json"} </w:instrText>
      </w:r>
      <w:r w:rsidR="00EF382A">
        <w:rPr>
          <w:rFonts w:cstheme="minorHAnsi"/>
          <w:color w:val="000000"/>
          <w:bdr w:val="none" w:sz="0" w:space="0" w:color="auto" w:frame="1"/>
          <w:shd w:val="clear" w:color="auto" w:fill="FFFFFF"/>
        </w:rPr>
        <w:fldChar w:fldCharType="separate"/>
      </w:r>
      <w:r w:rsidR="00641FC6" w:rsidRPr="00641FC6">
        <w:rPr>
          <w:rFonts w:ascii="Calibri" w:hAnsi="Calibri" w:cs="Calibri"/>
        </w:rPr>
        <w:t>[25]</w:t>
      </w:r>
      <w:r w:rsidR="00EF382A">
        <w:rPr>
          <w:rFonts w:cstheme="minorHAnsi"/>
          <w:color w:val="000000"/>
          <w:bdr w:val="none" w:sz="0" w:space="0" w:color="auto" w:frame="1"/>
          <w:shd w:val="clear" w:color="auto" w:fill="FFFFFF"/>
        </w:rPr>
        <w:fldChar w:fldCharType="end"/>
      </w:r>
      <w:r w:rsidR="00EF382A">
        <w:rPr>
          <w:rFonts w:cstheme="minorHAnsi"/>
          <w:color w:val="000000"/>
          <w:bdr w:val="none" w:sz="0" w:space="0" w:color="auto" w:frame="1"/>
          <w:shd w:val="clear" w:color="auto" w:fill="FFFFFF"/>
        </w:rPr>
        <w:t xml:space="preserve">. This study did not find </w:t>
      </w:r>
      <w:r w:rsidR="00226AA7">
        <w:rPr>
          <w:rFonts w:cstheme="minorHAnsi"/>
          <w:color w:val="000000"/>
          <w:bdr w:val="none" w:sz="0" w:space="0" w:color="auto" w:frame="1"/>
          <w:shd w:val="clear" w:color="auto" w:fill="FFFFFF"/>
        </w:rPr>
        <w:t xml:space="preserve">GxE </w:t>
      </w:r>
      <w:r w:rsidR="00EF382A">
        <w:rPr>
          <w:rFonts w:cstheme="minorHAnsi"/>
          <w:color w:val="000000"/>
          <w:bdr w:val="none" w:sz="0" w:space="0" w:color="auto" w:frame="1"/>
          <w:shd w:val="clear" w:color="auto" w:fill="FFFFFF"/>
        </w:rPr>
        <w:t>interactions with other air pollutants (PM</w:t>
      </w:r>
      <w:r w:rsidR="00EF382A" w:rsidRPr="00ED6CDE">
        <w:rPr>
          <w:rFonts w:cstheme="minorHAnsi"/>
          <w:color w:val="000000"/>
          <w:bdr w:val="none" w:sz="0" w:space="0" w:color="auto" w:frame="1"/>
          <w:shd w:val="clear" w:color="auto" w:fill="FFFFFF"/>
          <w:vertAlign w:val="subscript"/>
        </w:rPr>
        <w:t>10</w:t>
      </w:r>
      <w:r w:rsidR="00EF382A">
        <w:rPr>
          <w:rFonts w:cstheme="minorHAnsi"/>
          <w:color w:val="000000"/>
          <w:bdr w:val="none" w:sz="0" w:space="0" w:color="auto" w:frame="1"/>
          <w:shd w:val="clear" w:color="auto" w:fill="FFFFFF"/>
        </w:rPr>
        <w:t>, CO, NO</w:t>
      </w:r>
      <w:r w:rsidR="00EF382A" w:rsidRPr="00ED6CDE">
        <w:rPr>
          <w:rFonts w:cstheme="minorHAnsi"/>
          <w:color w:val="000000"/>
          <w:bdr w:val="none" w:sz="0" w:space="0" w:color="auto" w:frame="1"/>
          <w:shd w:val="clear" w:color="auto" w:fill="FFFFFF"/>
          <w:vertAlign w:val="subscript"/>
        </w:rPr>
        <w:t>2</w:t>
      </w:r>
      <w:r w:rsidR="00EF382A">
        <w:rPr>
          <w:rFonts w:cstheme="minorHAnsi"/>
          <w:color w:val="000000"/>
          <w:bdr w:val="none" w:sz="0" w:space="0" w:color="auto" w:frame="1"/>
          <w:shd w:val="clear" w:color="auto" w:fill="FFFFFF"/>
        </w:rPr>
        <w:t xml:space="preserve"> and SO</w:t>
      </w:r>
      <w:r w:rsidR="00EF382A" w:rsidRPr="00ED6CDE">
        <w:rPr>
          <w:rFonts w:cstheme="minorHAnsi"/>
          <w:color w:val="000000"/>
          <w:bdr w:val="none" w:sz="0" w:space="0" w:color="auto" w:frame="1"/>
          <w:shd w:val="clear" w:color="auto" w:fill="FFFFFF"/>
          <w:vertAlign w:val="subscript"/>
        </w:rPr>
        <w:t>2</w:t>
      </w:r>
      <w:r w:rsidR="00EF382A">
        <w:rPr>
          <w:rFonts w:cstheme="minorHAnsi"/>
          <w:color w:val="000000"/>
          <w:bdr w:val="none" w:sz="0" w:space="0" w:color="auto" w:frame="1"/>
          <w:shd w:val="clear" w:color="auto" w:fill="FFFFFF"/>
        </w:rPr>
        <w:t xml:space="preserve">) </w:t>
      </w:r>
      <w:r w:rsidR="004403AC">
        <w:rPr>
          <w:rFonts w:cstheme="minorHAnsi"/>
          <w:color w:val="000000"/>
          <w:bdr w:val="none" w:sz="0" w:space="0" w:color="auto" w:frame="1"/>
          <w:shd w:val="clear" w:color="auto" w:fill="FFFFFF"/>
        </w:rPr>
        <w:t xml:space="preserve">nor with </w:t>
      </w:r>
      <w:r w:rsidR="00226AA7">
        <w:rPr>
          <w:rFonts w:cstheme="minorHAnsi"/>
          <w:color w:val="000000"/>
          <w:bdr w:val="none" w:sz="0" w:space="0" w:color="auto" w:frame="1"/>
          <w:shd w:val="clear" w:color="auto" w:fill="FFFFFF"/>
        </w:rPr>
        <w:t>the</w:t>
      </w:r>
      <w:r w:rsidR="00EF382A">
        <w:rPr>
          <w:rFonts w:cstheme="minorHAnsi"/>
          <w:color w:val="000000"/>
          <w:bdr w:val="none" w:sz="0" w:space="0" w:color="auto" w:frame="1"/>
          <w:shd w:val="clear" w:color="auto" w:fill="FFFFFF"/>
        </w:rPr>
        <w:t xml:space="preserve"> </w:t>
      </w:r>
      <w:r w:rsidR="00EF382A">
        <w:rPr>
          <w:rFonts w:cstheme="minorHAnsi"/>
          <w:i/>
          <w:color w:val="000000"/>
          <w:bdr w:val="none" w:sz="0" w:space="0" w:color="auto" w:frame="1"/>
          <w:shd w:val="clear" w:color="auto" w:fill="FFFFFF"/>
        </w:rPr>
        <w:t xml:space="preserve">GST </w:t>
      </w:r>
      <w:r w:rsidR="00EF382A">
        <w:t>genes on lung function</w:t>
      </w:r>
      <w:r w:rsidR="00651163">
        <w:t xml:space="preserve">. </w:t>
      </w:r>
      <w:r w:rsidR="00EB1A9C">
        <w:rPr>
          <w:rFonts w:cstheme="minorHAnsi"/>
          <w:color w:val="000000"/>
          <w:bdr w:val="none" w:sz="0" w:space="0" w:color="auto" w:frame="1"/>
          <w:shd w:val="clear" w:color="auto" w:fill="FFFFFF"/>
        </w:rPr>
        <w:t>In another study on 129</w:t>
      </w:r>
      <w:r w:rsidR="00EB1A9C" w:rsidRPr="00B65E51">
        <w:rPr>
          <w:rFonts w:cstheme="minorHAnsi"/>
          <w:color w:val="000000"/>
          <w:bdr w:val="none" w:sz="0" w:space="0" w:color="auto" w:frame="1"/>
          <w:shd w:val="clear" w:color="auto" w:fill="FFFFFF"/>
        </w:rPr>
        <w:t xml:space="preserve"> South African </w:t>
      </w:r>
      <w:r w:rsidR="00EB1A9C">
        <w:rPr>
          <w:rFonts w:cstheme="minorHAnsi"/>
          <w:color w:val="000000"/>
          <w:bdr w:val="none" w:sz="0" w:space="0" w:color="auto" w:frame="1"/>
          <w:shd w:val="clear" w:color="auto" w:fill="FFFFFF"/>
        </w:rPr>
        <w:t>schoolc</w:t>
      </w:r>
      <w:r w:rsidR="00EB1A9C" w:rsidRPr="00B65E51">
        <w:rPr>
          <w:rFonts w:cstheme="minorHAnsi"/>
          <w:color w:val="000000"/>
          <w:bdr w:val="none" w:sz="0" w:space="0" w:color="auto" w:frame="1"/>
          <w:shd w:val="clear" w:color="auto" w:fill="FFFFFF"/>
        </w:rPr>
        <w:t>hildren</w:t>
      </w:r>
      <w:r w:rsidR="00EB1A9C">
        <w:rPr>
          <w:rFonts w:cstheme="minorHAnsi"/>
          <w:color w:val="000000"/>
          <w:bdr w:val="none" w:sz="0" w:space="0" w:color="auto" w:frame="1"/>
          <w:shd w:val="clear" w:color="auto" w:fill="FFFFFF"/>
        </w:rPr>
        <w:t xml:space="preserve">, fluctuations in </w:t>
      </w:r>
      <w:r w:rsidR="004403AC">
        <w:rPr>
          <w:rFonts w:cstheme="minorHAnsi"/>
        </w:rPr>
        <w:t>f</w:t>
      </w:r>
      <w:r w:rsidR="004403AC" w:rsidRPr="00AD4FEC">
        <w:rPr>
          <w:rFonts w:cstheme="minorHAnsi"/>
        </w:rPr>
        <w:t xml:space="preserve">orced expiratory volume in 1 second </w:t>
      </w:r>
      <w:r w:rsidR="004403AC">
        <w:rPr>
          <w:rFonts w:cstheme="minorHAnsi"/>
        </w:rPr>
        <w:t>(</w:t>
      </w:r>
      <w:r w:rsidR="00EB1A9C">
        <w:rPr>
          <w:rFonts w:cstheme="minorHAnsi"/>
          <w:color w:val="000000"/>
          <w:bdr w:val="none" w:sz="0" w:space="0" w:color="auto" w:frame="1"/>
          <w:shd w:val="clear" w:color="auto" w:fill="FFFFFF"/>
        </w:rPr>
        <w:t>FEV</w:t>
      </w:r>
      <w:r w:rsidR="00EB1A9C" w:rsidRPr="007F76DD">
        <w:rPr>
          <w:rFonts w:cstheme="minorHAnsi"/>
          <w:color w:val="000000"/>
          <w:bdr w:val="none" w:sz="0" w:space="0" w:color="auto" w:frame="1"/>
          <w:shd w:val="clear" w:color="auto" w:fill="FFFFFF"/>
          <w:vertAlign w:val="subscript"/>
        </w:rPr>
        <w:t>1</w:t>
      </w:r>
      <w:r w:rsidR="004403AC">
        <w:rPr>
          <w:rFonts w:cstheme="minorHAnsi"/>
          <w:color w:val="000000"/>
          <w:bdr w:val="none" w:sz="0" w:space="0" w:color="auto" w:frame="1"/>
          <w:shd w:val="clear" w:color="auto" w:fill="FFFFFF"/>
        </w:rPr>
        <w:t xml:space="preserve">) </w:t>
      </w:r>
      <w:r w:rsidR="00EB1A9C">
        <w:rPr>
          <w:rFonts w:cstheme="minorHAnsi"/>
          <w:color w:val="000000"/>
          <w:bdr w:val="none" w:sz="0" w:space="0" w:color="auto" w:frame="1"/>
          <w:shd w:val="clear" w:color="auto" w:fill="FFFFFF"/>
        </w:rPr>
        <w:t xml:space="preserve">levels over a </w:t>
      </w:r>
      <w:r w:rsidR="00226AA7">
        <w:rPr>
          <w:rFonts w:cstheme="minorHAnsi"/>
          <w:color w:val="000000"/>
          <w:bdr w:val="none" w:sz="0" w:space="0" w:color="auto" w:frame="1"/>
          <w:shd w:val="clear" w:color="auto" w:fill="FFFFFF"/>
        </w:rPr>
        <w:t xml:space="preserve">five </w:t>
      </w:r>
      <w:r w:rsidR="00EB1A9C">
        <w:rPr>
          <w:rFonts w:cstheme="minorHAnsi"/>
          <w:color w:val="000000"/>
          <w:bdr w:val="none" w:sz="0" w:space="0" w:color="auto" w:frame="1"/>
          <w:shd w:val="clear" w:color="auto" w:fill="FFFFFF"/>
        </w:rPr>
        <w:t>day period (FEV</w:t>
      </w:r>
      <w:r w:rsidR="00EB1A9C" w:rsidRPr="007F76DD">
        <w:rPr>
          <w:rFonts w:cstheme="minorHAnsi"/>
          <w:color w:val="000000"/>
          <w:bdr w:val="none" w:sz="0" w:space="0" w:color="auto" w:frame="1"/>
          <w:shd w:val="clear" w:color="auto" w:fill="FFFFFF"/>
          <w:vertAlign w:val="subscript"/>
        </w:rPr>
        <w:t>1</w:t>
      </w:r>
      <w:r w:rsidR="00EB1A9C">
        <w:rPr>
          <w:rFonts w:cstheme="minorHAnsi"/>
          <w:color w:val="000000"/>
          <w:bdr w:val="none" w:sz="0" w:space="0" w:color="auto" w:frame="1"/>
          <w:shd w:val="clear" w:color="auto" w:fill="FFFFFF"/>
        </w:rPr>
        <w:t xml:space="preserve"> intraday variability</w:t>
      </w:r>
      <w:r w:rsidR="007A77FF">
        <w:rPr>
          <w:rFonts w:cstheme="minorHAnsi"/>
          <w:color w:val="000000"/>
          <w:bdr w:val="none" w:sz="0" w:space="0" w:color="auto" w:frame="1"/>
          <w:shd w:val="clear" w:color="auto" w:fill="FFFFFF"/>
        </w:rPr>
        <w:t>,</w:t>
      </w:r>
      <w:r w:rsidR="00EB1A9C">
        <w:rPr>
          <w:rFonts w:cstheme="minorHAnsi"/>
          <w:color w:val="000000"/>
          <w:bdr w:val="none" w:sz="0" w:space="0" w:color="auto" w:frame="1"/>
          <w:shd w:val="clear" w:color="auto" w:fill="FFFFFF"/>
        </w:rPr>
        <w:t xml:space="preserve"> </w:t>
      </w:r>
      <w:r w:rsidR="00226AA7">
        <w:rPr>
          <w:rFonts w:cstheme="minorHAnsi"/>
          <w:color w:val="000000"/>
          <w:bdr w:val="none" w:sz="0" w:space="0" w:color="auto" w:frame="1"/>
          <w:shd w:val="clear" w:color="auto" w:fill="FFFFFF"/>
        </w:rPr>
        <w:t xml:space="preserve">which is </w:t>
      </w:r>
      <w:r w:rsidR="00EB1A9C">
        <w:rPr>
          <w:rFonts w:cstheme="minorHAnsi"/>
          <w:color w:val="000000"/>
          <w:bdr w:val="none" w:sz="0" w:space="0" w:color="auto" w:frame="1"/>
          <w:shd w:val="clear" w:color="auto" w:fill="FFFFFF"/>
        </w:rPr>
        <w:t xml:space="preserve">a </w:t>
      </w:r>
      <w:r w:rsidR="00EB1A9C" w:rsidRPr="007F76DD">
        <w:rPr>
          <w:rFonts w:cstheme="minorHAnsi"/>
          <w:color w:val="000000"/>
          <w:bdr w:val="none" w:sz="0" w:space="0" w:color="auto" w:frame="1"/>
          <w:shd w:val="clear" w:color="auto" w:fill="FFFFFF"/>
        </w:rPr>
        <w:t xml:space="preserve">marker of </w:t>
      </w:r>
      <w:r w:rsidR="00226AA7">
        <w:rPr>
          <w:rFonts w:cstheme="minorHAnsi"/>
          <w:color w:val="000000"/>
          <w:bdr w:val="none" w:sz="0" w:space="0" w:color="auto" w:frame="1"/>
          <w:shd w:val="clear" w:color="auto" w:fill="FFFFFF"/>
        </w:rPr>
        <w:t xml:space="preserve">asthma </w:t>
      </w:r>
      <w:r w:rsidR="00EB1A9C" w:rsidRPr="007F76DD">
        <w:rPr>
          <w:rFonts w:cstheme="minorHAnsi"/>
          <w:color w:val="000000"/>
          <w:bdr w:val="none" w:sz="0" w:space="0" w:color="auto" w:frame="1"/>
          <w:shd w:val="clear" w:color="auto" w:fill="FFFFFF"/>
        </w:rPr>
        <w:t>aggravation</w:t>
      </w:r>
      <w:r w:rsidR="00226AA7">
        <w:rPr>
          <w:rFonts w:cstheme="minorHAnsi"/>
          <w:color w:val="000000"/>
          <w:bdr w:val="none" w:sz="0" w:space="0" w:color="auto" w:frame="1"/>
          <w:shd w:val="clear" w:color="auto" w:fill="FFFFFF"/>
        </w:rPr>
        <w:t>)</w:t>
      </w:r>
      <w:r w:rsidR="007A77FF">
        <w:rPr>
          <w:rFonts w:cstheme="minorHAnsi"/>
          <w:color w:val="000000"/>
          <w:bdr w:val="none" w:sz="0" w:space="0" w:color="auto" w:frame="1"/>
          <w:shd w:val="clear" w:color="auto" w:fill="FFFFFF"/>
        </w:rPr>
        <w:t>,</w:t>
      </w:r>
      <w:r w:rsidR="00EB1A9C">
        <w:rPr>
          <w:rFonts w:cstheme="minorHAnsi"/>
          <w:color w:val="000000"/>
          <w:bdr w:val="none" w:sz="0" w:space="0" w:color="auto" w:frame="1"/>
          <w:shd w:val="clear" w:color="auto" w:fill="FFFFFF"/>
        </w:rPr>
        <w:t xml:space="preserve"> were assessed in relation to </w:t>
      </w:r>
      <w:r w:rsidR="004403AC">
        <w:rPr>
          <w:rFonts w:cstheme="minorHAnsi"/>
          <w:color w:val="000000"/>
          <w:bdr w:val="none" w:sz="0" w:space="0" w:color="auto" w:frame="1"/>
          <w:shd w:val="clear" w:color="auto" w:fill="FFFFFF"/>
        </w:rPr>
        <w:t xml:space="preserve">daily changes in </w:t>
      </w:r>
      <w:r w:rsidR="00EB1A9C">
        <w:rPr>
          <w:rFonts w:cstheme="minorHAnsi"/>
          <w:color w:val="000000"/>
          <w:bdr w:val="none" w:sz="0" w:space="0" w:color="auto" w:frame="1"/>
          <w:shd w:val="clear" w:color="auto" w:fill="FFFFFF"/>
        </w:rPr>
        <w:t>PM</w:t>
      </w:r>
      <w:r w:rsidR="00EB1A9C" w:rsidRPr="007F76DD">
        <w:rPr>
          <w:rFonts w:cstheme="minorHAnsi"/>
          <w:color w:val="000000"/>
          <w:bdr w:val="none" w:sz="0" w:space="0" w:color="auto" w:frame="1"/>
          <w:shd w:val="clear" w:color="auto" w:fill="FFFFFF"/>
          <w:vertAlign w:val="subscript"/>
        </w:rPr>
        <w:t>10</w:t>
      </w:r>
      <w:r w:rsidR="00EB1A9C">
        <w:rPr>
          <w:rFonts w:cstheme="minorHAnsi"/>
          <w:color w:val="000000"/>
          <w:bdr w:val="none" w:sz="0" w:space="0" w:color="auto" w:frame="1"/>
          <w:shd w:val="clear" w:color="auto" w:fill="FFFFFF"/>
        </w:rPr>
        <w:t>, SO</w:t>
      </w:r>
      <w:r w:rsidR="00EB1A9C" w:rsidRPr="007F76DD">
        <w:rPr>
          <w:rFonts w:cstheme="minorHAnsi"/>
          <w:color w:val="000000"/>
          <w:bdr w:val="none" w:sz="0" w:space="0" w:color="auto" w:frame="1"/>
          <w:shd w:val="clear" w:color="auto" w:fill="FFFFFF"/>
          <w:vertAlign w:val="subscript"/>
        </w:rPr>
        <w:t>2</w:t>
      </w:r>
      <w:r w:rsidR="00EB1A9C">
        <w:rPr>
          <w:rFonts w:cstheme="minorHAnsi"/>
          <w:color w:val="000000"/>
          <w:bdr w:val="none" w:sz="0" w:space="0" w:color="auto" w:frame="1"/>
          <w:shd w:val="clear" w:color="auto" w:fill="FFFFFF"/>
        </w:rPr>
        <w:t>, NO</w:t>
      </w:r>
      <w:r w:rsidR="00EB1A9C" w:rsidRPr="007F76DD">
        <w:rPr>
          <w:rFonts w:cstheme="minorHAnsi"/>
          <w:color w:val="000000"/>
          <w:bdr w:val="none" w:sz="0" w:space="0" w:color="auto" w:frame="1"/>
          <w:shd w:val="clear" w:color="auto" w:fill="FFFFFF"/>
          <w:vertAlign w:val="subscript"/>
        </w:rPr>
        <w:t>2</w:t>
      </w:r>
      <w:r w:rsidR="00EB1A9C">
        <w:rPr>
          <w:rFonts w:cstheme="minorHAnsi"/>
          <w:color w:val="000000"/>
          <w:bdr w:val="none" w:sz="0" w:space="0" w:color="auto" w:frame="1"/>
          <w:shd w:val="clear" w:color="auto" w:fill="FFFFFF"/>
        </w:rPr>
        <w:t xml:space="preserve"> and NO exposure</w:t>
      </w:r>
      <w:r w:rsidR="00EB1A9C">
        <w:rPr>
          <w:rFonts w:ascii="Calibri" w:eastAsia="Times New Roman" w:hAnsi="Calibri" w:cs="Times New Roman"/>
          <w:color w:val="000000"/>
          <w:lang w:eastAsia="en-GB"/>
        </w:rPr>
        <w:t xml:space="preserve"> </w:t>
      </w:r>
      <w:r w:rsidR="00EB1A9C">
        <w:rPr>
          <w:rFonts w:cstheme="minorHAnsi"/>
          <w:color w:val="000000"/>
          <w:bdr w:val="none" w:sz="0" w:space="0" w:color="auto" w:frame="1"/>
          <w:shd w:val="clear" w:color="auto" w:fill="FFFFFF"/>
        </w:rPr>
        <w:fldChar w:fldCharType="begin" w:fldLock="1"/>
      </w:r>
      <w:r w:rsidR="00876ACB">
        <w:rPr>
          <w:rFonts w:cstheme="minorHAnsi"/>
          <w:color w:val="000000"/>
          <w:bdr w:val="none" w:sz="0" w:space="0" w:color="auto" w:frame="1"/>
          <w:shd w:val="clear" w:color="auto" w:fill="FFFFFF"/>
        </w:rPr>
        <w:instrText xml:space="preserve"> ADDIN ZOTERO_ITEM CSL_CITATION {"citationID":"XMwk6ZUb","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medicine","id":"ITEM-1","issue":"12","issued":{"date-parts":[["2012"]]},"language":"eng","page":"1078-1086","title":"GSTM1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00EB1A9C">
        <w:rPr>
          <w:rFonts w:cstheme="minorHAnsi"/>
          <w:color w:val="000000"/>
          <w:bdr w:val="none" w:sz="0" w:space="0" w:color="auto" w:frame="1"/>
          <w:shd w:val="clear" w:color="auto" w:fill="FFFFFF"/>
        </w:rPr>
        <w:fldChar w:fldCharType="separate"/>
      </w:r>
      <w:r w:rsidR="00813C18" w:rsidRPr="00813C18">
        <w:rPr>
          <w:rFonts w:ascii="Calibri" w:hAnsi="Calibri" w:cs="Calibri"/>
        </w:rPr>
        <w:t>[49]</w:t>
      </w:r>
      <w:r w:rsidR="00EB1A9C">
        <w:rPr>
          <w:rFonts w:cstheme="minorHAnsi"/>
          <w:color w:val="000000"/>
          <w:bdr w:val="none" w:sz="0" w:space="0" w:color="auto" w:frame="1"/>
          <w:shd w:val="clear" w:color="auto" w:fill="FFFFFF"/>
        </w:rPr>
        <w:fldChar w:fldCharType="end"/>
      </w:r>
      <w:r w:rsidR="00EB1A9C">
        <w:rPr>
          <w:rFonts w:cstheme="minorHAnsi"/>
          <w:color w:val="000000"/>
          <w:bdr w:val="none" w:sz="0" w:space="0" w:color="auto" w:frame="1"/>
          <w:shd w:val="clear" w:color="auto" w:fill="FFFFFF"/>
        </w:rPr>
        <w:t>.</w:t>
      </w:r>
      <w:r w:rsidR="00EB1A9C" w:rsidRPr="00365C3A">
        <w:rPr>
          <w:rFonts w:cstheme="minorHAnsi"/>
          <w:color w:val="000000"/>
          <w:bdr w:val="none" w:sz="0" w:space="0" w:color="auto" w:frame="1"/>
          <w:shd w:val="clear" w:color="auto" w:fill="FFFFFF"/>
        </w:rPr>
        <w:t xml:space="preserve"> </w:t>
      </w:r>
      <w:r w:rsidR="006E4C23">
        <w:rPr>
          <w:rFonts w:cstheme="minorHAnsi"/>
          <w:color w:val="000000"/>
          <w:bdr w:val="none" w:sz="0" w:space="0" w:color="auto" w:frame="1"/>
          <w:shd w:val="clear" w:color="auto" w:fill="FFFFFF"/>
        </w:rPr>
        <w:t>G</w:t>
      </w:r>
      <w:r w:rsidR="006E4C23">
        <w:rPr>
          <w:rFonts w:ascii="Calibri" w:eastAsia="Times New Roman" w:hAnsi="Calibri" w:cs="Times New Roman"/>
          <w:color w:val="000000"/>
          <w:lang w:eastAsia="en-GB"/>
        </w:rPr>
        <w:t xml:space="preserve">reater </w:t>
      </w:r>
      <w:r w:rsidR="006E4C23" w:rsidRPr="00B26690">
        <w:t>FEV</w:t>
      </w:r>
      <w:r w:rsidR="006E4C23" w:rsidRPr="007F76DD">
        <w:rPr>
          <w:vertAlign w:val="subscript"/>
        </w:rPr>
        <w:t>1</w:t>
      </w:r>
      <w:r w:rsidR="006E4C23" w:rsidRPr="00B26690">
        <w:t xml:space="preserve"> intraday variability</w:t>
      </w:r>
      <w:r w:rsidR="006E4C23" w:rsidRPr="002D08CE">
        <w:t xml:space="preserve"> </w:t>
      </w:r>
      <w:r w:rsidR="006E4C23">
        <w:t xml:space="preserve">was found </w:t>
      </w:r>
      <w:r w:rsidR="00763B1C">
        <w:t xml:space="preserve">associated </w:t>
      </w:r>
      <w:r w:rsidR="006E4C23">
        <w:t xml:space="preserve">with </w:t>
      </w:r>
      <w:r w:rsidR="006E4C23">
        <w:rPr>
          <w:rFonts w:cstheme="minorHAnsi"/>
          <w:color w:val="000000"/>
          <w:bdr w:val="none" w:sz="0" w:space="0" w:color="auto" w:frame="1"/>
          <w:shd w:val="clear" w:color="auto" w:fill="FFFFFF"/>
        </w:rPr>
        <w:t xml:space="preserve">higher </w:t>
      </w:r>
      <w:r w:rsidR="006E4C23" w:rsidRPr="00B65E51">
        <w:rPr>
          <w:rFonts w:ascii="Calibri" w:eastAsia="Times New Roman" w:hAnsi="Calibri" w:cs="Times New Roman"/>
          <w:color w:val="000000"/>
          <w:lang w:eastAsia="en-GB"/>
        </w:rPr>
        <w:t>PM</w:t>
      </w:r>
      <w:r w:rsidR="006E4C23" w:rsidRPr="00B65E51">
        <w:rPr>
          <w:rFonts w:ascii="Calibri" w:eastAsia="Times New Roman" w:hAnsi="Calibri" w:cs="Times New Roman"/>
          <w:color w:val="000000"/>
          <w:vertAlign w:val="subscript"/>
          <w:lang w:eastAsia="en-GB"/>
        </w:rPr>
        <w:t>10</w:t>
      </w:r>
      <w:r w:rsidR="006E4C23">
        <w:rPr>
          <w:rFonts w:ascii="Calibri" w:eastAsia="Times New Roman" w:hAnsi="Calibri" w:cs="Times New Roman"/>
          <w:color w:val="000000"/>
          <w:lang w:eastAsia="en-GB"/>
        </w:rPr>
        <w:t xml:space="preserve"> and SO</w:t>
      </w:r>
      <w:r w:rsidR="006E4C23">
        <w:rPr>
          <w:rFonts w:ascii="Calibri" w:eastAsia="Times New Roman" w:hAnsi="Calibri" w:cs="Times New Roman"/>
          <w:color w:val="000000"/>
          <w:vertAlign w:val="subscript"/>
          <w:lang w:eastAsia="en-GB"/>
        </w:rPr>
        <w:t>2</w:t>
      </w:r>
      <w:r w:rsidR="006E4C23">
        <w:rPr>
          <w:rFonts w:ascii="Calibri" w:eastAsia="Times New Roman" w:hAnsi="Calibri" w:cs="Times New Roman"/>
          <w:color w:val="000000"/>
          <w:lang w:eastAsia="en-GB"/>
        </w:rPr>
        <w:t xml:space="preserve"> exposure </w:t>
      </w:r>
      <w:r w:rsidR="006E4C23">
        <w:t xml:space="preserve">among </w:t>
      </w:r>
      <w:r w:rsidR="006E4C23">
        <w:rPr>
          <w:rFonts w:cstheme="minorHAnsi"/>
          <w:color w:val="000000"/>
          <w:bdr w:val="none" w:sz="0" w:space="0" w:color="auto" w:frame="1"/>
          <w:shd w:val="clear" w:color="auto" w:fill="FFFFFF"/>
        </w:rPr>
        <w:t xml:space="preserve">carriers of the </w:t>
      </w:r>
      <w:r w:rsidR="006E4C23" w:rsidRPr="00B65E51">
        <w:rPr>
          <w:rFonts w:cstheme="minorHAnsi"/>
          <w:i/>
          <w:color w:val="000000"/>
          <w:bdr w:val="none" w:sz="0" w:space="0" w:color="auto" w:frame="1"/>
          <w:shd w:val="clear" w:color="auto" w:fill="FFFFFF"/>
        </w:rPr>
        <w:t>GSTP1</w:t>
      </w:r>
      <w:r w:rsidR="006E4C23">
        <w:rPr>
          <w:rFonts w:cstheme="minorHAnsi"/>
          <w:i/>
          <w:color w:val="000000"/>
          <w:bdr w:val="none" w:sz="0" w:space="0" w:color="auto" w:frame="1"/>
          <w:shd w:val="clear" w:color="auto" w:fill="FFFFFF"/>
        </w:rPr>
        <w:t xml:space="preserve"> </w:t>
      </w:r>
      <w:r w:rsidR="006E4C23" w:rsidRPr="00B65E51">
        <w:rPr>
          <w:rFonts w:cstheme="minorHAnsi"/>
          <w:color w:val="000000"/>
          <w:bdr w:val="none" w:sz="0" w:space="0" w:color="auto" w:frame="1"/>
          <w:shd w:val="clear" w:color="auto" w:fill="FFFFFF"/>
        </w:rPr>
        <w:t>105</w:t>
      </w:r>
      <w:r w:rsidR="006E4C23">
        <w:rPr>
          <w:rFonts w:cstheme="minorHAnsi"/>
          <w:color w:val="000000"/>
          <w:bdr w:val="none" w:sz="0" w:space="0" w:color="auto" w:frame="1"/>
          <w:shd w:val="clear" w:color="auto" w:fill="FFFFFF"/>
        </w:rPr>
        <w:t>-</w:t>
      </w:r>
      <w:r w:rsidR="006E4C23" w:rsidRPr="00D96135">
        <w:rPr>
          <w:rFonts w:cstheme="minorHAnsi"/>
          <w:color w:val="000000"/>
          <w:bdr w:val="none" w:sz="0" w:space="0" w:color="auto" w:frame="1"/>
          <w:shd w:val="clear" w:color="auto" w:fill="FFFFFF"/>
        </w:rPr>
        <w:t>Val</w:t>
      </w:r>
      <w:r w:rsidR="006E4C23">
        <w:rPr>
          <w:rFonts w:cstheme="minorHAnsi"/>
          <w:color w:val="000000"/>
          <w:bdr w:val="none" w:sz="0" w:space="0" w:color="auto" w:frame="1"/>
          <w:shd w:val="clear" w:color="auto" w:fill="FFFFFF"/>
        </w:rPr>
        <w:t xml:space="preserve"> genotype (rs1965)</w:t>
      </w:r>
      <w:r w:rsidR="00763B1C">
        <w:rPr>
          <w:rFonts w:cstheme="minorHAnsi"/>
          <w:color w:val="000000"/>
          <w:bdr w:val="none" w:sz="0" w:space="0" w:color="auto" w:frame="1"/>
          <w:shd w:val="clear" w:color="auto" w:fill="FFFFFF"/>
        </w:rPr>
        <w:t>,</w:t>
      </w:r>
      <w:r w:rsidR="006E4C23">
        <w:rPr>
          <w:rFonts w:cstheme="minorHAnsi"/>
          <w:color w:val="000000"/>
          <w:bdr w:val="none" w:sz="0" w:space="0" w:color="auto" w:frame="1"/>
          <w:shd w:val="clear" w:color="auto" w:fill="FFFFFF"/>
        </w:rPr>
        <w:t xml:space="preserve"> and with higher </w:t>
      </w:r>
      <w:r w:rsidR="006E4C23">
        <w:rPr>
          <w:rFonts w:ascii="Calibri" w:eastAsia="Times New Roman" w:hAnsi="Calibri" w:cs="Times New Roman"/>
          <w:color w:val="000000"/>
          <w:lang w:eastAsia="en-GB"/>
        </w:rPr>
        <w:t>SO</w:t>
      </w:r>
      <w:r w:rsidR="006E4C23">
        <w:rPr>
          <w:rFonts w:ascii="Calibri" w:eastAsia="Times New Roman" w:hAnsi="Calibri" w:cs="Times New Roman"/>
          <w:color w:val="000000"/>
          <w:vertAlign w:val="subscript"/>
          <w:lang w:eastAsia="en-GB"/>
        </w:rPr>
        <w:t>2</w:t>
      </w:r>
      <w:r w:rsidR="006E4C23">
        <w:rPr>
          <w:rFonts w:ascii="Calibri" w:eastAsia="Times New Roman" w:hAnsi="Calibri" w:cs="Times New Roman"/>
          <w:color w:val="000000"/>
          <w:lang w:eastAsia="en-GB"/>
        </w:rPr>
        <w:t xml:space="preserve"> exposure among </w:t>
      </w:r>
      <w:r w:rsidR="00763B1C">
        <w:rPr>
          <w:rFonts w:ascii="Calibri" w:eastAsia="Times New Roman" w:hAnsi="Calibri" w:cs="Times New Roman"/>
          <w:color w:val="000000"/>
          <w:lang w:eastAsia="en-GB"/>
        </w:rPr>
        <w:t>carriers of</w:t>
      </w:r>
      <w:r w:rsidR="006E4C23" w:rsidRPr="00D96135">
        <w:rPr>
          <w:rFonts w:ascii="Calibri" w:eastAsia="Times New Roman" w:hAnsi="Calibri" w:cs="Times New Roman"/>
          <w:color w:val="000000"/>
          <w:lang w:eastAsia="en-GB"/>
        </w:rPr>
        <w:t xml:space="preserve"> the </w:t>
      </w:r>
      <w:r w:rsidR="006E4C23" w:rsidRPr="00721692">
        <w:rPr>
          <w:rFonts w:ascii="Calibri" w:eastAsia="Times New Roman" w:hAnsi="Calibri" w:cs="Times New Roman"/>
          <w:i/>
          <w:color w:val="000000"/>
          <w:lang w:eastAsia="en-GB"/>
        </w:rPr>
        <w:t>GSTM1</w:t>
      </w:r>
      <w:r w:rsidR="006E4C23" w:rsidRPr="00D96135">
        <w:rPr>
          <w:rFonts w:ascii="Calibri" w:eastAsia="Times New Roman" w:hAnsi="Calibri" w:cs="Times New Roman"/>
          <w:color w:val="000000"/>
          <w:lang w:eastAsia="en-GB"/>
        </w:rPr>
        <w:t xml:space="preserve"> null genotype</w:t>
      </w:r>
      <w:r w:rsidR="006E4C23">
        <w:rPr>
          <w:rFonts w:ascii="Calibri" w:eastAsia="Times New Roman" w:hAnsi="Calibri" w:cs="Times New Roman"/>
          <w:color w:val="000000"/>
          <w:lang w:eastAsia="en-GB"/>
        </w:rPr>
        <w:t xml:space="preserve"> (</w:t>
      </w:r>
      <w:r w:rsidR="006E4C23">
        <w:rPr>
          <w:rFonts w:cstheme="minorHAnsi"/>
          <w:color w:val="000000"/>
          <w:bdr w:val="none" w:sz="0" w:space="0" w:color="auto" w:frame="1"/>
          <w:shd w:val="clear" w:color="auto" w:fill="FFFFFF"/>
        </w:rPr>
        <w:t>p</w:t>
      </w:r>
      <w:r w:rsidR="006E4C23" w:rsidRPr="00FF3C64">
        <w:rPr>
          <w:rFonts w:cstheme="minorHAnsi"/>
          <w:color w:val="000000"/>
          <w:bdr w:val="none" w:sz="0" w:space="0" w:color="auto" w:frame="1"/>
          <w:shd w:val="clear" w:color="auto" w:fill="FFFFFF"/>
          <w:vertAlign w:val="subscript"/>
        </w:rPr>
        <w:t>int</w:t>
      </w:r>
      <w:r w:rsidR="006E4C23">
        <w:rPr>
          <w:rFonts w:cstheme="minorHAnsi"/>
          <w:color w:val="000000"/>
          <w:bdr w:val="none" w:sz="0" w:space="0" w:color="auto" w:frame="1"/>
          <w:shd w:val="clear" w:color="auto" w:fill="FFFFFF"/>
        </w:rPr>
        <w:t xml:space="preserve"> &lt; 0.05</w:t>
      </w:r>
      <w:r w:rsidR="006E4C23">
        <w:rPr>
          <w:rFonts w:ascii="Calibri" w:eastAsia="Times New Roman" w:hAnsi="Calibri" w:cs="Times New Roman"/>
          <w:color w:val="000000"/>
          <w:lang w:eastAsia="en-GB"/>
        </w:rPr>
        <w:t xml:space="preserve">). </w:t>
      </w:r>
      <w:r w:rsidR="00EB1A9C">
        <w:rPr>
          <w:rFonts w:cstheme="minorHAnsi"/>
          <w:color w:val="000000"/>
          <w:bdr w:val="none" w:sz="0" w:space="0" w:color="auto" w:frame="1"/>
          <w:shd w:val="clear" w:color="auto" w:fill="FFFFFF"/>
        </w:rPr>
        <w:t xml:space="preserve">Unexpectedly, this study also found that </w:t>
      </w:r>
      <w:r w:rsidR="006872E8">
        <w:rPr>
          <w:rFonts w:cstheme="minorHAnsi"/>
          <w:color w:val="000000"/>
          <w:bdr w:val="none" w:sz="0" w:space="0" w:color="auto" w:frame="1"/>
          <w:shd w:val="clear" w:color="auto" w:fill="FFFFFF"/>
        </w:rPr>
        <w:t xml:space="preserve">increased </w:t>
      </w:r>
      <w:r w:rsidR="006E4C23">
        <w:rPr>
          <w:rFonts w:cstheme="minorHAnsi"/>
          <w:color w:val="000000"/>
          <w:bdr w:val="none" w:sz="0" w:space="0" w:color="auto" w:frame="1"/>
          <w:shd w:val="clear" w:color="auto" w:fill="FFFFFF"/>
        </w:rPr>
        <w:t>NO</w:t>
      </w:r>
      <w:r w:rsidR="006E4C23" w:rsidRPr="00EB7EF1">
        <w:rPr>
          <w:rFonts w:cstheme="minorHAnsi"/>
          <w:color w:val="000000"/>
          <w:bdr w:val="none" w:sz="0" w:space="0" w:color="auto" w:frame="1"/>
          <w:shd w:val="clear" w:color="auto" w:fill="FFFFFF"/>
          <w:vertAlign w:val="subscript"/>
        </w:rPr>
        <w:t>2</w:t>
      </w:r>
      <w:r w:rsidR="006E4C23">
        <w:rPr>
          <w:rFonts w:cstheme="minorHAnsi"/>
          <w:color w:val="000000"/>
          <w:bdr w:val="none" w:sz="0" w:space="0" w:color="auto" w:frame="1"/>
          <w:shd w:val="clear" w:color="auto" w:fill="FFFFFF"/>
        </w:rPr>
        <w:t xml:space="preserve"> and NO</w:t>
      </w:r>
      <w:r w:rsidR="006872E8">
        <w:rPr>
          <w:rFonts w:cstheme="minorHAnsi"/>
          <w:color w:val="000000"/>
          <w:bdr w:val="none" w:sz="0" w:space="0" w:color="auto" w:frame="1"/>
          <w:shd w:val="clear" w:color="auto" w:fill="FFFFFF"/>
        </w:rPr>
        <w:t xml:space="preserve"> exposure </w:t>
      </w:r>
      <w:r w:rsidR="00084ADE">
        <w:rPr>
          <w:rFonts w:cstheme="minorHAnsi"/>
          <w:color w:val="000000"/>
          <w:bdr w:val="none" w:sz="0" w:space="0" w:color="auto" w:frame="1"/>
          <w:shd w:val="clear" w:color="auto" w:fill="FFFFFF"/>
        </w:rPr>
        <w:t xml:space="preserve">was associated with </w:t>
      </w:r>
      <w:r w:rsidR="00EB1A9C">
        <w:rPr>
          <w:rFonts w:cstheme="minorHAnsi"/>
          <w:color w:val="000000"/>
          <w:bdr w:val="none" w:sz="0" w:space="0" w:color="auto" w:frame="1"/>
          <w:shd w:val="clear" w:color="auto" w:fill="FFFFFF"/>
        </w:rPr>
        <w:t xml:space="preserve">lower </w:t>
      </w:r>
      <w:r w:rsidR="00EB1A9C" w:rsidRPr="00B26690">
        <w:rPr>
          <w:rFonts w:cstheme="minorHAnsi"/>
          <w:color w:val="000000"/>
          <w:bdr w:val="none" w:sz="0" w:space="0" w:color="auto" w:frame="1"/>
          <w:shd w:val="clear" w:color="auto" w:fill="FFFFFF"/>
        </w:rPr>
        <w:t>FEV</w:t>
      </w:r>
      <w:r w:rsidR="00EB1A9C" w:rsidRPr="00B26690">
        <w:rPr>
          <w:rFonts w:cstheme="minorHAnsi"/>
          <w:color w:val="000000"/>
          <w:bdr w:val="none" w:sz="0" w:space="0" w:color="auto" w:frame="1"/>
          <w:shd w:val="clear" w:color="auto" w:fill="FFFFFF"/>
          <w:vertAlign w:val="subscript"/>
        </w:rPr>
        <w:t>1</w:t>
      </w:r>
      <w:r w:rsidR="00EB1A9C" w:rsidRPr="00B26690">
        <w:rPr>
          <w:rFonts w:cstheme="minorHAnsi"/>
          <w:color w:val="000000"/>
          <w:bdr w:val="none" w:sz="0" w:space="0" w:color="auto" w:frame="1"/>
          <w:shd w:val="clear" w:color="auto" w:fill="FFFFFF"/>
        </w:rPr>
        <w:t xml:space="preserve"> variability</w:t>
      </w:r>
      <w:r w:rsidR="00EB1A9C">
        <w:rPr>
          <w:rFonts w:cstheme="minorHAnsi"/>
          <w:color w:val="000000"/>
          <w:bdr w:val="none" w:sz="0" w:space="0" w:color="auto" w:frame="1"/>
          <w:shd w:val="clear" w:color="auto" w:fill="FFFFFF"/>
        </w:rPr>
        <w:t xml:space="preserve"> </w:t>
      </w:r>
      <w:r w:rsidR="006E4C23">
        <w:rPr>
          <w:rFonts w:cstheme="minorHAnsi"/>
          <w:color w:val="000000"/>
          <w:bdr w:val="none" w:sz="0" w:space="0" w:color="auto" w:frame="1"/>
          <w:shd w:val="clear" w:color="auto" w:fill="FFFFFF"/>
        </w:rPr>
        <w:t xml:space="preserve">in </w:t>
      </w:r>
      <w:r w:rsidR="00763B1C">
        <w:rPr>
          <w:rFonts w:cstheme="minorHAnsi"/>
          <w:color w:val="000000"/>
          <w:bdr w:val="none" w:sz="0" w:space="0" w:color="auto" w:frame="1"/>
          <w:shd w:val="clear" w:color="auto" w:fill="FFFFFF"/>
        </w:rPr>
        <w:t xml:space="preserve">carriers of the </w:t>
      </w:r>
      <w:r w:rsidR="006E4C23">
        <w:rPr>
          <w:rFonts w:cstheme="minorHAnsi"/>
          <w:i/>
          <w:color w:val="000000"/>
          <w:bdr w:val="none" w:sz="0" w:space="0" w:color="auto" w:frame="1"/>
          <w:shd w:val="clear" w:color="auto" w:fill="FFFFFF"/>
        </w:rPr>
        <w:t xml:space="preserve">GSTM1 </w:t>
      </w:r>
      <w:r w:rsidR="006E4C23">
        <w:rPr>
          <w:rFonts w:cstheme="minorHAnsi"/>
          <w:color w:val="000000"/>
          <w:bdr w:val="none" w:sz="0" w:space="0" w:color="auto" w:frame="1"/>
          <w:shd w:val="clear" w:color="auto" w:fill="FFFFFF"/>
        </w:rPr>
        <w:t xml:space="preserve">and </w:t>
      </w:r>
      <w:r w:rsidR="006E4C23">
        <w:rPr>
          <w:rFonts w:cstheme="minorHAnsi"/>
          <w:i/>
          <w:color w:val="000000"/>
          <w:bdr w:val="none" w:sz="0" w:space="0" w:color="auto" w:frame="1"/>
          <w:shd w:val="clear" w:color="auto" w:fill="FFFFFF"/>
        </w:rPr>
        <w:t xml:space="preserve">GSTP1 </w:t>
      </w:r>
      <w:r w:rsidR="007847F4">
        <w:rPr>
          <w:rFonts w:cstheme="minorHAnsi"/>
          <w:color w:val="000000"/>
          <w:bdr w:val="none" w:sz="0" w:space="0" w:color="auto" w:frame="1"/>
          <w:shd w:val="clear" w:color="auto" w:fill="FFFFFF"/>
        </w:rPr>
        <w:t xml:space="preserve">risk </w:t>
      </w:r>
      <w:r w:rsidR="00763B1C" w:rsidRPr="00763B1C">
        <w:rPr>
          <w:rFonts w:cstheme="minorHAnsi"/>
          <w:color w:val="000000"/>
          <w:bdr w:val="none" w:sz="0" w:space="0" w:color="auto" w:frame="1"/>
          <w:shd w:val="clear" w:color="auto" w:fill="FFFFFF"/>
        </w:rPr>
        <w:t>genotype</w:t>
      </w:r>
      <w:r w:rsidR="00763B1C">
        <w:rPr>
          <w:rFonts w:cstheme="minorHAnsi"/>
          <w:color w:val="000000"/>
          <w:bdr w:val="none" w:sz="0" w:space="0" w:color="auto" w:frame="1"/>
          <w:shd w:val="clear" w:color="auto" w:fill="FFFFFF"/>
        </w:rPr>
        <w:t>s</w:t>
      </w:r>
      <w:r w:rsidR="00D36536">
        <w:rPr>
          <w:rFonts w:cstheme="minorHAnsi"/>
          <w:color w:val="000000"/>
          <w:bdr w:val="none" w:sz="0" w:space="0" w:color="auto" w:frame="1"/>
          <w:shd w:val="clear" w:color="auto" w:fill="FFFFFF"/>
        </w:rPr>
        <w:t xml:space="preserve"> </w:t>
      </w:r>
      <w:r w:rsidR="006E4C23">
        <w:rPr>
          <w:rFonts w:ascii="Calibri" w:eastAsia="Times New Roman" w:hAnsi="Calibri" w:cs="Times New Roman"/>
          <w:color w:val="000000"/>
          <w:lang w:eastAsia="en-GB"/>
        </w:rPr>
        <w:t>(</w:t>
      </w:r>
      <w:r w:rsidR="006E4C23">
        <w:rPr>
          <w:rFonts w:cstheme="minorHAnsi"/>
          <w:color w:val="000000"/>
          <w:bdr w:val="none" w:sz="0" w:space="0" w:color="auto" w:frame="1"/>
          <w:shd w:val="clear" w:color="auto" w:fill="FFFFFF"/>
        </w:rPr>
        <w:t>p</w:t>
      </w:r>
      <w:r w:rsidR="006E4C23" w:rsidRPr="00FF3C64">
        <w:rPr>
          <w:rFonts w:cstheme="minorHAnsi"/>
          <w:color w:val="000000"/>
          <w:bdr w:val="none" w:sz="0" w:space="0" w:color="auto" w:frame="1"/>
          <w:shd w:val="clear" w:color="auto" w:fill="FFFFFF"/>
          <w:vertAlign w:val="subscript"/>
        </w:rPr>
        <w:t>int</w:t>
      </w:r>
      <w:r w:rsidR="006E4C23">
        <w:rPr>
          <w:rFonts w:cstheme="minorHAnsi"/>
          <w:color w:val="000000"/>
          <w:bdr w:val="none" w:sz="0" w:space="0" w:color="auto" w:frame="1"/>
          <w:shd w:val="clear" w:color="auto" w:fill="FFFFFF"/>
        </w:rPr>
        <w:t xml:space="preserve"> &lt; 0.05</w:t>
      </w:r>
      <w:r w:rsidR="006E4C23">
        <w:rPr>
          <w:rFonts w:ascii="Calibri" w:eastAsia="Times New Roman" w:hAnsi="Calibri" w:cs="Times New Roman"/>
          <w:color w:val="000000"/>
          <w:lang w:eastAsia="en-GB"/>
        </w:rPr>
        <w:t>)</w:t>
      </w:r>
      <w:r w:rsidR="00EB1A9C" w:rsidRPr="00A53D09">
        <w:rPr>
          <w:rFonts w:cstheme="minorHAnsi"/>
          <w:color w:val="000000"/>
          <w:bdr w:val="none" w:sz="0" w:space="0" w:color="auto" w:frame="1"/>
          <w:shd w:val="clear" w:color="auto" w:fill="FFFFFF"/>
        </w:rPr>
        <w:t xml:space="preserve">. </w:t>
      </w:r>
      <w:r w:rsidR="00780FAC" w:rsidRPr="00A53D09">
        <w:rPr>
          <w:rFonts w:cstheme="minorHAnsi"/>
          <w:color w:val="000000"/>
          <w:bdr w:val="none" w:sz="0" w:space="0" w:color="auto" w:frame="1"/>
          <w:shd w:val="clear" w:color="auto" w:fill="FFFFFF"/>
        </w:rPr>
        <w:t>Finally,</w:t>
      </w:r>
      <w:r w:rsidR="00780FAC">
        <w:rPr>
          <w:rFonts w:cstheme="minorHAnsi"/>
          <w:color w:val="000000"/>
          <w:bdr w:val="none" w:sz="0" w:space="0" w:color="auto" w:frame="1"/>
          <w:shd w:val="clear" w:color="auto" w:fill="FFFFFF"/>
        </w:rPr>
        <w:t xml:space="preserve"> a small study in 43 schoolchildren from Korea found that short-term exposure to PM</w:t>
      </w:r>
      <w:r w:rsidR="00780FAC" w:rsidRPr="00EE68AA">
        <w:rPr>
          <w:rFonts w:cstheme="minorHAnsi"/>
          <w:color w:val="000000"/>
          <w:bdr w:val="none" w:sz="0" w:space="0" w:color="auto" w:frame="1"/>
          <w:shd w:val="clear" w:color="auto" w:fill="FFFFFF"/>
          <w:vertAlign w:val="subscript"/>
        </w:rPr>
        <w:t>2.5</w:t>
      </w:r>
      <w:r w:rsidR="00780FAC">
        <w:rPr>
          <w:rFonts w:cstheme="minorHAnsi"/>
          <w:color w:val="000000"/>
          <w:bdr w:val="none" w:sz="0" w:space="0" w:color="auto" w:frame="1"/>
          <w:shd w:val="clear" w:color="auto" w:fill="FFFFFF"/>
        </w:rPr>
        <w:t xml:space="preserve"> </w:t>
      </w:r>
      <w:r w:rsidR="00780FAC">
        <w:rPr>
          <w:color w:val="000000"/>
          <w:shd w:val="clear" w:color="auto" w:fill="FFFFFF"/>
        </w:rPr>
        <w:t>and concentrations of manganese and lead in PM</w:t>
      </w:r>
      <w:r w:rsidR="00780FAC" w:rsidRPr="00EE68AA">
        <w:rPr>
          <w:color w:val="000000"/>
          <w:shd w:val="clear" w:color="auto" w:fill="FFFFFF"/>
          <w:vertAlign w:val="subscript"/>
        </w:rPr>
        <w:t>10</w:t>
      </w:r>
      <w:r w:rsidR="00780FAC">
        <w:rPr>
          <w:color w:val="000000"/>
          <w:shd w:val="clear" w:color="auto" w:fill="FFFFFF"/>
        </w:rPr>
        <w:t xml:space="preserve"> </w:t>
      </w:r>
      <w:r w:rsidR="00EB1A9C">
        <w:rPr>
          <w:color w:val="000000"/>
          <w:shd w:val="clear" w:color="auto" w:fill="FFFFFF"/>
        </w:rPr>
        <w:t xml:space="preserve">reduced the </w:t>
      </w:r>
      <w:r w:rsidR="00EB1A9C" w:rsidRPr="00702239">
        <w:rPr>
          <w:rFonts w:cstheme="minorHAnsi"/>
        </w:rPr>
        <w:t>peak expiratory flow rate</w:t>
      </w:r>
      <w:r w:rsidR="0072598D">
        <w:rPr>
          <w:rStyle w:val="CommentReference"/>
        </w:rPr>
        <w:t xml:space="preserve">, </w:t>
      </w:r>
      <w:r w:rsidR="00EB1A9C">
        <w:rPr>
          <w:color w:val="000000"/>
          <w:shd w:val="clear" w:color="auto" w:fill="FFFFFF"/>
        </w:rPr>
        <w:t xml:space="preserve">but this association was not modified by </w:t>
      </w:r>
      <w:r w:rsidR="00EB1A9C">
        <w:rPr>
          <w:i/>
          <w:color w:val="000000"/>
          <w:shd w:val="clear" w:color="auto" w:fill="FFFFFF"/>
        </w:rPr>
        <w:t>GST</w:t>
      </w:r>
      <w:r w:rsidR="00EB1A9C">
        <w:rPr>
          <w:color w:val="000000"/>
          <w:shd w:val="clear" w:color="auto" w:fill="FFFFFF"/>
        </w:rPr>
        <w:t xml:space="preserve"> genes </w:t>
      </w:r>
      <w:r w:rsidR="00EB1A9C">
        <w:rPr>
          <w:color w:val="000000"/>
          <w:shd w:val="clear" w:color="auto" w:fill="FFFFFF"/>
        </w:rPr>
        <w:fldChar w:fldCharType="begin"/>
      </w:r>
      <w:r w:rsidR="00876ACB">
        <w:rPr>
          <w:color w:val="000000"/>
          <w:shd w:val="clear" w:color="auto" w:fill="FFFFFF"/>
        </w:rPr>
        <w:instrText xml:space="preserve"> ADDIN ZOTERO_ITEM CSL_CITATION {"citationID":"2td1RiD3","properties":{"formattedCitation":"[50]","plainCitation":"[50]","noteIndex":0},"citationItems":[{"id":1098,"uris":["http://zotero.org/users/325313/items/ZKSWK2AG"],"uri":["http://zotero.org/users/325313/items/ZKSWK2AG"],"itemData":{"id":1098,"type":"article-journal","abstract":"BackgroundThe contribution of the metal components of particulate pollutants to acute respiratory effects has not been adequately evaluated. Moreover, little is known about the effects of genetic polymorphisms of xenobiotic metabolism on pulmonary function.ObjectivesThis study was conducted to assess lung function decrement associated with metal components in particulate pollutants and genetic polymorphisms of glutathione S-transferase M1 and T1.MethodsWe studied 43 schoolchildren who were in the 3rd to 6th grades. Each student measured peak expiratory flow rate three times a day for 42 days. Particulate air concentrations were monitored every day, and the concentrations of iron, manganese, lead, zinc, and aluminum in the particles were measured. Glutathione S-transferase M1 and T1 genetic polymorphisms were determined using DNA extracted from participant buccal washings. We used a mixed linear regression model to estimate the association between peak expiratory flow rate and particulate air pollutants.ResultsWe found significant reduction in the peak expiratory flow rate after the children’s exposure to particulate pollutants. The effect was shown most significantly 1 day after exposure to the ambient particles. Manganese and lead in the particles also reduced the peak expiratory flow rate. Genetic polymorphisms of glutathione S-transferase M1 and T1 did not significantly affect peak expiratory flow rate.ConclusionsThis study demonstrated that particulate pollutants and metals such as manganese and lead in the particles are associated with a decrement of peak expiratory flow rate. These effects were robust even with consideration of genetic polymorphisms of glutathione S-transferase.","container-title":"Environmental Health Perspectives","DOI":"10.1289/ehp.9531","issue":"3","journalAbbreviation":"Environmental Health Perspectives","page":"430-434","source":"ehp.niehs.nih.gov (Atypon)","title":"Metals in particulate pollutants affect peak expiratory flow of schoolchildren","volume":"115","author":[{"literal":"Hong Yun-Chul"},{"literal":"Hwang Seung-Sik"},{"literal":"Kim Jin Hee"},{"literal":"Lee Kyoung-Ho"},{"literal":"Lee Hyun-Jung"},{"literal":"Lee Kwan-Hee"},{"literal":"Yu Seung-Do"},{"literal":"Kim Dae-Seon"}],"issued":{"date-parts":[["2007"]]}}}],"schema":"https://github.com/citation-style-language/schema/raw/master/csl-citation.json"} </w:instrText>
      </w:r>
      <w:r w:rsidR="00EB1A9C">
        <w:rPr>
          <w:color w:val="000000"/>
          <w:shd w:val="clear" w:color="auto" w:fill="FFFFFF"/>
        </w:rPr>
        <w:fldChar w:fldCharType="separate"/>
      </w:r>
      <w:r w:rsidR="00813C18" w:rsidRPr="00813C18">
        <w:rPr>
          <w:rFonts w:ascii="Calibri" w:hAnsi="Calibri" w:cs="Calibri"/>
        </w:rPr>
        <w:t>[50]</w:t>
      </w:r>
      <w:r w:rsidR="00EB1A9C">
        <w:rPr>
          <w:color w:val="000000"/>
          <w:shd w:val="clear" w:color="auto" w:fill="FFFFFF"/>
        </w:rPr>
        <w:fldChar w:fldCharType="end"/>
      </w:r>
      <w:r w:rsidR="00EB1A9C">
        <w:rPr>
          <w:color w:val="000000"/>
          <w:shd w:val="clear" w:color="auto" w:fill="FFFFFF"/>
        </w:rPr>
        <w:t>.</w:t>
      </w:r>
    </w:p>
    <w:p w14:paraId="1EFEEC1B" w14:textId="51899213" w:rsidR="007D3071" w:rsidRDefault="007D3071" w:rsidP="000D57E0">
      <w:pPr>
        <w:spacing w:after="0"/>
        <w:jc w:val="both"/>
        <w:rPr>
          <w:rFonts w:cstheme="minorHAnsi"/>
          <w:color w:val="000000"/>
          <w:bdr w:val="none" w:sz="0" w:space="0" w:color="auto" w:frame="1"/>
          <w:shd w:val="clear" w:color="auto" w:fill="FFFFFF"/>
        </w:rPr>
      </w:pPr>
    </w:p>
    <w:p w14:paraId="27CBCD3B" w14:textId="39341003" w:rsidR="00365C3A" w:rsidRDefault="00EF382A" w:rsidP="000D57E0">
      <w:pPr>
        <w:spacing w:after="0"/>
        <w:jc w:val="both"/>
        <w:rPr>
          <w:color w:val="000000"/>
          <w:shd w:val="clear" w:color="auto" w:fill="FFFFFF"/>
        </w:rPr>
      </w:pPr>
      <w:bookmarkStart w:id="20" w:name="_Hlk29195722"/>
      <w:r>
        <w:rPr>
          <w:rFonts w:cstheme="minorHAnsi"/>
          <w:color w:val="000000"/>
          <w:bdr w:val="none" w:sz="0" w:space="0" w:color="auto" w:frame="1"/>
          <w:shd w:val="clear" w:color="auto" w:fill="FFFFFF"/>
        </w:rPr>
        <w:t xml:space="preserve">Only two studies considered interactions with long-term </w:t>
      </w:r>
      <w:r w:rsidR="001E1FD9">
        <w:rPr>
          <w:rFonts w:cstheme="minorHAnsi"/>
          <w:color w:val="000000"/>
          <w:bdr w:val="none" w:sz="0" w:space="0" w:color="auto" w:frame="1"/>
          <w:shd w:val="clear" w:color="auto" w:fill="FFFFFF"/>
        </w:rPr>
        <w:t xml:space="preserve">exposure to </w:t>
      </w:r>
      <w:r>
        <w:rPr>
          <w:rFonts w:cstheme="minorHAnsi"/>
          <w:color w:val="000000"/>
          <w:bdr w:val="none" w:sz="0" w:space="0" w:color="auto" w:frame="1"/>
          <w:shd w:val="clear" w:color="auto" w:fill="FFFFFF"/>
        </w:rPr>
        <w:t>air pollutants</w:t>
      </w:r>
      <w:r w:rsidR="001E1FD9">
        <w:rPr>
          <w:rFonts w:cstheme="minorHAnsi"/>
          <w:color w:val="000000"/>
          <w:bdr w:val="none" w:sz="0" w:space="0" w:color="auto" w:frame="1"/>
          <w:shd w:val="clear" w:color="auto" w:fill="FFFFFF"/>
        </w:rPr>
        <w:t xml:space="preserve"> and lung function in children/adolescents</w:t>
      </w:r>
      <w:r>
        <w:rPr>
          <w:rFonts w:cstheme="minorHAnsi"/>
          <w:color w:val="000000"/>
          <w:bdr w:val="none" w:sz="0" w:space="0" w:color="auto" w:frame="1"/>
          <w:shd w:val="clear" w:color="auto" w:fill="FFFFFF"/>
        </w:rPr>
        <w:t xml:space="preserve">. </w:t>
      </w:r>
      <w:bookmarkEnd w:id="20"/>
      <w:r>
        <w:rPr>
          <w:rFonts w:cstheme="minorHAnsi"/>
          <w:color w:val="000000"/>
          <w:bdr w:val="none" w:sz="0" w:space="0" w:color="auto" w:frame="1"/>
          <w:shd w:val="clear" w:color="auto" w:fill="FFFFFF"/>
        </w:rPr>
        <w:t xml:space="preserve">In a </w:t>
      </w:r>
      <w:r w:rsidRPr="00977F01">
        <w:rPr>
          <w:rFonts w:cstheme="minorHAnsi"/>
          <w:color w:val="000000"/>
          <w:bdr w:val="none" w:sz="0" w:space="0" w:color="auto" w:frame="1"/>
          <w:shd w:val="clear" w:color="auto" w:fill="FFFFFF"/>
        </w:rPr>
        <w:t xml:space="preserve">study of </w:t>
      </w:r>
      <w:r w:rsidR="00091FD0">
        <w:rPr>
          <w:rFonts w:cstheme="minorHAnsi"/>
          <w:color w:val="000000"/>
          <w:bdr w:val="none" w:sz="0" w:space="0" w:color="auto" w:frame="1"/>
          <w:shd w:val="clear" w:color="auto" w:fill="FFFFFF"/>
        </w:rPr>
        <w:t>first</w:t>
      </w:r>
      <w:r w:rsidRPr="00977F01">
        <w:rPr>
          <w:rFonts w:cstheme="minorHAnsi"/>
          <w:color w:val="000000"/>
          <w:bdr w:val="none" w:sz="0" w:space="0" w:color="auto" w:frame="1"/>
          <w:shd w:val="clear" w:color="auto" w:fill="FFFFFF"/>
        </w:rPr>
        <w:t xml:space="preserve"> year undergraduates of the</w:t>
      </w:r>
      <w:r>
        <w:rPr>
          <w:rFonts w:cstheme="minorHAnsi"/>
          <w:color w:val="000000"/>
          <w:bdr w:val="none" w:sz="0" w:space="0" w:color="auto" w:frame="1"/>
          <w:shd w:val="clear" w:color="auto" w:fill="FFFFFF"/>
        </w:rPr>
        <w:t xml:space="preserve"> </w:t>
      </w:r>
      <w:r w:rsidRPr="00E87794">
        <w:rPr>
          <w:rFonts w:cstheme="minorHAnsi"/>
          <w:color w:val="000000"/>
          <w:bdr w:val="none" w:sz="0" w:space="0" w:color="auto" w:frame="1"/>
          <w:shd w:val="clear" w:color="auto" w:fill="FFFFFF"/>
        </w:rPr>
        <w:t>University of California</w:t>
      </w:r>
      <w:r>
        <w:rPr>
          <w:rFonts w:cstheme="minorHAnsi"/>
          <w:color w:val="000000"/>
          <w:bdr w:val="none" w:sz="0" w:space="0" w:color="auto" w:frame="1"/>
          <w:shd w:val="clear" w:color="auto" w:fill="FFFFFF"/>
        </w:rPr>
        <w:t xml:space="preserve"> (USA</w:t>
      </w:r>
      <w:r w:rsidR="006E4C23">
        <w:rPr>
          <w:rFonts w:cstheme="minorHAnsi"/>
          <w:color w:val="000000"/>
          <w:bdr w:val="none" w:sz="0" w:space="0" w:color="auto" w:frame="1"/>
          <w:shd w:val="clear" w:color="auto" w:fill="FFFFFF"/>
        </w:rPr>
        <w:t>; N= 210</w:t>
      </w:r>
      <w:r>
        <w:rPr>
          <w:rFonts w:cstheme="minorHAnsi"/>
          <w:color w:val="000000"/>
          <w:bdr w:val="none" w:sz="0" w:space="0" w:color="auto" w:frame="1"/>
          <w:shd w:val="clear" w:color="auto" w:fill="FFFFFF"/>
        </w:rPr>
        <w:t>), l</w:t>
      </w:r>
      <w:r w:rsidR="00261A08" w:rsidRPr="00F52AF6">
        <w:rPr>
          <w:rFonts w:cstheme="minorHAnsi"/>
          <w:color w:val="000000"/>
          <w:bdr w:val="none" w:sz="0" w:space="0" w:color="auto" w:frame="1"/>
          <w:shd w:val="clear" w:color="auto" w:fill="FFFFFF"/>
        </w:rPr>
        <w:t xml:space="preserve">ifetime ozone exposure </w:t>
      </w:r>
      <w:r w:rsidR="00066796" w:rsidRPr="00F52AF6">
        <w:rPr>
          <w:rFonts w:cstheme="minorHAnsi"/>
          <w:color w:val="000000"/>
          <w:bdr w:val="none" w:sz="0" w:space="0" w:color="auto" w:frame="1"/>
          <w:shd w:val="clear" w:color="auto" w:fill="FFFFFF"/>
        </w:rPr>
        <w:t>was adversely associated with</w:t>
      </w:r>
      <w:r w:rsidR="00261A08" w:rsidRPr="00F52AF6">
        <w:rPr>
          <w:rFonts w:cstheme="minorHAnsi"/>
          <w:color w:val="000000"/>
          <w:bdr w:val="none" w:sz="0" w:space="0" w:color="auto" w:frame="1"/>
          <w:shd w:val="clear" w:color="auto" w:fill="FFFFFF"/>
        </w:rPr>
        <w:t xml:space="preserve"> </w:t>
      </w:r>
      <w:r w:rsidR="006E4C23">
        <w:rPr>
          <w:rFonts w:cstheme="minorHAnsi"/>
          <w:color w:val="000000"/>
          <w:bdr w:val="none" w:sz="0" w:space="0" w:color="auto" w:frame="1"/>
          <w:shd w:val="clear" w:color="auto" w:fill="FFFFFF"/>
        </w:rPr>
        <w:t>FEF</w:t>
      </w:r>
      <w:r w:rsidR="006E4C23" w:rsidRPr="00721692">
        <w:rPr>
          <w:rFonts w:cstheme="minorHAnsi"/>
          <w:color w:val="000000"/>
          <w:bdr w:val="none" w:sz="0" w:space="0" w:color="auto" w:frame="1"/>
          <w:shd w:val="clear" w:color="auto" w:fill="FFFFFF"/>
          <w:vertAlign w:val="subscript"/>
        </w:rPr>
        <w:t>75%</w:t>
      </w:r>
      <w:r w:rsidR="006E4C23">
        <w:rPr>
          <w:rFonts w:cstheme="minorHAnsi"/>
          <w:color w:val="000000"/>
          <w:bdr w:val="none" w:sz="0" w:space="0" w:color="auto" w:frame="1"/>
          <w:shd w:val="clear" w:color="auto" w:fill="FFFFFF"/>
        </w:rPr>
        <w:t xml:space="preserve"> in males with the </w:t>
      </w:r>
      <w:r w:rsidR="006E4C23">
        <w:rPr>
          <w:rFonts w:cstheme="minorHAnsi"/>
          <w:i/>
          <w:color w:val="000000"/>
          <w:bdr w:val="none" w:sz="0" w:space="0" w:color="auto" w:frame="1"/>
          <w:shd w:val="clear" w:color="auto" w:fill="FFFFFF"/>
        </w:rPr>
        <w:t>GSTP1</w:t>
      </w:r>
      <w:r w:rsidR="006E4C23">
        <w:rPr>
          <w:rFonts w:cstheme="minorHAnsi"/>
          <w:color w:val="000000"/>
          <w:bdr w:val="none" w:sz="0" w:space="0" w:color="auto" w:frame="1"/>
          <w:shd w:val="clear" w:color="auto" w:fill="FFFFFF"/>
        </w:rPr>
        <w:t xml:space="preserve"> Val-105 genotype </w:t>
      </w:r>
      <w:r w:rsidR="006E4C23">
        <w:rPr>
          <w:rFonts w:ascii="Calibri" w:eastAsia="Times New Roman" w:hAnsi="Calibri" w:cs="Times New Roman"/>
          <w:color w:val="000000"/>
          <w:lang w:eastAsia="en-GB"/>
        </w:rPr>
        <w:t>and with</w:t>
      </w:r>
      <w:r w:rsidR="006E4C23" w:rsidRPr="00F52AF6">
        <w:rPr>
          <w:rFonts w:cstheme="minorHAnsi"/>
          <w:color w:val="000000"/>
          <w:bdr w:val="none" w:sz="0" w:space="0" w:color="auto" w:frame="1"/>
          <w:shd w:val="clear" w:color="auto" w:fill="FFFFFF"/>
        </w:rPr>
        <w:t xml:space="preserve"> </w:t>
      </w:r>
      <w:r w:rsidR="00261A08" w:rsidRPr="00F52AF6">
        <w:rPr>
          <w:rFonts w:cstheme="minorHAnsi"/>
          <w:color w:val="000000"/>
          <w:bdr w:val="none" w:sz="0" w:space="0" w:color="auto" w:frame="1"/>
          <w:shd w:val="clear" w:color="auto" w:fill="FFFFFF"/>
        </w:rPr>
        <w:t>FEF</w:t>
      </w:r>
      <w:r w:rsidR="00261A08" w:rsidRPr="00F52AF6">
        <w:rPr>
          <w:rFonts w:cstheme="minorHAnsi"/>
          <w:color w:val="000000"/>
          <w:bdr w:val="none" w:sz="0" w:space="0" w:color="auto" w:frame="1"/>
          <w:shd w:val="clear" w:color="auto" w:fill="FFFFFF"/>
          <w:vertAlign w:val="subscript"/>
        </w:rPr>
        <w:t>25–75%</w:t>
      </w:r>
      <w:r w:rsidR="00261A08" w:rsidRPr="00F52AF6">
        <w:rPr>
          <w:rFonts w:cstheme="minorHAnsi"/>
          <w:color w:val="000000"/>
          <w:bdr w:val="none" w:sz="0" w:space="0" w:color="auto" w:frame="1"/>
          <w:shd w:val="clear" w:color="auto" w:fill="FFFFFF"/>
        </w:rPr>
        <w:t xml:space="preserve"> in </w:t>
      </w:r>
      <w:r w:rsidR="00EB1A9C">
        <w:rPr>
          <w:rFonts w:cstheme="minorHAnsi"/>
          <w:color w:val="000000"/>
          <w:bdr w:val="none" w:sz="0" w:space="0" w:color="auto" w:frame="1"/>
          <w:shd w:val="clear" w:color="auto" w:fill="FFFFFF"/>
        </w:rPr>
        <w:t xml:space="preserve">females who had the combined </w:t>
      </w:r>
      <w:r w:rsidR="00261A08" w:rsidRPr="00F52AF6">
        <w:rPr>
          <w:rFonts w:cstheme="minorHAnsi"/>
          <w:i/>
          <w:color w:val="000000"/>
          <w:bdr w:val="none" w:sz="0" w:space="0" w:color="auto" w:frame="1"/>
          <w:shd w:val="clear" w:color="auto" w:fill="FFFFFF"/>
        </w:rPr>
        <w:t>GSTM1</w:t>
      </w:r>
      <w:r w:rsidR="00091FD0">
        <w:rPr>
          <w:rFonts w:cstheme="minorHAnsi"/>
          <w:color w:val="000000"/>
          <w:bdr w:val="none" w:sz="0" w:space="0" w:color="auto" w:frame="1"/>
          <w:shd w:val="clear" w:color="auto" w:fill="FFFFFF"/>
        </w:rPr>
        <w:t xml:space="preserve"> </w:t>
      </w:r>
      <w:r w:rsidR="00261A08" w:rsidRPr="00F52AF6">
        <w:rPr>
          <w:rFonts w:cstheme="minorHAnsi"/>
          <w:color w:val="000000"/>
          <w:bdr w:val="none" w:sz="0" w:space="0" w:color="auto" w:frame="1"/>
          <w:shd w:val="clear" w:color="auto" w:fill="FFFFFF"/>
        </w:rPr>
        <w:t>null and homozygous</w:t>
      </w:r>
      <w:r w:rsidR="00261A08" w:rsidRPr="00F52AF6">
        <w:rPr>
          <w:rFonts w:ascii="Helvetica" w:hAnsi="Helvetica"/>
          <w:color w:val="000000"/>
          <w:sz w:val="21"/>
          <w:szCs w:val="21"/>
          <w:shd w:val="clear" w:color="auto" w:fill="FFFFFF"/>
        </w:rPr>
        <w:t> </w:t>
      </w:r>
      <w:r w:rsidR="00261A08" w:rsidRPr="00F52AF6">
        <w:rPr>
          <w:rFonts w:cstheme="minorHAnsi"/>
          <w:i/>
          <w:color w:val="000000"/>
          <w:bdr w:val="none" w:sz="0" w:space="0" w:color="auto" w:frame="1"/>
          <w:shd w:val="clear" w:color="auto" w:fill="FFFFFF"/>
        </w:rPr>
        <w:t>NQO1</w:t>
      </w:r>
      <w:r w:rsidR="00261A08" w:rsidRPr="00F52AF6">
        <w:rPr>
          <w:rFonts w:cstheme="minorHAnsi"/>
          <w:color w:val="000000"/>
          <w:bdr w:val="none" w:sz="0" w:space="0" w:color="auto" w:frame="1"/>
          <w:shd w:val="clear" w:color="auto" w:fill="FFFFFF"/>
        </w:rPr>
        <w:t xml:space="preserve"> Pro187 </w:t>
      </w:r>
      <w:r w:rsidR="00E16FC9">
        <w:rPr>
          <w:rFonts w:cstheme="minorHAnsi"/>
          <w:color w:val="000000"/>
          <w:bdr w:val="none" w:sz="0" w:space="0" w:color="auto" w:frame="1"/>
          <w:shd w:val="clear" w:color="auto" w:fill="FFFFFF"/>
        </w:rPr>
        <w:t xml:space="preserve">(rs1800566) </w:t>
      </w:r>
      <w:r w:rsidR="00EB1A9C">
        <w:rPr>
          <w:rFonts w:cstheme="minorHAnsi"/>
          <w:color w:val="000000"/>
          <w:bdr w:val="none" w:sz="0" w:space="0" w:color="auto" w:frame="1"/>
          <w:shd w:val="clear" w:color="auto" w:fill="FFFFFF"/>
        </w:rPr>
        <w:t>ge</w:t>
      </w:r>
      <w:r w:rsidR="00EB1A9C" w:rsidRPr="00EB1A9C">
        <w:rPr>
          <w:rFonts w:cstheme="minorHAnsi"/>
          <w:color w:val="000000"/>
          <w:bdr w:val="none" w:sz="0" w:space="0" w:color="auto" w:frame="1"/>
          <w:shd w:val="clear" w:color="auto" w:fill="FFFFFF"/>
        </w:rPr>
        <w:t>notype</w:t>
      </w:r>
      <w:r w:rsidRPr="00EB1A9C">
        <w:rPr>
          <w:rFonts w:cstheme="minorHAnsi"/>
          <w:color w:val="000000"/>
          <w:bdr w:val="none" w:sz="0" w:space="0" w:color="auto" w:frame="1"/>
          <w:shd w:val="clear" w:color="auto" w:fill="FFFFFF"/>
        </w:rPr>
        <w:t xml:space="preserve">  </w:t>
      </w:r>
      <w:r w:rsidRPr="00EB1A9C">
        <w:rPr>
          <w:rFonts w:cstheme="minorHAnsi"/>
          <w:color w:val="000000"/>
          <w:bdr w:val="none" w:sz="0" w:space="0" w:color="auto" w:frame="1"/>
          <w:shd w:val="clear" w:color="auto" w:fill="FFFFFF"/>
        </w:rPr>
        <w:fldChar w:fldCharType="begin" w:fldLock="1"/>
      </w:r>
      <w:r w:rsidR="00876ACB">
        <w:rPr>
          <w:rFonts w:cstheme="minorHAnsi"/>
          <w:color w:val="000000"/>
          <w:bdr w:val="none" w:sz="0" w:space="0" w:color="auto" w:frame="1"/>
          <w:shd w:val="clear" w:color="auto" w:fill="FFFFFF"/>
        </w:rPr>
        <w:instrText xml:space="preserve"> ADDIN ZOTERO_ITEM CSL_CITATION {"citationID":"gEw2qTHd","properties":{"formattedCitation":"[51]","plainCitation":"[51]","noteIndex":0},"citationItems":[{"id":"tj2fpzAf/hirytPO8","uris":["http://www.mendeley.com/documents/?uuid=cb3afb40-cdfc-4563-a210-a4d39823c632"],"uri":["http://www.mendeley.com/documents/?uuid=cb3afb40-cdfc-4563-a210-a4d39823c632"],"itemData":{"DOI":"10.1183/09031936.00160806","abstract":"Chronic exposure to ozone (O 3 ) can cause changes in lung function that may reflect remodelling of small airways. It is likely that antioxidant enzyme function affects susceptibility to O 3 . The aim of the present study was to determine whether polymorphisms in antioxidant enzyme (GSTM1, GSTP1 and NQO1) genes affect the risk of lung function changes related to chronic exposure to O 3 . In total, 210 young adults who participated in a previous study, which showed a relationship between lifetime exposure to O 3 and decreased lung function, were genotyped. Multivariable linear regression was used to model sex-specific associations between genotypes and O 3 -related lung function changes, adjusting for height, weight, lifetime exposure to nitrogen dioxide and particles with a 50% cut-off aerodynamic diameter of 10 μm, and self-identified race/ethnicity. The GSTM1-null/NQO1 Pro187Pro-combination genotype was significantly associated with increased risk of an O 3 -related decrease in mean forced expiratory flow between 25-75% of forced vital capacity in females (parameter estimate±SE -75±35 mL·s -1 ), while the GSTP1 Val105 variant genotypes were significantly associated with greater risk of an O 3 -related decrease in mean forced expiratory flow at 75% of forced vital capacity in males (-81±31 mL·s -1 ). GSTM1-null status was not significantly associated with any O 3 -related changes in lung function in either sex. The current authors conclude that the effects of antioxidant enzyme gene polymorphisms on the risk of decreased lung function related to chronic exposure to ozone may be modified by sex-specific factors. Copyright©ERS Journals Ltd 2007.","author":[{"dropping-particle":"","family":"Chen","given":"C","non-dropping-particle":"","parse-names":false,"suffix":""},{"dropping-particle":"","family":"Arjomandi","given":"M","non-dropping-particle":"","parse-names":false,"suffix":""},{"dropping-particle":"","family":"Tager","given":"I B","non-dropping-particle":"","parse-names":false,"suffix":""},{"dropping-particle":"","family":"Holland","given":"N","non-dropping-particle":"","parse-names":false,"suffix":""},{"dropping-particle":"","family":"Balmes","given":"J R","non-dropping-particle":"","parse-names":false,"suffix":""}],"container-title":"European Respiratory Journal","id":"ITEM-1","issue":"4","issued":{"date-parts":[["2007"]]},"page":"677-683","title":"Effects of antioxidant enzyme polymorphisms on ozone-induced lung function changes","type":"article-journal","volume":"30"}}],"schema":"https://github.com/citation-style-language/schema/raw/master/csl-citation.json"} </w:instrText>
      </w:r>
      <w:r w:rsidRPr="00EB1A9C">
        <w:rPr>
          <w:rFonts w:cstheme="minorHAnsi"/>
          <w:color w:val="000000"/>
          <w:bdr w:val="none" w:sz="0" w:space="0" w:color="auto" w:frame="1"/>
          <w:shd w:val="clear" w:color="auto" w:fill="FFFFFF"/>
        </w:rPr>
        <w:fldChar w:fldCharType="separate"/>
      </w:r>
      <w:r w:rsidR="00813C18" w:rsidRPr="00813C18">
        <w:rPr>
          <w:rFonts w:ascii="Calibri" w:hAnsi="Calibri" w:cs="Calibri"/>
        </w:rPr>
        <w:t>[51]</w:t>
      </w:r>
      <w:r w:rsidRPr="00EB1A9C">
        <w:rPr>
          <w:rFonts w:cstheme="minorHAnsi"/>
          <w:color w:val="000000"/>
          <w:bdr w:val="none" w:sz="0" w:space="0" w:color="auto" w:frame="1"/>
          <w:shd w:val="clear" w:color="auto" w:fill="FFFFFF"/>
        </w:rPr>
        <w:fldChar w:fldCharType="end"/>
      </w:r>
      <w:r w:rsidRPr="00F52AF6">
        <w:rPr>
          <w:rFonts w:cstheme="minorHAnsi"/>
          <w:color w:val="000000"/>
          <w:bdr w:val="none" w:sz="0" w:space="0" w:color="auto" w:frame="1"/>
          <w:shd w:val="clear" w:color="auto" w:fill="FFFFFF"/>
        </w:rPr>
        <w:t>.</w:t>
      </w:r>
      <w:r>
        <w:rPr>
          <w:rFonts w:cstheme="minorHAnsi"/>
          <w:color w:val="000000"/>
          <w:bdr w:val="none" w:sz="0" w:space="0" w:color="auto" w:frame="1"/>
          <w:shd w:val="clear" w:color="auto" w:fill="FFFFFF"/>
        </w:rPr>
        <w:t xml:space="preserve"> A second </w:t>
      </w:r>
      <w:r w:rsidR="00261A08" w:rsidRPr="003B626C">
        <w:rPr>
          <w:rFonts w:cstheme="minorHAnsi"/>
          <w:color w:val="000000"/>
          <w:bdr w:val="none" w:sz="0" w:space="0" w:color="auto" w:frame="1"/>
          <w:shd w:val="clear" w:color="auto" w:fill="FFFFFF"/>
        </w:rPr>
        <w:t xml:space="preserve">study in 2,106 schoolchildren from southern California </w:t>
      </w:r>
      <w:r w:rsidR="00091FD0">
        <w:rPr>
          <w:rFonts w:cstheme="minorHAnsi"/>
          <w:color w:val="000000"/>
          <w:bdr w:val="none" w:sz="0" w:space="0" w:color="auto" w:frame="1"/>
          <w:shd w:val="clear" w:color="auto" w:fill="FFFFFF"/>
        </w:rPr>
        <w:t xml:space="preserve">reported that </w:t>
      </w:r>
      <w:r w:rsidR="00261A08">
        <w:rPr>
          <w:rFonts w:cstheme="minorHAnsi"/>
          <w:color w:val="000000"/>
          <w:bdr w:val="none" w:sz="0" w:space="0" w:color="auto" w:frame="1"/>
          <w:shd w:val="clear" w:color="auto" w:fill="FFFFFF"/>
        </w:rPr>
        <w:t xml:space="preserve">long-term </w:t>
      </w:r>
      <w:r w:rsidR="00091FD0">
        <w:rPr>
          <w:rFonts w:cstheme="minorHAnsi"/>
          <w:color w:val="000000"/>
          <w:bdr w:val="none" w:sz="0" w:space="0" w:color="auto" w:frame="1"/>
          <w:shd w:val="clear" w:color="auto" w:fill="FFFFFF"/>
        </w:rPr>
        <w:t xml:space="preserve">annual average </w:t>
      </w:r>
      <w:r w:rsidR="00261A08">
        <w:rPr>
          <w:rFonts w:cstheme="minorHAnsi"/>
          <w:color w:val="000000"/>
          <w:bdr w:val="none" w:sz="0" w:space="0" w:color="auto" w:frame="1"/>
          <w:shd w:val="clear" w:color="auto" w:fill="FFFFFF"/>
        </w:rPr>
        <w:t xml:space="preserve">ozone exposure </w:t>
      </w:r>
      <w:r w:rsidR="00091FD0">
        <w:rPr>
          <w:rFonts w:cstheme="minorHAnsi"/>
          <w:color w:val="000000"/>
          <w:bdr w:val="none" w:sz="0" w:space="0" w:color="auto" w:frame="1"/>
          <w:shd w:val="clear" w:color="auto" w:fill="FFFFFF"/>
        </w:rPr>
        <w:t xml:space="preserve">was associated with lower </w:t>
      </w:r>
      <w:r w:rsidR="00261A08" w:rsidRPr="0079564D">
        <w:rPr>
          <w:rFonts w:cstheme="minorHAnsi"/>
          <w:color w:val="000000"/>
          <w:shd w:val="clear" w:color="auto" w:fill="FFFFFF"/>
        </w:rPr>
        <w:t>FEF</w:t>
      </w:r>
      <w:r w:rsidR="00261A08" w:rsidRPr="0079564D">
        <w:rPr>
          <w:rFonts w:cstheme="minorHAnsi"/>
          <w:color w:val="000000"/>
          <w:bdr w:val="none" w:sz="0" w:space="0" w:color="auto" w:frame="1"/>
          <w:shd w:val="clear" w:color="auto" w:fill="FFFFFF"/>
          <w:vertAlign w:val="subscript"/>
        </w:rPr>
        <w:t>25–75%</w:t>
      </w:r>
      <w:r w:rsidR="00261A08">
        <w:rPr>
          <w:rFonts w:cstheme="minorHAnsi"/>
          <w:color w:val="000000"/>
          <w:bdr w:val="none" w:sz="0" w:space="0" w:color="auto" w:frame="1"/>
          <w:shd w:val="clear" w:color="auto" w:fill="FFFFFF"/>
        </w:rPr>
        <w:t xml:space="preserve"> in subjects with </w:t>
      </w:r>
      <w:r w:rsidR="00E720CC">
        <w:rPr>
          <w:rFonts w:cstheme="minorHAnsi"/>
          <w:color w:val="000000"/>
          <w:bdr w:val="none" w:sz="0" w:space="0" w:color="auto" w:frame="1"/>
          <w:shd w:val="clear" w:color="auto" w:fill="FFFFFF"/>
        </w:rPr>
        <w:t>a specific</w:t>
      </w:r>
      <w:r w:rsidR="00261A08">
        <w:rPr>
          <w:rFonts w:cstheme="minorHAnsi"/>
          <w:color w:val="000000"/>
          <w:bdr w:val="none" w:sz="0" w:space="0" w:color="auto" w:frame="1"/>
          <w:shd w:val="clear" w:color="auto" w:fill="FFFFFF"/>
        </w:rPr>
        <w:t xml:space="preserve"> haplotype </w:t>
      </w:r>
      <w:r w:rsidR="006377ED">
        <w:rPr>
          <w:rFonts w:cstheme="minorHAnsi"/>
          <w:color w:val="000000"/>
          <w:bdr w:val="none" w:sz="0" w:space="0" w:color="auto" w:frame="1"/>
          <w:shd w:val="clear" w:color="auto" w:fill="FFFFFF"/>
        </w:rPr>
        <w:t xml:space="preserve">of </w:t>
      </w:r>
      <w:r w:rsidR="002C21B4">
        <w:rPr>
          <w:rFonts w:cstheme="minorHAnsi"/>
          <w:color w:val="000000"/>
          <w:bdr w:val="none" w:sz="0" w:space="0" w:color="auto" w:frame="1"/>
          <w:shd w:val="clear" w:color="auto" w:fill="FFFFFF"/>
        </w:rPr>
        <w:t xml:space="preserve">seven SNPs in the </w:t>
      </w:r>
      <w:r w:rsidR="00E720CC">
        <w:rPr>
          <w:rFonts w:cstheme="minorHAnsi"/>
          <w:color w:val="000000"/>
          <w:bdr w:val="none" w:sz="0" w:space="0" w:color="auto" w:frame="1"/>
          <w:shd w:val="clear" w:color="auto" w:fill="FFFFFF"/>
        </w:rPr>
        <w:t>glutathione</w:t>
      </w:r>
      <w:r w:rsidR="002C21B4">
        <w:rPr>
          <w:rFonts w:cstheme="minorHAnsi"/>
          <w:color w:val="000000"/>
          <w:bdr w:val="none" w:sz="0" w:space="0" w:color="auto" w:frame="1"/>
          <w:shd w:val="clear" w:color="auto" w:fill="FFFFFF"/>
        </w:rPr>
        <w:t xml:space="preserve"> synthetase </w:t>
      </w:r>
      <w:r w:rsidR="00261A08" w:rsidRPr="00FF3C64">
        <w:rPr>
          <w:rFonts w:cstheme="minorHAnsi"/>
          <w:i/>
          <w:color w:val="000000"/>
          <w:bdr w:val="none" w:sz="0" w:space="0" w:color="auto" w:frame="1"/>
          <w:shd w:val="clear" w:color="auto" w:fill="FFFFFF"/>
        </w:rPr>
        <w:t>GSS</w:t>
      </w:r>
      <w:r w:rsidR="002C21B4">
        <w:rPr>
          <w:rFonts w:cstheme="minorHAnsi"/>
          <w:i/>
          <w:color w:val="000000"/>
          <w:bdr w:val="none" w:sz="0" w:space="0" w:color="auto" w:frame="1"/>
          <w:shd w:val="clear" w:color="auto" w:fill="FFFFFF"/>
        </w:rPr>
        <w:t xml:space="preserve"> </w:t>
      </w:r>
      <w:r w:rsidR="002C21B4" w:rsidRPr="002C21B4">
        <w:rPr>
          <w:rFonts w:cstheme="minorHAnsi"/>
          <w:color w:val="000000"/>
          <w:bdr w:val="none" w:sz="0" w:space="0" w:color="auto" w:frame="1"/>
          <w:shd w:val="clear" w:color="auto" w:fill="FFFFFF"/>
        </w:rPr>
        <w:t>gene</w:t>
      </w:r>
      <w:r w:rsidR="00E720CC">
        <w:rPr>
          <w:rFonts w:cstheme="minorHAnsi"/>
          <w:color w:val="000000"/>
          <w:bdr w:val="none" w:sz="0" w:space="0" w:color="auto" w:frame="1"/>
          <w:shd w:val="clear" w:color="auto" w:fill="FFFFFF"/>
        </w:rPr>
        <w:t>,</w:t>
      </w:r>
      <w:r w:rsidR="002C21B4">
        <w:rPr>
          <w:rFonts w:cstheme="minorHAnsi"/>
          <w:i/>
          <w:color w:val="000000"/>
          <w:bdr w:val="none" w:sz="0" w:space="0" w:color="auto" w:frame="1"/>
          <w:shd w:val="clear" w:color="auto" w:fill="FFFFFF"/>
        </w:rPr>
        <w:t xml:space="preserve"> </w:t>
      </w:r>
      <w:r w:rsidR="002C21B4">
        <w:rPr>
          <w:rFonts w:cstheme="minorHAnsi"/>
          <w:color w:val="000000"/>
          <w:bdr w:val="none" w:sz="0" w:space="0" w:color="auto" w:frame="1"/>
          <w:shd w:val="clear" w:color="auto" w:fill="FFFFFF"/>
        </w:rPr>
        <w:t xml:space="preserve">which plays an important role in reducing ROS </w:t>
      </w:r>
      <w:r w:rsidR="00261A08">
        <w:rPr>
          <w:rFonts w:cstheme="minorHAnsi"/>
          <w:color w:val="000000"/>
          <w:bdr w:val="none" w:sz="0" w:space="0" w:color="auto" w:frame="1"/>
          <w:shd w:val="clear" w:color="auto" w:fill="FFFFFF"/>
        </w:rPr>
        <w:t>(</w:t>
      </w:r>
      <w:r w:rsidR="00C47797">
        <w:rPr>
          <w:rFonts w:cstheme="minorHAnsi"/>
          <w:color w:val="000000"/>
          <w:bdr w:val="none" w:sz="0" w:space="0" w:color="auto" w:frame="1"/>
          <w:shd w:val="clear" w:color="auto" w:fill="FFFFFF"/>
        </w:rPr>
        <w:t>p</w:t>
      </w:r>
      <w:r w:rsidR="00261A08" w:rsidRPr="00FF3C64">
        <w:rPr>
          <w:rFonts w:cstheme="minorHAnsi"/>
          <w:color w:val="000000"/>
          <w:bdr w:val="none" w:sz="0" w:space="0" w:color="auto" w:frame="1"/>
          <w:shd w:val="clear" w:color="auto" w:fill="FFFFFF"/>
          <w:vertAlign w:val="subscript"/>
        </w:rPr>
        <w:t>int</w:t>
      </w:r>
      <w:r w:rsidR="00261A08">
        <w:rPr>
          <w:rFonts w:cstheme="minorHAnsi"/>
          <w:color w:val="000000"/>
          <w:bdr w:val="none" w:sz="0" w:space="0" w:color="auto" w:frame="1"/>
          <w:shd w:val="clear" w:color="auto" w:fill="FFFFFF"/>
        </w:rPr>
        <w:t xml:space="preserve"> = 0.01) </w:t>
      </w:r>
      <w:r w:rsidR="00261A08">
        <w:rPr>
          <w:rFonts w:cstheme="minorHAnsi"/>
          <w:color w:val="000000"/>
          <w:bdr w:val="none" w:sz="0" w:space="0" w:color="auto" w:frame="1"/>
          <w:shd w:val="clear" w:color="auto" w:fill="FFFFFF"/>
        </w:rPr>
        <w:fldChar w:fldCharType="begin" w:fldLock="1"/>
      </w:r>
      <w:r w:rsidR="00876ACB">
        <w:rPr>
          <w:rFonts w:cstheme="minorHAnsi"/>
          <w:color w:val="000000"/>
          <w:bdr w:val="none" w:sz="0" w:space="0" w:color="auto" w:frame="1"/>
          <w:shd w:val="clear" w:color="auto" w:fill="FFFFFF"/>
        </w:rPr>
        <w:instrText xml:space="preserve"> ADDIN ZOTERO_ITEM CSL_CITATION {"citationID":"yZP59Wmy","properties":{"formattedCitation":"[52]","plainCitation":"[52]","noteIndex":0},"citationItems":[{"id":"tj2fpzAf/MjDtp7kM","uris":["http://www.mendeley.com/documents/?uuid=d3cca878-0cdc-4101-93d8-5466d168f939"],"uri":["http://www.mendeley.com/documents/?uuid=d3cca878-0cdc-4101-93d8-5466d168f939"],"itemData":{"DOI":"10.1164/rccm.201006-0849OC","PMID":"20802163","abstract":"RATIONALE: Glutathione plays an important role in antioxidant and inflammatory processes in the lung. Alterations in glutathione metabolism are a central feature of several chronic lung diseases. OBJECTIVES: To determine whether sequence variation in genes in the glutathione synthesis pathway alters susceptibility to air pollution effects on lung function. METHODS: In this prospective study, 14,821 lung function measurements were taken on 2,106 children from 12 Southern California cities. Tagging single-nucleotide polymorphisms in glutathione metabolism pathway genes GSS, GSR, GCLM, and GCLC were genotyped by GoldenGate assay (Illumina, San Diego, CA). Mixed regression models were used to determine whether particular haplotypes were associated with FEV(1), maximal mid-expiratory flow rate, and FVC and whether any of the genetic associations varied with levels of exposure to air pollutants. MEASUREMENTS AND MAIN RESULTS: We found that variation in the GSS locus was associated with differences in susceptibility of children for lung function growth deficits associated with NO(2), PM(10), PM(2.5), elemental carbon, organic carbon, and O(3). The negative effects of air pollutants were largely observed within participants who had a particular GSS haplotype. The effects ranged from -124.2 to -149.1 for FEV(1), from -92.9 to -126.7 for FVC, and from -193.9 to -277.9 for maximal mid-expiratory flow rate for all pollutants except O(3), which showed a larger decrease in lung function in children without this haplotype. CONCLUSIONS: Variation in GSS was associated with differences in susceptibility to adverse effects of pollutants on lung function growth.","author":[{"dropping-particle":"V","family":"Breton","given":"Carrie","non-dropping-particle":"","parse-names":false,"suffix":""},{"dropping-particle":"","family":"Salam","given":"Muhammad T","non-dropping-particle":"","parse-names":false,"suffix":""},{"dropping-particle":"","family":"Vora","given":"Hita","non-dropping-particle":"","parse-names":false,"suffix":""},{"dropping-particle":"","family":"Gauderman","given":"W James","non-dropping-particle":"","parse-names":false,"suffix":""},{"dropping-particle":"","family":"Gilliland","given":"Frank D","non-dropping-particle":"","parse-names":false,"suffix":""}],"container-title":"American journal of respiratory and critical care medicine","id":"ITEM-1","issue":"2","issued":{"date-parts":[["2011"]]},"language":"eng","page":"243-248","title":"Genetic variation in the glutathione synthesis pathway, air pollution, and children's lung function growth.","type":"article-journal","volume":"183"}}],"schema":"https://github.com/citation-style-language/schema/raw/master/csl-citation.json"} </w:instrText>
      </w:r>
      <w:r w:rsidR="00261A08">
        <w:rPr>
          <w:rFonts w:cstheme="minorHAnsi"/>
          <w:color w:val="000000"/>
          <w:bdr w:val="none" w:sz="0" w:space="0" w:color="auto" w:frame="1"/>
          <w:shd w:val="clear" w:color="auto" w:fill="FFFFFF"/>
        </w:rPr>
        <w:fldChar w:fldCharType="separate"/>
      </w:r>
      <w:r w:rsidR="00813C18" w:rsidRPr="00813C18">
        <w:rPr>
          <w:rFonts w:ascii="Calibri" w:hAnsi="Calibri" w:cs="Calibri"/>
        </w:rPr>
        <w:t>[52]</w:t>
      </w:r>
      <w:r w:rsidR="00261A08">
        <w:rPr>
          <w:rFonts w:cstheme="minorHAnsi"/>
          <w:color w:val="000000"/>
          <w:bdr w:val="none" w:sz="0" w:space="0" w:color="auto" w:frame="1"/>
          <w:shd w:val="clear" w:color="auto" w:fill="FFFFFF"/>
        </w:rPr>
        <w:fldChar w:fldCharType="end"/>
      </w:r>
      <w:r w:rsidR="00261A08">
        <w:rPr>
          <w:rFonts w:cstheme="minorHAnsi"/>
          <w:color w:val="000000"/>
          <w:bdr w:val="none" w:sz="0" w:space="0" w:color="auto" w:frame="1"/>
          <w:shd w:val="clear" w:color="auto" w:fill="FFFFFF"/>
        </w:rPr>
        <w:t xml:space="preserve">. Furthermore, for the same </w:t>
      </w:r>
      <w:r w:rsidR="00261A08">
        <w:rPr>
          <w:rFonts w:cstheme="minorHAnsi"/>
          <w:i/>
          <w:color w:val="000000"/>
          <w:bdr w:val="none" w:sz="0" w:space="0" w:color="auto" w:frame="1"/>
          <w:shd w:val="clear" w:color="auto" w:fill="FFFFFF"/>
        </w:rPr>
        <w:t xml:space="preserve">GSS </w:t>
      </w:r>
      <w:r w:rsidR="00261A08">
        <w:rPr>
          <w:rFonts w:cstheme="minorHAnsi"/>
          <w:color w:val="000000"/>
          <w:bdr w:val="none" w:sz="0" w:space="0" w:color="auto" w:frame="1"/>
          <w:shd w:val="clear" w:color="auto" w:fill="FFFFFF"/>
        </w:rPr>
        <w:t>haplotype</w:t>
      </w:r>
      <w:r w:rsidR="00C47797">
        <w:rPr>
          <w:rFonts w:cstheme="minorHAnsi"/>
          <w:color w:val="000000"/>
          <w:bdr w:val="none" w:sz="0" w:space="0" w:color="auto" w:frame="1"/>
          <w:shd w:val="clear" w:color="auto" w:fill="FFFFFF"/>
        </w:rPr>
        <w:t>,</w:t>
      </w:r>
      <w:r w:rsidR="00261A08">
        <w:rPr>
          <w:rFonts w:cstheme="minorHAnsi"/>
          <w:color w:val="000000"/>
          <w:bdr w:val="none" w:sz="0" w:space="0" w:color="auto" w:frame="1"/>
          <w:shd w:val="clear" w:color="auto" w:fill="FFFFFF"/>
        </w:rPr>
        <w:t xml:space="preserve"> </w:t>
      </w:r>
      <w:r w:rsidR="00C47797">
        <w:rPr>
          <w:rFonts w:cstheme="minorHAnsi"/>
          <w:color w:val="000000"/>
          <w:bdr w:val="none" w:sz="0" w:space="0" w:color="auto" w:frame="1"/>
          <w:shd w:val="clear" w:color="auto" w:fill="FFFFFF"/>
        </w:rPr>
        <w:t xml:space="preserve">there was </w:t>
      </w:r>
      <w:r w:rsidR="00261A08">
        <w:rPr>
          <w:rFonts w:cstheme="minorHAnsi"/>
          <w:color w:val="000000"/>
          <w:bdr w:val="none" w:sz="0" w:space="0" w:color="auto" w:frame="1"/>
          <w:shd w:val="clear" w:color="auto" w:fill="FFFFFF"/>
        </w:rPr>
        <w:t>a significant interaction with NO</w:t>
      </w:r>
      <w:r w:rsidR="00261A08" w:rsidRPr="00FF3C64">
        <w:rPr>
          <w:rFonts w:cstheme="minorHAnsi"/>
          <w:color w:val="000000"/>
          <w:bdr w:val="none" w:sz="0" w:space="0" w:color="auto" w:frame="1"/>
          <w:shd w:val="clear" w:color="auto" w:fill="FFFFFF"/>
          <w:vertAlign w:val="subscript"/>
        </w:rPr>
        <w:t>2</w:t>
      </w:r>
      <w:r w:rsidR="00261A08">
        <w:rPr>
          <w:rFonts w:cstheme="minorHAnsi"/>
          <w:color w:val="000000"/>
          <w:bdr w:val="none" w:sz="0" w:space="0" w:color="auto" w:frame="1"/>
          <w:shd w:val="clear" w:color="auto" w:fill="FFFFFF"/>
        </w:rPr>
        <w:t xml:space="preserve"> levels on </w:t>
      </w:r>
      <w:r w:rsidR="00261A08" w:rsidRPr="0079564D">
        <w:rPr>
          <w:rFonts w:cstheme="minorHAnsi"/>
          <w:color w:val="000000"/>
          <w:shd w:val="clear" w:color="auto" w:fill="FFFFFF"/>
        </w:rPr>
        <w:t>FEF</w:t>
      </w:r>
      <w:r w:rsidR="00261A08" w:rsidRPr="0079564D">
        <w:rPr>
          <w:rFonts w:cstheme="minorHAnsi"/>
          <w:color w:val="000000"/>
          <w:bdr w:val="none" w:sz="0" w:space="0" w:color="auto" w:frame="1"/>
          <w:shd w:val="clear" w:color="auto" w:fill="FFFFFF"/>
          <w:vertAlign w:val="subscript"/>
        </w:rPr>
        <w:t>25–75%</w:t>
      </w:r>
      <w:r w:rsidR="00261A08">
        <w:rPr>
          <w:rFonts w:cstheme="minorHAnsi"/>
          <w:color w:val="000000"/>
          <w:bdr w:val="none" w:sz="0" w:space="0" w:color="auto" w:frame="1"/>
          <w:shd w:val="clear" w:color="auto" w:fill="FFFFFF"/>
          <w:vertAlign w:val="subscript"/>
        </w:rPr>
        <w:t xml:space="preserve"> </w:t>
      </w:r>
      <w:r w:rsidR="00261A08">
        <w:rPr>
          <w:rFonts w:cstheme="minorHAnsi"/>
          <w:color w:val="000000"/>
          <w:bdr w:val="none" w:sz="0" w:space="0" w:color="auto" w:frame="1"/>
          <w:shd w:val="clear" w:color="auto" w:fill="FFFFFF"/>
        </w:rPr>
        <w:t>(</w:t>
      </w:r>
      <w:r w:rsidR="00C47797">
        <w:rPr>
          <w:rFonts w:cstheme="minorHAnsi"/>
          <w:color w:val="000000"/>
          <w:bdr w:val="none" w:sz="0" w:space="0" w:color="auto" w:frame="1"/>
          <w:shd w:val="clear" w:color="auto" w:fill="FFFFFF"/>
        </w:rPr>
        <w:t>p</w:t>
      </w:r>
      <w:r w:rsidR="00261A08" w:rsidRPr="00FF3C64">
        <w:rPr>
          <w:rFonts w:cstheme="minorHAnsi"/>
          <w:color w:val="000000"/>
          <w:bdr w:val="none" w:sz="0" w:space="0" w:color="auto" w:frame="1"/>
          <w:shd w:val="clear" w:color="auto" w:fill="FFFFFF"/>
          <w:vertAlign w:val="subscript"/>
        </w:rPr>
        <w:t>int</w:t>
      </w:r>
      <w:r w:rsidR="00261A08">
        <w:rPr>
          <w:rFonts w:cstheme="minorHAnsi"/>
          <w:color w:val="000000"/>
          <w:bdr w:val="none" w:sz="0" w:space="0" w:color="auto" w:frame="1"/>
          <w:shd w:val="clear" w:color="auto" w:fill="FFFFFF"/>
        </w:rPr>
        <w:t xml:space="preserve"> = 0.03). </w:t>
      </w:r>
    </w:p>
    <w:p w14:paraId="7FBEE463" w14:textId="77777777" w:rsidR="00757FB0" w:rsidRDefault="00757FB0" w:rsidP="000D57E0">
      <w:pPr>
        <w:pStyle w:val="Heading3"/>
        <w:spacing w:before="0"/>
        <w:jc w:val="both"/>
      </w:pPr>
    </w:p>
    <w:p w14:paraId="3AA874EC" w14:textId="3F6AD01E" w:rsidR="006944A9" w:rsidRDefault="006944A9" w:rsidP="000D57E0">
      <w:pPr>
        <w:pStyle w:val="Heading3"/>
        <w:spacing w:before="0"/>
        <w:jc w:val="both"/>
      </w:pPr>
      <w:r>
        <w:t>Lung function levels and decline in adults</w:t>
      </w:r>
    </w:p>
    <w:p w14:paraId="1A934C85" w14:textId="77777777" w:rsidR="008B7480" w:rsidRDefault="008B7480" w:rsidP="000D57E0">
      <w:pPr>
        <w:spacing w:after="0"/>
        <w:jc w:val="both"/>
        <w:rPr>
          <w:rFonts w:cstheme="minorHAnsi"/>
          <w:color w:val="000000"/>
          <w:bdr w:val="none" w:sz="0" w:space="0" w:color="auto" w:frame="1"/>
          <w:shd w:val="clear" w:color="auto" w:fill="FFFFFF"/>
        </w:rPr>
      </w:pPr>
    </w:p>
    <w:p w14:paraId="4BBBBAF0" w14:textId="31D064C4" w:rsidR="00E3561C" w:rsidRDefault="00175955" w:rsidP="000D57E0">
      <w:pPr>
        <w:spacing w:after="0"/>
        <w:jc w:val="both"/>
        <w:rPr>
          <w:rFonts w:cstheme="minorHAnsi"/>
          <w:color w:val="000000"/>
          <w:shd w:val="clear" w:color="auto" w:fill="FFFFFF"/>
        </w:rPr>
      </w:pPr>
      <w:r>
        <w:rPr>
          <w:rFonts w:cstheme="minorHAnsi"/>
        </w:rPr>
        <w:t>T</w:t>
      </w:r>
      <w:r w:rsidR="00070071" w:rsidRPr="007C1B05">
        <w:rPr>
          <w:rFonts w:cstheme="minorHAnsi"/>
          <w:color w:val="000000"/>
          <w:bdr w:val="none" w:sz="0" w:space="0" w:color="auto" w:frame="1"/>
          <w:shd w:val="clear" w:color="auto" w:fill="FFFFFF"/>
        </w:rPr>
        <w:t>he most</w:t>
      </w:r>
      <w:r w:rsidR="00070071">
        <w:rPr>
          <w:rFonts w:cstheme="minorHAnsi"/>
          <w:color w:val="000000"/>
          <w:bdr w:val="none" w:sz="0" w:space="0" w:color="auto" w:frame="1"/>
          <w:shd w:val="clear" w:color="auto" w:fill="FFFFFF"/>
        </w:rPr>
        <w:t xml:space="preserve"> common</w:t>
      </w:r>
      <w:r w:rsidR="00FF4EFB">
        <w:rPr>
          <w:rFonts w:cstheme="minorHAnsi"/>
          <w:color w:val="000000"/>
          <w:bdr w:val="none" w:sz="0" w:space="0" w:color="auto" w:frame="1"/>
          <w:shd w:val="clear" w:color="auto" w:fill="FFFFFF"/>
        </w:rPr>
        <w:t>ly</w:t>
      </w:r>
      <w:r w:rsidR="00070071">
        <w:rPr>
          <w:rFonts w:cstheme="minorHAnsi"/>
          <w:color w:val="000000"/>
          <w:bdr w:val="none" w:sz="0" w:space="0" w:color="auto" w:frame="1"/>
          <w:shd w:val="clear" w:color="auto" w:fill="FFFFFF"/>
        </w:rPr>
        <w:t xml:space="preserve"> assessed lung function outcomes </w:t>
      </w:r>
      <w:r>
        <w:rPr>
          <w:rFonts w:cstheme="minorHAnsi"/>
          <w:color w:val="000000"/>
          <w:bdr w:val="none" w:sz="0" w:space="0" w:color="auto" w:frame="1"/>
          <w:shd w:val="clear" w:color="auto" w:fill="FFFFFF"/>
        </w:rPr>
        <w:t>in adults were</w:t>
      </w:r>
      <w:r w:rsidR="00070071">
        <w:rPr>
          <w:rFonts w:cstheme="minorHAnsi"/>
          <w:color w:val="000000"/>
          <w:bdr w:val="none" w:sz="0" w:space="0" w:color="auto" w:frame="1"/>
          <w:shd w:val="clear" w:color="auto" w:fill="FFFFFF"/>
        </w:rPr>
        <w:t xml:space="preserve"> </w:t>
      </w:r>
      <w:r w:rsidR="00070071" w:rsidRPr="00600575">
        <w:rPr>
          <w:rFonts w:cstheme="minorHAnsi"/>
          <w:color w:val="000000"/>
          <w:bdr w:val="none" w:sz="0" w:space="0" w:color="auto" w:frame="1"/>
          <w:shd w:val="clear" w:color="auto" w:fill="FFFFFF"/>
        </w:rPr>
        <w:t>FEV</w:t>
      </w:r>
      <w:r w:rsidR="00070071" w:rsidRPr="00600575">
        <w:rPr>
          <w:rFonts w:cstheme="minorHAnsi"/>
          <w:color w:val="000000"/>
          <w:bdr w:val="none" w:sz="0" w:space="0" w:color="auto" w:frame="1"/>
          <w:shd w:val="clear" w:color="auto" w:fill="FFFFFF"/>
          <w:vertAlign w:val="subscript"/>
        </w:rPr>
        <w:t>1</w:t>
      </w:r>
      <w:r w:rsidR="00070071" w:rsidRPr="00600575">
        <w:rPr>
          <w:rFonts w:cstheme="minorHAnsi"/>
          <w:color w:val="000000"/>
          <w:bdr w:val="none" w:sz="0" w:space="0" w:color="auto" w:frame="1"/>
          <w:shd w:val="clear" w:color="auto" w:fill="FFFFFF"/>
        </w:rPr>
        <w:t>, FVC</w:t>
      </w:r>
      <w:r w:rsidR="00070071">
        <w:rPr>
          <w:rFonts w:cstheme="minorHAnsi"/>
          <w:color w:val="000000"/>
          <w:bdr w:val="none" w:sz="0" w:space="0" w:color="auto" w:frame="1"/>
          <w:shd w:val="clear" w:color="auto" w:fill="FFFFFF"/>
        </w:rPr>
        <w:t>, the ratio between FEV</w:t>
      </w:r>
      <w:r w:rsidR="00070071" w:rsidRPr="00600575">
        <w:rPr>
          <w:rFonts w:cstheme="minorHAnsi"/>
          <w:color w:val="000000"/>
          <w:bdr w:val="none" w:sz="0" w:space="0" w:color="auto" w:frame="1"/>
          <w:shd w:val="clear" w:color="auto" w:fill="FFFFFF"/>
          <w:vertAlign w:val="subscript"/>
        </w:rPr>
        <w:t>1</w:t>
      </w:r>
      <w:r w:rsidR="00070071">
        <w:rPr>
          <w:rFonts w:cstheme="minorHAnsi"/>
          <w:color w:val="000000"/>
          <w:bdr w:val="none" w:sz="0" w:space="0" w:color="auto" w:frame="1"/>
          <w:shd w:val="clear" w:color="auto" w:fill="FFFFFF"/>
        </w:rPr>
        <w:t xml:space="preserve"> and FVC (FEV</w:t>
      </w:r>
      <w:r w:rsidR="00070071" w:rsidRPr="00600575">
        <w:rPr>
          <w:rFonts w:cstheme="minorHAnsi"/>
          <w:color w:val="000000"/>
          <w:bdr w:val="none" w:sz="0" w:space="0" w:color="auto" w:frame="1"/>
          <w:shd w:val="clear" w:color="auto" w:fill="FFFFFF"/>
          <w:vertAlign w:val="subscript"/>
        </w:rPr>
        <w:t>1</w:t>
      </w:r>
      <w:r w:rsidR="00070071">
        <w:rPr>
          <w:rFonts w:cstheme="minorHAnsi"/>
          <w:color w:val="000000"/>
          <w:bdr w:val="none" w:sz="0" w:space="0" w:color="auto" w:frame="1"/>
          <w:shd w:val="clear" w:color="auto" w:fill="FFFFFF"/>
        </w:rPr>
        <w:t xml:space="preserve">/FVC) and </w:t>
      </w:r>
      <w:r w:rsidR="00070071" w:rsidRPr="0079564D">
        <w:rPr>
          <w:rFonts w:cstheme="minorHAnsi"/>
          <w:color w:val="000000"/>
          <w:shd w:val="clear" w:color="auto" w:fill="FFFFFF"/>
        </w:rPr>
        <w:t>FEF</w:t>
      </w:r>
      <w:r w:rsidR="00070071" w:rsidRPr="0079564D">
        <w:rPr>
          <w:rFonts w:cstheme="minorHAnsi"/>
          <w:color w:val="000000"/>
          <w:bdr w:val="none" w:sz="0" w:space="0" w:color="auto" w:frame="1"/>
          <w:shd w:val="clear" w:color="auto" w:fill="FFFFFF"/>
          <w:vertAlign w:val="subscript"/>
        </w:rPr>
        <w:t>25–75%</w:t>
      </w:r>
      <w:r w:rsidR="00070071">
        <w:rPr>
          <w:rFonts w:cstheme="minorHAnsi"/>
          <w:color w:val="000000"/>
          <w:shd w:val="clear" w:color="auto" w:fill="FFFFFF"/>
        </w:rPr>
        <w:t xml:space="preserve">. </w:t>
      </w:r>
    </w:p>
    <w:p w14:paraId="0E112608" w14:textId="77777777" w:rsidR="00E3561C" w:rsidRDefault="00E3561C" w:rsidP="000D57E0">
      <w:pPr>
        <w:spacing w:after="0"/>
        <w:jc w:val="both"/>
        <w:rPr>
          <w:rFonts w:cstheme="minorHAnsi"/>
          <w:color w:val="000000"/>
          <w:shd w:val="clear" w:color="auto" w:fill="FFFFFF"/>
        </w:rPr>
      </w:pPr>
    </w:p>
    <w:p w14:paraId="013BF392" w14:textId="6F67BD6D" w:rsidR="004578BD" w:rsidRDefault="00070071" w:rsidP="000D57E0">
      <w:pPr>
        <w:spacing w:after="0"/>
        <w:jc w:val="both"/>
      </w:pPr>
      <w:r>
        <w:rPr>
          <w:rFonts w:cstheme="minorHAnsi"/>
        </w:rPr>
        <w:t xml:space="preserve">Four small </w:t>
      </w:r>
      <w:r w:rsidR="002B533F">
        <w:rPr>
          <w:rFonts w:cstheme="minorHAnsi"/>
        </w:rPr>
        <w:t xml:space="preserve">experimental studies </w:t>
      </w:r>
      <w:r w:rsidR="002B533F" w:rsidRPr="00B11F6E">
        <w:rPr>
          <w:rFonts w:cstheme="minorHAnsi"/>
        </w:rPr>
        <w:t>(N</w:t>
      </w:r>
      <w:r w:rsidR="00421C08">
        <w:rPr>
          <w:rFonts w:cstheme="minorHAnsi"/>
        </w:rPr>
        <w:t xml:space="preserve"> </w:t>
      </w:r>
      <w:r w:rsidR="002B533F" w:rsidRPr="00B11F6E">
        <w:rPr>
          <w:rFonts w:cstheme="minorHAnsi"/>
        </w:rPr>
        <w:t>=</w:t>
      </w:r>
      <w:r w:rsidR="00421C08">
        <w:rPr>
          <w:rFonts w:cstheme="minorHAnsi"/>
        </w:rPr>
        <w:t xml:space="preserve"> </w:t>
      </w:r>
      <w:r w:rsidR="002B533F" w:rsidRPr="00B11F6E">
        <w:rPr>
          <w:rFonts w:cstheme="minorHAnsi"/>
        </w:rPr>
        <w:t>2</w:t>
      </w:r>
      <w:r w:rsidR="002B533F">
        <w:rPr>
          <w:rFonts w:cstheme="minorHAnsi"/>
        </w:rPr>
        <w:t>2</w:t>
      </w:r>
      <w:r w:rsidR="002B533F" w:rsidRPr="00B11F6E">
        <w:rPr>
          <w:rFonts w:cstheme="minorHAnsi"/>
        </w:rPr>
        <w:t xml:space="preserve"> to 51) </w:t>
      </w:r>
      <w:r w:rsidR="002B533F">
        <w:rPr>
          <w:rFonts w:cstheme="minorHAnsi"/>
        </w:rPr>
        <w:t xml:space="preserve">on </w:t>
      </w:r>
      <w:r w:rsidR="00A81EEE">
        <w:rPr>
          <w:rFonts w:cstheme="minorHAnsi"/>
        </w:rPr>
        <w:t xml:space="preserve">short-term </w:t>
      </w:r>
      <w:r>
        <w:rPr>
          <w:rFonts w:cstheme="minorHAnsi"/>
        </w:rPr>
        <w:t xml:space="preserve">ozone </w:t>
      </w:r>
      <w:r w:rsidRPr="00B11F6E">
        <w:rPr>
          <w:rFonts w:cstheme="minorHAnsi"/>
        </w:rPr>
        <w:t>exposure</w:t>
      </w:r>
      <w:r w:rsidR="002B533F">
        <w:rPr>
          <w:rFonts w:cstheme="minorHAnsi"/>
        </w:rPr>
        <w:t xml:space="preserve"> (15 minutes to </w:t>
      </w:r>
      <w:r w:rsidR="005456B7">
        <w:rPr>
          <w:rFonts w:cstheme="minorHAnsi"/>
        </w:rPr>
        <w:t xml:space="preserve">24 </w:t>
      </w:r>
      <w:r w:rsidR="002B533F">
        <w:rPr>
          <w:rFonts w:cstheme="minorHAnsi"/>
        </w:rPr>
        <w:t>hours)</w:t>
      </w:r>
      <w:r w:rsidRPr="00B11F6E">
        <w:rPr>
          <w:rFonts w:cstheme="minorHAnsi"/>
        </w:rPr>
        <w:t xml:space="preserve"> did not find an</w:t>
      </w:r>
      <w:r w:rsidR="00A81EEE">
        <w:rPr>
          <w:rFonts w:cstheme="minorHAnsi"/>
        </w:rPr>
        <w:t>y GxE</w:t>
      </w:r>
      <w:r w:rsidRPr="00B11F6E">
        <w:rPr>
          <w:rFonts w:cstheme="minorHAnsi"/>
        </w:rPr>
        <w:t xml:space="preserve"> interaction</w:t>
      </w:r>
      <w:r w:rsidR="00A81EEE">
        <w:rPr>
          <w:rFonts w:cstheme="minorHAnsi"/>
        </w:rPr>
        <w:t>s</w:t>
      </w:r>
      <w:r w:rsidRPr="00B11F6E">
        <w:rPr>
          <w:rFonts w:cstheme="minorHAnsi"/>
        </w:rPr>
        <w:t xml:space="preserve"> (</w:t>
      </w:r>
      <w:r w:rsidRPr="00B11F6E">
        <w:rPr>
          <w:rFonts w:cstheme="minorHAnsi"/>
          <w:i/>
        </w:rPr>
        <w:t>GSTM1</w:t>
      </w:r>
      <w:r>
        <w:rPr>
          <w:rFonts w:cstheme="minorHAnsi"/>
        </w:rPr>
        <w:t xml:space="preserve">, </w:t>
      </w:r>
      <w:r w:rsidRPr="00B11F6E">
        <w:rPr>
          <w:rFonts w:cstheme="minorHAnsi"/>
          <w:i/>
        </w:rPr>
        <w:t>SOD2</w:t>
      </w:r>
      <w:r>
        <w:rPr>
          <w:rFonts w:cstheme="minorHAnsi"/>
          <w:i/>
        </w:rPr>
        <w:t xml:space="preserve">, </w:t>
      </w:r>
      <w:r w:rsidRPr="00A433E6">
        <w:rPr>
          <w:rFonts w:cstheme="minorHAnsi"/>
        </w:rPr>
        <w:t>and</w:t>
      </w:r>
      <w:r>
        <w:rPr>
          <w:rFonts w:cstheme="minorHAnsi"/>
          <w:i/>
        </w:rPr>
        <w:t xml:space="preserve"> NQO1</w:t>
      </w:r>
      <w:r w:rsidRPr="00B11F6E">
        <w:rPr>
          <w:rFonts w:cstheme="minorHAnsi"/>
        </w:rPr>
        <w:t>) on lung function</w:t>
      </w:r>
      <w:r w:rsidR="00FF4EFB">
        <w:rPr>
          <w:rFonts w:cstheme="minorHAnsi"/>
        </w:rPr>
        <w:t xml:space="preserve"> </w:t>
      </w:r>
      <w:r w:rsidR="00FF4EFB">
        <w:rPr>
          <w:rFonts w:cstheme="minorHAnsi"/>
        </w:rPr>
        <w:fldChar w:fldCharType="begin"/>
      </w:r>
      <w:r w:rsidR="00876ACB">
        <w:rPr>
          <w:rFonts w:cstheme="minorHAnsi"/>
        </w:rPr>
        <w:instrText xml:space="preserve"> ADDIN ZOTERO_ITEM CSL_CITATION {"citationID":"xKMoMG5P","properties":{"formattedCitation":"[53\\uc0\\u8211{}56]","plainCitation":"[53–56]","noteIndex":0},"citationItems":[{"id":1109,"uris":["http://zotero.org/users/325313/items/NHQ38J8K"],"uri":["http://zotero.org/users/325313/items/NHQ38J8K"],"itemData":{"id":1109,"type":"article-journal","abstract":"Background\nThe glutathione-S-transferase Mu 1 (GSTM1) null genotype has been reported to be a risk factor for acute respiratory disease associated with increases in ambient air ozone levels. Ozone is known to cause an immediate decrease in lung function and increased airway inflammation. However, it is not known whether GSTM1 modulates these ozone responses in vivo in human subjects.\nObjective\nThe purpose of this study was to determine whether the GSTM1 null genotype modulates ozone responses in human subjects.\nMethods\nThirty-five healthy volunteers were genotyped for the GSTM1 null mutation and underwent a standard ozone exposure protocol to determine whether lung function and inflammatory responses to ozone were different between the 19 GSTM1 wild type and 16 GSTM1 null volunteers.\nResults\nGSTM1 did not modulate lung function responses to acute ozone. Granulocyte influx 4 hours after challenge was similar between GSTM1 normal and null volunteers. However, GSTM1 null volunteers had significantly increased airway neutrophils 24 hours after challenge, as well as increased expression of HLA-DR on airway macrophages and dendritic cells.\nConclusion\nThe GSTM1 null genotype is associated with increased airways inflammation 24 hours after ozone exposure, which is consistent with the lag time observed between increased ambient air ozone exposure and exacerbations of lung disease.","container-title":"Journal of Allergy and Clinical Immunology","DOI":"10.1016/j.jaci.2009.07.036","ISSN":"0091-6749","issue":"6","journalAbbreviation":"Journal of Allergy and Clinical Immunology","language":"en","page":"1222-1228.e5","source":"ScienceDirect","title":"The glutathione-S-transferase Mu 1 null genotype modulates ozone-induced airway inflammation in human subjects","volume":"124","author":[{"family":"Alexis","given":"Neil E."},{"family":"Zhou","given":"Haibo"},{"family":"Lay","given":"John C."},{"family":"Harris","given":"Bradford"},{"family":"Hernandez","given":"Michelle L."},{"family":"Lu","given":"Tsui-Shan"},{"family":"Bromberg","given":"Philip A."},{"family":"Diaz-Sanchez","given":"David"},{"family":"Devlin","given":"Robert B."},{"family":"Kleeberger","given":"Steven R."},{"family":"Peden","given":"David B."}],"issued":{"date-parts":[["2009"]]}}},{"id":1062,"uris":["http://zotero.org/users/325313/items/QAG2C5PK"],"uri":["http://zotero.org/users/325313/items/QAG2C5PK"],"itemData":{"id":1062,"type":"article-journal","abstract":"This study was aimed at evaluating whether controlled short-term exposure to ozone (O3) induces changes in biomarkers of lung inflammation and oxidative stress in exhaled breath condensate (EBC) and blood of healthy subjects. Twenty-two volunteers were exposed to 0.1 ppm of O3 for 2 h while performing moderate intermittent exercise. EBC and blood were collected before, immediately after and 18 h after exposure. Changes in biomarkers were measured both in EBC and blood, without significant alterations of lung function tests. Changes in EBC, but not in blood, were mainly accounted for by a subgroup of [`]susceptible' individuals bearing the wild genotype for NAD(P)H:quinone oxidoreductase (NQO1) and the null genotype for glutathione-S-transferase M1 (GSTM1). Thus, a single 2-h exposure to 0.1 ppm of O3 induces changes in biomarkers of inflammation and oxidative stress. Polymorphic NQO1 and GSTM1 act as modifier of the lung response to O3.","container-title":"Toxicology Letters","DOI":"10.1016/S0378-4274(02)00169-8","ISSN":"0378-4274","issue":"1-3","page":"219-225","source":"ScienceDirect","title":"Biomarkers of oxidative stress after controlled human exposure to ozone","volume":"134","author":[{"family":"Corradi","given":"Massimo"},{"family":"Alinovi","given":"Rossella"},{"family":"Goldoni","given":"Matteo"},{"family":"Vettori","given":"Maria Vittoria"},{"family":"Folesani","given":"Giuseppina"},{"family":"Mozzoni","given":"Paola"},{"family":"Cavazzini","given":"Stefania"},{"family":"Bergamaschi","given":"Enrico"},{"family":"Rossi","given":"Licia"},{"family":"Mutti","given":"Antonio"}],"issued":{"date-parts":[["2002"]]}}},{"id":1059,"uris":["http://zotero.org/users/325313/items/XFFVRA2U"],"uri":["http://zotero.org/users/325313/items/XFFVRA2U"],"itemData":{"id":1059,"type":"article-journal","abstract":"Context: Exposure to ozone has acute respiratory effects, but few human clinical studies have evaluated cardiovascular effects.Objective: We hypothesized that ozone exposure alters pulmonary and systemic vascular function, and cardiac function, with more pronounced effects in subjects with impaired antioxidant defense from deletion of the glutathione-S-transferase M1 gene (GSTM1 null).Methods: Twenty-four young, healthy never-smoker subjects (12 GSTM1 null) inhaled filtered air, 100 ppb ozone and 200 ppb ozone for 3 h, with intermittent exercise, in a double-blind, randomized, crossover fashion. Exposures were separated by at least 2 weeks. Vital signs, spirometry, arterial and venous blood nitrite levels, impedance cardiography, peripheral arterial tonometry, estimation of pulmonary capillary blood volume (Vc), and blood microparticles and platelet activation were measured at baseline and during 4 h after each exposure.Results: Ozone inhalation decreased lung function immediately after exposure (mean ± standard error change in FEV1, air: −0.03 ± 0.04 L; 200 ppb ozone: −0.30 ± 0.07 L; p &lt; 0.001). The immediate post-exposure increase in blood pressure, caused by the final 15-min exercise period, was blunted by 200 ppb ozone exposure (mean ± standard error change for air: 16.7 ± 2.6 mmHg; 100 ppb ozone: 14.5 ± 2.4 mmHg; 200 ppb ozone: 8.5 ± 2.5 mmHg; p = 0.02). We found no consistent effects of ozone on any other measure of cardiac or vascular function. All results were independent of the GSTM1 genotype.Conclusions: We did not find convincing evidence for early acute adverse cardiovascular consequences of ozone exposure in young healthy adults. The ozone-associated blunting of the blood pressure response to exercise is of unclear clinical significance.","container-title":"Inhalation Toxicology","DOI":"10.3109/08958378.2014.996272","ISSN":"0895-8378","issue":"2","page":"113-119","source":"Taylor and Francis+NEJM","title":"Cardiovascular effects of ozone in healthy subjects with and without deletion of glutathione-S-transferase M1","volume":"27","author":[{"family":"Frampton","given":"Mark W."},{"family":"Pietropaoli","given":"Anthony"},{"family":"Dentler","given":"Michael"},{"family":"Chalupa","given":"David"},{"family":"Little","given":"Erika L."},{"family":"Stewart","given":"Judith"},{"family":"Frasier","given":"Lauren"},{"family":"Oakes","given":"David"},{"family":"Wiltshire","given":"Jelani"},{"family":"Vora","given":"Rathin"},{"family":"Utell","given":"Mark J."}],"issued":{"date-parts":[["2015"]]}}},{"id":597,"uris":["http://zotero.org/users/325313/items/T4TNT69A"],"uri":["http://zotero.org/users/325313/items/T4TNT69A"],"itemData":{"id":597,"type":"article-journal","abstract":"Ozone is a major air pollutant with adverse health effects which exhibit marked inter-individual variability. In mice, regions of genetic linkage with ozone-induced lung injury include the tumor necrosis factor-{alpha} (TNF), lymphotoxin-{alpha} (LTA), Toll-like receptor 4 (TLR4), superoxide dismutase (SOD2), and glutathione peroxidase (GPX1) genes. We genotyped polymorphisms in these genes in 51 individuals who had undergone ozone challenge. Mean change in FEV1 with ozone challenge, as a percentage of baseline, was -3% in TNF -308G/A or A/A individuals, compared with -9% in G/G individuals (p = 0.024). When considering TNF haplotypes, the smallest change in FEV1 with ozone exposure was associated with the TNF haplotype comprising LTA +252G/TNF -1031T/TNF -308A/TNF -238G. This association remained statistically significant after correction for age, sex, disease, and ozone concentration (p = 0.047). SOD2 or GPX1 genotypes were not associated with lung function, and the TLR4 polymorphism was too infrequent to analyze. The results of this study support TNF as a genetic factor for susceptibility to ozone-induced changes in lung function in humans, and has potential implications for stratifying health risks of air pollution.","container-title":"American Journal of Respiratory and Critical Care Medicine","DOI":"10.1164/rccm.200402-194OC","issue":"2","page":"171-176","source":"HighWire","title":"Association of tumor necrosis factor-α polymorphisms and ozone-induced change in lung function","volume":"171","author":[{"family":"Yang","given":"Ian A."},{"family":"Holz","given":"Olaf"},{"family":"Jorres","given":"Rudolf A."},{"family":"Magnussen","given":"Helgo"},{"family":"Barton","given":"Sheila J."},{"family":"Rodriguez","given":"Santiago"},{"family":"Cakebread","given":"Julie A."},{"family":"Holloway","given":"John W."},{"family":"Holgate","given":"Stephen T."}],"issued":{"date-parts":[["2005"]]}}}],"schema":"https://github.com/citation-style-language/schema/raw/master/csl-citation.json"} </w:instrText>
      </w:r>
      <w:r w:rsidR="00FF4EFB">
        <w:rPr>
          <w:rFonts w:cstheme="minorHAnsi"/>
        </w:rPr>
        <w:fldChar w:fldCharType="separate"/>
      </w:r>
      <w:r w:rsidR="00876ACB" w:rsidRPr="009F16B7">
        <w:rPr>
          <w:rFonts w:ascii="Calibri" w:hAnsi="Calibri" w:cs="Calibri"/>
          <w:szCs w:val="24"/>
        </w:rPr>
        <w:t>[53–56]</w:t>
      </w:r>
      <w:r w:rsidR="00FF4EFB">
        <w:rPr>
          <w:rFonts w:cstheme="minorHAnsi"/>
        </w:rPr>
        <w:fldChar w:fldCharType="end"/>
      </w:r>
      <w:r w:rsidRPr="00CB06B5">
        <w:rPr>
          <w:rFonts w:cstheme="minorHAnsi"/>
        </w:rPr>
        <w:t xml:space="preserve">. </w:t>
      </w:r>
      <w:bookmarkStart w:id="21" w:name="_Hlk29196015"/>
      <w:r w:rsidRPr="00AD7C7E">
        <w:rPr>
          <w:rFonts w:cstheme="minorHAnsi"/>
        </w:rPr>
        <w:t>However, a</w:t>
      </w:r>
      <w:r w:rsidR="002B533F">
        <w:rPr>
          <w:rFonts w:cstheme="minorHAnsi"/>
        </w:rPr>
        <w:t>n observational</w:t>
      </w:r>
      <w:r>
        <w:rPr>
          <w:rFonts w:cstheme="minorHAnsi"/>
          <w:color w:val="000000"/>
          <w:shd w:val="clear" w:color="auto" w:fill="FFFFFF"/>
        </w:rPr>
        <w:t xml:space="preserve"> study assessing the interaction of short-term ozone exposure (</w:t>
      </w:r>
      <w:r w:rsidR="00A433E6">
        <w:rPr>
          <w:rFonts w:cstheme="minorHAnsi"/>
          <w:color w:val="000000"/>
          <w:shd w:val="clear" w:color="auto" w:fill="FFFFFF"/>
        </w:rPr>
        <w:t xml:space="preserve">one to five </w:t>
      </w:r>
      <w:r>
        <w:rPr>
          <w:rFonts w:cstheme="minorHAnsi"/>
          <w:color w:val="000000"/>
          <w:shd w:val="clear" w:color="auto" w:fill="FFFFFF"/>
        </w:rPr>
        <w:t xml:space="preserve">days) with </w:t>
      </w:r>
      <w:r>
        <w:rPr>
          <w:rFonts w:cstheme="minorHAnsi"/>
          <w:color w:val="000000"/>
          <w:shd w:val="clear" w:color="auto" w:fill="FFFFFF"/>
        </w:rPr>
        <w:lastRenderedPageBreak/>
        <w:t>two antioxidant genes (</w:t>
      </w:r>
      <w:r w:rsidRPr="00600575">
        <w:rPr>
          <w:rFonts w:cstheme="minorHAnsi"/>
          <w:i/>
          <w:color w:val="000000"/>
          <w:shd w:val="clear" w:color="auto" w:fill="FFFFFF"/>
        </w:rPr>
        <w:t>GSTP1</w:t>
      </w:r>
      <w:r>
        <w:rPr>
          <w:rFonts w:cstheme="minorHAnsi"/>
          <w:color w:val="000000"/>
          <w:shd w:val="clear" w:color="auto" w:fill="FFFFFF"/>
        </w:rPr>
        <w:t xml:space="preserve"> and </w:t>
      </w:r>
      <w:r w:rsidRPr="00600575">
        <w:rPr>
          <w:rFonts w:cstheme="minorHAnsi"/>
          <w:i/>
          <w:color w:val="000000"/>
          <w:shd w:val="clear" w:color="auto" w:fill="FFFFFF"/>
        </w:rPr>
        <w:t>HMOX1</w:t>
      </w:r>
      <w:r>
        <w:rPr>
          <w:rFonts w:cstheme="minorHAnsi"/>
          <w:color w:val="000000"/>
          <w:shd w:val="clear" w:color="auto" w:fill="FFFFFF"/>
        </w:rPr>
        <w:t>) on FEV</w:t>
      </w:r>
      <w:r w:rsidRPr="00600575">
        <w:rPr>
          <w:rFonts w:cstheme="minorHAnsi"/>
          <w:color w:val="000000"/>
          <w:shd w:val="clear" w:color="auto" w:fill="FFFFFF"/>
          <w:vertAlign w:val="subscript"/>
        </w:rPr>
        <w:t>1</w:t>
      </w:r>
      <w:r>
        <w:rPr>
          <w:rFonts w:cstheme="minorHAnsi"/>
          <w:color w:val="000000"/>
          <w:shd w:val="clear" w:color="auto" w:fill="FFFFFF"/>
        </w:rPr>
        <w:t xml:space="preserve"> and FVC levels</w:t>
      </w:r>
      <w:r w:rsidRPr="00600575">
        <w:rPr>
          <w:rFonts w:cstheme="minorHAnsi"/>
        </w:rPr>
        <w:t xml:space="preserve"> </w:t>
      </w:r>
      <w:r>
        <w:rPr>
          <w:rFonts w:cstheme="minorHAnsi"/>
        </w:rPr>
        <w:t xml:space="preserve">in 1,100 elderly men of the </w:t>
      </w:r>
      <w:r w:rsidRPr="004B54A7">
        <w:rPr>
          <w:rFonts w:cstheme="minorHAnsi"/>
        </w:rPr>
        <w:t>Normative Aging Study</w:t>
      </w:r>
      <w:r w:rsidR="00180A2F">
        <w:rPr>
          <w:rFonts w:cstheme="minorHAnsi"/>
        </w:rPr>
        <w:t xml:space="preserve"> (NAS)</w:t>
      </w:r>
      <w:r>
        <w:rPr>
          <w:rFonts w:cstheme="minorHAnsi"/>
          <w:color w:val="000000"/>
          <w:shd w:val="clear" w:color="auto" w:fill="FFFFFF"/>
        </w:rPr>
        <w:t>, found a significant t</w:t>
      </w:r>
      <w:r w:rsidR="00D436AB">
        <w:rPr>
          <w:rFonts w:cstheme="minorHAnsi"/>
          <w:color w:val="000000"/>
          <w:shd w:val="clear" w:color="auto" w:fill="FFFFFF"/>
        </w:rPr>
        <w:t>h</w:t>
      </w:r>
      <w:r>
        <w:rPr>
          <w:rFonts w:cstheme="minorHAnsi"/>
          <w:color w:val="000000"/>
          <w:shd w:val="clear" w:color="auto" w:fill="FFFFFF"/>
        </w:rPr>
        <w:t xml:space="preserve">ree-way interaction </w:t>
      </w:r>
      <w:r>
        <w:rPr>
          <w:rFonts w:cstheme="minorHAnsi"/>
        </w:rPr>
        <w:fldChar w:fldCharType="begin" w:fldLock="1"/>
      </w:r>
      <w:r w:rsidR="00876ACB">
        <w:rPr>
          <w:rFonts w:cstheme="minorHAnsi"/>
        </w:rPr>
        <w:instrText xml:space="preserve"> ADDIN ZOTERO_ITEM CSL_CITATION {"citationID":"kvCfLzar","properties":{"formattedCitation":"[57]","plainCitation":"[57]","noteIndex":0},"citationItems":[{"id":"tj2fpzAf/KS56S9G4","uris":["http://www.mendeley.com/documents/?uuid=11f7b920-3fc9-443d-9bb6-5f7246e05f72"],"uri":["http://www.mendeley.com/documents/?uuid=11f7b920-3fc9-443d-9bb6-5f7246e05f72"],"itemData":{"DOI":"10.1136/oem.2007.035253","abstract":"BACKGROUND: Ozone (O3) exposure is known to cause oxidative stress. This study investigated the acute effects of O(3) on lung function in the elderly, a suspected risk group. It then investigated whether genetic polymorphisms of antioxidant genes (heme oxygenase-1 (HMOX1) and glutathione S-transferase pi (GSTP1)) modified these associations.\\n\\nMETHODS: 1100 elderly men from the Normative Aging Study were examined whose lung function (forced vital capacity (FVC) and forced expiratory volume in 1 second (FEV1)) was measured every 3 years from 1995 to 2005. The study genotyped the GSTP1 Ile105Val and Ala114Val polymorphisms and the (GT)n repeat polymorphism in the HMOX1 promoter, classifying repeats as short (n&lt;25) or long (n&gt; or =25). Ambient O(3) was measured continuously at locations in the Greater Boston area. Mixed linear models were used, adjusting for known confounders.\\n\\nRESULTS: A 15 ppb increase in O(3) during the previous 48 h was associated with a 1.25% decrease in FEV(1) (95% CI: -1.96% to -0.54%). This estimated effect was worsened with either the presence of a long (GT)n repeat in HMOX1 (-1.38%, 95% CI: -2.11% to -0.65%) or the presence of an allele coding for Val105 in GSTP1 (-1.69%, 95% CI: -2.63% to -0.75%). A stronger estimated effect of O(3) on FEV(1) was found in subjects carrying both the GSTP1 105Val variant and the HMOX1 long (GT)n repeat (-1.94%, 95% CI: -2.89% to -0.98%). Similar associations were also found between FVC and O(3) exposure.\\n\\nCONCLUSIONS: Our results suggest that O(3) has an acute effect on lung function in the elderly, and the effects may be modified by the presence of specific polymorphisms in antioxidant genes.","author":[{"dropping-particle":"","family":"Alexeeff","given":"Stacey E","non-dropping-particle":"","parse-names":false,"suffix":""},{"dropping-particle":"","family":"Litonjua","given":"A A","non-dropping-particle":"","parse-names":false,"suffix":""},{"dropping-particle":"","family":"Wright","given":"R O","non-dropping-particle":"","parse-names":false,"suffix":""},{"dropping-particle":"","family":"Baccarelli","given":"A","non-dropping-particle":"","parse-names":false,"suffix":""},{"dropping-particle":"","family":"Suh","given":"H","non-dropping-particle":"","parse-names":false,"suffix":""},{"dropping-particle":"","family":"Sparrow","given":"D","non-dropping-particle":"","parse-names":false,"suffix":""},{"dropping-particle":"","family":"Vokonas","given":"P S","non-dropping-particle":"","parse-names":false,"suffix":""},{"dropping-particle":"","family":"Schwartz","given":"J","non-dropping-particle":"","parse-names":false,"suffix":""}],"container-title":"Occupational and Environmental Medicine","id":"ITEM-1","issue":"11","issued":{"date-parts":[["2008"]]},"page":"736-742","title":"Ozone exposure, antioxidant genes, and lung function in an elderly cohort: VA normative aging study","type":"article-journal","volume":"65"}}],"schema":"https://github.com/citation-style-language/schema/raw/master/csl-citation.json"} </w:instrText>
      </w:r>
      <w:r>
        <w:rPr>
          <w:rFonts w:cstheme="minorHAnsi"/>
        </w:rPr>
        <w:fldChar w:fldCharType="separate"/>
      </w:r>
      <w:r w:rsidR="00813C18" w:rsidRPr="00813C18">
        <w:rPr>
          <w:rFonts w:ascii="Calibri" w:hAnsi="Calibri" w:cs="Calibri"/>
        </w:rPr>
        <w:t>[57]</w:t>
      </w:r>
      <w:r>
        <w:rPr>
          <w:rFonts w:cstheme="minorHAnsi"/>
        </w:rPr>
        <w:fldChar w:fldCharType="end"/>
      </w:r>
      <w:r>
        <w:rPr>
          <w:rFonts w:cstheme="minorHAnsi"/>
        </w:rPr>
        <w:t xml:space="preserve">. </w:t>
      </w:r>
      <w:bookmarkEnd w:id="21"/>
      <w:r>
        <w:rPr>
          <w:rFonts w:cstheme="minorHAnsi"/>
        </w:rPr>
        <w:t xml:space="preserve">The </w:t>
      </w:r>
      <w:r w:rsidR="00A433E6">
        <w:rPr>
          <w:rFonts w:cstheme="minorHAnsi"/>
        </w:rPr>
        <w:t xml:space="preserve">adverse </w:t>
      </w:r>
      <w:r>
        <w:rPr>
          <w:rFonts w:cstheme="minorHAnsi"/>
        </w:rPr>
        <w:t>effect of ozone on FEV</w:t>
      </w:r>
      <w:r w:rsidRPr="007574B3">
        <w:rPr>
          <w:rFonts w:cstheme="minorHAnsi"/>
          <w:vertAlign w:val="subscript"/>
        </w:rPr>
        <w:t>1</w:t>
      </w:r>
      <w:r>
        <w:rPr>
          <w:rFonts w:cstheme="minorHAnsi"/>
        </w:rPr>
        <w:t xml:space="preserve"> was stronger in </w:t>
      </w:r>
      <w:r w:rsidRPr="00653C87">
        <w:rPr>
          <w:rFonts w:cstheme="minorHAnsi"/>
        </w:rPr>
        <w:t xml:space="preserve">subjects carrying both </w:t>
      </w:r>
      <w:r w:rsidR="00B41B66">
        <w:rPr>
          <w:rFonts w:cstheme="minorHAnsi"/>
        </w:rPr>
        <w:t>the</w:t>
      </w:r>
      <w:r w:rsidRPr="00653C87">
        <w:rPr>
          <w:rFonts w:cstheme="minorHAnsi"/>
        </w:rPr>
        <w:t xml:space="preserve"> </w:t>
      </w:r>
      <w:r w:rsidRPr="00653C87">
        <w:rPr>
          <w:rFonts w:cstheme="minorHAnsi"/>
          <w:i/>
        </w:rPr>
        <w:t>GSTP1</w:t>
      </w:r>
      <w:r w:rsidRPr="00653C87">
        <w:rPr>
          <w:rFonts w:cstheme="minorHAnsi"/>
        </w:rPr>
        <w:t xml:space="preserve"> 105</w:t>
      </w:r>
      <w:r w:rsidR="00B41B66">
        <w:rPr>
          <w:rFonts w:cstheme="minorHAnsi"/>
        </w:rPr>
        <w:t>-V</w:t>
      </w:r>
      <w:r w:rsidRPr="00653C87">
        <w:rPr>
          <w:rFonts w:cstheme="minorHAnsi"/>
        </w:rPr>
        <w:t xml:space="preserve">al </w:t>
      </w:r>
      <w:r w:rsidR="00E3561C">
        <w:rPr>
          <w:rFonts w:cstheme="minorHAnsi"/>
        </w:rPr>
        <w:t>(rs1695)</w:t>
      </w:r>
      <w:r w:rsidRPr="00653C87">
        <w:rPr>
          <w:rFonts w:cstheme="minorHAnsi"/>
        </w:rPr>
        <w:t xml:space="preserve"> and </w:t>
      </w:r>
      <w:r w:rsidRPr="00653C87">
        <w:rPr>
          <w:rFonts w:cstheme="minorHAnsi"/>
          <w:i/>
        </w:rPr>
        <w:t>HMOX1</w:t>
      </w:r>
      <w:r w:rsidRPr="00653C87">
        <w:rPr>
          <w:rFonts w:cstheme="minorHAnsi"/>
        </w:rPr>
        <w:t xml:space="preserve"> lo</w:t>
      </w:r>
      <w:r>
        <w:rPr>
          <w:rFonts w:cstheme="minorHAnsi"/>
        </w:rPr>
        <w:t xml:space="preserve">ng </w:t>
      </w:r>
      <w:r w:rsidRPr="00653C87">
        <w:rPr>
          <w:rFonts w:cstheme="minorHAnsi"/>
        </w:rPr>
        <w:t>repeat</w:t>
      </w:r>
      <w:r>
        <w:rPr>
          <w:rFonts w:cstheme="minorHAnsi"/>
        </w:rPr>
        <w:t xml:space="preserve"> (</w:t>
      </w:r>
      <w:r w:rsidR="00D436AB">
        <w:rPr>
          <w:rFonts w:cstheme="minorHAnsi"/>
        </w:rPr>
        <w:t>p</w:t>
      </w:r>
      <w:r w:rsidRPr="00653C87">
        <w:rPr>
          <w:rFonts w:cstheme="minorHAnsi"/>
          <w:vertAlign w:val="subscript"/>
        </w:rPr>
        <w:t>int</w:t>
      </w:r>
      <w:r>
        <w:rPr>
          <w:rFonts w:cstheme="minorHAnsi"/>
          <w:vertAlign w:val="subscript"/>
        </w:rPr>
        <w:t xml:space="preserve"> </w:t>
      </w:r>
      <w:r>
        <w:rPr>
          <w:rFonts w:cstheme="minorHAnsi"/>
        </w:rPr>
        <w:t xml:space="preserve">= 0.045). The </w:t>
      </w:r>
      <w:r w:rsidR="000E1444">
        <w:rPr>
          <w:rFonts w:cstheme="minorHAnsi"/>
        </w:rPr>
        <w:t xml:space="preserve">interaction between either of the genes with ozone </w:t>
      </w:r>
      <w:r>
        <w:rPr>
          <w:rFonts w:cstheme="minorHAnsi"/>
        </w:rPr>
        <w:t xml:space="preserve">was only marginally significant for </w:t>
      </w:r>
      <w:r>
        <w:rPr>
          <w:rFonts w:cstheme="minorHAnsi"/>
          <w:i/>
        </w:rPr>
        <w:t>GSTP1</w:t>
      </w:r>
      <w:r>
        <w:rPr>
          <w:rFonts w:cstheme="minorHAnsi"/>
        </w:rPr>
        <w:t xml:space="preserve"> on FEV</w:t>
      </w:r>
      <w:r w:rsidRPr="002D2923">
        <w:rPr>
          <w:rFonts w:cstheme="minorHAnsi"/>
          <w:vertAlign w:val="subscript"/>
        </w:rPr>
        <w:t>1</w:t>
      </w:r>
      <w:r>
        <w:rPr>
          <w:rFonts w:cstheme="minorHAnsi"/>
        </w:rPr>
        <w:t xml:space="preserve"> (</w:t>
      </w:r>
      <w:r w:rsidR="00D436AB">
        <w:rPr>
          <w:rFonts w:cstheme="minorHAnsi"/>
        </w:rPr>
        <w:t>p</w:t>
      </w:r>
      <w:r w:rsidRPr="00653C87">
        <w:rPr>
          <w:rFonts w:cstheme="minorHAnsi"/>
          <w:vertAlign w:val="subscript"/>
        </w:rPr>
        <w:t>int</w:t>
      </w:r>
      <w:r>
        <w:rPr>
          <w:rFonts w:cstheme="minorHAnsi"/>
        </w:rPr>
        <w:t xml:space="preserve"> </w:t>
      </w:r>
      <w:r w:rsidRPr="00CA364B">
        <w:rPr>
          <w:rFonts w:cstheme="minorHAnsi"/>
        </w:rPr>
        <w:t xml:space="preserve">= 0.089). Although not formally tested, a </w:t>
      </w:r>
      <w:r w:rsidR="00D436AB">
        <w:rPr>
          <w:rFonts w:cstheme="minorHAnsi"/>
        </w:rPr>
        <w:t xml:space="preserve">second </w:t>
      </w:r>
      <w:r w:rsidRPr="00CA364B">
        <w:rPr>
          <w:rFonts w:cstheme="minorHAnsi"/>
        </w:rPr>
        <w:t xml:space="preserve">three-way interaction </w:t>
      </w:r>
      <w:r w:rsidR="00D436AB">
        <w:rPr>
          <w:rFonts w:cstheme="minorHAnsi"/>
        </w:rPr>
        <w:t>between</w:t>
      </w:r>
      <w:r w:rsidRPr="00CA364B">
        <w:rPr>
          <w:rFonts w:cstheme="minorHAnsi"/>
        </w:rPr>
        <w:t xml:space="preserve"> ozone</w:t>
      </w:r>
      <w:r w:rsidR="00D436AB">
        <w:rPr>
          <w:rFonts w:cstheme="minorHAnsi"/>
        </w:rPr>
        <w:t>,</w:t>
      </w:r>
      <w:r w:rsidRPr="00CA364B">
        <w:rPr>
          <w:rFonts w:cstheme="minorHAnsi"/>
        </w:rPr>
        <w:t xml:space="preserve"> </w:t>
      </w:r>
      <w:r w:rsidRPr="00CA364B">
        <w:rPr>
          <w:rFonts w:cstheme="minorHAnsi"/>
          <w:i/>
        </w:rPr>
        <w:t>NQO1</w:t>
      </w:r>
      <w:r w:rsidRPr="00CA364B">
        <w:rPr>
          <w:rFonts w:cstheme="minorHAnsi"/>
        </w:rPr>
        <w:t xml:space="preserve"> and </w:t>
      </w:r>
      <w:r w:rsidRPr="00CA364B">
        <w:rPr>
          <w:rFonts w:cstheme="minorHAnsi"/>
          <w:i/>
        </w:rPr>
        <w:t>GSTM1</w:t>
      </w:r>
      <w:r w:rsidRPr="00CA364B">
        <w:rPr>
          <w:rFonts w:cstheme="minorHAnsi"/>
        </w:rPr>
        <w:t xml:space="preserve"> on lung function was found in a</w:t>
      </w:r>
      <w:r w:rsidR="000F6CC1">
        <w:rPr>
          <w:rFonts w:cstheme="minorHAnsi"/>
        </w:rPr>
        <w:t>n experimental</w:t>
      </w:r>
      <w:r w:rsidRPr="00CA364B">
        <w:rPr>
          <w:rFonts w:cstheme="minorHAnsi"/>
        </w:rPr>
        <w:t xml:space="preserve"> crossover study </w:t>
      </w:r>
      <w:r w:rsidR="00D436AB">
        <w:rPr>
          <w:rFonts w:cstheme="minorHAnsi"/>
        </w:rPr>
        <w:t xml:space="preserve">on </w:t>
      </w:r>
      <w:r w:rsidR="00D436AB" w:rsidRPr="00CA364B">
        <w:rPr>
          <w:rFonts w:cstheme="minorHAnsi"/>
        </w:rPr>
        <w:t xml:space="preserve">24 healthy non-smoking participants </w:t>
      </w:r>
      <w:r w:rsidR="00D436AB">
        <w:rPr>
          <w:rFonts w:cstheme="minorHAnsi"/>
        </w:rPr>
        <w:t>who</w:t>
      </w:r>
      <w:r w:rsidRPr="00CA364B">
        <w:rPr>
          <w:rFonts w:cstheme="minorHAnsi"/>
        </w:rPr>
        <w:t xml:space="preserve"> performed lung function tests and Clara cell protein (CC16) measurements before and after </w:t>
      </w:r>
      <w:r w:rsidR="00D436AB">
        <w:rPr>
          <w:rFonts w:cstheme="minorHAnsi"/>
        </w:rPr>
        <w:t xml:space="preserve">biking </w:t>
      </w:r>
      <w:r w:rsidRPr="00CA364B">
        <w:rPr>
          <w:rFonts w:cstheme="minorHAnsi"/>
        </w:rPr>
        <w:t xml:space="preserve">two hours </w:t>
      </w:r>
      <w:r w:rsidR="00D436AB">
        <w:rPr>
          <w:rFonts w:cstheme="minorHAnsi"/>
        </w:rPr>
        <w:t>in</w:t>
      </w:r>
      <w:r w:rsidRPr="00CA364B">
        <w:rPr>
          <w:rFonts w:cstheme="minorHAnsi"/>
        </w:rPr>
        <w:t xml:space="preserve"> ambient ozone </w:t>
      </w:r>
      <w:r>
        <w:rPr>
          <w:rFonts w:cstheme="minorHAnsi"/>
        </w:rPr>
        <w:t>c</w:t>
      </w:r>
      <w:r w:rsidRPr="00CA364B">
        <w:rPr>
          <w:rFonts w:cstheme="minorHAnsi"/>
        </w:rPr>
        <w:t>oncentrations</w:t>
      </w:r>
      <w:r>
        <w:rPr>
          <w:rFonts w:cstheme="minorHAnsi"/>
        </w:rPr>
        <w:t xml:space="preserve"> </w:t>
      </w:r>
      <w:r w:rsidRPr="00CA364B">
        <w:rPr>
          <w:rFonts w:cstheme="minorHAnsi"/>
        </w:rPr>
        <w:t xml:space="preserve">(above or below 80 ppb) </w:t>
      </w:r>
      <w:r w:rsidRPr="00CA364B">
        <w:rPr>
          <w:rFonts w:cstheme="minorHAnsi"/>
        </w:rPr>
        <w:fldChar w:fldCharType="begin" w:fldLock="1"/>
      </w:r>
      <w:r w:rsidR="00876ACB">
        <w:rPr>
          <w:rFonts w:cstheme="minorHAnsi"/>
        </w:rPr>
        <w:instrText xml:space="preserve"> ADDIN ZOTERO_ITEM CSL_CITATION {"citationID":"EF5hEK91","properties":{"formattedCitation":"[58]","plainCitation":"[58]","noteIndex":0},"citationItems":[{"id":"tj2fpzAf/uu7AIuDc","uris":["http://www.mendeley.com/documents/?uuid=f64b2043-92e3-4fa2-b680-e2d33a9928bb"],"uri":["http://www.mendeley.com/documents/?uuid=f64b2043-92e3-4fa2-b680-e2d33a9928bb"],"itemData":{"DOI":"10.1164/ajrccm.163.6.2006056","abstract":"The role of the genetic polymorphism of NAD(P)H:quinone oxidoreductase (NQO1) and glutathione-S-transferase μ-1 (GSTM1) in the responsiveness to O3-induced acute effects was investigated in 24 healthy nonsmokers performing 2-h bike rides at ambient O3 varying from 32 to 103 ppb. Before and after rides, each subject performed spirometric tests and provided a blood sample for the measurement of the Clara cell protein CC16. NQO1 and GSTM1 polymorphisms were characterized by polymerase chain reaction-based methods. The 8-hydroxy-2′-deoxyguanosine (8-OHdG) adduct was also measured in DNA of peripheral leukocytes. Rides at O3 &gt; 80 ppb resulted in significant decrements of pulmonary function tests and increased levels of serum CC16, consistent with mild impairment in respiratory function and increased lung epithelial permeability, respectively. Whereas NQO1wt and GSTM1null subjects showed both functional changes and increased serum CC16 after acute O3 exposure, people with other haplotypes showed a rise in serum CC16 but no changes in lung function tests. In NQO1wt and GSTM1null subjects, partial correlation analysis showed that functional decrements and increased serum CC16 are closely associated with each other and with O3 levels, whereas no such relationships were found among subjects bearing other haplotypes. An increased reaction rate between O3 and hydroquinones would be consistent with the greater increase in 8-OHdG after O3 exposure in this \"susceptible\" group.","author":[{"dropping-particle":"","family":"Bergamaschi","given":"E","non-dropping-particle":"","parse-names":false,"suffix":""},{"dropping-particle":"","family":"Palma","given":"G","non-dropping-particle":"De","parse-names":false,"suffix":""},{"dropping-particle":"","family":"Mozzoni","given":"P","non-dropping-particle":"","parse-names":false,"suffix":""},{"dropping-particle":"","family":"Vanni","given":"S","non-dropping-particle":"","parse-names":false,"suffix":""},{"dropping-particle":"V","family":"Vettori","given":"M","non-dropping-particle":"","parse-names":false,"suffix":""},{"dropping-particle":"","family":"Broeckaert","given":"F","non-dropping-particle":"","parse-names":false,"suffix":""},{"dropping-particle":"","family":"Bernard","given":"A","non-dropping-particle":"","parse-names":false,"suffix":""},{"dropping-particle":"","family":"Mutti","given":"A","non-dropping-particle":"","parse-names":false,"suffix":""}],"container-title":"American Journal of Respiratory and Critical Care Medicine","id":"ITEM-1","issue":"6","issued":{"date-parts":[["2001"]]},"page":"1426-1431","title":"Polymorphism of Quinone-metabolizing enzymes and susceptibility to ozone-reduced acute effects","type":"article-journal","volume":"163"}}],"schema":"https://github.com/citation-style-language/schema/raw/master/csl-citation.json"} </w:instrText>
      </w:r>
      <w:r w:rsidRPr="00CA364B">
        <w:rPr>
          <w:rFonts w:cstheme="minorHAnsi"/>
        </w:rPr>
        <w:fldChar w:fldCharType="separate"/>
      </w:r>
      <w:r w:rsidR="00813C18" w:rsidRPr="00813C18">
        <w:rPr>
          <w:rFonts w:ascii="Calibri" w:hAnsi="Calibri" w:cs="Calibri"/>
        </w:rPr>
        <w:t>[58]</w:t>
      </w:r>
      <w:r w:rsidRPr="00CA364B">
        <w:rPr>
          <w:rFonts w:cstheme="minorHAnsi"/>
        </w:rPr>
        <w:fldChar w:fldCharType="end"/>
      </w:r>
      <w:r w:rsidRPr="00CA364B">
        <w:rPr>
          <w:rFonts w:cstheme="minorHAnsi"/>
        </w:rPr>
        <w:t>. The negative effect of ozone on lung function (FEV</w:t>
      </w:r>
      <w:r w:rsidRPr="00CA364B">
        <w:rPr>
          <w:rFonts w:cstheme="minorHAnsi"/>
          <w:vertAlign w:val="subscript"/>
        </w:rPr>
        <w:t>1</w:t>
      </w:r>
      <w:r w:rsidRPr="00CA364B">
        <w:rPr>
          <w:rFonts w:cstheme="minorHAnsi"/>
        </w:rPr>
        <w:t>, FEF</w:t>
      </w:r>
      <w:r w:rsidRPr="00CA364B">
        <w:rPr>
          <w:rFonts w:cstheme="minorHAnsi"/>
          <w:vertAlign w:val="subscript"/>
        </w:rPr>
        <w:t>50%</w:t>
      </w:r>
      <w:r w:rsidRPr="00CA364B">
        <w:rPr>
          <w:rFonts w:cstheme="minorHAnsi"/>
        </w:rPr>
        <w:t xml:space="preserve"> and FEF</w:t>
      </w:r>
      <w:r w:rsidRPr="00CA364B">
        <w:rPr>
          <w:rFonts w:cstheme="minorHAnsi"/>
          <w:vertAlign w:val="subscript"/>
        </w:rPr>
        <w:t>75%</w:t>
      </w:r>
      <w:r w:rsidRPr="00CA364B">
        <w:rPr>
          <w:rFonts w:cstheme="minorHAnsi"/>
        </w:rPr>
        <w:t xml:space="preserve">) after biking was only apparent for those with both the </w:t>
      </w:r>
      <w:r w:rsidRPr="00CA364B">
        <w:rPr>
          <w:rFonts w:cstheme="minorHAnsi"/>
          <w:i/>
        </w:rPr>
        <w:t>NQO1</w:t>
      </w:r>
      <w:r w:rsidRPr="00CA364B">
        <w:rPr>
          <w:rFonts w:cstheme="minorHAnsi"/>
        </w:rPr>
        <w:t xml:space="preserve"> wildtype allele and the </w:t>
      </w:r>
      <w:r w:rsidRPr="00CA364B">
        <w:rPr>
          <w:rFonts w:cstheme="minorHAnsi"/>
          <w:i/>
        </w:rPr>
        <w:t>GSTM1</w:t>
      </w:r>
      <w:r w:rsidRPr="00CA364B">
        <w:rPr>
          <w:rFonts w:cstheme="minorHAnsi"/>
        </w:rPr>
        <w:t xml:space="preserve"> null genotype,</w:t>
      </w:r>
      <w:r w:rsidR="00DF6642">
        <w:rPr>
          <w:rFonts w:cstheme="minorHAnsi"/>
        </w:rPr>
        <w:t xml:space="preserve"> but not other genotype combinations,</w:t>
      </w:r>
      <w:r w:rsidRPr="00CA364B">
        <w:rPr>
          <w:rFonts w:cstheme="minorHAnsi"/>
        </w:rPr>
        <w:t xml:space="preserve"> despite the small sample size of this group (</w:t>
      </w:r>
      <w:r w:rsidR="000F6CC1">
        <w:rPr>
          <w:rFonts w:cstheme="minorHAnsi"/>
        </w:rPr>
        <w:t>only</w:t>
      </w:r>
      <w:r w:rsidRPr="00CA364B">
        <w:rPr>
          <w:rFonts w:cstheme="minorHAnsi"/>
        </w:rPr>
        <w:t xml:space="preserve"> </w:t>
      </w:r>
      <w:r w:rsidR="00A433E6">
        <w:rPr>
          <w:rFonts w:cstheme="minorHAnsi"/>
        </w:rPr>
        <w:t>eight</w:t>
      </w:r>
      <w:r w:rsidRPr="00CA364B">
        <w:rPr>
          <w:rFonts w:cstheme="minorHAnsi"/>
        </w:rPr>
        <w:t xml:space="preserve"> participants).</w:t>
      </w:r>
      <w:r>
        <w:rPr>
          <w:rFonts w:cstheme="minorHAnsi"/>
        </w:rPr>
        <w:t xml:space="preserve"> </w:t>
      </w:r>
      <w:r w:rsidR="00C418CF">
        <w:rPr>
          <w:rFonts w:cstheme="minorHAnsi"/>
        </w:rPr>
        <w:t>A</w:t>
      </w:r>
      <w:r>
        <w:rPr>
          <w:rFonts w:cstheme="minorHAnsi"/>
        </w:rPr>
        <w:t xml:space="preserve">nother small </w:t>
      </w:r>
      <w:r w:rsidR="000F6CC1">
        <w:rPr>
          <w:rFonts w:cstheme="minorHAnsi"/>
        </w:rPr>
        <w:t xml:space="preserve">experimental </w:t>
      </w:r>
      <w:r>
        <w:rPr>
          <w:rFonts w:cstheme="minorHAnsi"/>
        </w:rPr>
        <w:t>cross-over study (N</w:t>
      </w:r>
      <w:r w:rsidR="00421C08">
        <w:rPr>
          <w:rFonts w:cstheme="minorHAnsi"/>
        </w:rPr>
        <w:t xml:space="preserve"> </w:t>
      </w:r>
      <w:r>
        <w:rPr>
          <w:rFonts w:cstheme="minorHAnsi"/>
        </w:rPr>
        <w:t>=</w:t>
      </w:r>
      <w:r w:rsidR="00421C08">
        <w:rPr>
          <w:rFonts w:cstheme="minorHAnsi"/>
        </w:rPr>
        <w:t xml:space="preserve"> </w:t>
      </w:r>
      <w:r>
        <w:rPr>
          <w:rFonts w:cstheme="minorHAnsi"/>
        </w:rPr>
        <w:t xml:space="preserve">17) from Canada </w:t>
      </w:r>
      <w:r w:rsidR="00D436AB">
        <w:rPr>
          <w:rFonts w:cstheme="minorHAnsi"/>
        </w:rPr>
        <w:t>reported a significant change in FEV</w:t>
      </w:r>
      <w:r w:rsidR="00D436AB" w:rsidRPr="00B11F6E">
        <w:rPr>
          <w:rFonts w:cstheme="minorHAnsi"/>
          <w:vertAlign w:val="subscript"/>
        </w:rPr>
        <w:t>1</w:t>
      </w:r>
      <w:r w:rsidR="00D436AB">
        <w:rPr>
          <w:rFonts w:cstheme="minorHAnsi"/>
        </w:rPr>
        <w:t xml:space="preserve"> </w:t>
      </w:r>
      <w:r w:rsidR="00A433E6">
        <w:rPr>
          <w:rFonts w:cstheme="minorHAnsi"/>
        </w:rPr>
        <w:t>two</w:t>
      </w:r>
      <w:r w:rsidR="00D436AB">
        <w:rPr>
          <w:rFonts w:cstheme="minorHAnsi"/>
        </w:rPr>
        <w:t xml:space="preserve"> hours after </w:t>
      </w:r>
      <w:r w:rsidR="00D436AB" w:rsidRPr="00B11F6E">
        <w:rPr>
          <w:rFonts w:cstheme="minorHAnsi"/>
        </w:rPr>
        <w:t>co-exposure</w:t>
      </w:r>
      <w:r w:rsidR="00D436AB">
        <w:rPr>
          <w:rFonts w:cstheme="minorHAnsi"/>
        </w:rPr>
        <w:t xml:space="preserve"> </w:t>
      </w:r>
      <w:r w:rsidR="00A433E6">
        <w:rPr>
          <w:rFonts w:cstheme="minorHAnsi"/>
        </w:rPr>
        <w:t>to</w:t>
      </w:r>
      <w:r w:rsidR="00D436AB">
        <w:rPr>
          <w:rFonts w:cstheme="minorHAnsi"/>
        </w:rPr>
        <w:t xml:space="preserve"> diesel exhaust and allergen in </w:t>
      </w:r>
      <w:r w:rsidR="00D436AB" w:rsidRPr="00B11F6E">
        <w:rPr>
          <w:rFonts w:cstheme="minorHAnsi"/>
          <w:i/>
        </w:rPr>
        <w:t>GSTT1</w:t>
      </w:r>
      <w:r w:rsidR="00D436AB">
        <w:rPr>
          <w:rFonts w:cstheme="minorHAnsi"/>
          <w:i/>
        </w:rPr>
        <w:t xml:space="preserve"> </w:t>
      </w:r>
      <w:r w:rsidR="00D436AB">
        <w:t>null carriers (</w:t>
      </w:r>
      <w:r w:rsidR="00A433E6">
        <w:t>p</w:t>
      </w:r>
      <w:r w:rsidR="00D436AB" w:rsidRPr="006B56CE">
        <w:rPr>
          <w:vertAlign w:val="subscript"/>
        </w:rPr>
        <w:t>int</w:t>
      </w:r>
      <w:r w:rsidR="00D436AB">
        <w:t xml:space="preserve"> = 0.001) </w:t>
      </w:r>
      <w:r w:rsidR="00D436AB">
        <w:fldChar w:fldCharType="begin" w:fldLock="1"/>
      </w:r>
      <w:r w:rsidR="00876ACB">
        <w:instrText xml:space="preserve"> ADDIN ZOTERO_ITEM CSL_CITATION {"citationID":"cQPgzB40","properties":{"formattedCitation":"[59]","plainCitation":"[59]","noteIndex":0},"citationItems":[{"id":"tj2fpzAf/LPQBuTT6","uris":["http://www.mendeley.com/documents/?uuid=2aaafd63-3f62-4328-b414-9162288a1ff1"],"uri":["http://www.mendeley.com/documents/?uuid=2aaafd63-3f62-4328-b414-9162288a1ff1"],"itemData":{"DOI":"10.1016/j.freeradbiomed.2016.04.202","PMID":"27151508","abstract":"BACKGROUND: Isolated exposure to diesel exhaust (DE) or allergen can cause decrements in lung function that are impacted by the presence of genetic variants in the glutathione-S-transferase (GST) family but the effect of GST interactions with DE-allergen co-exposure on lung function is unknown. We aimed to assess the impact of DE and allergen co-exposure on lung function and the influence of GSTM1 or GSTT1 variation METHODS: We used a blinded crossover study design with 17 atopic subjects exposed to filtered air (FA; the control for DE) or DE for 2h. One hour following each exposure to DE or FA, bronchoscopy was performed to deliver a diluent-controlled segmental allergen challenge (SAC). Methacholine challenge and forced expiratory volume in 1s (FEV1) was performed pre-exposure (baseline airway responsiveness) and 24h post-exposure (effect of co-exposure). Additionally, FEV1 was performed hourly after DE/FA exposure and protein carbonyl content was measured in plasma as an oxidative stress marker. RESULTS: Changes in FEV1 from baseline were dependent on time following allergen exposure. DE, as opposed to FA, led to a significant change in FEV1 at 2h post-allergen exposure in GSTT1 variants only (24.5+/-19.6% reduction in GSTT1 null individuals vs. 9.2+/-7.3% reduction in GSTT1 present individuals). Moreover, plasma protein carbonyl level 4h after co-exposure was higher in the individuals who have the GSTT1 null genotype. CONCLUSIONS: This suggests a gene-environment interaction that endangers susceptible populations co-exposed to DE and allergen.","author":[{"dropping-particle":"","family":"Zhang","given":"Xin","non-dropping-particle":"","parse-names":false,"suffix":""},{"dropping-particle":"","family":"Hirota","given":"Jeremy A","non-dropping-particle":"","parse-names":false,"suffix":""},{"dropping-particle":"","family":"Yang","given":"Chenxi","non-dropping-particle":"","parse-names":false,"suffix":""},{"dropping-particle":"","family":"Carlsten","given":"Chris","non-dropping-particle":"","parse-names":false,"suffix":""}],"container-title":"Free radical biology &amp; medicine","id":"ITEM-1","issued":{"date-parts":[["2016"]]},"language":"eng","page":"385-391","title":"Effect of GST variants on lung function following diesel exhaust and allergen co-exposure in a controlled human crossover study.","type":"article-journal","volume":"96"}}],"schema":"https://github.com/citation-style-language/schema/raw/master/csl-citation.json"} </w:instrText>
      </w:r>
      <w:r w:rsidR="00D436AB">
        <w:fldChar w:fldCharType="separate"/>
      </w:r>
      <w:r w:rsidR="00813C18" w:rsidRPr="00813C18">
        <w:rPr>
          <w:rFonts w:ascii="Calibri" w:hAnsi="Calibri" w:cs="Calibri"/>
        </w:rPr>
        <w:t>[59]</w:t>
      </w:r>
      <w:r w:rsidR="00D436AB">
        <w:fldChar w:fldCharType="end"/>
      </w:r>
      <w:r w:rsidR="00D436AB">
        <w:t>. This effect was not seen 24</w:t>
      </w:r>
      <w:r w:rsidR="00A433E6">
        <w:t xml:space="preserve"> </w:t>
      </w:r>
      <w:r w:rsidR="00D436AB">
        <w:t>h</w:t>
      </w:r>
      <w:r w:rsidR="00A433E6">
        <w:t>ours</w:t>
      </w:r>
      <w:r w:rsidR="00D436AB">
        <w:t xml:space="preserve"> after co-exposure nor in </w:t>
      </w:r>
      <w:r w:rsidR="00D436AB">
        <w:rPr>
          <w:i/>
        </w:rPr>
        <w:t xml:space="preserve">GSTM1 </w:t>
      </w:r>
      <w:r w:rsidR="00D436AB">
        <w:t>null carriers.</w:t>
      </w:r>
    </w:p>
    <w:p w14:paraId="4945AE47" w14:textId="113BC7DE" w:rsidR="006B561E" w:rsidRDefault="006B561E" w:rsidP="000D57E0">
      <w:pPr>
        <w:spacing w:after="0"/>
        <w:jc w:val="both"/>
      </w:pPr>
    </w:p>
    <w:p w14:paraId="3D6F3C9B" w14:textId="101316F0" w:rsidR="006B561E" w:rsidRDefault="006B561E" w:rsidP="000D57E0">
      <w:pPr>
        <w:spacing w:after="0"/>
        <w:jc w:val="both"/>
        <w:rPr>
          <w:rFonts w:cstheme="minorHAnsi"/>
        </w:rPr>
      </w:pPr>
      <w:r>
        <w:rPr>
          <w:rFonts w:cstheme="minorHAnsi"/>
        </w:rPr>
        <w:t xml:space="preserve">The only study </w:t>
      </w:r>
      <w:r w:rsidR="00780FAC">
        <w:rPr>
          <w:rFonts w:cstheme="minorHAnsi"/>
        </w:rPr>
        <w:t>that</w:t>
      </w:r>
      <w:r>
        <w:rPr>
          <w:rFonts w:cstheme="minorHAnsi"/>
        </w:rPr>
        <w:t xml:space="preserve"> investigate</w:t>
      </w:r>
      <w:r w:rsidR="00780FAC">
        <w:rPr>
          <w:rFonts w:cstheme="minorHAnsi"/>
        </w:rPr>
        <w:t>d</w:t>
      </w:r>
      <w:r>
        <w:rPr>
          <w:rFonts w:cstheme="minorHAnsi"/>
        </w:rPr>
        <w:t xml:space="preserve"> associations between long-term air pollution exposure and lung function levels </w:t>
      </w:r>
      <w:r w:rsidR="00A00949">
        <w:rPr>
          <w:rFonts w:cstheme="minorHAnsi"/>
        </w:rPr>
        <w:t xml:space="preserve">in adults </w:t>
      </w:r>
      <w:r w:rsidR="00071662">
        <w:rPr>
          <w:rFonts w:cstheme="minorHAnsi"/>
        </w:rPr>
        <w:t xml:space="preserve">found that </w:t>
      </w:r>
      <w:r w:rsidR="00071662" w:rsidRPr="008D3F45">
        <w:rPr>
          <w:rFonts w:cstheme="minorHAnsi"/>
        </w:rPr>
        <w:t>adverse effects of NO</w:t>
      </w:r>
      <w:r w:rsidR="00071662" w:rsidRPr="008D3F45">
        <w:rPr>
          <w:rFonts w:cstheme="minorHAnsi"/>
          <w:vertAlign w:val="subscript"/>
        </w:rPr>
        <w:t>2</w:t>
      </w:r>
      <w:r w:rsidR="00071662" w:rsidRPr="008D3F45">
        <w:rPr>
          <w:rFonts w:cstheme="minorHAnsi"/>
        </w:rPr>
        <w:t xml:space="preserve"> on </w:t>
      </w:r>
      <w:r w:rsidR="00071662">
        <w:rPr>
          <w:rFonts w:cstheme="minorHAnsi"/>
        </w:rPr>
        <w:t>FEV</w:t>
      </w:r>
      <w:r w:rsidR="00071662">
        <w:rPr>
          <w:rFonts w:cstheme="minorHAnsi"/>
          <w:vertAlign w:val="subscript"/>
        </w:rPr>
        <w:t>1</w:t>
      </w:r>
      <w:r w:rsidR="00071662">
        <w:rPr>
          <w:rFonts w:cstheme="minorHAnsi"/>
        </w:rPr>
        <w:t xml:space="preserve"> and FVC were only apparent </w:t>
      </w:r>
      <w:r w:rsidR="00071662" w:rsidRPr="008D3F45">
        <w:rPr>
          <w:rFonts w:cstheme="minorHAnsi"/>
        </w:rPr>
        <w:t xml:space="preserve">among </w:t>
      </w:r>
      <w:r w:rsidR="00071662" w:rsidRPr="001C48F6">
        <w:rPr>
          <w:rFonts w:cstheme="minorHAnsi"/>
          <w:i/>
        </w:rPr>
        <w:t>GSTT1</w:t>
      </w:r>
      <w:r w:rsidR="00071662" w:rsidRPr="008D3F45">
        <w:rPr>
          <w:rFonts w:cstheme="minorHAnsi"/>
        </w:rPr>
        <w:t xml:space="preserve"> null carriers (</w:t>
      </w:r>
      <w:r w:rsidR="00071662">
        <w:rPr>
          <w:rFonts w:cstheme="minorHAnsi"/>
        </w:rPr>
        <w:t>p</w:t>
      </w:r>
      <w:r w:rsidR="00071662" w:rsidRPr="00082DA2">
        <w:rPr>
          <w:rFonts w:cstheme="minorHAnsi"/>
          <w:vertAlign w:val="subscript"/>
        </w:rPr>
        <w:t>int</w:t>
      </w:r>
      <w:r w:rsidR="00071662">
        <w:rPr>
          <w:rFonts w:cstheme="minorHAnsi"/>
          <w:vertAlign w:val="subscript"/>
        </w:rPr>
        <w:t xml:space="preserve"> </w:t>
      </w:r>
      <w:r w:rsidR="00071662" w:rsidRPr="00082DA2">
        <w:rPr>
          <w:rFonts w:cstheme="minorHAnsi"/>
        </w:rPr>
        <w:t xml:space="preserve">= </w:t>
      </w:r>
      <w:r w:rsidR="00071662" w:rsidRPr="008D3F45">
        <w:rPr>
          <w:rFonts w:cstheme="minorHAnsi"/>
        </w:rPr>
        <w:t>0.05 and 0.01, respectively)</w:t>
      </w:r>
      <w:r w:rsidR="00071662">
        <w:rPr>
          <w:rFonts w:cstheme="minorHAnsi"/>
        </w:rPr>
        <w:t xml:space="preserve">, </w:t>
      </w:r>
      <w:r w:rsidR="00A00949">
        <w:rPr>
          <w:rFonts w:cstheme="minorHAnsi"/>
        </w:rPr>
        <w:t>using data from</w:t>
      </w:r>
      <w:r>
        <w:rPr>
          <w:rFonts w:cstheme="minorHAnsi"/>
        </w:rPr>
        <w:t xml:space="preserve"> 709 participa</w:t>
      </w:r>
      <w:r w:rsidR="00EB1A9C">
        <w:rPr>
          <w:rFonts w:cstheme="minorHAnsi"/>
        </w:rPr>
        <w:t>n</w:t>
      </w:r>
      <w:r>
        <w:rPr>
          <w:rFonts w:cstheme="minorHAnsi"/>
        </w:rPr>
        <w:t xml:space="preserve">ts of the </w:t>
      </w:r>
      <w:r w:rsidR="00A00949" w:rsidRPr="008D3F45">
        <w:rPr>
          <w:rFonts w:cstheme="minorHAnsi"/>
        </w:rPr>
        <w:t xml:space="preserve">Tasmanian Longitudinal </w:t>
      </w:r>
      <w:r w:rsidR="00A00949">
        <w:rPr>
          <w:rFonts w:cstheme="minorHAnsi"/>
        </w:rPr>
        <w:t>H</w:t>
      </w:r>
      <w:r w:rsidR="00A00949" w:rsidRPr="008D3F45">
        <w:rPr>
          <w:rFonts w:cstheme="minorHAnsi"/>
        </w:rPr>
        <w:t>ealth Study</w:t>
      </w:r>
      <w:r>
        <w:rPr>
          <w:rFonts w:cstheme="minorHAnsi"/>
        </w:rPr>
        <w:t xml:space="preserve"> </w:t>
      </w:r>
      <w:r w:rsidRPr="008D3F45">
        <w:rPr>
          <w:rFonts w:cstheme="minorHAnsi"/>
        </w:rPr>
        <w:fldChar w:fldCharType="begin"/>
      </w:r>
      <w:r w:rsidR="00876ACB">
        <w:rPr>
          <w:rFonts w:cstheme="minorHAnsi"/>
        </w:rPr>
        <w:instrText xml:space="preserve"> ADDIN ZOTERO_ITEM CSL_CITATION {"citationID":"iTbTW1rc","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Pr="008D3F45">
        <w:rPr>
          <w:rFonts w:cstheme="minorHAnsi"/>
        </w:rPr>
        <w:fldChar w:fldCharType="separate"/>
      </w:r>
      <w:r w:rsidR="00813C18" w:rsidRPr="00813C18">
        <w:rPr>
          <w:rFonts w:ascii="Calibri" w:hAnsi="Calibri" w:cs="Calibri"/>
        </w:rPr>
        <w:t>[45]</w:t>
      </w:r>
      <w:r w:rsidRPr="008D3F45">
        <w:rPr>
          <w:rFonts w:cstheme="minorHAnsi"/>
        </w:rPr>
        <w:fldChar w:fldCharType="end"/>
      </w:r>
      <w:r w:rsidRPr="008D3F45">
        <w:rPr>
          <w:rFonts w:cstheme="minorHAnsi"/>
        </w:rPr>
        <w:t>.</w:t>
      </w:r>
      <w:r w:rsidR="004C0F05">
        <w:rPr>
          <w:rFonts w:cstheme="minorHAnsi"/>
        </w:rPr>
        <w:t xml:space="preserve"> </w:t>
      </w:r>
      <w:r w:rsidR="00071662">
        <w:rPr>
          <w:rFonts w:cstheme="minorHAnsi"/>
        </w:rPr>
        <w:t xml:space="preserve">They also reported, somewhat </w:t>
      </w:r>
      <w:r w:rsidR="00071662" w:rsidRPr="008D3F45">
        <w:rPr>
          <w:rFonts w:cstheme="minorHAnsi"/>
        </w:rPr>
        <w:t>surprisingly</w:t>
      </w:r>
      <w:r w:rsidR="00071662">
        <w:rPr>
          <w:rFonts w:cstheme="minorHAnsi"/>
        </w:rPr>
        <w:t>, that</w:t>
      </w:r>
      <w:r w:rsidR="00071662" w:rsidRPr="008D3F45">
        <w:rPr>
          <w:rFonts w:cstheme="minorHAnsi"/>
        </w:rPr>
        <w:t xml:space="preserve"> </w:t>
      </w:r>
      <w:r w:rsidR="00071662">
        <w:rPr>
          <w:rFonts w:cstheme="minorHAnsi"/>
        </w:rPr>
        <w:t>living within</w:t>
      </w:r>
      <w:r w:rsidR="00071662" w:rsidRPr="008D3F45">
        <w:rPr>
          <w:rFonts w:cstheme="minorHAnsi"/>
        </w:rPr>
        <w:t xml:space="preserve"> 200m from a major road was associated with </w:t>
      </w:r>
      <w:r w:rsidR="00071662">
        <w:rPr>
          <w:rFonts w:cstheme="minorHAnsi"/>
        </w:rPr>
        <w:t xml:space="preserve">reduced </w:t>
      </w:r>
      <w:r w:rsidR="00071662" w:rsidRPr="008D3F45">
        <w:rPr>
          <w:rFonts w:cstheme="minorHAnsi"/>
        </w:rPr>
        <w:t>FEV</w:t>
      </w:r>
      <w:r w:rsidR="00071662" w:rsidRPr="00E5776D">
        <w:rPr>
          <w:rFonts w:cstheme="minorHAnsi"/>
          <w:vertAlign w:val="subscript"/>
        </w:rPr>
        <w:t>1</w:t>
      </w:r>
      <w:r w:rsidR="00071662" w:rsidRPr="008D3F45">
        <w:rPr>
          <w:rFonts w:cstheme="minorHAnsi"/>
        </w:rPr>
        <w:t xml:space="preserve"> in </w:t>
      </w:r>
      <w:r w:rsidR="00071662" w:rsidRPr="001C48F6">
        <w:rPr>
          <w:rFonts w:cstheme="minorHAnsi"/>
          <w:i/>
        </w:rPr>
        <w:t>GSTM1</w:t>
      </w:r>
      <w:r w:rsidR="00071662" w:rsidRPr="008D3F45">
        <w:rPr>
          <w:rFonts w:cstheme="minorHAnsi"/>
        </w:rPr>
        <w:t xml:space="preserve"> non-null carriers (</w:t>
      </w:r>
      <w:r w:rsidR="00071662">
        <w:rPr>
          <w:rFonts w:cstheme="minorHAnsi"/>
        </w:rPr>
        <w:t>p</w:t>
      </w:r>
      <w:r w:rsidR="00071662" w:rsidRPr="00082DA2">
        <w:rPr>
          <w:rFonts w:cstheme="minorHAnsi"/>
          <w:vertAlign w:val="subscript"/>
        </w:rPr>
        <w:t>int</w:t>
      </w:r>
      <w:r w:rsidR="00071662">
        <w:rPr>
          <w:rFonts w:cstheme="minorHAnsi"/>
          <w:vertAlign w:val="subscript"/>
        </w:rPr>
        <w:t xml:space="preserve"> </w:t>
      </w:r>
      <w:r w:rsidR="00071662">
        <w:rPr>
          <w:rFonts w:cstheme="minorHAnsi"/>
        </w:rPr>
        <w:t xml:space="preserve">= </w:t>
      </w:r>
      <w:r w:rsidR="00071662" w:rsidRPr="008D3F45">
        <w:rPr>
          <w:rFonts w:cstheme="minorHAnsi"/>
        </w:rPr>
        <w:t>0.0</w:t>
      </w:r>
      <w:r w:rsidR="00071662">
        <w:rPr>
          <w:rFonts w:cstheme="minorHAnsi"/>
        </w:rPr>
        <w:t>6</w:t>
      </w:r>
      <w:r w:rsidR="00071662" w:rsidRPr="008D3F45">
        <w:rPr>
          <w:rFonts w:cstheme="minorHAnsi"/>
        </w:rPr>
        <w:t xml:space="preserve">), which is </w:t>
      </w:r>
      <w:r w:rsidR="00071662">
        <w:rPr>
          <w:rFonts w:cstheme="minorHAnsi"/>
        </w:rPr>
        <w:t xml:space="preserve">not the </w:t>
      </w:r>
      <w:r w:rsidR="00071662" w:rsidRPr="008D3F45">
        <w:rPr>
          <w:rFonts w:cstheme="minorHAnsi"/>
        </w:rPr>
        <w:t>usual risk variant</w:t>
      </w:r>
      <w:r w:rsidR="00071662">
        <w:rPr>
          <w:rFonts w:cstheme="minorHAnsi"/>
        </w:rPr>
        <w:t>.</w:t>
      </w:r>
    </w:p>
    <w:p w14:paraId="02783A57" w14:textId="5962CD82" w:rsidR="006B561E" w:rsidRDefault="006B561E" w:rsidP="000D57E0">
      <w:pPr>
        <w:spacing w:after="0"/>
        <w:jc w:val="both"/>
        <w:rPr>
          <w:rFonts w:cstheme="minorHAnsi"/>
        </w:rPr>
      </w:pPr>
    </w:p>
    <w:p w14:paraId="0FCC9F86" w14:textId="274342F9" w:rsidR="00FF4EFB" w:rsidRDefault="003F553E" w:rsidP="000D57E0">
      <w:pPr>
        <w:spacing w:after="0"/>
        <w:jc w:val="both"/>
        <w:rPr>
          <w:rFonts w:cstheme="minorHAnsi"/>
          <w:b/>
          <w:sz w:val="26"/>
          <w:szCs w:val="26"/>
        </w:rPr>
      </w:pPr>
      <w:r>
        <w:rPr>
          <w:rFonts w:cstheme="minorHAnsi"/>
        </w:rPr>
        <w:t>F</w:t>
      </w:r>
      <w:r w:rsidR="00070071">
        <w:rPr>
          <w:rFonts w:cstheme="minorHAnsi"/>
        </w:rPr>
        <w:t>our</w:t>
      </w:r>
      <w:r w:rsidR="00070071" w:rsidRPr="00B11F6E">
        <w:rPr>
          <w:rFonts w:cstheme="minorHAnsi"/>
        </w:rPr>
        <w:t xml:space="preserve"> </w:t>
      </w:r>
      <w:r w:rsidR="000F6CC1">
        <w:rPr>
          <w:rFonts w:cstheme="minorHAnsi"/>
        </w:rPr>
        <w:t xml:space="preserve">observational </w:t>
      </w:r>
      <w:r w:rsidR="00070071" w:rsidRPr="00B11F6E">
        <w:rPr>
          <w:rFonts w:cstheme="minorHAnsi"/>
        </w:rPr>
        <w:t xml:space="preserve">studies assessed </w:t>
      </w:r>
      <w:r w:rsidR="00070071">
        <w:rPr>
          <w:rFonts w:cstheme="minorHAnsi"/>
        </w:rPr>
        <w:t>GxE interaction</w:t>
      </w:r>
      <w:r w:rsidR="00EE2038">
        <w:rPr>
          <w:rFonts w:cstheme="minorHAnsi"/>
        </w:rPr>
        <w:t>s</w:t>
      </w:r>
      <w:r w:rsidR="00070071">
        <w:rPr>
          <w:rFonts w:cstheme="minorHAnsi"/>
        </w:rPr>
        <w:t xml:space="preserve"> </w:t>
      </w:r>
      <w:r w:rsidR="00071662">
        <w:rPr>
          <w:rFonts w:cstheme="minorHAnsi"/>
        </w:rPr>
        <w:t xml:space="preserve">between </w:t>
      </w:r>
      <w:r w:rsidR="003A7E5B">
        <w:rPr>
          <w:rFonts w:cstheme="minorHAnsi"/>
        </w:rPr>
        <w:t>long-term air pollution exposure</w:t>
      </w:r>
      <w:r w:rsidR="006B561E">
        <w:rPr>
          <w:rFonts w:cstheme="minorHAnsi"/>
        </w:rPr>
        <w:t xml:space="preserve"> </w:t>
      </w:r>
      <w:r w:rsidR="00071662">
        <w:rPr>
          <w:rFonts w:cstheme="minorHAnsi"/>
        </w:rPr>
        <w:t xml:space="preserve">and </w:t>
      </w:r>
      <w:r w:rsidR="006B561E">
        <w:rPr>
          <w:rFonts w:cstheme="minorHAnsi"/>
        </w:rPr>
        <w:t>lung function decline. T</w:t>
      </w:r>
      <w:r w:rsidR="000241A4">
        <w:rPr>
          <w:rFonts w:cstheme="minorHAnsi"/>
        </w:rPr>
        <w:t xml:space="preserve">hree of </w:t>
      </w:r>
      <w:r w:rsidR="006B561E">
        <w:rPr>
          <w:rFonts w:cstheme="minorHAnsi"/>
        </w:rPr>
        <w:t xml:space="preserve">these studies </w:t>
      </w:r>
      <w:r w:rsidR="000241A4">
        <w:rPr>
          <w:rFonts w:cstheme="minorHAnsi"/>
        </w:rPr>
        <w:t xml:space="preserve">were </w:t>
      </w:r>
      <w:r w:rsidR="00542752">
        <w:rPr>
          <w:rFonts w:cstheme="minorHAnsi"/>
        </w:rPr>
        <w:t xml:space="preserve">conducted </w:t>
      </w:r>
      <w:r w:rsidR="000241A4">
        <w:rPr>
          <w:rFonts w:cstheme="minorHAnsi"/>
        </w:rPr>
        <w:t xml:space="preserve">in the </w:t>
      </w:r>
      <w:r w:rsidR="00073E6E">
        <w:rPr>
          <w:rFonts w:cstheme="minorHAnsi"/>
        </w:rPr>
        <w:t>Swiss Study on Air Pollution and Respiratory Diseases in Adults cohort (</w:t>
      </w:r>
      <w:r w:rsidR="000241A4">
        <w:rPr>
          <w:rFonts w:cstheme="minorHAnsi"/>
        </w:rPr>
        <w:t>SAPALDIA</w:t>
      </w:r>
      <w:r w:rsidR="00073E6E">
        <w:rPr>
          <w:rFonts w:cstheme="minorHAnsi"/>
        </w:rPr>
        <w:t>)</w:t>
      </w:r>
      <w:r w:rsidR="00070071">
        <w:rPr>
          <w:rFonts w:cstheme="minorHAnsi"/>
        </w:rPr>
        <w:t xml:space="preserve">. Two </w:t>
      </w:r>
      <w:r w:rsidR="0065634F">
        <w:rPr>
          <w:rFonts w:cstheme="minorHAnsi"/>
        </w:rPr>
        <w:t xml:space="preserve">of these </w:t>
      </w:r>
      <w:r w:rsidR="00070071">
        <w:rPr>
          <w:rFonts w:cstheme="minorHAnsi"/>
        </w:rPr>
        <w:t>studies</w:t>
      </w:r>
      <w:r w:rsidR="0065634F" w:rsidRPr="0065634F">
        <w:rPr>
          <w:rFonts w:cstheme="minorHAnsi"/>
        </w:rPr>
        <w:t xml:space="preserve"> </w:t>
      </w:r>
      <w:r w:rsidR="0065634F">
        <w:rPr>
          <w:rFonts w:cstheme="minorHAnsi"/>
        </w:rPr>
        <w:t>assessed if antioxidant genes modified the association between long-term PM</w:t>
      </w:r>
      <w:r w:rsidR="0065634F" w:rsidRPr="00C16627">
        <w:rPr>
          <w:rFonts w:cstheme="minorHAnsi"/>
          <w:vertAlign w:val="subscript"/>
        </w:rPr>
        <w:t>10</w:t>
      </w:r>
      <w:r w:rsidR="0065634F">
        <w:rPr>
          <w:rFonts w:cstheme="minorHAnsi"/>
        </w:rPr>
        <w:t xml:space="preserve"> exposure and lung function</w:t>
      </w:r>
      <w:r w:rsidR="00DE0206">
        <w:rPr>
          <w:rFonts w:cstheme="minorHAnsi"/>
        </w:rPr>
        <w:t xml:space="preserve"> decline</w:t>
      </w:r>
      <w:r w:rsidR="0065634F">
        <w:rPr>
          <w:rFonts w:cstheme="minorHAnsi"/>
        </w:rPr>
        <w:t xml:space="preserve"> (FEV</w:t>
      </w:r>
      <w:r w:rsidR="0065634F" w:rsidRPr="00C16627">
        <w:rPr>
          <w:rFonts w:cstheme="minorHAnsi"/>
          <w:vertAlign w:val="subscript"/>
        </w:rPr>
        <w:t>1</w:t>
      </w:r>
      <w:r w:rsidR="0065634F">
        <w:rPr>
          <w:rFonts w:cstheme="minorHAnsi"/>
        </w:rPr>
        <w:t>, FEV</w:t>
      </w:r>
      <w:r w:rsidR="0065634F" w:rsidRPr="00C16627">
        <w:rPr>
          <w:rFonts w:cstheme="minorHAnsi"/>
          <w:vertAlign w:val="subscript"/>
        </w:rPr>
        <w:t>1</w:t>
      </w:r>
      <w:r w:rsidR="0065634F">
        <w:rPr>
          <w:rFonts w:cstheme="minorHAnsi"/>
        </w:rPr>
        <w:t>/FVC and FEF</w:t>
      </w:r>
      <w:r w:rsidR="0065634F" w:rsidRPr="00C16627">
        <w:rPr>
          <w:rFonts w:cstheme="minorHAnsi"/>
          <w:vertAlign w:val="subscript"/>
        </w:rPr>
        <w:t>25-75%</w:t>
      </w:r>
      <w:r w:rsidR="0065634F" w:rsidRPr="00AD66D4">
        <w:rPr>
          <w:rFonts w:cstheme="minorHAnsi"/>
        </w:rPr>
        <w:t xml:space="preserve">) </w:t>
      </w:r>
      <w:r w:rsidR="0065634F">
        <w:rPr>
          <w:rFonts w:cstheme="minorHAnsi"/>
        </w:rPr>
        <w:t>over a 11 year period</w:t>
      </w:r>
      <w:r w:rsidR="00595C8F">
        <w:rPr>
          <w:rFonts w:cstheme="minorHAnsi"/>
        </w:rPr>
        <w:t xml:space="preserve"> (N</w:t>
      </w:r>
      <w:r w:rsidR="00421C08">
        <w:rPr>
          <w:rFonts w:cstheme="minorHAnsi"/>
        </w:rPr>
        <w:t xml:space="preserve"> </w:t>
      </w:r>
      <w:r w:rsidR="00595C8F">
        <w:rPr>
          <w:rFonts w:cstheme="minorHAnsi"/>
        </w:rPr>
        <w:t>=</w:t>
      </w:r>
      <w:r w:rsidR="00421C08">
        <w:rPr>
          <w:rFonts w:cstheme="minorHAnsi"/>
        </w:rPr>
        <w:t xml:space="preserve"> </w:t>
      </w:r>
      <w:r w:rsidR="00595C8F">
        <w:rPr>
          <w:rFonts w:cstheme="minorHAnsi"/>
        </w:rPr>
        <w:t xml:space="preserve">4,365 and 669, respectively) </w:t>
      </w:r>
      <w:r w:rsidR="00070071">
        <w:rPr>
          <w:rFonts w:cstheme="minorHAnsi"/>
        </w:rPr>
        <w:fldChar w:fldCharType="begin" w:fldLock="1"/>
      </w:r>
      <w:r w:rsidR="00876ACB">
        <w:rPr>
          <w:rFonts w:cstheme="minorHAnsi"/>
        </w:rPr>
        <w:instrText xml:space="preserve"> ADDIN ZOTERO_ITEM CSL_CITATION {"citationID":"nwwxRBjO","properties":{"formattedCitation":"[60,61]","plainCitation":"[60,61]","noteIndex":0},"citationItems":[{"id":"tj2fpzAf/YQZlTojg","uris":["http://www.mendeley.com/documents/?uuid=d9611807-f70b-4c7e-8192-f7abb78b8193"],"uri":["http://www.mendeley.com/documents/?uuid=d9611807-f70b-4c7e-8192-f7abb78b8193"],"itemData":{"DOI":"10.1183/09031936.00044309","PMID":"20190330","abstract":"Reduced exposure to particulate matter with a 50% cut-off aerodynamic diameter of 10 microm (PM(10)) attenuated age-related lung function decline in our cohort, particularly in the small airways. We hypothesised that polymorphisms in glutathione S-transferase (GST) and haem oxygenase-1 (HMOX1) genes, important for oxidative stress defence, modify these beneficial effects. A population-based sample of 4,365 adults was followed up after 11 yrs, including questionnaire, spirometry and DNA blood sampling. PM(10) exposure was estimated by dispersion modelling and temporal interpolation. The main effects on annual decline in forced expiratory flow at 25-75% of forced vital capacity (FEF(25-75%)) and interactions with PM(10) reduction were investigated for polymorphisms HMOX1 rs2071746 (T/A), rs735266 (T/A) and rs5995098 (G/C), HMOX1 (GT)(n) promoter repeat, GSTM1 and GSTT1 deletions, and GSTP1 p.Ile105Val, using mixed linear regression models. HMOX1 rs5995098, HMOX1 haplotype TTG and GSTP1 showed significant genetic main effects. Interactions with PM(10) reduction were detected: a 10 microg.m(-3) reduction significantly attenuated annual FEF(25-75%) decline by 15.3 mL.s(-1) only in the absence of HMOX1 haplotype ATC. Similarly, carriers of long (GT)(n) promoter repeat alleles or the GSTP1 Val/Val genotype profited significantly more from a 10 microg.m(-3) reduction (26.5 mL.s(-1) and 27.3 mL.s(-1) respectively) than non-carriers. Benefits of a reduction in PM(10) exposure are not equally distributed across the population but are modified by the individual genetic make-up determining oxidative stress defence.","author":[{"dropping-particle":"","family":"Curjuric","given":"I","non-dropping-particle":"","parse-names":false,"suffix":""},{"dropping-particle":"","family":"Imboden","given":"M","non-dropping-particle":"","parse-names":false,"suffix":""},{"dropping-particle":"","family":"Schindler","given":"C","non-dropping-particle":"","parse-names":false,"suffix":""},{"dropping-particle":"","family":"Downs","given":"S H","non-dropping-particle":"","parse-names":false,"suffix":""},{"dropping-particle":"","family":"Hersberger","given":"M","non-dropping-particle":"","parse-names":false,"suffix":""},{"dropping-particle":"","family":"Liu","given":"S L J","non-dropping-particle":"","parse-names":false,"suffix":""},{"dropping-particle":"","family":"Matyas","given":"G","non-dropping-particle":"","parse-names":false,"suffix":""},{"dropping-particle":"","family":"Russi","given":"E W","non-dropping-particle":"","parse-names":false,"suffix":""},{"dropping-particle":"","family":"Schwartz","given":"J","non-dropping-particle":"","parse-names":false,"suffix":""},{"dropping-particle":"","family":"Thun","given":"G A","non-dropping-particle":"","parse-names":false,"suffix":""},{"dropping-particle":"","family":"Postma","given":"D S","non-dropping-particle":"","parse-names":false,"suffix":""},{"dropping-particle":"","family":"Rochat","given":"T","non-dropping-particle":"","parse-names":false,"suffix":""},{"dropping-particle":"","family":"Probst-Hensch","given":"N M","non-dropping-particle":"","parse-names":false,"suffix":""}],"container-title":"The European respiratory journal","id":"ITEM-1","issue":"3","issued":{"date-parts":[["2010"]]},"language":"eng","page":"505-514","title":"HMOX1 and GST variants modify attenuation of FEF25-75% decline due to PM10 reduction.","type":"article-journal","volume":"35"}},{"id":1044,"uris":["http://zotero.org/users/325313/items/BWVEK273"],"uri":["http://zotero.org/users/325313/items/BWVEK273"],"itemData":{"id":1044,"type":"article-journal","abstract":"BackgroundOxidative stress related genes modify the effects of ambient air pollution or tobacco smoking on lung function decline. The impact of interactions might be substantial, but previous studies mostly focused on main effects of single genes.ObjectivesWe studied the interaction of both exposures with a broad set of oxidative-stress related candidate genes and pathways on lung function decline and contrasted interactions between exposures.MethodsFor 12679 single nucleotide polymorphisms (SNPs), change in forced expiratory volume in one second (FEV1), FEV1 over forced vital capacity (FEV1/FVC), and mean forced expiratory flow between 25 and 75% of the FVC (FEF25-75) was regressed on interval exposure to particulate matter &lt;10 µm in diameter (PM10) or packyears smoked (a), additive SNP effects (b), and interaction terms between (a) and (b) in 669 adults with GWAS data. Interaction p-values for 152 genes and 14 pathways were calculated by the adaptive rank truncation product (ARTP) method, and compared between exposures. Interaction effect sizes were contrasted for the strongest SNPs of nominally significant genes (pinteraction&lt;0.05). Replication was attempted for SNPs with MAF&gt;10% in 3320 SAPALDIA participants without GWAS.ResultsOn the SNP-level, rs2035268 in gene SNCA accelerated FEV1/FVC decline by 3.8% (pinteraction = 2.5×10−6), and rs12190800 in PARK2 attenuated FEV1 decline by 95.1 ml pinteraction = 9.7×10−8) over 11 years, while interacting with PM10. Genes and pathways nominally interacting with PM10 and packyears exposure differed substantially. Gene CRISP2 presented a significant interaction with PM10 (pinteraction = 3.0×10−4) on FEV1/FVC decline. Pathway interactions were weak. Replications for the strongest SNPs in PARK2 and CRISP2 were not successful.ConclusionsConsistent with a stratified response to increasing oxidative stress, different genes and pathways potentially mediate PM10 and tobacco smoke effects on lung function decline. Ignoring environmental exposures would miss these patterns, but achieving sufficient sample size and comparability across study samples is challenging.","container-title":"PLoS ONE","DOI":"10.1371/journal.pone.0040175","issue":"7","journalAbbreviation":"PLoS ONE","page":"e40175","source":"PLoS ONE","title":"Different genes interact with particulate matter and tobacco smoke exposure in affecting lung function decline in the general population","volume":"7","author":[{"family":"Curjuric","given":"Ivan"},{"family":"Imboden","given":"Medea"},{"family":"Nadif","given":"Rachel"},{"family":"Kumar","given":"Ashish"},{"family":"Schindler","given":"Christian"},{"family":"Haun","given":"Margot"},{"family":"Kronenberg","given":"Florian"},{"family":"Künzli","given":"Nino"},{"family":"Phuleria","given":"Harish"},{"family":"Postma","given":"Dirkje S."},{"family":"Russi","given":"Erich W."},{"family":"Rochat","given":"Thierry"},{"family":"Demenais","given":"Florence"},{"family":"Probst-Hensch","given":"Nicole M."}],"issued":{"date-parts":[["2012",7,6]]}}}],"schema":"https://github.com/citation-style-language/schema/raw/master/csl-citation.json"} </w:instrText>
      </w:r>
      <w:r w:rsidR="00070071">
        <w:rPr>
          <w:rFonts w:cstheme="minorHAnsi"/>
        </w:rPr>
        <w:fldChar w:fldCharType="separate"/>
      </w:r>
      <w:r w:rsidR="00813C18" w:rsidRPr="00813C18">
        <w:rPr>
          <w:rFonts w:ascii="Calibri" w:hAnsi="Calibri" w:cs="Calibri"/>
        </w:rPr>
        <w:t>[60,61]</w:t>
      </w:r>
      <w:r w:rsidR="00070071">
        <w:rPr>
          <w:rFonts w:cstheme="minorHAnsi"/>
        </w:rPr>
        <w:fldChar w:fldCharType="end"/>
      </w:r>
      <w:r w:rsidR="00595C8F">
        <w:rPr>
          <w:rFonts w:cstheme="minorHAnsi"/>
        </w:rPr>
        <w:t xml:space="preserve">. </w:t>
      </w:r>
      <w:r w:rsidR="00AA0BDD" w:rsidRPr="00180167">
        <w:rPr>
          <w:rFonts w:cstheme="minorHAnsi"/>
        </w:rPr>
        <w:t>The first</w:t>
      </w:r>
      <w:r w:rsidR="00070071" w:rsidRPr="00180167">
        <w:rPr>
          <w:rFonts w:cstheme="minorHAnsi"/>
        </w:rPr>
        <w:t xml:space="preserve"> </w:t>
      </w:r>
      <w:r w:rsidR="00DE0206">
        <w:rPr>
          <w:rFonts w:cstheme="minorHAnsi"/>
        </w:rPr>
        <w:t>reported</w:t>
      </w:r>
      <w:r w:rsidR="00070071" w:rsidRPr="00180167">
        <w:rPr>
          <w:rFonts w:cstheme="minorHAnsi"/>
        </w:rPr>
        <w:t xml:space="preserve"> that </w:t>
      </w:r>
      <w:r w:rsidR="00180167" w:rsidRPr="00180167">
        <w:rPr>
          <w:rFonts w:cstheme="minorHAnsi"/>
        </w:rPr>
        <w:t>a reduction in PM</w:t>
      </w:r>
      <w:r w:rsidR="00180167" w:rsidRPr="00180167">
        <w:rPr>
          <w:rFonts w:cstheme="minorHAnsi"/>
          <w:vertAlign w:val="subscript"/>
        </w:rPr>
        <w:t>10</w:t>
      </w:r>
      <w:r w:rsidR="00180167" w:rsidRPr="00180167">
        <w:rPr>
          <w:rFonts w:cstheme="minorHAnsi"/>
        </w:rPr>
        <w:t xml:space="preserve"> exposure significantly attenuated </w:t>
      </w:r>
      <w:r w:rsidR="009A5582" w:rsidRPr="00180167">
        <w:rPr>
          <w:rFonts w:cstheme="minorHAnsi"/>
        </w:rPr>
        <w:t xml:space="preserve">the annual </w:t>
      </w:r>
      <w:r w:rsidR="00180167" w:rsidRPr="00180167">
        <w:rPr>
          <w:rFonts w:cstheme="minorHAnsi"/>
        </w:rPr>
        <w:t>decline</w:t>
      </w:r>
      <w:r w:rsidR="009A5582" w:rsidRPr="00180167">
        <w:rPr>
          <w:rFonts w:cstheme="minorHAnsi"/>
        </w:rPr>
        <w:t xml:space="preserve"> in FEF</w:t>
      </w:r>
      <w:r w:rsidR="009A5582" w:rsidRPr="00180167">
        <w:rPr>
          <w:rFonts w:cstheme="minorHAnsi"/>
          <w:vertAlign w:val="subscript"/>
        </w:rPr>
        <w:t>25-75%</w:t>
      </w:r>
      <w:r w:rsidR="00DE0206">
        <w:rPr>
          <w:rFonts w:cstheme="minorHAnsi"/>
        </w:rPr>
        <w:t xml:space="preserve"> </w:t>
      </w:r>
      <w:r w:rsidR="00180167" w:rsidRPr="00180167">
        <w:rPr>
          <w:rFonts w:cstheme="minorHAnsi"/>
        </w:rPr>
        <w:t>in those</w:t>
      </w:r>
      <w:r w:rsidR="009A5582" w:rsidRPr="00180167">
        <w:rPr>
          <w:rFonts w:cstheme="minorHAnsi"/>
        </w:rPr>
        <w:t xml:space="preserve"> not </w:t>
      </w:r>
      <w:r w:rsidR="00070071" w:rsidRPr="00180167">
        <w:rPr>
          <w:rFonts w:cstheme="minorHAnsi"/>
        </w:rPr>
        <w:t xml:space="preserve">carrying the </w:t>
      </w:r>
      <w:r w:rsidR="00070071" w:rsidRPr="00180167">
        <w:rPr>
          <w:rFonts w:cstheme="minorHAnsi"/>
          <w:i/>
        </w:rPr>
        <w:t>HMOX1</w:t>
      </w:r>
      <w:r w:rsidR="00070071" w:rsidRPr="00180167">
        <w:rPr>
          <w:rFonts w:cstheme="minorHAnsi"/>
        </w:rPr>
        <w:t xml:space="preserve"> haplotype ATC </w:t>
      </w:r>
      <w:r w:rsidR="00E3561C">
        <w:rPr>
          <w:rFonts w:cstheme="minorHAnsi"/>
        </w:rPr>
        <w:t xml:space="preserve">(haplotype based on </w:t>
      </w:r>
      <w:r w:rsidR="00E3561C" w:rsidRPr="00E03060">
        <w:rPr>
          <w:rFonts w:cstheme="minorHAnsi"/>
        </w:rPr>
        <w:t>rs2071746</w:t>
      </w:r>
      <w:r w:rsidR="00E3561C">
        <w:rPr>
          <w:rFonts w:cstheme="minorHAnsi"/>
        </w:rPr>
        <w:t xml:space="preserve">, </w:t>
      </w:r>
      <w:r w:rsidR="00E3561C" w:rsidRPr="00E03060">
        <w:rPr>
          <w:rFonts w:cstheme="minorHAnsi"/>
        </w:rPr>
        <w:t>rs735266</w:t>
      </w:r>
      <w:r w:rsidR="00E3561C">
        <w:rPr>
          <w:rFonts w:cstheme="minorHAnsi"/>
        </w:rPr>
        <w:t xml:space="preserve"> and </w:t>
      </w:r>
      <w:r w:rsidR="00E3561C" w:rsidRPr="00E03060">
        <w:rPr>
          <w:rFonts w:cstheme="minorHAnsi"/>
        </w:rPr>
        <w:t>rs5995098</w:t>
      </w:r>
      <w:r w:rsidR="00E3561C">
        <w:rPr>
          <w:rFonts w:cstheme="minorHAnsi"/>
        </w:rPr>
        <w:t xml:space="preserve">, </w:t>
      </w:r>
      <w:r w:rsidR="00180167" w:rsidRPr="00180167">
        <w:rPr>
          <w:rFonts w:cstheme="minorHAnsi"/>
        </w:rPr>
        <w:t>adjusted p</w:t>
      </w:r>
      <w:r w:rsidR="00180167" w:rsidRPr="00180167">
        <w:rPr>
          <w:rFonts w:cstheme="minorHAnsi"/>
          <w:vertAlign w:val="subscript"/>
        </w:rPr>
        <w:t>int</w:t>
      </w:r>
      <w:r w:rsidR="00180167" w:rsidRPr="00180167">
        <w:rPr>
          <w:rFonts w:cstheme="minorHAnsi"/>
        </w:rPr>
        <w:t xml:space="preserve"> = 0.009</w:t>
      </w:r>
      <w:r w:rsidR="00180167">
        <w:rPr>
          <w:rFonts w:cstheme="minorHAnsi"/>
        </w:rPr>
        <w:t xml:space="preserve">), </w:t>
      </w:r>
      <w:r w:rsidR="009A5582" w:rsidRPr="00180167">
        <w:rPr>
          <w:rFonts w:cstheme="minorHAnsi"/>
        </w:rPr>
        <w:t>those with</w:t>
      </w:r>
      <w:r w:rsidR="00070071" w:rsidRPr="00180167">
        <w:rPr>
          <w:rFonts w:cstheme="minorHAnsi"/>
        </w:rPr>
        <w:t xml:space="preserve"> a long </w:t>
      </w:r>
      <w:r w:rsidR="00070071" w:rsidRPr="00180167">
        <w:rPr>
          <w:rFonts w:cstheme="minorHAnsi"/>
          <w:i/>
        </w:rPr>
        <w:t>HMOX1</w:t>
      </w:r>
      <w:r w:rsidR="00070071" w:rsidRPr="00180167">
        <w:rPr>
          <w:rFonts w:cstheme="minorHAnsi"/>
        </w:rPr>
        <w:t xml:space="preserve"> repeat (</w:t>
      </w:r>
      <w:r w:rsidR="009A5582" w:rsidRPr="00180167">
        <w:rPr>
          <w:rFonts w:cstheme="minorHAnsi"/>
        </w:rPr>
        <w:t>adjusted</w:t>
      </w:r>
      <w:r w:rsidR="00070071" w:rsidRPr="00180167">
        <w:rPr>
          <w:rFonts w:cstheme="minorHAnsi"/>
        </w:rPr>
        <w:t xml:space="preserve"> </w:t>
      </w:r>
      <w:r w:rsidR="00EE2038" w:rsidRPr="00180167">
        <w:rPr>
          <w:rFonts w:cstheme="minorHAnsi"/>
        </w:rPr>
        <w:t>p</w:t>
      </w:r>
      <w:r w:rsidR="00070071" w:rsidRPr="00180167">
        <w:rPr>
          <w:rFonts w:cstheme="minorHAnsi"/>
          <w:vertAlign w:val="subscript"/>
        </w:rPr>
        <w:t>int</w:t>
      </w:r>
      <w:r w:rsidR="00070071" w:rsidRPr="00180167">
        <w:rPr>
          <w:rFonts w:cstheme="minorHAnsi"/>
        </w:rPr>
        <w:t xml:space="preserve"> = 0.041)</w:t>
      </w:r>
      <w:r w:rsidR="00180167">
        <w:rPr>
          <w:rFonts w:cstheme="minorHAnsi"/>
        </w:rPr>
        <w:t xml:space="preserve"> and those with the</w:t>
      </w:r>
      <w:r w:rsidR="00180167" w:rsidRPr="00180167">
        <w:rPr>
          <w:rFonts w:cstheme="minorHAnsi"/>
          <w:i/>
        </w:rPr>
        <w:t xml:space="preserve"> </w:t>
      </w:r>
      <w:r w:rsidR="00180167">
        <w:rPr>
          <w:rFonts w:cstheme="minorHAnsi"/>
          <w:i/>
        </w:rPr>
        <w:t>GSTP1</w:t>
      </w:r>
      <w:r w:rsidR="00A265E2">
        <w:rPr>
          <w:rFonts w:cstheme="minorHAnsi"/>
          <w:i/>
        </w:rPr>
        <w:t xml:space="preserve"> </w:t>
      </w:r>
      <w:r w:rsidR="00E3561C" w:rsidRPr="00E3561C">
        <w:rPr>
          <w:rFonts w:cstheme="minorHAnsi"/>
        </w:rPr>
        <w:t>105-</w:t>
      </w:r>
      <w:r w:rsidR="00180167">
        <w:rPr>
          <w:rFonts w:cstheme="minorHAnsi"/>
        </w:rPr>
        <w:t>Val/Val genotype (</w:t>
      </w:r>
      <w:r w:rsidR="00E3561C">
        <w:rPr>
          <w:rFonts w:cstheme="minorHAnsi"/>
        </w:rPr>
        <w:t xml:space="preserve">rs1695, </w:t>
      </w:r>
      <w:r w:rsidR="00180167">
        <w:rPr>
          <w:rFonts w:cstheme="minorHAnsi"/>
        </w:rPr>
        <w:t>adjusted p</w:t>
      </w:r>
      <w:r w:rsidR="00180167" w:rsidRPr="00AD66D4">
        <w:rPr>
          <w:rFonts w:cstheme="minorHAnsi"/>
          <w:vertAlign w:val="subscript"/>
        </w:rPr>
        <w:t>int</w:t>
      </w:r>
      <w:r w:rsidR="00180167">
        <w:rPr>
          <w:rFonts w:cstheme="minorHAnsi"/>
        </w:rPr>
        <w:t xml:space="preserve"> = 0.049) </w:t>
      </w:r>
      <w:r w:rsidR="00070071" w:rsidRPr="00180167">
        <w:rPr>
          <w:rFonts w:cstheme="minorHAnsi"/>
        </w:rPr>
        <w:fldChar w:fldCharType="begin" w:fldLock="1"/>
      </w:r>
      <w:r w:rsidR="00876ACB">
        <w:rPr>
          <w:rFonts w:cstheme="minorHAnsi"/>
        </w:rPr>
        <w:instrText xml:space="preserve"> ADDIN ZOTERO_ITEM CSL_CITATION {"citationID":"R4fPDzg9","properties":{"formattedCitation":"[60]","plainCitation":"[60]","noteIndex":0},"citationItems":[{"id":"tj2fpzAf/YQZlTojg","uris":["http://www.mendeley.com/documents/?uuid=d9611807-f70b-4c7e-8192-f7abb78b8193"],"uri":["http://www.mendeley.com/documents/?uuid=d9611807-f70b-4c7e-8192-f7abb78b8193"],"itemData":{"DOI":"10.1183/09031936.00044309","PMID":"20190330","abstract":"Reduced exposure to particulate matter with a 50% cut-off aerodynamic diameter of 10 microm (PM(10)) attenuated age-related lung function decline in our cohort, particularly in the small airways. We hypothesised that polymorphisms in glutathione S-transferase (GST) and haem oxygenase-1 (HMOX1) genes, important for oxidative stress defence, modify these beneficial effects. A population-based sample of 4,365 adults was followed up after 11 yrs, including questionnaire, spirometry and DNA blood sampling. PM(10) exposure was estimated by dispersion modelling and temporal interpolation. The main effects on annual decline in forced expiratory flow at 25-75% of forced vital capacity (FEF(25-75%)) and interactions with PM(10) reduction were investigated for polymorphisms HMOX1 rs2071746 (T/A), rs735266 (T/A) and rs5995098 (G/C), HMOX1 (GT)(n) promoter repeat, GSTM1 and GSTT1 deletions, and GSTP1 p.Ile105Val, using mixed linear regression models. HMOX1 rs5995098, HMOX1 haplotype TTG and GSTP1 showed significant genetic main effects. Interactions with PM(10) reduction were detected: a 10 microg.m(-3) reduction significantly attenuated annual FEF(25-75%) decline by 15.3 mL.s(-1) only in the absence of HMOX1 haplotype ATC. Similarly, carriers of long (GT)(n) promoter repeat alleles or the GSTP1 Val/Val genotype profited significantly more from a 10 microg.m(-3) reduction (26.5 mL.s(-1) and 27.3 mL.s(-1) respectively) than non-carriers. Benefits of a reduction in PM(10) exposure are not equally distributed across the population but are modified by the individual genetic make-up determining oxidative stress defence.","author":[{"dropping-particle":"","family":"Curjuric","given":"I","non-dropping-particle":"","parse-names":false,"suffix":""},{"dropping-particle":"","family":"Imboden","given":"M","non-dropping-particle":"","parse-names":false,"suffix":""},{"dropping-particle":"","family":"Schindler","given":"C","non-dropping-particle":"","parse-names":false,"suffix":""},{"dropping-particle":"","family":"Downs","given":"S H","non-dropping-particle":"","parse-names":false,"suffix":""},{"dropping-particle":"","family":"Hersberger","given":"M","non-dropping-particle":"","parse-names":false,"suffix":""},{"dropping-particle":"","family":"Liu","given":"S L J","non-dropping-particle":"","parse-names":false,"suffix":""},{"dropping-particle":"","family":"Matyas","given":"G","non-dropping-particle":"","parse-names":false,"suffix":""},{"dropping-particle":"","family":"Russi","given":"E W","non-dropping-particle":"","parse-names":false,"suffix":""},{"dropping-particle":"","family":"Schwartz","given":"J","non-dropping-particle":"","parse-names":false,"suffix":""},{"dropping-particle":"","family":"Thun","given":"G A","non-dropping-particle":"","parse-names":false,"suffix":""},{"dropping-particle":"","family":"Postma","given":"D S","non-dropping-particle":"","parse-names":false,"suffix":""},{"dropping-particle":"","family":"Rochat","given":"T","non-dropping-particle":"","parse-names":false,"suffix":""},{"dropping-particle":"","family":"Probst-Hensch","given":"N M","non-dropping-particle":"","parse-names":false,"suffix":""}],"container-title":"The European respiratory journal","id":"ITEM-1","issue":"3","issued":{"date-parts":[["2010"]]},"language":"eng","page":"505-514","title":"HMOX1 and GST variants modify attenuation of FEF25-75% decline due to PM10 reduction.","type":"article-journal","volume":"35"}}],"schema":"https://github.com/citation-style-language/schema/raw/master/csl-citation.json"} </w:instrText>
      </w:r>
      <w:r w:rsidR="00070071" w:rsidRPr="00180167">
        <w:rPr>
          <w:rFonts w:cstheme="minorHAnsi"/>
        </w:rPr>
        <w:fldChar w:fldCharType="separate"/>
      </w:r>
      <w:r w:rsidR="00813C18" w:rsidRPr="00813C18">
        <w:rPr>
          <w:rFonts w:ascii="Calibri" w:hAnsi="Calibri" w:cs="Calibri"/>
        </w:rPr>
        <w:t>[60]</w:t>
      </w:r>
      <w:r w:rsidR="00070071" w:rsidRPr="00180167">
        <w:rPr>
          <w:rFonts w:cstheme="minorHAnsi"/>
        </w:rPr>
        <w:fldChar w:fldCharType="end"/>
      </w:r>
      <w:r w:rsidR="00070071" w:rsidRPr="00180167">
        <w:rPr>
          <w:rFonts w:cstheme="minorHAnsi"/>
        </w:rPr>
        <w:t>.</w:t>
      </w:r>
      <w:r w:rsidR="00070071">
        <w:rPr>
          <w:rFonts w:cstheme="minorHAnsi"/>
        </w:rPr>
        <w:t xml:space="preserve"> </w:t>
      </w:r>
      <w:r w:rsidR="000241A4" w:rsidRPr="00255CC8">
        <w:rPr>
          <w:rFonts w:cstheme="minorHAnsi"/>
        </w:rPr>
        <w:t xml:space="preserve">The </w:t>
      </w:r>
      <w:r w:rsidR="0062470A" w:rsidRPr="00255CC8">
        <w:rPr>
          <w:rFonts w:cstheme="minorHAnsi"/>
        </w:rPr>
        <w:t xml:space="preserve">second study tested </w:t>
      </w:r>
      <w:r w:rsidR="0005484E" w:rsidRPr="00255CC8">
        <w:rPr>
          <w:rFonts w:cstheme="minorHAnsi"/>
        </w:rPr>
        <w:t>GxE</w:t>
      </w:r>
      <w:r w:rsidR="00070071" w:rsidRPr="00255CC8">
        <w:rPr>
          <w:rFonts w:cstheme="minorHAnsi"/>
        </w:rPr>
        <w:t xml:space="preserve"> interaction</w:t>
      </w:r>
      <w:r w:rsidR="0005484E" w:rsidRPr="00255CC8">
        <w:rPr>
          <w:rFonts w:cstheme="minorHAnsi"/>
        </w:rPr>
        <w:t xml:space="preserve">s between </w:t>
      </w:r>
      <w:r w:rsidR="00E3561C" w:rsidRPr="00255CC8">
        <w:rPr>
          <w:rFonts w:cstheme="minorHAnsi"/>
        </w:rPr>
        <w:t>long-term PM</w:t>
      </w:r>
      <w:r w:rsidR="00E3561C" w:rsidRPr="00255CC8">
        <w:rPr>
          <w:rFonts w:cstheme="minorHAnsi"/>
          <w:vertAlign w:val="subscript"/>
        </w:rPr>
        <w:t>10</w:t>
      </w:r>
      <w:r w:rsidR="00E3561C" w:rsidRPr="00255CC8">
        <w:rPr>
          <w:rFonts w:cstheme="minorHAnsi"/>
        </w:rPr>
        <w:t xml:space="preserve"> exposure</w:t>
      </w:r>
      <w:r w:rsidR="00E3561C">
        <w:rPr>
          <w:rFonts w:cstheme="minorHAnsi"/>
        </w:rPr>
        <w:t xml:space="preserve"> and many </w:t>
      </w:r>
      <w:r w:rsidR="00E3561C" w:rsidRPr="008B7664">
        <w:rPr>
          <w:rFonts w:cstheme="minorHAnsi"/>
        </w:rPr>
        <w:t>oxidative-stress related candidate</w:t>
      </w:r>
      <w:r w:rsidR="00E3561C">
        <w:rPr>
          <w:rFonts w:cstheme="minorHAnsi"/>
        </w:rPr>
        <w:t xml:space="preserve"> genes and pathways</w:t>
      </w:r>
      <w:r w:rsidR="005E7D15">
        <w:rPr>
          <w:rFonts w:cstheme="minorHAnsi"/>
        </w:rPr>
        <w:t xml:space="preserve"> (</w:t>
      </w:r>
      <w:r w:rsidR="00070071" w:rsidRPr="00255CC8">
        <w:rPr>
          <w:rFonts w:cstheme="minorHAnsi"/>
        </w:rPr>
        <w:t>12</w:t>
      </w:r>
      <w:r w:rsidR="00180A2F">
        <w:rPr>
          <w:rFonts w:cstheme="minorHAnsi"/>
        </w:rPr>
        <w:t>,</w:t>
      </w:r>
      <w:r w:rsidR="00070071" w:rsidRPr="00255CC8">
        <w:rPr>
          <w:rFonts w:cstheme="minorHAnsi"/>
        </w:rPr>
        <w:t>679 SNPs in 152 genes</w:t>
      </w:r>
      <w:r w:rsidR="0005484E" w:rsidRPr="00255CC8">
        <w:rPr>
          <w:rFonts w:cstheme="minorHAnsi"/>
        </w:rPr>
        <w:t xml:space="preserve"> and</w:t>
      </w:r>
      <w:r w:rsidR="00070071" w:rsidRPr="00255CC8">
        <w:rPr>
          <w:rFonts w:cstheme="minorHAnsi"/>
        </w:rPr>
        <w:t xml:space="preserve"> 14 pathways</w:t>
      </w:r>
      <w:r w:rsidR="005E7D15">
        <w:rPr>
          <w:rFonts w:cstheme="minorHAnsi"/>
        </w:rPr>
        <w:t>)</w:t>
      </w:r>
      <w:r w:rsidR="009A5582" w:rsidRPr="00255CC8">
        <w:rPr>
          <w:rFonts w:cstheme="minorHAnsi"/>
        </w:rPr>
        <w:t xml:space="preserve"> </w:t>
      </w:r>
      <w:r w:rsidR="009A5582" w:rsidRPr="00255CC8">
        <w:rPr>
          <w:rFonts w:cstheme="minorHAnsi"/>
        </w:rPr>
        <w:fldChar w:fldCharType="begin"/>
      </w:r>
      <w:r w:rsidR="00876ACB">
        <w:rPr>
          <w:rFonts w:cstheme="minorHAnsi"/>
        </w:rPr>
        <w:instrText xml:space="preserve"> ADDIN ZOTERO_ITEM CSL_CITATION {"citationID":"UalohpMu","properties":{"formattedCitation":"[61]","plainCitation":"[61]","noteIndex":0},"citationItems":[{"id":1044,"uris":["http://zotero.org/users/325313/items/BWVEK273"],"uri":["http://zotero.org/users/325313/items/BWVEK273"],"itemData":{"id":1044,"type":"article-journal","abstract":"BackgroundOxidative stress related genes modify the effects of ambient air pollution or tobacco smoking on lung function decline. The impact of interactions might be substantial, but previous studies mostly focused on main effects of single genes.ObjectivesWe studied the interaction of both exposures with a broad set of oxidative-stress related candidate genes and pathways on lung function decline and contrasted interactions between exposures.MethodsFor 12679 single nucleotide polymorphisms (SNPs), change in forced expiratory volume in one second (FEV1), FEV1 over forced vital capacity (FEV1/FVC), and mean forced expiratory flow between 25 and 75% of the FVC (FEF25-75) was regressed on interval exposure to particulate matter &lt;10 µm in diameter (PM10) or packyears smoked (a), additive SNP effects (b), and interaction terms between (a) and (b) in 669 adults with GWAS data. Interaction p-values for 152 genes and 14 pathways were calculated by the adaptive rank truncation product (ARTP) method, and compared between exposures. Interaction effect sizes were contrasted for the strongest SNPs of nominally significant genes (pinteraction&lt;0.05). Replication was attempted for SNPs with MAF&gt;10% in 3320 SAPALDIA participants without GWAS.ResultsOn the SNP-level, rs2035268 in gene SNCA accelerated FEV1/FVC decline by 3.8% (pinteraction = 2.5×10−6), and rs12190800 in PARK2 attenuated FEV1 decline by 95.1 ml pinteraction = 9.7×10−8) over 11 years, while interacting with PM10. Genes and pathways nominally interacting with PM10 and packyears exposure differed substantially. Gene CRISP2 presented a significant interaction with PM10 (pinteraction = 3.0×10−4) on FEV1/FVC decline. Pathway interactions were weak. Replications for the strongest SNPs in PARK2 and CRISP2 were not successful.ConclusionsConsistent with a stratified response to increasing oxidative stress, different genes and pathways potentially mediate PM10 and tobacco smoke effects on lung function decline. Ignoring environmental exposures would miss these patterns, but achieving sufficient sample size and comparability across study samples is challenging.","container-title":"PLoS ONE","DOI":"10.1371/journal.pone.0040175","issue":"7","journalAbbreviation":"PLoS ONE","page":"e40175","source":"PLoS ONE","title":"Different genes interact with particulate matter and tobacco smoke exposure in affecting lung function decline in the general population","volume":"7","author":[{"family":"Curjuric","given":"Ivan"},{"family":"Imboden","given":"Medea"},{"family":"Nadif","given":"Rachel"},{"family":"Kumar","given":"Ashish"},{"family":"Schindler","given":"Christian"},{"family":"Haun","given":"Margot"},{"family":"Kronenberg","given":"Florian"},{"family":"Künzli","given":"Nino"},{"family":"Phuleria","given":"Harish"},{"family":"Postma","given":"Dirkje S."},{"family":"Russi","given":"Erich W."},{"family":"Rochat","given":"Thierry"},{"family":"Demenais","given":"Florence"},{"family":"Probst-Hensch","given":"Nicole M."}],"issued":{"date-parts":[["2012",7,6]]}}}],"schema":"https://github.com/citation-style-language/schema/raw/master/csl-citation.json"} </w:instrText>
      </w:r>
      <w:r w:rsidR="009A5582" w:rsidRPr="00255CC8">
        <w:rPr>
          <w:rFonts w:cstheme="minorHAnsi"/>
        </w:rPr>
        <w:fldChar w:fldCharType="separate"/>
      </w:r>
      <w:r w:rsidR="00813C18" w:rsidRPr="00813C18">
        <w:rPr>
          <w:rFonts w:ascii="Calibri" w:hAnsi="Calibri" w:cs="Calibri"/>
        </w:rPr>
        <w:t>[61]</w:t>
      </w:r>
      <w:r w:rsidR="009A5582" w:rsidRPr="00255CC8">
        <w:rPr>
          <w:rFonts w:cstheme="minorHAnsi"/>
        </w:rPr>
        <w:fldChar w:fldCharType="end"/>
      </w:r>
      <w:r w:rsidR="009A5582" w:rsidRPr="00255CC8">
        <w:rPr>
          <w:rFonts w:cstheme="minorHAnsi"/>
        </w:rPr>
        <w:t xml:space="preserve">. </w:t>
      </w:r>
      <w:r w:rsidR="005E7D15">
        <w:rPr>
          <w:rFonts w:cstheme="minorHAnsi"/>
        </w:rPr>
        <w:t xml:space="preserve">They did not identify GxE interactions with </w:t>
      </w:r>
      <w:r w:rsidR="00DE0206">
        <w:rPr>
          <w:rFonts w:cstheme="minorHAnsi"/>
        </w:rPr>
        <w:t xml:space="preserve">any </w:t>
      </w:r>
      <w:r w:rsidR="005E7D15">
        <w:rPr>
          <w:rFonts w:cstheme="minorHAnsi"/>
        </w:rPr>
        <w:t xml:space="preserve">antioxidant genes but did </w:t>
      </w:r>
      <w:r w:rsidR="00DE0206">
        <w:rPr>
          <w:rFonts w:cstheme="minorHAnsi"/>
        </w:rPr>
        <w:t xml:space="preserve">report </w:t>
      </w:r>
      <w:r w:rsidR="005E7D15">
        <w:rPr>
          <w:rFonts w:cstheme="minorHAnsi"/>
        </w:rPr>
        <w:t xml:space="preserve">interactions (after correction for multiple testing) </w:t>
      </w:r>
      <w:r w:rsidR="00DE0206">
        <w:rPr>
          <w:rFonts w:cstheme="minorHAnsi"/>
        </w:rPr>
        <w:t>between</w:t>
      </w:r>
      <w:r w:rsidR="005E7D15">
        <w:rPr>
          <w:rFonts w:cstheme="minorHAnsi"/>
        </w:rPr>
        <w:t xml:space="preserve"> </w:t>
      </w:r>
      <w:r w:rsidR="005E7D15" w:rsidRPr="00255CC8">
        <w:rPr>
          <w:rFonts w:cstheme="minorHAnsi"/>
        </w:rPr>
        <w:t>PM</w:t>
      </w:r>
      <w:r w:rsidR="005E7D15" w:rsidRPr="00255CC8">
        <w:rPr>
          <w:rFonts w:cstheme="minorHAnsi"/>
          <w:vertAlign w:val="subscript"/>
        </w:rPr>
        <w:t>10</w:t>
      </w:r>
      <w:r w:rsidR="005E7D15">
        <w:rPr>
          <w:rFonts w:cstheme="minorHAnsi"/>
        </w:rPr>
        <w:t xml:space="preserve"> </w:t>
      </w:r>
      <w:r w:rsidR="00DE0206">
        <w:rPr>
          <w:rFonts w:cstheme="minorHAnsi"/>
        </w:rPr>
        <w:t>and</w:t>
      </w:r>
      <w:r w:rsidR="005E7D15">
        <w:rPr>
          <w:rFonts w:cstheme="minorHAnsi"/>
        </w:rPr>
        <w:t xml:space="preserve"> </w:t>
      </w:r>
      <w:r w:rsidR="009A5582" w:rsidRPr="00255CC8">
        <w:rPr>
          <w:rFonts w:cstheme="minorHAnsi"/>
        </w:rPr>
        <w:t>two genes</w:t>
      </w:r>
      <w:r w:rsidR="00EC494C">
        <w:rPr>
          <w:rFonts w:cstheme="minorHAnsi"/>
        </w:rPr>
        <w:t xml:space="preserve">, </w:t>
      </w:r>
      <w:r w:rsidR="00EC494C" w:rsidRPr="00255CC8">
        <w:rPr>
          <w:rFonts w:cstheme="minorHAnsi"/>
          <w:i/>
        </w:rPr>
        <w:t>SNCA</w:t>
      </w:r>
      <w:r w:rsidR="00EC494C" w:rsidRPr="00255CC8">
        <w:rPr>
          <w:rFonts w:cstheme="minorHAnsi"/>
        </w:rPr>
        <w:t xml:space="preserve"> </w:t>
      </w:r>
      <w:r w:rsidR="00EC494C">
        <w:rPr>
          <w:rFonts w:cstheme="minorHAnsi"/>
        </w:rPr>
        <w:t>(</w:t>
      </w:r>
      <w:r w:rsidR="005E7D15" w:rsidRPr="00255CC8">
        <w:rPr>
          <w:rFonts w:cstheme="minorHAnsi"/>
        </w:rPr>
        <w:t xml:space="preserve">synuclein alpha) and </w:t>
      </w:r>
      <w:r w:rsidR="00EC494C" w:rsidRPr="00255CC8">
        <w:rPr>
          <w:rFonts w:cstheme="minorHAnsi"/>
          <w:i/>
        </w:rPr>
        <w:t>PARK2</w:t>
      </w:r>
      <w:r w:rsidR="00EC494C">
        <w:rPr>
          <w:rFonts w:cstheme="minorHAnsi"/>
          <w:i/>
        </w:rPr>
        <w:t xml:space="preserve"> </w:t>
      </w:r>
      <w:r w:rsidR="00BC1598" w:rsidRPr="00BC1598">
        <w:rPr>
          <w:rFonts w:cstheme="minorHAnsi"/>
        </w:rPr>
        <w:t>(</w:t>
      </w:r>
      <w:r w:rsidR="005E7D15" w:rsidRPr="00255CC8">
        <w:rPr>
          <w:rFonts w:cstheme="minorHAnsi"/>
        </w:rPr>
        <w:t>Parkinson disease protein 2</w:t>
      </w:r>
      <w:r w:rsidR="005E7D15">
        <w:rPr>
          <w:rFonts w:cstheme="minorHAnsi"/>
        </w:rPr>
        <w:t>)</w:t>
      </w:r>
      <w:r w:rsidR="009E1834">
        <w:rPr>
          <w:rFonts w:cstheme="minorHAnsi"/>
        </w:rPr>
        <w:t xml:space="preserve">, which have been </w:t>
      </w:r>
      <w:r w:rsidR="009E1834" w:rsidRPr="00255CC8">
        <w:rPr>
          <w:rFonts w:cstheme="minorHAnsi"/>
        </w:rPr>
        <w:t>linked to oxidative stress</w:t>
      </w:r>
      <w:r w:rsidR="00071662">
        <w:rPr>
          <w:rFonts w:cstheme="minorHAnsi"/>
        </w:rPr>
        <w:t xml:space="preserve"> and m</w:t>
      </w:r>
      <w:r w:rsidR="00071662" w:rsidRPr="00E05135">
        <w:rPr>
          <w:rFonts w:cstheme="minorHAnsi"/>
        </w:rPr>
        <w:t xml:space="preserve">itochondrial </w:t>
      </w:r>
      <w:r w:rsidR="00071662">
        <w:rPr>
          <w:rFonts w:cstheme="minorHAnsi"/>
        </w:rPr>
        <w:t>d</w:t>
      </w:r>
      <w:r w:rsidR="00071662" w:rsidRPr="00E05135">
        <w:rPr>
          <w:rFonts w:cstheme="minorHAnsi"/>
        </w:rPr>
        <w:t>ysfunction</w:t>
      </w:r>
      <w:r w:rsidR="00255CC8" w:rsidRPr="00255CC8">
        <w:rPr>
          <w:rFonts w:cstheme="minorHAnsi"/>
        </w:rPr>
        <w:t xml:space="preserve">. </w:t>
      </w:r>
      <w:r w:rsidR="009A5582" w:rsidRPr="00255CC8">
        <w:rPr>
          <w:rFonts w:cstheme="minorHAnsi"/>
        </w:rPr>
        <w:t>Upon higher PM</w:t>
      </w:r>
      <w:r w:rsidR="009A5582" w:rsidRPr="00255CC8">
        <w:rPr>
          <w:rFonts w:cstheme="minorHAnsi"/>
          <w:vertAlign w:val="subscript"/>
        </w:rPr>
        <w:t>10</w:t>
      </w:r>
      <w:r w:rsidR="009A5582" w:rsidRPr="00255CC8">
        <w:rPr>
          <w:rFonts w:cstheme="minorHAnsi"/>
        </w:rPr>
        <w:t xml:space="preserve"> exposure, G allele carrier</w:t>
      </w:r>
      <w:r w:rsidR="00255CC8" w:rsidRPr="00255CC8">
        <w:rPr>
          <w:rFonts w:cstheme="minorHAnsi"/>
        </w:rPr>
        <w:t>s</w:t>
      </w:r>
      <w:r w:rsidR="009A5582" w:rsidRPr="00255CC8">
        <w:rPr>
          <w:rFonts w:cstheme="minorHAnsi"/>
        </w:rPr>
        <w:t xml:space="preserve"> of rs2035268 in </w:t>
      </w:r>
      <w:r w:rsidR="009A5582" w:rsidRPr="00255CC8">
        <w:rPr>
          <w:rFonts w:cstheme="minorHAnsi"/>
          <w:i/>
        </w:rPr>
        <w:t>SNCA</w:t>
      </w:r>
      <w:r w:rsidR="009A5582" w:rsidRPr="00255CC8">
        <w:rPr>
          <w:rFonts w:cstheme="minorHAnsi"/>
        </w:rPr>
        <w:t xml:space="preserve"> had greater decline</w:t>
      </w:r>
      <w:r w:rsidR="00255CC8" w:rsidRPr="00255CC8">
        <w:rPr>
          <w:rFonts w:cstheme="minorHAnsi"/>
        </w:rPr>
        <w:t>s</w:t>
      </w:r>
      <w:r w:rsidR="009A5582" w:rsidRPr="00255CC8">
        <w:rPr>
          <w:rFonts w:cstheme="minorHAnsi"/>
        </w:rPr>
        <w:t xml:space="preserve"> in FEV</w:t>
      </w:r>
      <w:r w:rsidR="009A5582" w:rsidRPr="00255CC8">
        <w:rPr>
          <w:rFonts w:cstheme="minorHAnsi"/>
          <w:vertAlign w:val="subscript"/>
        </w:rPr>
        <w:t>1</w:t>
      </w:r>
      <w:r w:rsidR="009A5582" w:rsidRPr="00255CC8">
        <w:rPr>
          <w:rFonts w:cstheme="minorHAnsi"/>
        </w:rPr>
        <w:t>/FVC (</w:t>
      </w:r>
      <w:r w:rsidR="00421C08">
        <w:rPr>
          <w:rFonts w:cstheme="minorHAnsi"/>
        </w:rPr>
        <w:t>p</w:t>
      </w:r>
      <w:r w:rsidR="009A5582" w:rsidRPr="00255CC8">
        <w:rPr>
          <w:rFonts w:cstheme="minorHAnsi"/>
          <w:vertAlign w:val="subscript"/>
        </w:rPr>
        <w:t>int</w:t>
      </w:r>
      <w:r w:rsidR="009A5582" w:rsidRPr="00255CC8">
        <w:rPr>
          <w:rFonts w:cstheme="minorHAnsi"/>
        </w:rPr>
        <w:t xml:space="preserve"> = 2.5x10</w:t>
      </w:r>
      <w:r w:rsidR="009A5582" w:rsidRPr="00255CC8">
        <w:rPr>
          <w:rFonts w:cstheme="minorHAnsi"/>
          <w:vertAlign w:val="superscript"/>
        </w:rPr>
        <w:t>-6</w:t>
      </w:r>
      <w:r w:rsidR="009A5582" w:rsidRPr="00255CC8">
        <w:rPr>
          <w:rFonts w:cstheme="minorHAnsi"/>
        </w:rPr>
        <w:t xml:space="preserve">) and </w:t>
      </w:r>
      <w:r w:rsidR="00180A2F" w:rsidRPr="00255CC8">
        <w:rPr>
          <w:rFonts w:cstheme="minorHAnsi"/>
        </w:rPr>
        <w:t>those</w:t>
      </w:r>
      <w:r w:rsidR="009A5582" w:rsidRPr="00255CC8">
        <w:rPr>
          <w:rFonts w:cstheme="minorHAnsi"/>
        </w:rPr>
        <w:t xml:space="preserve"> with the TT-genotype of </w:t>
      </w:r>
      <w:r w:rsidR="009A5582" w:rsidRPr="000E1444">
        <w:rPr>
          <w:rFonts w:cstheme="minorHAnsi"/>
        </w:rPr>
        <w:t xml:space="preserve">rs12190800 in </w:t>
      </w:r>
      <w:r w:rsidR="009A5582" w:rsidRPr="000E1444">
        <w:rPr>
          <w:rFonts w:cstheme="minorHAnsi"/>
          <w:i/>
        </w:rPr>
        <w:t>PARK2</w:t>
      </w:r>
      <w:r w:rsidR="009A5582" w:rsidRPr="000E1444">
        <w:rPr>
          <w:rFonts w:cstheme="minorHAnsi"/>
        </w:rPr>
        <w:t xml:space="preserve"> had greater decline</w:t>
      </w:r>
      <w:r w:rsidR="00255CC8" w:rsidRPr="000E1444">
        <w:rPr>
          <w:rFonts w:cstheme="minorHAnsi"/>
        </w:rPr>
        <w:t>s</w:t>
      </w:r>
      <w:r w:rsidR="009A5582" w:rsidRPr="000E1444">
        <w:rPr>
          <w:rFonts w:cstheme="minorHAnsi"/>
        </w:rPr>
        <w:t xml:space="preserve"> in FEV</w:t>
      </w:r>
      <w:r w:rsidR="009A5582" w:rsidRPr="000E1444">
        <w:rPr>
          <w:rFonts w:cstheme="minorHAnsi"/>
          <w:vertAlign w:val="subscript"/>
        </w:rPr>
        <w:t>1</w:t>
      </w:r>
      <w:r w:rsidR="009A5582" w:rsidRPr="000E1444">
        <w:rPr>
          <w:rFonts w:cstheme="minorHAnsi"/>
        </w:rPr>
        <w:t xml:space="preserve"> (</w:t>
      </w:r>
      <w:r w:rsidR="00421C08">
        <w:rPr>
          <w:rFonts w:cstheme="minorHAnsi"/>
        </w:rPr>
        <w:t>p</w:t>
      </w:r>
      <w:r w:rsidR="009A5582" w:rsidRPr="000E1444">
        <w:rPr>
          <w:rFonts w:cstheme="minorHAnsi"/>
          <w:vertAlign w:val="subscript"/>
        </w:rPr>
        <w:t>int</w:t>
      </w:r>
      <w:r w:rsidR="009A5582" w:rsidRPr="000E1444">
        <w:rPr>
          <w:rFonts w:cstheme="minorHAnsi"/>
        </w:rPr>
        <w:t xml:space="preserve"> = 9.8x10</w:t>
      </w:r>
      <w:r w:rsidR="009A5582" w:rsidRPr="000E1444">
        <w:rPr>
          <w:rFonts w:cstheme="minorHAnsi"/>
          <w:vertAlign w:val="superscript"/>
        </w:rPr>
        <w:t>-8</w:t>
      </w:r>
      <w:r w:rsidR="009A5582" w:rsidRPr="000E1444">
        <w:rPr>
          <w:rFonts w:cstheme="minorHAnsi"/>
        </w:rPr>
        <w:t>).</w:t>
      </w:r>
      <w:r w:rsidR="000559BD" w:rsidRPr="000E1444">
        <w:rPr>
          <w:rFonts w:cstheme="minorHAnsi"/>
        </w:rPr>
        <w:t xml:space="preserve"> </w:t>
      </w:r>
      <w:r w:rsidR="003A7E5B" w:rsidRPr="000E1444">
        <w:rPr>
          <w:rFonts w:cstheme="minorHAnsi"/>
        </w:rPr>
        <w:t>The third study conducted in SAPALDIA was a</w:t>
      </w:r>
      <w:r w:rsidR="00070071" w:rsidRPr="000E1444">
        <w:rPr>
          <w:rFonts w:cstheme="minorHAnsi"/>
        </w:rPr>
        <w:t xml:space="preserve"> genome-wide </w:t>
      </w:r>
      <w:r w:rsidR="00DE0206" w:rsidRPr="000E1444">
        <w:rPr>
          <w:rFonts w:cstheme="minorHAnsi"/>
        </w:rPr>
        <w:t>interaction</w:t>
      </w:r>
      <w:r w:rsidR="00070071" w:rsidRPr="000E1444">
        <w:rPr>
          <w:rFonts w:cstheme="minorHAnsi"/>
        </w:rPr>
        <w:t xml:space="preserve"> study (GWIS)</w:t>
      </w:r>
      <w:r w:rsidR="0005484E" w:rsidRPr="000E1444">
        <w:rPr>
          <w:rFonts w:cstheme="minorHAnsi"/>
        </w:rPr>
        <w:t xml:space="preserve">, </w:t>
      </w:r>
      <w:r w:rsidR="003A7E5B" w:rsidRPr="000E1444">
        <w:rPr>
          <w:rFonts w:cstheme="minorHAnsi"/>
        </w:rPr>
        <w:t xml:space="preserve">which did not </w:t>
      </w:r>
      <w:r w:rsidR="00070071" w:rsidRPr="000E1444">
        <w:rPr>
          <w:rFonts w:cstheme="minorHAnsi"/>
        </w:rPr>
        <w:t xml:space="preserve">identify </w:t>
      </w:r>
      <w:r w:rsidR="003A7E5B" w:rsidRPr="000E1444">
        <w:rPr>
          <w:rFonts w:cstheme="minorHAnsi"/>
        </w:rPr>
        <w:t xml:space="preserve">any </w:t>
      </w:r>
      <w:r w:rsidR="00070071" w:rsidRPr="000E1444">
        <w:rPr>
          <w:rFonts w:cstheme="minorHAnsi"/>
        </w:rPr>
        <w:t>GxE interactions between PM</w:t>
      </w:r>
      <w:r w:rsidR="00070071" w:rsidRPr="000E1444">
        <w:rPr>
          <w:rFonts w:cstheme="minorHAnsi"/>
          <w:vertAlign w:val="subscript"/>
        </w:rPr>
        <w:t xml:space="preserve">10 </w:t>
      </w:r>
      <w:r w:rsidR="00070071" w:rsidRPr="000E1444">
        <w:rPr>
          <w:rFonts w:cstheme="minorHAnsi"/>
        </w:rPr>
        <w:t>exposu</w:t>
      </w:r>
      <w:r w:rsidR="00070071" w:rsidRPr="00B40245">
        <w:rPr>
          <w:rFonts w:cstheme="minorHAnsi"/>
        </w:rPr>
        <w:t xml:space="preserve">re </w:t>
      </w:r>
      <w:r w:rsidR="00070071">
        <w:rPr>
          <w:rFonts w:cstheme="minorHAnsi"/>
        </w:rPr>
        <w:t xml:space="preserve">and </w:t>
      </w:r>
      <w:r w:rsidR="0005484E">
        <w:rPr>
          <w:rFonts w:cstheme="minorHAnsi"/>
        </w:rPr>
        <w:t>any oxidative stress genes on</w:t>
      </w:r>
      <w:r w:rsidR="00070071">
        <w:rPr>
          <w:rFonts w:cstheme="minorHAnsi"/>
        </w:rPr>
        <w:t xml:space="preserve"> </w:t>
      </w:r>
      <w:r w:rsidR="00070071" w:rsidRPr="00B40245">
        <w:rPr>
          <w:rFonts w:cstheme="minorHAnsi"/>
        </w:rPr>
        <w:t>FEF</w:t>
      </w:r>
      <w:r w:rsidR="00070071" w:rsidRPr="00B40245">
        <w:rPr>
          <w:rFonts w:cstheme="minorHAnsi"/>
          <w:vertAlign w:val="subscript"/>
        </w:rPr>
        <w:t>25–75%</w:t>
      </w:r>
      <w:r w:rsidR="0005484E">
        <w:rPr>
          <w:rFonts w:cstheme="minorHAnsi"/>
          <w:vertAlign w:val="subscript"/>
        </w:rPr>
        <w:t xml:space="preserve"> </w:t>
      </w:r>
      <w:r w:rsidR="0005484E" w:rsidRPr="0005484E">
        <w:rPr>
          <w:rFonts w:cstheme="minorHAnsi"/>
        </w:rPr>
        <w:t>decline</w:t>
      </w:r>
      <w:r w:rsidR="0005484E">
        <w:rPr>
          <w:rFonts w:cstheme="minorHAnsi"/>
        </w:rPr>
        <w:t xml:space="preserve"> </w:t>
      </w:r>
      <w:r w:rsidR="00070071">
        <w:rPr>
          <w:rFonts w:cstheme="minorHAnsi"/>
          <w:i/>
        </w:rPr>
        <w:fldChar w:fldCharType="begin" w:fldLock="1"/>
      </w:r>
      <w:r w:rsidR="00876ACB">
        <w:rPr>
          <w:rFonts w:cstheme="minorHAnsi"/>
          <w:i/>
        </w:rPr>
        <w:instrText xml:space="preserve"> ADDIN ZOTERO_ITEM CSL_CITATION {"citationID":"pUGlX8Ca","properties":{"formattedCitation":"[62]","plainCitation":"[62]","noteIndex":0},"citationItems":[{"id":"tj2fpzAf/wclKyX9y","uris":["http://www.mendeley.com/documents/?uuid=b00e9903-da07-44ad-9064-e76a25ed99d5"],"uri":["http://www.mendeley.com/documents/?uuid=b00e9903-da07-44ad-9064-e76a25ed99d5"],"itemData":{"ISSN":"15529924","abstract":"BACKGROUND: Both air pollution and genetic variation have been shown to affect lung function. Their interaction has not been studied on a genome-wide scale to date. OBJECTIVES: We aimed to identify, in an agnostic fashion, genes that modify the association between long-term air pollution exposure and annual lung function decline in an adult population-based sample. METHODS: A two-stage genome-wide interaction study was performed. The discovery (n = 763) and replication (n = 3,896) samples were derived from the multi-center SAPALDIA cohort (Swiss Cohort Study on Air Pollution and Lung Disease in Adults). Annual rate of decline in the forced mid-expiratory flow (FEF25-75%) was the main end point. Multivariate linear regression analyses were used to identify potential multiplicative interactions between genotypes and 11-year cumulative PM10 exposure. RESULTS: We identified a cluster of variants intronic to the CDH13 gene as the only locus with genome-wide significant interactions. The strongest interaction was observed for rs2325934 (p = 8.8 x 10(-10)). Replication of the interaction between this CDH13 variant and cumulative PM10 exposure on annual decline in FEF25-75% was successful (p = 0.008). The interaction was not sensitive to adjustment for smoking or body weight. CONCLUSIONS: CDH13 is functionally linked to the adipokine adiponectin, an inflammatory regulator. Future studies need to confirm the interaction and assess how the result relates to previously observed interactions between air pollution and obesity on respiratory function.","author":[{"dropping-particle":"","family":"Imboden","given":"Medea","non-dropping-particle":"","parse-names":false,"suffix":""},{"dropping-particle":"","family":"Kumar","given":"Ashish","non-dropping-particle":"","parse-names":false,"suffix":""},{"dropping-particle":"","family":"Curjuric","given":"Ivan","non-dropping-particle":"","parse-names":false,"suffix":""},{"dropping-particle":"","family":"Adam","given":"Martin","non-dropping-particle":"","parse-names":false,"suffix":""},{"dropping-particle":"","family":"Thun","given":"Gian Andri","non-dropping-particle":"","parse-names":false,"suffix":""},{"dropping-particle":"","family":"Haun","given":"Margot","non-dropping-particle":"","parse-names":false,"suffix":""},{"dropping-particle":"","family":"Tsai","given":"Ming Yi","non-dropping-particle":"","parse-names":false,"suffix":""},{"dropping-particle":"","family":"Pons","given":"Marco","non-dropping-particle":"","parse-names":false,"suffix":""},{"dropping-particle":"","family":"Bettschart","given":"Robert","non-dropping-particle":"","parse-names":false,"suffix":""},{"dropping-particle":"","family":"Turk","given":"Alexander","non-dropping-particle":"","parse-names":false,"suffix":""},{"dropping-particle":"","family":"Rochat","given":"Thierry","non-dropping-particle":"","parse-names":false,"suffix":""},{"dropping-particle":"","family":"Künzli","given":"Nino","non-dropping-particle":"","parse-names":false,"suffix":""},{"dropping-particle":"","family":"Schindler","given":"Christian","non-dropping-particle":"","parse-names":false,"suffix":""},{"dropping-particle":"","family":"Kronenberg","given":"Florian","non-dropping-particle":"","parse-names":false,"suffix":""},{"dropping-particle":"","family":"Probst-Hensch","given":"Nicole M.","non-dropping-particle":"","parse-names":false,"suffix":""}],"container-title":"Environmental Health Perspectives","id":"ITEM-1","issued":{"date-parts":[["2015"]]},"title":"Modification of the association between PM10 and lung function decline by cadherin 13 polymorphisms in the SAPALDIA cohort: A genome-wide interaction analysis","type":"article-journal"}}],"schema":"https://github.com/citation-style-language/schema/raw/master/csl-citation.json"} </w:instrText>
      </w:r>
      <w:r w:rsidR="00070071">
        <w:rPr>
          <w:rFonts w:cstheme="minorHAnsi"/>
          <w:i/>
        </w:rPr>
        <w:fldChar w:fldCharType="separate"/>
      </w:r>
      <w:r w:rsidR="00813C18" w:rsidRPr="00813C18">
        <w:rPr>
          <w:rFonts w:ascii="Calibri" w:hAnsi="Calibri" w:cs="Calibri"/>
        </w:rPr>
        <w:t>[62]</w:t>
      </w:r>
      <w:r w:rsidR="00070071">
        <w:rPr>
          <w:rFonts w:cstheme="minorHAnsi"/>
          <w:i/>
        </w:rPr>
        <w:fldChar w:fldCharType="end"/>
      </w:r>
      <w:r w:rsidR="00485F5E">
        <w:rPr>
          <w:rFonts w:cstheme="minorHAnsi"/>
          <w:i/>
        </w:rPr>
        <w:t xml:space="preserve">, </w:t>
      </w:r>
      <w:r w:rsidR="00485F5E" w:rsidRPr="00485F5E">
        <w:rPr>
          <w:rFonts w:cstheme="minorHAnsi"/>
        </w:rPr>
        <w:t>possibly because of low power</w:t>
      </w:r>
      <w:r w:rsidR="00485F5E">
        <w:rPr>
          <w:rFonts w:cstheme="minorHAnsi"/>
        </w:rPr>
        <w:t xml:space="preserve"> given the strict thresholds required to achieve statistical significance in </w:t>
      </w:r>
      <w:r w:rsidR="00F67701">
        <w:rPr>
          <w:rFonts w:cstheme="minorHAnsi"/>
        </w:rPr>
        <w:t xml:space="preserve">genome-wide </w:t>
      </w:r>
      <w:r w:rsidR="00485F5E">
        <w:rPr>
          <w:rFonts w:cstheme="minorHAnsi"/>
        </w:rPr>
        <w:t>studies</w:t>
      </w:r>
      <w:r w:rsidR="00071662" w:rsidRPr="00071662">
        <w:rPr>
          <w:rFonts w:cstheme="minorHAnsi"/>
        </w:rPr>
        <w:t xml:space="preserve"> </w:t>
      </w:r>
      <w:r w:rsidR="00071662">
        <w:rPr>
          <w:rFonts w:cstheme="minorHAnsi"/>
        </w:rPr>
        <w:t>and the small discovery sample size (N = 763)</w:t>
      </w:r>
      <w:r w:rsidR="00070071" w:rsidRPr="00485F5E">
        <w:rPr>
          <w:rFonts w:cstheme="minorHAnsi"/>
        </w:rPr>
        <w:t xml:space="preserve">. </w:t>
      </w:r>
      <w:r w:rsidR="0005484E">
        <w:rPr>
          <w:rFonts w:cstheme="minorHAnsi"/>
        </w:rPr>
        <w:t xml:space="preserve">Finally, </w:t>
      </w:r>
      <w:r w:rsidR="00071662">
        <w:rPr>
          <w:rFonts w:cstheme="minorHAnsi"/>
        </w:rPr>
        <w:t xml:space="preserve">the fourth </w:t>
      </w:r>
      <w:r w:rsidR="00070071">
        <w:rPr>
          <w:rFonts w:cstheme="minorHAnsi"/>
        </w:rPr>
        <w:t>study</w:t>
      </w:r>
      <w:r w:rsidR="00071662">
        <w:rPr>
          <w:rFonts w:cstheme="minorHAnsi"/>
        </w:rPr>
        <w:t>, conducted</w:t>
      </w:r>
      <w:r w:rsidR="00070071">
        <w:rPr>
          <w:rFonts w:cstheme="minorHAnsi"/>
        </w:rPr>
        <w:t xml:space="preserve"> in 651 elderly men </w:t>
      </w:r>
      <w:r w:rsidR="00DE0206">
        <w:rPr>
          <w:rFonts w:cstheme="minorHAnsi"/>
        </w:rPr>
        <w:t>in</w:t>
      </w:r>
      <w:r w:rsidR="00070071">
        <w:rPr>
          <w:rFonts w:cstheme="minorHAnsi"/>
        </w:rPr>
        <w:t xml:space="preserve"> </w:t>
      </w:r>
      <w:r w:rsidR="0005484E">
        <w:rPr>
          <w:rFonts w:cstheme="minorHAnsi"/>
        </w:rPr>
        <w:t>NAS</w:t>
      </w:r>
      <w:r w:rsidR="00071662">
        <w:rPr>
          <w:rFonts w:cstheme="minorHAnsi"/>
        </w:rPr>
        <w:t>,</w:t>
      </w:r>
      <w:r w:rsidR="00070071">
        <w:rPr>
          <w:rFonts w:cstheme="minorHAnsi"/>
        </w:rPr>
        <w:t xml:space="preserve"> found GxE interactions between long-term black carbon exposure (</w:t>
      </w:r>
      <w:r w:rsidR="00DE0206">
        <w:rPr>
          <w:rFonts w:cstheme="minorHAnsi"/>
        </w:rPr>
        <w:t>one- and five-</w:t>
      </w:r>
      <w:r w:rsidR="00070071" w:rsidRPr="004B54A7">
        <w:rPr>
          <w:rFonts w:cstheme="minorHAnsi"/>
        </w:rPr>
        <w:t>year moving averages</w:t>
      </w:r>
      <w:r w:rsidR="00070071">
        <w:rPr>
          <w:rFonts w:cstheme="minorHAnsi"/>
        </w:rPr>
        <w:t xml:space="preserve">) and an antioxidant </w:t>
      </w:r>
      <w:r w:rsidR="009277D4">
        <w:rPr>
          <w:rFonts w:cstheme="minorHAnsi"/>
        </w:rPr>
        <w:t>GRS</w:t>
      </w:r>
      <w:r w:rsidR="00070071">
        <w:rPr>
          <w:rFonts w:cstheme="minorHAnsi"/>
        </w:rPr>
        <w:t xml:space="preserve"> (</w:t>
      </w:r>
      <w:r w:rsidR="00070071">
        <w:rPr>
          <w:rFonts w:cstheme="minorHAnsi"/>
          <w:i/>
        </w:rPr>
        <w:t xml:space="preserve">CAT, HMOX1, NQO1, GC </w:t>
      </w:r>
      <w:r w:rsidR="00070071">
        <w:rPr>
          <w:rFonts w:cstheme="minorHAnsi"/>
        </w:rPr>
        <w:t xml:space="preserve">and </w:t>
      </w:r>
      <w:r w:rsidR="00070071">
        <w:rPr>
          <w:rFonts w:cstheme="minorHAnsi"/>
          <w:i/>
        </w:rPr>
        <w:t>GCLM)</w:t>
      </w:r>
      <w:r w:rsidR="00070071">
        <w:rPr>
          <w:rFonts w:cstheme="minorHAnsi"/>
        </w:rPr>
        <w:t xml:space="preserve"> on lung function decline</w:t>
      </w:r>
      <w:r w:rsidR="0040737C">
        <w:rPr>
          <w:rFonts w:cstheme="minorHAnsi"/>
        </w:rPr>
        <w:t>.</w:t>
      </w:r>
      <w:r w:rsidR="0005484E" w:rsidRPr="0005484E">
        <w:rPr>
          <w:rFonts w:cstheme="minorHAnsi"/>
        </w:rPr>
        <w:t xml:space="preserve"> </w:t>
      </w:r>
      <w:r w:rsidR="0040737C">
        <w:rPr>
          <w:rFonts w:cstheme="minorHAnsi"/>
        </w:rPr>
        <w:t>S</w:t>
      </w:r>
      <w:r w:rsidR="0005484E">
        <w:rPr>
          <w:rFonts w:cstheme="minorHAnsi"/>
        </w:rPr>
        <w:t xml:space="preserve">ubjects with a </w:t>
      </w:r>
      <w:r w:rsidR="0005484E" w:rsidRPr="003D4AE4">
        <w:rPr>
          <w:rFonts w:cstheme="minorHAnsi"/>
        </w:rPr>
        <w:t xml:space="preserve">high oxidative stress </w:t>
      </w:r>
      <w:r w:rsidR="009277D4">
        <w:rPr>
          <w:rFonts w:cstheme="minorHAnsi"/>
        </w:rPr>
        <w:t>GRS</w:t>
      </w:r>
      <w:r w:rsidR="0005484E">
        <w:rPr>
          <w:rFonts w:cstheme="minorHAnsi"/>
        </w:rPr>
        <w:t xml:space="preserve"> had greater decline</w:t>
      </w:r>
      <w:r w:rsidR="0040737C">
        <w:rPr>
          <w:rFonts w:cstheme="minorHAnsi"/>
        </w:rPr>
        <w:t>s</w:t>
      </w:r>
      <w:r w:rsidR="0005484E">
        <w:rPr>
          <w:rFonts w:cstheme="minorHAnsi"/>
        </w:rPr>
        <w:t xml:space="preserve"> in FVC and FEV</w:t>
      </w:r>
      <w:r w:rsidR="0005484E" w:rsidRPr="003D4AE4">
        <w:rPr>
          <w:rFonts w:cstheme="minorHAnsi"/>
          <w:vertAlign w:val="subscript"/>
        </w:rPr>
        <w:t>1</w:t>
      </w:r>
      <w:r w:rsidR="0005484E">
        <w:rPr>
          <w:rFonts w:cstheme="minorHAnsi"/>
          <w:vertAlign w:val="subscript"/>
        </w:rPr>
        <w:t xml:space="preserve"> </w:t>
      </w:r>
      <w:r w:rsidR="0005484E">
        <w:rPr>
          <w:rFonts w:cstheme="minorHAnsi"/>
        </w:rPr>
        <w:t>(p</w:t>
      </w:r>
      <w:r w:rsidR="0005484E" w:rsidRPr="003D4AE4">
        <w:rPr>
          <w:rFonts w:cstheme="minorHAnsi"/>
          <w:vertAlign w:val="subscript"/>
        </w:rPr>
        <w:t>int</w:t>
      </w:r>
      <w:r w:rsidR="0005484E">
        <w:rPr>
          <w:rFonts w:cstheme="minorHAnsi"/>
        </w:rPr>
        <w:t xml:space="preserve"> = </w:t>
      </w:r>
      <w:r w:rsidR="00071662">
        <w:rPr>
          <w:rFonts w:cstheme="minorHAnsi"/>
        </w:rPr>
        <w:t xml:space="preserve">0.0003 and </w:t>
      </w:r>
      <w:r w:rsidR="0005484E">
        <w:rPr>
          <w:rFonts w:cstheme="minorHAnsi"/>
        </w:rPr>
        <w:t>0.01</w:t>
      </w:r>
      <w:r w:rsidR="00071662">
        <w:rPr>
          <w:rFonts w:cstheme="minorHAnsi"/>
        </w:rPr>
        <w:t>, respectively, for a five-year decline</w:t>
      </w:r>
      <w:r w:rsidR="0005484E">
        <w:rPr>
          <w:rFonts w:cstheme="minorHAnsi"/>
        </w:rPr>
        <w:t xml:space="preserve">). Interestingly, </w:t>
      </w:r>
      <w:r w:rsidR="00070071">
        <w:rPr>
          <w:rFonts w:cstheme="minorHAnsi"/>
        </w:rPr>
        <w:t>no GxE interact</w:t>
      </w:r>
      <w:r w:rsidR="0005484E">
        <w:rPr>
          <w:rFonts w:cstheme="minorHAnsi"/>
        </w:rPr>
        <w:t>i</w:t>
      </w:r>
      <w:r w:rsidR="00070071">
        <w:rPr>
          <w:rFonts w:cstheme="minorHAnsi"/>
        </w:rPr>
        <w:t>on</w:t>
      </w:r>
      <w:r w:rsidR="0005484E">
        <w:rPr>
          <w:rFonts w:cstheme="minorHAnsi"/>
        </w:rPr>
        <w:t>s</w:t>
      </w:r>
      <w:r w:rsidR="00070071">
        <w:rPr>
          <w:rFonts w:cstheme="minorHAnsi"/>
        </w:rPr>
        <w:t xml:space="preserve"> were found using cross-sectional lung function data </w:t>
      </w:r>
      <w:r w:rsidR="00070071">
        <w:rPr>
          <w:rFonts w:cstheme="minorHAnsi"/>
        </w:rPr>
        <w:fldChar w:fldCharType="begin" w:fldLock="1"/>
      </w:r>
      <w:r w:rsidR="00876ACB">
        <w:rPr>
          <w:rFonts w:cstheme="minorHAnsi"/>
        </w:rPr>
        <w:instrText xml:space="preserve"> ADDIN ZOTERO_ITEM CSL_CITATION {"citationID":"c0TKNmrz","properties":{"formattedCitation":"[63]","plainCitation":"[63]","noteIndex":0},"citationItems":[{"id":"tj2fpzAf/mZi7Riab","uris":["http://www.mendeley.com/documents/?uuid=a93ddb00-d92c-41cd-bd50-b6016f5504cc"],"uri":["http://www.mendeley.com/documents/?uuid=a93ddb00-d92c-41cd-bd50-b6016f5504cc"],"itemData":{"DOI":"10.1136/thoraxjnl-2014-206179","PMID":"25414198","abstract":"BACKGROUND: Black carbon (BC) is a pro-oxidant, traffic-related pollutant linked with lung function decline. We evaluated the influence of genetic variation in the oxidative stress pathway on the association between long-term BC exposure and lung function decline. METHODS: Lung function parameters (FVC and FEV1) were measured during one or more study visits between 1995 and 2011 (n=651 participants) among an elderly cohort: the Normative Aging Study. Residential BC exposure levels were estimated using a spatiotemporal land use regression model. We evaluated whether oxidative stress variants, combined into a genetic score, modify the association between 1-year and 5-year moving averages of BC exposure and lung function levels and rates of decline, using linear mixed models. RESULTS: We report stronger associations between long-term BC exposure and increased rate of lung function decline, but not baseline lung function level, among participants with higher oxidative stress allelic risk profiles compared with participants with lower risk profiles. Associations were strongest when evaluating 5-year moving averages of BC exposure. A 0.5 microg/m(3) increase in 5-year BC exposure was associated with a 0.1% yearly increase in FVC (95% CI -0.5 to 0.7) among participants with low genetic risk scores and a 1.3% yearly decrease (95% CI -1.8 to -0.8) among those with high scores (p-interaction=0.0003). DISCUSSION: Our results suggest that elderly men with high oxidative stress genetic scores may be more susceptible to the effects of BC on lung function decline. The results, if confirmed, should inform air-quality recommendations in light of a potentially susceptible subgroup.","author":[{"dropping-particle":"","family":"Mordukhovich","given":"Irina","non-dropping-particle":"","parse-names":false,"suffix":""},{"dropping-particle":"","family":"Lepeule","given":"Johanna","non-dropping-particle":"","parse-names":false,"suffix":""},{"dropping-particle":"","family":"Coull","given":"Brent A","non-dropping-particle":"","parse-names":false,"suffix":""},{"dropping-particle":"","family":"Sparrow","given":"David","non-dropping-particle":"","parse-names":false,"suffix":""},{"dropping-particle":"","family":"Vokonas","given":"Pantel","non-dropping-particle":"","parse-names":false,"suffix":""},{"dropping-particle":"","family":"Schwartz","given":"Joel","non-dropping-particle":"","parse-names":false,"suffix":""}],"container-title":"Thorax","id":"ITEM-1","issue":"2","issued":{"date-parts":[["2015"]]},"language":"eng","page":"133-137","title":"The effect of oxidative stress polymorphisms on the association between long-term black carbon exposure and lung function among elderly men.","type":"article-journal","volume":"70"}}],"schema":"https://github.com/citation-style-language/schema/raw/master/csl-citation.json"} </w:instrText>
      </w:r>
      <w:r w:rsidR="00070071">
        <w:rPr>
          <w:rFonts w:cstheme="minorHAnsi"/>
        </w:rPr>
        <w:fldChar w:fldCharType="separate"/>
      </w:r>
      <w:r w:rsidR="00813C18" w:rsidRPr="00813C18">
        <w:rPr>
          <w:rFonts w:ascii="Calibri" w:hAnsi="Calibri" w:cs="Calibri"/>
        </w:rPr>
        <w:t>[63]</w:t>
      </w:r>
      <w:r w:rsidR="00070071">
        <w:rPr>
          <w:rFonts w:cstheme="minorHAnsi"/>
        </w:rPr>
        <w:fldChar w:fldCharType="end"/>
      </w:r>
      <w:r w:rsidR="00070071">
        <w:rPr>
          <w:rFonts w:cstheme="minorHAnsi"/>
        </w:rPr>
        <w:t xml:space="preserve">. </w:t>
      </w:r>
      <w:r w:rsidR="00FF4EFB">
        <w:rPr>
          <w:rFonts w:cstheme="minorHAnsi"/>
          <w:b/>
          <w:sz w:val="26"/>
          <w:szCs w:val="26"/>
        </w:rPr>
        <w:br w:type="page"/>
      </w:r>
    </w:p>
    <w:p w14:paraId="6A077C34" w14:textId="78482240" w:rsidR="005C31AD" w:rsidRPr="00495128" w:rsidRDefault="007607EE" w:rsidP="000D57E0">
      <w:pPr>
        <w:pStyle w:val="Heading3"/>
        <w:spacing w:before="0"/>
      </w:pPr>
      <w:r>
        <w:lastRenderedPageBreak/>
        <w:t>C</w:t>
      </w:r>
      <w:r w:rsidR="004C08B6">
        <w:t>ardiovascular</w:t>
      </w:r>
      <w:r w:rsidR="005C31AD" w:rsidRPr="00495128">
        <w:t xml:space="preserve"> </w:t>
      </w:r>
      <w:r w:rsidR="00D03B4C">
        <w:t>outcomes</w:t>
      </w:r>
      <w:r w:rsidR="00D03B4C" w:rsidRPr="00495128">
        <w:t xml:space="preserve"> </w:t>
      </w:r>
      <w:r>
        <w:t>in adults</w:t>
      </w:r>
    </w:p>
    <w:p w14:paraId="2A81519F" w14:textId="3E250E50" w:rsidR="00D819C9" w:rsidRDefault="00D819C9" w:rsidP="000D57E0">
      <w:pPr>
        <w:spacing w:after="0"/>
        <w:jc w:val="both"/>
        <w:rPr>
          <w:rFonts w:cstheme="minorHAnsi"/>
          <w:b/>
        </w:rPr>
      </w:pPr>
    </w:p>
    <w:p w14:paraId="0C0D6E02" w14:textId="43119F43" w:rsidR="00386E1E" w:rsidRDefault="004C3BE8" w:rsidP="000D57E0">
      <w:pPr>
        <w:spacing w:after="0"/>
        <w:jc w:val="both"/>
        <w:rPr>
          <w:rFonts w:cstheme="minorHAnsi"/>
        </w:rPr>
      </w:pPr>
      <w:r>
        <w:rPr>
          <w:rFonts w:cstheme="minorHAnsi"/>
        </w:rPr>
        <w:t>A</w:t>
      </w:r>
      <w:r w:rsidR="005C31AD" w:rsidRPr="00E70F6C">
        <w:rPr>
          <w:rFonts w:cstheme="minorHAnsi"/>
        </w:rPr>
        <w:t xml:space="preserve">ll </w:t>
      </w:r>
      <w:r w:rsidR="00485F5E">
        <w:rPr>
          <w:rFonts w:cstheme="minorHAnsi"/>
        </w:rPr>
        <w:t xml:space="preserve">identified </w:t>
      </w:r>
      <w:r w:rsidR="005C31AD" w:rsidRPr="00E70F6C">
        <w:rPr>
          <w:rFonts w:cstheme="minorHAnsi"/>
        </w:rPr>
        <w:t>studies</w:t>
      </w:r>
      <w:r w:rsidR="00E70F6C" w:rsidRPr="00E70F6C">
        <w:rPr>
          <w:rFonts w:cstheme="minorHAnsi"/>
        </w:rPr>
        <w:t xml:space="preserve"> </w:t>
      </w:r>
      <w:r w:rsidR="00485F5E">
        <w:rPr>
          <w:rFonts w:cstheme="minorHAnsi"/>
        </w:rPr>
        <w:t xml:space="preserve">on cardiovascular </w:t>
      </w:r>
      <w:r w:rsidR="002C096F">
        <w:rPr>
          <w:rFonts w:cstheme="minorHAnsi"/>
        </w:rPr>
        <w:t>health</w:t>
      </w:r>
      <w:r w:rsidR="00485F5E">
        <w:rPr>
          <w:rFonts w:cstheme="minorHAnsi"/>
        </w:rPr>
        <w:t xml:space="preserve"> were</w:t>
      </w:r>
      <w:r w:rsidR="005C31AD" w:rsidRPr="00E70F6C">
        <w:rPr>
          <w:rFonts w:cstheme="minorHAnsi"/>
        </w:rPr>
        <w:t xml:space="preserve"> conducted in adults. </w:t>
      </w:r>
      <w:r w:rsidR="00386E1E" w:rsidRPr="00E70F6C">
        <w:rPr>
          <w:rFonts w:cstheme="minorHAnsi"/>
        </w:rPr>
        <w:t>The</w:t>
      </w:r>
      <w:r w:rsidR="00386E1E" w:rsidRPr="005C31AD">
        <w:rPr>
          <w:rFonts w:cstheme="minorHAnsi"/>
        </w:rPr>
        <w:t xml:space="preserve"> first</w:t>
      </w:r>
      <w:r w:rsidR="00386E1E">
        <w:rPr>
          <w:rFonts w:cstheme="minorHAnsi"/>
        </w:rPr>
        <w:t xml:space="preserve"> </w:t>
      </w:r>
      <w:r w:rsidR="00780FAC">
        <w:rPr>
          <w:rFonts w:cstheme="minorHAnsi"/>
        </w:rPr>
        <w:t>seven</w:t>
      </w:r>
      <w:r w:rsidR="00386E1E">
        <w:rPr>
          <w:rFonts w:cstheme="minorHAnsi"/>
        </w:rPr>
        <w:t xml:space="preserve"> GxE interaction studies (</w:t>
      </w:r>
      <w:r w:rsidR="005C370D">
        <w:rPr>
          <w:rFonts w:cstheme="minorHAnsi"/>
        </w:rPr>
        <w:t xml:space="preserve">published </w:t>
      </w:r>
      <w:r w:rsidR="00386E1E">
        <w:rPr>
          <w:rFonts w:cstheme="minorHAnsi"/>
        </w:rPr>
        <w:t xml:space="preserve">from 2005 </w:t>
      </w:r>
      <w:r w:rsidR="002C096F">
        <w:rPr>
          <w:rFonts w:cstheme="minorHAnsi"/>
        </w:rPr>
        <w:t>to</w:t>
      </w:r>
      <w:r w:rsidR="00386E1E">
        <w:rPr>
          <w:rFonts w:cstheme="minorHAnsi"/>
        </w:rPr>
        <w:t xml:space="preserve"> 2010) were performed using data from </w:t>
      </w:r>
      <w:r w:rsidR="00386E1E" w:rsidRPr="00FC53F6">
        <w:rPr>
          <w:rFonts w:cstheme="minorHAnsi"/>
        </w:rPr>
        <w:t>NAS</w:t>
      </w:r>
      <w:r w:rsidR="00386E1E">
        <w:rPr>
          <w:rFonts w:cstheme="minorHAnsi"/>
        </w:rPr>
        <w:t xml:space="preserve"> </w:t>
      </w:r>
      <w:r w:rsidR="00386E1E">
        <w:rPr>
          <w:rFonts w:cstheme="minorHAnsi"/>
        </w:rPr>
        <w:fldChar w:fldCharType="begin" w:fldLock="1"/>
      </w:r>
      <w:r w:rsidR="00A36ACA">
        <w:rPr>
          <w:rFonts w:cstheme="minorHAnsi"/>
        </w:rPr>
        <w:instrText xml:space="preserve"> ADDIN ZOTERO_ITEM CSL_CITATION {"citationID":"Z3BzEt1o","properties":{"formattedCitation":"[64\\uc0\\u8211{}70]","plainCitation":"[64–70]","noteIndex":0},"citationItems":[{"id":"tj2fpzAf/ttLkxRvq","uris":["http://www.mendeley.com/documents/?uuid=51da4e52-3b4d-4e26-af16-5a1633404524"],"uri":["http://www.mendeley.com/documents/?uuid=51da4e52-3b4d-4e26-af16-5a1633404524"],"itemData":{"DOI":"10.1289/ehp.0901396","PMID":"20194081","abstract":"BACKGROUND: Acute exposure to ambient air pollution has been associated with acute changes in cardiac outcomes, often within hours of exposure. OBJECTIVES: We examined the effects of air pollutants on heart-rate-corrected QT interval (QTc), an electrocardiographic marker of ventricular repolarization, and whether these associations were modified by participant characteristics and genetic polymorphisms related to oxidative stress. METHODS: We studied repeated measurements of QTc on 580 men from the Veterans Affairs Normative Aging Study (NAS) using mixed-effects models with random intercepts. We fitted a quadratic constrained distributed lag model to estimate the cumulative effect on QTc of ambient air pollutants including fine particulate matter &lt;or= 2.5 microm in aerodynamic diameter (PM2.5), ozone (O3), black carbon (BC), nitrogen dioxide (NO2), carbon monoxide (CO), and sulfur dioxide (SO2) concentrations during the 10 hr before the visit. We genotyped polymorphisms related to oxidative stress and analyzed pollution-susceptibility score interactions using the genetic susceptibility score (GSS) method. RESULTS: Ambient traffic pollutant concentrations were related to longer QTc. An interquartile range (IQR) change in BC cumulative during the 10 hr before the visit was associated with increased QTc [1.89 msec change; 95% confidence interval (CI), -0.16 to 3.93]. We found a similar association with QTc for an IQR change in 1-hr BC that occurred 4 hr before the visit (2.54 msec change; 95% CI, 0.28-4.80). We found increased QTc for IQR changes in NO2 and CO, but the change was statistically insignificant. In contrast, we found no association between QTc and PM2.5, SO2, and O3. The association between QTc and BC was stronger among participants who were obese, who had diabetes, who were nonsmokers, or who had higher GSSs. CONCLUSIONS: Traffic-related pollutants may increase QTc among persons with diabetes, persons who are obese, and nonsmoking elderly individuals; the number of genetic variants related to oxidative stress increases this effect.","author":[{"dropping-particle":"","family":"Baja","given":"Emmanuel S","non-dropping-particle":"","parse-names":false,"suffix":""},{"dropping-particle":"","family":"Schwartz","given":"Joel D","non-dropping-particle":"","parse-names":false,"suffix":""},{"dropping-particle":"","family":"Wellenius","given":"Gregory A","non-dropping-particle":"","parse-names":false,"suffix":""},{"dropping-particle":"","family":"Coull","given":"Brent A","non-dropping-particle":"","parse-names":false,"suffix":""},{"dropping-particle":"","family":"Zanobetti","given":"Antonella","non-dropping-particle":"","parse-names":false,"suffix":""},{"dropping-particle":"","family":"Vokonas","given":"Pantel S","non-dropping-particle":"","parse-names":false,"suffix":""},{"dropping-particle":"","family":"Suh","given":"Helen H","non-dropping-particle":"","parse-names":false,"suffix":""}],"container-title":"Environmental health perspectives","id":"ITEM-6","issue":"6","issued":{"date-parts":[["2010"]]},"language":"eng","page":"840-846","title":"Traffic-related air pollution and QT interval: modification by diabetes, obesity, and oxidative stress gene polymorphisms in the normative aging study.","type":"article-journal","volume":"118"}},{"id":1079,"uris":["http://zotero.org/users/325313/items/VZH34U2E"],"uri":["http://zotero.org/users/325313/items/VZH34U2E"],"itemData":{"id":1079,"type":"article-journal","abstract":"Background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id":"tj2fpzAf/n1fdfa1A","uris":["http://www.mendeley.com/documents/?uuid=b9b79a9b-955f-4e27-9df3-6f67abc51e3d"],"uri":["http://www.mendeley.com/documents/?uuid=b9b79a9b-955f-4e27-9df3-6f67abc51e3d"],"itemData":{"DOI":"10.1289/ehp.0900591","PMID":"20049130","abstract":"BACKGROUND: Particulate matter (PM) air pollution has been associated with cardiovascular morbidity and mortality, and elevated blood pressure (BP) is a known risk factor for cardiovascular disease. A small number of studies have investigated the relationship between PM and BP and found mixed results. Evidence suggests that traffic-related air pollution contributes significantly to PM-related cardiovascular effects. OBJECTIVES: We hypothesized that black carbon (BC), a traffic-related combustion by-product, would be more strongly associated with BP than would fine PM [aerodynamic diameter &lt; or = 2.5 microm (PM(2.5))], a heterogeneous PM mixture, and that these effects would be larger among participants with genetic variants associated with impaired antioxidative defense. METHODS: We performed a repeated-measures analysis in elderly men to analyze associations between PM(2.5) and BC exposure and BP using mixed-effects models with random intercepts, adjusting for potential confounders. We also examined statistical interaction between BC and genetic variants related to oxidative stress defense: GSTM1, GSTP1, GSTT1, NQO1, catalase, and HMOX-1. RESULTS: A 1-SD increase in BC concentration was associated with a 1.5-mmHg increase in systolic BP [95% confidence interval (CI), 0.1-2.8] and a 0.9-mmHg increase in diastolic BP (95% CI, 0.2-1.6). We observed no evidence of statistical interaction between BC and any of the genetic variants examined and found no association between PM(2.5) and BP. CONCLUSIONS: We observed positive associations between BP and BC, but not between BP and PM(2.5), and found no evidence of effect modification of the association between BC and BP by gene variants related to antioxidative defense.","author":[{"dropping-particle":"","family":"Mordukhovich","given":"Irina","non-dropping-particle":"","parse-names":false,"suffix":""},{"dropping-particle":"","family":"Wilker","given":"Elissa","non-dropping-particle":"","parse-names":false,"suffix":""},{"dropping-particle":"","family":"Suh","given":"Helen","non-dropping-particle":"","parse-names":false,"suffix":""},{"dropping-particle":"","family":"Wright","given":"Robert","non-dropping-particle":"","parse-names":false,"suffix":""},{"dropping-particle":"","family":"Sparrow","given":"David","non-dropping-particle":"","parse-names":false,"suffix":""},{"dropping-particle":"","family":"Vokonas","given":"Pantel S","non-dropping-particle":"","parse-names":false,"suffix":""},{"dropping-particle":"","family":"Schwartz","given":"Joel","non-dropping-particle":"","parse-names":false,"suffix":""}],"container-title":"Environmental health perspectives","id":"ITEM-4","issue":"11","issued":{"date-parts":[["2009"]]},"language":"eng","page":"1767-1772","title":"Black carbon exposure, oxidative stress genes, and blood pressure in a repeated-measures study.","type":"article-journal","volume":"117"}},{"id":"tj2fpzAf/eknsPkJp","uris":["http://www.mendeley.com/documents/?uuid=23160d3e-acf3-4405-97fd-3467d0a92dea"],"uri":["http://www.mendeley.com/documents/?uuid=23160d3e-acf3-4405-97fd-3467d0a92dea"],"itemData":{"DOI":"10.1161/CIRCULATIONAHA.106.643197","PMID":"17145987","abstract":"BACKGROUND: Particulate air pollution has been associated with cardiovascular mortality and morbidity. Transition metals such as iron bound to the particles may be responsible for those associations. The protein product of the hemochromatosis (HFE) gene modulates uptake of iron and divalent cations from pulmonary sources and reduces their toxicity. Two HFE polymorphisms (C282Y and H63D) associated with increased iron uptake may modify the effect of metal-rich particles on the cardiovascular system. METHODS AND RESULTS: We investigated the association between particulate matter &lt; or = 2.5 microm in aerodynamic diameter and heart rate variability in 518 older men from the Normative Aging Study who were examined between November 2000 and December 2004. Linear regression models were fit to evaluate interactions between HFE genotype and particulate matter &lt; or = 2.5 microm in aerodynamic diameter in relation to heart rate variability, controlling for potential confounders. A 10-microg/m3 increase in particulate matter &lt; or = 2.5 microm in aerodynamic diameter during the 48 hours before heart rate variability measurement was associated with a 31.7% (95% CI, 10.3% to 48.1%) decrease in the high-frequency component of heart rate variability in persons with the wild-type genotype, whereas no relationship in the high-frequency component was observed in persons with either HFE variant. The difference in effect of particulate matter &lt; or = 2.5 microm in aerodynamic diameter on the high-frequency component between persons with and without HFE variants was significant (P for interaction=0.02). CONCLUSIONS: The effect of particles on cardiac autonomic function was shielded in subjects with at least 1 copy of an HFE variant compared with wild-type subjects. Transition metals, including iron, bound to ambient particles and the related oxidative stress may play an important role in cardiac toxicity of particles.","author":[{"dropping-particle":"","family":"Park","given":"Sung Kyun","non-dropping-particle":"","parse-names":false,"suffix":""},{"dropping-particle":"","family":"O'Neill","given":"Marie S","non-dropping-particle":"","parse-names":false,"suffix":""},{"dropping-particle":"","family":"Wright","given":"Robert O","non-dropping-particle":"","parse-names":false,"suffix":""},{"dropping-particle":"","family":"Hu","given":"Howard","non-dropping-particle":"","parse-names":false,"suffix":""},{"dropping-particle":"","family":"Vokonas","given":"Pantel S","non-dropping-particle":"","parse-names":false,"suffix":""},{"dropping-particle":"","family":"Sparrow","given":"David","non-dropping-particle":"","parse-names":false,"suffix":""},{"dropping-particle":"","family":"Suh","given":"Helen","non-dropping-particle":"","parse-names":false,"suffix":""},{"dropping-particle":"","family":"Schwartz","given":"Joel","non-dropping-particle":"","parse-names":false,"suffix":""}],"container-title":"Circulation","id":"ITEM-2","issue":"25","issued":{"date-parts":[["2006"]]},"language":"eng","page":"2798-2805","title":"HFE genotype, particulate air pollution, and heart rate variability: a gene-environment interaction.","type":"article-journal","volume":"114"}},{"id":"tj2fpzAf/Q9JS1rJJ","uris":["http://www.mendeley.com/documents/?uuid=df05a826-f88b-4320-b29b-6306e815785b"],"uri":["http://www.mendeley.com/documents/?uuid=df05a826-f88b-4320-b29b-6306e815785b"],"itemData":{"DOI":"10.1164/rccm.200412-1698OC","PMID":"16020798","abstract":"RATIONALE: Air pollution by particulate matter (PM) has been associated with cardiovascular deaths, although the mechanism of action is unclear. One proposed pathway is through disturbances of the autonomic control of the heart. OBJECTIVES: We tested the hypothesis that such disturbances are mediated by PM increasing oxidative stress by examining the association between PM and the high-frequency (HF) component of heart rate variability as modified by the presence or absence of the allele for glutathione-S-transferase M1 (GSTM1) and the use of statins, obesity, high neutrophil counts, higher blood pressure, and older age. METHODS: We examined the association between particles less than 2.5 microM in aerodiameter (PM2.5) and HF in 497 participants in the Normative Aging Study, using linear regression controlling for covariates. MAIN RESULTS: A 10-microg/m3 increase in PM2.5 during the 48 h before HF measurement was associated with a 34% decrease in HF, 95% confidence interval (-9%, -52%), in subjects without the allele, but had no effect in subjects with GSTM1 present. Among GSTM1-null subjects, the use of statins eliminated the effect of PM2.5. Obesity and high neutrophil counts also worsened the PM effects with or without GSTM1. CONCLUSION: The effects of PM2.5 on HF appear to be mediated by reactive oxygen species. This may be a key pathway for the adverse effects of combustion particles.","author":[{"dropping-particle":"","family":"Schwartz","given":"Joel","non-dropping-particle":"","parse-names":false,"suffix":""},{"dropping-particle":"","family":"Park","given":"Sung Kyun","non-dropping-particle":"","parse-names":false,"suffix":""},{"dropping-particle":"","family":"O'Neill","given":"Marie S","non-dropping-particle":"","parse-names":false,"suffix":""},{"dropping-particle":"","family":"Vokonas","given":"Pantel S","non-dropping-particle":"","parse-names":false,"suffix":""},{"dropping-particle":"","family":"Sparrow","given":"David","non-dropping-particle":"","parse-names":false,"suffix":""},{"dropping-particle":"","family":"Weiss","given":"Scott","non-dropping-particle":"","parse-names":false,"suffix":""},{"dropping-particle":"","family":"Kelsey","given":"Karl","non-dropping-particle":"","parse-names":false,"suffix":""}],"container-title":"American journal of respiratory and critical care medicine","id":"ITEM-1","issue":"12","issued":{"date-parts":[["2005"]]},"language":"eng","page":"1529-1533","title":"Glutathione-S-transferase M1, obesity, statins, and autonomic effects of particles: gene-by-drug-by-environment interaction.","type":"article-journal","volume":"172"}},{"id":"tj2fpzAf/Ng1kxhoB","uris":["http://www.mendeley.com/documents/?uuid=409163e0-10f0-49d3-a064-15fb0427528e"],"uri":["http://www.mendeley.com/documents/?uuid=409163e0-10f0-49d3-a064-15fb0427528e"],"itemData":{"DOI":"10.1289/ehp.0800279","ISSN":"1552-9924 (Electronic)","PMID":"19590686","abstract":"BACKGROUND: Fine particulate matter [aerodynamic diameter &lt;/= 2.5 mum (PM(2.5))] has been associated with autonomic dysregulation. OBJECTIVE: We hypothesized that PM(2.5) influences postural changes in systolic blood pressure (DeltaSBP) and in diastolic blood pressure (DeltaDBP) and that this effect is modified by genes thought to be related to chronic lung disease. METHODS: We measured blood pressure in participants every 3-5 years. DeltaSBP and DeltaDBP were calculated as sitting minus standing SBP and DBP. We averaged PM(2.5) over 48 hr before study visits and analyzed 202 single nucleotide polymorphisms (SNPs) in 25 genes. To address multiple comparisons, data were stratified into a split sample. In the discovery cohort, the effects of SNP x PM(2.5) interactions on DeltaSBP and DeltaDBP were analyzed using mixed models with subject-specific random intercepts. We defined positive outcomes as p &lt; 0.1 for the interaction; we analyzed only these SNPs in the replicate cohort and confirmed them if p &lt; 0.025 with the same sign. Confirmed associations were analyzed within the full cohort in models adjusted for anthropometric and lifestyle factors. RESULTS: Nine hundred forty-five participants were included in our analysis. One interaction with rs9568232 in PHD finger protein 11 (PHF11) was associated with greater DeltaDBP. Interactions with rs1144393 in matrix metalloprotease 1 (MMP1) and rs16930692, rs7955200, and rs10771283 in inositol 1,4,5-triphosphate receptor, type 2 (ITPR2) were associated with significantly greater DeltaSBP. Because SNPs associated with DeltaSBP in our analysis are in genes along the renin-angiotensin pathway, we then examined medications affecting that pathway and observed significant interactions for angiotensin receptor blockers but not angiotensin-converting enzyme inhibitors with PM(2.5). CONCLUSIONS: PM(2.5) influences blood pressure and autonomic function. This effect is modified by genes and drugs that also act along this pathway.","author":[{"dropping-particle":"","family":"Wilker","given":"Elissa","non-dropping-particle":"","parse-names":false,"suffix":""},{"dropping-particle":"","family":"Mittleman","given":"Murray A","non-dropping-particle":"","parse-names":false,"suffix":""},{"dropping-particle":"","family":"Litonjua","given":"Augusto A","non-dropping-particle":"","parse-names":false,"suffix":""},{"dropping-particle":"","family":"Poon","given":"Audrey","non-dropping-particle":"","parse-names":false,"suffix":""},{"dropping-particle":"","family":"Baccarelli","given":"Andrea","non-dropping-particle":"","parse-names":false,"suffix":""},{"dropping-particle":"","family":"Suh","given":"Helen","non-dropping-particle":"","parse-names":false,"suffix":""},{"dropping-particle":"","family":"Wright","given":"Robert O","non-dropping-particle":"","parse-names":false,"suffix":""},{"dropping-particle":"","family":"Sparrow","given":"David","non-dropping-particle":"","parse-names":false,"suffix":""},{"dropping-particle":"","family":"Vokonas","given":"Pantel","non-dropping-particle":"","parse-names":false,"suffix":""},{"dropping-particle":"","family":"Schwartz","given":"Joel","non-dropping-particle":"","parse-names":false,"suffix":""}],"container-title":"Environmental health perspectives","id":"ITEM-5","issue":"6","issued":{"date-parts":[["2009","6"]]},"language":"eng","page":"935-940","publisher-place":"United States","title":"Postural changes in blood pressure associated with interactions between candidate genes for chronic respiratory diseases and exposure to particulate matter.","type":"article-journal","volume":"117"}},{"id":"tj2fpzAf/MezQU7P1","uris":["http://www.mendeley.com/documents/?uuid=21cc6a9d-9d8a-46dc-9b35-f732f0d76f7b"],"uri":["http://www.mendeley.com/documents/?uuid=21cc6a9d-9d8a-46dc-9b35-f732f0d76f7b"],"itemData":{"DOI":"10.1097/EDE.0b013e3181cc8bfc","PMID":"20110814","abstract":"BACKGROUND: Ambient particles are associated with cardiovascular events and recently with total plasma homocysteine. High total plasma homocysteine is a risk for human health. However, the biologic mechanisms are not fully understood. One of the putative pathways is through oxidative stress. We aimed to examine whether associations of PM2.5 and black carbon with homocysteine were modified by genotypes including HFE H63D, C282Y, CAT (rs480575, rs1001179, rs2284367, and rs2300181), NQO1 (rs1800566), GSTP1 I105V, GSTM1, GSTT1 (deletion vs. nondeletion), and HMOX-1 (any short vs. both long). We attempted to replicate identified genes in an analysis of heart rate variability and in other outcomes reported in the literature. METHODS: Study subjects were 1000 white non-Hispanic men in the Boston area, participating in a cohort study of aging. PM2.5, black carbon, total plasma homocysteine, and other covariates were measured at several points in time between 1995 and 2006. We fit mixed models to examine effect modification of genes on associations of pollution with total plasma homocysteine. RESULTS: Interquartile range increases in PM2.5 and black carbon (7-day moving averages) were associated with 1.5% (95% confidence interval = 0.2% to 2.8%) and 2.2% (0.6% to 3.9%) increases in total plasma homocysteine, respectively. GSTT1 and HFE C282Y modified effects of black carbon on total plasma homocysteine, and HFE C282Y and CAT (rs2300181) modified effects of PM2.5 on homocysteine. Several genotypes marginally modified effects of PM2.5 and black carbon on various endpoints. All genes with significant interactions with particulate air pollution had modest main effects on total plasma homocysteine. CONCLUSIONS: : Effects of PM2.5 and black carbon on various endpoints appeared to be mediated by genes related to oxidative stress pathways.","author":[{"dropping-particle":"","family":"Ren","given":"Cizao","non-dropping-particle":"","parse-names":false,"suffix":""},{"dropping-particle":"","family":"Park","given":"Sung Kyun","non-dropping-particle":"","parse-names":false,"suffix":""},{"dropping-particle":"","family":"Vokonas","given":"Pantel S","non-dropping-particle":"","parse-names":false,"suffix":""},{"dropping-particle":"","family":"Sparrow","given":"David","non-dropping-particle":"","parse-names":false,"suffix":""},{"dropping-particle":"","family":"Wilker","given":"Elissa","non-dropping-particle":"","parse-names":false,"suffix":""},{"dropping-particle":"","family":"Baccarelli","given":"Andrea","non-dropping-particle":"","parse-names":false,"suffix":""},{"dropping-particle":"","family":"Suh","given":"Helen H","non-dropping-particle":"","parse-names":false,"suffix":""},{"dropping-particle":"","family":"Tucker","given":"Katherine L","non-dropping-particle":"","parse-names":false,"suffix":""},{"dropping-particle":"","family":"Wright","given":"Robert O","non-dropping-particle":"","parse-names":false,"suffix":""},{"dropping-particle":"","family":"Schwartz","given":"Joel","non-dropping-particle":"","parse-names":false,"suffix":""}],"container-title":"Epidemiology (Cambridge, Mass.)","id":"tj2fpzAf/MezQU7P1","issue":"2","issued":{"date-parts":[["2010"]]},"language":"eng","page":"198-206","title":"Air pollution and homocysteine: more evidence that oxidative stress-related genes modify effects of particulate air pollution.","type":"article-journal","volume":"21"}}],"schema":"https://github.com/citation-style-language/schema/raw/master/csl-citation.json"} </w:instrText>
      </w:r>
      <w:r w:rsidR="00386E1E">
        <w:rPr>
          <w:rFonts w:cstheme="minorHAnsi"/>
        </w:rPr>
        <w:fldChar w:fldCharType="separate"/>
      </w:r>
      <w:r w:rsidR="00A36ACA" w:rsidRPr="009F16B7">
        <w:rPr>
          <w:rFonts w:ascii="Calibri" w:hAnsi="Calibri" w:cs="Calibri"/>
          <w:szCs w:val="24"/>
        </w:rPr>
        <w:t>[64–70]</w:t>
      </w:r>
      <w:r w:rsidR="00386E1E">
        <w:rPr>
          <w:rFonts w:cstheme="minorHAnsi"/>
        </w:rPr>
        <w:fldChar w:fldCharType="end"/>
      </w:r>
      <w:r w:rsidR="00386E1E" w:rsidRPr="00CB06B5">
        <w:rPr>
          <w:rFonts w:cstheme="minorHAnsi"/>
        </w:rPr>
        <w:t xml:space="preserve">. </w:t>
      </w:r>
      <w:r w:rsidR="00386E1E" w:rsidRPr="00FC53F6">
        <w:rPr>
          <w:rFonts w:cstheme="minorHAnsi"/>
        </w:rPr>
        <w:t>NAS is a</w:t>
      </w:r>
      <w:r w:rsidR="00386E1E">
        <w:rPr>
          <w:rFonts w:cstheme="minorHAnsi"/>
        </w:rPr>
        <w:t xml:space="preserve"> longitudinal study established in 1963 which studied the effect of aging on multiple health outcomes in elderly </w:t>
      </w:r>
      <w:r w:rsidR="00386E1E" w:rsidRPr="00272B1F">
        <w:rPr>
          <w:rFonts w:cstheme="minorHAnsi"/>
        </w:rPr>
        <w:t>male veterans</w:t>
      </w:r>
      <w:r w:rsidR="00386E1E">
        <w:rPr>
          <w:rFonts w:cstheme="minorHAnsi"/>
        </w:rPr>
        <w:t xml:space="preserve"> (mean age of 72</w:t>
      </w:r>
      <w:r w:rsidR="00702ED6">
        <w:rPr>
          <w:rFonts w:cstheme="minorHAnsi"/>
        </w:rPr>
        <w:t xml:space="preserve"> at </w:t>
      </w:r>
      <w:r w:rsidR="00516EA5">
        <w:rPr>
          <w:rFonts w:cstheme="minorHAnsi"/>
        </w:rPr>
        <w:t>recruitment</w:t>
      </w:r>
      <w:r w:rsidR="00386E1E">
        <w:rPr>
          <w:rFonts w:cstheme="minorHAnsi"/>
        </w:rPr>
        <w:t xml:space="preserve">) </w:t>
      </w:r>
      <w:r w:rsidR="00516EA5">
        <w:rPr>
          <w:rFonts w:cstheme="minorHAnsi"/>
        </w:rPr>
        <w:t>living in</w:t>
      </w:r>
      <w:r w:rsidR="00386E1E">
        <w:rPr>
          <w:rFonts w:cstheme="minorHAnsi"/>
        </w:rPr>
        <w:t xml:space="preserve"> the greater Boston area, USA </w:t>
      </w:r>
      <w:r w:rsidR="00386E1E">
        <w:rPr>
          <w:rFonts w:cstheme="minorHAnsi"/>
        </w:rPr>
        <w:fldChar w:fldCharType="begin" w:fldLock="1"/>
      </w:r>
      <w:r w:rsidR="00A36ACA">
        <w:rPr>
          <w:rFonts w:cstheme="minorHAnsi"/>
        </w:rPr>
        <w:instrText xml:space="preserve"> ADDIN ZOTERO_ITEM CSL_CITATION {"citationID":"NYdmc57s","properties":{"formattedCitation":"[71]","plainCitation":"[71]","noteIndex":0},"citationItems":[{"id":"tj2fpzAf/a76TKzPP","uris":["http://www.mendeley.com/documents/?uuid=5de798bf-fc82-44e4-b2f2-1ced68c5f5ce"],"uri":["http://www.mendeley.com/documents/?uuid=5de798bf-fc82-44e4-b2f2-1ced68c5f5ce"],"itemData":{"DOI":"10.2190/GGVP-XLB5-PC3N-EF0G","ISSN":"0002-0974","abstract":"The Normative Aging Study is a comprehensive interdisciplinary longitudinal study located in the VA Outpatient Clinic in Boston, Mass. The study was inaugurated in 1963 by the VA because of its statutory responsibility for the medical care of 25 million war veterans of whom 2 million are now 65 years of age and over, a figure which will rise to over 7 million in the next 20 years. Approximately 2,000 male veterans are enrolled for their lifetime as research subjects and undergo recurrent examinations administered on an outpatient basis. The focus of the study is on non-pathological aging, so that the subjects were carefully screened in advance to satisfy rigid health criteria regardless of age. The study is distinctive because of its large N and the socioeconomic diversity of its population. Parameters include clinical medicine, biochemistry, special senses, oral medicine, anthropometry and behavior. The study is designed to investigate the relationship between normal aging and the natural history of chronic diseases. The investigation of environmental correlates of age change throughout the logitudinal design will also suggest the intrinsic or extrinsic nature of the aging process. The hybrid cross-sectional-longitudinal design will also enable the partialing of secular from true aging effects. Functional ages pertaining to various aspects of aging are being developed as a tool for assessing relative aging rates and the relationship among such differences in aging.","author":[{"dropping-particle":"","family":"Bell","given":"Benjamin","non-dropping-particle":"","parse-names":false,"suffix":""},{"dropping-particle":"","family":"Rose","given":"Charles L","non-dropping-particle":"","parse-names":false,"suffix":""},{"dropping-particle":"","family":"Damon","given":"Albert","non-dropping-particle":"","parse-names":false,"suffix":""}],"container-title":"Aging and Human Development","id":"ITEM-1","issue":"1","issued":{"date-parts":[["1972","2","1"]]},"note":"doi: 10.2190/GGVP-XLB5-PC3N-EF0G","page":"5-17","publisher":"SAGE Publications","title":"The Normative Aging Study: An Interdisciplinary and Longitudinal Study of Health and Aging","type":"article-journal","volume":"3"}}],"schema":"https://github.com/citation-style-language/schema/raw/master/csl-citation.json"} </w:instrText>
      </w:r>
      <w:r w:rsidR="00386E1E">
        <w:rPr>
          <w:rFonts w:cstheme="minorHAnsi"/>
        </w:rPr>
        <w:fldChar w:fldCharType="separate"/>
      </w:r>
      <w:r w:rsidR="00A36ACA" w:rsidRPr="009F16B7">
        <w:rPr>
          <w:rFonts w:ascii="Calibri" w:hAnsi="Calibri" w:cs="Calibri"/>
        </w:rPr>
        <w:t>[71]</w:t>
      </w:r>
      <w:r w:rsidR="00386E1E">
        <w:rPr>
          <w:rFonts w:cstheme="minorHAnsi"/>
        </w:rPr>
        <w:fldChar w:fldCharType="end"/>
      </w:r>
      <w:r w:rsidR="00386E1E">
        <w:rPr>
          <w:rFonts w:cstheme="minorHAnsi"/>
        </w:rPr>
        <w:t xml:space="preserve">. The study sample </w:t>
      </w:r>
      <w:r w:rsidR="00702ED6">
        <w:rPr>
          <w:rFonts w:cstheme="minorHAnsi"/>
        </w:rPr>
        <w:t xml:space="preserve">used to test GxE interactions </w:t>
      </w:r>
      <w:r w:rsidR="00516EA5">
        <w:rPr>
          <w:rFonts w:cstheme="minorHAnsi"/>
        </w:rPr>
        <w:t>ranged from</w:t>
      </w:r>
      <w:r w:rsidR="00386E1E">
        <w:rPr>
          <w:rFonts w:cstheme="minorHAnsi"/>
        </w:rPr>
        <w:t xml:space="preserve"> </w:t>
      </w:r>
      <w:r w:rsidR="00ED5863">
        <w:rPr>
          <w:rFonts w:cstheme="minorHAnsi"/>
        </w:rPr>
        <w:t xml:space="preserve">457 </w:t>
      </w:r>
      <w:r w:rsidR="00516EA5">
        <w:rPr>
          <w:rFonts w:cstheme="minorHAnsi"/>
        </w:rPr>
        <w:t>to</w:t>
      </w:r>
      <w:r w:rsidR="00386E1E">
        <w:rPr>
          <w:rFonts w:cstheme="minorHAnsi"/>
        </w:rPr>
        <w:t xml:space="preserve"> 1,000 participants</w:t>
      </w:r>
      <w:r w:rsidR="00702ED6">
        <w:rPr>
          <w:rFonts w:cstheme="minorHAnsi"/>
        </w:rPr>
        <w:t>. GxE interactions were tested with s</w:t>
      </w:r>
      <w:r w:rsidR="00386E1E">
        <w:rPr>
          <w:rFonts w:cstheme="minorHAnsi"/>
        </w:rPr>
        <w:t>hort-term (</w:t>
      </w:r>
      <w:r w:rsidR="005C370D">
        <w:rPr>
          <w:rFonts w:cstheme="minorHAnsi"/>
        </w:rPr>
        <w:t>one- to 48-hour</w:t>
      </w:r>
      <w:r w:rsidR="00386E1E">
        <w:rPr>
          <w:rFonts w:cstheme="minorHAnsi"/>
        </w:rPr>
        <w:t xml:space="preserve">) </w:t>
      </w:r>
      <w:r w:rsidR="00702ED6">
        <w:rPr>
          <w:rFonts w:cstheme="minorHAnsi"/>
        </w:rPr>
        <w:t>exposure</w:t>
      </w:r>
      <w:r w:rsidR="005C370D">
        <w:rPr>
          <w:rFonts w:cstheme="minorHAnsi"/>
        </w:rPr>
        <w:t>s</w:t>
      </w:r>
      <w:r w:rsidR="00702ED6">
        <w:rPr>
          <w:rFonts w:cstheme="minorHAnsi"/>
        </w:rPr>
        <w:t xml:space="preserve"> to</w:t>
      </w:r>
      <w:r w:rsidR="00386E1E">
        <w:rPr>
          <w:rFonts w:cstheme="minorHAnsi"/>
        </w:rPr>
        <w:t xml:space="preserve"> air pollutants (PM</w:t>
      </w:r>
      <w:r w:rsidR="00386E1E" w:rsidRPr="00E12A5A">
        <w:rPr>
          <w:rFonts w:cstheme="minorHAnsi"/>
          <w:vertAlign w:val="subscript"/>
        </w:rPr>
        <w:t>2.5</w:t>
      </w:r>
      <w:r w:rsidR="00386E1E">
        <w:rPr>
          <w:rFonts w:cstheme="minorHAnsi"/>
        </w:rPr>
        <w:t>, black carbon</w:t>
      </w:r>
      <w:r w:rsidR="00386E1E" w:rsidRPr="006A1FCE">
        <w:rPr>
          <w:rFonts w:cstheme="minorHAnsi"/>
        </w:rPr>
        <w:t xml:space="preserve">, </w:t>
      </w:r>
      <w:r w:rsidR="00386E1E">
        <w:rPr>
          <w:rFonts w:cstheme="minorHAnsi"/>
        </w:rPr>
        <w:t>ozone, SO</w:t>
      </w:r>
      <w:r w:rsidR="00386E1E" w:rsidRPr="006A1FCE">
        <w:rPr>
          <w:rFonts w:cstheme="minorHAnsi"/>
          <w:vertAlign w:val="subscript"/>
        </w:rPr>
        <w:t>2</w:t>
      </w:r>
      <w:r w:rsidR="00386E1E">
        <w:rPr>
          <w:rFonts w:cstheme="minorHAnsi"/>
        </w:rPr>
        <w:t xml:space="preserve">, </w:t>
      </w:r>
      <w:r w:rsidR="00386E1E" w:rsidRPr="006A1FCE">
        <w:rPr>
          <w:rFonts w:cstheme="minorHAnsi"/>
        </w:rPr>
        <w:t>sulfate,</w:t>
      </w:r>
      <w:r w:rsidR="00386E1E">
        <w:rPr>
          <w:rFonts w:cstheme="minorHAnsi"/>
        </w:rPr>
        <w:t xml:space="preserve"> NO</w:t>
      </w:r>
      <w:r w:rsidR="00386E1E" w:rsidRPr="00E12A5A">
        <w:rPr>
          <w:rFonts w:cstheme="minorHAnsi"/>
          <w:vertAlign w:val="subscript"/>
        </w:rPr>
        <w:t>2</w:t>
      </w:r>
      <w:r w:rsidR="00386E1E">
        <w:rPr>
          <w:rFonts w:cstheme="minorHAnsi"/>
        </w:rPr>
        <w:t xml:space="preserve"> and CO) measured </w:t>
      </w:r>
      <w:r w:rsidR="005C370D">
        <w:rPr>
          <w:rFonts w:cstheme="minorHAnsi"/>
        </w:rPr>
        <w:t>less than one kilometre</w:t>
      </w:r>
      <w:r w:rsidR="00386E1E">
        <w:rPr>
          <w:rFonts w:cstheme="minorHAnsi"/>
        </w:rPr>
        <w:t xml:space="preserve"> from the examination site. </w:t>
      </w:r>
    </w:p>
    <w:p w14:paraId="2AA3D107" w14:textId="77777777" w:rsidR="005C31AD" w:rsidRDefault="005C31AD" w:rsidP="000D57E0">
      <w:pPr>
        <w:spacing w:after="0"/>
        <w:jc w:val="both"/>
        <w:rPr>
          <w:rFonts w:cstheme="minorHAnsi"/>
        </w:rPr>
      </w:pPr>
    </w:p>
    <w:p w14:paraId="7A41ED5C" w14:textId="622D9FFA" w:rsidR="00386E1E" w:rsidRPr="00117C1B" w:rsidRDefault="00386E1E" w:rsidP="000D57E0">
      <w:pPr>
        <w:spacing w:after="0"/>
        <w:jc w:val="both"/>
      </w:pPr>
      <w:r w:rsidRPr="00DF44B8">
        <w:t>Heart rate variability</w:t>
      </w:r>
      <w:r>
        <w:t xml:space="preserve"> (HRV)</w:t>
      </w:r>
      <w:r w:rsidR="00516EA5">
        <w:t xml:space="preserve">, which </w:t>
      </w:r>
      <w:r w:rsidR="008F7620">
        <w:t>is</w:t>
      </w:r>
      <w:r w:rsidR="00516EA5">
        <w:t xml:space="preserve"> the </w:t>
      </w:r>
      <w:r w:rsidR="00516EA5" w:rsidRPr="00DF44B8">
        <w:t xml:space="preserve">variation </w:t>
      </w:r>
      <w:r w:rsidR="00516EA5">
        <w:t>in</w:t>
      </w:r>
      <w:r w:rsidR="00516EA5" w:rsidRPr="00DF44B8">
        <w:t xml:space="preserve"> </w:t>
      </w:r>
      <w:r w:rsidR="00516EA5">
        <w:t>time</w:t>
      </w:r>
      <w:r w:rsidR="00516EA5" w:rsidRPr="00DF44B8">
        <w:t xml:space="preserve"> interval</w:t>
      </w:r>
      <w:r w:rsidR="00516EA5">
        <w:t xml:space="preserve">s </w:t>
      </w:r>
      <w:r w:rsidR="00516EA5" w:rsidRPr="00DF44B8">
        <w:t xml:space="preserve">between </w:t>
      </w:r>
      <w:r w:rsidR="00516EA5">
        <w:t xml:space="preserve">normal </w:t>
      </w:r>
      <w:r w:rsidR="00516EA5" w:rsidRPr="00DF44B8">
        <w:t>heartbeats</w:t>
      </w:r>
      <w:r w:rsidR="00516EA5">
        <w:t>,</w:t>
      </w:r>
      <w:r>
        <w:t xml:space="preserve"> is the most st</w:t>
      </w:r>
      <w:r w:rsidRPr="004B4485">
        <w:t xml:space="preserve">udied </w:t>
      </w:r>
      <w:r w:rsidR="008F7620">
        <w:t>cardiovascular</w:t>
      </w:r>
      <w:r w:rsidRPr="004B4485">
        <w:t xml:space="preserve"> </w:t>
      </w:r>
      <w:r w:rsidR="00FD3876">
        <w:t>outcome</w:t>
      </w:r>
      <w:r w:rsidR="00516EA5">
        <w:t>,</w:t>
      </w:r>
      <w:r>
        <w:t xml:space="preserve"> in combination with PM</w:t>
      </w:r>
      <w:r w:rsidRPr="00DF44B8">
        <w:rPr>
          <w:vertAlign w:val="subscript"/>
        </w:rPr>
        <w:t xml:space="preserve">2.5 </w:t>
      </w:r>
      <w:r>
        <w:t xml:space="preserve">exposure. </w:t>
      </w:r>
      <w:r w:rsidR="00B5565D">
        <w:t>GxE i</w:t>
      </w:r>
      <w:r>
        <w:t xml:space="preserve">nteraction effects </w:t>
      </w:r>
      <w:r w:rsidR="00516EA5">
        <w:t>between PM</w:t>
      </w:r>
      <w:r w:rsidR="00516EA5" w:rsidRPr="00516EA5">
        <w:rPr>
          <w:vertAlign w:val="subscript"/>
        </w:rPr>
        <w:t>2.5</w:t>
      </w:r>
      <w:r w:rsidR="00516EA5">
        <w:t xml:space="preserve"> and </w:t>
      </w:r>
      <w:r>
        <w:t xml:space="preserve">antioxidant genes </w:t>
      </w:r>
      <w:r w:rsidR="00516EA5">
        <w:t>for</w:t>
      </w:r>
      <w:r>
        <w:t xml:space="preserve"> HRV were </w:t>
      </w:r>
      <w:r w:rsidR="00ED5863">
        <w:t xml:space="preserve">assessed </w:t>
      </w:r>
      <w:r>
        <w:t xml:space="preserve">in </w:t>
      </w:r>
      <w:r w:rsidR="00ED5863">
        <w:t>four</w:t>
      </w:r>
      <w:r>
        <w:t xml:space="preserve"> NAS publications </w:t>
      </w:r>
      <w:r>
        <w:rPr>
          <w:rFonts w:cstheme="minorHAnsi"/>
        </w:rPr>
        <w:fldChar w:fldCharType="begin" w:fldLock="1"/>
      </w:r>
      <w:r w:rsidR="00A36ACA">
        <w:rPr>
          <w:rFonts w:cstheme="minorHAnsi"/>
        </w:rPr>
        <w:instrText xml:space="preserve"> ADDIN ZOTERO_ITEM CSL_CITATION {"citationID":"uYt1ZUnu","properties":{"formattedCitation":"[65,67,68,70]","plainCitation":"[65,67,68,70]","noteIndex":0},"citationItems":[{"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id":"tj2fpzAf/eknsPkJp","uris":["http://www.mendeley.com/documents/?uuid=23160d3e-acf3-4405-97fd-3467d0a92dea"],"uri":["http://www.mendeley.com/documents/?uuid=23160d3e-acf3-4405-97fd-3467d0a92dea"],"itemData":{"DOI":"10.1161/CIRCULATIONAHA.106.643197","PMID":"17145987","abstract":"BACKGROUND: Particulate air pollution has been associated with cardiovascular mortality and morbidity. Transition metals such as iron bound to the particles may be responsible for those associations. The protein product of the hemochromatosis (HFE) gene modulates uptake of iron and divalent cations from pulmonary sources and reduces their toxicity. Two HFE polymorphisms (C282Y and H63D) associated with increased iron uptake may modify the effect of metal-rich particles on the cardiovascular system. METHODS AND RESULTS: We investigated the association between particulate matter &lt; or = 2.5 microm in aerodynamic diameter and heart rate variability in 518 older men from the Normative Aging Study who were examined between November 2000 and December 2004. Linear regression models were fit to evaluate interactions between HFE genotype and particulate matter &lt; or = 2.5 microm in aerodynamic diameter in relation to heart rate variability, controlling for potential confounders. A 10-microg/m3 increase in particulate matter &lt; or = 2.5 microm in aerodynamic diameter during the 48 hours before heart rate variability measurement was associated with a 31.7% (95% CI, 10.3% to 48.1%) decrease in the high-frequency component of heart rate variability in persons with the wild-type genotype, whereas no relationship in the high-frequency component was observed in persons with either HFE variant. The difference in effect of particulate matter &lt; or = 2.5 microm in aerodynamic diameter on the high-frequency component between persons with and without HFE variants was significant (P for interaction=0.02). CONCLUSIONS: The effect of particles on cardiac autonomic function was shielded in subjects with at least 1 copy of an HFE variant compared with wild-type subjects. Transition metals, including iron, bound to ambient particles and the related oxidative stress may play an important role in cardiac toxicity of particles.","author":[{"dropping-particle":"","family":"Park","given":"Sung Kyun","non-dropping-particle":"","parse-names":false,"suffix":""},{"dropping-particle":"","family":"O'Neill","given":"Marie S","non-dropping-particle":"","parse-names":false,"suffix":""},{"dropping-particle":"","family":"Wright","given":"Robert O","non-dropping-particle":"","parse-names":false,"suffix":""},{"dropping-particle":"","family":"Hu","given":"Howard","non-dropping-particle":"","parse-names":false,"suffix":""},{"dropping-particle":"","family":"Vokonas","given":"Pantel S","non-dropping-particle":"","parse-names":false,"suffix":""},{"dropping-particle":"","family":"Sparrow","given":"David","non-dropping-particle":"","parse-names":false,"suffix":""},{"dropping-particle":"","family":"Suh","given":"Helen","non-dropping-particle":"","parse-names":false,"suffix":""},{"dropping-particle":"","family":"Schwartz","given":"Joel","non-dropping-particle":"","parse-names":false,"suffix":""}],"container-title":"Circulation","id":"ITEM-2","issue":"25","issued":{"date-parts":[["2006"]]},"language":"eng","page":"2798-2805","title":"HFE genotype, particulate air pollution, and heart rate variability: a gene-environment interaction.","type":"article-journal","volume":"114"}},{"id":"tj2fpzAf/Q9JS1rJJ","uris":["http://www.mendeley.com/documents/?uuid=df05a826-f88b-4320-b29b-6306e815785b"],"uri":["http://www.mendeley.com/documents/?uuid=df05a826-f88b-4320-b29b-6306e815785b"],"itemData":{"DOI":"10.1164/rccm.200412-1698OC","PMID":"16020798","abstract":"RATIONALE: Air pollution by particulate matter (PM) has been associated with cardiovascular deaths, although the mechanism of action is unclear. One proposed pathway is through disturbances of the autonomic control of the heart. OBJECTIVES: We tested the hypothesis that such disturbances are mediated by PM increasing oxidative stress by examining the association between PM and the high-frequency (HF) component of heart rate variability as modified by the presence or absence of the allele for glutathione-S-transferase M1 (GSTM1) and the use of statins, obesity, high neutrophil counts, higher blood pressure, and older age. METHODS: We examined the association between particles less than 2.5 microM in aerodiameter (PM2.5) and HF in 497 participants in the Normative Aging Study, using linear regression controlling for covariates. MAIN RESULTS: A 10-microg/m3 increase in PM2.5 during the 48 h before HF measurement was associated with a 34% decrease in HF, 95% confidence interval (-9%, -52%), in subjects without the allele, but had no effect in subjects with GSTM1 present. Among GSTM1-null subjects, the use of statins eliminated the effect of PM2.5. Obesity and high neutrophil counts also worsened the PM effects with or without GSTM1. CONCLUSION: The effects of PM2.5 on HF appear to be mediated by reactive oxygen species. This may be a key pathway for the adverse effects of combustion particles.","author":[{"dropping-particle":"","family":"Schwartz","given":"Joel","non-dropping-particle":"","parse-names":false,"suffix":""},{"dropping-particle":"","family":"Park","given":"Sung Kyun","non-dropping-particle":"","parse-names":false,"suffix":""},{"dropping-particle":"","family":"O'Neill","given":"Marie S","non-dropping-particle":"","parse-names":false,"suffix":""},{"dropping-particle":"","family":"Vokonas","given":"Pantel S","non-dropping-particle":"","parse-names":false,"suffix":""},{"dropping-particle":"","family":"Sparrow","given":"David","non-dropping-particle":"","parse-names":false,"suffix":""},{"dropping-particle":"","family":"Weiss","given":"Scott","non-dropping-particle":"","parse-names":false,"suffix":""},{"dropping-particle":"","family":"Kelsey","given":"Karl","non-dropping-particle":"","parse-names":false,"suffix":""}],"container-title":"American journal of respiratory and critical care medicine","id":"ITEM-1","issue":"12","issued":{"date-parts":[["2005"]]},"language":"eng","page":"1529-1533","title":"Glutathione-S-transferase M1, obesity, statins, and autonomic effects of particles: gene-by-drug-by-environment interaction.","type":"article-journal","volume":"172"}},{"id":"tj2fpzAf/MezQU7P1","uris":["http://www.mendeley.com/documents/?uuid=21cc6a9d-9d8a-46dc-9b35-f732f0d76f7b"],"uri":["http://www.mendeley.com/documents/?uuid=21cc6a9d-9d8a-46dc-9b35-f732f0d76f7b"],"itemData":{"DOI":"10.1097/EDE.0b013e3181cc8bfc","PMID":"20110814","abstract":"BACKGROUND: Ambient particles are associated with cardiovascular events and recently with total plasma homocysteine. High total plasma homocysteine is a risk for human health. However, the biologic mechanisms are not fully understood. One of the putative pathways is through oxidative stress. We aimed to examine whether associations of PM2.5 and black carbon with homocysteine were modified by genotypes including HFE H63D, C282Y, CAT (rs480575, rs1001179, rs2284367, and rs2300181), NQO1 (rs1800566), GSTP1 I105V, GSTM1, GSTT1 (deletion vs. nondeletion), and HMOX-1 (any short vs. both long). We attempted to replicate identified genes in an analysis of heart rate variability and in other outcomes reported in the literature. METHODS: Study subjects were 1000 white non-Hispanic men in the Boston area, participating in a cohort study of aging. PM2.5, black carbon, total plasma homocysteine, and other covariates were measured at several points in time between 1995 and 2006. We fit mixed models to examine effect modification of genes on associations of pollution with total plasma homocysteine. RESULTS: Interquartile range increases in PM2.5 and black carbon (7-day moving averages) were associated with 1.5% (95% confidence interval = 0.2% to 2.8%) and 2.2% (0.6% to 3.9%) increases in total plasma homocysteine, respectively. GSTT1 and HFE C282Y modified effects of black carbon on total plasma homocysteine, and HFE C282Y and CAT (rs2300181) modified effects of PM2.5 on homocysteine. Several genotypes marginally modified effects of PM2.5 and black carbon on various endpoints. All genes with significant interactions with particulate air pollution had modest main effects on total plasma homocysteine. CONCLUSIONS: : Effects of PM2.5 and black carbon on various endpoints appeared to be mediated by genes related to oxidative stress pathways.","author":[{"dropping-particle":"","family":"Ren","given":"Cizao","non-dropping-particle":"","parse-names":false,"suffix":""},{"dropping-particle":"","family":"Park","given":"Sung Kyun","non-dropping-particle":"","parse-names":false,"suffix":""},{"dropping-particle":"","family":"Vokonas","given":"Pantel S","non-dropping-particle":"","parse-names":false,"suffix":""},{"dropping-particle":"","family":"Sparrow","given":"David","non-dropping-particle":"","parse-names":false,"suffix":""},{"dropping-particle":"","family":"Wilker","given":"Elissa","non-dropping-particle":"","parse-names":false,"suffix":""},{"dropping-particle":"","family":"Baccarelli","given":"Andrea","non-dropping-particle":"","parse-names":false,"suffix":""},{"dropping-particle":"","family":"Suh","given":"Helen H","non-dropping-particle":"","parse-names":false,"suffix":""},{"dropping-particle":"","family":"Tucker","given":"Katherine L","non-dropping-particle":"","parse-names":false,"suffix":""},{"dropping-particle":"","family":"Wright","given":"Robert O","non-dropping-particle":"","parse-names":false,"suffix":""},{"dropping-particle":"","family":"Schwartz","given":"Joel","non-dropping-particle":"","parse-names":false,"suffix":""}],"container-title":"Epidemiology (Cambridge, Mass.)","id":"tj2fpzAf/MezQU7P1","issue":"2","issued":{"date-parts":[["2010"]]},"language":"eng","page":"198-206","title":"Air pollution and homocysteine: more evidence that oxidative stress-related genes modify effects of particulate air pollution.","type":"article-journal","volume":"21"}}],"schema":"https://github.com/citation-style-language/schema/raw/master/csl-citation.json"} </w:instrText>
      </w:r>
      <w:r>
        <w:rPr>
          <w:rFonts w:cstheme="minorHAnsi"/>
        </w:rPr>
        <w:fldChar w:fldCharType="separate"/>
      </w:r>
      <w:r w:rsidR="00A36ACA" w:rsidRPr="009F16B7">
        <w:rPr>
          <w:rFonts w:ascii="Calibri" w:hAnsi="Calibri" w:cs="Calibri"/>
        </w:rPr>
        <w:t>[65,67,68,70]</w:t>
      </w:r>
      <w:r>
        <w:rPr>
          <w:rFonts w:cstheme="minorHAnsi"/>
        </w:rPr>
        <w:fldChar w:fldCharType="end"/>
      </w:r>
      <w:r w:rsidRPr="00CB06B5">
        <w:rPr>
          <w:rFonts w:cstheme="minorHAnsi"/>
        </w:rPr>
        <w:t xml:space="preserve">. </w:t>
      </w:r>
      <w:r>
        <w:rPr>
          <w:rFonts w:cstheme="minorHAnsi"/>
        </w:rPr>
        <w:t>Two of the</w:t>
      </w:r>
      <w:r w:rsidR="00516EA5">
        <w:rPr>
          <w:rFonts w:cstheme="minorHAnsi"/>
        </w:rPr>
        <w:t>se</w:t>
      </w:r>
      <w:r>
        <w:rPr>
          <w:rFonts w:cstheme="minorHAnsi"/>
        </w:rPr>
        <w:t xml:space="preserve"> studies found that </w:t>
      </w:r>
      <w:r w:rsidR="00F56F9F">
        <w:rPr>
          <w:rFonts w:cstheme="minorHAnsi"/>
        </w:rPr>
        <w:t>PM</w:t>
      </w:r>
      <w:r w:rsidR="00F56F9F" w:rsidRPr="00F56F9F">
        <w:rPr>
          <w:rFonts w:cstheme="minorHAnsi"/>
          <w:vertAlign w:val="subscript"/>
        </w:rPr>
        <w:t>2.5</w:t>
      </w:r>
      <w:r w:rsidR="00F56F9F">
        <w:rPr>
          <w:rFonts w:cstheme="minorHAnsi"/>
        </w:rPr>
        <w:t xml:space="preserve"> exposure decreased high-frequency HRV among </w:t>
      </w:r>
      <w:r>
        <w:rPr>
          <w:rFonts w:cstheme="minorHAnsi"/>
        </w:rPr>
        <w:t xml:space="preserve">subjects with a </w:t>
      </w:r>
      <w:r w:rsidRPr="001108BE">
        <w:rPr>
          <w:rFonts w:cstheme="minorHAnsi"/>
          <w:i/>
        </w:rPr>
        <w:t>GSTM1</w:t>
      </w:r>
      <w:r>
        <w:rPr>
          <w:rFonts w:cstheme="minorHAnsi"/>
        </w:rPr>
        <w:t xml:space="preserve"> </w:t>
      </w:r>
      <w:r w:rsidR="00516EA5">
        <w:rPr>
          <w:rFonts w:cstheme="minorHAnsi"/>
        </w:rPr>
        <w:t xml:space="preserve">null genotype </w:t>
      </w:r>
      <w:r w:rsidR="00485F5E">
        <w:rPr>
          <w:rFonts w:cstheme="minorHAnsi"/>
        </w:rPr>
        <w:t xml:space="preserve"> </w:t>
      </w:r>
      <w:r>
        <w:rPr>
          <w:rFonts w:cstheme="minorHAnsi"/>
        </w:rPr>
        <w:t xml:space="preserve">or </w:t>
      </w:r>
      <w:r w:rsidR="00485F5E">
        <w:rPr>
          <w:rFonts w:cstheme="minorHAnsi"/>
        </w:rPr>
        <w:t xml:space="preserve">with </w:t>
      </w:r>
      <w:r w:rsidRPr="000E1444">
        <w:rPr>
          <w:rFonts w:cstheme="minorHAnsi"/>
        </w:rPr>
        <w:t xml:space="preserve">the wildtype </w:t>
      </w:r>
      <w:r w:rsidR="00117C1B" w:rsidRPr="000E1444">
        <w:rPr>
          <w:rFonts w:cstheme="minorHAnsi"/>
        </w:rPr>
        <w:t>genotypes of two variants of the hemochromatosis gene</w:t>
      </w:r>
      <w:r w:rsidR="00117C1B" w:rsidRPr="000E1444" w:rsidDel="0003677E">
        <w:rPr>
          <w:rFonts w:cstheme="minorHAnsi"/>
          <w:i/>
        </w:rPr>
        <w:t xml:space="preserve"> </w:t>
      </w:r>
      <w:r w:rsidR="00117C1B" w:rsidRPr="000E1444">
        <w:rPr>
          <w:rFonts w:cstheme="minorHAnsi"/>
        </w:rPr>
        <w:t>(</w:t>
      </w:r>
      <w:r w:rsidR="00117C1B" w:rsidRPr="000E1444">
        <w:rPr>
          <w:rFonts w:cstheme="minorHAnsi"/>
          <w:i/>
        </w:rPr>
        <w:t>HFE</w:t>
      </w:r>
      <w:r w:rsidR="00117C1B" w:rsidRPr="000E1444">
        <w:rPr>
          <w:rFonts w:cstheme="minorHAnsi"/>
        </w:rPr>
        <w:t>; C282Y - rs1800562 and H63D - rs1799945; p</w:t>
      </w:r>
      <w:r w:rsidR="00117C1B" w:rsidRPr="000E1444">
        <w:rPr>
          <w:rFonts w:cstheme="minorHAnsi"/>
          <w:vertAlign w:val="subscript"/>
        </w:rPr>
        <w:t>int</w:t>
      </w:r>
      <w:r w:rsidR="00117C1B" w:rsidRPr="000E1444">
        <w:rPr>
          <w:rFonts w:cstheme="minorHAnsi"/>
        </w:rPr>
        <w:t xml:space="preserve"> = 0.02) </w:t>
      </w:r>
      <w:r w:rsidRPr="000E1444">
        <w:rPr>
          <w:rFonts w:cstheme="minorHAnsi"/>
        </w:rPr>
        <w:fldChar w:fldCharType="begin" w:fldLock="1"/>
      </w:r>
      <w:r w:rsidR="00876ACB">
        <w:rPr>
          <w:rFonts w:cstheme="minorHAnsi"/>
        </w:rPr>
        <w:instrText xml:space="preserve"> ADDIN ZOTERO_ITEM CSL_CITATION {"citationID":"32VFRlFa","properties":{"formattedCitation":"[67,68]","plainCitation":"[67,68]","noteIndex":0},"citationItems":[{"id":"tj2fpzAf/Q9JS1rJJ","uris":["http://www.mendeley.com/documents/?uuid=df05a826-f88b-4320-b29b-6306e815785b"],"uri":["http://www.mendeley.com/documents/?uuid=df05a826-f88b-4320-b29b-6306e815785b"],"itemData":{"DOI":"10.1164/rccm.200412-1698OC","PMID":"16020798","abstract":"RATIONALE: Air pollution by particulate matter (PM) has been associated with cardiovascular deaths, although the mechanism of action is unclear. One proposed pathway is through disturbances of the autonomic control of the heart. OBJECTIVES: We tested the hypothesis that such disturbances are mediated by PM increasing oxidative stress by examining the association between PM and the high-frequency (HF) component of heart rate variability as modified by the presence or absence of the allele for glutathione-S-transferase M1 (GSTM1) and the use of statins, obesity, high neutrophil counts, higher blood pressure, and older age. METHODS: We examined the association between particles less than 2.5 microM in aerodiameter (PM2.5) and HF in 497 participants in the Normative Aging Study, using linear regression controlling for covariates. MAIN RESULTS: A 10-microg/m3 increase in PM2.5 during the 48 h before HF measurement was associated with a 34% decrease in HF, 95% confidence interval (-9%, -52%), in subjects without the allele, but had no effect in subjects with GSTM1 present. Among GSTM1-null subjects, the use of statins eliminated the effect of PM2.5. Obesity and high neutrophil counts also worsened the PM effects with or without GSTM1. CONCLUSION: The effects of PM2.5 on HF appear to be mediated by reactive oxygen species. This may be a key pathway for the adverse effects of combustion particles.","author":[{"dropping-particle":"","family":"Schwartz","given":"Joel","non-dropping-particle":"","parse-names":false,"suffix":""},{"dropping-particle":"","family":"Park","given":"Sung Kyun","non-dropping-particle":"","parse-names":false,"suffix":""},{"dropping-particle":"","family":"O'Neill","given":"Marie S","non-dropping-particle":"","parse-names":false,"suffix":""},{"dropping-particle":"","family":"Vokonas","given":"Pantel S","non-dropping-particle":"","parse-names":false,"suffix":""},{"dropping-particle":"","family":"Sparrow","given":"David","non-dropping-particle":"","parse-names":false,"suffix":""},{"dropping-particle":"","family":"Weiss","given":"Scott","non-dropping-particle":"","parse-names":false,"suffix":""},{"dropping-particle":"","family":"Kelsey","given":"Karl","non-dropping-particle":"","parse-names":false,"suffix":""}],"container-title":"American journal of respiratory and critical care medicine","id":"ITEM-1","issue":"12","issued":{"date-parts":[["2005"]]},"language":"eng","page":"1529-1533","title":"Glutathione-S-transferase M1, obesity, statins, and autonomic effects of particles: gene-by-drug-by-environment interaction.","type":"article-journal","volume":"172"}},{"id":"tj2fpzAf/eknsPkJp","uris":["http://www.mendeley.com/documents/?uuid=23160d3e-acf3-4405-97fd-3467d0a92dea"],"uri":["http://www.mendeley.com/documents/?uuid=23160d3e-acf3-4405-97fd-3467d0a92dea"],"itemData":{"DOI":"10.1161/CIRCULATIONAHA.106.643197","PMID":"17145987","abstract":"BACKGROUND: Particulate air pollution has been associated with cardiovascular mortality and morbidity. Transition metals such as iron bound to the particles may be responsible for those associations. The protein product of the hemochromatosis (HFE) gene modulates uptake of iron and divalent cations from pulmonary sources and reduces their toxicity. Two HFE polymorphisms (C282Y and H63D) associated with increased iron uptake may modify the effect of metal-rich particles on the cardiovascular system. METHODS AND RESULTS: We investigated the association between particulate matter &lt; or = 2.5 microm in aerodynamic diameter and heart rate variability in 518 older men from the Normative Aging Study who were examined between November 2000 and December 2004. Linear regression models were fit to evaluate interactions between HFE genotype and particulate matter &lt; or = 2.5 microm in aerodynamic diameter in relation to heart rate variability, controlling for potential confounders. A 10-microg/m3 increase in particulate matter &lt; or = 2.5 microm in aerodynamic diameter during the 48 hours before heart rate variability measurement was associated with a 31.7% (95% CI, 10.3% to 48.1%) decrease in the high-frequency component of heart rate variability in persons with the wild-type genotype, whereas no relationship in the high-frequency component was observed in persons with either HFE variant. The difference in effect of particulate matter &lt; or = 2.5 microm in aerodynamic diameter on the high-frequency component between persons with and without HFE variants was significant (P for interaction=0.02). CONCLUSIONS: The effect of particles on cardiac autonomic function was shielded in subjects with at least 1 copy of an HFE variant compared with wild-type subjects. Transition metals, including iron, bound to ambient particles and the related oxidative stress may play an important role in cardiac toxicity of particles.","author":[{"dropping-particle":"","family":"Park","given":"Sung Kyun","non-dropping-particle":"","parse-names":false,"suffix":""},{"dropping-particle":"","family":"O'Neill","given":"Marie S","non-dropping-particle":"","parse-names":false,"suffix":""},{"dropping-particle":"","family":"Wright","given":"Robert O","non-dropping-particle":"","parse-names":false,"suffix":""},{"dropping-particle":"","family":"Hu","given":"Howard","non-dropping-particle":"","parse-names":false,"suffix":""},{"dropping-particle":"","family":"Vokonas","given":"Pantel S","non-dropping-particle":"","parse-names":false,"suffix":""},{"dropping-particle":"","family":"Sparrow","given":"David","non-dropping-particle":"","parse-names":false,"suffix":""},{"dropping-particle":"","family":"Suh","given":"Helen","non-dropping-particle":"","parse-names":false,"suffix":""},{"dropping-particle":"","family":"Schwartz","given":"Joel","non-dropping-particle":"","parse-names":false,"suffix":""}],"container-title":"Circulation","id":"ITEM-2","issue":"25","issued":{"date-parts":[["2006"]]},"language":"eng","page":"2798-2805","title":"HFE genotype, particulate air pollution, and heart rate variability: a gene-environment interaction.","type":"article-journal","volume":"114"}}],"schema":"https://github.com/citation-style-language/schema/raw/master/csl-citation.json"} </w:instrText>
      </w:r>
      <w:r w:rsidRPr="000E1444">
        <w:rPr>
          <w:rFonts w:cstheme="minorHAnsi"/>
        </w:rPr>
        <w:fldChar w:fldCharType="separate"/>
      </w:r>
      <w:r w:rsidR="00813C18" w:rsidRPr="00813C18">
        <w:rPr>
          <w:rFonts w:ascii="Calibri" w:hAnsi="Calibri" w:cs="Calibri"/>
        </w:rPr>
        <w:t>[67,68]</w:t>
      </w:r>
      <w:r w:rsidRPr="000E1444">
        <w:rPr>
          <w:rFonts w:cstheme="minorHAnsi"/>
        </w:rPr>
        <w:fldChar w:fldCharType="end"/>
      </w:r>
      <w:r w:rsidRPr="000E1444">
        <w:rPr>
          <w:rFonts w:cstheme="minorHAnsi"/>
        </w:rPr>
        <w:t xml:space="preserve">. </w:t>
      </w:r>
      <w:r w:rsidR="000E1444" w:rsidRPr="000E1444">
        <w:t>M</w:t>
      </w:r>
      <w:r w:rsidR="00117C1B" w:rsidRPr="000E1444">
        <w:t xml:space="preserve">etals within air pollution can induce oxidative stress and </w:t>
      </w:r>
      <w:r w:rsidR="000E1444" w:rsidRPr="000E1444">
        <w:t xml:space="preserve">given </w:t>
      </w:r>
      <w:r w:rsidR="00117C1B" w:rsidRPr="00ED5863">
        <w:t>HFE</w:t>
      </w:r>
      <w:r w:rsidR="000E1444" w:rsidRPr="00ED5863">
        <w:t>’s role in iron uptake</w:t>
      </w:r>
      <w:r w:rsidR="000E1444" w:rsidRPr="000E1444">
        <w:rPr>
          <w:i/>
        </w:rPr>
        <w:t>,</w:t>
      </w:r>
      <w:r w:rsidR="00117C1B" w:rsidRPr="000E1444">
        <w:t xml:space="preserve"> </w:t>
      </w:r>
      <w:r w:rsidR="000E1444" w:rsidRPr="000E1444">
        <w:t xml:space="preserve">it </w:t>
      </w:r>
      <w:r w:rsidR="00117C1B" w:rsidRPr="000E1444">
        <w:t xml:space="preserve">is thought to </w:t>
      </w:r>
      <w:r w:rsidR="000E1444" w:rsidRPr="000E1444">
        <w:t xml:space="preserve">be able to </w:t>
      </w:r>
      <w:r w:rsidR="00117C1B" w:rsidRPr="000E1444">
        <w:t xml:space="preserve">modify this effect </w:t>
      </w:r>
      <w:r w:rsidR="00117C1B" w:rsidRPr="000E1444">
        <w:fldChar w:fldCharType="begin"/>
      </w:r>
      <w:r w:rsidR="00876ACB">
        <w:instrText xml:space="preserve"> ADDIN ZOTERO_ITEM CSL_CITATION {"citationID":"lCQCDTRr","properties":{"formattedCitation":"[67]","plainCitation":"[67]","noteIndex":0},"citationItems":[{"id":"tj2fpzAf/eknsPkJp","uris":["http://www.mendeley.com/documents/?uuid=23160d3e-acf3-4405-97fd-3467d0a92dea"],"uri":["http://www.mendeley.com/documents/?uuid=23160d3e-acf3-4405-97fd-3467d0a92dea"],"itemData":{"DOI":"10.1161/CIRCULATIONAHA.106.643197","PMID":"17145987","abstract":"BACKGROUND: Particulate air pollution has been associated with cardiovascular mortality and morbidity. Transition metals such as iron bound to the particles may be responsible for those associations. The protein product of the hemochromatosis (HFE) gene modulates uptake of iron and divalent cations from pulmonary sources and reduces their toxicity. Two HFE polymorphisms (C282Y and H63D) associated with increased iron uptake may modify the effect of metal-rich particles on the cardiovascular system. METHODS AND RESULTS: We investigated the association between particulate matter &lt; or = 2.5 microm in aerodynamic diameter and heart rate variability in 518 older men from the Normative Aging Study who were examined between November 2000 and December 2004. Linear regression models were fit to evaluate interactions between HFE genotype and particulate matter &lt; or = 2.5 microm in aerodynamic diameter in relation to heart rate variability, controlling for potential confounders. A 10-microg/m3 increase in particulate matter &lt; or = 2.5 microm in aerodynamic diameter during the 48 hours before heart rate variability measurement was associated with a 31.7% (95% CI, 10.3% to 48.1%) decrease in the high-frequency component of heart rate variability in persons with the wild-type genotype, whereas no relationship in the high-frequency component was observed in persons with either HFE variant. The difference in effect of particulate matter &lt; or = 2.5 microm in aerodynamic diameter on the high-frequency component between persons with and without HFE variants was significant (P for interaction=0.02). CONCLUSIONS: The effect of particles on cardiac autonomic function was shielded in subjects with at least 1 copy of an HFE variant compared with wild-type subjects. Transition metals, including iron, bound to ambient particles and the related oxidative stress may play an important role in cardiac toxicity of particles.","author":[{"dropping-particle":"","family":"Park","given":"Sung Kyun","non-dropping-particle":"","parse-names":false,"suffix":""},{"dropping-particle":"","family":"O'Neill","given":"Marie S","non-dropping-particle":"","parse-names":false,"suffix":""},{"dropping-particle":"","family":"Wright","given":"Robert O","non-dropping-particle":"","parse-names":false,"suffix":""},{"dropping-particle":"","family":"Hu","given":"Howard","non-dropping-particle":"","parse-names":false,"suffix":""},{"dropping-particle":"","family":"Vokonas","given":"Pantel S","non-dropping-particle":"","parse-names":false,"suffix":""},{"dropping-particle":"","family":"Sparrow","given":"David","non-dropping-particle":"","parse-names":false,"suffix":""},{"dropping-particle":"","family":"Suh","given":"Helen","non-dropping-particle":"","parse-names":false,"suffix":""},{"dropping-particle":"","family":"Schwartz","given":"Joel","non-dropping-particle":"","parse-names":false,"suffix":""}],"container-title":"Circulation","id":"sfzS8KRg/lGLQtBwc","issue":"25","issued":{"date-parts":[["2006"]]},"language":"eng","page":"2798-2805","title":"HFE genotype, particulate air pollution, and heart rate variability: a gene-environment interaction.","type":"article-journal","volume":"114"}}],"schema":"https://github.com/citation-style-language/schema/raw/master/csl-citation.json"} </w:instrText>
      </w:r>
      <w:r w:rsidR="00117C1B" w:rsidRPr="000E1444">
        <w:fldChar w:fldCharType="separate"/>
      </w:r>
      <w:r w:rsidR="00813C18" w:rsidRPr="00813C18">
        <w:rPr>
          <w:rFonts w:ascii="Calibri" w:hAnsi="Calibri" w:cs="Calibri"/>
        </w:rPr>
        <w:t>[67]</w:t>
      </w:r>
      <w:r w:rsidR="00117C1B" w:rsidRPr="000E1444">
        <w:fldChar w:fldCharType="end"/>
      </w:r>
      <w:r w:rsidR="00117C1B" w:rsidRPr="000E1444">
        <w:t xml:space="preserve">. </w:t>
      </w:r>
      <w:r w:rsidRPr="000E1444">
        <w:rPr>
          <w:rFonts w:cstheme="minorHAnsi"/>
        </w:rPr>
        <w:t xml:space="preserve">The third study identified a three-way interaction </w:t>
      </w:r>
      <w:r w:rsidR="00516EA5" w:rsidRPr="000E1444">
        <w:rPr>
          <w:rFonts w:cstheme="minorHAnsi"/>
        </w:rPr>
        <w:t>for</w:t>
      </w:r>
      <w:r w:rsidRPr="000E1444">
        <w:rPr>
          <w:rFonts w:cstheme="minorHAnsi"/>
        </w:rPr>
        <w:t xml:space="preserve"> three HRV outcomes; </w:t>
      </w:r>
      <w:r w:rsidR="00F56F9F" w:rsidRPr="000E1444">
        <w:rPr>
          <w:rFonts w:cstheme="minorHAnsi"/>
        </w:rPr>
        <w:t>increasing PM</w:t>
      </w:r>
      <w:r w:rsidR="00F56F9F" w:rsidRPr="000E1444">
        <w:rPr>
          <w:rFonts w:cstheme="minorHAnsi"/>
          <w:vertAlign w:val="subscript"/>
        </w:rPr>
        <w:t>2.5</w:t>
      </w:r>
      <w:r w:rsidR="00F56F9F" w:rsidRPr="000E1444">
        <w:rPr>
          <w:rFonts w:cstheme="minorHAnsi"/>
        </w:rPr>
        <w:t xml:space="preserve"> </w:t>
      </w:r>
      <w:r w:rsidR="00516EA5" w:rsidRPr="000E1444">
        <w:rPr>
          <w:rFonts w:cstheme="minorHAnsi"/>
        </w:rPr>
        <w:t xml:space="preserve">exposure </w:t>
      </w:r>
      <w:r w:rsidR="001B1FCE" w:rsidRPr="000E1444">
        <w:rPr>
          <w:rFonts w:cstheme="minorHAnsi"/>
        </w:rPr>
        <w:t>was associated</w:t>
      </w:r>
      <w:r w:rsidR="001B1FCE">
        <w:rPr>
          <w:rFonts w:cstheme="minorHAnsi"/>
        </w:rPr>
        <w:t xml:space="preserve"> with</w:t>
      </w:r>
      <w:r w:rsidR="00CB0A20">
        <w:rPr>
          <w:rFonts w:cstheme="minorHAnsi"/>
        </w:rPr>
        <w:t xml:space="preserve"> decreased</w:t>
      </w:r>
      <w:r w:rsidR="001B1FCE">
        <w:rPr>
          <w:rFonts w:cstheme="minorHAnsi"/>
        </w:rPr>
        <w:t xml:space="preserve"> </w:t>
      </w:r>
      <w:r w:rsidR="00586735" w:rsidRPr="00586735">
        <w:rPr>
          <w:rFonts w:cstheme="minorHAnsi"/>
        </w:rPr>
        <w:t>standard deviation of the normal-to-normal interval</w:t>
      </w:r>
      <w:r w:rsidR="00586735" w:rsidRPr="00586735" w:rsidDel="00586735">
        <w:rPr>
          <w:rFonts w:cstheme="minorHAnsi"/>
        </w:rPr>
        <w:t xml:space="preserve"> </w:t>
      </w:r>
      <w:r w:rsidRPr="00634006">
        <w:rPr>
          <w:rFonts w:cstheme="minorHAnsi"/>
        </w:rPr>
        <w:t>(</w:t>
      </w:r>
      <w:r w:rsidR="00516EA5">
        <w:rPr>
          <w:rFonts w:cstheme="minorHAnsi"/>
        </w:rPr>
        <w:t>p</w:t>
      </w:r>
      <w:r w:rsidRPr="007D7D59">
        <w:rPr>
          <w:rFonts w:cstheme="minorHAnsi"/>
          <w:vertAlign w:val="subscript"/>
        </w:rPr>
        <w:t>int</w:t>
      </w:r>
      <w:r>
        <w:rPr>
          <w:rFonts w:cstheme="minorHAnsi"/>
        </w:rPr>
        <w:t xml:space="preserve"> = 0.008), </w:t>
      </w:r>
      <w:r w:rsidR="00CB0A20">
        <w:rPr>
          <w:rFonts w:cstheme="minorHAnsi"/>
        </w:rPr>
        <w:t xml:space="preserve">decreased </w:t>
      </w:r>
      <w:r w:rsidRPr="00634006">
        <w:rPr>
          <w:rFonts w:cstheme="minorHAnsi"/>
        </w:rPr>
        <w:t xml:space="preserve">high frequency </w:t>
      </w:r>
      <w:r>
        <w:rPr>
          <w:rFonts w:cstheme="minorHAnsi"/>
        </w:rPr>
        <w:t>(</w:t>
      </w:r>
      <w:r w:rsidR="00516EA5">
        <w:rPr>
          <w:rFonts w:cstheme="minorHAnsi"/>
        </w:rPr>
        <w:t>p</w:t>
      </w:r>
      <w:r w:rsidRPr="007D7D59">
        <w:rPr>
          <w:rFonts w:cstheme="minorHAnsi"/>
          <w:vertAlign w:val="subscript"/>
        </w:rPr>
        <w:t>int</w:t>
      </w:r>
      <w:r>
        <w:rPr>
          <w:rFonts w:cstheme="minorHAnsi"/>
        </w:rPr>
        <w:t xml:space="preserve"> = 0.011) and </w:t>
      </w:r>
      <w:r w:rsidR="00CB0A20">
        <w:rPr>
          <w:rFonts w:cstheme="minorHAnsi"/>
        </w:rPr>
        <w:t xml:space="preserve">decreased </w:t>
      </w:r>
      <w:r w:rsidRPr="00634006">
        <w:rPr>
          <w:rFonts w:cstheme="minorHAnsi"/>
        </w:rPr>
        <w:t>low frequency</w:t>
      </w:r>
      <w:r>
        <w:rPr>
          <w:rFonts w:cstheme="minorHAnsi"/>
        </w:rPr>
        <w:t xml:space="preserve"> (</w:t>
      </w:r>
      <w:r w:rsidR="00516EA5">
        <w:rPr>
          <w:rFonts w:cstheme="minorHAnsi"/>
        </w:rPr>
        <w:t>p</w:t>
      </w:r>
      <w:r w:rsidRPr="007D7D59">
        <w:rPr>
          <w:rFonts w:cstheme="minorHAnsi"/>
          <w:vertAlign w:val="subscript"/>
        </w:rPr>
        <w:t>int</w:t>
      </w:r>
      <w:r>
        <w:rPr>
          <w:rFonts w:cstheme="minorHAnsi"/>
        </w:rPr>
        <w:t xml:space="preserve"> = 0.039) </w:t>
      </w:r>
      <w:r w:rsidR="001B1FCE">
        <w:rPr>
          <w:rFonts w:cstheme="minorHAnsi"/>
        </w:rPr>
        <w:t xml:space="preserve">among carriers of the </w:t>
      </w:r>
      <w:r w:rsidR="001B1FCE" w:rsidRPr="002148B3">
        <w:rPr>
          <w:rFonts w:cstheme="minorHAnsi"/>
          <w:i/>
        </w:rPr>
        <w:t>GSTM1</w:t>
      </w:r>
      <w:r w:rsidR="001B1FCE">
        <w:rPr>
          <w:rFonts w:cstheme="minorHAnsi"/>
        </w:rPr>
        <w:t xml:space="preserve"> null and </w:t>
      </w:r>
      <w:r w:rsidR="00516EA5">
        <w:rPr>
          <w:rFonts w:cstheme="minorHAnsi"/>
        </w:rPr>
        <w:t>l</w:t>
      </w:r>
      <w:r w:rsidR="001B1FCE">
        <w:rPr>
          <w:rFonts w:cstheme="minorHAnsi"/>
        </w:rPr>
        <w:t xml:space="preserve">ong repeat in </w:t>
      </w:r>
      <w:r w:rsidR="001B1FCE" w:rsidRPr="001108BE">
        <w:rPr>
          <w:rFonts w:cstheme="minorHAnsi"/>
          <w:i/>
        </w:rPr>
        <w:t>HMOX1</w:t>
      </w:r>
      <w:r w:rsidR="001B1FCE">
        <w:rPr>
          <w:rFonts w:cstheme="minorHAnsi"/>
        </w:rPr>
        <w:t xml:space="preserve"> variant</w:t>
      </w:r>
      <w:r w:rsidR="00516EA5">
        <w:rPr>
          <w:rFonts w:cstheme="minorHAnsi"/>
        </w:rPr>
        <w:t xml:space="preserve">s </w:t>
      </w:r>
      <w:r>
        <w:rPr>
          <w:rFonts w:cstheme="minorHAnsi"/>
        </w:rPr>
        <w:fldChar w:fldCharType="begin" w:fldLock="1"/>
      </w:r>
      <w:r w:rsidR="00876ACB">
        <w:rPr>
          <w:rFonts w:cstheme="minorHAnsi"/>
        </w:rPr>
        <w:instrText xml:space="preserve"> ADDIN ZOTERO_ITEM CSL_CITATION {"citationID":"lpYpNs0N","properties":{"formattedCitation":"[65]","plainCitation":"[65]","noteIndex":0},"citationItems":[{"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Joel"}],"issued":{"date-parts":[["2007"]]}}}],"schema":"https://github.com/citation-style-language/schema/raw/master/csl-citation.json"} </w:instrText>
      </w:r>
      <w:r>
        <w:rPr>
          <w:rFonts w:cstheme="minorHAnsi"/>
        </w:rPr>
        <w:fldChar w:fldCharType="separate"/>
      </w:r>
      <w:r w:rsidR="00813C18" w:rsidRPr="00813C18">
        <w:rPr>
          <w:rFonts w:ascii="Calibri" w:hAnsi="Calibri" w:cs="Calibri"/>
        </w:rPr>
        <w:t>[65]</w:t>
      </w:r>
      <w:r>
        <w:rPr>
          <w:rFonts w:cstheme="minorHAnsi"/>
        </w:rPr>
        <w:fldChar w:fldCharType="end"/>
      </w:r>
      <w:r>
        <w:rPr>
          <w:rFonts w:cstheme="minorHAnsi"/>
        </w:rPr>
        <w:t>.</w:t>
      </w:r>
    </w:p>
    <w:p w14:paraId="1E0D6DAA" w14:textId="77777777" w:rsidR="008B7480" w:rsidRDefault="008B7480" w:rsidP="000D57E0">
      <w:pPr>
        <w:spacing w:after="0"/>
        <w:jc w:val="both"/>
        <w:rPr>
          <w:rFonts w:cstheme="minorHAnsi"/>
        </w:rPr>
      </w:pPr>
    </w:p>
    <w:p w14:paraId="4E3BC9D3" w14:textId="003E2530" w:rsidR="00386E1E" w:rsidRPr="00CB06B5" w:rsidRDefault="00386E1E" w:rsidP="000D57E0">
      <w:pPr>
        <w:spacing w:after="0"/>
        <w:jc w:val="both"/>
        <w:rPr>
          <w:rFonts w:cstheme="minorHAnsi"/>
        </w:rPr>
      </w:pPr>
      <w:r>
        <w:rPr>
          <w:rFonts w:cstheme="minorHAnsi"/>
        </w:rPr>
        <w:t xml:space="preserve">An additional </w:t>
      </w:r>
      <w:r w:rsidRPr="00E30F85">
        <w:rPr>
          <w:rFonts w:cstheme="minorHAnsi"/>
        </w:rPr>
        <w:t>repeated-measures</w:t>
      </w:r>
      <w:r w:rsidR="006E760F">
        <w:rPr>
          <w:rFonts w:cstheme="minorHAnsi"/>
        </w:rPr>
        <w:t xml:space="preserve"> panel</w:t>
      </w:r>
      <w:r w:rsidRPr="00E30F85">
        <w:rPr>
          <w:rFonts w:cstheme="minorHAnsi"/>
        </w:rPr>
        <w:t xml:space="preserve"> </w:t>
      </w:r>
      <w:r>
        <w:rPr>
          <w:rFonts w:cstheme="minorHAnsi"/>
        </w:rPr>
        <w:t xml:space="preserve">study </w:t>
      </w:r>
      <w:r>
        <w:t>in an elderly Korean population (KEEP study)</w:t>
      </w:r>
      <w:r>
        <w:rPr>
          <w:rFonts w:cstheme="minorHAnsi"/>
        </w:rPr>
        <w:t>assessed the interaction of 46 SNPs in 18</w:t>
      </w:r>
      <w:r w:rsidRPr="00904910">
        <w:rPr>
          <w:rFonts w:cstheme="minorHAnsi"/>
        </w:rPr>
        <w:t xml:space="preserve"> genes</w:t>
      </w:r>
      <w:r>
        <w:rPr>
          <w:rFonts w:cstheme="minorHAnsi"/>
        </w:rPr>
        <w:t xml:space="preserve"> (including </w:t>
      </w:r>
      <w:r>
        <w:rPr>
          <w:rFonts w:cstheme="minorHAnsi"/>
          <w:i/>
        </w:rPr>
        <w:t xml:space="preserve">CAT, GSTP1, NOS3, NQO1 </w:t>
      </w:r>
      <w:r w:rsidRPr="00F37D22">
        <w:rPr>
          <w:rFonts w:cstheme="minorHAnsi"/>
        </w:rPr>
        <w:t>and</w:t>
      </w:r>
      <w:r>
        <w:rPr>
          <w:rFonts w:cstheme="minorHAnsi"/>
          <w:i/>
        </w:rPr>
        <w:t xml:space="preserve"> SOD2</w:t>
      </w:r>
      <w:r>
        <w:rPr>
          <w:rFonts w:cstheme="minorHAnsi"/>
        </w:rPr>
        <w:t>) and short-term air pollution</w:t>
      </w:r>
      <w:r w:rsidR="00B21F03">
        <w:rPr>
          <w:rFonts w:cstheme="minorHAnsi"/>
        </w:rPr>
        <w:t xml:space="preserve"> exposure</w:t>
      </w:r>
      <w:r>
        <w:rPr>
          <w:rFonts w:cstheme="minorHAnsi"/>
        </w:rPr>
        <w:t xml:space="preserve"> (daily mean </w:t>
      </w:r>
      <w:r w:rsidRPr="00904910">
        <w:rPr>
          <w:rFonts w:cstheme="minorHAnsi"/>
        </w:rPr>
        <w:t>PM</w:t>
      </w:r>
      <w:r w:rsidRPr="00904910">
        <w:rPr>
          <w:rFonts w:cstheme="minorHAnsi"/>
          <w:vertAlign w:val="subscript"/>
        </w:rPr>
        <w:t>10</w:t>
      </w:r>
      <w:r w:rsidRPr="00904910">
        <w:rPr>
          <w:rFonts w:cstheme="minorHAnsi"/>
        </w:rPr>
        <w:t>, NO</w:t>
      </w:r>
      <w:r w:rsidRPr="00904910">
        <w:rPr>
          <w:rFonts w:cstheme="minorHAnsi"/>
          <w:vertAlign w:val="subscript"/>
        </w:rPr>
        <w:t>2</w:t>
      </w:r>
      <w:r w:rsidRPr="00904910">
        <w:rPr>
          <w:rFonts w:cstheme="minorHAnsi"/>
        </w:rPr>
        <w:t>, and SO</w:t>
      </w:r>
      <w:r w:rsidRPr="00904910">
        <w:rPr>
          <w:rFonts w:cstheme="minorHAnsi"/>
          <w:vertAlign w:val="subscript"/>
        </w:rPr>
        <w:t>2</w:t>
      </w:r>
      <w:r>
        <w:rPr>
          <w:rFonts w:cstheme="minorHAnsi"/>
        </w:rPr>
        <w:t>) on HRV and blood pressure</w:t>
      </w:r>
      <w:r w:rsidR="00A36ACA">
        <w:rPr>
          <w:rFonts w:cstheme="minorHAnsi"/>
        </w:rPr>
        <w:t xml:space="preserve"> </w:t>
      </w:r>
      <w:r w:rsidR="00A36ACA">
        <w:rPr>
          <w:rFonts w:cstheme="minorHAnsi"/>
        </w:rPr>
        <w:fldChar w:fldCharType="begin" w:fldLock="1"/>
      </w:r>
      <w:r w:rsidR="00A36ACA">
        <w:rPr>
          <w:rFonts w:cstheme="minorHAnsi"/>
        </w:rPr>
        <w:instrText xml:space="preserve"> ADDIN ZOTERO_ITEM CSL_CITATION {"citationID":"wJThmbT8","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sidR="00A36ACA">
        <w:rPr>
          <w:rFonts w:cstheme="minorHAnsi"/>
        </w:rPr>
        <w:fldChar w:fldCharType="separate"/>
      </w:r>
      <w:r w:rsidR="00A36ACA" w:rsidRPr="00A7095E">
        <w:rPr>
          <w:rFonts w:ascii="Calibri" w:hAnsi="Calibri" w:cs="Calibri"/>
        </w:rPr>
        <w:t>[72]</w:t>
      </w:r>
      <w:r w:rsidR="00A36ACA">
        <w:rPr>
          <w:rFonts w:cstheme="minorHAnsi"/>
        </w:rPr>
        <w:fldChar w:fldCharType="end"/>
      </w:r>
      <w:r>
        <w:rPr>
          <w:rFonts w:cstheme="minorHAnsi"/>
        </w:rPr>
        <w:t xml:space="preserve">. </w:t>
      </w:r>
      <w:r w:rsidR="00516EA5">
        <w:rPr>
          <w:rFonts w:cstheme="minorHAnsi"/>
        </w:rPr>
        <w:t xml:space="preserve">Although it was not specified </w:t>
      </w:r>
      <w:r>
        <w:rPr>
          <w:rFonts w:cstheme="minorHAnsi"/>
        </w:rPr>
        <w:t>which genes interacted with which air pollutants</w:t>
      </w:r>
      <w:r w:rsidR="00516EA5">
        <w:rPr>
          <w:rFonts w:cstheme="minorHAnsi"/>
        </w:rPr>
        <w:t xml:space="preserve">, the study reported </w:t>
      </w:r>
      <w:r>
        <w:rPr>
          <w:rFonts w:cstheme="minorHAnsi"/>
        </w:rPr>
        <w:t>significant GxE interactions (</w:t>
      </w:r>
      <w:r w:rsidR="00324883">
        <w:rPr>
          <w:rFonts w:cstheme="minorHAnsi"/>
        </w:rPr>
        <w:t>p</w:t>
      </w:r>
      <w:r w:rsidRPr="00E30F85">
        <w:rPr>
          <w:rFonts w:cstheme="minorHAnsi"/>
          <w:vertAlign w:val="subscript"/>
        </w:rPr>
        <w:t>int</w:t>
      </w:r>
      <w:r>
        <w:rPr>
          <w:rFonts w:cstheme="minorHAnsi"/>
        </w:rPr>
        <w:t xml:space="preserve"> &lt; 0.05) </w:t>
      </w:r>
      <w:r w:rsidR="00B21F03">
        <w:rPr>
          <w:rFonts w:cstheme="minorHAnsi"/>
        </w:rPr>
        <w:t xml:space="preserve">for </w:t>
      </w:r>
      <w:r w:rsidRPr="00E30F85">
        <w:rPr>
          <w:rFonts w:cstheme="minorHAnsi"/>
        </w:rPr>
        <w:t>33 SNPs for HR</w:t>
      </w:r>
      <w:r>
        <w:rPr>
          <w:rFonts w:cstheme="minorHAnsi"/>
        </w:rPr>
        <w:t xml:space="preserve">V and </w:t>
      </w:r>
      <w:r w:rsidRPr="00E30F85">
        <w:rPr>
          <w:rFonts w:cstheme="minorHAnsi"/>
        </w:rPr>
        <w:t xml:space="preserve">15 SNPs for </w:t>
      </w:r>
      <w:r w:rsidR="00B21F03">
        <w:rPr>
          <w:rFonts w:cstheme="minorHAnsi"/>
        </w:rPr>
        <w:t>blood pressure</w:t>
      </w:r>
      <w:r>
        <w:rPr>
          <w:rFonts w:cstheme="minorHAnsi"/>
        </w:rPr>
        <w:t xml:space="preserve">. In addition, generated </w:t>
      </w:r>
      <w:r w:rsidR="006C38CE">
        <w:rPr>
          <w:rFonts w:cstheme="minorHAnsi"/>
        </w:rPr>
        <w:t xml:space="preserve">unweighted </w:t>
      </w:r>
      <w:r w:rsidR="005536E6">
        <w:rPr>
          <w:rFonts w:cstheme="minorHAnsi"/>
        </w:rPr>
        <w:t>GRS</w:t>
      </w:r>
      <w:r>
        <w:rPr>
          <w:rFonts w:cstheme="minorHAnsi"/>
        </w:rPr>
        <w:t xml:space="preserve">s strongly interacted with all three air pollutants </w:t>
      </w:r>
      <w:r w:rsidR="00B21F03">
        <w:rPr>
          <w:rFonts w:cstheme="minorHAnsi"/>
        </w:rPr>
        <w:t xml:space="preserve">for the </w:t>
      </w:r>
      <w:r>
        <w:rPr>
          <w:rFonts w:cstheme="minorHAnsi"/>
        </w:rPr>
        <w:t>HRV outcomes (</w:t>
      </w:r>
      <w:r w:rsidR="00586735" w:rsidRPr="00586735">
        <w:rPr>
          <w:rFonts w:cstheme="minorHAnsi"/>
        </w:rPr>
        <w:t>standard deviation of the normal-to-normal interval</w:t>
      </w:r>
      <w:r>
        <w:rPr>
          <w:rFonts w:cstheme="minorHAnsi"/>
        </w:rPr>
        <w:t xml:space="preserve">, </w:t>
      </w:r>
      <w:r w:rsidR="00586735">
        <w:rPr>
          <w:rFonts w:cstheme="minorHAnsi"/>
        </w:rPr>
        <w:t>r</w:t>
      </w:r>
      <w:r w:rsidR="00586735" w:rsidRPr="00586735">
        <w:rPr>
          <w:rFonts w:cstheme="minorHAnsi"/>
        </w:rPr>
        <w:t xml:space="preserve">oot </w:t>
      </w:r>
      <w:r w:rsidR="00586735">
        <w:rPr>
          <w:rFonts w:cstheme="minorHAnsi"/>
        </w:rPr>
        <w:t>m</w:t>
      </w:r>
      <w:r w:rsidR="00586735" w:rsidRPr="00586735">
        <w:rPr>
          <w:rFonts w:cstheme="minorHAnsi"/>
        </w:rPr>
        <w:t xml:space="preserve">ean </w:t>
      </w:r>
      <w:r w:rsidR="00586735">
        <w:rPr>
          <w:rFonts w:cstheme="minorHAnsi"/>
        </w:rPr>
        <w:t>s</w:t>
      </w:r>
      <w:r w:rsidR="00586735" w:rsidRPr="00586735">
        <w:rPr>
          <w:rFonts w:cstheme="minorHAnsi"/>
        </w:rPr>
        <w:t xml:space="preserve">quare of the </w:t>
      </w:r>
      <w:r w:rsidR="00586735">
        <w:rPr>
          <w:rFonts w:cstheme="minorHAnsi"/>
        </w:rPr>
        <w:t>s</w:t>
      </w:r>
      <w:r w:rsidR="00586735" w:rsidRPr="00586735">
        <w:rPr>
          <w:rFonts w:cstheme="minorHAnsi"/>
        </w:rPr>
        <w:t xml:space="preserve">uccessive </w:t>
      </w:r>
      <w:r w:rsidR="00586735">
        <w:rPr>
          <w:rFonts w:cstheme="minorHAnsi"/>
        </w:rPr>
        <w:t>d</w:t>
      </w:r>
      <w:r w:rsidR="00586735" w:rsidRPr="00586735">
        <w:rPr>
          <w:rFonts w:cstheme="minorHAnsi"/>
        </w:rPr>
        <w:t>ifferences</w:t>
      </w:r>
      <w:r>
        <w:rPr>
          <w:rFonts w:cstheme="minorHAnsi"/>
        </w:rPr>
        <w:t>, high and low frequency</w:t>
      </w:r>
      <w:r w:rsidR="00B21F03">
        <w:rPr>
          <w:rFonts w:cstheme="minorHAnsi"/>
        </w:rPr>
        <w:t xml:space="preserve"> HRV</w:t>
      </w:r>
      <w:r>
        <w:rPr>
          <w:rFonts w:cstheme="minorHAnsi"/>
        </w:rPr>
        <w:t xml:space="preserve">; </w:t>
      </w:r>
      <w:r w:rsidR="00FC3674">
        <w:rPr>
          <w:rFonts w:cstheme="minorHAnsi"/>
        </w:rPr>
        <w:t>p</w:t>
      </w:r>
      <w:r w:rsidRPr="00DB5311">
        <w:rPr>
          <w:rFonts w:cstheme="minorHAnsi"/>
          <w:vertAlign w:val="subscript"/>
        </w:rPr>
        <w:t>int</w:t>
      </w:r>
      <w:r>
        <w:rPr>
          <w:rFonts w:cstheme="minorHAnsi"/>
        </w:rPr>
        <w:t xml:space="preserve"> &lt;0.001) and moderately interacted for </w:t>
      </w:r>
      <w:r w:rsidR="00B21F03">
        <w:rPr>
          <w:rFonts w:cstheme="minorHAnsi"/>
        </w:rPr>
        <w:t xml:space="preserve">the </w:t>
      </w:r>
      <w:r>
        <w:rPr>
          <w:rFonts w:cstheme="minorHAnsi"/>
        </w:rPr>
        <w:t>blood pressure outcomes (</w:t>
      </w:r>
      <w:r w:rsidR="00586735">
        <w:rPr>
          <w:rFonts w:cstheme="minorHAnsi"/>
        </w:rPr>
        <w:t xml:space="preserve">systolic and diastolic blood pressure, as well as </w:t>
      </w:r>
      <w:r w:rsidR="00887BE4">
        <w:rPr>
          <w:rFonts w:cstheme="minorHAnsi"/>
        </w:rPr>
        <w:t>mean arterial pressure</w:t>
      </w:r>
      <w:r>
        <w:rPr>
          <w:rFonts w:cstheme="minorHAnsi"/>
        </w:rPr>
        <w:t xml:space="preserve">; </w:t>
      </w:r>
      <w:r w:rsidR="00324883">
        <w:rPr>
          <w:rFonts w:cstheme="minorHAnsi"/>
        </w:rPr>
        <w:t>p</w:t>
      </w:r>
      <w:r w:rsidRPr="00DB5311">
        <w:rPr>
          <w:rFonts w:cstheme="minorHAnsi"/>
          <w:vertAlign w:val="subscript"/>
        </w:rPr>
        <w:t>int</w:t>
      </w:r>
      <w:r>
        <w:rPr>
          <w:rFonts w:cstheme="minorHAnsi"/>
        </w:rPr>
        <w:t xml:space="preserve"> &lt;0.05). Three other GxE studies, of which two </w:t>
      </w:r>
      <w:r w:rsidR="00B21F03">
        <w:rPr>
          <w:rFonts w:cstheme="minorHAnsi"/>
        </w:rPr>
        <w:t xml:space="preserve">were conducted </w:t>
      </w:r>
      <w:r w:rsidR="000B25EF">
        <w:rPr>
          <w:rFonts w:cstheme="minorHAnsi"/>
        </w:rPr>
        <w:t xml:space="preserve">within </w:t>
      </w:r>
      <w:r w:rsidRPr="005F3C2B">
        <w:rPr>
          <w:rFonts w:cstheme="minorHAnsi"/>
        </w:rPr>
        <w:t xml:space="preserve">NAS and one </w:t>
      </w:r>
      <w:r w:rsidR="00B21F03">
        <w:rPr>
          <w:rFonts w:cstheme="minorHAnsi"/>
        </w:rPr>
        <w:t xml:space="preserve">in a </w:t>
      </w:r>
      <w:r w:rsidR="00AB4785">
        <w:rPr>
          <w:rFonts w:cstheme="minorHAnsi"/>
        </w:rPr>
        <w:t xml:space="preserve">crossover </w:t>
      </w:r>
      <w:r w:rsidRPr="005F3C2B">
        <w:rPr>
          <w:rFonts w:cstheme="minorHAnsi"/>
        </w:rPr>
        <w:t>study</w:t>
      </w:r>
      <w:r>
        <w:rPr>
          <w:rFonts w:cstheme="minorHAnsi"/>
        </w:rPr>
        <w:t xml:space="preserve"> </w:t>
      </w:r>
      <w:r w:rsidR="00AB4785">
        <w:rPr>
          <w:rFonts w:cstheme="minorHAnsi"/>
        </w:rPr>
        <w:t>on</w:t>
      </w:r>
      <w:r>
        <w:rPr>
          <w:rFonts w:cstheme="minorHAnsi"/>
        </w:rPr>
        <w:t xml:space="preserve"> 24 </w:t>
      </w:r>
      <w:r w:rsidR="00AB4785">
        <w:rPr>
          <w:rFonts w:cstheme="minorHAnsi"/>
        </w:rPr>
        <w:t xml:space="preserve">healthy never-smoking </w:t>
      </w:r>
      <w:r>
        <w:rPr>
          <w:rFonts w:cstheme="minorHAnsi"/>
        </w:rPr>
        <w:t>participants</w:t>
      </w:r>
      <w:r w:rsidR="00AB4785">
        <w:rPr>
          <w:rFonts w:cstheme="minorHAnsi"/>
        </w:rPr>
        <w:t xml:space="preserve"> in the USA</w:t>
      </w:r>
      <w:r w:rsidRPr="005F3C2B">
        <w:rPr>
          <w:rFonts w:cstheme="minorHAnsi"/>
        </w:rPr>
        <w:t xml:space="preserve">, </w:t>
      </w:r>
      <w:r>
        <w:rPr>
          <w:rFonts w:cstheme="minorHAnsi"/>
        </w:rPr>
        <w:t>did not find significant interaction</w:t>
      </w:r>
      <w:r w:rsidR="00FC3674">
        <w:rPr>
          <w:rFonts w:cstheme="minorHAnsi"/>
        </w:rPr>
        <w:t>s</w:t>
      </w:r>
      <w:r>
        <w:rPr>
          <w:rFonts w:cstheme="minorHAnsi"/>
        </w:rPr>
        <w:t xml:space="preserve"> </w:t>
      </w:r>
      <w:r w:rsidR="00B21F03">
        <w:rPr>
          <w:rFonts w:cstheme="minorHAnsi"/>
        </w:rPr>
        <w:t>between several antioxidant genes (</w:t>
      </w:r>
      <w:r w:rsidR="00B21F03">
        <w:rPr>
          <w:rFonts w:cstheme="minorHAnsi"/>
          <w:i/>
        </w:rPr>
        <w:t xml:space="preserve">GST </w:t>
      </w:r>
      <w:r w:rsidR="00B21F03">
        <w:rPr>
          <w:rFonts w:cstheme="minorHAnsi"/>
        </w:rPr>
        <w:t>genes</w:t>
      </w:r>
      <w:r w:rsidR="00B21F03" w:rsidRPr="00ED00A9">
        <w:rPr>
          <w:rFonts w:cstheme="minorHAnsi"/>
          <w:i/>
        </w:rPr>
        <w:t>, NQO1, CAT</w:t>
      </w:r>
      <w:r w:rsidR="00B21F03">
        <w:rPr>
          <w:rFonts w:cstheme="minorHAnsi"/>
        </w:rPr>
        <w:t xml:space="preserve">, and </w:t>
      </w:r>
      <w:r w:rsidR="00B21F03" w:rsidRPr="00ED00A9">
        <w:rPr>
          <w:rFonts w:cstheme="minorHAnsi"/>
          <w:i/>
        </w:rPr>
        <w:t>HMOX1</w:t>
      </w:r>
      <w:r w:rsidR="00B21F03">
        <w:rPr>
          <w:rFonts w:cstheme="minorHAnsi"/>
          <w:i/>
        </w:rPr>
        <w:t xml:space="preserve">) </w:t>
      </w:r>
      <w:r w:rsidR="00B21F03" w:rsidRPr="00586735">
        <w:rPr>
          <w:rFonts w:cstheme="minorHAnsi"/>
        </w:rPr>
        <w:t>and</w:t>
      </w:r>
      <w:r w:rsidR="00B21F03">
        <w:rPr>
          <w:rFonts w:cstheme="minorHAnsi"/>
          <w:i/>
        </w:rPr>
        <w:t xml:space="preserve"> </w:t>
      </w:r>
      <w:r w:rsidR="00B21F03">
        <w:rPr>
          <w:rFonts w:cstheme="minorHAnsi"/>
        </w:rPr>
        <w:t>air pollution exposures (black carbon, PM</w:t>
      </w:r>
      <w:r w:rsidR="00B21F03" w:rsidRPr="004A11A4">
        <w:rPr>
          <w:rFonts w:cstheme="minorHAnsi"/>
          <w:vertAlign w:val="subscript"/>
        </w:rPr>
        <w:t>2.5</w:t>
      </w:r>
      <w:r w:rsidR="00B21F03">
        <w:rPr>
          <w:rFonts w:cstheme="minorHAnsi"/>
        </w:rPr>
        <w:t xml:space="preserve"> and ozone)</w:t>
      </w:r>
      <w:r w:rsidR="00B21F03" w:rsidDel="00B21F03">
        <w:rPr>
          <w:rFonts w:cstheme="minorHAnsi"/>
        </w:rPr>
        <w:t xml:space="preserve"> </w:t>
      </w:r>
      <w:r w:rsidR="00B21F03">
        <w:rPr>
          <w:rFonts w:cstheme="minorHAnsi"/>
        </w:rPr>
        <w:t xml:space="preserve">for </w:t>
      </w:r>
      <w:r>
        <w:rPr>
          <w:rFonts w:cstheme="minorHAnsi"/>
        </w:rPr>
        <w:t xml:space="preserve">blood pressure outcomes </w:t>
      </w:r>
      <w:r>
        <w:rPr>
          <w:rFonts w:cstheme="minorHAnsi"/>
        </w:rPr>
        <w:fldChar w:fldCharType="begin" w:fldLock="1"/>
      </w:r>
      <w:r w:rsidR="00876ACB">
        <w:rPr>
          <w:rFonts w:cstheme="minorHAnsi"/>
        </w:rPr>
        <w:instrText xml:space="preserve"> ADDIN ZOTERO_ITEM CSL_CITATION {"citationID":"ujbnMuGJ","properties":{"formattedCitation":"[55,66,69]","plainCitation":"[55,66,69]","noteIndex":0},"citationItems":[{"id":1059,"uris":["http://zotero.org/users/325313/items/XFFVRA2U"],"uri":["http://zotero.org/users/325313/items/XFFVRA2U"],"itemData":{"id":1059,"type":"article-journal","abstract":"Context: Exposure to ozone has acute respiratory effects, but few human clinical studies have evaluated cardiovascular effects.Objective: We hypothesized that ozone exposure alters pulmonary and systemic vascular function, and cardiac function, with more pronounced effects in subjects with impaired antioxidant defense from deletion of the glutathione-S-transferase M1 gene (GSTM1 null).Methods: Twenty-four young, healthy never-smoker subjects (12 GSTM1 null) inhaled filtered air, 100 ppb ozone and 200 ppb ozone for 3 h, with intermittent exercise, in a double-blind, randomized, crossover fashion. Exposures were separated by at least 2 weeks. Vital signs, spirometry, arterial and venous blood nitrite levels, impedance cardiography, peripheral arterial tonometry, estimation of pulmonary capillary blood volume (Vc), and blood microparticles and platelet activation were measured at baseline and during 4 h after each exposure.Results: Ozone inhalation decreased lung function immediately after exposure (mean ± standard error change in FEV1, air: −0.03 ± 0.04 L; 200 ppb ozone: −0.30 ± 0.07 L; p &lt; 0.001). The immediate post-exposure increase in blood pressure, caused by the final 15-min exercise period, was blunted by 200 ppb ozone exposure (mean ± standard error change for air: 16.7 ± 2.6 mmHg; 100 ppb ozone: 14.5 ± 2.4 mmHg; 200 ppb ozone: 8.5 ± 2.5 mmHg; p = 0.02). We found no consistent effects of ozone on any other measure of cardiac or vascular function. All results were independent of the GSTM1 genotype.Conclusions: We did not find convincing evidence for early acute adverse cardiovascular consequences of ozone exposure in young healthy adults. The ozone-associated blunting of the blood pressure response to exercise is of unclear clinical significance.","container-title":"Inhalation Toxicology","DOI":"10.3109/08958378.2014.996272","ISSN":"0895-8378","issue":"2","page":"113-119","source":"Taylor and Francis+NEJM","title":"Cardiovascular effects of ozone in healthy subjects with and without deletion of glutathione-S-transferase M1","volume":"27","author":[{"family":"Frampton","given":"Mark W."},{"family":"Pietropaoli","given":"Anthony"},{"family":"Dentler","given":"Michael"},{"family":"Chalupa","given":"David"},{"family":"Little","given":"Erika L."},{"family":"Stewart","given":"Judith"},{"family":"Frasier","given":"Lauren"},{"family":"Oakes","given":"David"},{"family":"Wiltshire","given":"Jelani"},{"family":"Vora","given":"Rathin"},{"family":"Utell","given":"Mark J."}],"issued":{"date-parts":[["2015"]]}}},{"id":"tj2fpzAf/n1fdfa1A","uris":["http://www.mendeley.com/documents/?uuid=b9b79a9b-955f-4e27-9df3-6f67abc51e3d"],"uri":["http://www.mendeley.com/documents/?uuid=b9b79a9b-955f-4e27-9df3-6f67abc51e3d"],"itemData":{"DOI":"10.1289/ehp.0900591","PMID":"20049130","abstract":"BACKGROUND: Particulate matter (PM) air pollution has been associated with cardiovascular morbidity and mortality, and elevated blood pressure (BP) is a known risk factor for cardiovascular disease. A small number of studies have investigated the relationship between PM and BP and found mixed results. Evidence suggests that traffic-related air pollution contributes significantly to PM-related cardiovascular effects. OBJECTIVES: We hypothesized that black carbon (BC), a traffic-related combustion by-product, would be more strongly associated with BP than would fine PM [aerodynamic diameter &lt; or = 2.5 microm (PM(2.5))], a heterogeneous PM mixture, and that these effects would be larger among participants with genetic variants associated with impaired antioxidative defense. METHODS: We performed a repeated-measures analysis in elderly men to analyze associations between PM(2.5) and BC exposure and BP using mixed-effects models with random intercepts, adjusting for potential confounders. We also examined statistical interaction between BC and genetic variants related to oxidative stress defense: GSTM1, GSTP1, GSTT1, NQO1, catalase, and HMOX-1. RESULTS: A 1-SD increase in BC concentration was associated with a 1.5-mmHg increase in systolic BP [95% confidence interval (CI), 0.1-2.8] and a 0.9-mmHg increase in diastolic BP (95% CI, 0.2-1.6). We observed no evidence of statistical interaction between BC and any of the genetic variants examined and found no association between PM(2.5) and BP. CONCLUSIONS: We observed positive associations between BP and BC, but not between BP and PM(2.5), and found no evidence of effect modification of the association between BC and BP by gene variants related to antioxidative defense.","author":[{"dropping-particle":"","family":"Mordukhovich","given":"Irina","non-dropping-particle":"","parse-names":false,"suffix":""},{"dropping-particle":"","family":"Wilker","given":"Elissa","non-dropping-particle":"","parse-names":false,"suffix":""},{"dropping-particle":"","family":"Suh","given":"Helen","non-dropping-particle":"","parse-names":false,"suffix":""},{"dropping-particle":"","family":"Wright","given":"Robert","non-dropping-particle":"","parse-names":false,"suffix":""},{"dropping-particle":"","family":"Sparrow","given":"David","non-dropping-particle":"","parse-names":false,"suffix":""},{"dropping-particle":"","family":"Vokonas","given":"Pantel S","non-dropping-particle":"","parse-names":false,"suffix":""},{"dropping-particle":"","family":"Schwartz","given":"Joel","non-dropping-particle":"","parse-names":false,"suffix":""}],"container-title":"Environmental health perspectives","id":"ITEM-1","issue":"11","issued":{"date-parts":[["2009"]]},"language":"eng","page":"1767-1772","title":"Black carbon exposure, oxidative stress genes, and blood pressure in a repeated-measures study.","type":"article-journal","volume":"117"}},{"id":"tj2fpzAf/Ng1kxhoB","uris":["http://www.mendeley.com/documents/?uuid=409163e0-10f0-49d3-a064-15fb0427528e"],"uri":["http://www.mendeley.com/documents/?uuid=409163e0-10f0-49d3-a064-15fb0427528e"],"itemData":{"DOI":"10.1289/ehp.0800279","ISSN":"1552-9924 (Electronic)","PMID":"19590686","abstract":"BACKGROUND: Fine particulate matter [aerodynamic diameter &lt;/= 2.5 mum (PM(2.5))] has been associated with autonomic dysregulation. OBJECTIVE: We hypothesized that PM(2.5) influences postural changes in systolic blood pressure (DeltaSBP) and in diastolic blood pressure (DeltaDBP) and that this effect is modified by genes thought to be related to chronic lung disease. METHODS: We measured blood pressure in participants every 3-5 years. DeltaSBP and DeltaDBP were calculated as sitting minus standing SBP and DBP. We averaged PM(2.5) over 48 hr before study visits and analyzed 202 single nucleotide polymorphisms (SNPs) in 25 genes. To address multiple comparisons, data were stratified into a split sample. In the discovery cohort, the effects of SNP x PM(2.5) interactions on DeltaSBP and DeltaDBP were analyzed using mixed models with subject-specific random intercepts. We defined positive outcomes as p &lt; 0.1 for the interaction; we analyzed only these SNPs in the replicate cohort and confirmed them if p &lt; 0.025 with the same sign. Confirmed associations were analyzed within the full cohort in models adjusted for anthropometric and lifestyle factors. RESULTS: Nine hundred forty-five participants were included in our analysis. One interaction with rs9568232 in PHD finger protein 11 (PHF11) was associated with greater DeltaDBP. Interactions with rs1144393 in matrix metalloprotease 1 (MMP1) and rs16930692, rs7955200, and rs10771283 in inositol 1,4,5-triphosphate receptor, type 2 (ITPR2) were associated with significantly greater DeltaSBP. Because SNPs associated with DeltaSBP in our analysis are in genes along the renin-angiotensin pathway, we then examined medications affecting that pathway and observed significant interactions for angiotensin receptor blockers but not angiotensin-converting enzyme inhibitors with PM(2.5). CONCLUSIONS: PM(2.5) influences blood pressure and autonomic function. This effect is modified by genes and drugs that also act along this pathway.","author":[{"dropping-particle":"","family":"Wilker","given":"Elissa","non-dropping-particle":"","parse-names":false,"suffix":""},{"dropping-particle":"","family":"Mittleman","given":"Murray A","non-dropping-particle":"","parse-names":false,"suffix":""},{"dropping-particle":"","family":"Litonjua","given":"Augusto A","non-dropping-particle":"","parse-names":false,"suffix":""},{"dropping-particle":"","family":"Poon","given":"Audrey","non-dropping-particle":"","parse-names":false,"suffix":""},{"dropping-particle":"","family":"Baccarelli","given":"Andrea","non-dropping-particle":"","parse-names":false,"suffix":""},{"dropping-particle":"","family":"Suh","given":"Helen","non-dropping-particle":"","parse-names":false,"suffix":""},{"dropping-particle":"","family":"Wright","given":"Robert O","non-dropping-particle":"","parse-names":false,"suffix":""},{"dropping-particle":"","family":"Sparrow","given":"David","non-dropping-particle":"","parse-names":false,"suffix":""},{"dropping-particle":"","family":"Vokonas","given":"Pantel","non-dropping-particle":"","parse-names":false,"suffix":""},{"dropping-particle":"","family":"Schwartz","given":"Joel","non-dropping-particle":"","parse-names":false,"suffix":""}],"container-title":"Environmental health perspectives","id":"ITEM-2","issue":"6","issued":{"date-parts":[["2009","6"]]},"language":"eng","page":"935-940","publisher-place":"United States","title":"Postural changes in blood pressure associated with interactions between candidate genes for chronic respiratory diseases and exposure to particulate matter.","type":"article-journal","volume":"117"}}],"schema":"https://github.com/citation-style-language/schema/raw/master/csl-citation.json"} </w:instrText>
      </w:r>
      <w:r>
        <w:rPr>
          <w:rFonts w:cstheme="minorHAnsi"/>
        </w:rPr>
        <w:fldChar w:fldCharType="separate"/>
      </w:r>
      <w:r w:rsidR="00813C18" w:rsidRPr="00813C18">
        <w:rPr>
          <w:rFonts w:ascii="Calibri" w:hAnsi="Calibri" w:cs="Calibri"/>
        </w:rPr>
        <w:t>[55,66,69]</w:t>
      </w:r>
      <w:r>
        <w:rPr>
          <w:rFonts w:cstheme="minorHAnsi"/>
        </w:rPr>
        <w:fldChar w:fldCharType="end"/>
      </w:r>
      <w:r w:rsidRPr="00CB06B5">
        <w:rPr>
          <w:rFonts w:cstheme="minorHAnsi"/>
        </w:rPr>
        <w:t>.</w:t>
      </w:r>
    </w:p>
    <w:p w14:paraId="77AB7D35" w14:textId="77777777" w:rsidR="008B7480" w:rsidRPr="00CB06B5" w:rsidRDefault="008B7480" w:rsidP="000D57E0">
      <w:pPr>
        <w:spacing w:after="0"/>
        <w:jc w:val="both"/>
        <w:rPr>
          <w:rFonts w:cstheme="minorHAnsi"/>
        </w:rPr>
      </w:pPr>
    </w:p>
    <w:p w14:paraId="66BA709A" w14:textId="10DF74E2" w:rsidR="00386E1E" w:rsidRDefault="00B21F03" w:rsidP="000D57E0">
      <w:pPr>
        <w:spacing w:after="0"/>
        <w:jc w:val="both"/>
        <w:rPr>
          <w:rFonts w:cstheme="minorHAnsi"/>
        </w:rPr>
      </w:pPr>
      <w:r>
        <w:rPr>
          <w:rFonts w:cstheme="minorHAnsi"/>
        </w:rPr>
        <w:t>H</w:t>
      </w:r>
      <w:r w:rsidRPr="00B75096">
        <w:rPr>
          <w:rFonts w:cstheme="minorHAnsi"/>
        </w:rPr>
        <w:t>eart</w:t>
      </w:r>
      <w:r w:rsidR="00386E1E" w:rsidRPr="00B75096">
        <w:rPr>
          <w:rFonts w:cstheme="minorHAnsi"/>
        </w:rPr>
        <w:t>-rate-corrected QT interval (QTc)</w:t>
      </w:r>
      <w:r>
        <w:rPr>
          <w:rFonts w:cstheme="minorHAnsi"/>
        </w:rPr>
        <w:t xml:space="preserve"> was also investigated in NAS</w:t>
      </w:r>
      <w:r w:rsidR="004B78A1">
        <w:rPr>
          <w:rFonts w:cstheme="minorHAnsi"/>
        </w:rPr>
        <w:t>. N</w:t>
      </w:r>
      <w:r w:rsidR="00386E1E">
        <w:rPr>
          <w:rFonts w:cstheme="minorHAnsi"/>
        </w:rPr>
        <w:t xml:space="preserve">o significant GxE interactions were found </w:t>
      </w:r>
      <w:r w:rsidR="001D663F">
        <w:rPr>
          <w:rFonts w:cstheme="minorHAnsi"/>
        </w:rPr>
        <w:t>between</w:t>
      </w:r>
      <w:r w:rsidR="00386E1E">
        <w:rPr>
          <w:rFonts w:cstheme="minorHAnsi"/>
        </w:rPr>
        <w:t xml:space="preserve"> the </w:t>
      </w:r>
      <w:r w:rsidR="00386E1E" w:rsidRPr="005F3C2B">
        <w:rPr>
          <w:rFonts w:cstheme="minorHAnsi"/>
          <w:i/>
        </w:rPr>
        <w:t>HMOX1</w:t>
      </w:r>
      <w:r w:rsidR="00386E1E">
        <w:rPr>
          <w:rFonts w:cstheme="minorHAnsi"/>
        </w:rPr>
        <w:t xml:space="preserve">, </w:t>
      </w:r>
      <w:r w:rsidR="00386E1E" w:rsidRPr="005F3C2B">
        <w:rPr>
          <w:rFonts w:cstheme="minorHAnsi"/>
          <w:i/>
        </w:rPr>
        <w:t>HFE</w:t>
      </w:r>
      <w:r w:rsidR="00386E1E">
        <w:rPr>
          <w:rFonts w:cstheme="minorHAnsi"/>
        </w:rPr>
        <w:t xml:space="preserve">, </w:t>
      </w:r>
      <w:r w:rsidR="00386E1E" w:rsidRPr="005F3C2B">
        <w:rPr>
          <w:rFonts w:cstheme="minorHAnsi"/>
          <w:i/>
        </w:rPr>
        <w:t>NQO1</w:t>
      </w:r>
      <w:r w:rsidR="00386E1E">
        <w:rPr>
          <w:rFonts w:cstheme="minorHAnsi"/>
        </w:rPr>
        <w:t xml:space="preserve">, </w:t>
      </w:r>
      <w:r w:rsidR="00386E1E" w:rsidRPr="005F3C2B">
        <w:rPr>
          <w:rFonts w:cstheme="minorHAnsi"/>
          <w:i/>
        </w:rPr>
        <w:t>CAT</w:t>
      </w:r>
      <w:r w:rsidR="00386E1E">
        <w:rPr>
          <w:rFonts w:cstheme="minorHAnsi"/>
        </w:rPr>
        <w:t xml:space="preserve"> </w:t>
      </w:r>
      <w:r w:rsidR="00386E1E" w:rsidRPr="005F3C2B">
        <w:rPr>
          <w:rFonts w:cstheme="minorHAnsi"/>
        </w:rPr>
        <w:t>and</w:t>
      </w:r>
      <w:r w:rsidR="00386E1E">
        <w:rPr>
          <w:rFonts w:cstheme="minorHAnsi"/>
          <w:i/>
        </w:rPr>
        <w:t xml:space="preserve"> </w:t>
      </w:r>
      <w:r w:rsidR="00386E1E" w:rsidRPr="001265C1">
        <w:rPr>
          <w:rFonts w:cstheme="minorHAnsi"/>
          <w:i/>
        </w:rPr>
        <w:t>GST</w:t>
      </w:r>
      <w:r w:rsidR="00386E1E">
        <w:rPr>
          <w:rFonts w:cstheme="minorHAnsi"/>
        </w:rPr>
        <w:t xml:space="preserve"> genes with black carbon, NO</w:t>
      </w:r>
      <w:r w:rsidR="00386E1E" w:rsidRPr="005F3C2B">
        <w:rPr>
          <w:rFonts w:cstheme="minorHAnsi"/>
          <w:vertAlign w:val="subscript"/>
        </w:rPr>
        <w:t>2</w:t>
      </w:r>
      <w:r w:rsidR="00386E1E">
        <w:rPr>
          <w:rFonts w:cstheme="minorHAnsi"/>
        </w:rPr>
        <w:t xml:space="preserve"> and </w:t>
      </w:r>
      <w:r w:rsidR="004A3604">
        <w:rPr>
          <w:rFonts w:cstheme="minorHAnsi"/>
        </w:rPr>
        <w:t>CO</w:t>
      </w:r>
      <w:r w:rsidR="004B78A1">
        <w:rPr>
          <w:rFonts w:cstheme="minorHAnsi"/>
        </w:rPr>
        <w:t>, but t</w:t>
      </w:r>
      <w:r w:rsidR="00386E1E">
        <w:rPr>
          <w:rFonts w:cstheme="minorHAnsi"/>
        </w:rPr>
        <w:t xml:space="preserve">here was a suggestive interaction between an unweighted </w:t>
      </w:r>
      <w:r w:rsidR="005536E6">
        <w:rPr>
          <w:rFonts w:cstheme="minorHAnsi"/>
        </w:rPr>
        <w:t>GRS</w:t>
      </w:r>
      <w:r w:rsidR="00386E1E">
        <w:rPr>
          <w:rFonts w:cstheme="minorHAnsi"/>
        </w:rPr>
        <w:t xml:space="preserve"> </w:t>
      </w:r>
      <w:r w:rsidR="00D47621">
        <w:rPr>
          <w:rFonts w:cstheme="minorHAnsi"/>
        </w:rPr>
        <w:t>buil</w:t>
      </w:r>
      <w:r w:rsidR="00063502">
        <w:rPr>
          <w:rFonts w:cstheme="minorHAnsi"/>
        </w:rPr>
        <w:t>t</w:t>
      </w:r>
      <w:r w:rsidR="00D47621">
        <w:rPr>
          <w:rFonts w:cstheme="minorHAnsi"/>
        </w:rPr>
        <w:t xml:space="preserve"> on these genes </w:t>
      </w:r>
      <w:r w:rsidR="00B30A3E">
        <w:rPr>
          <w:rFonts w:cstheme="minorHAnsi"/>
        </w:rPr>
        <w:t>and</w:t>
      </w:r>
      <w:r w:rsidR="00386E1E">
        <w:rPr>
          <w:rFonts w:cstheme="minorHAnsi"/>
        </w:rPr>
        <w:t xml:space="preserve"> black carbon </w:t>
      </w:r>
      <w:r w:rsidR="00386E1E">
        <w:rPr>
          <w:rFonts w:cstheme="minorHAnsi"/>
        </w:rPr>
        <w:fldChar w:fldCharType="begin" w:fldLock="1"/>
      </w:r>
      <w:r w:rsidR="00876ACB">
        <w:rPr>
          <w:rFonts w:cstheme="minorHAnsi"/>
        </w:rPr>
        <w:instrText xml:space="preserve"> ADDIN ZOTERO_ITEM CSL_CITATION {"citationID":"CRgiUd75","properties":{"formattedCitation":"[64]","plainCitation":"[64]","noteIndex":0},"citationItems":[{"id":"tj2fpzAf/ttLkxRvq","uris":["http://www.mendeley.com/documents/?uuid=51da4e52-3b4d-4e26-af16-5a1633404524"],"uri":["http://www.mendeley.com/documents/?uuid=51da4e52-3b4d-4e26-af16-5a1633404524"],"itemData":{"DOI":"10.1289/ehp.0901396","PMID":"20194081","abstract":"BACKGROUND: Acute exposure to ambient air pollution has been associated with acute changes in cardiac outcomes, often within hours of exposure. OBJECTIVES: We examined the effects of air pollutants on heart-rate-corrected QT interval (QTc), an electrocardiographic marker of ventricular repolarization, and whether these associations were modified by participant characteristics and genetic polymorphisms related to oxidative stress. METHODS: We studied repeated measurements of QTc on 580 men from the Veterans Affairs Normative Aging Study (NAS) using mixed-effects models with random intercepts. We fitted a quadratic constrained distributed lag model to estimate the cumulative effect on QTc of ambient air pollutants including fine particulate matter &lt;or= 2.5 microm in aerodynamic diameter (PM2.5), ozone (O3), black carbon (BC), nitrogen dioxide (NO2), carbon monoxide (CO), and sulfur dioxide (SO2) concentrations during the 10 hr before the visit. We genotyped polymorphisms related to oxidative stress and analyzed pollution-susceptibility score interactions using the genetic susceptibility score (GSS) method. RESULTS: Ambient traffic pollutant concentrations were related to longer QTc. An interquartile range (IQR) change in BC cumulative during the 10 hr before the visit was associated with increased QTc [1.89 msec change; 95% confidence interval (CI), -0.16 to 3.93]. We found a similar association with QTc for an IQR change in 1-hr BC that occurred 4 hr before the visit (2.54 msec change; 95% CI, 0.28-4.80). We found increased QTc for IQR changes in NO2 and CO, but the change was statistically insignificant. In contrast, we found no association between QTc and PM2.5, SO2, and O3. The association between QTc and BC was stronger among participants who were obese, who had diabetes, who were nonsmokers, or who had higher GSSs. CONCLUSIONS: Traffic-related pollutants may increase QTc among persons with diabetes, persons who are obese, and nonsmoking elderly individuals; the number of genetic variants related to oxidative stress increases this effect.","author":[{"dropping-particle":"","family":"Baja","given":"Emmanuel S","non-dropping-particle":"","parse-names":false,"suffix":""},{"dropping-particle":"","family":"Schwartz","given":"Joel D","non-dropping-particle":"","parse-names":false,"suffix":""},{"dropping-particle":"","family":"Wellenius","given":"Gregory A","non-dropping-particle":"","parse-names":false,"suffix":""},{"dropping-particle":"","family":"Coull","given":"Brent A","non-dropping-particle":"","parse-names":false,"suffix":""},{"dropping-particle":"","family":"Zanobetti","given":"Antonella","non-dropping-particle":"","parse-names":false,"suffix":""},{"dropping-particle":"","family":"Vokonas","given":"Pantel S","non-dropping-particle":"","parse-names":false,"suffix":""},{"dropping-particle":"","family":"Suh","given":"Helen H","non-dropping-particle":"","parse-names":false,"suffix":""}],"container-title":"Environmental health perspectives","id":"ITEM-1","issue":"6","issued":{"date-parts":[["2010"]]},"language":"eng","page":"840-846","title":"Traffic-related air pollution and QT interval: modification by diabetes, obesity, and oxidative stress gene polymorphisms in the normative aging study.","type":"article-journal","volume":"118"}}],"schema":"https://github.com/citation-style-language/schema/raw/master/csl-citation.json"} </w:instrText>
      </w:r>
      <w:r w:rsidR="00386E1E">
        <w:rPr>
          <w:rFonts w:cstheme="minorHAnsi"/>
        </w:rPr>
        <w:fldChar w:fldCharType="separate"/>
      </w:r>
      <w:r w:rsidR="00813C18" w:rsidRPr="00813C18">
        <w:rPr>
          <w:rFonts w:ascii="Calibri" w:hAnsi="Calibri" w:cs="Calibri"/>
        </w:rPr>
        <w:t>[64]</w:t>
      </w:r>
      <w:r w:rsidR="00386E1E">
        <w:rPr>
          <w:rFonts w:cstheme="minorHAnsi"/>
        </w:rPr>
        <w:fldChar w:fldCharType="end"/>
      </w:r>
      <w:r w:rsidR="00386E1E">
        <w:rPr>
          <w:rFonts w:cstheme="minorHAnsi"/>
        </w:rPr>
        <w:t>.</w:t>
      </w:r>
    </w:p>
    <w:p w14:paraId="60209B40" w14:textId="77777777" w:rsidR="008B7480" w:rsidRPr="005F3C2B" w:rsidRDefault="008B7480" w:rsidP="000D57E0">
      <w:pPr>
        <w:spacing w:after="0"/>
        <w:jc w:val="both"/>
        <w:rPr>
          <w:rFonts w:cstheme="minorHAnsi"/>
        </w:rPr>
      </w:pPr>
    </w:p>
    <w:p w14:paraId="197EB2B1" w14:textId="7326898E" w:rsidR="00386E1E" w:rsidRDefault="00B21F03" w:rsidP="000D57E0">
      <w:pPr>
        <w:spacing w:after="0"/>
        <w:jc w:val="both"/>
        <w:rPr>
          <w:rFonts w:cstheme="minorHAnsi"/>
        </w:rPr>
      </w:pPr>
      <w:r>
        <w:rPr>
          <w:rFonts w:cstheme="minorHAnsi"/>
        </w:rPr>
        <w:t xml:space="preserve">GxE interactions with long-term </w:t>
      </w:r>
      <w:r w:rsidR="00D47621">
        <w:rPr>
          <w:rFonts w:cstheme="minorHAnsi"/>
        </w:rPr>
        <w:t xml:space="preserve">(traffic-related) </w:t>
      </w:r>
      <w:r>
        <w:rPr>
          <w:rFonts w:cstheme="minorHAnsi"/>
        </w:rPr>
        <w:t>air pollution exposure</w:t>
      </w:r>
      <w:r w:rsidR="00D47621">
        <w:rPr>
          <w:rFonts w:cstheme="minorHAnsi"/>
        </w:rPr>
        <w:t xml:space="preserve"> </w:t>
      </w:r>
      <w:r>
        <w:rPr>
          <w:rFonts w:cstheme="minorHAnsi"/>
        </w:rPr>
        <w:t xml:space="preserve">have also been studied. </w:t>
      </w:r>
      <w:r w:rsidR="00386E1E">
        <w:rPr>
          <w:rFonts w:cstheme="minorHAnsi"/>
        </w:rPr>
        <w:t xml:space="preserve">A Swedish case-control study on </w:t>
      </w:r>
      <w:r w:rsidR="00386E1E" w:rsidRPr="00B86848">
        <w:rPr>
          <w:rFonts w:cstheme="minorHAnsi"/>
        </w:rPr>
        <w:t>coronary heart disease</w:t>
      </w:r>
      <w:r w:rsidR="00386E1E">
        <w:rPr>
          <w:rFonts w:cstheme="minorHAnsi"/>
        </w:rPr>
        <w:t xml:space="preserve"> (</w:t>
      </w:r>
      <w:r w:rsidR="00386E1E" w:rsidRPr="00B73017">
        <w:rPr>
          <w:rFonts w:cstheme="minorHAnsi"/>
        </w:rPr>
        <w:t>INTERGENE/ADONIX</w:t>
      </w:r>
      <w:r w:rsidR="00386E1E">
        <w:rPr>
          <w:rFonts w:cstheme="minorHAnsi"/>
        </w:rPr>
        <w:t xml:space="preserve"> study; N</w:t>
      </w:r>
      <w:r w:rsidR="00421C08">
        <w:rPr>
          <w:rFonts w:cstheme="minorHAnsi"/>
        </w:rPr>
        <w:t xml:space="preserve"> </w:t>
      </w:r>
      <w:r w:rsidR="00386E1E">
        <w:rPr>
          <w:rFonts w:cstheme="minorHAnsi"/>
        </w:rPr>
        <w:t>=</w:t>
      </w:r>
      <w:r w:rsidR="00421C08">
        <w:rPr>
          <w:rFonts w:cstheme="minorHAnsi"/>
        </w:rPr>
        <w:t xml:space="preserve"> </w:t>
      </w:r>
      <w:r w:rsidR="00386E1E">
        <w:rPr>
          <w:rFonts w:cstheme="minorHAnsi"/>
        </w:rPr>
        <w:t xml:space="preserve">1,429) assessed GxE interactions between the </w:t>
      </w:r>
      <w:r w:rsidR="00386E1E">
        <w:rPr>
          <w:rFonts w:cstheme="minorHAnsi"/>
          <w:i/>
        </w:rPr>
        <w:t xml:space="preserve">GST </w:t>
      </w:r>
      <w:r w:rsidR="00386E1E">
        <w:rPr>
          <w:rFonts w:cstheme="minorHAnsi"/>
        </w:rPr>
        <w:t xml:space="preserve">genes and </w:t>
      </w:r>
      <w:r w:rsidR="00386E1E" w:rsidRPr="00B75096">
        <w:rPr>
          <w:rFonts w:cstheme="minorHAnsi"/>
        </w:rPr>
        <w:t>long-term traffic-related air pollution exposure</w:t>
      </w:r>
      <w:r w:rsidR="00386E1E">
        <w:rPr>
          <w:rFonts w:cstheme="minorHAnsi"/>
        </w:rPr>
        <w:t xml:space="preserve"> </w:t>
      </w:r>
      <w:r w:rsidR="004A3604">
        <w:rPr>
          <w:rFonts w:cstheme="minorHAnsi"/>
        </w:rPr>
        <w:t>(NO</w:t>
      </w:r>
      <w:r w:rsidR="004A3604" w:rsidRPr="00363E80">
        <w:rPr>
          <w:rFonts w:cstheme="minorHAnsi"/>
          <w:vertAlign w:val="subscript"/>
        </w:rPr>
        <w:t>2</w:t>
      </w:r>
      <w:r w:rsidR="004A3604">
        <w:rPr>
          <w:rFonts w:cstheme="minorHAnsi"/>
          <w:vertAlign w:val="subscript"/>
        </w:rPr>
        <w:t xml:space="preserve"> </w:t>
      </w:r>
      <w:r w:rsidR="004A3604">
        <w:rPr>
          <w:rFonts w:cstheme="minorHAnsi"/>
        </w:rPr>
        <w:t xml:space="preserve">exposure) </w:t>
      </w:r>
      <w:r w:rsidR="00386E1E">
        <w:rPr>
          <w:rFonts w:cstheme="minorHAnsi"/>
        </w:rPr>
        <w:t>on the risk of a</w:t>
      </w:r>
      <w:r w:rsidR="00386E1E" w:rsidRPr="00B75096">
        <w:rPr>
          <w:rFonts w:cstheme="minorHAnsi"/>
        </w:rPr>
        <w:t xml:space="preserve">cute myocardial infarction </w:t>
      </w:r>
      <w:r w:rsidR="00386E1E">
        <w:rPr>
          <w:rFonts w:cstheme="minorHAnsi"/>
        </w:rPr>
        <w:t xml:space="preserve">and hypertension, but found no significant </w:t>
      </w:r>
      <w:r w:rsidR="004C22D1">
        <w:rPr>
          <w:rFonts w:cstheme="minorHAnsi"/>
        </w:rPr>
        <w:t xml:space="preserve">GxE </w:t>
      </w:r>
      <w:r w:rsidR="00386E1E">
        <w:rPr>
          <w:rFonts w:cstheme="minorHAnsi"/>
        </w:rPr>
        <w:t xml:space="preserve">interactions </w:t>
      </w:r>
      <w:r w:rsidR="00386E1E">
        <w:rPr>
          <w:rFonts w:cstheme="minorHAnsi"/>
        </w:rPr>
        <w:fldChar w:fldCharType="begin" w:fldLock="1"/>
      </w:r>
      <w:r w:rsidR="00A36ACA">
        <w:rPr>
          <w:rFonts w:cstheme="minorHAnsi"/>
        </w:rPr>
        <w:instrText xml:space="preserve"> ADDIN ZOTERO_ITEM CSL_CITATION {"citationID":"x7mRLOy6","properties":{"formattedCitation":"[73]","plainCitation":"[73]","noteIndex":0},"citationItems":[{"id":1213,"uris":["http://zotero.org/users/325313/items/II3UURT5"],"uri":["http://zotero.org/users/325313/items/II3UURT5"],"itemData":{"id":1213,"type":"article-journal","abstract":"Introduction Experimental and epidemiological studies have reported associations between air pollution exposure, in particular related to vehicle exhaust, and cardiovascular disease. A potential pathophysiological pathway is pollution-induced pulmonary oxidative stress, with secondary systemic inflammation. Genetic polymorphisms in genes implicated in oxidative stress, such as GSTP1, GSTT1 and GSTCD, may contribute to determining individual susceptibility to air pollution as a promoter of coronary vulnerability. Aims We aimed to investigate effects of long-term traffic-related air pollution exposure, as well as variants in GSTP1, GSTT1 and GSTCD, on risk of acute myocardial infarction (AMI) and hypertension. In addition, we studied whether air pollution effects were modified by the investigated genetic variants. Methods Genotype data at 7 single nucleotide polymorphisms (SNPs) in the GSTP1 gene, and one in each of the GSTT1 and GSTCD genes, as well as air pollution exposure estimates, were available for 119 AMI cases and 1310 randomly selected population controls. Population control individuals with systolic blood pressure ≥140 mmHg, diastolic blood pressure ≥90 mmHg or on daily antihypertensive medication were defined as hypertensive (n = 468). Individual air pollution exposure levels were modeled as annual means of NO2 (marker of vehicle exhaust pollutants) using central monitoring data and dispersion models, linking to participants' home addresses. Results Air pollution was significantly associated with risk of AMI: OR 1.78 (95%CI 1.04–3.03) per 10 µg/m3 of long-term NO2 exposure. Three GSTP1 SNPs were significantly associated with hypertension. The effect of air pollution on risk of AMI varied by genotype strata, although the suggested interaction was not significant. We saw no obvious interaction between genetic variants in the GST genes and air pollution exposure for hypertension. Conclusion Air pollution exposure entails an increased risk of AMI, and this risk differed over genotype strata for variants in the GSTP1, GSTT1 and GSTCD genes, albeit not statistically-significantly.","container-title":"PLOS ONE","DOI":"10.1371/journal.pone.0099043","ISSN":"1932-6203","issue":"6","journalAbbreviation":"PLOS ONE","language":"en","page":"e99043","source":"PLoS Journals","title":"Interaction Effects of long-term air pollution exposure and variants in the GSTP1, GSTT1 and GSTCD genes on risk of acute myocardial infarction and hypertension: a case-control study","title-short":"Interaction Effects of Long-Term Air Pollution Exposure and Variants in the GSTP1, GSTT1 and GSTCD Genes on Risk of Acute Myocardial Infarction and Hypertension","volume":"9","author":[{"family":"Levinsson","given":"Anna"},{"family":"Olin","given":"Anna-Carin"},{"family":"Modig","given":"Lars"},{"family":"Dahgam","given":"Santosh"},{"family":"Björck","given":"Lena"},{"family":"Rosengren","given":"Annika"},{"family":"Nyberg","given":"Fredrik"}],"issued":{"date-parts":[["2014"]]}}}],"schema":"https://github.com/citation-style-language/schema/raw/master/csl-citation.json"} </w:instrText>
      </w:r>
      <w:r w:rsidR="00386E1E">
        <w:rPr>
          <w:rFonts w:cstheme="minorHAnsi"/>
        </w:rPr>
        <w:fldChar w:fldCharType="separate"/>
      </w:r>
      <w:r w:rsidR="00A36ACA" w:rsidRPr="009F16B7">
        <w:rPr>
          <w:rFonts w:ascii="Calibri" w:hAnsi="Calibri" w:cs="Calibri"/>
        </w:rPr>
        <w:t>[73]</w:t>
      </w:r>
      <w:r w:rsidR="00386E1E">
        <w:rPr>
          <w:rFonts w:cstheme="minorHAnsi"/>
        </w:rPr>
        <w:fldChar w:fldCharType="end"/>
      </w:r>
      <w:r w:rsidR="00386E1E">
        <w:rPr>
          <w:rFonts w:cstheme="minorHAnsi"/>
        </w:rPr>
        <w:t xml:space="preserve">. </w:t>
      </w:r>
      <w:r w:rsidR="004B78A1">
        <w:rPr>
          <w:rFonts w:cstheme="minorHAnsi"/>
        </w:rPr>
        <w:t>T</w:t>
      </w:r>
      <w:r w:rsidR="00386E1E">
        <w:rPr>
          <w:rFonts w:cstheme="minorHAnsi"/>
        </w:rPr>
        <w:t xml:space="preserve">wo genes that are not directly antioxidant genes but </w:t>
      </w:r>
      <w:r>
        <w:rPr>
          <w:rFonts w:cstheme="minorHAnsi"/>
        </w:rPr>
        <w:t>non</w:t>
      </w:r>
      <w:r w:rsidR="0046588A">
        <w:rPr>
          <w:rFonts w:cstheme="minorHAnsi"/>
        </w:rPr>
        <w:t>e</w:t>
      </w:r>
      <w:r>
        <w:rPr>
          <w:rFonts w:cstheme="minorHAnsi"/>
        </w:rPr>
        <w:t>theless</w:t>
      </w:r>
      <w:r w:rsidR="00386E1E">
        <w:rPr>
          <w:rFonts w:cstheme="minorHAnsi"/>
        </w:rPr>
        <w:t xml:space="preserve"> </w:t>
      </w:r>
      <w:r w:rsidR="004B78A1">
        <w:rPr>
          <w:rFonts w:cstheme="minorHAnsi"/>
        </w:rPr>
        <w:t>related to</w:t>
      </w:r>
      <w:r w:rsidR="00386E1E" w:rsidRPr="00F50EC5">
        <w:rPr>
          <w:rFonts w:cstheme="minorHAnsi"/>
        </w:rPr>
        <w:t xml:space="preserve"> inflammation and oxidative stress</w:t>
      </w:r>
      <w:r w:rsidR="000B1735">
        <w:rPr>
          <w:rFonts w:cstheme="minorHAnsi"/>
        </w:rPr>
        <w:t>,</w:t>
      </w:r>
      <w:r w:rsidR="00386E1E">
        <w:rPr>
          <w:rFonts w:cstheme="minorHAnsi"/>
        </w:rPr>
        <w:t xml:space="preserve"> </w:t>
      </w:r>
      <w:r w:rsidR="00386E1E" w:rsidRPr="00776A8B">
        <w:rPr>
          <w:rFonts w:cstheme="minorHAnsi"/>
          <w:i/>
        </w:rPr>
        <w:t>AGTR1</w:t>
      </w:r>
      <w:r w:rsidR="00386E1E" w:rsidRPr="00776A8B">
        <w:rPr>
          <w:rFonts w:cstheme="minorHAnsi"/>
        </w:rPr>
        <w:t xml:space="preserve"> and </w:t>
      </w:r>
      <w:r w:rsidR="00386E1E" w:rsidRPr="00776A8B">
        <w:rPr>
          <w:rFonts w:cstheme="minorHAnsi"/>
          <w:i/>
        </w:rPr>
        <w:t>ALOX15</w:t>
      </w:r>
      <w:r w:rsidR="00386E1E">
        <w:rPr>
          <w:rFonts w:cstheme="minorHAnsi"/>
        </w:rPr>
        <w:t xml:space="preserve">, </w:t>
      </w:r>
      <w:r w:rsidR="000B1735">
        <w:rPr>
          <w:rFonts w:cstheme="minorHAnsi"/>
        </w:rPr>
        <w:t xml:space="preserve">showed </w:t>
      </w:r>
      <w:r w:rsidR="00386E1E">
        <w:rPr>
          <w:rFonts w:cstheme="minorHAnsi"/>
        </w:rPr>
        <w:t>interact</w:t>
      </w:r>
      <w:r w:rsidR="000B1735">
        <w:rPr>
          <w:rFonts w:cstheme="minorHAnsi"/>
        </w:rPr>
        <w:t>ion</w:t>
      </w:r>
      <w:r w:rsidR="00386E1E">
        <w:rPr>
          <w:rFonts w:cstheme="minorHAnsi"/>
        </w:rPr>
        <w:t xml:space="preserve"> with </w:t>
      </w:r>
      <w:r w:rsidR="00386E1E" w:rsidRPr="007B782C">
        <w:rPr>
          <w:rFonts w:cstheme="minorHAnsi"/>
        </w:rPr>
        <w:t xml:space="preserve">residential </w:t>
      </w:r>
      <w:r w:rsidR="00386E1E" w:rsidRPr="004A7E57">
        <w:rPr>
          <w:rFonts w:cstheme="minorHAnsi"/>
        </w:rPr>
        <w:t>proximity to major roadways (</w:t>
      </w:r>
      <w:r w:rsidR="00F70F6A">
        <w:rPr>
          <w:rFonts w:cstheme="minorHAnsi"/>
        </w:rPr>
        <w:t xml:space="preserve">at a </w:t>
      </w:r>
      <w:r w:rsidR="004A7E57" w:rsidRPr="004A7E57">
        <w:rPr>
          <w:rFonts w:cstheme="minorHAnsi"/>
        </w:rPr>
        <w:t xml:space="preserve">false discovery rate </w:t>
      </w:r>
      <w:r w:rsidR="00F70F6A">
        <w:rPr>
          <w:rFonts w:cstheme="minorHAnsi"/>
        </w:rPr>
        <w:t>threshold of</w:t>
      </w:r>
      <w:r w:rsidR="00386E1E" w:rsidRPr="004A7E57">
        <w:rPr>
          <w:rFonts w:cstheme="minorHAnsi"/>
        </w:rPr>
        <w:t xml:space="preserve"> </w:t>
      </w:r>
      <w:r w:rsidR="004A7E57" w:rsidRPr="004A7E57">
        <w:rPr>
          <w:rFonts w:cstheme="minorHAnsi"/>
        </w:rPr>
        <w:t>20%</w:t>
      </w:r>
      <w:r w:rsidR="00386E1E" w:rsidRPr="004A7E57">
        <w:rPr>
          <w:rFonts w:cstheme="minorHAnsi"/>
        </w:rPr>
        <w:t>) in the</w:t>
      </w:r>
      <w:r w:rsidR="00386E1E">
        <w:rPr>
          <w:rFonts w:cstheme="minorHAnsi"/>
        </w:rPr>
        <w:t xml:space="preserve"> USA </w:t>
      </w:r>
      <w:r w:rsidR="00386E1E" w:rsidRPr="00682639">
        <w:rPr>
          <w:rFonts w:cstheme="minorHAnsi"/>
        </w:rPr>
        <w:t xml:space="preserve">Multi-Ethnic Study of </w:t>
      </w:r>
      <w:r w:rsidR="00386E1E" w:rsidRPr="00682639">
        <w:rPr>
          <w:rFonts w:cstheme="minorHAnsi"/>
        </w:rPr>
        <w:lastRenderedPageBreak/>
        <w:t>Atherosclerosis (MESA)</w:t>
      </w:r>
      <w:r w:rsidR="00386E1E">
        <w:rPr>
          <w:rFonts w:cstheme="minorHAnsi"/>
        </w:rPr>
        <w:t xml:space="preserve"> (N=1,376) </w:t>
      </w:r>
      <w:r w:rsidR="00386E1E">
        <w:rPr>
          <w:rFonts w:cstheme="minorHAnsi"/>
        </w:rPr>
        <w:fldChar w:fldCharType="begin" w:fldLock="1"/>
      </w:r>
      <w:r w:rsidR="00A36ACA">
        <w:rPr>
          <w:rFonts w:cstheme="minorHAnsi"/>
        </w:rPr>
        <w:instrText xml:space="preserve"> ADDIN ZOTERO_ITEM CSL_CITATION {"citationID":"31cqjGba","properties":{"formattedCitation":"[74]","plainCitation":"[74]","noteIndex":0},"citationItems":[{"id":1078,"uris":["http://zotero.org/users/325313/items/XGRUTXD2"],"uri":["http://zotero.org/users/325313/items/XGRUTXD2"],"itemData":{"id":1078,"type":"article-journal","abstract":"BackgroundElevated left ventricular mass (LVM) is a strong predictor of negative cardiovascular outcomes, including heart failure, stroke, and sudden cardiac death. A relationship between close (&lt; 50 m compared with &gt; 150 m) residential proximity to major roadways and higher LVM has previously been described, but the mechanistic pathways that are involved in this relationship are not known. Understanding genetic factors that influence susceptibility to these effects may provide insight into relevant mechanistic pathways.ObjectiveWe set out to determine whether genetic polymorphisms in genes affecting vascular and autonomic function, blood pressure, or inflammation influence the relationship between traffic proximity and LVM.MethodsThis was a cross-sectional study of 1,376 genotyped participants in the Multi-Ethnic Study of Atherosclerosis, with cardiac magnetic resonance imaging performed between 2000 and 2002. The impact of tagged single-nucleotide polymorphisms (tagSNPs) and inferred haplotypes in 12 candidate genes (ACE, ADRB2, AGT, AGTR1, ALOX15, EDN1, GRK4, PTGS1, PTGS2, TLR4, VEGFA, and VEGFB) on the relationship between residential proximity to major roadways and LVM was analyzed using multiple linear regression, adjusting for multiple potential confounders.ResultsAfter accounting for multiple testing and comparing homozygotes, tagSNPs in the type 1 angiotensin II receptor (AGTR1, rs6801836) and arachidonate 15-lipoxygenase (ALOX15, rs2664593) genes were each significantly (q &lt; 0.2) associated with a 9–10% difference in the association between residential proximity to major roadways and LVM. Participants with suboptimal blood pressure control demonstrated stronger interactions between AGTR1 and traffic proximity.ConclusionsCommon polymorphisms in genes responsible for vascular function, inflammation, and oxidative stress appear to modify associations between proximity to major roadways and LVM. Further understanding of how genes modify effects of air pollution on CVD may help guide research efforts into specific mechanistic pathways.","container-title":"Environmental Health Perspectives","DOI":"10.1289/ehp.0901535","issue":"7","journalAbbreviation":"Environmental Health Perspectives","page":"962-969","source":"ehp.niehs.nih.gov (Atypon)","title":"Common genetic variation, residential proximity to traffic exposure, and left ventricular mass: the Multi-Ethnic Study of Atherosclerosis","title-short":"Common Genetic Variation, Residential Proximity to Traffic Exposure, and Left Ventricular Mass","volume":"118","author":[{"family":"Van Hee","given":"Victor C."},{"family":"Adar","given":"Sara D."},{"family":"Szpiro.","given":"Adam A"},{"family":"Barr","given":"R. Graham"},{"family":"Roux","given":"Ana Diez"},{"literal":"Bluemke David A."},{"literal":"Sheppard Lianne"},{"literal":"Gill Edward A."},{"literal":"Bahrami Hossein"},{"literal":"Wassel Christina"},{"literal":"Sale Michele M."},{"literal":"Siscovick David S."},{"literal":"Rotter Jerome I."},{"literal":"Rich Stephen S."},{"literal":"Kaufman Joel D."}],"issued":{"date-parts":[["2010"]]}}}],"schema":"https://github.com/citation-style-language/schema/raw/master/csl-citation.json"} </w:instrText>
      </w:r>
      <w:r w:rsidR="00386E1E">
        <w:rPr>
          <w:rFonts w:cstheme="minorHAnsi"/>
        </w:rPr>
        <w:fldChar w:fldCharType="separate"/>
      </w:r>
      <w:r w:rsidR="00A36ACA" w:rsidRPr="009F16B7">
        <w:rPr>
          <w:rFonts w:ascii="Calibri" w:hAnsi="Calibri" w:cs="Calibri"/>
        </w:rPr>
        <w:t>[74]</w:t>
      </w:r>
      <w:r w:rsidR="00386E1E">
        <w:rPr>
          <w:rFonts w:cstheme="minorHAnsi"/>
        </w:rPr>
        <w:fldChar w:fldCharType="end"/>
      </w:r>
      <w:r w:rsidR="00386E1E" w:rsidRPr="00776A8B">
        <w:rPr>
          <w:rFonts w:cstheme="minorHAnsi"/>
        </w:rPr>
        <w:t>.</w:t>
      </w:r>
      <w:r w:rsidR="00386E1E">
        <w:rPr>
          <w:rFonts w:cstheme="minorHAnsi"/>
        </w:rPr>
        <w:t xml:space="preserve"> </w:t>
      </w:r>
      <w:r w:rsidR="00A53477">
        <w:rPr>
          <w:rFonts w:cstheme="minorHAnsi"/>
        </w:rPr>
        <w:t xml:space="preserve">The association </w:t>
      </w:r>
      <w:r w:rsidR="00A53477" w:rsidRPr="00753502">
        <w:rPr>
          <w:rFonts w:cstheme="minorHAnsi"/>
        </w:rPr>
        <w:t xml:space="preserve">between </w:t>
      </w:r>
      <w:r w:rsidR="00753502" w:rsidRPr="00753502">
        <w:rPr>
          <w:rFonts w:cstheme="minorHAnsi"/>
        </w:rPr>
        <w:t xml:space="preserve">living </w:t>
      </w:r>
      <w:r w:rsidR="00A53477" w:rsidRPr="00753502">
        <w:rPr>
          <w:rFonts w:cstheme="minorHAnsi"/>
        </w:rPr>
        <w:t>clo</w:t>
      </w:r>
      <w:r w:rsidR="00A53477">
        <w:rPr>
          <w:rFonts w:cstheme="minorHAnsi"/>
        </w:rPr>
        <w:t>se (</w:t>
      </w:r>
      <w:r w:rsidR="00753502">
        <w:rPr>
          <w:rFonts w:cstheme="minorHAnsi"/>
        </w:rPr>
        <w:t xml:space="preserve">less than </w:t>
      </w:r>
      <w:r w:rsidR="00A53477">
        <w:rPr>
          <w:rFonts w:cstheme="minorHAnsi"/>
        </w:rPr>
        <w:t>50 m</w:t>
      </w:r>
      <w:r w:rsidR="00753502">
        <w:rPr>
          <w:rFonts w:cstheme="minorHAnsi"/>
        </w:rPr>
        <w:t>eters</w:t>
      </w:r>
      <w:r w:rsidR="00A53477">
        <w:rPr>
          <w:rFonts w:cstheme="minorHAnsi"/>
        </w:rPr>
        <w:t>) to major roads and percent difference in left ventricular mass,</w:t>
      </w:r>
      <w:r w:rsidR="00A53477" w:rsidRPr="00A53477">
        <w:rPr>
          <w:rFonts w:cstheme="minorHAnsi"/>
        </w:rPr>
        <w:t xml:space="preserve"> </w:t>
      </w:r>
      <w:r w:rsidR="00A53477">
        <w:rPr>
          <w:rFonts w:cstheme="minorHAnsi"/>
        </w:rPr>
        <w:t xml:space="preserve">a strong predictor of cardiovascular </w:t>
      </w:r>
      <w:r w:rsidR="001307A3">
        <w:rPr>
          <w:rFonts w:cstheme="minorHAnsi"/>
        </w:rPr>
        <w:t>disease</w:t>
      </w:r>
      <w:r w:rsidR="00A53477">
        <w:rPr>
          <w:rFonts w:cstheme="minorHAnsi"/>
        </w:rPr>
        <w:t>, was greater in h</w:t>
      </w:r>
      <w:r w:rsidR="00386E1E">
        <w:rPr>
          <w:rFonts w:cstheme="minorHAnsi"/>
        </w:rPr>
        <w:t xml:space="preserve">omozygotes </w:t>
      </w:r>
      <w:r w:rsidR="00386E1E" w:rsidRPr="00A53477">
        <w:rPr>
          <w:rFonts w:cstheme="minorHAnsi"/>
        </w:rPr>
        <w:t xml:space="preserve">for the </w:t>
      </w:r>
      <w:r w:rsidR="00A53477" w:rsidRPr="00A53477">
        <w:rPr>
          <w:rFonts w:cstheme="minorHAnsi"/>
        </w:rPr>
        <w:t xml:space="preserve">G </w:t>
      </w:r>
      <w:r w:rsidR="00386E1E" w:rsidRPr="00A53477">
        <w:rPr>
          <w:rFonts w:cstheme="minorHAnsi"/>
        </w:rPr>
        <w:t xml:space="preserve">allele </w:t>
      </w:r>
      <w:r w:rsidR="00A53477" w:rsidRPr="00A53477">
        <w:rPr>
          <w:rFonts w:cstheme="minorHAnsi"/>
        </w:rPr>
        <w:t xml:space="preserve">in </w:t>
      </w:r>
      <w:r w:rsidR="00386E1E" w:rsidRPr="00A53477">
        <w:rPr>
          <w:rFonts w:cstheme="minorHAnsi"/>
          <w:i/>
        </w:rPr>
        <w:t>AGTR1</w:t>
      </w:r>
      <w:r w:rsidR="00A53477" w:rsidRPr="00A53477">
        <w:rPr>
          <w:rFonts w:cstheme="minorHAnsi"/>
          <w:i/>
        </w:rPr>
        <w:t xml:space="preserve"> </w:t>
      </w:r>
      <w:r w:rsidR="00A53477" w:rsidRPr="00485F5E">
        <w:rPr>
          <w:rFonts w:cstheme="minorHAnsi"/>
        </w:rPr>
        <w:t>(rs6801836)</w:t>
      </w:r>
      <w:r w:rsidR="00386E1E" w:rsidRPr="00A53477">
        <w:rPr>
          <w:rFonts w:cstheme="minorHAnsi"/>
        </w:rPr>
        <w:t xml:space="preserve"> and </w:t>
      </w:r>
      <w:r w:rsidR="00A53477" w:rsidRPr="00A53477">
        <w:rPr>
          <w:rFonts w:cstheme="minorHAnsi"/>
        </w:rPr>
        <w:t xml:space="preserve">homozygotes for the C allele in </w:t>
      </w:r>
      <w:r w:rsidR="00386E1E" w:rsidRPr="00A53477">
        <w:rPr>
          <w:rFonts w:cstheme="minorHAnsi"/>
          <w:i/>
        </w:rPr>
        <w:t>ALOX15</w:t>
      </w:r>
      <w:r w:rsidR="00A53477" w:rsidRPr="00A53477">
        <w:rPr>
          <w:rFonts w:cstheme="minorHAnsi"/>
          <w:i/>
        </w:rPr>
        <w:t xml:space="preserve"> (</w:t>
      </w:r>
      <w:r w:rsidR="00A53477" w:rsidRPr="00485F5E">
        <w:rPr>
          <w:rFonts w:cstheme="minorHAnsi"/>
        </w:rPr>
        <w:t>rs2664593</w:t>
      </w:r>
      <w:r w:rsidR="00A53477" w:rsidRPr="00A53477">
        <w:rPr>
          <w:rFonts w:cstheme="minorHAnsi"/>
          <w:i/>
        </w:rPr>
        <w:t>)</w:t>
      </w:r>
      <w:r w:rsidR="00386E1E" w:rsidRPr="00A53477">
        <w:rPr>
          <w:rFonts w:cstheme="minorHAnsi"/>
        </w:rPr>
        <w:t>.</w:t>
      </w:r>
      <w:r w:rsidR="00386E1E">
        <w:rPr>
          <w:rFonts w:cstheme="minorHAnsi"/>
        </w:rPr>
        <w:t xml:space="preserve"> </w:t>
      </w:r>
      <w:r w:rsidR="00D47621">
        <w:rPr>
          <w:rFonts w:cstheme="minorHAnsi"/>
        </w:rPr>
        <w:t xml:space="preserve">In addition, </w:t>
      </w:r>
      <w:r w:rsidR="00D47621">
        <w:t xml:space="preserve">two </w:t>
      </w:r>
      <w:r w:rsidR="00F85A63">
        <w:t>GWISs</w:t>
      </w:r>
      <w:r w:rsidR="00D47621">
        <w:t xml:space="preserve"> assess</w:t>
      </w:r>
      <w:r w:rsidR="00111D3A">
        <w:t>ed</w:t>
      </w:r>
      <w:r w:rsidR="00D47621">
        <w:t xml:space="preserve"> the effect of long-term traffic exposure (proximity to nearest road) on two </w:t>
      </w:r>
      <w:r w:rsidR="00D74C1F">
        <w:t>cardiovascular disease</w:t>
      </w:r>
      <w:r w:rsidR="00D47621">
        <w:t xml:space="preserve"> related outcomes (p</w:t>
      </w:r>
      <w:r w:rsidR="00D47621" w:rsidRPr="0018101F">
        <w:t xml:space="preserve">eripheral </w:t>
      </w:r>
      <w:r w:rsidR="00D47621">
        <w:t>a</w:t>
      </w:r>
      <w:r w:rsidR="00D47621" w:rsidRPr="0018101F">
        <w:t xml:space="preserve">rterial </w:t>
      </w:r>
      <w:r w:rsidR="00D47621">
        <w:t>d</w:t>
      </w:r>
      <w:r w:rsidR="00D47621" w:rsidRPr="0018101F">
        <w:t>isease</w:t>
      </w:r>
      <w:r w:rsidR="00D47621">
        <w:t xml:space="preserve"> and coronary atherosclerosis) within the multi-ethnic CATHGEN cohort (N</w:t>
      </w:r>
      <w:r w:rsidR="00421C08">
        <w:t xml:space="preserve"> </w:t>
      </w:r>
      <w:r w:rsidR="00D47621">
        <w:t>=</w:t>
      </w:r>
      <w:r w:rsidR="00421C08">
        <w:t xml:space="preserve"> </w:t>
      </w:r>
      <w:r w:rsidR="00D47621">
        <w:t>2,100), but did not identify any GxE interaction</w:t>
      </w:r>
      <w:r w:rsidR="00060882">
        <w:t>s</w:t>
      </w:r>
      <w:r w:rsidR="00D47621">
        <w:t xml:space="preserve"> </w:t>
      </w:r>
      <w:r w:rsidR="00060882">
        <w:t xml:space="preserve">with antioxidant </w:t>
      </w:r>
      <w:r w:rsidR="00D47621">
        <w:t xml:space="preserve">genes </w:t>
      </w:r>
      <w:r w:rsidR="00D47621">
        <w:fldChar w:fldCharType="begin"/>
      </w:r>
      <w:r w:rsidR="00A36ACA">
        <w:instrText xml:space="preserve"> ADDIN ZOTERO_ITEM CSL_CITATION {"citationID":"vOeh1OLN","properties":{"formattedCitation":"[75,76]","plainCitation":"[75,76]","noteIndex":0},"citationItems":[{"id":1043,"uris":["http://zotero.org/users/325313/items/BJ7VDG5J"],"uri":["http://zotero.org/users/325313/items/BJ7VDG5J"],"itemData":{"id":1043,"type":"article-journal","abstract":"There is a growing literature indicating that genetic variants modify many of the associations between environmental exposures and clinical outcomes, potentially by increasing susceptibility to these exposures. However, genome-scale investigations of these interactions have been rarely performed particularly in the case of air pollution exposures. We performed race-stratified genome-wide gene-environment interaction association studies on European-American (EA, N = 1623) and African-American (AA, N = 554) cohorts to investigate the joint influence of common single nucleotide polymorphisms (SNPs) and residential exposure to traffic (“traffic exposure”)—a recognized vascular disease risk factor—on peripheral arterial disease (PAD). Traffic exposure was estimated via the distance from the primary residence to the nearest major roadway, defined as the nearest limited access highways or major arterial. The rs755249-traffic exposure interaction was associated with PAD at a genome-wide significant level (P = 2.29x10-8) in European-Americans. Rs755249 is located in the 3’ untranslated region of BMP8A, a member of the bone morphogenic protein (BMP) gene family. Further investigation revealed several variants in BMP genes associated with PAD via an interaction with traffic exposure in both the EA and AA cohorts; this included interactions with non-synonymous variants in BMP2, which is regulated by air pollution exposure. The BMP family of genes is linked to vascular growth and calcification and is a novel gene family for the study of PAD pathophysiology. Further investigation of BMP8A using the Genotype Tissue Expression Database revealed multiple variants with nominally significant (P &lt; 0.05) interaction P-values in our EA cohort were significant BMP8A eQTLs in tissue types highlight relevant for PAD such as rs755249 (tibial nerve, eQTL P = 3.6x10-6) and rs1180341 (tibial artery, eQTL P = 5.3x10-6). Together these results reveal a novel gene, and possibly gene family, associated with PAD via an interaction with traffic air pollution exposure. These results also highlight the potential for interactions studies, particularly at the genome scale, to reveal novel biology linking environmental exposures to clinical outcomes.","container-title":"PLOS ONE","DOI":"10.1371/journal.pone.0152670","ISSN":"1932-6203","issue":"4","journalAbbreviation":"PLOS ONE","language":"en","page":"e0152670","source":"PLoS Journals","title":"Genetic variants in the bone morphogenic protein gene family modify the association between residential exposure to traffic and peripheral arterial disease","volume":"11","author":[{"family":"Ward-Caviness","given":"Cavin K."},{"family":"Neas","given":"Lucas M."},{"family":"Blach","given":"Colette"},{"family":"Haynes","given":"Carol S."},{"family":"LaRocque-Abramson","given":"Karen"},{"family":"Grass","given":"Elizabeth"},{"family":"Dowdy","given":"Elaine"},{"family":"Devlin","given":"Robert B."},{"family":"Diaz-Sanchez","given":"David"},{"family":"Cascio","given":"Wayne E."},{"family":"Miranda","given":"Marie Lynn"},{"family":"Gregory","given":"Simon G."},{"family":"Shah","given":"Svati H."},{"family":"Kraus","given":"William E."},{"family":"Hauser","given":"Elizabeth R."}],"issued":{"date-parts":[["2016"]]}}},{"id":1042,"uris":["http://zotero.org/users/325313/items/EQ3BNRP7"],"uri":["http://zotero.org/users/325313/items/EQ3BNRP7"],"itemData":{"id":1042,"type":"article-journal","abstract":"Air pollution is a worldwide contributor to cardiovascular disease mortality and morbidity. Traffic-related air pollution is a widespread environmental exposure and is associated with multiple cardiovascular outcomes such as coronary atherosclerosis, peripheral arterial disease, and myocardial infarction. Despite the recognition of the importance of both genetic and environmental exposures to the pathogenesis of cardiovascular disease, studies of how these two contributors operate jointly are rare. We performed a genome-wide interaction study (GWIS) to examine gene-traffic exposure interactions associated with coronary atherosclerosis. Using race-stratified cohorts of 538 African-Americans (AA) and 1562 European-Americans (EA) from a cardiac catheterization cohort (CATHGEN), we identify gene-by-traffic exposure interactions associated with the number of significantly diseased coronary vessels as a measure of chronic atherosclerosis. We found five suggestive (P&lt;1x10-5) interactions in the AA GWIS, of which two (rs1856746 and rs2791713) replicated in the EA cohort (P &lt; 0.05). Both SNPs are in the PIGR-FCAMR locus and are eQTLs in lymphocytes. The protein products of both PIGR and FCAMR are implicated in inflammatory processes. In the EA GWIS, there were three suggestive interactions; none of these replicated in the AA GWIS. All three were intergenic; the most significant interaction was in a regulatory region associated with SAMSN1, a gene previously associated with atherosclerosis and B cell activation. In conclusion, we have uncovered several novel genes associated with coronary atherosclerosis in individuals chronically exposed to increased ambient concentrations of traffic air pollution. These genes point towards inflammatory pathways that may modify the effects of air pollution on cardiovascular disease risk.","container-title":"PLOS ONE","DOI":"10.1371/journal.pone.0173880","ISSN":"1932-6203","issue":"3","journalAbbreviation":"PLOS ONE","language":"en","page":"e0173880","source":"PLoS Journals","title":"A genome-wide trans-ethnic interaction study links the PIGR-FCAMR locus to coronary atherosclerosis via interactions between genetic variants and residential exposure to traffic","volume":"12","author":[{"family":"Ward-Caviness","given":"Cavin K."},{"family":"Neas","given":"Lucas M."},{"family":"Blach","given":"Colette"},{"family":"Haynes","given":"Carol S."},{"family":"LaRocque-Abramson","given":"Karen"},{"family":"Grass","given":"Elizabeth"},{"family":"Dowdy","given":"Z. Elaine"},{"family":"Devlin","given":"Robert B."},{"family":"Diaz-Sanchez","given":"David"},{"family":"Cascio","given":"Wayne E."},{"family":"Miranda","given":"Marie Lynn"},{"family":"Gregory","given":"Simon G."},{"family":"Shah","given":"Svati H."},{"family":"Kraus","given":"William E."},{"family":"Hauser","given":"Elizabeth R."}],"issued":{"date-parts":[["2017"]]}}}],"schema":"https://github.com/citation-style-language/schema/raw/master/csl-citation.json"} </w:instrText>
      </w:r>
      <w:r w:rsidR="00D47621">
        <w:fldChar w:fldCharType="separate"/>
      </w:r>
      <w:r w:rsidR="00A36ACA" w:rsidRPr="009F16B7">
        <w:rPr>
          <w:rFonts w:ascii="Calibri" w:hAnsi="Calibri" w:cs="Calibri"/>
        </w:rPr>
        <w:t>[75,76]</w:t>
      </w:r>
      <w:r w:rsidR="00D47621">
        <w:fldChar w:fldCharType="end"/>
      </w:r>
      <w:r w:rsidR="00D47621">
        <w:t>.</w:t>
      </w:r>
    </w:p>
    <w:p w14:paraId="7BA67A40" w14:textId="77777777" w:rsidR="008B7480" w:rsidRPr="007B782C" w:rsidRDefault="008B7480" w:rsidP="000D57E0">
      <w:pPr>
        <w:spacing w:after="0"/>
        <w:jc w:val="both"/>
        <w:rPr>
          <w:rFonts w:cstheme="minorHAnsi"/>
          <w:i/>
        </w:rPr>
      </w:pPr>
    </w:p>
    <w:p w14:paraId="4642ABFD" w14:textId="6A367C12" w:rsidR="009D7D0C" w:rsidRDefault="0053445C" w:rsidP="000D57E0">
      <w:pPr>
        <w:spacing w:after="0"/>
        <w:jc w:val="both"/>
        <w:rPr>
          <w:rFonts w:ascii="Calibri" w:eastAsia="Times New Roman" w:hAnsi="Calibri" w:cs="Times New Roman"/>
          <w:color w:val="000000"/>
          <w:lang w:eastAsia="en-GB"/>
        </w:rPr>
      </w:pPr>
      <w:r>
        <w:rPr>
          <w:rFonts w:cstheme="minorHAnsi"/>
        </w:rPr>
        <w:t>Finally</w:t>
      </w:r>
      <w:r w:rsidR="00386E1E">
        <w:rPr>
          <w:rFonts w:cstheme="minorHAnsi"/>
        </w:rPr>
        <w:t xml:space="preserve">, </w:t>
      </w:r>
      <w:r w:rsidR="00A56337">
        <w:rPr>
          <w:rFonts w:cstheme="minorHAnsi"/>
        </w:rPr>
        <w:t xml:space="preserve">although we did not systematically review </w:t>
      </w:r>
      <w:r w:rsidR="00D40866">
        <w:rPr>
          <w:rFonts w:cstheme="minorHAnsi"/>
        </w:rPr>
        <w:t>studies</w:t>
      </w:r>
      <w:r w:rsidR="00A56337">
        <w:rPr>
          <w:rFonts w:cstheme="minorHAnsi"/>
        </w:rPr>
        <w:t xml:space="preserve"> on biomarkers, we briefly report </w:t>
      </w:r>
      <w:r w:rsidR="00386E1E">
        <w:rPr>
          <w:rFonts w:cstheme="minorHAnsi"/>
        </w:rPr>
        <w:t>GxE interaction</w:t>
      </w:r>
      <w:r w:rsidR="00B21F03">
        <w:rPr>
          <w:rFonts w:cstheme="minorHAnsi"/>
        </w:rPr>
        <w:t>s</w:t>
      </w:r>
      <w:r w:rsidR="00386E1E">
        <w:rPr>
          <w:rFonts w:cstheme="minorHAnsi"/>
        </w:rPr>
        <w:t xml:space="preserve"> on </w:t>
      </w:r>
      <w:r w:rsidR="00B21F03">
        <w:rPr>
          <w:rFonts w:cstheme="minorHAnsi"/>
        </w:rPr>
        <w:t xml:space="preserve">biomarkers </w:t>
      </w:r>
      <w:r w:rsidR="001307A3">
        <w:rPr>
          <w:rFonts w:cstheme="minorHAnsi"/>
        </w:rPr>
        <w:t xml:space="preserve">that </w:t>
      </w:r>
      <w:r w:rsidR="00B1718E">
        <w:rPr>
          <w:rFonts w:cstheme="minorHAnsi"/>
        </w:rPr>
        <w:t xml:space="preserve">were investigated in the context of </w:t>
      </w:r>
      <w:r w:rsidR="008F432F">
        <w:rPr>
          <w:rFonts w:cstheme="minorHAnsi"/>
        </w:rPr>
        <w:t>cardiovascular disease</w:t>
      </w:r>
      <w:r w:rsidR="00D40866">
        <w:rPr>
          <w:rFonts w:cstheme="minorHAnsi"/>
        </w:rPr>
        <w:t xml:space="preserve"> (results not included in Figures and Table)</w:t>
      </w:r>
      <w:r w:rsidR="00386E1E">
        <w:rPr>
          <w:rFonts w:cstheme="minorHAnsi"/>
        </w:rPr>
        <w:t xml:space="preserve">. A panel study </w:t>
      </w:r>
      <w:r w:rsidR="00B21F03">
        <w:rPr>
          <w:rFonts w:cstheme="minorHAnsi"/>
        </w:rPr>
        <w:t xml:space="preserve">including </w:t>
      </w:r>
      <w:r w:rsidR="00386E1E">
        <w:rPr>
          <w:rFonts w:cstheme="minorHAnsi"/>
        </w:rPr>
        <w:t xml:space="preserve">22 diabetics (mean age 61 years) </w:t>
      </w:r>
      <w:r w:rsidR="00A30C99">
        <w:rPr>
          <w:rFonts w:cstheme="minorHAnsi"/>
        </w:rPr>
        <w:t xml:space="preserve">in the USA </w:t>
      </w:r>
      <w:r w:rsidR="00386E1E">
        <w:rPr>
          <w:rFonts w:cstheme="minorHAnsi"/>
        </w:rPr>
        <w:t>investigated interaction</w:t>
      </w:r>
      <w:r w:rsidR="008F432F">
        <w:rPr>
          <w:rFonts w:cstheme="minorHAnsi"/>
        </w:rPr>
        <w:t>s</w:t>
      </w:r>
      <w:r w:rsidR="00386E1E">
        <w:rPr>
          <w:rFonts w:cstheme="minorHAnsi"/>
        </w:rPr>
        <w:t xml:space="preserve"> between </w:t>
      </w:r>
      <w:r w:rsidR="00386E1E">
        <w:rPr>
          <w:rFonts w:cstheme="minorHAnsi"/>
          <w:i/>
        </w:rPr>
        <w:t>GSTM1</w:t>
      </w:r>
      <w:r w:rsidR="00386E1E" w:rsidRPr="007F26EE">
        <w:rPr>
          <w:rFonts w:cstheme="minorHAnsi"/>
        </w:rPr>
        <w:t xml:space="preserve"> and </w:t>
      </w:r>
      <w:r w:rsidR="00386E1E">
        <w:rPr>
          <w:rFonts w:cstheme="minorHAnsi"/>
        </w:rPr>
        <w:t>short-term PM</w:t>
      </w:r>
      <w:r w:rsidR="00386E1E" w:rsidRPr="00605A43">
        <w:rPr>
          <w:rFonts w:cstheme="minorHAnsi"/>
          <w:vertAlign w:val="subscript"/>
        </w:rPr>
        <w:t xml:space="preserve">2.5 </w:t>
      </w:r>
      <w:r w:rsidR="00386E1E">
        <w:rPr>
          <w:rFonts w:cstheme="minorHAnsi"/>
        </w:rPr>
        <w:t xml:space="preserve">exposure on several </w:t>
      </w:r>
      <w:r w:rsidR="00386E1E" w:rsidRPr="001265C1">
        <w:rPr>
          <w:rFonts w:cstheme="minorHAnsi"/>
        </w:rPr>
        <w:t>markers of systemic inflammation, coagulation, autonomic control of heart rate and repolarization</w:t>
      </w:r>
      <w:r w:rsidR="00386E1E">
        <w:rPr>
          <w:rFonts w:cstheme="minorHAnsi"/>
        </w:rPr>
        <w:t>, and found significant interaction</w:t>
      </w:r>
      <w:r w:rsidR="00A30C99">
        <w:rPr>
          <w:rFonts w:cstheme="minorHAnsi"/>
        </w:rPr>
        <w:t>s</w:t>
      </w:r>
      <w:r w:rsidR="00386E1E">
        <w:rPr>
          <w:rFonts w:cstheme="minorHAnsi"/>
        </w:rPr>
        <w:t xml:space="preserve"> for</w:t>
      </w:r>
      <w:r w:rsidR="00386E1E" w:rsidRPr="00F7068A">
        <w:rPr>
          <w:rFonts w:cstheme="minorHAnsi"/>
        </w:rPr>
        <w:t xml:space="preserve"> red blood cell count</w:t>
      </w:r>
      <w:r w:rsidR="00386E1E">
        <w:rPr>
          <w:rFonts w:cstheme="minorHAnsi"/>
        </w:rPr>
        <w:t xml:space="preserve"> (</w:t>
      </w:r>
      <w:r w:rsidR="00324883">
        <w:rPr>
          <w:rFonts w:cstheme="minorHAnsi"/>
        </w:rPr>
        <w:t>p</w:t>
      </w:r>
      <w:r w:rsidR="00386E1E" w:rsidRPr="0046732B">
        <w:rPr>
          <w:rFonts w:cstheme="minorHAnsi"/>
          <w:vertAlign w:val="subscript"/>
        </w:rPr>
        <w:t>int</w:t>
      </w:r>
      <w:r w:rsidR="00386E1E">
        <w:rPr>
          <w:rFonts w:cstheme="minorHAnsi"/>
        </w:rPr>
        <w:t xml:space="preserve"> = 0.011) </w:t>
      </w:r>
      <w:r w:rsidR="00386E1E" w:rsidRPr="00F7068A">
        <w:rPr>
          <w:rFonts w:cstheme="minorHAnsi"/>
        </w:rPr>
        <w:t>and total haemoglobin</w:t>
      </w:r>
      <w:r w:rsidR="004A3604">
        <w:rPr>
          <w:rFonts w:cstheme="minorHAnsi"/>
        </w:rPr>
        <w:t xml:space="preserve"> (p</w:t>
      </w:r>
      <w:r w:rsidR="004A3604" w:rsidRPr="0046732B">
        <w:rPr>
          <w:rFonts w:cstheme="minorHAnsi"/>
          <w:vertAlign w:val="subscript"/>
        </w:rPr>
        <w:t>int</w:t>
      </w:r>
      <w:r w:rsidR="004A3604">
        <w:rPr>
          <w:rFonts w:cstheme="minorHAnsi"/>
        </w:rPr>
        <w:t xml:space="preserve"> = 0.024)</w:t>
      </w:r>
      <w:r w:rsidR="008F432F">
        <w:rPr>
          <w:rFonts w:cstheme="minorHAnsi"/>
        </w:rPr>
        <w:t xml:space="preserve">, with </w:t>
      </w:r>
      <w:r w:rsidR="008F432F" w:rsidRPr="008F432F">
        <w:rPr>
          <w:rFonts w:cstheme="minorHAnsi"/>
          <w:i/>
        </w:rPr>
        <w:t>GSTM1</w:t>
      </w:r>
      <w:r w:rsidR="008F432F">
        <w:rPr>
          <w:rFonts w:cstheme="minorHAnsi"/>
        </w:rPr>
        <w:t xml:space="preserve"> null carriers being at increased risk</w:t>
      </w:r>
      <w:r w:rsidR="00386E1E" w:rsidRPr="00F7068A">
        <w:rPr>
          <w:rFonts w:cstheme="minorHAnsi"/>
        </w:rPr>
        <w:t xml:space="preserve"> </w:t>
      </w:r>
      <w:r w:rsidR="00386E1E" w:rsidRPr="00F7068A">
        <w:rPr>
          <w:rFonts w:cstheme="minorHAnsi"/>
        </w:rPr>
        <w:fldChar w:fldCharType="begin" w:fldLock="1"/>
      </w:r>
      <w:r w:rsidR="00A36ACA">
        <w:rPr>
          <w:rFonts w:cstheme="minorHAnsi"/>
        </w:rPr>
        <w:instrText xml:space="preserve"> ADDIN ZOTERO_ITEM CSL_CITATION {"citationID":"pQA0BHKQ","properties":{"formattedCitation":"[77]","plainCitation":"[77]","noteIndex":0},"citationItems":[{"id":"tj2fpzAf/XRpO8uC9","uris":["http://www.mendeley.com/documents/?uuid=54440633-ac8c-4234-8f01-948adbc1bd43"],"uri":["http://www.mendeley.com/documents/?uuid=54440633-ac8c-4234-8f01-948adbc1bd43"],"itemData":{"DOI":"10.1186/1743-8977-7-14","PMID":"20525188","abstract":"BACKGROUND AND OBJECTIVE: Exposure to fine airborne particles (PM2.5) has been shown to be responsible for cardiovascular and hematological effects, especially in older people with cardiovascular disease. Some epidemiological studies suggest that individuals with diabetes may be a particularly susceptible population. This study examined effects of short-term exposures to ambient PM2.5 on markers of systemic inflammation, coagulation, autonomic control of heart rate, and repolarization in 22 adults (mean age: 61 years) with type 2 diabetes. METHODS: Each individual was studied for four consecutive days with daily assessments of plasma levels of blood markers. Cardiac rhythm and electrocardiographic parameters were examined at rest and with 24-hour ambulatory ECG monitors. PM2.5 and meteorological data were measured daily on the rooftop of the patient exam site. Data were analyzed with models adjusting for season, weekday, meteorology, and a random intercept. To identify susceptible subgroups, effect modification was analyzed by clinical characteristics associated with insulin resistance as well as with oxidative stress and by medication intake. RESULTS: Interleukin (IL)-6 and tumor necrosis factor alpha showed a significant increase with a lag of two days (percent change of mean level: 20.2% with 95%-confidence interval [6.4; 34.1] and 13.1% [1.9; 24.4], respectively) in association with an increase of 10 mug/m3 in PM2.5. Obese participants as well as individuals with elevated glycosylated hemoglobin, lower adiponectin, higher ferritin or with glutathione S-transferase M1 null genotype showed higher IL-6 effects. Changes in repolarization were found immediately as well as up to four days after exposure in individuals without treatment with a beta-adrenergic receptor blocker. CONCLUSIONS: Exposure to elevated levels of PM2.5 alters ventricular repolarization and thus may increase myocardial vulnerability to arrhythmias. Exposure to PM2.5 also increases systemic inflammation. Characteristics associated with insulin resistance or with oxidative stress were shown to enhance the association.","author":[{"dropping-particle":"","family":"Schneider","given":"Alexandra","non-dropping-particle":"","parse-names":false,"suffix":""},{"dropping-particle":"","family":"Neas","given":"Lucas M","non-dropping-particle":"","parse-names":false,"suffix":""},{"dropping-particle":"","family":"Graff","given":"Don W","non-dropping-particle":"","parse-names":false,"suffix":""},{"dropping-particle":"","family":"Herbst","given":"Margaret C","non-dropping-particle":"","parse-names":false,"suffix":""},{"dropping-particle":"","family":"Cascio","given":"Wayne E","non-dropping-particle":"","parse-names":false,"suffix":""},{"dropping-particle":"","family":"Schmitt","given":"Mike T","non-dropping-particle":"","parse-names":false,"suffix":""},{"dropping-particle":"","family":"Buse","given":"John B","non-dropping-particle":"","parse-names":false,"suffix":""},{"dropping-particle":"","family":"Peters","given":"Annette","non-dropping-particle":"","parse-names":false,"suffix":""},{"dropping-particle":"","family":"Devlin","given":"Robert B","non-dropping-particle":"","parse-names":false,"suffix":""}],"container-title":"Particle and fibre toxicology","id":"ITEM-1","issued":{"date-parts":[["2010"]]},"language":"eng","page":"14","title":"Association of cardiac and vascular changes with ambient PM2.5 in diabetic individuals.","type":"article-journal","volume":"7"}}],"schema":"https://github.com/citation-style-language/schema/raw/master/csl-citation.json"} </w:instrText>
      </w:r>
      <w:r w:rsidR="00386E1E" w:rsidRPr="00F7068A">
        <w:rPr>
          <w:rFonts w:cstheme="minorHAnsi"/>
        </w:rPr>
        <w:fldChar w:fldCharType="separate"/>
      </w:r>
      <w:r w:rsidR="00A36ACA" w:rsidRPr="009F16B7">
        <w:rPr>
          <w:rFonts w:ascii="Calibri" w:hAnsi="Calibri" w:cs="Calibri"/>
        </w:rPr>
        <w:t>[77]</w:t>
      </w:r>
      <w:r w:rsidR="00386E1E" w:rsidRPr="00F7068A">
        <w:rPr>
          <w:rFonts w:cstheme="minorHAnsi"/>
        </w:rPr>
        <w:fldChar w:fldCharType="end"/>
      </w:r>
      <w:r w:rsidR="00386E1E" w:rsidRPr="00F7068A">
        <w:rPr>
          <w:rFonts w:cstheme="minorHAnsi"/>
        </w:rPr>
        <w:t>.</w:t>
      </w:r>
      <w:r w:rsidR="00386E1E">
        <w:rPr>
          <w:rFonts w:cstheme="minorHAnsi"/>
        </w:rPr>
        <w:t xml:space="preserve"> </w:t>
      </w:r>
      <w:r w:rsidR="008215FA">
        <w:rPr>
          <w:rFonts w:cstheme="minorHAnsi"/>
        </w:rPr>
        <w:t>Another study in NAS (N</w:t>
      </w:r>
      <w:r w:rsidR="00421C08">
        <w:rPr>
          <w:rFonts w:cstheme="minorHAnsi"/>
        </w:rPr>
        <w:t xml:space="preserve"> </w:t>
      </w:r>
      <w:r w:rsidR="008215FA">
        <w:rPr>
          <w:rFonts w:cstheme="minorHAnsi"/>
        </w:rPr>
        <w:t>=</w:t>
      </w:r>
      <w:r w:rsidR="00421C08">
        <w:rPr>
          <w:rFonts w:cstheme="minorHAnsi"/>
        </w:rPr>
        <w:t xml:space="preserve"> </w:t>
      </w:r>
      <w:r w:rsidR="008215FA">
        <w:rPr>
          <w:rFonts w:cstheme="minorHAnsi"/>
        </w:rPr>
        <w:t>809) found that black carbon exposure (</w:t>
      </w:r>
      <w:r w:rsidR="00132A54">
        <w:rPr>
          <w:rFonts w:cstheme="minorHAnsi"/>
        </w:rPr>
        <w:t>one to three day averages</w:t>
      </w:r>
      <w:r w:rsidR="008215FA">
        <w:rPr>
          <w:rFonts w:cstheme="minorHAnsi"/>
        </w:rPr>
        <w:t xml:space="preserve">) was associated with a </w:t>
      </w:r>
      <w:r w:rsidR="008215FA" w:rsidRPr="007F028B">
        <w:rPr>
          <w:rFonts w:cstheme="minorHAnsi"/>
        </w:rPr>
        <w:t>higher increase in levels of soluble vascular cell adhesion molecule (sVCAM-1) in serum</w:t>
      </w:r>
      <w:r w:rsidR="008215FA">
        <w:rPr>
          <w:rFonts w:cstheme="minorHAnsi"/>
        </w:rPr>
        <w:t xml:space="preserve">, a biomarker associated with </w:t>
      </w:r>
      <w:r w:rsidR="008215FA">
        <w:rPr>
          <w:color w:val="000000"/>
          <w:shd w:val="clear" w:color="auto" w:fill="FFFFFF"/>
        </w:rPr>
        <w:t>hypertension and atherosclerosis</w:t>
      </w:r>
      <w:r w:rsidR="008215FA">
        <w:rPr>
          <w:rFonts w:cstheme="minorHAnsi"/>
        </w:rPr>
        <w:t xml:space="preserve">, in subjects with the </w:t>
      </w:r>
      <w:r w:rsidR="008215FA">
        <w:rPr>
          <w:rFonts w:cstheme="minorHAnsi"/>
          <w:i/>
        </w:rPr>
        <w:t>GSTM1</w:t>
      </w:r>
      <w:r w:rsidR="008215FA">
        <w:rPr>
          <w:rFonts w:cstheme="minorHAnsi"/>
        </w:rPr>
        <w:t>-null genotype</w:t>
      </w:r>
      <w:r w:rsidR="00B226BE">
        <w:rPr>
          <w:rFonts w:cstheme="minorHAnsi"/>
        </w:rPr>
        <w:t xml:space="preserve"> </w:t>
      </w:r>
      <w:r w:rsidR="005A3C36">
        <w:rPr>
          <w:rFonts w:cstheme="minorHAnsi"/>
        </w:rPr>
        <w:t>(p</w:t>
      </w:r>
      <w:r w:rsidR="005A3C36" w:rsidRPr="005466CA">
        <w:rPr>
          <w:rFonts w:cstheme="minorHAnsi"/>
          <w:vertAlign w:val="subscript"/>
        </w:rPr>
        <w:t>int</w:t>
      </w:r>
      <w:r w:rsidR="005A3C36">
        <w:rPr>
          <w:rFonts w:cstheme="minorHAnsi"/>
        </w:rPr>
        <w:t xml:space="preserve"> = 0.02)</w:t>
      </w:r>
      <w:r w:rsidR="00216A42">
        <w:rPr>
          <w:rFonts w:cstheme="minorHAnsi"/>
        </w:rPr>
        <w:t xml:space="preserve"> </w:t>
      </w:r>
      <w:r w:rsidR="00216A42">
        <w:rPr>
          <w:rFonts w:cstheme="minorHAnsi"/>
        </w:rPr>
        <w:fldChar w:fldCharType="begin"/>
      </w:r>
      <w:r w:rsidR="00A36ACA">
        <w:rPr>
          <w:rFonts w:cstheme="minorHAnsi"/>
        </w:rPr>
        <w:instrText xml:space="preserve"> ADDIN ZOTERO_ITEM CSL_CITATION {"citationID":"mJbnlrDq","properties":{"formattedCitation":"[78]","plainCitation":"[78]","noteIndex":0},"citationItems":[{"id":1108,"uris":["http://zotero.org/users/325313/items/5N782IKF"],"uri":["http://zotero.org/users/325313/items/5N782IKF"],"itemData":{"id":1108,"type":"article-journal","abstract":"Objectives Particulate matter has been associated with acute cardiovascular outcomes, but our understanding of the mechanism is incomplete. We examined the association between particulate matter and cell adhesion molecules. We also investigated the modifying effect of genotype and phenotype variation to gain insight into the relevant biological pathways for this association.\nMethods We used mixed regression models to examine the association of PM2.5 (particulate matter ≤2.5 μm in diameter) and black carbon with serum concentrations of soluble intercellular adhesion molecule (sICAM-1) and soluble vascular cell adhesion molecule (sVCAM-1), markers of endothelial function and inflammation, in a longitudinal study of 809 participants in the Normative Ageing Study (1819 total observations). We also examined whether this association was modified by genotype, obesity or diabetes status. Genes selected for analyses were either related to oxidative stress, endothelial function, lipid metabolism or metal processing.\nResults Black carbon during the 2 days prior to blood draw was significantly associated with increased sVCAM-1 (4.5% increase per 1 μg/m3, 95% CI 1.1 to 8.0). Neither pollutant was associated with sICAM-1. Larger effects of black carbon on sVCAM were seen in subjects with obesity (p=0.007) and who were GSTM1 null (p=0.02).\nConclusions Black carbon is associated with markers of endothelial function and inflammation. Genes related to oxidative defence may modify this association.","container-title":"Occupational and Environmental Medicine","DOI":"10.1136/oem.2009.046193","ISSN":"1351-0711, 1470-7926","issue":"5","language":"en","note":"PMID: 19884647","page":"312-317","source":"oem.bmj.com","title":"Air pollution, obesity, genes and cellular adhesion molecules","volume":"67","author":[{"family":"Madrigano","given":"Jaime"},{"family":"Baccarelli","given":"Andrea"},{"family":"Wright","given":"Robert O."},{"family":"Suh","given":"Helen"},{"family":"Sparrow","given":"David"},{"family":"Vokonas","given":"Pantel S."},{"family":"Schwartz","given":"Joel"}],"issued":{"date-parts":[["2010"]]}}}],"schema":"https://github.com/citation-style-language/schema/raw/master/csl-citation.json"} </w:instrText>
      </w:r>
      <w:r w:rsidR="00216A42">
        <w:rPr>
          <w:rFonts w:cstheme="minorHAnsi"/>
        </w:rPr>
        <w:fldChar w:fldCharType="separate"/>
      </w:r>
      <w:r w:rsidR="00A36ACA" w:rsidRPr="009F16B7">
        <w:rPr>
          <w:rFonts w:ascii="Calibri" w:hAnsi="Calibri" w:cs="Calibri"/>
        </w:rPr>
        <w:t>[78]</w:t>
      </w:r>
      <w:r w:rsidR="00216A42">
        <w:rPr>
          <w:rFonts w:cstheme="minorHAnsi"/>
        </w:rPr>
        <w:fldChar w:fldCharType="end"/>
      </w:r>
      <w:r w:rsidR="00216A42">
        <w:rPr>
          <w:rFonts w:cstheme="minorHAnsi"/>
        </w:rPr>
        <w:t>.</w:t>
      </w:r>
      <w:r w:rsidR="008215FA">
        <w:rPr>
          <w:rFonts w:cstheme="minorHAnsi"/>
        </w:rPr>
        <w:t xml:space="preserve"> </w:t>
      </w:r>
      <w:r w:rsidR="00386E1E">
        <w:rPr>
          <w:rFonts w:ascii="Calibri" w:eastAsia="Times New Roman" w:hAnsi="Calibri" w:cs="Times New Roman"/>
          <w:color w:val="000000"/>
          <w:lang w:eastAsia="en-GB"/>
        </w:rPr>
        <w:t xml:space="preserve">Furthermore, higher plasma homocysteine levels, which are </w:t>
      </w:r>
      <w:r w:rsidR="00386E1E" w:rsidRPr="0070231A">
        <w:rPr>
          <w:rFonts w:ascii="Calibri" w:eastAsia="Times New Roman" w:hAnsi="Calibri" w:cs="Times New Roman"/>
          <w:color w:val="000000"/>
          <w:lang w:eastAsia="en-GB"/>
        </w:rPr>
        <w:t xml:space="preserve">strongly associated with </w:t>
      </w:r>
      <w:r w:rsidR="00386E1E">
        <w:rPr>
          <w:rFonts w:ascii="Calibri" w:eastAsia="Times New Roman" w:hAnsi="Calibri" w:cs="Times New Roman"/>
          <w:color w:val="000000"/>
          <w:lang w:eastAsia="en-GB"/>
        </w:rPr>
        <w:t xml:space="preserve">an </w:t>
      </w:r>
      <w:r w:rsidR="00386E1E" w:rsidRPr="0070231A">
        <w:rPr>
          <w:rFonts w:ascii="Calibri" w:eastAsia="Times New Roman" w:hAnsi="Calibri" w:cs="Times New Roman"/>
          <w:color w:val="000000"/>
          <w:lang w:eastAsia="en-GB"/>
        </w:rPr>
        <w:t xml:space="preserve">increased </w:t>
      </w:r>
      <w:r w:rsidR="00132A54">
        <w:rPr>
          <w:rFonts w:ascii="Calibri" w:eastAsia="Times New Roman" w:hAnsi="Calibri" w:cs="Times New Roman"/>
          <w:color w:val="000000"/>
          <w:lang w:eastAsia="en-GB"/>
        </w:rPr>
        <w:t>cardiovascular disease</w:t>
      </w:r>
      <w:r w:rsidR="00386E1E" w:rsidRPr="0070231A">
        <w:rPr>
          <w:rFonts w:ascii="Calibri" w:eastAsia="Times New Roman" w:hAnsi="Calibri" w:cs="Times New Roman"/>
          <w:color w:val="000000"/>
          <w:lang w:eastAsia="en-GB"/>
        </w:rPr>
        <w:t xml:space="preserve"> risk</w:t>
      </w:r>
      <w:r w:rsidR="00386E1E">
        <w:rPr>
          <w:rFonts w:ascii="Calibri" w:eastAsia="Times New Roman" w:hAnsi="Calibri" w:cs="Times New Roman"/>
          <w:color w:val="000000"/>
          <w:lang w:eastAsia="en-GB"/>
        </w:rPr>
        <w:t xml:space="preserve">, were found in subjects with </w:t>
      </w:r>
      <w:r w:rsidR="00A30C99">
        <w:rPr>
          <w:rFonts w:ascii="Calibri" w:eastAsia="Times New Roman" w:hAnsi="Calibri" w:cs="Times New Roman"/>
          <w:color w:val="000000"/>
          <w:lang w:eastAsia="en-GB"/>
        </w:rPr>
        <w:t xml:space="preserve">the </w:t>
      </w:r>
      <w:r w:rsidR="00386E1E">
        <w:rPr>
          <w:rFonts w:ascii="Calibri" w:eastAsia="Times New Roman" w:hAnsi="Calibri" w:cs="Times New Roman"/>
          <w:color w:val="000000"/>
          <w:lang w:eastAsia="en-GB"/>
        </w:rPr>
        <w:t xml:space="preserve">wildtype </w:t>
      </w:r>
      <w:r w:rsidR="00386E1E" w:rsidRPr="0070231A">
        <w:rPr>
          <w:rFonts w:ascii="Calibri" w:eastAsia="Times New Roman" w:hAnsi="Calibri" w:cs="Times New Roman"/>
          <w:i/>
          <w:color w:val="000000"/>
          <w:lang w:eastAsia="en-GB"/>
        </w:rPr>
        <w:t>HFE</w:t>
      </w:r>
      <w:r w:rsidR="00386E1E">
        <w:rPr>
          <w:rFonts w:ascii="Calibri" w:eastAsia="Times New Roman" w:hAnsi="Calibri" w:cs="Times New Roman"/>
          <w:i/>
          <w:color w:val="000000"/>
          <w:lang w:eastAsia="en-GB"/>
        </w:rPr>
        <w:t>-</w:t>
      </w:r>
      <w:r w:rsidR="00386E1E" w:rsidRPr="004F2381">
        <w:rPr>
          <w:rFonts w:ascii="Calibri" w:eastAsia="Times New Roman" w:hAnsi="Calibri" w:cs="Times New Roman"/>
          <w:color w:val="000000"/>
          <w:lang w:eastAsia="en-GB"/>
        </w:rPr>
        <w:t xml:space="preserve">C282Y </w:t>
      </w:r>
      <w:r w:rsidR="00485F5E">
        <w:rPr>
          <w:rFonts w:ascii="Calibri" w:eastAsia="Times New Roman" w:hAnsi="Calibri" w:cs="Times New Roman"/>
          <w:color w:val="000000"/>
          <w:lang w:eastAsia="en-GB"/>
        </w:rPr>
        <w:t>(</w:t>
      </w:r>
      <w:r w:rsidR="00485F5E" w:rsidRPr="00B0575E">
        <w:rPr>
          <w:rFonts w:ascii="Calibri" w:eastAsia="Times New Roman" w:hAnsi="Calibri" w:cs="Times New Roman"/>
          <w:color w:val="000000"/>
          <w:lang w:eastAsia="en-GB"/>
        </w:rPr>
        <w:t>rs1800562)</w:t>
      </w:r>
      <w:r w:rsidR="00485F5E">
        <w:rPr>
          <w:rFonts w:ascii="Calibri" w:eastAsia="Times New Roman" w:hAnsi="Calibri" w:cs="Times New Roman"/>
          <w:color w:val="000000"/>
          <w:lang w:eastAsia="en-GB"/>
        </w:rPr>
        <w:t xml:space="preserve"> </w:t>
      </w:r>
      <w:r w:rsidR="00386E1E">
        <w:rPr>
          <w:rFonts w:ascii="Calibri" w:eastAsia="Times New Roman" w:hAnsi="Calibri" w:cs="Times New Roman"/>
          <w:color w:val="000000"/>
          <w:lang w:eastAsia="en-GB"/>
        </w:rPr>
        <w:t>genotype upon black carbon or PM</w:t>
      </w:r>
      <w:r w:rsidR="00386E1E" w:rsidRPr="0070231A">
        <w:rPr>
          <w:rFonts w:ascii="Calibri" w:eastAsia="Times New Roman" w:hAnsi="Calibri" w:cs="Times New Roman"/>
          <w:color w:val="000000"/>
          <w:vertAlign w:val="subscript"/>
          <w:lang w:eastAsia="en-GB"/>
        </w:rPr>
        <w:t xml:space="preserve">2.5 </w:t>
      </w:r>
      <w:r w:rsidR="00386E1E">
        <w:rPr>
          <w:rFonts w:ascii="Calibri" w:eastAsia="Times New Roman" w:hAnsi="Calibri" w:cs="Times New Roman"/>
          <w:color w:val="000000"/>
          <w:lang w:eastAsia="en-GB"/>
        </w:rPr>
        <w:t xml:space="preserve">exposure in </w:t>
      </w:r>
      <w:r w:rsidR="00386E1E" w:rsidRPr="007F2966">
        <w:rPr>
          <w:rFonts w:ascii="Calibri" w:eastAsia="Times New Roman" w:hAnsi="Calibri" w:cs="Times New Roman"/>
          <w:color w:val="000000"/>
          <w:lang w:eastAsia="en-GB"/>
        </w:rPr>
        <w:t>NAS</w:t>
      </w:r>
      <w:r w:rsidR="004A3604">
        <w:rPr>
          <w:rFonts w:ascii="Calibri" w:eastAsia="Times New Roman" w:hAnsi="Calibri" w:cs="Times New Roman"/>
          <w:color w:val="000000"/>
          <w:lang w:eastAsia="en-GB"/>
        </w:rPr>
        <w:t xml:space="preserve"> (N = 1,000)</w:t>
      </w:r>
      <w:r w:rsidR="004A3604" w:rsidRPr="007F2966">
        <w:rPr>
          <w:rFonts w:ascii="Calibri" w:eastAsia="Times New Roman" w:hAnsi="Calibri" w:cs="Times New Roman"/>
          <w:color w:val="000000"/>
          <w:lang w:eastAsia="en-GB"/>
        </w:rPr>
        <w:t xml:space="preserve"> </w:t>
      </w:r>
      <w:r w:rsidR="00386E1E" w:rsidRPr="007F2966">
        <w:rPr>
          <w:rFonts w:ascii="Calibri" w:eastAsia="Times New Roman" w:hAnsi="Calibri" w:cs="Times New Roman"/>
          <w:color w:val="000000"/>
          <w:lang w:eastAsia="en-GB"/>
        </w:rPr>
        <w:t xml:space="preserve"> </w:t>
      </w:r>
      <w:r w:rsidR="00386E1E" w:rsidRPr="007F2966">
        <w:fldChar w:fldCharType="begin" w:fldLock="1"/>
      </w:r>
      <w:r w:rsidR="00A36ACA">
        <w:instrText xml:space="preserve"> ADDIN ZOTERO_ITEM CSL_CITATION {"citationID":"Z0LkEQCP","properties":{"formattedCitation":"[70]","plainCitation":"[70]","noteIndex":0},"citationItems":[{"id":"tj2fpzAf/MezQU7P1","uris":["http://www.mendeley.com/documents/?uuid=21cc6a9d-9d8a-46dc-9b35-f732f0d76f7b"],"uri":["http://www.mendeley.com/documents/?uuid=21cc6a9d-9d8a-46dc-9b35-f732f0d76f7b"],"itemData":{"DOI":"10.1097/EDE.0b013e3181cc8bfc","PMID":"20110814","abstract":"BACKGROUND: Ambient particles are associated with cardiovascular events and recently with total plasma homocysteine. High total plasma homocysteine is a risk for human health. However, the biologic mechanisms are not fully understood. One of the putative pathways is through oxidative stress. We aimed to examine whether associations of PM2.5 and black carbon with homocysteine were modified by genotypes including HFE H63D, C282Y, CAT (rs480575, rs1001179, rs2284367, and rs2300181), NQO1 (rs1800566), GSTP1 I105V, GSTM1, GSTT1 (deletion vs. nondeletion), and HMOX-1 (any short vs. both long). We attempted to replicate identified genes in an analysis of heart rate variability and in other outcomes reported in the literature. METHODS: Study subjects were 1000 white non-Hispanic men in the Boston area, participating in a cohort study of aging. PM2.5, black carbon, total plasma homocysteine, and other covariates were measured at several points in time between 1995 and 2006. We fit mixed models to examine effect modification of genes on associations of pollution with total plasma homocysteine. RESULTS: Interquartile range increases in PM2.5 and black carbon (7-day moving averages) were associated with 1.5% (95% confidence interval = 0.2% to 2.8%) and 2.2% (0.6% to 3.9%) increases in total plasma homocysteine, respectively. GSTT1 and HFE C282Y modified effects of black carbon on total plasma homocysteine, and HFE C282Y and CAT (rs2300181) modified effects of PM2.5 on homocysteine. Several genotypes marginally modified effects of PM2.5 and black carbon on various endpoints. All genes with significant interactions with particulate air pollution had modest main effects on total plasma homocysteine. CONCLUSIONS: : Effects of PM2.5 and black carbon on various endpoints appeared to be mediated by genes related to oxidative stress pathways.","author":[{"dropping-particle":"","family":"Ren","given":"Cizao","non-dropping-particle":"","parse-names":false,"suffix":""},{"dropping-particle":"","family":"Park","given":"Sung Kyun","non-dropping-particle":"","parse-names":false,"suffix":""},{"dropping-particle":"","family":"Vokonas","given":"Pantel S","non-dropping-particle":"","parse-names":false,"suffix":""},{"dropping-particle":"","family":"Sparrow","given":"David","non-dropping-particle":"","parse-names":false,"suffix":""},{"dropping-particle":"","family":"Wilker","given":"Elissa","non-dropping-particle":"","parse-names":false,"suffix":""},{"dropping-particle":"","family":"Baccarelli","given":"Andrea","non-dropping-particle":"","parse-names":false,"suffix":""},{"dropping-particle":"","family":"Suh","given":"Helen H","non-dropping-particle":"","parse-names":false,"suffix":""},{"dropping-particle":"","family":"Tucker","given":"Katherine L","non-dropping-particle":"","parse-names":false,"suffix":""},{"dropping-particle":"","family":"Wright","given":"Robert O","non-dropping-particle":"","parse-names":false,"suffix":""},{"dropping-particle":"","family":"Schwartz","given":"Joel","non-dropping-particle":"","parse-names":false,"suffix":""}],"container-title":"Epidemiology (Cambridge, Mass.)","id":"ITEM-1","issue":"2","issued":{"date-parts":[["2010"]]},"language":"eng","page":"198-206","title":"Air pollution and homocysteine: more evidence that oxidative stress-related genes modify effects of particulate air pollution.","type":"article-journal","volume":"21"}}],"schema":"https://github.com/citation-style-language/schema/raw/master/csl-citation.json"} </w:instrText>
      </w:r>
      <w:r w:rsidR="00386E1E" w:rsidRPr="007F2966">
        <w:fldChar w:fldCharType="separate"/>
      </w:r>
      <w:r w:rsidR="00A36ACA" w:rsidRPr="009F16B7">
        <w:rPr>
          <w:rFonts w:ascii="Calibri" w:hAnsi="Calibri" w:cs="Calibri"/>
        </w:rPr>
        <w:t>[70]</w:t>
      </w:r>
      <w:r w:rsidR="00386E1E" w:rsidRPr="007F2966">
        <w:fldChar w:fldCharType="end"/>
      </w:r>
      <w:r w:rsidR="00386E1E" w:rsidRPr="007F2966">
        <w:rPr>
          <w:rFonts w:ascii="Calibri" w:eastAsia="Times New Roman" w:hAnsi="Calibri" w:cs="Times New Roman"/>
          <w:color w:val="000000"/>
          <w:lang w:eastAsia="en-GB"/>
        </w:rPr>
        <w:t xml:space="preserve">. </w:t>
      </w:r>
      <w:r w:rsidR="004A3604">
        <w:rPr>
          <w:rFonts w:ascii="Calibri" w:eastAsia="Times New Roman" w:hAnsi="Calibri" w:cs="Times New Roman"/>
          <w:color w:val="000000"/>
          <w:lang w:eastAsia="en-GB"/>
        </w:rPr>
        <w:t>In the same study</w:t>
      </w:r>
      <w:r w:rsidR="00386E1E">
        <w:rPr>
          <w:rFonts w:ascii="Calibri" w:eastAsia="Times New Roman" w:hAnsi="Calibri" w:cs="Times New Roman"/>
          <w:color w:val="000000"/>
          <w:lang w:eastAsia="en-GB"/>
        </w:rPr>
        <w:t>, interaction</w:t>
      </w:r>
      <w:r w:rsidR="00A30C99">
        <w:rPr>
          <w:rFonts w:ascii="Calibri" w:eastAsia="Times New Roman" w:hAnsi="Calibri" w:cs="Times New Roman"/>
          <w:color w:val="000000"/>
          <w:lang w:eastAsia="en-GB"/>
        </w:rPr>
        <w:t>s</w:t>
      </w:r>
      <w:r w:rsidR="00386E1E">
        <w:rPr>
          <w:rFonts w:ascii="Calibri" w:eastAsia="Times New Roman" w:hAnsi="Calibri" w:cs="Times New Roman"/>
          <w:color w:val="000000"/>
          <w:lang w:eastAsia="en-GB"/>
        </w:rPr>
        <w:t xml:space="preserve"> between </w:t>
      </w:r>
      <w:r w:rsidR="00386E1E" w:rsidRPr="0070231A">
        <w:rPr>
          <w:rFonts w:ascii="Calibri" w:eastAsia="Times New Roman" w:hAnsi="Calibri" w:cs="Times New Roman"/>
          <w:i/>
          <w:color w:val="000000"/>
          <w:lang w:eastAsia="en-GB"/>
        </w:rPr>
        <w:t>GSTT1</w:t>
      </w:r>
      <w:r w:rsidR="00386E1E" w:rsidRPr="00FC3A2F">
        <w:rPr>
          <w:rFonts w:ascii="Calibri" w:eastAsia="Times New Roman" w:hAnsi="Calibri" w:cs="Times New Roman"/>
          <w:color w:val="000000"/>
          <w:lang w:eastAsia="en-GB"/>
        </w:rPr>
        <w:t xml:space="preserve"> </w:t>
      </w:r>
      <w:r w:rsidR="00322E88">
        <w:rPr>
          <w:rFonts w:ascii="Calibri" w:eastAsia="Times New Roman" w:hAnsi="Calibri" w:cs="Times New Roman"/>
          <w:color w:val="000000"/>
          <w:lang w:eastAsia="en-GB"/>
        </w:rPr>
        <w:t>(null</w:t>
      </w:r>
      <w:r w:rsidR="00E44B26">
        <w:rPr>
          <w:rFonts w:ascii="Calibri" w:eastAsia="Times New Roman" w:hAnsi="Calibri" w:cs="Times New Roman"/>
          <w:color w:val="000000"/>
          <w:lang w:eastAsia="en-GB"/>
        </w:rPr>
        <w:t xml:space="preserve"> at increased risk</w:t>
      </w:r>
      <w:r w:rsidR="00322E88">
        <w:rPr>
          <w:rFonts w:ascii="Calibri" w:eastAsia="Times New Roman" w:hAnsi="Calibri" w:cs="Times New Roman"/>
          <w:color w:val="000000"/>
          <w:lang w:eastAsia="en-GB"/>
        </w:rPr>
        <w:t xml:space="preserve">) </w:t>
      </w:r>
      <w:r w:rsidR="00386E1E">
        <w:rPr>
          <w:rFonts w:ascii="Calibri" w:eastAsia="Times New Roman" w:hAnsi="Calibri" w:cs="Times New Roman"/>
          <w:color w:val="000000"/>
          <w:lang w:eastAsia="en-GB"/>
        </w:rPr>
        <w:t xml:space="preserve">and black carbon exposure and </w:t>
      </w:r>
      <w:r w:rsidR="00386E1E" w:rsidRPr="00F65FAF">
        <w:rPr>
          <w:rFonts w:ascii="Calibri" w:eastAsia="Times New Roman" w:hAnsi="Calibri" w:cs="Times New Roman"/>
          <w:i/>
          <w:color w:val="000000"/>
          <w:lang w:eastAsia="en-GB"/>
        </w:rPr>
        <w:t>CAT</w:t>
      </w:r>
      <w:r w:rsidR="00386E1E">
        <w:rPr>
          <w:rFonts w:ascii="Calibri" w:eastAsia="Times New Roman" w:hAnsi="Calibri" w:cs="Times New Roman"/>
          <w:color w:val="000000"/>
          <w:lang w:eastAsia="en-GB"/>
        </w:rPr>
        <w:t xml:space="preserve"> </w:t>
      </w:r>
      <w:r w:rsidR="00322E88">
        <w:rPr>
          <w:rFonts w:ascii="Calibri" w:eastAsia="Times New Roman" w:hAnsi="Calibri" w:cs="Times New Roman"/>
          <w:color w:val="000000"/>
          <w:lang w:eastAsia="en-GB"/>
        </w:rPr>
        <w:t xml:space="preserve">(non-wild type </w:t>
      </w:r>
      <w:r w:rsidR="00322E88" w:rsidRPr="00322E88">
        <w:rPr>
          <w:rFonts w:ascii="Calibri" w:eastAsia="Times New Roman" w:hAnsi="Calibri" w:cs="Times New Roman"/>
          <w:color w:val="000000"/>
          <w:lang w:eastAsia="en-GB"/>
        </w:rPr>
        <w:t>rs2300181</w:t>
      </w:r>
      <w:r w:rsidR="00E44B26">
        <w:rPr>
          <w:rFonts w:ascii="Calibri" w:eastAsia="Times New Roman" w:hAnsi="Calibri" w:cs="Times New Roman"/>
          <w:color w:val="000000"/>
          <w:lang w:eastAsia="en-GB"/>
        </w:rPr>
        <w:t xml:space="preserve"> at increased risk</w:t>
      </w:r>
      <w:r w:rsidR="00322E88" w:rsidRPr="00322E88">
        <w:rPr>
          <w:rFonts w:ascii="Calibri" w:eastAsia="Times New Roman" w:hAnsi="Calibri" w:cs="Times New Roman"/>
          <w:color w:val="000000"/>
          <w:lang w:eastAsia="en-GB"/>
        </w:rPr>
        <w:t xml:space="preserve">) </w:t>
      </w:r>
      <w:r w:rsidR="00386E1E">
        <w:rPr>
          <w:rFonts w:ascii="Calibri" w:eastAsia="Times New Roman" w:hAnsi="Calibri" w:cs="Times New Roman"/>
          <w:color w:val="000000"/>
          <w:lang w:eastAsia="en-GB"/>
        </w:rPr>
        <w:t>with</w:t>
      </w:r>
      <w:r w:rsidR="00386E1E" w:rsidRPr="00FB3C2F">
        <w:rPr>
          <w:rFonts w:ascii="Calibri" w:eastAsia="Times New Roman" w:hAnsi="Calibri" w:cs="Times New Roman"/>
          <w:color w:val="000000"/>
          <w:lang w:eastAsia="en-GB"/>
        </w:rPr>
        <w:t xml:space="preserve"> </w:t>
      </w:r>
      <w:r w:rsidR="00386E1E">
        <w:rPr>
          <w:rFonts w:ascii="Calibri" w:eastAsia="Times New Roman" w:hAnsi="Calibri" w:cs="Times New Roman"/>
          <w:color w:val="000000"/>
          <w:lang w:eastAsia="en-GB"/>
        </w:rPr>
        <w:t>PM</w:t>
      </w:r>
      <w:r w:rsidR="00386E1E" w:rsidRPr="00F65FAF">
        <w:rPr>
          <w:rFonts w:ascii="Calibri" w:eastAsia="Times New Roman" w:hAnsi="Calibri" w:cs="Times New Roman"/>
          <w:color w:val="000000"/>
          <w:vertAlign w:val="subscript"/>
          <w:lang w:eastAsia="en-GB"/>
        </w:rPr>
        <w:t>2.5</w:t>
      </w:r>
      <w:r w:rsidR="00386E1E">
        <w:rPr>
          <w:rFonts w:ascii="Calibri" w:eastAsia="Times New Roman" w:hAnsi="Calibri" w:cs="Times New Roman"/>
          <w:color w:val="000000"/>
          <w:lang w:eastAsia="en-GB"/>
        </w:rPr>
        <w:t xml:space="preserve"> were </w:t>
      </w:r>
      <w:r w:rsidR="004A3604">
        <w:rPr>
          <w:rFonts w:ascii="Calibri" w:eastAsia="Times New Roman" w:hAnsi="Calibri" w:cs="Times New Roman"/>
          <w:color w:val="000000"/>
          <w:lang w:eastAsia="en-GB"/>
        </w:rPr>
        <w:t xml:space="preserve">also </w:t>
      </w:r>
      <w:r w:rsidR="00386E1E">
        <w:rPr>
          <w:rFonts w:ascii="Calibri" w:eastAsia="Times New Roman" w:hAnsi="Calibri" w:cs="Times New Roman"/>
          <w:color w:val="000000"/>
          <w:lang w:eastAsia="en-GB"/>
        </w:rPr>
        <w:t>shown to modify homocysteine levels.</w:t>
      </w:r>
      <w:r w:rsidR="004C3BE8">
        <w:rPr>
          <w:rFonts w:ascii="Calibri" w:eastAsia="Times New Roman" w:hAnsi="Calibri" w:cs="Times New Roman"/>
          <w:color w:val="000000"/>
          <w:lang w:eastAsia="en-GB"/>
        </w:rPr>
        <w:t xml:space="preserve"> </w:t>
      </w:r>
      <w:r w:rsidR="009D7D0C">
        <w:rPr>
          <w:rFonts w:cstheme="minorHAnsi"/>
        </w:rPr>
        <w:t>Interestingly, a recent study in newborns from Belgium (N</w:t>
      </w:r>
      <w:r w:rsidR="00421C08">
        <w:rPr>
          <w:rFonts w:cstheme="minorHAnsi"/>
        </w:rPr>
        <w:t xml:space="preserve"> </w:t>
      </w:r>
      <w:r w:rsidR="009D7D0C">
        <w:rPr>
          <w:rFonts w:cstheme="minorHAnsi"/>
        </w:rPr>
        <w:t>=</w:t>
      </w:r>
      <w:r w:rsidR="00421C08">
        <w:rPr>
          <w:rFonts w:cstheme="minorHAnsi"/>
        </w:rPr>
        <w:t xml:space="preserve"> </w:t>
      </w:r>
      <w:r w:rsidR="004A3604">
        <w:rPr>
          <w:rFonts w:cstheme="minorHAnsi"/>
        </w:rPr>
        <w:t>490</w:t>
      </w:r>
      <w:r w:rsidR="009D7D0C">
        <w:rPr>
          <w:rFonts w:cstheme="minorHAnsi"/>
        </w:rPr>
        <w:t>) found that PM</w:t>
      </w:r>
      <w:r w:rsidR="009D7D0C" w:rsidRPr="009D7D0C">
        <w:rPr>
          <w:rFonts w:cstheme="minorHAnsi"/>
          <w:vertAlign w:val="subscript"/>
        </w:rPr>
        <w:t>2.5</w:t>
      </w:r>
      <w:r w:rsidR="009D7D0C">
        <w:rPr>
          <w:rFonts w:cstheme="minorHAnsi"/>
        </w:rPr>
        <w:t xml:space="preserve"> </w:t>
      </w:r>
      <w:r w:rsidR="00BE634B">
        <w:rPr>
          <w:rFonts w:cstheme="minorHAnsi"/>
        </w:rPr>
        <w:t>exposure</w:t>
      </w:r>
      <w:r w:rsidR="009D7D0C">
        <w:rPr>
          <w:rFonts w:cstheme="minorHAnsi"/>
        </w:rPr>
        <w:t xml:space="preserve"> during the first trimester of pregnancy increased cord plasma homocysteine levels in </w:t>
      </w:r>
      <w:r w:rsidR="009D7D0C" w:rsidRPr="009D7D0C">
        <w:rPr>
          <w:rFonts w:cstheme="minorHAnsi"/>
          <w:i/>
        </w:rPr>
        <w:t>SOD2</w:t>
      </w:r>
      <w:r w:rsidR="009D7D0C">
        <w:rPr>
          <w:rFonts w:cstheme="minorHAnsi"/>
        </w:rPr>
        <w:t xml:space="preserve"> AG/AA carriers (</w:t>
      </w:r>
      <w:r w:rsidR="009D7D0C">
        <w:rPr>
          <w:rFonts w:ascii="Calibri" w:eastAsia="Times New Roman" w:hAnsi="Calibri" w:cs="Times New Roman"/>
          <w:color w:val="000000"/>
          <w:lang w:eastAsia="en-GB"/>
        </w:rPr>
        <w:t>p</w:t>
      </w:r>
      <w:r w:rsidR="009D7D0C" w:rsidRPr="007F2966">
        <w:rPr>
          <w:rFonts w:ascii="Calibri" w:eastAsia="Times New Roman" w:hAnsi="Calibri" w:cs="Times New Roman"/>
          <w:color w:val="000000"/>
          <w:vertAlign w:val="subscript"/>
          <w:lang w:eastAsia="en-GB"/>
        </w:rPr>
        <w:t>int</w:t>
      </w:r>
      <w:r w:rsidR="009D7D0C">
        <w:rPr>
          <w:rFonts w:ascii="Calibri" w:eastAsia="Times New Roman" w:hAnsi="Calibri" w:cs="Times New Roman"/>
          <w:color w:val="000000"/>
          <w:lang w:eastAsia="en-GB"/>
        </w:rPr>
        <w:t xml:space="preserve"> = 0.02)</w:t>
      </w:r>
      <w:r w:rsidR="004A3604">
        <w:rPr>
          <w:rFonts w:ascii="Calibri" w:eastAsia="Times New Roman" w:hAnsi="Calibri" w:cs="Times New Roman"/>
          <w:color w:val="000000"/>
          <w:lang w:eastAsia="en-GB"/>
        </w:rPr>
        <w:t xml:space="preserve"> </w:t>
      </w:r>
      <w:r w:rsidR="004A3604">
        <w:rPr>
          <w:rFonts w:ascii="Calibri" w:eastAsia="Times New Roman" w:hAnsi="Calibri" w:cs="Times New Roman"/>
          <w:color w:val="000000"/>
          <w:lang w:eastAsia="en-GB"/>
        </w:rPr>
        <w:fldChar w:fldCharType="begin"/>
      </w:r>
      <w:r w:rsidR="004A3604">
        <w:rPr>
          <w:rFonts w:ascii="Calibri" w:eastAsia="Times New Roman" w:hAnsi="Calibri" w:cs="Times New Roman"/>
          <w:color w:val="000000"/>
          <w:lang w:eastAsia="en-GB"/>
        </w:rPr>
        <w:instrText xml:space="preserve"> ADDIN ZOTERO_ITEM CSL_CITATION {"citationID":"RBMJG5U2","properties":{"formattedCitation":"[79]","plainCitation":"[79]","noteIndex":0},"citationItems":[{"id":1211,"uris":["http://zotero.org/users/325313/items/F68WY3NI"],"uri":["http://zotero.org/users/325313/items/F68WY3NI"],"itemData":{"id":1211,"type":"article-journal","abstract":"Introduction\nParticulate air pollution is probably causally related to increased risk of cardiovascular disease. Plasma homocysteine is an established cardiovascular disease risk factor. Recent studies show that exposure to particulate air pollution is associated with plasma homocysteine levels in adults but no studies on the association between prenatal air pollution and neonatal homocysteine levels exist.\nMethods\nIn 609 newborns of the ENVIRONAGE (ENVIRonmental influence ON early AGEing) birth cohort, we investigated the association between prenatal particulate matter exposure with a diameter ≤ 2.5 µm (PM2.5) and cord plasma homocysteine levels, and in a subset (n = 490) we studied the interaction with 11 single nucleotide polymorphism (SNPs) in oxidative stress-related genes (CAT, COMT, GSTP1, SOD2, NQO1 and HFE), through multiple linear regression. PM2.5 levels were obtained using a high resolution spatial temporal interpolation method. Homocysteine levels were measured by the homocysteine enzymatic assay on a Roche/Hitachi cobas c system. SNPs were assessed on the Biotrove OpenArray SNP genotyping platform.\nResults\nIn multivariable-adjusted models, cord plasma homocysteine levels were 8.1% higher (95% CI: 1.9 to 14.3%; p = 0.01) for each 5 µg/m³ increment in average PM2.5 exposure during the entire pregnancy. With regard to pregnancy trimesters, there was only an association in the 2nd trimester: 3.6% (95% CI: 0.9% to 6.4%; p = 0.01). The positive association between PM2.5 in and homocysteine was (borderline) statistically significantly modified by genetic variants in MnSOD (p interaction = 0.02), GSTP1 (p interaction = 0.07) and the sum score of the 3 studied SNPs in the CAT gene (p interaction=0.09), suggesting oxidative stress as an underlying mechanism of action.\nConclusions\nExposure to particulate air pollution in utero is associated with higher cord blood homocysteine levels, possibly through generating oxidative stress. Increased air pollution-induced homocysteine levels in early life might predispose for cardiovascular and other diseases later in life.","container-title":"Environmental Research","DOI":"10.1016/j.envres.2018.08.032","ISSN":"0013-9351","journalAbbreviation":"Environmental Research","language":"en","page":"507-513","source":"ScienceDirect","title":"Prenatal particulate air pollution exposure and cord blood homocysteine in newborns: Results from the ENVIRONAGE birth cohort","title-short":"Prenatal particulate air pollution exposure and cord blood homocysteine in newborns","volume":"168","author":[{"family":"Hogervorst","given":"Janneke G. F."},{"family":"Madhloum","given":"Narjes"},{"family":"Saenen","given":"Nelly D."},{"family":"Janssen","given":"Bram G."},{"family":"Penders","given":"Joris"},{"family":"Vanpoucke","given":"Charlotte"},{"family":"De Vivo","given":"Immaculata"},{"family":"Vrijens","given":"Karen"},{"family":"Nawrot","given":"Tim S."}],"issued":{"date-parts":[["2019"]]}}}],"schema":"https://github.com/citation-style-language/schema/raw/master/csl-citation.json"} </w:instrText>
      </w:r>
      <w:r w:rsidR="004A3604">
        <w:rPr>
          <w:rFonts w:ascii="Calibri" w:eastAsia="Times New Roman" w:hAnsi="Calibri" w:cs="Times New Roman"/>
          <w:color w:val="000000"/>
          <w:lang w:eastAsia="en-GB"/>
        </w:rPr>
        <w:fldChar w:fldCharType="separate"/>
      </w:r>
      <w:r w:rsidR="004A3604" w:rsidRPr="009F16B7">
        <w:rPr>
          <w:rFonts w:ascii="Calibri" w:hAnsi="Calibri" w:cs="Calibri"/>
        </w:rPr>
        <w:t>[79]</w:t>
      </w:r>
      <w:r w:rsidR="004A3604">
        <w:rPr>
          <w:rFonts w:ascii="Calibri" w:eastAsia="Times New Roman" w:hAnsi="Calibri" w:cs="Times New Roman"/>
          <w:color w:val="000000"/>
          <w:lang w:eastAsia="en-GB"/>
        </w:rPr>
        <w:fldChar w:fldCharType="end"/>
      </w:r>
      <w:r w:rsidR="009D7D0C">
        <w:rPr>
          <w:rFonts w:ascii="Calibri" w:eastAsia="Times New Roman" w:hAnsi="Calibri" w:cs="Times New Roman"/>
          <w:color w:val="000000"/>
          <w:lang w:eastAsia="en-GB"/>
        </w:rPr>
        <w:t>.</w:t>
      </w:r>
      <w:r w:rsidR="009D7D0C" w:rsidRPr="009D7D0C">
        <w:rPr>
          <w:rFonts w:cstheme="minorHAnsi"/>
        </w:rPr>
        <w:t xml:space="preserve"> </w:t>
      </w:r>
    </w:p>
    <w:p w14:paraId="5FED694B" w14:textId="31ED4AFF" w:rsidR="009D7D0C" w:rsidRDefault="009D7D0C" w:rsidP="000D57E0">
      <w:pPr>
        <w:spacing w:after="0"/>
        <w:jc w:val="both"/>
        <w:rPr>
          <w:rFonts w:ascii="Calibri" w:eastAsia="Times New Roman" w:hAnsi="Calibri" w:cs="Times New Roman"/>
          <w:color w:val="000000"/>
          <w:lang w:eastAsia="en-GB"/>
        </w:rPr>
      </w:pPr>
    </w:p>
    <w:p w14:paraId="2B61A45F" w14:textId="0187BBB7" w:rsidR="00FB0E5A" w:rsidRDefault="00FB0E5A" w:rsidP="000D57E0">
      <w:pPr>
        <w:autoSpaceDE w:val="0"/>
        <w:autoSpaceDN w:val="0"/>
        <w:adjustRightInd w:val="0"/>
        <w:spacing w:after="0" w:line="240" w:lineRule="auto"/>
        <w:jc w:val="both"/>
        <w:rPr>
          <w:rFonts w:cstheme="minorHAnsi"/>
          <w:b/>
          <w:bCs/>
        </w:rPr>
      </w:pPr>
    </w:p>
    <w:p w14:paraId="4F38FFE5" w14:textId="58BDD8AC" w:rsidR="00350119" w:rsidRDefault="00350119" w:rsidP="000D57E0">
      <w:pPr>
        <w:autoSpaceDE w:val="0"/>
        <w:autoSpaceDN w:val="0"/>
        <w:adjustRightInd w:val="0"/>
        <w:spacing w:after="0" w:line="240" w:lineRule="auto"/>
        <w:jc w:val="both"/>
        <w:rPr>
          <w:rFonts w:cstheme="minorHAnsi"/>
          <w:b/>
          <w:bCs/>
        </w:rPr>
      </w:pPr>
    </w:p>
    <w:p w14:paraId="062E13AF" w14:textId="30B5C1D8" w:rsidR="00350119" w:rsidRDefault="00350119" w:rsidP="000D57E0">
      <w:pPr>
        <w:autoSpaceDE w:val="0"/>
        <w:autoSpaceDN w:val="0"/>
        <w:adjustRightInd w:val="0"/>
        <w:spacing w:after="0" w:line="240" w:lineRule="auto"/>
        <w:jc w:val="both"/>
        <w:rPr>
          <w:rFonts w:cstheme="minorHAnsi"/>
          <w:b/>
          <w:bCs/>
        </w:rPr>
      </w:pPr>
    </w:p>
    <w:p w14:paraId="78C84953" w14:textId="77777777" w:rsidR="00FB0E5A" w:rsidRDefault="00FB0E5A" w:rsidP="000D57E0">
      <w:pPr>
        <w:autoSpaceDE w:val="0"/>
        <w:autoSpaceDN w:val="0"/>
        <w:adjustRightInd w:val="0"/>
        <w:spacing w:after="0" w:line="240" w:lineRule="auto"/>
        <w:jc w:val="both"/>
        <w:rPr>
          <w:rFonts w:cstheme="minorHAnsi"/>
          <w:b/>
          <w:bCs/>
        </w:rPr>
      </w:pPr>
    </w:p>
    <w:p w14:paraId="0830A99F" w14:textId="77777777" w:rsidR="00CF42FE" w:rsidRDefault="00CF42FE" w:rsidP="000D57E0">
      <w:pPr>
        <w:spacing w:after="0"/>
        <w:jc w:val="both"/>
        <w:rPr>
          <w:rFonts w:cstheme="minorHAnsi"/>
          <w:b/>
          <w:bCs/>
        </w:rPr>
      </w:pPr>
      <w:r>
        <w:rPr>
          <w:rFonts w:cstheme="minorHAnsi"/>
          <w:b/>
          <w:bCs/>
        </w:rPr>
        <w:br w:type="page"/>
      </w:r>
    </w:p>
    <w:p w14:paraId="45329CDB" w14:textId="6B32FFED" w:rsidR="004C08B6" w:rsidRDefault="004C08B6" w:rsidP="000D57E0">
      <w:pPr>
        <w:pStyle w:val="Heading1"/>
        <w:spacing w:before="0"/>
        <w:jc w:val="both"/>
      </w:pPr>
      <w:r>
        <w:lastRenderedPageBreak/>
        <w:t>Discussion</w:t>
      </w:r>
    </w:p>
    <w:p w14:paraId="2A290134" w14:textId="77777777" w:rsidR="009451FC" w:rsidRDefault="009451FC" w:rsidP="000D57E0">
      <w:pPr>
        <w:spacing w:after="0"/>
        <w:jc w:val="both"/>
        <w:rPr>
          <w:rFonts w:cstheme="minorHAnsi"/>
          <w:bCs/>
        </w:rPr>
      </w:pPr>
    </w:p>
    <w:p w14:paraId="66BD0C69" w14:textId="63EB5B9C" w:rsidR="00DB7C54" w:rsidRDefault="00670469" w:rsidP="000D57E0">
      <w:pPr>
        <w:spacing w:after="0"/>
        <w:jc w:val="both"/>
        <w:rPr>
          <w:rFonts w:cstheme="minorHAnsi"/>
          <w:bCs/>
        </w:rPr>
      </w:pPr>
      <w:r>
        <w:rPr>
          <w:rFonts w:cstheme="minorHAnsi"/>
          <w:bCs/>
        </w:rPr>
        <w:t xml:space="preserve">In </w:t>
      </w:r>
      <w:r w:rsidR="009451FC">
        <w:rPr>
          <w:rFonts w:cstheme="minorHAnsi"/>
          <w:bCs/>
        </w:rPr>
        <w:t xml:space="preserve">this review, we </w:t>
      </w:r>
      <w:r w:rsidR="00432782">
        <w:rPr>
          <w:rFonts w:cstheme="minorHAnsi"/>
          <w:bCs/>
        </w:rPr>
        <w:t xml:space="preserve">found </w:t>
      </w:r>
      <w:r>
        <w:rPr>
          <w:rFonts w:cstheme="minorHAnsi"/>
          <w:bCs/>
        </w:rPr>
        <w:t xml:space="preserve">evidence </w:t>
      </w:r>
      <w:r w:rsidR="00E11B24">
        <w:rPr>
          <w:rFonts w:cstheme="minorHAnsi"/>
          <w:bCs/>
        </w:rPr>
        <w:t xml:space="preserve">from numerous studies </w:t>
      </w:r>
      <w:r>
        <w:rPr>
          <w:rFonts w:cstheme="minorHAnsi"/>
          <w:bCs/>
        </w:rPr>
        <w:t>supporting the existence of GxE interactions for antioxidant genes</w:t>
      </w:r>
      <w:r w:rsidR="00E11B24">
        <w:rPr>
          <w:rFonts w:cstheme="minorHAnsi"/>
          <w:bCs/>
        </w:rPr>
        <w:t xml:space="preserve"> </w:t>
      </w:r>
      <w:r w:rsidR="00DB7C54">
        <w:rPr>
          <w:rFonts w:cstheme="minorHAnsi"/>
          <w:bCs/>
        </w:rPr>
        <w:t xml:space="preserve">with </w:t>
      </w:r>
      <w:r w:rsidR="0037055B">
        <w:rPr>
          <w:rFonts w:cstheme="minorHAnsi"/>
          <w:bCs/>
        </w:rPr>
        <w:t xml:space="preserve">outdoor </w:t>
      </w:r>
      <w:r w:rsidR="00DB7C54">
        <w:rPr>
          <w:rFonts w:cstheme="minorHAnsi"/>
          <w:bCs/>
        </w:rPr>
        <w:t xml:space="preserve">air pollution on respiratory and cardiovascular outcomes. </w:t>
      </w:r>
    </w:p>
    <w:p w14:paraId="653368BD" w14:textId="77777777" w:rsidR="00DB7C54" w:rsidRDefault="00DB7C54" w:rsidP="000D57E0">
      <w:pPr>
        <w:spacing w:after="0"/>
        <w:jc w:val="both"/>
        <w:rPr>
          <w:rFonts w:cstheme="minorHAnsi"/>
          <w:bCs/>
        </w:rPr>
      </w:pPr>
    </w:p>
    <w:p w14:paraId="5E43AADB" w14:textId="376B635C" w:rsidR="005A1063" w:rsidRDefault="00432782" w:rsidP="000D57E0">
      <w:pPr>
        <w:spacing w:after="0"/>
        <w:jc w:val="both"/>
        <w:rPr>
          <w:rFonts w:cstheme="minorHAnsi"/>
          <w:bCs/>
        </w:rPr>
      </w:pPr>
      <w:r>
        <w:rPr>
          <w:rFonts w:cstheme="minorHAnsi"/>
          <w:bCs/>
        </w:rPr>
        <w:t xml:space="preserve">The evidence is strongest for </w:t>
      </w:r>
      <w:r w:rsidR="00471386">
        <w:rPr>
          <w:rFonts w:cstheme="minorHAnsi"/>
          <w:bCs/>
        </w:rPr>
        <w:t xml:space="preserve">childhood </w:t>
      </w:r>
      <w:r w:rsidR="00DB7C54">
        <w:rPr>
          <w:rFonts w:cstheme="minorHAnsi"/>
          <w:bCs/>
        </w:rPr>
        <w:t>respiratory health</w:t>
      </w:r>
      <w:r w:rsidR="00E81075">
        <w:rPr>
          <w:rFonts w:cstheme="minorHAnsi"/>
          <w:bCs/>
        </w:rPr>
        <w:t>,</w:t>
      </w:r>
      <w:r>
        <w:rPr>
          <w:rFonts w:cstheme="minorHAnsi"/>
          <w:bCs/>
        </w:rPr>
        <w:t xml:space="preserve"> </w:t>
      </w:r>
      <w:r w:rsidR="00A16246">
        <w:rPr>
          <w:rFonts w:cstheme="minorHAnsi"/>
          <w:bCs/>
        </w:rPr>
        <w:t xml:space="preserve">for which </w:t>
      </w:r>
      <w:r w:rsidR="00A16246" w:rsidRPr="00B30808">
        <w:rPr>
          <w:rFonts w:cstheme="minorHAnsi"/>
          <w:bCs/>
        </w:rPr>
        <w:t xml:space="preserve">there is </w:t>
      </w:r>
      <w:r w:rsidRPr="00B30808">
        <w:rPr>
          <w:rFonts w:cstheme="minorHAnsi"/>
          <w:bCs/>
        </w:rPr>
        <w:t>the large</w:t>
      </w:r>
      <w:r w:rsidR="00E81075" w:rsidRPr="00B30808">
        <w:rPr>
          <w:rFonts w:cstheme="minorHAnsi"/>
          <w:bCs/>
        </w:rPr>
        <w:t>st</w:t>
      </w:r>
      <w:r w:rsidRPr="00B30808">
        <w:rPr>
          <w:rFonts w:cstheme="minorHAnsi"/>
          <w:bCs/>
        </w:rPr>
        <w:t xml:space="preserve"> nu</w:t>
      </w:r>
      <w:r>
        <w:rPr>
          <w:rFonts w:cstheme="minorHAnsi"/>
          <w:bCs/>
        </w:rPr>
        <w:t xml:space="preserve">mber of studies, </w:t>
      </w:r>
      <w:r w:rsidR="00DB7C54">
        <w:rPr>
          <w:rFonts w:cstheme="minorHAnsi"/>
          <w:bCs/>
        </w:rPr>
        <w:t xml:space="preserve">especially for </w:t>
      </w:r>
      <w:r>
        <w:rPr>
          <w:rFonts w:cstheme="minorHAnsi"/>
          <w:bCs/>
        </w:rPr>
        <w:t xml:space="preserve">interactions with </w:t>
      </w:r>
      <w:r w:rsidR="00DB7C54">
        <w:rPr>
          <w:rFonts w:cstheme="minorHAnsi"/>
          <w:bCs/>
        </w:rPr>
        <w:t xml:space="preserve">the </w:t>
      </w:r>
      <w:r w:rsidR="00DB7C54" w:rsidRPr="00EA578D">
        <w:rPr>
          <w:rFonts w:cstheme="minorHAnsi"/>
          <w:bCs/>
          <w:i/>
        </w:rPr>
        <w:t>GST</w:t>
      </w:r>
      <w:r w:rsidR="00DB7C54">
        <w:rPr>
          <w:rFonts w:cstheme="minorHAnsi"/>
          <w:bCs/>
        </w:rPr>
        <w:t xml:space="preserve"> genes on childhood asthma </w:t>
      </w:r>
      <w:r w:rsidR="00E81075">
        <w:rPr>
          <w:rFonts w:cstheme="minorHAnsi"/>
          <w:bCs/>
        </w:rPr>
        <w:t>and</w:t>
      </w:r>
      <w:r w:rsidR="00DB7C54">
        <w:rPr>
          <w:rFonts w:cstheme="minorHAnsi"/>
          <w:bCs/>
        </w:rPr>
        <w:t xml:space="preserve"> wheeze.</w:t>
      </w:r>
      <w:r>
        <w:rPr>
          <w:rFonts w:cstheme="minorHAnsi"/>
          <w:bCs/>
        </w:rPr>
        <w:t xml:space="preserve"> </w:t>
      </w:r>
      <w:r w:rsidR="009451FC">
        <w:rPr>
          <w:rFonts w:cstheme="minorHAnsi"/>
          <w:bCs/>
        </w:rPr>
        <w:t>There is also evidence for sensitization</w:t>
      </w:r>
      <w:r w:rsidR="00831506">
        <w:rPr>
          <w:rFonts w:cstheme="minorHAnsi"/>
          <w:bCs/>
        </w:rPr>
        <w:t>, with two out of</w:t>
      </w:r>
      <w:r w:rsidR="009451FC">
        <w:rPr>
          <w:rFonts w:cstheme="minorHAnsi"/>
          <w:bCs/>
        </w:rPr>
        <w:t xml:space="preserve"> three studies </w:t>
      </w:r>
      <w:r w:rsidR="00412593">
        <w:rPr>
          <w:rFonts w:cstheme="minorHAnsi"/>
          <w:bCs/>
        </w:rPr>
        <w:t xml:space="preserve">which </w:t>
      </w:r>
      <w:r w:rsidR="009451FC">
        <w:rPr>
          <w:rFonts w:cstheme="minorHAnsi"/>
          <w:bCs/>
        </w:rPr>
        <w:t>considered this outcome</w:t>
      </w:r>
      <w:r w:rsidR="00831506">
        <w:rPr>
          <w:rFonts w:cstheme="minorHAnsi"/>
          <w:bCs/>
        </w:rPr>
        <w:t xml:space="preserve"> reporting </w:t>
      </w:r>
      <w:r w:rsidR="009451FC">
        <w:rPr>
          <w:rFonts w:cstheme="minorHAnsi"/>
          <w:bCs/>
        </w:rPr>
        <w:t>some GxE interactions</w:t>
      </w:r>
      <w:r w:rsidR="00620615">
        <w:rPr>
          <w:rFonts w:cstheme="minorHAnsi"/>
          <w:bCs/>
        </w:rPr>
        <w:t xml:space="preserve"> with </w:t>
      </w:r>
      <w:r w:rsidR="00620615" w:rsidRPr="00EA578D">
        <w:rPr>
          <w:rFonts w:cstheme="minorHAnsi"/>
          <w:bCs/>
          <w:i/>
        </w:rPr>
        <w:t>GST</w:t>
      </w:r>
      <w:r w:rsidR="00620615">
        <w:rPr>
          <w:rFonts w:cstheme="minorHAnsi"/>
          <w:bCs/>
        </w:rPr>
        <w:t xml:space="preserve"> genes</w:t>
      </w:r>
      <w:r w:rsidR="009451FC">
        <w:rPr>
          <w:rFonts w:cstheme="minorHAnsi"/>
          <w:bCs/>
        </w:rPr>
        <w:t xml:space="preserve">. The evidence for </w:t>
      </w:r>
      <w:r w:rsidR="00CB06B5">
        <w:rPr>
          <w:rFonts w:cstheme="minorHAnsi"/>
          <w:bCs/>
        </w:rPr>
        <w:t>other allergic phenotypes is much weaker</w:t>
      </w:r>
      <w:r w:rsidR="00831506">
        <w:rPr>
          <w:rFonts w:cstheme="minorHAnsi"/>
          <w:bCs/>
        </w:rPr>
        <w:t>;</w:t>
      </w:r>
      <w:r w:rsidR="00CB06B5">
        <w:rPr>
          <w:rFonts w:cstheme="minorHAnsi"/>
          <w:bCs/>
        </w:rPr>
        <w:t xml:space="preserve"> no GxE interactions were observed </w:t>
      </w:r>
      <w:r w:rsidR="00831506">
        <w:rPr>
          <w:rFonts w:cstheme="minorHAnsi"/>
          <w:bCs/>
        </w:rPr>
        <w:t xml:space="preserve">in the two studies on </w:t>
      </w:r>
      <w:r w:rsidR="009451FC">
        <w:rPr>
          <w:rFonts w:cstheme="minorHAnsi"/>
          <w:bCs/>
        </w:rPr>
        <w:t xml:space="preserve">allergic rhinitis and </w:t>
      </w:r>
      <w:r w:rsidR="00831506">
        <w:rPr>
          <w:rFonts w:cstheme="minorHAnsi"/>
          <w:bCs/>
        </w:rPr>
        <w:t xml:space="preserve">a GxE interaction with a </w:t>
      </w:r>
      <w:r w:rsidR="00B66395">
        <w:rPr>
          <w:rFonts w:cstheme="minorHAnsi"/>
          <w:bCs/>
        </w:rPr>
        <w:t xml:space="preserve">genetic </w:t>
      </w:r>
      <w:r w:rsidR="00B66395" w:rsidRPr="00AE10D6">
        <w:rPr>
          <w:rFonts w:cstheme="minorHAnsi"/>
          <w:bCs/>
        </w:rPr>
        <w:t>risk score (</w:t>
      </w:r>
      <w:r w:rsidR="00831506" w:rsidRPr="00AE10D6">
        <w:rPr>
          <w:rFonts w:cstheme="minorHAnsi"/>
          <w:bCs/>
        </w:rPr>
        <w:t>GRS</w:t>
      </w:r>
      <w:r w:rsidR="00B66395" w:rsidRPr="00AE10D6">
        <w:rPr>
          <w:rFonts w:cstheme="minorHAnsi"/>
          <w:bCs/>
        </w:rPr>
        <w:t>)</w:t>
      </w:r>
      <w:r w:rsidR="00831506" w:rsidRPr="00AE10D6">
        <w:rPr>
          <w:rFonts w:cstheme="minorHAnsi"/>
          <w:bCs/>
        </w:rPr>
        <w:t xml:space="preserve"> was observed in the single study on </w:t>
      </w:r>
      <w:r w:rsidR="00340BDE" w:rsidRPr="00AE10D6">
        <w:rPr>
          <w:rFonts w:cstheme="minorHAnsi"/>
          <w:bCs/>
        </w:rPr>
        <w:t>atopic dermatitis</w:t>
      </w:r>
      <w:r w:rsidR="00620615" w:rsidRPr="00AE10D6">
        <w:rPr>
          <w:rFonts w:cstheme="minorHAnsi"/>
          <w:bCs/>
        </w:rPr>
        <w:t xml:space="preserve">. </w:t>
      </w:r>
      <w:r w:rsidR="004D6E50" w:rsidRPr="00AE10D6">
        <w:rPr>
          <w:rFonts w:cstheme="minorHAnsi"/>
          <w:bCs/>
        </w:rPr>
        <w:t>Among adults, the evidence is less strong for</w:t>
      </w:r>
      <w:r w:rsidR="004D6E50" w:rsidRPr="004D6E50">
        <w:rPr>
          <w:rFonts w:cstheme="minorHAnsi"/>
          <w:bCs/>
        </w:rPr>
        <w:t xml:space="preserve"> asthma and allergic phenotypes as much fewer studies have been conducted</w:t>
      </w:r>
      <w:r w:rsidR="00930E9D">
        <w:rPr>
          <w:rFonts w:cstheme="minorHAnsi"/>
          <w:bCs/>
        </w:rPr>
        <w:t>, although some GxE interactions have been observed for antioxidant genes (</w:t>
      </w:r>
      <w:r w:rsidR="00930E9D" w:rsidRPr="00620615">
        <w:rPr>
          <w:rFonts w:cstheme="minorHAnsi"/>
          <w:bCs/>
          <w:i/>
        </w:rPr>
        <w:t>HMOX1</w:t>
      </w:r>
      <w:r w:rsidR="00930E9D">
        <w:rPr>
          <w:rFonts w:cstheme="minorHAnsi"/>
          <w:bCs/>
          <w:i/>
        </w:rPr>
        <w:t xml:space="preserve"> </w:t>
      </w:r>
      <w:r w:rsidR="00930E9D" w:rsidRPr="00930E9D">
        <w:rPr>
          <w:rFonts w:cstheme="minorHAnsi"/>
          <w:bCs/>
        </w:rPr>
        <w:t>and</w:t>
      </w:r>
      <w:r w:rsidR="00930E9D">
        <w:rPr>
          <w:rFonts w:cstheme="minorHAnsi"/>
          <w:bCs/>
          <w:i/>
        </w:rPr>
        <w:t xml:space="preserve"> GST </w:t>
      </w:r>
      <w:r w:rsidR="00930E9D" w:rsidRPr="00930E9D">
        <w:rPr>
          <w:rFonts w:cstheme="minorHAnsi"/>
          <w:bCs/>
        </w:rPr>
        <w:t>genes</w:t>
      </w:r>
      <w:r w:rsidR="0099196F">
        <w:rPr>
          <w:rFonts w:cstheme="minorHAnsi"/>
          <w:bCs/>
          <w:i/>
        </w:rPr>
        <w:t>)</w:t>
      </w:r>
      <w:r w:rsidR="004D6E50" w:rsidRPr="004D6E50">
        <w:rPr>
          <w:rFonts w:cstheme="minorHAnsi"/>
          <w:bCs/>
        </w:rPr>
        <w:t xml:space="preserve">. </w:t>
      </w:r>
      <w:r w:rsidR="00E81075">
        <w:rPr>
          <w:rFonts w:cstheme="minorHAnsi"/>
          <w:bCs/>
        </w:rPr>
        <w:t>For lung function,</w:t>
      </w:r>
      <w:r w:rsidR="002A74BC" w:rsidRPr="005F42B3">
        <w:rPr>
          <w:rFonts w:cstheme="minorHAnsi"/>
          <w:bCs/>
        </w:rPr>
        <w:t xml:space="preserve"> numerous studies have found GxE interactions </w:t>
      </w:r>
      <w:r w:rsidR="004D6E50" w:rsidRPr="005F42B3">
        <w:rPr>
          <w:rFonts w:cstheme="minorHAnsi"/>
          <w:bCs/>
        </w:rPr>
        <w:t xml:space="preserve">in both children and adults, </w:t>
      </w:r>
      <w:r w:rsidR="008B523E" w:rsidRPr="005F42B3">
        <w:rPr>
          <w:rFonts w:cstheme="minorHAnsi"/>
          <w:bCs/>
        </w:rPr>
        <w:t>and</w:t>
      </w:r>
      <w:r w:rsidR="002A74BC" w:rsidRPr="005F42B3">
        <w:rPr>
          <w:rFonts w:cstheme="minorHAnsi"/>
          <w:bCs/>
        </w:rPr>
        <w:t xml:space="preserve"> these interactions have been observed for a wide range of antioxidant genes (</w:t>
      </w:r>
      <w:r w:rsidR="002A74BC" w:rsidRPr="005F42B3">
        <w:rPr>
          <w:rFonts w:cstheme="minorHAnsi"/>
          <w:bCs/>
          <w:i/>
        </w:rPr>
        <w:t>GSTT1</w:t>
      </w:r>
      <w:r w:rsidR="002A74BC" w:rsidRPr="005F42B3">
        <w:rPr>
          <w:rFonts w:cstheme="minorHAnsi"/>
          <w:bCs/>
        </w:rPr>
        <w:t>,</w:t>
      </w:r>
      <w:r w:rsidR="00C529AB">
        <w:rPr>
          <w:rFonts w:cstheme="minorHAnsi"/>
          <w:bCs/>
        </w:rPr>
        <w:t xml:space="preserve"> </w:t>
      </w:r>
      <w:r w:rsidR="00C14631" w:rsidRPr="00AC5027">
        <w:rPr>
          <w:rFonts w:cstheme="minorHAnsi"/>
          <w:bCs/>
          <w:i/>
          <w:iCs/>
        </w:rPr>
        <w:t>GSTM1</w:t>
      </w:r>
      <w:r w:rsidR="00C14631">
        <w:rPr>
          <w:rFonts w:cstheme="minorHAnsi"/>
          <w:bCs/>
        </w:rPr>
        <w:t xml:space="preserve">, </w:t>
      </w:r>
      <w:r w:rsidR="002A74BC" w:rsidRPr="005F42B3">
        <w:rPr>
          <w:rFonts w:cstheme="minorHAnsi"/>
          <w:bCs/>
          <w:i/>
        </w:rPr>
        <w:t>GSTP1</w:t>
      </w:r>
      <w:r w:rsidR="002A74BC">
        <w:rPr>
          <w:rFonts w:cstheme="minorHAnsi"/>
          <w:bCs/>
        </w:rPr>
        <w:t xml:space="preserve">, </w:t>
      </w:r>
      <w:r w:rsidR="002A74BC" w:rsidRPr="00EC4C88">
        <w:rPr>
          <w:rFonts w:cstheme="minorHAnsi"/>
          <w:bCs/>
          <w:i/>
          <w:iCs/>
        </w:rPr>
        <w:t>HMOX1</w:t>
      </w:r>
      <w:r w:rsidR="002A74BC">
        <w:rPr>
          <w:rFonts w:cstheme="minorHAnsi"/>
          <w:bCs/>
        </w:rPr>
        <w:t xml:space="preserve">, </w:t>
      </w:r>
      <w:r w:rsidR="00813002">
        <w:rPr>
          <w:i/>
          <w:iCs/>
        </w:rPr>
        <w:t>NQO1</w:t>
      </w:r>
      <w:r w:rsidR="00813002" w:rsidRPr="00813002">
        <w:t>,</w:t>
      </w:r>
      <w:r w:rsidR="00813002">
        <w:rPr>
          <w:i/>
          <w:iCs/>
        </w:rPr>
        <w:t xml:space="preserve"> </w:t>
      </w:r>
      <w:r w:rsidR="002A74BC" w:rsidRPr="00620615">
        <w:rPr>
          <w:rFonts w:cstheme="minorHAnsi"/>
          <w:bCs/>
          <w:i/>
        </w:rPr>
        <w:t>SOD2</w:t>
      </w:r>
      <w:r w:rsidR="002A74BC">
        <w:rPr>
          <w:rFonts w:cstheme="minorHAnsi"/>
          <w:bCs/>
        </w:rPr>
        <w:t xml:space="preserve">, </w:t>
      </w:r>
      <w:r w:rsidR="00E81075">
        <w:rPr>
          <w:rFonts w:cstheme="minorHAnsi"/>
          <w:bCs/>
        </w:rPr>
        <w:t xml:space="preserve">as well as </w:t>
      </w:r>
      <w:r w:rsidR="00501061">
        <w:rPr>
          <w:rFonts w:cstheme="minorHAnsi"/>
          <w:bCs/>
        </w:rPr>
        <w:t>GRS</w:t>
      </w:r>
      <w:r w:rsidR="00EA578D">
        <w:rPr>
          <w:rFonts w:cstheme="minorHAnsi"/>
          <w:bCs/>
        </w:rPr>
        <w:t>)</w:t>
      </w:r>
      <w:r w:rsidR="00DB7C54">
        <w:rPr>
          <w:rFonts w:cstheme="minorHAnsi"/>
          <w:bCs/>
        </w:rPr>
        <w:t>.</w:t>
      </w:r>
      <w:r w:rsidR="005A1063">
        <w:rPr>
          <w:rFonts w:cstheme="minorHAnsi"/>
          <w:bCs/>
        </w:rPr>
        <w:t xml:space="preserve"> </w:t>
      </w:r>
    </w:p>
    <w:p w14:paraId="2ED89F84" w14:textId="77777777" w:rsidR="00CE4320" w:rsidRDefault="00CE4320" w:rsidP="000D57E0">
      <w:pPr>
        <w:spacing w:after="0"/>
        <w:jc w:val="both"/>
        <w:rPr>
          <w:rFonts w:cstheme="minorHAnsi"/>
          <w:bCs/>
        </w:rPr>
      </w:pPr>
    </w:p>
    <w:p w14:paraId="4B1D098C" w14:textId="47429DB3" w:rsidR="0092501A" w:rsidRDefault="00E81075" w:rsidP="000D57E0">
      <w:pPr>
        <w:spacing w:after="0"/>
        <w:jc w:val="both"/>
      </w:pPr>
      <w:r>
        <w:t xml:space="preserve">All studies on </w:t>
      </w:r>
      <w:r w:rsidRPr="00640847">
        <w:rPr>
          <w:rFonts w:cstheme="minorHAnsi"/>
          <w:bCs/>
        </w:rPr>
        <w:t>cardiovascular health</w:t>
      </w:r>
      <w:r>
        <w:t xml:space="preserve"> were conducted in adults, and over half were performed within the </w:t>
      </w:r>
      <w:r w:rsidR="001E1FD9">
        <w:t>NAS</w:t>
      </w:r>
      <w:r>
        <w:t xml:space="preserve"> which consists exclusively of elderly men. Most studies analysed intermediate outcomes rather than clinical conditions, particularly blood pressure and heart rate variability. </w:t>
      </w:r>
      <w:r w:rsidR="000E5EEC" w:rsidRPr="00640847">
        <w:rPr>
          <w:rFonts w:cstheme="minorHAnsi"/>
          <w:bCs/>
        </w:rPr>
        <w:t xml:space="preserve">The </w:t>
      </w:r>
      <w:r>
        <w:rPr>
          <w:rFonts w:cstheme="minorHAnsi"/>
          <w:bCs/>
        </w:rPr>
        <w:t>strongest</w:t>
      </w:r>
      <w:r w:rsidR="00273B91">
        <w:rPr>
          <w:rFonts w:cstheme="minorHAnsi"/>
          <w:bCs/>
        </w:rPr>
        <w:t xml:space="preserve"> evidence for </w:t>
      </w:r>
      <w:r w:rsidR="000E5EEC" w:rsidRPr="00640847">
        <w:rPr>
          <w:rFonts w:cstheme="minorHAnsi"/>
          <w:bCs/>
        </w:rPr>
        <w:t xml:space="preserve">GxE interactions </w:t>
      </w:r>
      <w:r w:rsidR="00273B91">
        <w:rPr>
          <w:rFonts w:cstheme="minorHAnsi"/>
          <w:bCs/>
        </w:rPr>
        <w:t xml:space="preserve">was found </w:t>
      </w:r>
      <w:r w:rsidR="000E5EEC" w:rsidRPr="00640847">
        <w:rPr>
          <w:rFonts w:cstheme="minorHAnsi"/>
          <w:bCs/>
        </w:rPr>
        <w:t>for heart rate variability (</w:t>
      </w:r>
      <w:r>
        <w:rPr>
          <w:rFonts w:cstheme="minorHAnsi"/>
          <w:bCs/>
        </w:rPr>
        <w:t xml:space="preserve">interactions with </w:t>
      </w:r>
      <w:r w:rsidR="000E5EEC" w:rsidRPr="00D1501D">
        <w:rPr>
          <w:rFonts w:cstheme="minorHAnsi"/>
          <w:bCs/>
          <w:i/>
        </w:rPr>
        <w:t>GSTM1</w:t>
      </w:r>
      <w:r w:rsidR="00D1501D" w:rsidRPr="00D1501D">
        <w:rPr>
          <w:rFonts w:cstheme="minorHAnsi"/>
          <w:bCs/>
        </w:rPr>
        <w:t xml:space="preserve"> </w:t>
      </w:r>
      <w:r w:rsidR="00501061">
        <w:rPr>
          <w:rFonts w:cstheme="minorHAnsi"/>
          <w:bCs/>
        </w:rPr>
        <w:t xml:space="preserve">from </w:t>
      </w:r>
      <w:r w:rsidR="00D1501D" w:rsidRPr="00D1501D">
        <w:rPr>
          <w:rFonts w:cstheme="minorHAnsi"/>
          <w:bCs/>
        </w:rPr>
        <w:t>two studies</w:t>
      </w:r>
      <w:r w:rsidR="000E5EEC" w:rsidRPr="00D1501D">
        <w:rPr>
          <w:rFonts w:cstheme="minorHAnsi"/>
          <w:bCs/>
        </w:rPr>
        <w:t xml:space="preserve">, </w:t>
      </w:r>
      <w:r w:rsidR="000E5EEC" w:rsidRPr="00D1501D">
        <w:rPr>
          <w:rFonts w:cstheme="minorHAnsi"/>
          <w:bCs/>
          <w:i/>
        </w:rPr>
        <w:t>HMOX1</w:t>
      </w:r>
      <w:r w:rsidR="00D1501D" w:rsidRPr="00D1501D">
        <w:rPr>
          <w:rFonts w:cstheme="minorHAnsi"/>
          <w:bCs/>
        </w:rPr>
        <w:t xml:space="preserve"> </w:t>
      </w:r>
      <w:r w:rsidR="00501061">
        <w:rPr>
          <w:rFonts w:cstheme="minorHAnsi"/>
          <w:bCs/>
        </w:rPr>
        <w:t xml:space="preserve">from </w:t>
      </w:r>
      <w:r w:rsidR="00D1501D" w:rsidRPr="00D1501D">
        <w:rPr>
          <w:rFonts w:cstheme="minorHAnsi"/>
          <w:bCs/>
        </w:rPr>
        <w:t xml:space="preserve">one study </w:t>
      </w:r>
      <w:r w:rsidR="000E5EEC" w:rsidRPr="00D1501D">
        <w:rPr>
          <w:rFonts w:cstheme="minorHAnsi"/>
          <w:bCs/>
        </w:rPr>
        <w:t xml:space="preserve">and a GRS </w:t>
      </w:r>
      <w:r w:rsidR="00501061">
        <w:rPr>
          <w:rFonts w:cstheme="minorHAnsi"/>
          <w:bCs/>
        </w:rPr>
        <w:t xml:space="preserve">from </w:t>
      </w:r>
      <w:r w:rsidR="00D1501D" w:rsidRPr="00D1501D">
        <w:rPr>
          <w:rFonts w:cstheme="minorHAnsi"/>
          <w:bCs/>
        </w:rPr>
        <w:t>one study</w:t>
      </w:r>
      <w:r w:rsidR="00501061">
        <w:rPr>
          <w:rFonts w:cstheme="minorHAnsi"/>
          <w:bCs/>
        </w:rPr>
        <w:t>.</w:t>
      </w:r>
      <w:r w:rsidR="000E5EEC" w:rsidRPr="00640847">
        <w:rPr>
          <w:rFonts w:cstheme="minorHAnsi"/>
          <w:bCs/>
        </w:rPr>
        <w:t xml:space="preserve"> </w:t>
      </w:r>
      <w:r w:rsidR="00273B91">
        <w:rPr>
          <w:rFonts w:cstheme="minorHAnsi"/>
          <w:bCs/>
        </w:rPr>
        <w:t xml:space="preserve">The evidence is very weak for </w:t>
      </w:r>
      <w:r w:rsidR="00273B91" w:rsidRPr="00640847">
        <w:rPr>
          <w:rFonts w:cstheme="minorHAnsi"/>
          <w:bCs/>
        </w:rPr>
        <w:t>blood pressur</w:t>
      </w:r>
      <w:r w:rsidR="00273B91">
        <w:rPr>
          <w:rFonts w:cstheme="minorHAnsi"/>
          <w:bCs/>
        </w:rPr>
        <w:t>e</w:t>
      </w:r>
      <w:r>
        <w:rPr>
          <w:rFonts w:cstheme="minorHAnsi"/>
          <w:bCs/>
        </w:rPr>
        <w:t xml:space="preserve"> and </w:t>
      </w:r>
      <w:r w:rsidRPr="00690631">
        <w:rPr>
          <w:rFonts w:cstheme="minorHAnsi"/>
          <w:bCs/>
        </w:rPr>
        <w:t>hypertension</w:t>
      </w:r>
      <w:r w:rsidR="00273B91" w:rsidRPr="00690631">
        <w:rPr>
          <w:rFonts w:cstheme="minorHAnsi"/>
          <w:bCs/>
        </w:rPr>
        <w:t xml:space="preserve">, as only </w:t>
      </w:r>
      <w:r w:rsidR="000E5EEC" w:rsidRPr="00690631">
        <w:rPr>
          <w:rFonts w:cstheme="minorHAnsi"/>
          <w:bCs/>
        </w:rPr>
        <w:t xml:space="preserve">one study out </w:t>
      </w:r>
      <w:r w:rsidR="000E5EEC" w:rsidRPr="00CB06B5">
        <w:rPr>
          <w:rFonts w:cstheme="minorHAnsi"/>
          <w:bCs/>
        </w:rPr>
        <w:t xml:space="preserve">of </w:t>
      </w:r>
      <w:r w:rsidRPr="00CB06B5">
        <w:rPr>
          <w:rFonts w:cstheme="minorHAnsi"/>
          <w:bCs/>
        </w:rPr>
        <w:t>five</w:t>
      </w:r>
      <w:r w:rsidR="000E5EEC" w:rsidRPr="00690631">
        <w:rPr>
          <w:rFonts w:cstheme="minorHAnsi"/>
          <w:bCs/>
        </w:rPr>
        <w:t xml:space="preserve"> found</w:t>
      </w:r>
      <w:r w:rsidR="000E5EEC" w:rsidRPr="00640847">
        <w:rPr>
          <w:rFonts w:cstheme="minorHAnsi"/>
          <w:bCs/>
        </w:rPr>
        <w:t xml:space="preserve"> GxE interactions using a GRS</w:t>
      </w:r>
      <w:r w:rsidR="00273B91">
        <w:rPr>
          <w:rFonts w:cstheme="minorHAnsi"/>
          <w:bCs/>
        </w:rPr>
        <w:t>.</w:t>
      </w:r>
      <w:r w:rsidR="000E5EEC" w:rsidRPr="00640847">
        <w:rPr>
          <w:rFonts w:cstheme="minorHAnsi"/>
          <w:bCs/>
        </w:rPr>
        <w:t xml:space="preserve"> </w:t>
      </w:r>
      <w:r w:rsidR="00273B91">
        <w:rPr>
          <w:rFonts w:cstheme="minorHAnsi"/>
          <w:bCs/>
        </w:rPr>
        <w:t>N</w:t>
      </w:r>
      <w:r w:rsidR="000E5EEC" w:rsidRPr="00640847">
        <w:rPr>
          <w:rFonts w:cstheme="minorHAnsi"/>
          <w:bCs/>
        </w:rPr>
        <w:t>o GxE interaction</w:t>
      </w:r>
      <w:r>
        <w:rPr>
          <w:rFonts w:cstheme="minorHAnsi"/>
          <w:bCs/>
        </w:rPr>
        <w:t>s</w:t>
      </w:r>
      <w:r w:rsidR="000E5EEC" w:rsidRPr="00640847">
        <w:rPr>
          <w:rFonts w:cstheme="minorHAnsi"/>
          <w:bCs/>
        </w:rPr>
        <w:t xml:space="preserve"> were found </w:t>
      </w:r>
      <w:r>
        <w:rPr>
          <w:rFonts w:cstheme="minorHAnsi"/>
          <w:bCs/>
        </w:rPr>
        <w:t>for</w:t>
      </w:r>
      <w:r w:rsidR="000E5EEC" w:rsidRPr="00640847">
        <w:rPr>
          <w:rFonts w:cstheme="minorHAnsi"/>
          <w:bCs/>
        </w:rPr>
        <w:t xml:space="preserve"> </w:t>
      </w:r>
      <w:r w:rsidR="000E5EEC" w:rsidRPr="00640847">
        <w:rPr>
          <w:rFonts w:cstheme="minorHAnsi"/>
        </w:rPr>
        <w:t>acute myocardial infarction</w:t>
      </w:r>
      <w:r>
        <w:rPr>
          <w:rFonts w:cstheme="minorHAnsi"/>
        </w:rPr>
        <w:t xml:space="preserve">, </w:t>
      </w:r>
      <w:r w:rsidR="000E5EEC" w:rsidRPr="00640847">
        <w:rPr>
          <w:rFonts w:cstheme="minorHAnsi"/>
          <w:bCs/>
        </w:rPr>
        <w:t>peripheral arterial disease and coronary atherosclerosis</w:t>
      </w:r>
      <w:r>
        <w:rPr>
          <w:rFonts w:cstheme="minorHAnsi"/>
          <w:bCs/>
        </w:rPr>
        <w:t xml:space="preserve"> in the two studies that assessed these outcomes</w:t>
      </w:r>
      <w:r w:rsidR="000E5EEC">
        <w:rPr>
          <w:rFonts w:cstheme="minorHAnsi"/>
          <w:bCs/>
        </w:rPr>
        <w:t xml:space="preserve">. </w:t>
      </w:r>
      <w:r w:rsidR="00501061">
        <w:rPr>
          <w:rFonts w:cstheme="minorHAnsi"/>
          <w:bCs/>
        </w:rPr>
        <w:t>Interestingly, al</w:t>
      </w:r>
      <w:r w:rsidR="00501061">
        <w:t xml:space="preserve">though </w:t>
      </w:r>
      <w:r w:rsidR="00501061" w:rsidRPr="000076CC">
        <w:rPr>
          <w:i/>
        </w:rPr>
        <w:t>GSTP1</w:t>
      </w:r>
      <w:r w:rsidR="00501061" w:rsidRPr="00350119">
        <w:t xml:space="preserve"> </w:t>
      </w:r>
      <w:r w:rsidR="00501061">
        <w:t xml:space="preserve">was one of the most commonly investigated genes, </w:t>
      </w:r>
      <w:r w:rsidR="00501061">
        <w:rPr>
          <w:rFonts w:cstheme="minorHAnsi"/>
          <w:bCs/>
        </w:rPr>
        <w:t xml:space="preserve">no study </w:t>
      </w:r>
      <w:r w:rsidR="00501061">
        <w:t xml:space="preserve">found </w:t>
      </w:r>
      <w:r w:rsidR="00501061" w:rsidRPr="00350119">
        <w:t>GxE interaction</w:t>
      </w:r>
      <w:r w:rsidR="00501061">
        <w:t>s</w:t>
      </w:r>
      <w:r w:rsidR="00501061" w:rsidRPr="00350119">
        <w:t xml:space="preserve"> with </w:t>
      </w:r>
      <w:r w:rsidR="00501061">
        <w:rPr>
          <w:iCs/>
        </w:rPr>
        <w:t xml:space="preserve">this gene </w:t>
      </w:r>
      <w:r w:rsidR="00501061" w:rsidRPr="00350119">
        <w:t xml:space="preserve">for </w:t>
      </w:r>
      <w:r w:rsidR="00501061">
        <w:t xml:space="preserve">any of </w:t>
      </w:r>
      <w:r w:rsidR="00501061" w:rsidRPr="00350119">
        <w:t>the cardiovascular outcomes</w:t>
      </w:r>
      <w:r w:rsidR="00501061">
        <w:t>.</w:t>
      </w:r>
    </w:p>
    <w:p w14:paraId="58E8957F" w14:textId="77777777" w:rsidR="00501061" w:rsidRDefault="00501061" w:rsidP="000D57E0">
      <w:pPr>
        <w:spacing w:after="0"/>
        <w:jc w:val="both"/>
      </w:pPr>
    </w:p>
    <w:p w14:paraId="140D0FDA" w14:textId="61A8A9BA" w:rsidR="009A430E" w:rsidRDefault="00716B79" w:rsidP="000D57E0">
      <w:pPr>
        <w:spacing w:after="0"/>
        <w:jc w:val="both"/>
      </w:pPr>
      <w:r w:rsidRPr="005F42B3">
        <w:t>As others have previously reported</w:t>
      </w:r>
      <w:r w:rsidR="005F42B3" w:rsidRPr="005F42B3">
        <w:t xml:space="preserve"> </w:t>
      </w:r>
      <w:r w:rsidR="005F42B3" w:rsidRPr="005F42B3">
        <w:fldChar w:fldCharType="begin"/>
      </w:r>
      <w:r w:rsidR="00876ACB">
        <w:instrText xml:space="preserve"> ADDIN ZOTERO_ITEM CSL_CITATION {"citationID":"jCyS9DNy","properties":{"formattedCitation":"[7,9]","plainCitation":"[7,9]","noteIndex":0},"citationItems":[{"id":1067,"uris":["http://zotero.org/users/325313/items/N7GABJ7H"],"uri":["http://zotero.org/users/325313/items/N7GABJ7H"],"itemData":{"id":1067,"type":"article-journal","abstract":"Susceptibility to the respiratory effects of air pollution varies between individuals. Although some evidence suggests higher susceptibility for subjects carrying variants of antioxidant genes, findings from gene-pollution interaction studies conflict in terms of the presence and direction of interactions. The authors conducted a systematic review on antioxidant gene-pollution interactions which included 15 studies, with 12 supporting the presence of interactions. For the glutathione S-transferase M1 gene (GSTM1) (n = 10 studies), only 1 study found interaction with the null genotype alone, although 5 observed interactions when GSTM1 was evaluated jointly with other genes (mainly NAD(P)H dehydrogenase [quinone] 1 (NQO1)). All studies on the glutathione S-transferase P1 (GSTP1) Ile105Val polymorphism (n = 11) provided some evidence of interaction, but findings conflicted in terms of risk allele. Results were negative for glutathione S-transferase T1 (GSTT1) (n = 3) and positive for heme oxygenase 1 (HMOX-1) (n = 2). Meta-analysis could not be performed because there were insufficient data available for any specific gene-pollutant-outcome combination. Overall the evidence supports the presence of gene-pollution interactions, although which pollutant interacts with which gene is unclear. However, issues regarding multiple testing, selective reporting, and publication bias raise the possibility of false-positive findings. Larger studies with greater accuracy of pollution assessment and improved quality of conduct and reporting are required.","container-title":"American Journal of Epidemiology","DOI":"10.1093/aje/kwq403","page":"DOI:10.1093/aje/kwq403","source":"Highwire 2.0","title":"Interactive effects of antioxidant genes and air pollution on respiratory function and airway disease: A HuGE review","title-short":"Interactive Effects of Antioxidant Genes and Air Pollution on Respiratory Function and Airway Disease","author":[{"family":"Minelli","given":"Cosetta"},{"family":"Wei","given":"Igor"},{"family":"Sagoo","given":"Gurdeep"},{"family":"Jarvis","given":"Debbie"},{"family":"Shaheen","given":"Seif"},{"family":"Burney","given":"Peter"}],"issued":{"date-parts":[["2011",2,22]]}}},{"id":1238,"uris":["http://zotero.org/users/325313/items/PDV53FCL"],"uri":["http://zotero.org/users/325313/items/PDV53FCL"],"itemData":{"id":1238,"type":"article-journal","abstract":"Purpose of ReviewThe purpose of this review is to summarize the evidence from recently published original studies investigating how glutathione S-transferase (GST) gene polymorphisms modify the impact of air pollution on asthma, allergic diseases, and lung function.Recent FindingsCurrent studies in epidemiological and controlled human experiments found evidence to suggest that GSTs modify the impact of air pollution exposure on respiratory diseases and allergies. Of the nine articles included in this review, all except one identified at least one significant interaction with at least one of glutathione S-transferase pi 1 (GSTP1), glutathione S-transferase mu 1 (GSTM1), or glutathione S-transferase theta 1 (GSTT1) genes and air pollution exposure. The findings of these studies, however, are markedly different. This difference can be partially explained by regional variation in the exposure levels and oxidative potential of different pollutants and by other interactions involving a number of unaccounted environment exposures and multiple genes.SummaryAlthough there is evidence of an interaction between GST genes and air pollution exposure for the risk of respiratory disease and allergies, results are not concordant. Further investigations are needed to explore the reasons behind the discordancy.","container-title":"Current Allergy and Asthma Reports","DOI":"10.1007/s11882-016-0664-z","ISSN":"1534-6315","issue":"12","journalAbbreviation":"Curr Allergy Asthma Rep","language":"en","page":"85","source":"Springer Link","title":"Interactions of GST polymorphisms in air pollution exposure and respiratory diseases and allergies","volume":"16","author":[{"family":"Bowatte","given":"Gayan"},{"family":"Lodge","given":"Caroline J."},{"family":"Perret","given":"Jennifer L."},{"family":"Matheson","given":"Melanie C."},{"family":"Dharmage","given":"Shyamali C."}],"issued":{"date-parts":[["2016",11,22]]}}}],"schema":"https://github.com/citation-style-language/schema/raw/master/csl-citation.json"} </w:instrText>
      </w:r>
      <w:r w:rsidR="005F42B3" w:rsidRPr="005F42B3">
        <w:fldChar w:fldCharType="separate"/>
      </w:r>
      <w:r w:rsidR="007607EE" w:rsidRPr="007607EE">
        <w:rPr>
          <w:rFonts w:ascii="Calibri" w:hAnsi="Calibri" w:cs="Calibri"/>
        </w:rPr>
        <w:t>[7,9]</w:t>
      </w:r>
      <w:r w:rsidR="005F42B3" w:rsidRPr="005F42B3">
        <w:fldChar w:fldCharType="end"/>
      </w:r>
      <w:r w:rsidRPr="005F42B3">
        <w:t xml:space="preserve">, </w:t>
      </w:r>
      <w:r w:rsidR="00501061">
        <w:t>one aspect</w:t>
      </w:r>
      <w:r w:rsidR="004111F6">
        <w:t xml:space="preserve"> which complicates</w:t>
      </w:r>
      <w:r w:rsidR="00501061">
        <w:t xml:space="preserve"> </w:t>
      </w:r>
      <w:r w:rsidR="004111F6">
        <w:t>the</w:t>
      </w:r>
      <w:r w:rsidR="00501061">
        <w:t xml:space="preserve"> interpretation </w:t>
      </w:r>
      <w:r w:rsidR="004111F6">
        <w:t xml:space="preserve">of the effect of </w:t>
      </w:r>
      <w:r w:rsidR="004111F6" w:rsidRPr="00096605">
        <w:rPr>
          <w:i/>
        </w:rPr>
        <w:t>GSTP1</w:t>
      </w:r>
      <w:r w:rsidR="004111F6">
        <w:t xml:space="preserve"> </w:t>
      </w:r>
      <w:r w:rsidR="004111F6" w:rsidRPr="005F42B3">
        <w:t>Ile105Val</w:t>
      </w:r>
      <w:r w:rsidR="004111F6">
        <w:t xml:space="preserve"> </w:t>
      </w:r>
      <w:r w:rsidR="00501061">
        <w:t xml:space="preserve">on respiratory health is </w:t>
      </w:r>
      <w:r w:rsidR="004111F6">
        <w:t xml:space="preserve">that there is </w:t>
      </w:r>
      <w:r w:rsidRPr="005F42B3">
        <w:t xml:space="preserve">conflicting </w:t>
      </w:r>
      <w:r w:rsidR="004111F6">
        <w:t xml:space="preserve">evidence as to which allele </w:t>
      </w:r>
      <w:r w:rsidR="003F125C">
        <w:t>heightens</w:t>
      </w:r>
      <w:r w:rsidR="004111F6">
        <w:t xml:space="preserve"> the effect of air pollution</w:t>
      </w:r>
      <w:r w:rsidR="00DD26F7">
        <w:t xml:space="preserve"> on health</w:t>
      </w:r>
      <w:r w:rsidR="004111F6">
        <w:t xml:space="preserve">. </w:t>
      </w:r>
      <w:r w:rsidR="005A1063">
        <w:t>S</w:t>
      </w:r>
      <w:r w:rsidR="005A1063" w:rsidRPr="00350119">
        <w:t xml:space="preserve">tudies in children </w:t>
      </w:r>
      <w:r w:rsidR="005A1063">
        <w:t xml:space="preserve">have </w:t>
      </w:r>
      <w:r w:rsidR="005A1063" w:rsidRPr="00350119">
        <w:t>identif</w:t>
      </w:r>
      <w:r w:rsidR="005A1063">
        <w:t>ied</w:t>
      </w:r>
      <w:r w:rsidR="005A1063" w:rsidRPr="00350119">
        <w:t xml:space="preserve"> the 105-Ile/Ile carriers as </w:t>
      </w:r>
      <w:r w:rsidR="005A1063">
        <w:t xml:space="preserve">being at higher risk for </w:t>
      </w:r>
      <w:r w:rsidR="005A1063" w:rsidRPr="00350119">
        <w:t xml:space="preserve">asthma phenotypes </w:t>
      </w:r>
      <w:r w:rsidR="005A1063" w:rsidRPr="00350119">
        <w:fldChar w:fldCharType="begin"/>
      </w:r>
      <w:r w:rsidR="00876ACB">
        <w:instrText xml:space="preserve"> ADDIN ZOTERO_ITEM CSL_CITATION {"citationID":"Kx4Yttvk","properties":{"formattedCitation":"[28,32]","plainCitation":"[28,32]","noteIndex":0},"citationItems":[{"id":1232,"uris":["http://zotero.org/users/325313/items/UR9K2YP2"],"uri":["http://zotero.org/users/325313/items/UR9K2YP2"],"itemData":{"id":1232,"type":"article-journal","abstract":"Background: Because asthma has been associated with exercise and ozone exposure, an association likely mediated by oxidative stress, we hypothesised that glutathione-S-transferase (GST)P1, GSTM1, exercise and ozone exposure have interrelated effects on the pathogenesis of asthma.\nMethods: Associations of the well characterised null variant of GSTM1 and four single nucleotide polymorphisms (SNPs) that characterised common variation in the GSTP1 locus with new onset asthma in a cohort of 1610 school children were examined. Children’s exercise and ozone exposure were classified using participation in team sports and community annual average ozone levels, respectively.\nResults: A two SNP model involving putatively functional variants (rs6591255, rs1695 (Ile105Va)) best captured the association between GSTP1 and asthma. The risk of asthma was lower for those with the Val allele of Ile105Val (hazard ratio (HR) 0.60, 95% CI 0.4 to 0.8) and higher for the variant allele of rs6591255 (HR 1.40, 95% CI 1.1 to 1.9). The risk of asthma increased with level of exercise among ile105 homozygotes but not among those with at least one val105 allele (interaction p value = 0.02). The risk was highest among ile105 homozygotes who participated in </w:instrText>
      </w:r>
      <w:r w:rsidR="00876ACB">
        <w:rPr>
          <w:rFonts w:ascii="Cambria Math" w:hAnsi="Cambria Math" w:cs="Cambria Math"/>
        </w:rPr>
        <w:instrText>⩾</w:instrText>
      </w:r>
      <w:r w:rsidR="00876ACB">
        <w:instrText xml:space="preserve">3 sports in the high ozone communities (HR 6.15, 95% CI 2.2 to 7.4). GSTM1 null was independently associated with an increased risk of asthma and showed little variation with air pollution or GSTP1 genotype. These results were consistent in two independent fourth grade cohorts recruited in 1993 and 1996.\nConclusion: Children who inherit a val105 variant allele may be protected from the increased risk of asthma associated with exercise, especially in high ozone communities. GSTM1 null genotype was associated with an increased risk of asthma.","container-title":"Thorax","DOI":"10.1136/thx.2008.099366","ISSN":"0040-6376, 1468-3296","issue":"3","language":"en","note":"PMID: 18988661","page":"197-202","source":"thorax.bmj.com","title":"Glutathione-S-transferase (GST) P1, GSTM1, exercise, ozone and asthma incidence in school children","volume":"64","author":[{"family":"Islam","given":"T."},{"family":"Berhane","given":"K."},{"family":"McConnell","given":"R."},{"family":"Gauderman","given":"W. J."},{"family":"Avol","given":"E."},{"family":"Peters","given":"J. M."},{"family":"Gilliland","given":"F. D."}],"issued":{"date-parts":[["2009",3,1]]}}},{"id":1227,"uris":["http://zotero.org/users/325313/items/USR8BMUE"],"uri":["http://zotero.org/users/325313/items/USR8BMUE"],"itemData":{"id":1227,"type":"article-journal","container-title":"Clinical &amp; Experimental Allergy","DOI":"10.1111/j.1365-2222.2004.02099.x","issue":"11","page":"1707-1713","title":"Glutathione S-transferase P1 gene polymorphism and air pollution as interactive risk factors for childhood asthma","volume":"34","author":[{"family":"Lee","given":"Y-L"},{"family":"Lin","given":"Y-C"},{"family":"Lee","given":"J-Y"},{"family":"Wang","given":"T-R"},{"family":"Guo","given":"Y.L"}],"issued":{"date-parts":[["2004"]]}}}],"schema":"https://github.com/citation-style-language/schema/raw/master/csl-citation.json"} </w:instrText>
      </w:r>
      <w:r w:rsidR="005A1063" w:rsidRPr="00350119">
        <w:fldChar w:fldCharType="separate"/>
      </w:r>
      <w:r w:rsidR="00813C18" w:rsidRPr="00813C18">
        <w:rPr>
          <w:rFonts w:ascii="Calibri" w:hAnsi="Calibri" w:cs="Calibri"/>
        </w:rPr>
        <w:t>[28,32]</w:t>
      </w:r>
      <w:r w:rsidR="005A1063" w:rsidRPr="00350119">
        <w:fldChar w:fldCharType="end"/>
      </w:r>
      <w:r w:rsidR="005A1063" w:rsidRPr="00350119">
        <w:t xml:space="preserve"> whereas 105-Val carriers </w:t>
      </w:r>
      <w:r w:rsidR="005A1063">
        <w:t xml:space="preserve">appear to be </w:t>
      </w:r>
      <w:r w:rsidR="005A1063" w:rsidRPr="00350119">
        <w:t xml:space="preserve">at higher risk for wheezing </w:t>
      </w:r>
      <w:r w:rsidR="005A1063" w:rsidRPr="00350119">
        <w:fldChar w:fldCharType="begin"/>
      </w:r>
      <w:r w:rsidR="00876ACB">
        <w:instrText xml:space="preserve"> ADDIN ZOTERO_ITEM CSL_CITATION {"citationID":"wgnG8KBm","properties":{"formattedCitation":"[30,33]","plainCitation":"[30,33]","noteIndex":0},"citationItems":[{"id":600,"uris":["http://zotero.org/users/325313/items/ZQVT5KTG"],"uri":["http://zotero.org/users/325313/items/ZQVT5KTG"],"itemData":{"id":600,"type":"article-journal","abstract":"Acute exposure to ozone has been related to a wide spectrum of health effects in susceptible individuals. Genetic factors may influence interindividual variation in ozone response. The current authors investigated the relationships between common polymorphisms in two genes involved in response to oxidative stress, i.e. glutathione S-transferases M1 (GSTM1) and P1 (GSTP1), and both respiratory symptoms and lung function in response to ozone among childhood asthmatics.A total of 151 asthmatic children, who were participants in a randomised controlled trial of antioxidant vitamin supplementation in Mexico City, were studied. Children were genotyped using PCR methods and followed from October 1998–April 2000.Increases in reported breathing difficulty were associated with ozone exposure in children with GSTM1 null (8%, 95% confidence interval (CI) 1–15%, per 20-ppb increase in 1-h maximum daily average over 7 days) or GSTP1 Valine/Valine (Val/Val) genotypes (14%, 95% CI 5–25%). In children with both GSTM1 null and GSTP1 Val/Val genotypes, the increase in breathing difficulty associated with a 20-ppb increase in ozone exposure was even greater (21%, 95% CI 5–39%). GSTP1 genotypes were not significantly associated with ozone-related lung function changes.In conclusion, asthmatic children with glutathione S-transferase M1 null and glutathione S-transferase P1 Valine/Valine genotypes appear more susceptible to developing respiratory symptoms related to ozone exposure.","container-title":"European Respiratory Journal","DOI":"10.1183/09031936.06.00114905","issue":"5","page":"953 -959","source":"Highwire 2.0","title":"GSTM1 and GSTP1 and respiratory health in asthmatic children exposed to ozone","volume":"28","author":[{"family":"Romieu","given":"I."},{"family":"Ramirez-Aguilar","given":"M."},{"family":"Sienra-Monge","given":"J. J."},{"family":"Moreno-Macías","given":"H."},{"family":"Rio-Navarro","given":"B. E.","non-dropping-particle":"del"},{"family":"David","given":"G."},{"family":"Marzec","given":"J."},{"family":"Hernández-Avila","given":"M."},{"family":"London","given":"S."}],"issued":{"date-parts":[["2006"]]}}},{"id":231,"uris":["http://zotero.org/users/325313/items/I7VBWTB9"],"uri":["http://zotero.org/users/325313/items/I7VBWTB9"],"itemData":{"id":231,"type":"article-journal","container-title":"Journal of Pediatrics","DOI":"10.1016/j.jpeds.2008.08.040","issue":"3","page":"401–408.e2","title":"Associations between multiple environmental exposures and glutathione S-transferase P1 on persistent wheezing in a birth cohort","volume":"154","author":[{"family":"Schroer","given":"K T"},{"family":"Myers","given":"J M Biagini"},{"family":"Ryan","given":"P H"},{"family":"Lemasters","given":"G K"},{"family":"Bernstein","given":"D I"},{"family":"Villareal","given":"M."},{"family":"Lockey","given":"J E"},{"family":"Reponen","given":"T."},{"family":"Grinshpun","given":"S."},{"family":"Hershey","given":"G K Khurana"}],"issued":{"date-parts":[["2009",2]]}}}],"schema":"https://github.com/citation-style-language/schema/raw/master/csl-citation.json"} </w:instrText>
      </w:r>
      <w:r w:rsidR="005A1063" w:rsidRPr="00350119">
        <w:fldChar w:fldCharType="separate"/>
      </w:r>
      <w:r w:rsidR="00813C18" w:rsidRPr="00813C18">
        <w:rPr>
          <w:rFonts w:ascii="Calibri" w:hAnsi="Calibri" w:cs="Calibri"/>
        </w:rPr>
        <w:t>[30,33]</w:t>
      </w:r>
      <w:r w:rsidR="005A1063" w:rsidRPr="00350119">
        <w:fldChar w:fldCharType="end"/>
      </w:r>
      <w:r w:rsidR="005A1063" w:rsidRPr="00350119">
        <w:t xml:space="preserve">. </w:t>
      </w:r>
      <w:r w:rsidR="005A1063">
        <w:t xml:space="preserve">Only one study </w:t>
      </w:r>
      <w:r w:rsidR="00501061">
        <w:t>found</w:t>
      </w:r>
      <w:r w:rsidR="005A1063">
        <w:t xml:space="preserve"> an interaction for adult asthma and </w:t>
      </w:r>
      <w:r w:rsidR="00501061">
        <w:t xml:space="preserve">it </w:t>
      </w:r>
      <w:r w:rsidR="005A1063">
        <w:t>identified 105-Val carriers as being at high</w:t>
      </w:r>
      <w:r w:rsidR="00501061">
        <w:t>er</w:t>
      </w:r>
      <w:r w:rsidR="005A1063">
        <w:t xml:space="preserve"> risk </w:t>
      </w:r>
      <w:r w:rsidR="005A1063">
        <w:fldChar w:fldCharType="begin"/>
      </w:r>
      <w:r w:rsidR="00876ACB">
        <w:instrText xml:space="preserve"> ADDIN ZOTERO_ITEM CSL_CITATION {"citationID":"AFTSvvQP","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005A1063">
        <w:fldChar w:fldCharType="separate"/>
      </w:r>
      <w:r w:rsidR="00813C18" w:rsidRPr="00813C18">
        <w:rPr>
          <w:rFonts w:ascii="Calibri" w:hAnsi="Calibri" w:cs="Calibri"/>
        </w:rPr>
        <w:t>[45]</w:t>
      </w:r>
      <w:r w:rsidR="005A1063">
        <w:fldChar w:fldCharType="end"/>
      </w:r>
      <w:r w:rsidR="009A430E">
        <w:t>.</w:t>
      </w:r>
      <w:r w:rsidR="005A1063">
        <w:t xml:space="preserve"> </w:t>
      </w:r>
      <w:r w:rsidR="005A1063" w:rsidRPr="00350119">
        <w:t xml:space="preserve">The </w:t>
      </w:r>
      <w:r w:rsidR="00501061">
        <w:t xml:space="preserve">more limited </w:t>
      </w:r>
      <w:r w:rsidR="005A1063" w:rsidRPr="00350119">
        <w:t xml:space="preserve">evidence for allergic diseases </w:t>
      </w:r>
      <w:r w:rsidR="005A1063" w:rsidRPr="00350119">
        <w:fldChar w:fldCharType="begin"/>
      </w:r>
      <w:r w:rsidR="00D70D02">
        <w:instrText xml:space="preserve"> ADDIN ZOTERO_ITEM CSL_CITATION {"citationID":"re4pINvf","properties":{"formattedCitation":"[39,42]","plainCitation":"[39,42]","noteIndex":0},"citationItems":[{"id":769,"uris":["http://zotero.org/users/325313/items/DTATRHJT"],"uri":["http://zotero.org/users/325313/items/DTATRHJT"],"itemData":{"id":769,"type":"article-journal","container-title":"Lancet","DOI":"10.1016/S0140-6736(03)15262-2","issue":"9403","page":"119-125","title":"Effect of glutathione-S-transferase M1 and P1 genotypes on xenobiotic enhancement of allergic responses: randomised, placebo-controlled crossover study","volume":"363","author":[{"family":"Gilliland","given":"Frank"},{"family":"Li","given":"Yu-Fen"},{"family":"Saxon","given":"Andrew"},{"family":"Diaz-Sanchez","given":"David"}],"issued":{"date-parts":[["2004"]]}}},{"id":599,"uris":["http://zotero.org/users/325313/items/A6XCBAT3"],"uri":["http://zotero.org/users/325313/items/A6XCBAT3"],"itemData":{"id":599,"type":"article-journal","container-title":"Environmental Health Perspectives","DOI":"10.1289/ehp.11117","ISSN":"0091-6765","issue":"8","note":"PMID: 18709160\nPMCID: 2516580","page":"1077-1084","source":"PubMed Central","title":"Interactions between glutathione S-transferase P1, tumor necrosis factor, and traffic-related air pollution for development of childhood allergic disease","volume":"116","author":[{"family":"Melén","given":"Erik"},{"family":"Nyberg","given":"Fredrik"},{"family":"Lindgren","given":"Cecilia M."},{"family":"Berglind","given":"Niklas"},{"family":"Zucchelli","given":"Marco"},{"family":"Nordling","given":"Emma"},{"family":"Hallberg","given":"Jenny"},{"family":"Svartengren","given":"Magnus"},{"family":"Morgenstern","given":"Ralf"},{"family":"Kere","given":"Juha"},{"family":"Bellander","given":"Tom"},{"family":"Wickman","given":"Magnus"},{"family":"Pershagen","given":"Göran"}],"issued":{"date-parts":[["2008"]]}}}],"schema":"https://github.com/citation-style-language/schema/raw/master/csl-citation.json"} </w:instrText>
      </w:r>
      <w:r w:rsidR="005A1063" w:rsidRPr="00350119">
        <w:fldChar w:fldCharType="separate"/>
      </w:r>
      <w:r w:rsidR="00D70D02" w:rsidRPr="009F16B7">
        <w:rPr>
          <w:rFonts w:ascii="Calibri" w:hAnsi="Calibri" w:cs="Calibri"/>
        </w:rPr>
        <w:t>[39,42]</w:t>
      </w:r>
      <w:r w:rsidR="005A1063" w:rsidRPr="00350119">
        <w:fldChar w:fldCharType="end"/>
      </w:r>
      <w:r w:rsidR="005A1063" w:rsidRPr="00350119">
        <w:t xml:space="preserve"> and lung function </w:t>
      </w:r>
      <w:r w:rsidR="005A1063" w:rsidRPr="00350119">
        <w:fldChar w:fldCharType="begin"/>
      </w:r>
      <w:r w:rsidR="00876ACB">
        <w:instrText xml:space="preserve"> ADDIN ZOTERO_ITEM CSL_CITATION {"citationID":"GfUXZ4Ua","properties":{"formattedCitation":"[49,57,60]","plainCitation":"[49,57,60]","noteIndex":0},"citationItems":[{"id":"tj2fpzAf/KS56S9G4","uris":["http://www.mendeley.com/documents/?uuid=11f7b920-3fc9-443d-9bb6-5f7246e05f72"],"uri":["http://www.mendeley.com/documents/?uuid=11f7b920-3fc9-443d-9bb6-5f7246e05f72"],"itemData":{"DOI":"10.1136/oem.2007.035253","abstract":"BACKGROUND: Ozone (O3) exposure is known to cause oxidative stress. This study investigated the acute effects of O(3) on lung function in the elderly, a suspected risk group. It then investigated whether genetic polymorphisms of antioxidant genes (heme oxygenase-1 (HMOX1) and glutathione S-transferase pi (GSTP1)) modified these associations.\\n\\nMETHODS: 1100 elderly men from the Normative Aging Study were examined whose lung function (forced vital capacity (FVC) and forced expiratory volume in 1 second (FEV1)) was measured every 3 years from 1995 to 2005. The study genotyped the GSTP1 Ile105Val and Ala114Val polymorphisms and the (GT)n repeat polymorphism in the HMOX1 promoter, classifying repeats as short (n&lt;25) or long (n&gt; or =25). Ambient O(3) was measured continuously at locations in the Greater Boston area. Mixed linear models were used, adjusting for known confounders.\\n\\nRESULTS: A 15 ppb increase in O(3) during the previous 48 h was associated with a 1.25% decrease in FEV(1) (95% CI: -1.96% to -0.54%). This estimated effect was worsened with either the presence of a long (GT)n repeat in HMOX1 (-1.38%, 95% CI: -2.11% to -0.65%) or the presence of an allele coding for Val105 in GSTP1 (-1.69%, 95% CI: -2.63% to -0.75%). A stronger estimated effect of O(3) on FEV(1) was found in subjects carrying both the GSTP1 105Val variant and the HMOX1 long (GT)n repeat (-1.94%, 95% CI: -2.89% to -0.98%). Similar associations were also found between FVC and O(3) exposure.\\n\\nCONCLUSIONS: Our results suggest that O(3) has an acute effect on lung function in the elderly, and the effects may be modified by the presence of specific polymorphisms in antioxidant genes.","author":[{"dropping-particle":"","family":"Alexeeff","given":"Stacey E","non-dropping-particle":"","parse-names":false,"suffix":""},{"dropping-particle":"","family":"Litonjua","given":"A A","non-dropping-particle":"","parse-names":false,"suffix":""},{"dropping-particle":"","family":"Wright","given":"R O","non-dropping-particle":"","parse-names":false,"suffix":""},{"dropping-particle":"","family":"Baccarelli","given":"A","non-dropping-particle":"","parse-names":false,"suffix":""},{"dropping-particle":"","family":"Suh","given":"H","non-dropping-particle":"","parse-names":false,"suffix":""},{"dropping-particle":"","family":"Sparrow","given":"D","non-dropping-particle":"","parse-names":false,"suffix":""},{"dropping-particle":"","family":"Vokonas","given":"P S","non-dropping-particle":"","parse-names":false,"suffix":""},{"dropping-particle":"","family":"Schwartz","given":"J","non-dropping-particle":"","parse-names":false,"suffix":""}],"container-title":"Occupational and Environmental Medicine","id":"t0TBcYaN/uAfmvSLa","issue":"11","issued":{"date-parts":[["2008"]]},"page":"736-742","title":"Ozone exposure, antioxidant genes, and lung function in an elderly cohort: VA normative aging study","type":"article-journal","volume":"65"}},{"id":"tj2fpzAf/YQZlTojg","uris":["http://www.mendeley.com/documents/?uuid=d9611807-f70b-4c7e-8192-f7abb78b8193"],"uri":["http://www.mendeley.com/documents/?uuid=d9611807-f70b-4c7e-8192-f7abb78b8193"],"itemData":{"DOI":"10.1183/09031936.00044309","PMID":"20190330","abstract":"Reduced exposure to particulate matter with a 50% cut-off aerodynamic diameter of 10 microm (PM(10)) attenuated age-related lung function decline in our cohort, particularly in the small airways. We hypothesised that polymorphisms in glutathione S-transferase (GST) and haem oxygenase-1 (HMOX1) genes, important for oxidative stress defence, modify these beneficial effects. A population-based sample of 4,365 adults was followed up after 11 yrs, including questionnaire, spirometry and DNA blood sampling. PM(10) exposure was estimated by dispersion modelling and temporal interpolation. The main effects on annual decline in forced expiratory flow at 25-75% of forced vital capacity (FEF(25-75%)) and interactions with PM(10) reduction were investigated for polymorphisms HMOX1 rs2071746 (T/A), rs735266 (T/A) and rs5995098 (G/C), HMOX1 (GT)(n) promoter repeat, GSTM1 and GSTT1 deletions, and GSTP1 p.Ile105Val, using mixed linear regression models. HMOX1 rs5995098, HMOX1 haplotype TTG and GSTP1 showed significant genetic main effects. Interactions with PM(10) reduction were detected: a 10 microg.m(-3) reduction significantly attenuated annual FEF(25-75%) decline by 15.3 mL.s(-1) only in the absence of HMOX1 haplotype ATC. Similarly, carriers of long (GT)(n) promoter repeat alleles or the GSTP1 Val/Val genotype profited significantly more from a 10 microg.m(-3) reduction (26.5 mL.s(-1) and 27.3 mL.s(-1) respectively) than non-carriers. Benefits of a reduction in PM(10) exposure are not equally distributed across the population but are modified by the individual genetic make-up determining oxidative stress defence.","author":[{"dropping-particle":"","family":"Curjuric","given":"I","non-dropping-particle":"","parse-names":false,"suffix":""},{"dropping-particle":"","family":"Imboden","given":"M","non-dropping-particle":"","parse-names":false,"suffix":""},{"dropping-particle":"","family":"Schindler","given":"C","non-dropping-particle":"","parse-names":false,"suffix":""},{"dropping-particle":"","family":"Downs","given":"S H","non-dropping-particle":"","parse-names":false,"suffix":""},{"dropping-particle":"","family":"Hersberger","given":"M","non-dropping-particle":"","parse-names":false,"suffix":""},{"dropping-particle":"","family":"Liu","given":"S L J","non-dropping-particle":"","parse-names":false,"suffix":""},{"dropping-particle":"","family":"Matyas","given":"G","non-dropping-particle":"","parse-names":false,"suffix":""},{"dropping-particle":"","family":"Russi","given":"E W","non-dropping-particle":"","parse-names":false,"suffix":""},{"dropping-particle":"","family":"Schwartz","given":"J","non-dropping-particle":"","parse-names":false,"suffix":""},{"dropping-particle":"","family":"Thun","given":"G A","non-dropping-particle":"","parse-names":false,"suffix":""},{"dropping-particle":"","family":"Postma","given":"D S","non-dropping-particle":"","parse-names":false,"suffix":""},{"dropping-particle":"","family":"Rochat","given":"T","non-dropping-particle":"","parse-names":false,"suffix":""},{"dropping-particle":"","family":"Probst-Hensch","given":"N M","non-dropping-particle":"","parse-names":false,"suffix":""}],"container-title":"The European respiratory journal","id":"t0TBcYaN/N5OYbGk5","issue":"3","issued":{"date-parts":[["2010"]]},"language":"eng","page":"505-514","title":"HMOX1 and GST variants modify attenuation of FEF25-75% decline due to PM10 reduction.","type":"article-journal","volume":"35"}},{"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medicine","id":"t0TBcYaN/nrvaqkGL","issue":"12","issued":{"date-parts":[["2012"]]},"language":"eng","page":"1078-1086","title":"GSTM1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005A1063" w:rsidRPr="00350119">
        <w:fldChar w:fldCharType="separate"/>
      </w:r>
      <w:r w:rsidR="00813C18" w:rsidRPr="00813C18">
        <w:rPr>
          <w:rFonts w:ascii="Calibri" w:hAnsi="Calibri" w:cs="Calibri"/>
        </w:rPr>
        <w:t>[49,57,60]</w:t>
      </w:r>
      <w:r w:rsidR="005A1063" w:rsidRPr="00350119">
        <w:fldChar w:fldCharType="end"/>
      </w:r>
      <w:r w:rsidR="005A1063" w:rsidRPr="00350119">
        <w:t xml:space="preserve"> also </w:t>
      </w:r>
      <w:r w:rsidR="00501061">
        <w:t xml:space="preserve">showed </w:t>
      </w:r>
      <w:r w:rsidR="009A430E">
        <w:t>inconsisten</w:t>
      </w:r>
      <w:r w:rsidR="00501061">
        <w:t>cy</w:t>
      </w:r>
      <w:r w:rsidR="005A1063" w:rsidRPr="00350119">
        <w:t xml:space="preserve"> in terms of which </w:t>
      </w:r>
      <w:r w:rsidR="00501061">
        <w:t xml:space="preserve">allele increases the detrimental effect of air pollution. </w:t>
      </w:r>
    </w:p>
    <w:p w14:paraId="75E2EA42" w14:textId="77777777" w:rsidR="004C0F05" w:rsidRDefault="004C0F05" w:rsidP="000D57E0">
      <w:pPr>
        <w:spacing w:after="0"/>
        <w:jc w:val="both"/>
      </w:pPr>
    </w:p>
    <w:p w14:paraId="59DD87A4" w14:textId="4FA33BE4" w:rsidR="007C2BFA" w:rsidRDefault="005A1063" w:rsidP="000D57E0">
      <w:pPr>
        <w:spacing w:after="0"/>
        <w:jc w:val="both"/>
        <w:rPr>
          <w:rFonts w:cstheme="minorHAnsi"/>
        </w:rPr>
      </w:pPr>
      <w:r>
        <w:t>E</w:t>
      </w:r>
      <w:r>
        <w:rPr>
          <w:rFonts w:cstheme="minorHAnsi"/>
          <w:bCs/>
        </w:rPr>
        <w:t>ffects in opposite directions were also observed</w:t>
      </w:r>
      <w:r w:rsidRPr="00C368E4">
        <w:rPr>
          <w:rFonts w:cstheme="minorHAnsi"/>
          <w:bCs/>
        </w:rPr>
        <w:t xml:space="preserve"> for other genes. For example, there is </w:t>
      </w:r>
      <w:r>
        <w:rPr>
          <w:rFonts w:cstheme="minorHAnsi"/>
          <w:bCs/>
        </w:rPr>
        <w:t xml:space="preserve">strong evidence demonstrating the biological mechanism by which </w:t>
      </w:r>
      <w:r w:rsidRPr="000076CC">
        <w:rPr>
          <w:rFonts w:cstheme="minorHAnsi"/>
          <w:bCs/>
          <w:i/>
        </w:rPr>
        <w:t>GSTM1</w:t>
      </w:r>
      <w:r>
        <w:rPr>
          <w:rFonts w:cstheme="minorHAnsi"/>
          <w:bCs/>
        </w:rPr>
        <w:t xml:space="preserve"> and </w:t>
      </w:r>
      <w:r w:rsidRPr="000076CC">
        <w:rPr>
          <w:rFonts w:cstheme="minorHAnsi"/>
          <w:bCs/>
          <w:i/>
        </w:rPr>
        <w:t>GSTT1</w:t>
      </w:r>
      <w:r>
        <w:rPr>
          <w:rFonts w:cstheme="minorHAnsi"/>
          <w:bCs/>
        </w:rPr>
        <w:t xml:space="preserve"> null carriers are likely to be at increased risk of air-pollution induced oxidative stress</w:t>
      </w:r>
      <w:r w:rsidRPr="003B094D">
        <w:rPr>
          <w:i/>
        </w:rPr>
        <w:t xml:space="preserve"> </w:t>
      </w:r>
      <w:r w:rsidRPr="003B094D">
        <w:t>because of</w:t>
      </w:r>
      <w:r>
        <w:rPr>
          <w:i/>
        </w:rPr>
        <w:t xml:space="preserve"> </w:t>
      </w:r>
      <w:r w:rsidRPr="00423016">
        <w:t>a complete loss of enzyme activity and thus reduced antioxidant capacity</w:t>
      </w:r>
      <w:r w:rsidR="00501061">
        <w:t xml:space="preserve"> </w:t>
      </w:r>
      <w:r w:rsidR="00501061">
        <w:fldChar w:fldCharType="begin"/>
      </w:r>
      <w:r w:rsidR="00876ACB">
        <w:instrText xml:space="preserve"> ADDIN ZOTERO_ITEM CSL_CITATION {"citationID":"PAtxfW1J","properties":{"formattedCitation":"[14]","plainCitation":"[14]","noteIndex":0},"citationItems":[{"id":1034,"uris":["http://zotero.org/users/325313/items/B4N379GU"],"uri":["http://zotero.org/users/325313/items/B4N379GU"],"itemData":{"id":1034,"type":"article-journal","abstract":"D L Eaton, T K Bammler;  Concise review of the glutathione S-transferases and their significance to toxicology., Toxicological Sciences, Volume 49, Issue 2, 1 J","container-title":"Toxicological Sciences","DOI":"10.1093/toxsci/49.2.156","ISSN":"1096-6080","issue":"2","journalAbbreviation":"Toxicol Sci","language":"en","page":"156-164","source":"academic.oup.com","title":"Concise review of the glutathione S-transferases and their significance to toxicology.","volume":"49","author":[{"family":"Eaton","given":"D. L."},{"family":"Bammler","given":"T. K."}],"issued":{"date-parts":[["1999"]]}}}],"schema":"https://github.com/citation-style-language/schema/raw/master/csl-citation.json"} </w:instrText>
      </w:r>
      <w:r w:rsidR="00501061">
        <w:fldChar w:fldCharType="separate"/>
      </w:r>
      <w:r w:rsidR="00501061" w:rsidRPr="00501061">
        <w:rPr>
          <w:rFonts w:ascii="Calibri" w:hAnsi="Calibri" w:cs="Calibri"/>
        </w:rPr>
        <w:t>[14]</w:t>
      </w:r>
      <w:r w:rsidR="00501061">
        <w:fldChar w:fldCharType="end"/>
      </w:r>
      <w:r>
        <w:rPr>
          <w:rFonts w:cstheme="minorHAnsi"/>
          <w:bCs/>
        </w:rPr>
        <w:t xml:space="preserve"> </w:t>
      </w:r>
      <w:r w:rsidR="001F5817">
        <w:rPr>
          <w:rFonts w:cstheme="minorHAnsi"/>
          <w:bCs/>
        </w:rPr>
        <w:t xml:space="preserve">Indeed, several studies identified the </w:t>
      </w:r>
      <w:r w:rsidR="001F5817" w:rsidRPr="00C30470">
        <w:rPr>
          <w:rFonts w:cstheme="minorHAnsi"/>
          <w:bCs/>
          <w:i/>
        </w:rPr>
        <w:t xml:space="preserve">GSTM1 </w:t>
      </w:r>
      <w:r w:rsidR="003063DC">
        <w:rPr>
          <w:rFonts w:ascii="Calibri" w:eastAsia="Times New Roman" w:hAnsi="Calibri" w:cs="Calibri"/>
          <w:color w:val="000000"/>
          <w:lang w:eastAsia="en-GB"/>
        </w:rPr>
        <w:fldChar w:fldCharType="begin"/>
      </w:r>
      <w:r w:rsidR="00D70D02">
        <w:rPr>
          <w:rFonts w:ascii="Calibri" w:eastAsia="Times New Roman" w:hAnsi="Calibri" w:cs="Calibri"/>
          <w:color w:val="000000"/>
          <w:lang w:eastAsia="en-GB"/>
        </w:rPr>
        <w:instrText xml:space="preserve"> ADDIN ZOTERO_ITEM CSL_CITATION {"citationID":"qf7Hl3Yt","properties":{"formattedCitation":"[9,42,65,68]","plainCitation":"[9,42,65,68]","noteIndex":0},"citationItems":[{"id":1238,"uris":["http://zotero.org/users/325313/items/PDV53FCL"],"uri":["http://zotero.org/users/325313/items/PDV53FCL"],"itemData":{"id":1238,"type":"article-journal","abstract":"Purpose of ReviewThe purpose of this review is to summarize the evidence from recently published original studies investigating how glutathione S-transferase (GST) gene polymorphisms modify the impact of air pollution on asthma, allergic diseases, and lung function.Recent FindingsCurrent studies in epidemiological and controlled human experiments found evidence to suggest that GSTs modify the impact of air pollution exposure on respiratory diseases and allergies. Of the nine articles included in this review, all except one identified at least one significant interaction with at least one of glutathione S-transferase pi 1 (GSTP1), glutathione S-transferase mu 1 (GSTM1), or glutathione S-transferase theta 1 (GSTT1) genes and air pollution exposure. The findings of these studies, however, are markedly different. This difference can be partially explained by regional variation in the exposure levels and oxidative potential of different pollutants and by other interactions involving a number of unaccounted environment exposures and multiple genes.SummaryAlthough there is evidence of an interaction between GST genes and air pollution exposure for the risk of respiratory disease and allergies, results are not concordant. Further investigations are needed to explore the reasons behind the discordancy.","container-title":"Current Allergy and Asthma Reports","DOI":"10.1007/s11882-016-0664-z","ISSN":"1534-6315","issue":"12","journalAbbreviation":"Curr Allergy Asthma Rep","language":"en","page":"85","source":"Springer Link","title":"Interactions of GST polymorphisms in air pollution exposure and respiratory diseases and allergies","volume":"16","author":[{"family":"Bowatte","given":"Gayan"},{"family":"Lodge","given":"Caroline J."},{"family":"Perret","given":"Jennifer L."},{"family":"Matheson","given":"Melanie C."},{"family":"Dharmage","given":"Shyamali C."}],"issued":{"date-parts":[["2016",11,22]]}}},{"id":1079,"uris":["http://zotero.org/users/325313/items/VZH34U2E"],"uri":["http://zotero.org/users/325313/items/VZH34U2E"],"itemData":{"id":1079,"type":"article-journal","abstract":"Background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id":769,"uris":["http://zotero.org/users/325313/items/DTATRHJT"],"uri":["http://zotero.org/users/325313/items/DTATRHJT"],"itemData":{"id":769,"type":"article-journal","container-title":"Lancet","DOI":"10.1016/S0140-6736(03)15262-2","issue":"9403","page":"119-125","title":"Effect of glutathione-S-transferase M1 and P1 genotypes on xenobiotic enhancement of allergic responses: randomised, placebo-controlled crossover study","volume":"363","author":[{"family":"Gilliland","given":"Frank"},{"family":"Li","given":"Yu-Fen"},{"family":"Saxon","given":"Andrew"},{"family":"Diaz-Sanchez","given":"David"}],"issued":{"date-parts":[["2004"]]}}},{"id":"tj2fpzAf/Q9JS1rJJ","uris":["http://www.mendeley.com/documents/?uuid=df05a826-f88b-4320-b29b-6306e815785b"],"uri":["http://www.mendeley.com/documents/?uuid=df05a826-f88b-4320-b29b-6306e815785b"],"itemData":{"DOI":"10.1164/rccm.200412-1698OC","PMID":"16020798","abstract":"RATIONALE: Air pollution by particulate matter (PM) has been associated with cardiovascular deaths, although the mechanism of action is unclear. One proposed pathway is through disturbances of the autonomic control of the heart. OBJECTIVES: We tested the hypothesis that such disturbances are mediated by PM increasing oxidative stress by examining the association between PM and the high-frequency (HF) component of heart rate variability as modified by the presence or absence of the allele for glutathione-S-transferase M1 (GSTM1) and the use of statins, obesity, high neutrophil counts, higher blood pressure, and older age. METHODS: We examined the association between particles less than 2.5 microM in aerodiameter (PM2.5) and HF in 497 participants in the Normative Aging Study, using linear regression controlling for covariates. MAIN RESULTS: A 10-microg/m3 increase in PM2.5 during the 48 h before HF measurement was associated with a 34% decrease in HF, 95% confidence interval (-9%, -52%), in subjects without the allele, but had no effect in subjects with GSTM1 present. Among GSTM1-null subjects, the use of statins eliminated the effect of PM2.5. Obesity and high neutrophil counts also worsened the PM effects with or without GSTM1. CONCLUSION: The effects of PM2.5 on HF appear to be mediated by reactive oxygen species. This may be a key pathway for the adverse effects of combustion particles.","author":[{"dropping-particle":"","family":"Schwartz","given":"Joel","non-dropping-particle":"","parse-names":false,"suffix":""},{"dropping-particle":"","family":"Park","given":"Sung Kyun","non-dropping-particle":"","parse-names":false,"suffix":""},{"dropping-particle":"","family":"O'Neill","given":"Marie S","non-dropping-particle":"","parse-names":false,"suffix":""},{"dropping-particle":"","family":"Vokonas","given":"Pantel S","non-dropping-particle":"","parse-names":false,"suffix":""},{"dropping-particle":"","family":"Sparrow","given":"David","non-dropping-particle":"","parse-names":false,"suffix":""},{"dropping-particle":"","family":"Weiss","given":"Scott","non-dropping-particle":"","parse-names":false,"suffix":""},{"dropping-particle":"","family":"Kelsey","given":"Karl","non-dropping-particle":"","parse-names":false,"suffix":""}],"container-title":"American journal of respiratory and critical care medicine","id":"3ROWojiX/4IdVY2Yg","issue":"12","issued":{"date-parts":[["2005"]]},"language":"eng","page":"1529-1533","title":"Glutathione-S-transferase M1, obesity, statins, and autonomic effects of particles: gene-by-drug-by-environment interaction.","type":"article-journal","volume":"172"}}],"schema":"https://github.com/citation-style-language/schema/raw/master/csl-citation.json"} </w:instrText>
      </w:r>
      <w:r w:rsidR="003063DC">
        <w:rPr>
          <w:rFonts w:ascii="Calibri" w:eastAsia="Times New Roman" w:hAnsi="Calibri" w:cs="Calibri"/>
          <w:color w:val="000000"/>
          <w:lang w:eastAsia="en-GB"/>
        </w:rPr>
        <w:fldChar w:fldCharType="separate"/>
      </w:r>
      <w:r w:rsidR="00D70D02" w:rsidRPr="009F16B7">
        <w:rPr>
          <w:rFonts w:ascii="Calibri" w:hAnsi="Calibri" w:cs="Calibri"/>
        </w:rPr>
        <w:t>[9,42,65,68]</w:t>
      </w:r>
      <w:r w:rsidR="003063DC">
        <w:rPr>
          <w:rFonts w:ascii="Calibri" w:eastAsia="Times New Roman" w:hAnsi="Calibri" w:cs="Calibri"/>
          <w:color w:val="000000"/>
          <w:lang w:eastAsia="en-GB"/>
        </w:rPr>
        <w:fldChar w:fldCharType="end"/>
      </w:r>
      <w:r w:rsidR="003063DC">
        <w:rPr>
          <w:rFonts w:ascii="Calibri" w:eastAsia="Times New Roman" w:hAnsi="Calibri" w:cs="Calibri"/>
          <w:color w:val="000000"/>
          <w:lang w:eastAsia="en-GB"/>
        </w:rPr>
        <w:t xml:space="preserve"> </w:t>
      </w:r>
      <w:r w:rsidR="001F5817">
        <w:rPr>
          <w:rFonts w:cstheme="minorHAnsi"/>
          <w:bCs/>
        </w:rPr>
        <w:t xml:space="preserve">and </w:t>
      </w:r>
      <w:r w:rsidR="001F5817" w:rsidRPr="00C30470">
        <w:rPr>
          <w:rFonts w:cstheme="minorHAnsi"/>
          <w:bCs/>
          <w:i/>
        </w:rPr>
        <w:t>GSTT1</w:t>
      </w:r>
      <w:r w:rsidR="001F5817">
        <w:rPr>
          <w:rFonts w:cstheme="minorHAnsi"/>
          <w:bCs/>
        </w:rPr>
        <w:t xml:space="preserve"> </w:t>
      </w:r>
      <w:r w:rsidR="003063DC">
        <w:rPr>
          <w:rFonts w:cstheme="minorHAnsi"/>
          <w:bCs/>
        </w:rPr>
        <w:fldChar w:fldCharType="begin"/>
      </w:r>
      <w:r w:rsidR="00876ACB">
        <w:rPr>
          <w:rFonts w:cstheme="minorHAnsi"/>
          <w:bCs/>
        </w:rPr>
        <w:instrText xml:space="preserve"> ADDIN ZOTERO_ITEM CSL_CITATION {"citationID":"3GUFYUFe","properties":{"formattedCitation":"[9,44,45,59]","plainCitation":"[9,44,45,59]","noteIndex":0},"citationItems":[{"id":1238,"uris":["http://zotero.org/users/325313/items/PDV53FCL"],"uri":["http://zotero.org/users/325313/items/PDV53FCL"],"itemData":{"id":1238,"type":"article-journal","abstract":"Purpose of ReviewThe purpose of this review is to summarize the evidence from recently published original studies investigating how glutathione S-transferase (GST) gene polymorphisms modify the impact of air pollution on asthma, allergic diseases, and lung function.Recent FindingsCurrent studies in epidemiological and controlled human experiments found evidence to suggest that GSTs modify the impact of air pollution exposure on respiratory diseases and allergies. Of the nine articles included in this review, all except one identified at least one significant interaction with at least one of glutathione S-transferase pi 1 (GSTP1), glutathione S-transferase mu 1 (GSTM1), or glutathione S-transferase theta 1 (GSTT1) genes and air pollution exposure. The findings of these studies, however, are markedly different. This difference can be partially explained by regional variation in the exposure levels and oxidative potential of different pollutants and by other interactions involving a number of unaccounted environment exposures and multiple genes.SummaryAlthough there is evidence of an interaction between GST genes and air pollution exposure for the risk of respiratory disease and allergies, results are not concordant. Further investigations are needed to explore the reasons behind the discordancy.","container-title":"Current Allergy and Asthma Reports","DOI":"10.1007/s11882-016-0664-z","ISSN":"1534-6315","issue":"12","journalAbbreviation":"Curr Allergy Asthma Rep","language":"en","page":"85","source":"Springer Link","title":"Interactions of GST polymorphisms in air pollution exposure and respiratory diseases and allergies","volume":"16","author":[{"family":"Bowatte","given":"Gayan"},{"family":"Lodge","given":"Caroline J."},{"family":"Perret","given":"Jennifer L."},{"family":"Matheson","given":"Melanie C."},{"family":"Dharmage","given":"Shyamali C."}],"issued":{"date-parts":[["2016",11,22]]}}},{"id":1226,"uris":["http://zotero.org/users/325313/items/IMWSH3IN"],"uri":["http://zotero.org/users/325313/items/IMWSH3IN"],"itemData":{"id":1226,"type":"article-journal","abstract":"Background\nTraffic-related air pollution (TRAP) exposure is associated with allergic airway diseases and reduced lung function in children, but evidence concerning adults, especially in low-pollution settings, is scarce and inconsistent.\nObjectives\nWe sought to determine whether exposure to TRAP in middle age is associated with allergic sensitization, current asthma, and reduced lung function in adults, and whether these associations are modified by variants in Glutathione S-Transferase genes.\nMethods\nThe study sample comprised the proband 2002 laboratory study of the Tasmanian Longitudinal Health Study. Mean annual residential nitrogen dioxide (NO2) exposure was estimated for current residential addresses using a validated land-use regression model. Associations between TRAP exposure and allergic sensitization, lung function, current wheeze, and asthma (n = 1405) were investigated using regression models.\nResults\nIncreased mean annual NO2 exposure was associated with increased risk of atopy (adjusted odds ratio [aOR], 1.14; 95% CI, 1.02-1.28 per 1 interquartile range increase in NO2 [2.2 ppb]) and current wheeze (aOR, 1.14; 1.02-1.28). Similarly, living less than 200 m from a major road was associated with current wheeze (aOR, 1.38; 95% CI, 1.06-1.80) and atopy (aOR, 1.26; 95% CI, 0.99-1.62), and was also associated with having significantly lower prebronchodilator and postbronchodilator FEV1 and prebronchodilator forced expiratory flow at 25% to 75% of forced vital capacity. We found evidence of interactions between living less than 200 m from a major road and GSTT1 polymorphism for atopy, asthma, and atopic asthma. Overall, carriers of the GSTT1 null genotype had an increased risk of asthma and allergic outcomes if exposed to TRAP.\nConclusions\nEven relatively low TRAP exposures confer an increased risk of adverse respiratory and allergic outcomes in genetically susceptible individuals.","container-title":"Journal of Allergy and Clinical Immunology","DOI":"10.1016/j.jaci.2016.05.008","ISSN":"0091-6749","issue":"1","journalAbbreviation":"Journal of Allergy and Clinical Immunology","language":"en","page":"122-129.e1","source":"ScienceDirect","title":"Traffic-related air pollution exposure is associated with allergic sensitization, asthma, and poor lung function in middle age","volume":"139","author":[{"family":"Bowatte","given":"Gayan"},{"family":"Lodge","given":"Caroline J."},{"family":"Knibbs","given":"Luke D."},{"family":"Lowe","given":"Adrian J."},{"family":"Erbas","given":"Bircan"},{"family":"Dennekamp","given":"Martine"},{"family":"Marks","given":"Guy B."},{"family":"Giles","given":"Graham"},{"family":"Morrison","given":"Stephen"},{"family":"Thompson","given":"Bruce"},{"family":"Thomas","given":"Paul S."},{"family":"Hui","given":"Jennie"},{"family":"Perret","given":"Jennifer L."},{"family":"Abramson","given":"Michael J."},{"family":"Walters","given":"Haydn"},{"family":"Matheson","given":"Melanie C."},{"family":"Dharmage","given":"Shyamali C."}],"issued":{"date-parts":[["2017",1,1]]}}},{"id":1229,"uris":["http://zotero.org/users/325313/items/N8FT3XEI"],"uri":["http://zotero.org/users/325313/items/N8FT3XEI"],"itemData":{"id":1229,"type":"article-journal","abstract":"Current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id":"tj2fpzAf/LPQBuTT6","uris":["http://www.mendeley.com/documents/?uuid=2aaafd63-3f62-4328-b414-9162288a1ff1"],"uri":["http://www.mendeley.com/documents/?uuid=2aaafd63-3f62-4328-b414-9162288a1ff1"],"itemData":{"DOI":"10.1016/j.freeradbiomed.2016.04.202","PMID":"27151508","abstract":"BACKGROUND: Isolated exposure to diesel exhaust (DE) or allergen can cause decrements in lung function that are impacted by the presence of genetic variants in the glutathione-S-transferase (GST) family but the effect of GST interactions with DE-allergen co-exposure on lung function is unknown. We aimed to assess the impact of DE and allergen co-exposure on lung function and the influence of GSTM1 or GSTT1 variation METHODS: We used a blinded crossover study design with 17 atopic subjects exposed to filtered air (FA; the control for DE) or DE for 2h. One hour following each exposure to DE or FA, bronchoscopy was performed to deliver a diluent-controlled segmental allergen challenge (SAC). Methacholine challenge and forced expiratory volume in 1s (FEV1) was performed pre-exposure (baseline airway responsiveness) and 24h post-exposure (effect of co-exposure). Additionally, FEV1 was performed hourly after DE/FA exposure and protein carbonyl content was measured in plasma as an oxidative stress marker. RESULTS: Changes in FEV1 from baseline were dependent on time following allergen exposure. DE, as opposed to FA, led to a significant change in FEV1 at 2h post-allergen exposure in GSTT1 variants only (24.5+/-19.6% reduction in GSTT1 null individuals vs. 9.2+/-7.3% reduction in GSTT1 present individuals). Moreover, plasma protein carbonyl level 4h after co-exposure was higher in the individuals who have the GSTT1 null genotype. CONCLUSIONS: This suggests a gene-environment interaction that endangers susceptible populations co-exposed to DE and allergen.","author":[{"dropping-particle":"","family":"Zhang","given":"Xin","non-dropping-particle":"","parse-names":false,"suffix":""},{"dropping-particle":"","family":"Hirota","given":"Jeremy A","non-dropping-particle":"","parse-names":false,"suffix":""},{"dropping-particle":"","family":"Yang","given":"Chenxi","non-dropping-particle":"","parse-names":false,"suffix":""},{"dropping-particle":"","family":"Carlsten","given":"Chris","non-dropping-particle":"","parse-names":false,"suffix":""}],"container-title":"Free radical biology &amp; medicine","id":"P06sCTP2/DXwkWxGp","issued":{"date-parts":[["2016"]]},"language":"eng","page":"385-391","title":"Effect of GST variants on lung function following diesel exhaust and allergen co-exposure in a controlled human crossover study.","type":"article-journal","volume":"96"}}],"schema":"https://github.com/citation-style-language/schema/raw/master/csl-citation.json"} </w:instrText>
      </w:r>
      <w:r w:rsidR="003063DC">
        <w:rPr>
          <w:rFonts w:cstheme="minorHAnsi"/>
          <w:bCs/>
        </w:rPr>
        <w:fldChar w:fldCharType="separate"/>
      </w:r>
      <w:r w:rsidR="00813C18" w:rsidRPr="00813C18">
        <w:rPr>
          <w:rFonts w:ascii="Calibri" w:hAnsi="Calibri" w:cs="Calibri"/>
        </w:rPr>
        <w:t>[9,44,45,59]</w:t>
      </w:r>
      <w:r w:rsidR="003063DC">
        <w:rPr>
          <w:rFonts w:cstheme="minorHAnsi"/>
          <w:bCs/>
        </w:rPr>
        <w:fldChar w:fldCharType="end"/>
      </w:r>
      <w:r w:rsidR="003063DC">
        <w:rPr>
          <w:rFonts w:cstheme="minorHAnsi"/>
          <w:bCs/>
        </w:rPr>
        <w:t xml:space="preserve"> </w:t>
      </w:r>
      <w:r w:rsidR="001F5817">
        <w:rPr>
          <w:rFonts w:cstheme="minorHAnsi"/>
          <w:bCs/>
        </w:rPr>
        <w:t xml:space="preserve">null variants as being at higher risk of adverse air pollution </w:t>
      </w:r>
      <w:r w:rsidR="003063DC">
        <w:rPr>
          <w:rFonts w:cstheme="minorHAnsi"/>
          <w:bCs/>
        </w:rPr>
        <w:t>effects.</w:t>
      </w:r>
      <w:r w:rsidR="001F5817">
        <w:rPr>
          <w:rFonts w:cstheme="minorHAnsi"/>
          <w:bCs/>
        </w:rPr>
        <w:t xml:space="preserve"> </w:t>
      </w:r>
      <w:r>
        <w:rPr>
          <w:rFonts w:cstheme="minorHAnsi"/>
          <w:bCs/>
        </w:rPr>
        <w:t xml:space="preserve">However, the </w:t>
      </w:r>
      <w:r w:rsidRPr="000076CC">
        <w:rPr>
          <w:rFonts w:cstheme="minorHAnsi"/>
          <w:bCs/>
          <w:i/>
        </w:rPr>
        <w:t>GSTM1</w:t>
      </w:r>
      <w:r>
        <w:rPr>
          <w:rFonts w:cstheme="minorHAnsi"/>
          <w:bCs/>
        </w:rPr>
        <w:t xml:space="preserve"> non-null genotype </w:t>
      </w:r>
      <w:r w:rsidR="00923A55">
        <w:rPr>
          <w:rFonts w:cstheme="minorHAnsi"/>
          <w:bCs/>
        </w:rPr>
        <w:t xml:space="preserve">was </w:t>
      </w:r>
      <w:r w:rsidR="00C30470">
        <w:rPr>
          <w:rFonts w:cstheme="minorHAnsi"/>
          <w:bCs/>
        </w:rPr>
        <w:t xml:space="preserve">also </w:t>
      </w:r>
      <w:r w:rsidR="00923A55">
        <w:rPr>
          <w:rFonts w:cstheme="minorHAnsi"/>
          <w:bCs/>
        </w:rPr>
        <w:t>associated with</w:t>
      </w:r>
      <w:r>
        <w:rPr>
          <w:rFonts w:cstheme="minorHAnsi"/>
          <w:bCs/>
        </w:rPr>
        <w:t xml:space="preserve"> </w:t>
      </w:r>
      <w:r w:rsidR="00FF63E6">
        <w:rPr>
          <w:rFonts w:cstheme="minorHAnsi"/>
          <w:bCs/>
        </w:rPr>
        <w:t>greater air</w:t>
      </w:r>
      <w:r w:rsidR="00A16246">
        <w:rPr>
          <w:rFonts w:cstheme="minorHAnsi"/>
          <w:bCs/>
        </w:rPr>
        <w:t xml:space="preserve"> </w:t>
      </w:r>
      <w:r w:rsidR="00FF63E6">
        <w:rPr>
          <w:rFonts w:cstheme="minorHAnsi"/>
          <w:bCs/>
        </w:rPr>
        <w:t xml:space="preserve">pollution </w:t>
      </w:r>
      <w:r w:rsidR="00A16246">
        <w:rPr>
          <w:rFonts w:cstheme="minorHAnsi"/>
          <w:bCs/>
        </w:rPr>
        <w:t xml:space="preserve">detrimental effects on </w:t>
      </w:r>
      <w:r w:rsidR="00923A55">
        <w:rPr>
          <w:rFonts w:cstheme="minorHAnsi"/>
          <w:bCs/>
        </w:rPr>
        <w:t xml:space="preserve">asthma and </w:t>
      </w:r>
      <w:r>
        <w:rPr>
          <w:rFonts w:cstheme="minorHAnsi"/>
          <w:bCs/>
        </w:rPr>
        <w:t>wheeze</w:t>
      </w:r>
      <w:r w:rsidR="00A16246">
        <w:rPr>
          <w:rFonts w:cstheme="minorHAnsi"/>
          <w:bCs/>
        </w:rPr>
        <w:t xml:space="preserve"> in 250</w:t>
      </w:r>
      <w:r>
        <w:rPr>
          <w:rFonts w:cstheme="minorHAnsi"/>
          <w:bCs/>
        </w:rPr>
        <w:t xml:space="preserve"> 12</w:t>
      </w:r>
      <w:r w:rsidR="00A16246">
        <w:rPr>
          <w:rFonts w:cstheme="minorHAnsi"/>
          <w:bCs/>
        </w:rPr>
        <w:t xml:space="preserve"> year-olds</w:t>
      </w:r>
      <w:r w:rsidR="004C0F05">
        <w:rPr>
          <w:rFonts w:cstheme="minorHAnsi"/>
          <w:bCs/>
        </w:rPr>
        <w:t xml:space="preserve"> </w:t>
      </w:r>
      <w:r>
        <w:rPr>
          <w:rFonts w:cstheme="minorHAnsi"/>
          <w:bCs/>
        </w:rPr>
        <w:fldChar w:fldCharType="begin"/>
      </w:r>
      <w:r w:rsidR="00876ACB">
        <w:rPr>
          <w:rFonts w:cstheme="minorHAnsi"/>
          <w:bCs/>
        </w:rPr>
        <w:instrText xml:space="preserve"> ADDIN ZOTERO_ITEM CSL_CITATION {"citationID":"HkAC8Xx6","properties":{"formattedCitation":"[31]","plainCitation":"[31]","noteIndex":0},"citationItems":[{"id":1032,"uris":["http://zotero.org/users/325313/items/CGM9LI4S"],"uri":["http://zotero.org/users/325313/items/CGM9LI4S"],"itemData":{"id":1032,"type":"article-journal","abstract":"Polymorphisms in genes involved in the oxidative stress response may partially explain the documented heterogeneous associations between traffic-related air pollution (TRAP) exposure and asthma and allergies in children. We investigated whether the GSTT1, GSTM1 and GSTP1 gene polymorphisms modified the associations between TRAP exposure during the first year of life and asthma, wheeze and hay fever in adolescence. We used a birth cohort of 620 high risk infants from the Melbourne Atopy Cohort Study. TRAP exposure during the first year of life was defined as the cumulative length of major roads within 150 m of each participant’s residence during the first year of life. Wheeze, asthma and hay fever were measured at ages 12 (n = 370) and 18 (n = 434) years. The associations and interactions with glutathione S-transferases (GST s) were investigated using regression models. Overall, there was no relationship between TRAP exposure during the first year of life and current asthma, wheeze and hay fever at ages 12 or 18 years. However, in GSTT1 null carriers, every 100 m increase in cumulative lengths of major road exposure during the first year of life was associated with a 2.31-fold increased risk of wheeze and a 2.15-fold increased risk of asthma at 12 years. TRAP is associated with some respiratory outcomes in carriers of genetic polymorphisms in oxidative stress metabolism genes.","container-title":"International Journal of Molecular Sciences","DOI":"10.3390/ijms17040485","issue":"4","language":"en","page":"485","source":"www.mdpi.com","title":"Do variants in GSTs modify the association between traffic air pollution and asthma in adolescence?","volume":"17","author":[{"family":"Bowatte","given":"Gayan"},{"family":"Lodge","given":"Caroline J."},{"family":"Lowe","given":"Adrian J."},{"family":"Erbas","given":"Bircan"},{"family":"Dennekamp","given":"Martine"},{"family":"Marks","given":"Guy B."},{"family":"Perret","given":"Jennifer"},{"family":"Hui","given":"Jennie"},{"family":"Wjst","given":"Matthias"},{"family":"Gurrin","given":"Lyle C."},{"family":"Allen","given":"Katrina J."},{"family":"Abramson","given":"Michael J."},{"family":"Matheson","given":"Melanie C."},{"family":"Dharmage","given":"Shyamali C."}],"issued":{"date-parts":[["2016"]]}}}],"schema":"https://github.com/citation-style-language/schema/raw/master/csl-citation.json"} </w:instrText>
      </w:r>
      <w:r>
        <w:rPr>
          <w:rFonts w:cstheme="minorHAnsi"/>
          <w:bCs/>
        </w:rPr>
        <w:fldChar w:fldCharType="separate"/>
      </w:r>
      <w:r w:rsidR="00813C18" w:rsidRPr="00813C18">
        <w:rPr>
          <w:rFonts w:ascii="Calibri" w:hAnsi="Calibri" w:cs="Calibri"/>
        </w:rPr>
        <w:t>[31]</w:t>
      </w:r>
      <w:r>
        <w:rPr>
          <w:rFonts w:cstheme="minorHAnsi"/>
          <w:bCs/>
        </w:rPr>
        <w:fldChar w:fldCharType="end"/>
      </w:r>
      <w:r>
        <w:rPr>
          <w:rFonts w:cstheme="minorHAnsi"/>
          <w:bCs/>
        </w:rPr>
        <w:t xml:space="preserve"> and </w:t>
      </w:r>
      <w:r w:rsidR="00A16246">
        <w:rPr>
          <w:rFonts w:cstheme="minorHAnsi"/>
          <w:bCs/>
        </w:rPr>
        <w:t xml:space="preserve">on </w:t>
      </w:r>
      <w:r>
        <w:rPr>
          <w:rFonts w:cstheme="minorHAnsi"/>
          <w:bCs/>
        </w:rPr>
        <w:t xml:space="preserve">lung function </w:t>
      </w:r>
      <w:r w:rsidR="00FF63E6" w:rsidRPr="00FF63E6">
        <w:rPr>
          <w:rFonts w:cstheme="minorHAnsi"/>
          <w:bCs/>
        </w:rPr>
        <w:t>in 709 adults</w:t>
      </w:r>
      <w:r w:rsidRPr="00FF63E6">
        <w:rPr>
          <w:rFonts w:cstheme="minorHAnsi"/>
          <w:bCs/>
        </w:rPr>
        <w:t xml:space="preserve"> </w:t>
      </w:r>
      <w:r w:rsidRPr="00FF63E6">
        <w:rPr>
          <w:rFonts w:cstheme="minorHAnsi"/>
          <w:bCs/>
        </w:rPr>
        <w:fldChar w:fldCharType="begin"/>
      </w:r>
      <w:r w:rsidR="00876ACB">
        <w:rPr>
          <w:rFonts w:cstheme="minorHAnsi"/>
          <w:bCs/>
        </w:rPr>
        <w:instrText xml:space="preserve"> ADDIN ZOTERO_ITEM CSL_CITATION {"citationID":"O4amGa5q","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Pr="00FF63E6">
        <w:rPr>
          <w:rFonts w:cstheme="minorHAnsi"/>
          <w:bCs/>
        </w:rPr>
        <w:fldChar w:fldCharType="separate"/>
      </w:r>
      <w:r w:rsidR="00813C18" w:rsidRPr="00813C18">
        <w:rPr>
          <w:rFonts w:ascii="Calibri" w:hAnsi="Calibri" w:cs="Calibri"/>
        </w:rPr>
        <w:t>[45]</w:t>
      </w:r>
      <w:r w:rsidRPr="00FF63E6">
        <w:rPr>
          <w:rFonts w:cstheme="minorHAnsi"/>
          <w:bCs/>
        </w:rPr>
        <w:fldChar w:fldCharType="end"/>
      </w:r>
      <w:r w:rsidRPr="00FF63E6">
        <w:rPr>
          <w:rFonts w:cstheme="minorHAnsi"/>
          <w:bCs/>
        </w:rPr>
        <w:t xml:space="preserve"> in two</w:t>
      </w:r>
      <w:r>
        <w:rPr>
          <w:rFonts w:cstheme="minorHAnsi"/>
          <w:bCs/>
        </w:rPr>
        <w:t xml:space="preserve"> studies conducted in Australia</w:t>
      </w:r>
      <w:r w:rsidR="00AC78A6">
        <w:rPr>
          <w:rFonts w:cstheme="minorHAnsi"/>
          <w:bCs/>
        </w:rPr>
        <w:t xml:space="preserve">, as well as </w:t>
      </w:r>
      <w:r w:rsidR="00A16246">
        <w:rPr>
          <w:rFonts w:cstheme="minorHAnsi"/>
          <w:color w:val="000000"/>
          <w:bdr w:val="none" w:sz="0" w:space="0" w:color="auto" w:frame="1"/>
          <w:shd w:val="clear" w:color="auto" w:fill="FFFFFF"/>
        </w:rPr>
        <w:t>on</w:t>
      </w:r>
      <w:r w:rsidR="00AC78A6">
        <w:rPr>
          <w:rFonts w:cstheme="minorHAnsi"/>
          <w:color w:val="000000"/>
          <w:bdr w:val="none" w:sz="0" w:space="0" w:color="auto" w:frame="1"/>
          <w:shd w:val="clear" w:color="auto" w:fill="FFFFFF"/>
        </w:rPr>
        <w:t xml:space="preserve"> </w:t>
      </w:r>
      <w:r w:rsidR="00AC78A6" w:rsidRPr="00B26690">
        <w:rPr>
          <w:rFonts w:cstheme="minorHAnsi"/>
          <w:color w:val="000000"/>
          <w:bdr w:val="none" w:sz="0" w:space="0" w:color="auto" w:frame="1"/>
          <w:shd w:val="clear" w:color="auto" w:fill="FFFFFF"/>
        </w:rPr>
        <w:t>FEV</w:t>
      </w:r>
      <w:r w:rsidR="00AC78A6" w:rsidRPr="00B26690">
        <w:rPr>
          <w:rFonts w:cstheme="minorHAnsi"/>
          <w:color w:val="000000"/>
          <w:bdr w:val="none" w:sz="0" w:space="0" w:color="auto" w:frame="1"/>
          <w:shd w:val="clear" w:color="auto" w:fill="FFFFFF"/>
          <w:vertAlign w:val="subscript"/>
        </w:rPr>
        <w:t>1</w:t>
      </w:r>
      <w:r w:rsidR="00AC78A6" w:rsidRPr="00B26690">
        <w:rPr>
          <w:rFonts w:cstheme="minorHAnsi"/>
          <w:color w:val="000000"/>
          <w:bdr w:val="none" w:sz="0" w:space="0" w:color="auto" w:frame="1"/>
          <w:shd w:val="clear" w:color="auto" w:fill="FFFFFF"/>
        </w:rPr>
        <w:t xml:space="preserve"> intraday variability</w:t>
      </w:r>
      <w:r w:rsidR="00AC78A6">
        <w:rPr>
          <w:rFonts w:cstheme="minorHAnsi"/>
          <w:color w:val="000000"/>
          <w:bdr w:val="none" w:sz="0" w:space="0" w:color="auto" w:frame="1"/>
          <w:shd w:val="clear" w:color="auto" w:fill="FFFFFF"/>
        </w:rPr>
        <w:t xml:space="preserve"> </w:t>
      </w:r>
      <w:r w:rsidR="00432782">
        <w:rPr>
          <w:rFonts w:cstheme="minorHAnsi"/>
          <w:color w:val="000000"/>
          <w:bdr w:val="none" w:sz="0" w:space="0" w:color="auto" w:frame="1"/>
          <w:shd w:val="clear" w:color="auto" w:fill="FFFFFF"/>
        </w:rPr>
        <w:t xml:space="preserve">(a marker of </w:t>
      </w:r>
      <w:r w:rsidR="00A16246">
        <w:rPr>
          <w:rFonts w:cstheme="minorHAnsi"/>
          <w:color w:val="000000"/>
          <w:bdr w:val="none" w:sz="0" w:space="0" w:color="auto" w:frame="1"/>
          <w:shd w:val="clear" w:color="auto" w:fill="FFFFFF"/>
        </w:rPr>
        <w:t xml:space="preserve">worsening </w:t>
      </w:r>
      <w:r w:rsidR="00432782">
        <w:rPr>
          <w:rFonts w:cstheme="minorHAnsi"/>
          <w:color w:val="000000"/>
          <w:bdr w:val="none" w:sz="0" w:space="0" w:color="auto" w:frame="1"/>
          <w:shd w:val="clear" w:color="auto" w:fill="FFFFFF"/>
        </w:rPr>
        <w:t xml:space="preserve">asthma) </w:t>
      </w:r>
      <w:r w:rsidR="00AC78A6">
        <w:rPr>
          <w:rFonts w:cstheme="minorHAnsi"/>
          <w:color w:val="000000"/>
          <w:bdr w:val="none" w:sz="0" w:space="0" w:color="auto" w:frame="1"/>
          <w:shd w:val="clear" w:color="auto" w:fill="FFFFFF"/>
        </w:rPr>
        <w:t>in 129</w:t>
      </w:r>
      <w:r w:rsidR="00AC78A6" w:rsidRPr="00B65E51">
        <w:rPr>
          <w:rFonts w:cstheme="minorHAnsi"/>
          <w:color w:val="000000"/>
          <w:bdr w:val="none" w:sz="0" w:space="0" w:color="auto" w:frame="1"/>
          <w:shd w:val="clear" w:color="auto" w:fill="FFFFFF"/>
        </w:rPr>
        <w:t xml:space="preserve"> South African </w:t>
      </w:r>
      <w:r w:rsidR="00AC78A6">
        <w:rPr>
          <w:rFonts w:cstheme="minorHAnsi"/>
          <w:color w:val="000000"/>
          <w:bdr w:val="none" w:sz="0" w:space="0" w:color="auto" w:frame="1"/>
          <w:shd w:val="clear" w:color="auto" w:fill="FFFFFF"/>
        </w:rPr>
        <w:t>schoolc</w:t>
      </w:r>
      <w:r w:rsidR="00AC78A6" w:rsidRPr="00B65E51">
        <w:rPr>
          <w:rFonts w:cstheme="minorHAnsi"/>
          <w:color w:val="000000"/>
          <w:bdr w:val="none" w:sz="0" w:space="0" w:color="auto" w:frame="1"/>
          <w:shd w:val="clear" w:color="auto" w:fill="FFFFFF"/>
        </w:rPr>
        <w:t>hildren</w:t>
      </w:r>
      <w:r w:rsidR="00AC78A6">
        <w:rPr>
          <w:rFonts w:cstheme="minorHAnsi"/>
          <w:color w:val="000000"/>
          <w:bdr w:val="none" w:sz="0" w:space="0" w:color="auto" w:frame="1"/>
          <w:shd w:val="clear" w:color="auto" w:fill="FFFFFF"/>
        </w:rPr>
        <w:t xml:space="preserve"> </w:t>
      </w:r>
      <w:r w:rsidR="00AC78A6">
        <w:rPr>
          <w:rFonts w:cstheme="minorHAnsi"/>
          <w:color w:val="000000"/>
          <w:bdr w:val="none" w:sz="0" w:space="0" w:color="auto" w:frame="1"/>
          <w:shd w:val="clear" w:color="auto" w:fill="FFFFFF"/>
        </w:rPr>
        <w:fldChar w:fldCharType="begin" w:fldLock="1"/>
      </w:r>
      <w:r w:rsidR="00876ACB">
        <w:rPr>
          <w:rFonts w:cstheme="minorHAnsi"/>
          <w:color w:val="000000"/>
          <w:bdr w:val="none" w:sz="0" w:space="0" w:color="auto" w:frame="1"/>
          <w:shd w:val="clear" w:color="auto" w:fill="FFFFFF"/>
        </w:rPr>
        <w:instrText xml:space="preserve"> ADDIN ZOTERO_ITEM CSL_CITATION {"citationID":"A4iSInTP","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medicine","id":"ITEM-1","issue":"12","issued":{"date-parts":[["2012"]]},"language":"eng","page":"1078-1086","title":"GSTM1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00AC78A6">
        <w:rPr>
          <w:rFonts w:cstheme="minorHAnsi"/>
          <w:color w:val="000000"/>
          <w:bdr w:val="none" w:sz="0" w:space="0" w:color="auto" w:frame="1"/>
          <w:shd w:val="clear" w:color="auto" w:fill="FFFFFF"/>
        </w:rPr>
        <w:fldChar w:fldCharType="separate"/>
      </w:r>
      <w:r w:rsidR="00813C18" w:rsidRPr="00813C18">
        <w:rPr>
          <w:rFonts w:ascii="Calibri" w:hAnsi="Calibri" w:cs="Calibri"/>
        </w:rPr>
        <w:t>[49]</w:t>
      </w:r>
      <w:r w:rsidR="00AC78A6">
        <w:rPr>
          <w:rFonts w:cstheme="minorHAnsi"/>
          <w:color w:val="000000"/>
          <w:bdr w:val="none" w:sz="0" w:space="0" w:color="auto" w:frame="1"/>
          <w:shd w:val="clear" w:color="auto" w:fill="FFFFFF"/>
        </w:rPr>
        <w:fldChar w:fldCharType="end"/>
      </w:r>
      <w:r w:rsidR="00AC78A6">
        <w:rPr>
          <w:rFonts w:cstheme="minorHAnsi"/>
          <w:color w:val="000000"/>
          <w:bdr w:val="none" w:sz="0" w:space="0" w:color="auto" w:frame="1"/>
          <w:shd w:val="clear" w:color="auto" w:fill="FFFFFF"/>
        </w:rPr>
        <w:t xml:space="preserve">. </w:t>
      </w:r>
      <w:r w:rsidR="00923A55">
        <w:rPr>
          <w:rFonts w:cstheme="minorHAnsi"/>
          <w:bCs/>
        </w:rPr>
        <w:t>These unex</w:t>
      </w:r>
      <w:r w:rsidR="00C30470">
        <w:rPr>
          <w:rFonts w:cstheme="minorHAnsi"/>
          <w:bCs/>
        </w:rPr>
        <w:t>pec</w:t>
      </w:r>
      <w:r w:rsidR="00923A55">
        <w:rPr>
          <w:rFonts w:cstheme="minorHAnsi"/>
          <w:bCs/>
        </w:rPr>
        <w:t>ted f</w:t>
      </w:r>
      <w:r w:rsidR="00AC78A6">
        <w:rPr>
          <w:rFonts w:cstheme="minorHAnsi"/>
          <w:bCs/>
        </w:rPr>
        <w:t xml:space="preserve">indings </w:t>
      </w:r>
      <w:r w:rsidR="009A430E">
        <w:rPr>
          <w:rFonts w:cstheme="minorHAnsi"/>
        </w:rPr>
        <w:t xml:space="preserve">may be attributable to </w:t>
      </w:r>
      <w:r w:rsidR="008B523E">
        <w:rPr>
          <w:rFonts w:cstheme="minorHAnsi"/>
        </w:rPr>
        <w:t xml:space="preserve">complex </w:t>
      </w:r>
      <w:r w:rsidR="00716B79">
        <w:rPr>
          <w:rFonts w:cstheme="minorHAnsi"/>
        </w:rPr>
        <w:t xml:space="preserve">three-way interactions with other genetic or environmental factors </w:t>
      </w:r>
      <w:r w:rsidR="008B523E">
        <w:rPr>
          <w:rFonts w:cstheme="minorHAnsi"/>
        </w:rPr>
        <w:t xml:space="preserve">not considered in these analyses </w:t>
      </w:r>
      <w:r w:rsidR="008B523E">
        <w:rPr>
          <w:rFonts w:cstheme="minorHAnsi"/>
        </w:rPr>
        <w:lastRenderedPageBreak/>
        <w:t xml:space="preserve">but may also be the consequence of </w:t>
      </w:r>
      <w:r w:rsidR="009A430E">
        <w:rPr>
          <w:rFonts w:cstheme="minorHAnsi"/>
        </w:rPr>
        <w:t xml:space="preserve">false positive findings and </w:t>
      </w:r>
      <w:r w:rsidR="00501061">
        <w:rPr>
          <w:rFonts w:cstheme="minorHAnsi"/>
        </w:rPr>
        <w:t xml:space="preserve">possibly </w:t>
      </w:r>
      <w:r w:rsidR="009A430E">
        <w:rPr>
          <w:rFonts w:cstheme="minorHAnsi"/>
        </w:rPr>
        <w:t>reporting bias</w:t>
      </w:r>
      <w:r w:rsidR="00EB5780">
        <w:rPr>
          <w:rFonts w:cstheme="minorHAnsi"/>
        </w:rPr>
        <w:t xml:space="preserve">. </w:t>
      </w:r>
      <w:r w:rsidR="009A430E">
        <w:rPr>
          <w:rFonts w:cstheme="minorHAnsi"/>
        </w:rPr>
        <w:t xml:space="preserve">The </w:t>
      </w:r>
      <w:r w:rsidR="00501061">
        <w:rPr>
          <w:rFonts w:cstheme="minorHAnsi"/>
        </w:rPr>
        <w:t>issue</w:t>
      </w:r>
      <w:r w:rsidR="009A430E">
        <w:rPr>
          <w:rFonts w:cstheme="minorHAnsi"/>
        </w:rPr>
        <w:t xml:space="preserve"> of </w:t>
      </w:r>
      <w:r w:rsidR="008B523E">
        <w:rPr>
          <w:rFonts w:cstheme="minorHAnsi"/>
        </w:rPr>
        <w:t>f</w:t>
      </w:r>
      <w:r w:rsidR="009A430E">
        <w:rPr>
          <w:rFonts w:cstheme="minorHAnsi"/>
        </w:rPr>
        <w:t xml:space="preserve">alse positive </w:t>
      </w:r>
      <w:r w:rsidR="008B523E">
        <w:rPr>
          <w:rFonts w:cstheme="minorHAnsi"/>
        </w:rPr>
        <w:t xml:space="preserve">findings </w:t>
      </w:r>
      <w:r w:rsidR="00501061">
        <w:rPr>
          <w:rFonts w:cstheme="minorHAnsi"/>
        </w:rPr>
        <w:t xml:space="preserve">is addressed </w:t>
      </w:r>
      <w:r w:rsidR="009A430E">
        <w:rPr>
          <w:rFonts w:cstheme="minorHAnsi"/>
        </w:rPr>
        <w:t xml:space="preserve">by adjusting for multiple testing, </w:t>
      </w:r>
      <w:r w:rsidR="00501061">
        <w:rPr>
          <w:rFonts w:cstheme="minorHAnsi"/>
        </w:rPr>
        <w:t xml:space="preserve">but this </w:t>
      </w:r>
      <w:r w:rsidR="009A430E">
        <w:rPr>
          <w:rFonts w:cstheme="minorHAnsi"/>
        </w:rPr>
        <w:t>was done by a minority of the studies reviewed</w:t>
      </w:r>
      <w:r w:rsidR="003D3193">
        <w:rPr>
          <w:rFonts w:cstheme="minorHAnsi"/>
        </w:rPr>
        <w:t xml:space="preserve">. </w:t>
      </w:r>
      <w:r w:rsidR="00716B79">
        <w:rPr>
          <w:rFonts w:cstheme="minorHAnsi"/>
        </w:rPr>
        <w:t xml:space="preserve">Most </w:t>
      </w:r>
      <w:r w:rsidR="004C0F05">
        <w:rPr>
          <w:rFonts w:cstheme="minorHAnsi"/>
        </w:rPr>
        <w:t xml:space="preserve">GxE </w:t>
      </w:r>
      <w:r w:rsidR="009A430E">
        <w:rPr>
          <w:rFonts w:cstheme="minorHAnsi"/>
        </w:rPr>
        <w:t>interaction</w:t>
      </w:r>
      <w:r w:rsidR="00716B79">
        <w:rPr>
          <w:rFonts w:cstheme="minorHAnsi"/>
        </w:rPr>
        <w:t>s identified</w:t>
      </w:r>
      <w:r w:rsidR="00501061">
        <w:rPr>
          <w:rFonts w:cstheme="minorHAnsi"/>
        </w:rPr>
        <w:t xml:space="preserve"> in the studies reviewed</w:t>
      </w:r>
      <w:r w:rsidR="009A430E">
        <w:rPr>
          <w:rFonts w:cstheme="minorHAnsi"/>
        </w:rPr>
        <w:t xml:space="preserve"> had corresponding p</w:t>
      </w:r>
      <w:r w:rsidR="009A430E" w:rsidRPr="006A410D">
        <w:rPr>
          <w:rFonts w:cstheme="minorHAnsi"/>
          <w:vertAlign w:val="subscript"/>
        </w:rPr>
        <w:t>int</w:t>
      </w:r>
      <w:r w:rsidR="009A430E">
        <w:rPr>
          <w:rFonts w:cstheme="minorHAnsi"/>
        </w:rPr>
        <w:t xml:space="preserve"> values between 0.01 and 0.05, suggesting that nearly any correction for multiple testing would have rendered these results “non-significant”. </w:t>
      </w:r>
      <w:r w:rsidR="007C2BFA">
        <w:rPr>
          <w:rFonts w:cstheme="minorHAnsi"/>
        </w:rPr>
        <w:t>Some authors</w:t>
      </w:r>
      <w:r w:rsidR="00716B79">
        <w:rPr>
          <w:rFonts w:cstheme="minorHAnsi"/>
        </w:rPr>
        <w:t xml:space="preserve"> chose to account for multiple testing but us</w:t>
      </w:r>
      <w:r w:rsidR="00DD3226">
        <w:rPr>
          <w:rFonts w:cstheme="minorHAnsi"/>
        </w:rPr>
        <w:t>ing</w:t>
      </w:r>
      <w:r w:rsidR="00716B79">
        <w:rPr>
          <w:rFonts w:cstheme="minorHAnsi"/>
        </w:rPr>
        <w:t xml:space="preserve"> a </w:t>
      </w:r>
      <w:r w:rsidR="00DD3226">
        <w:rPr>
          <w:rFonts w:cstheme="minorHAnsi"/>
        </w:rPr>
        <w:t>lenient</w:t>
      </w:r>
      <w:r w:rsidR="00716B79">
        <w:rPr>
          <w:rFonts w:cstheme="minorHAnsi"/>
        </w:rPr>
        <w:t xml:space="preserve"> threshold </w:t>
      </w:r>
      <w:r w:rsidR="00DD3226">
        <w:rPr>
          <w:rFonts w:cstheme="minorHAnsi"/>
        </w:rPr>
        <w:t xml:space="preserve">(e.g. false discovery rate of 0.2 </w:t>
      </w:r>
      <w:r w:rsidR="00DD3226">
        <w:rPr>
          <w:rFonts w:cstheme="minorHAnsi"/>
        </w:rPr>
        <w:fldChar w:fldCharType="begin"/>
      </w:r>
      <w:r w:rsidR="00A36ACA">
        <w:rPr>
          <w:rFonts w:cstheme="minorHAnsi"/>
        </w:rPr>
        <w:instrText xml:space="preserve"> ADDIN ZOTERO_ITEM CSL_CITATION {"citationID":"GM5JYGRf","properties":{"formattedCitation":"[74]","plainCitation":"[74]","noteIndex":0},"citationItems":[{"id":1078,"uris":["http://zotero.org/users/325313/items/XGRUTXD2"],"uri":["http://zotero.org/users/325313/items/XGRUTXD2"],"itemData":{"id":1078,"type":"article-journal","abstract":"BackgroundElevated left ventricular mass (LVM) is a strong predictor of negative cardiovascular outcomes, including heart failure, stroke, and sudden cardiac death. A relationship between close (&lt; 50 m compared with &gt; 150 m) residential proximity to major roadways and higher LVM has previously been described, but the mechanistic pathways that are involved in this relationship are not known. Understanding genetic factors that influence susceptibility to these effects may provide insight into relevant mechanistic pathways.ObjectiveWe set out to determine whether genetic polymorphisms in genes affecting vascular and autonomic function, blood pressure, or inflammation influence the relationship between traffic proximity and LVM.MethodsThis was a cross-sectional study of 1,376 genotyped participants in the Multi-Ethnic Study of Atherosclerosis, with cardiac magnetic resonance imaging performed between 2000 and 2002. The impact of tagged single-nucleotide polymorphisms (tagSNPs) and inferred haplotypes in 12 candidate genes (ACE, ADRB2, AGT, AGTR1, ALOX15, EDN1, GRK4, PTGS1, PTGS2, TLR4, VEGFA, and VEGFB) on the relationship between residential proximity to major roadways and LVM was analyzed using multiple linear regression, adjusting for multiple potential confounders.ResultsAfter accounting for multiple testing and comparing homozygotes, tagSNPs in the type 1 angiotensin II receptor (AGTR1, rs6801836) and arachidonate 15-lipoxygenase (ALOX15, rs2664593) genes were each significantly (q &lt; 0.2) associated with a 9–10% difference in the association between residential proximity to major roadways and LVM. Participants with suboptimal blood pressure control demonstrated stronger interactions between AGTR1 and traffic proximity.ConclusionsCommon polymorphisms in genes responsible for vascular function, inflammation, and oxidative stress appear to modify associations between proximity to major roadways and LVM. Further understanding of how genes modify effects of air pollution on CVD may help guide research efforts into specific mechanistic pathways.","container-title":"Environmental Health Perspectives","DOI":"10.1289/ehp.0901535","issue":"7","journalAbbreviation":"Environmental Health Perspectives","page":"962-969","source":"ehp.niehs.nih.gov (Atypon)","title":"Common genetic variation, residential proximity to traffic exposure, and left ventricular mass: the Multi-Ethnic Study of Atherosclerosis","title-short":"Common Genetic Variation, Residential Proximity to Traffic Exposure, and Left Ventricular Mass","volume":"118","author":[{"family":"Van Hee","given":"Victor C."},{"family":"Adar","given":"Sara D."},{"family":"Szpiro.","given":"Adam A"},{"family":"Barr","given":"R. Graham"},{"family":"Roux","given":"Ana Diez"},{"literal":"Bluemke David A."},{"literal":"Sheppard Lianne"},{"literal":"Gill Edward A."},{"literal":"Bahrami Hossein"},{"literal":"Wassel Christina"},{"literal":"Sale Michele M."},{"literal":"Siscovick David S."},{"literal":"Rotter Jerome I."},{"literal":"Rich Stephen S."},{"literal":"Kaufman Joel D."}],"issued":{"date-parts":[["2010"]]}}}],"schema":"https://github.com/citation-style-language/schema/raw/master/csl-citation.json"} </w:instrText>
      </w:r>
      <w:r w:rsidR="00DD3226">
        <w:rPr>
          <w:rFonts w:cstheme="minorHAnsi"/>
        </w:rPr>
        <w:fldChar w:fldCharType="separate"/>
      </w:r>
      <w:r w:rsidR="00A36ACA" w:rsidRPr="009F16B7">
        <w:rPr>
          <w:rFonts w:ascii="Calibri" w:hAnsi="Calibri" w:cs="Calibri"/>
        </w:rPr>
        <w:t>[74]</w:t>
      </w:r>
      <w:r w:rsidR="00DD3226">
        <w:rPr>
          <w:rFonts w:cstheme="minorHAnsi"/>
        </w:rPr>
        <w:fldChar w:fldCharType="end"/>
      </w:r>
      <w:r w:rsidR="00DD3226">
        <w:rPr>
          <w:rFonts w:cstheme="minorHAnsi"/>
        </w:rPr>
        <w:t xml:space="preserve">), thus being unable to exclude that some of </w:t>
      </w:r>
      <w:r w:rsidR="00716B79">
        <w:rPr>
          <w:rFonts w:cstheme="minorHAnsi"/>
        </w:rPr>
        <w:t xml:space="preserve">their findings </w:t>
      </w:r>
      <w:r w:rsidR="00DD3226">
        <w:rPr>
          <w:rFonts w:cstheme="minorHAnsi"/>
        </w:rPr>
        <w:t xml:space="preserve">may </w:t>
      </w:r>
      <w:r w:rsidR="00716B79">
        <w:rPr>
          <w:rFonts w:cstheme="minorHAnsi"/>
        </w:rPr>
        <w:t>have arisen by chance.</w:t>
      </w:r>
      <w:r w:rsidR="0092501A">
        <w:rPr>
          <w:rFonts w:cstheme="minorHAnsi"/>
        </w:rPr>
        <w:t xml:space="preserve"> </w:t>
      </w:r>
    </w:p>
    <w:p w14:paraId="009ECD20" w14:textId="77777777" w:rsidR="004C0F05" w:rsidRDefault="004C0F05" w:rsidP="000D57E0">
      <w:pPr>
        <w:spacing w:after="0"/>
        <w:jc w:val="both"/>
        <w:rPr>
          <w:rFonts w:cstheme="minorHAnsi"/>
        </w:rPr>
      </w:pPr>
    </w:p>
    <w:p w14:paraId="2B9402C4" w14:textId="0534D12B" w:rsidR="007C2BFA" w:rsidRDefault="001C4F59" w:rsidP="000D57E0">
      <w:pPr>
        <w:spacing w:after="0"/>
        <w:jc w:val="both"/>
        <w:rPr>
          <w:rFonts w:cstheme="minorHAnsi"/>
        </w:rPr>
      </w:pPr>
      <w:r>
        <w:rPr>
          <w:rFonts w:cstheme="minorHAnsi"/>
        </w:rPr>
        <w:t>A</w:t>
      </w:r>
      <w:r w:rsidR="009A430E">
        <w:t xml:space="preserve">nother reason which may explain the lack of replication in </w:t>
      </w:r>
      <w:r w:rsidR="00520A67">
        <w:t>GxE interaction</w:t>
      </w:r>
      <w:r w:rsidR="00595B9D">
        <w:t xml:space="preserve"> studies</w:t>
      </w:r>
      <w:r w:rsidR="00520A67">
        <w:t xml:space="preserve"> </w:t>
      </w:r>
      <w:r w:rsidR="009A430E">
        <w:t xml:space="preserve">is the use of </w:t>
      </w:r>
      <w:r w:rsidR="00501061">
        <w:t>small sample sizes and the</w:t>
      </w:r>
      <w:r w:rsidR="003F125C">
        <w:t>i</w:t>
      </w:r>
      <w:r w:rsidR="00501061">
        <w:t xml:space="preserve">r </w:t>
      </w:r>
      <w:r w:rsidR="009A430E">
        <w:t>insufficient</w:t>
      </w:r>
      <w:r w:rsidR="00501061">
        <w:t xml:space="preserve"> statistical power</w:t>
      </w:r>
      <w:r w:rsidR="009A430E">
        <w:t>,</w:t>
      </w:r>
      <w:r w:rsidR="00520A67">
        <w:t xml:space="preserve"> which </w:t>
      </w:r>
      <w:r w:rsidR="009A430E">
        <w:t>increase</w:t>
      </w:r>
      <w:r w:rsidR="00072192">
        <w:t>s</w:t>
      </w:r>
      <w:r w:rsidR="009A430E">
        <w:t xml:space="preserve"> the </w:t>
      </w:r>
      <w:r w:rsidR="00923A55">
        <w:t>probability</w:t>
      </w:r>
      <w:r w:rsidR="009A430E">
        <w:t xml:space="preserve"> of </w:t>
      </w:r>
      <w:r w:rsidR="00520A67">
        <w:t>false negative</w:t>
      </w:r>
      <w:r w:rsidR="00923A55">
        <w:t xml:space="preserve"> findings</w:t>
      </w:r>
      <w:r w:rsidR="00520A67">
        <w:t xml:space="preserve">. </w:t>
      </w:r>
      <w:r w:rsidR="00520A67">
        <w:rPr>
          <w:rFonts w:cstheme="minorHAnsi"/>
        </w:rPr>
        <w:t>A</w:t>
      </w:r>
      <w:r w:rsidR="00520A67" w:rsidRPr="00621908">
        <w:rPr>
          <w:rFonts w:cstheme="minorHAnsi"/>
        </w:rPr>
        <w:t>s a rule of thumb, detection of an interaction effect requires four times the sample size needed to detect a main</w:t>
      </w:r>
      <w:r w:rsidR="0034550D">
        <w:rPr>
          <w:rFonts w:cstheme="minorHAnsi"/>
        </w:rPr>
        <w:t xml:space="preserve"> </w:t>
      </w:r>
      <w:r w:rsidR="00520A67" w:rsidRPr="00621908">
        <w:rPr>
          <w:rFonts w:cstheme="minorHAnsi"/>
        </w:rPr>
        <w:t>effect of equal magnitude</w:t>
      </w:r>
      <w:r w:rsidR="00520A67">
        <w:rPr>
          <w:rFonts w:cstheme="minorHAnsi"/>
        </w:rPr>
        <w:t xml:space="preserve"> </w:t>
      </w:r>
      <w:r w:rsidR="00520A67">
        <w:rPr>
          <w:rFonts w:cstheme="minorHAnsi"/>
        </w:rPr>
        <w:fldChar w:fldCharType="begin"/>
      </w:r>
      <w:r w:rsidR="004A3604">
        <w:rPr>
          <w:rFonts w:cstheme="minorHAnsi"/>
        </w:rPr>
        <w:instrText xml:space="preserve"> ADDIN ZOTERO_ITEM CSL_CITATION {"citationID":"LhHBD8IF","properties":{"formattedCitation":"[80]","plainCitation":"[80]","noteIndex":0},"citationItems":[{"id":249,"uris":["http://zotero.org/users/325313/items/F75J6RDQ"],"uri":["http://zotero.org/users/325313/items/F75J6RDQ"],"itemData":{"id":249,"type":"article-journal","container-title":"Nature Reviews Genetics","DOI":"10.1038/nrg1578","ISSN":"1471-0056","issue":"4","journalAbbreviation":"Nat Rev Genet","page":"287-298","source":"Nature","title":"Gene-environment interactions in human diseases","volume":"6","author":[{"family":"Hunter","given":"David J."}],"issued":{"date-parts":[["2005",4]]}}}],"schema":"https://github.com/citation-style-language/schema/raw/master/csl-citation.json"} </w:instrText>
      </w:r>
      <w:r w:rsidR="00520A67">
        <w:rPr>
          <w:rFonts w:cstheme="minorHAnsi"/>
        </w:rPr>
        <w:fldChar w:fldCharType="separate"/>
      </w:r>
      <w:r w:rsidR="004A3604" w:rsidRPr="009F16B7">
        <w:rPr>
          <w:rFonts w:ascii="Calibri" w:hAnsi="Calibri" w:cs="Calibri"/>
        </w:rPr>
        <w:t>[80]</w:t>
      </w:r>
      <w:r w:rsidR="00520A67">
        <w:rPr>
          <w:rFonts w:cstheme="minorHAnsi"/>
        </w:rPr>
        <w:fldChar w:fldCharType="end"/>
      </w:r>
      <w:r w:rsidR="00520A67">
        <w:rPr>
          <w:rFonts w:cstheme="minorHAnsi"/>
        </w:rPr>
        <w:t>.</w:t>
      </w:r>
      <w:r w:rsidR="007813EA">
        <w:rPr>
          <w:rFonts w:cstheme="minorHAnsi"/>
        </w:rPr>
        <w:t xml:space="preserve"> </w:t>
      </w:r>
      <w:r w:rsidR="00072192">
        <w:rPr>
          <w:rFonts w:cstheme="minorHAnsi"/>
        </w:rPr>
        <w:t xml:space="preserve">The median sample size </w:t>
      </w:r>
      <w:r w:rsidR="00501061">
        <w:rPr>
          <w:rFonts w:cstheme="minorHAnsi"/>
        </w:rPr>
        <w:t xml:space="preserve">of the studies reviewed </w:t>
      </w:r>
      <w:r w:rsidR="00072192">
        <w:rPr>
          <w:rFonts w:cstheme="minorHAnsi"/>
        </w:rPr>
        <w:t xml:space="preserve">was 660 participants, suggesting that </w:t>
      </w:r>
      <w:r w:rsidR="00501061">
        <w:rPr>
          <w:rFonts w:cstheme="minorHAnsi"/>
        </w:rPr>
        <w:t>many</w:t>
      </w:r>
      <w:r w:rsidR="00072192">
        <w:rPr>
          <w:rFonts w:cstheme="minorHAnsi"/>
        </w:rPr>
        <w:t xml:space="preserve"> of them </w:t>
      </w:r>
      <w:r w:rsidR="00501061">
        <w:rPr>
          <w:rFonts w:cstheme="minorHAnsi"/>
        </w:rPr>
        <w:t xml:space="preserve">may have been </w:t>
      </w:r>
      <w:r w:rsidR="00072192">
        <w:rPr>
          <w:rFonts w:cstheme="minorHAnsi"/>
        </w:rPr>
        <w:t>underpowered</w:t>
      </w:r>
      <w:r w:rsidR="00DD3226">
        <w:rPr>
          <w:rFonts w:cstheme="minorHAnsi"/>
        </w:rPr>
        <w:t xml:space="preserve"> to detect GxE interactions</w:t>
      </w:r>
      <w:r w:rsidR="00072192">
        <w:rPr>
          <w:rFonts w:cstheme="minorHAnsi"/>
        </w:rPr>
        <w:t xml:space="preserve">. Some initiatives have attempted to address this issue by </w:t>
      </w:r>
      <w:r w:rsidR="00501061">
        <w:rPr>
          <w:rFonts w:cstheme="minorHAnsi"/>
        </w:rPr>
        <w:t>pooling</w:t>
      </w:r>
      <w:r w:rsidR="00072192">
        <w:rPr>
          <w:rFonts w:cstheme="minorHAnsi"/>
        </w:rPr>
        <w:t xml:space="preserve"> data across cohorts as was done in the “Traffic, Asthma and Genetics” collaboration which </w:t>
      </w:r>
      <w:r w:rsidR="00072192" w:rsidRPr="001D2CD6">
        <w:rPr>
          <w:rFonts w:cstheme="minorHAnsi"/>
        </w:rPr>
        <w:t xml:space="preserve">included </w:t>
      </w:r>
      <w:r w:rsidR="008A647B" w:rsidRPr="008A647B">
        <w:rPr>
          <w:rFonts w:cstheme="minorHAnsi"/>
        </w:rPr>
        <w:t>between</w:t>
      </w:r>
      <w:r w:rsidR="00072192" w:rsidRPr="008A647B">
        <w:rPr>
          <w:rFonts w:cstheme="minorHAnsi"/>
        </w:rPr>
        <w:t xml:space="preserve"> 4</w:t>
      </w:r>
      <w:r w:rsidR="00DD3226" w:rsidRPr="008A647B">
        <w:rPr>
          <w:rFonts w:cstheme="minorHAnsi"/>
        </w:rPr>
        <w:t>,</w:t>
      </w:r>
      <w:r w:rsidR="00072192" w:rsidRPr="008A647B">
        <w:rPr>
          <w:rFonts w:cstheme="minorHAnsi"/>
        </w:rPr>
        <w:t>000</w:t>
      </w:r>
      <w:r w:rsidR="008A647B" w:rsidRPr="008A647B">
        <w:rPr>
          <w:rFonts w:cstheme="minorHAnsi"/>
        </w:rPr>
        <w:t xml:space="preserve"> - 5,000</w:t>
      </w:r>
      <w:r w:rsidR="00072192" w:rsidRPr="001D2CD6">
        <w:rPr>
          <w:rFonts w:cstheme="minorHAnsi"/>
        </w:rPr>
        <w:t xml:space="preserve"> children in many </w:t>
      </w:r>
      <w:r w:rsidR="00501061">
        <w:rPr>
          <w:rFonts w:cstheme="minorHAnsi"/>
        </w:rPr>
        <w:t xml:space="preserve">of the </w:t>
      </w:r>
      <w:r w:rsidR="00072192" w:rsidRPr="001D2CD6">
        <w:rPr>
          <w:rFonts w:cstheme="minorHAnsi"/>
        </w:rPr>
        <w:t>analyses</w:t>
      </w:r>
      <w:r w:rsidR="00501061">
        <w:rPr>
          <w:rFonts w:cstheme="minorHAnsi"/>
        </w:rPr>
        <w:t xml:space="preserve"> performed</w:t>
      </w:r>
      <w:r w:rsidR="00072192" w:rsidRPr="001D2CD6">
        <w:rPr>
          <w:rFonts w:cstheme="minorHAnsi"/>
        </w:rPr>
        <w:t xml:space="preserve"> </w:t>
      </w:r>
      <w:r w:rsidR="00072192" w:rsidRPr="001D2CD6">
        <w:rPr>
          <w:rFonts w:cstheme="minorHAnsi"/>
        </w:rPr>
        <w:fldChar w:fldCharType="begin"/>
      </w:r>
      <w:r w:rsidR="00D70D02">
        <w:rPr>
          <w:rFonts w:cstheme="minorHAnsi"/>
        </w:rPr>
        <w:instrText xml:space="preserve"> ADDIN ZOTERO_ITEM CSL_CITATION {"citationID":"MM1Ygza0","properties":{"formattedCitation":"[29,40,41]","plainCitation":"[29,40,41]","noteIndex":0},"citationItems":[{"id":1196,"uris":["http://zotero.org/users/325313/items/WJFKK2KB"],"uri":["http://zotero.org/users/325313/items/WJFKK2KB"],"itemData":{"id":1196,"type":"article-journal","abstract":"Background: Genetics may partially explain observed heterogeneity in associations between traffic-related air pollution and incident asthma., Objective: Our aim was to investigate the impact of gene variants associated with oxidative stress and inflammation on associations between air pollution and incident childhood asthma., Methods: Traffic-related air pollution, asthma, wheeze, gene variant, and potential confounder data were pooled across six birth cohorts. Parents reported physician-diagnosed asthma and wheeze from birth to 7–8 years of age (confirmed by pediatric allergist in two cohorts). Individual estimates of annual average air pollution [nitrogen dioxide (NO2), particulate matter ≤ 2.5 μm (PM2.5), PM2.5 absorbance, ozone] were assigned to each child’s birth address using land use regression, atmospheric modeling, and ambient monitoring data. Effect modification by variants in GSTP1 (rs1138272/Ala114Val and rs1695/IIe105Val) and TNF (rs1800629/G-308A) was investigated., Results: Data on asthma, wheeze, potential confounders, at least one SNP of interest, and NO2 were available for 5,115 children. GSTP1 rs1138272 and TNF rs1800629 SNPs were associated with asthma and wheeze, respectively. In relation to air pollution exposure, children with one or more GSTP1 rs1138272 minor allele were at increased risk of current asthma [odds ratio (OR) = 2.59; 95% CI: 1.43, 4.68 per 10 μg/m3 NO2] and ever asthma (OR = 1.64; 95% CI: 1.06, 2.53) compared with homozygous major allele carriers (OR = 0.95; 95% CI: 0.68, 1.32 for current and OR = 1.20; 95% CI: 0.98, 1.48 for ever asthma; Bonferroni-corrected interaction p = 0.04 and 0.01, respectively). Similarly, for GSTP1 rs1695, associations between NO2 and current and ever asthma had ORs of 1.43 (95% CI: 1.03, 1.98) and 1.36 (95% CI: 1.08, 1.70), respectively, for minor allele carriers compared with ORs of 0.82 (95% CI: 0.52, 1.32) and 1.12 (95% CI: 0.84, 1.49) for homozygous major allele carriers (Bonferroni-corrected interaction p-values 0.48 and 0.09). There were no clear differences by TNF genotype., Conclusions: Children carrying GSTP1 rs1138272 or rs1695 minor alleles may constitute a susceptible population at increased risk of asthma associated with air pollution., Citation: MacIntyre EA, Brauer M, Melén E, Bauer CP, Bauer M, Berdel D, Bergström A, Brunekreef B, Chan-Yeung M, Klümper C, Fuertes E, Gehring U, Gref A, Heinrich J, Herbarth O, Kerkhof M, Koppelman GH, Kozyrskyj AL, Pershagen G, Postma DS, Thiering E, Tiesler CM, Carlsten C, TAG Study Group. 2014. GSTP1 and TNF gene variants and associations between air pollution and incident childhood asthma: the traffic, asthma and genetics (TAG) Study. Environ Health Perspect 122:418–424; http://dx.doi.org/10.1289/ehp.1307459","container-title":"Environmental Health Perspectives","DOI":"10.1289/ehp.1307459","ISSN":"0091-6765","issue":"4","journalAbbreviation":"Environ Health Perspect","note":"PMID: 24465030\nPMCID: PMC3984232","page":"418-424","source":"PubMed Central","title":"GSTP1 and TNF gene variants and associations between air pollution and incident childhood asthma: the Traffic, Asthma and Genetics (TAG) Study","title-short":"GSTP1 and TNF Gene Variants and Associations between Air Pollution and Incident Childhood Asthma","volume":"122","author":[{"family":"MacIntyre","given":"Elaina A."},{"family":"Brauer","given":"Michael"},{"family":"Melén","given":"Erik"},{"family":"Bauer","given":"Carl Peter"},{"family":"Bauer","given":"Mario"},{"family":"Berdel","given":"Dietrich"},{"family":"Bergström","given":"Anna"},{"family":"Brunekreef","given":"Bert"},{"family":"Chan-Yeung","given":"Moira"},{"family":"Klümper","given":"Claudia"},{"family":"Fuertes","given":"Elaine"},{"family":"Gehring","given":"Ulrike"},{"family":"Gref","given":"Anna"},{"family":"Heinrich","given":"Joachim"},{"family":"Herbarth","given":"Olf"},{"family":"Kerkhof","given":"Marjan"},{"family":"Koppelman","given":"Gerard H."},{"family":"Kozyrskyj","given":"Anita L."},{"family":"Pershagen","given":"Göran"},{"family":"Postma","given":"Dirkje S."},{"family":"Thiering","given":"Elisabeth"},{"family":"Tiesler","given":"Carla M.T."},{"family":"Carlsten","given":"Christopher"}],"issued":{"date-parts":[["2014"]]}}},{"id":487,"uris":["http://zotero.org/users/325313/items/95DEAPMD"],"uri":["http://zotero.org/users/325313/items/95DEAPMD"],"itemData":{"id":487,"type":"article-journal","abstract":"Background \nAssociations between traffic-related air pollution (TRAP) and allergic rhinitis remain inconsistent, possibly because of unexplored gene-environment interactions. \nObjective \nIn a pooled analysis of 6 birth cohorts (Ntotal = 15,299), we examined whether TRAP and genetic polymorphisms related to inflammation and oxidative stress predict allergic rhinitis and sensitization. \nMethods \nAllergic rhinitis was defined with a doctor diagnosis or reported symptoms at age 7 or 8 years. Associations between nitrogen dioxide, particulate matter 2.5 (PM2.5) mass, PM2.5 absorbance, and ozone, estimated for each child at the year of birth, and single nucleotide polymorphisms within the GSTP1, TNF, TLR2, or TLR4 genes with allergic rhinitis and aeroallergen sensitization were examined with logistic regression. Models were stratified by genotype and interaction terms tested for gene-environment associations. \nResults \nPoint estimates for associations between nitrogen dioxide, PM2.5 mass, and PM2.5 absorbance with allergic rhinitis were elevated, but only that for PM2.5 mass was statistically significant (1.37 [1.01, 1.86] per 5 μg/m3). This result was not robust to single-cohort exclusions. Carriers of at least 1 minor rs1800629 (TNF) or rs1927911 (TLR4) allele were consistently at an increased risk of developing allergic rhinitis (1.19 [1.00, 1.41] and 1.24 [1.01, 1.53], respectively), regardless of TRAP exposure. No evidence of gene-environment interactions was observed. \nConclusion \nThe generally null effect of TRAP on allergic rhinitis and aeroallergen sensitization was not modified by the studied variants in the GSTP1, TNF, TLR2, or TLR4 genes. Children carrying a minor rs1800629 (TNF) or rs1927911 (TLR4) allele may be at a higher risk of allergic rhinitis.","container-title":"Journal of Allergy and Clinical Immunology","DOI":"10.1016/j.jaci.2013.03.007","ISSN":"0091-6749","issue":"2","journalAbbreviation":"Journal of Allergy and Clinical Immunology","page":"342-352.e2","source":"ScienceDirect","title":"Childhood allergic rhinitis, traffic-related air pollution, and variability in the GSTP1, TNF, TLR2, and TLR4 genes: Results from the TAG Study","title-short":"Childhood allergic rhinitis, traffic-related air pollution, and variability in the GSTP1, TNF, TLR2, and TLR4 genes","volume":"132","author":[{"family":"Fuertes","given":"Elaine"},{"family":"Brauer","given":"Michael"},{"family":"MacIntyre","given":"Elaina"},{"family":"Bauer","given":"Mario"},{"family":"Bellander","given":"Tom"},{"family":"Berg","given":"Andrea","non-dropping-particle":"von"},{"family":"Berdel","given":"Dietrich"},{"family":"Brunekreef","given":"Bert"},{"family":"Chan-Yeung","given":"Moira"},{"family":"Gehring","given":"Ulrike"},{"family":"Herbarth","given":"Olf"},{"family":"Hoffmann","given":"Barbara"},{"family":"Kerkhof","given":"Marjan"},{"family":"Klümper","given":"Claudia"},{"family":"Koletzko","given":"Sibylle"},{"family":"Kozyrskyj","given":"Anita"},{"family":"Kull","given":"Inger"},{"family":"Heinrich","given":"Joachim"},{"family":"Melén","given":"Erik"},{"family":"Pershagen","given":"Göran"},{"family":"Postma","given":"Dirkje"},{"family":"Tiesler","given":"Carla M.T."},{"family":"Carlsten","given":"Chris"}],"issued":{"date-parts":[["2013"]]}}},{"id":1142,"uris":["http://zotero.org/users/325313/items/QI422QDN"],"uri":["http://zotero.org/users/325313/items/QI422QDN"],"itemData":{"id":1142,"type":"article-journal","abstract":"BACKGROUND: Associations between traffic-related air pollution (TRAP) and childhood atopic dermatitis (AD) remain inconsistent, possibly due to unexplored gene-environment interactions. The aim of this study was to examine whether a potential effect of TRAP on AD prevalence in children is modified by selected single nucleotide polymorphisms (SNPs) related to oxidative stress and inflammation.\nMETHODS: Doctor-diagnosed AD up to age 2 years and at 7-8 years, as well as AD symptoms up to age 2 years, was assessed using parental-reported questionnaires in six birth cohorts (N = 5685). Associations of nitrogen dioxide (NO2 ) estimated at the home address of each child at birth and nine SNPs within the GSTP1, TNF, TLR2, or TLR4 genes with AD were examined. Weighted genetic risk scores (GRS) were calculated from the above SNPs and used to estimate combined marginal genetic effects of oxidative stress and inflammation on AD and its interaction with TRAP.\nRESULTS: GRS was associated with childhood AD and modified the association between NO2 and doctor-diagnosed AD up to the age of 2 years (P(interaction) = .029). This interaction was mainly driven by a higher susceptibility to air pollution in TNF rs1800629 minor allele (A) carriers. TRAP was not associated with the prevalence of AD in the general population.\nCONCLUSIONS: The marginal genetic association of a weighted GRS from GSTP1, TNF, TLR2, and TLR4SNPs and its interaction with air pollution supports the role of oxidative stress and inflammation in AD.","container-title":"Pediatric Allergy and Immunology: Official Publication of the European Society of Pediatric Allergy and Immunology","DOI":"10.1111/pai.12903","ISSN":"1399-3038","issue":"6","journalAbbreviation":"Pediatr Allergy Immunol","language":"eng","note":"PMID: 29624745","page":"596-605","source":"PubMed","title":"Atopic dermatitis: Interaction between genetic variants of GSTP1, TNF, TLR2, and TLR4 and air pollution in early life","title-short":"Atopic dermatitis","volume":"29","author":[{"family":"Hüls","given":"Anke"},{"family":"Klümper","given":"Claudia"},{"family":"MacIntyre","given":"Elaina A."},{"family":"Brauer","given":"Michael"},{"family":"Melén","given":"Erik"},{"family":"Bauer","given":"Mario"},{"family":"Berdel","given":"Dietrich"},{"family":"Bergström","given":"Anna"},{"family":"Brunekreef","given":"Bert"},{"family":"Chan-Yeung","given":"Moira"},{"family":"Fuertes","given":"Elaine"},{"family":"Gehring","given":"Ulrike"},{"family":"Gref","given":"Anna"},{"family":"Heinrich","given":"Joachim"},{"family":"Standl","given":"Marie"},{"family":"Lehmann","given":"Irina"},{"family":"Kerkhof","given":"Marjan"},{"family":"Koppelman","given":"Gerard H."},{"family":"Kozyrskyj","given":"Anita L."},{"family":"Pershagen","given":"Göran"},{"family":"Carlsten","given":"Christopher"},{"family":"Krämer","given":"Ursula"},{"family":"Schikowski","given":"Tamara"},{"literal":"TAG Study Group"}],"issued":{"date-parts":[["2018"]]}}}],"schema":"https://github.com/citation-style-language/schema/raw/master/csl-citation.json"} </w:instrText>
      </w:r>
      <w:r w:rsidR="00072192" w:rsidRPr="001D2CD6">
        <w:rPr>
          <w:rFonts w:cstheme="minorHAnsi"/>
        </w:rPr>
        <w:fldChar w:fldCharType="separate"/>
      </w:r>
      <w:r w:rsidR="00D70D02" w:rsidRPr="009F16B7">
        <w:rPr>
          <w:rFonts w:ascii="Calibri" w:hAnsi="Calibri" w:cs="Calibri"/>
        </w:rPr>
        <w:t>[29,40,41]</w:t>
      </w:r>
      <w:r w:rsidR="00072192" w:rsidRPr="001D2CD6">
        <w:rPr>
          <w:rFonts w:cstheme="minorHAnsi"/>
        </w:rPr>
        <w:fldChar w:fldCharType="end"/>
      </w:r>
      <w:r w:rsidR="00072192">
        <w:rPr>
          <w:rFonts w:cstheme="minorHAnsi"/>
        </w:rPr>
        <w:t xml:space="preserve">. </w:t>
      </w:r>
    </w:p>
    <w:p w14:paraId="354DFAA1" w14:textId="77777777" w:rsidR="004C0F05" w:rsidRDefault="004C0F05" w:rsidP="000D57E0">
      <w:pPr>
        <w:spacing w:after="0"/>
        <w:jc w:val="both"/>
        <w:rPr>
          <w:rFonts w:cstheme="minorHAnsi"/>
        </w:rPr>
      </w:pPr>
    </w:p>
    <w:p w14:paraId="3C5D05AD" w14:textId="564904AF" w:rsidR="00B30808" w:rsidRDefault="00B30808" w:rsidP="000D57E0">
      <w:pPr>
        <w:spacing w:after="0"/>
        <w:jc w:val="both"/>
        <w:rPr>
          <w:rFonts w:cstheme="minorHAnsi"/>
        </w:rPr>
      </w:pPr>
      <w:r>
        <w:rPr>
          <w:rFonts w:cstheme="minorHAnsi"/>
        </w:rPr>
        <w:t>A</w:t>
      </w:r>
      <w:r w:rsidR="00341369">
        <w:rPr>
          <w:rFonts w:cstheme="minorHAnsi"/>
        </w:rPr>
        <w:t xml:space="preserve"> </w:t>
      </w:r>
      <w:r>
        <w:rPr>
          <w:rFonts w:cstheme="minorHAnsi"/>
        </w:rPr>
        <w:t xml:space="preserve">situation </w:t>
      </w:r>
      <w:r w:rsidR="00341369">
        <w:rPr>
          <w:rFonts w:cstheme="minorHAnsi"/>
        </w:rPr>
        <w:t xml:space="preserve">where the issue of </w:t>
      </w:r>
      <w:r>
        <w:rPr>
          <w:rFonts w:cstheme="minorHAnsi"/>
        </w:rPr>
        <w:t xml:space="preserve">statistical power is </w:t>
      </w:r>
      <w:r w:rsidR="00341369">
        <w:rPr>
          <w:rFonts w:cstheme="minorHAnsi"/>
        </w:rPr>
        <w:t xml:space="preserve">particularly problematic is that of </w:t>
      </w:r>
      <w:r>
        <w:rPr>
          <w:rFonts w:cstheme="minorHAnsi"/>
          <w:bCs/>
        </w:rPr>
        <w:t xml:space="preserve">genome-wide interaction </w:t>
      </w:r>
      <w:r w:rsidR="00341369">
        <w:rPr>
          <w:rFonts w:cstheme="minorHAnsi"/>
          <w:bCs/>
        </w:rPr>
        <w:t>studies</w:t>
      </w:r>
      <w:r>
        <w:rPr>
          <w:rFonts w:cstheme="minorHAnsi"/>
          <w:bCs/>
        </w:rPr>
        <w:t>. GWIS</w:t>
      </w:r>
      <w:r>
        <w:rPr>
          <w:rFonts w:cstheme="minorHAnsi"/>
        </w:rPr>
        <w:t xml:space="preserve"> allow for the investigation of</w:t>
      </w:r>
      <w:r w:rsidRPr="00233059">
        <w:rPr>
          <w:rFonts w:cstheme="minorHAnsi"/>
        </w:rPr>
        <w:t xml:space="preserve"> GxE interactions</w:t>
      </w:r>
      <w:r>
        <w:rPr>
          <w:rFonts w:cstheme="minorHAnsi"/>
        </w:rPr>
        <w:t xml:space="preserve"> </w:t>
      </w:r>
      <w:r w:rsidR="00DF7D00">
        <w:rPr>
          <w:rFonts w:cstheme="minorHAnsi"/>
        </w:rPr>
        <w:t xml:space="preserve">with any gene </w:t>
      </w:r>
      <w:r w:rsidRPr="00233059">
        <w:rPr>
          <w:rFonts w:cstheme="minorHAnsi"/>
        </w:rPr>
        <w:t xml:space="preserve">across the whole genome </w:t>
      </w:r>
      <w:r>
        <w:rPr>
          <w:rFonts w:cstheme="minorHAnsi"/>
        </w:rPr>
        <w:t>in a hypothesis</w:t>
      </w:r>
      <w:r w:rsidR="00DF7D00">
        <w:rPr>
          <w:rFonts w:cstheme="minorHAnsi"/>
        </w:rPr>
        <w:t>-</w:t>
      </w:r>
      <w:r>
        <w:rPr>
          <w:rFonts w:cstheme="minorHAnsi"/>
        </w:rPr>
        <w:t xml:space="preserve">free manner, but adherence to </w:t>
      </w:r>
      <w:r w:rsidRPr="00233059">
        <w:rPr>
          <w:rFonts w:cstheme="minorHAnsi"/>
        </w:rPr>
        <w:t xml:space="preserve">strict </w:t>
      </w:r>
      <w:r>
        <w:rPr>
          <w:rFonts w:cstheme="minorHAnsi"/>
        </w:rPr>
        <w:t xml:space="preserve">genome-wide </w:t>
      </w:r>
      <w:r w:rsidRPr="00233059">
        <w:rPr>
          <w:rFonts w:cstheme="minorHAnsi"/>
        </w:rPr>
        <w:t>significance threshold</w:t>
      </w:r>
      <w:r w:rsidR="00DF7D00">
        <w:rPr>
          <w:rFonts w:cstheme="minorHAnsi"/>
        </w:rPr>
        <w:t>s</w:t>
      </w:r>
      <w:r w:rsidRPr="009E11A9">
        <w:rPr>
          <w:rFonts w:cstheme="minorHAnsi"/>
        </w:rPr>
        <w:t xml:space="preserve"> </w:t>
      </w:r>
      <w:r>
        <w:rPr>
          <w:rFonts w:cstheme="minorHAnsi"/>
        </w:rPr>
        <w:t>to protect against false positive findings</w:t>
      </w:r>
      <w:r w:rsidRPr="00233059">
        <w:rPr>
          <w:rFonts w:cstheme="minorHAnsi"/>
        </w:rPr>
        <w:t xml:space="preserve"> mean</w:t>
      </w:r>
      <w:r>
        <w:rPr>
          <w:rFonts w:cstheme="minorHAnsi"/>
        </w:rPr>
        <w:t>s</w:t>
      </w:r>
      <w:r w:rsidRPr="00233059">
        <w:rPr>
          <w:rFonts w:cstheme="minorHAnsi"/>
        </w:rPr>
        <w:t xml:space="preserve"> that </w:t>
      </w:r>
      <w:r w:rsidR="00DF7D00">
        <w:rPr>
          <w:rFonts w:cstheme="minorHAnsi"/>
        </w:rPr>
        <w:t xml:space="preserve">they require very large sample sizes </w:t>
      </w:r>
      <w:r w:rsidRPr="00233059">
        <w:rPr>
          <w:rFonts w:cstheme="minorHAnsi"/>
        </w:rPr>
        <w:t xml:space="preserve">to </w:t>
      </w:r>
      <w:r>
        <w:rPr>
          <w:rFonts w:cstheme="minorHAnsi"/>
        </w:rPr>
        <w:t xml:space="preserve">detect any </w:t>
      </w:r>
      <w:r w:rsidRPr="00233059">
        <w:rPr>
          <w:rFonts w:cstheme="minorHAnsi"/>
        </w:rPr>
        <w:t>GxE interactions.</w:t>
      </w:r>
      <w:r w:rsidRPr="0092501A">
        <w:rPr>
          <w:rFonts w:cstheme="minorHAnsi"/>
        </w:rPr>
        <w:t xml:space="preserve"> </w:t>
      </w:r>
      <w:r w:rsidR="00DF7D00">
        <w:rPr>
          <w:rFonts w:cstheme="minorHAnsi"/>
        </w:rPr>
        <w:t>In</w:t>
      </w:r>
      <w:r>
        <w:rPr>
          <w:rFonts w:cstheme="minorHAnsi"/>
        </w:rPr>
        <w:t xml:space="preserve"> </w:t>
      </w:r>
      <w:r w:rsidR="00DF7D00">
        <w:rPr>
          <w:rFonts w:cstheme="minorHAnsi"/>
        </w:rPr>
        <w:t xml:space="preserve">the </w:t>
      </w:r>
      <w:r>
        <w:rPr>
          <w:rFonts w:cstheme="minorHAnsi"/>
        </w:rPr>
        <w:t xml:space="preserve">four GWISs </w:t>
      </w:r>
      <w:r w:rsidR="00DF7D00">
        <w:rPr>
          <w:rFonts w:cstheme="minorHAnsi"/>
        </w:rPr>
        <w:t xml:space="preserve">reviewed, which had </w:t>
      </w:r>
      <w:r>
        <w:rPr>
          <w:rFonts w:cstheme="minorHAnsi"/>
        </w:rPr>
        <w:t>sample sizes rang</w:t>
      </w:r>
      <w:r w:rsidR="00DF7D00">
        <w:rPr>
          <w:rFonts w:cstheme="minorHAnsi"/>
        </w:rPr>
        <w:t>ing</w:t>
      </w:r>
      <w:r>
        <w:rPr>
          <w:rFonts w:cstheme="minorHAnsi"/>
        </w:rPr>
        <w:t xml:space="preserve"> from 763 to 2,177</w:t>
      </w:r>
      <w:r w:rsidR="00DF7D00">
        <w:rPr>
          <w:rFonts w:cstheme="minorHAnsi"/>
        </w:rPr>
        <w:t xml:space="preserve">, little evidence of gene-pollution interactions was found and </w:t>
      </w:r>
      <w:r w:rsidR="006E6C8E">
        <w:rPr>
          <w:rFonts w:cstheme="minorHAnsi"/>
        </w:rPr>
        <w:t>no</w:t>
      </w:r>
      <w:r>
        <w:rPr>
          <w:rFonts w:cstheme="minorHAnsi"/>
        </w:rPr>
        <w:t xml:space="preserve"> antioxidant genes</w:t>
      </w:r>
      <w:r w:rsidR="006E6C8E">
        <w:rPr>
          <w:rFonts w:cstheme="minorHAnsi"/>
        </w:rPr>
        <w:t xml:space="preserve"> were implicated</w:t>
      </w:r>
      <w:r>
        <w:rPr>
          <w:rFonts w:cstheme="minorHAnsi"/>
        </w:rPr>
        <w:t xml:space="preserve"> </w:t>
      </w:r>
      <w:r w:rsidRPr="00233059">
        <w:rPr>
          <w:rFonts w:cstheme="minorHAnsi"/>
        </w:rPr>
        <w:fldChar w:fldCharType="begin"/>
      </w:r>
      <w:r w:rsidR="004A3604">
        <w:rPr>
          <w:rFonts w:cstheme="minorHAnsi"/>
        </w:rPr>
        <w:instrText xml:space="preserve"> ADDIN ZOTERO_ITEM CSL_CITATION {"citationID":"q81ZaoIw","properties":{"formattedCitation":"[62,75,76,81]","plainCitation":"[62,75,76,81]","noteIndex":0},"citationItems":[{"id":"tj2fpzAf/wclKyX9y","uris":["http://www.mendeley.com/documents/?uuid=b00e9903-da07-44ad-9064-e76a25ed99d5"],"uri":["http://www.mendeley.com/documents/?uuid=b00e9903-da07-44ad-9064-e76a25ed99d5"],"itemData":{"ISSN":"15529924","abstract":"BACKGROUND: Both air pollution and genetic variation have been shown to affect lung function. Their interaction has not been studied on a genome-wide scale to date. OBJECTIVES: We aimed to identify, in an agnostic fashion, genes that modify the association between long-term air pollution exposure and annual lung function decline in an adult population-based sample. METHODS: A two-stage genome-wide interaction study was performed. The discovery (n = 763) and replication (n = 3,896) samples were derived from the multi-center SAPALDIA cohort (Swiss Cohort Study on Air Pollution and Lung Disease in Adults). Annual rate of decline in the forced mid-expiratory flow (FEF25-75%) was the main end point. Multivariate linear regression analyses were used to identify potential multiplicative interactions between genotypes and 11-year cumulative PM10 exposure. RESULTS: We identified a cluster of variants intronic to the CDH13 gene as the only locus with genome-wide significant interactions. The strongest interaction was observed for rs2325934 (p = 8.8 x 10(-10)). Replication of the interaction between this CDH13 variant and cumulative PM10 exposure on annual decline in FEF25-75% was successful (p = 0.008). The interaction was not sensitive to adjustment for smoking or body weight. CONCLUSIONS: CDH13 is functionally linked to the adipokine adiponectin, an inflammatory regulator. Future studies need to confirm the interaction and assess how the result relates to previously observed interactions between air pollution and obesity on respiratory function.","author":[{"dropping-particle":"","family":"Imboden","given":"Medea","non-dropping-particle":"","parse-names":false,"suffix":""},{"dropping-particle":"","family":"Kumar","given":"Ashish","non-dropping-particle":"","parse-names":false,"suffix":""},{"dropping-particle":"","family":"Curjuric","given":"Ivan","non-dropping-particle":"","parse-names":false,"suffix":""},{"dropping-particle":"","family":"Adam","given":"Martin","non-dropping-particle":"","parse-names":false,"suffix":""},{"dropping-particle":"","family":"Thun","given":"Gian Andri","non-dropping-particle":"","parse-names":false,"suffix":""},{"dropping-particle":"","family":"Haun","given":"Margot","non-dropping-particle":"","parse-names":false,"suffix":""},{"dropping-particle":"","family":"Tsai","given":"Ming Yi","non-dropping-particle":"","parse-names":false,"suffix":""},{"dropping-particle":"","family":"Pons","given":"Marco","non-dropping-particle":"","parse-names":false,"suffix":""},{"dropping-particle":"","family":"Bettschart","given":"Robert","non-dropping-particle":"","parse-names":false,"suffix":""},{"dropping-particle":"","family":"Turk","given":"Alexander","non-dropping-particle":"","parse-names":false,"suffix":""},{"dropping-particle":"","family":"Rochat","given":"Thierry","non-dropping-particle":"","parse-names":false,"suffix":""},{"dropping-particle":"","family":"Künzli","given":"Nino","non-dropping-particle":"","parse-names":false,"suffix":""},{"dropping-particle":"","family":"Schindler","given":"Christian","non-dropping-particle":"","parse-names":false,"suffix":""},{"dropping-particle":"","family":"Kronenberg","given":"Florian","non-dropping-particle":"","parse-names":false,"suffix":""},{"dropping-particle":"","family":"Probst-Hensch","given":"Nicole M.","non-dropping-particle":"","parse-names":false,"suffix":""}],"container-title":"Environmental Health Perspectives","id":"4hODT84m/GVcaiM9p","issued":{"date-parts":[["2015"]]},"title":"Modification of the association between PM10 and lung function decline by cadherin 13 polymorphisms in the SAPALDIA cohort: A genome-wide interaction analysis","type":"article-journal"}},{"id":1043,"uris":["http://zotero.org/users/325313/items/BJ7VDG5J"],"uri":["http://zotero.org/users/325313/items/BJ7VDG5J"],"itemData":{"id":1043,"type":"article-journal","abstract":"There is a growing literature indicating that genetic variants modify many of the associations between environmental exposures and clinical outcomes, potentially by increasing susceptibility to these exposures. However, genome-scale investigations of these interactions have been rarely performed particularly in the case of air pollution exposures. We performed race-stratified genome-wide gene-environment interaction association studies on European-American (EA, N = 1623) and African-American (AA, N = 554) cohorts to investigate the joint influence of common single nucleotide polymorphisms (SNPs) and residential exposure to traffic (“traffic exposure”)—a recognized vascular disease risk factor—on peripheral arterial disease (PAD). Traffic exposure was estimated via the distance from the primary residence to the nearest major roadway, defined as the nearest limited access highways or major arterial. The rs755249-traffic exposure interaction was associated with PAD at a genome-wide significant level (P = 2.29x10-8) in European-Americans. Rs755249 is located in the 3’ untranslated region of BMP8A, a member of the bone morphogenic protein (BMP) gene family. Further investigation revealed several variants in BMP genes associated with PAD via an interaction with traffic exposure in both the EA and AA cohorts; this included interactions with non-synonymous variants in BMP2, which is regulated by air pollution exposure. The BMP family of genes is linked to vascular growth and calcification and is a novel gene family for the study of PAD pathophysiology. Further investigation of BMP8A using the Genotype Tissue Expression Database revealed multiple variants with nominally significant (P &lt; 0.05) interaction P-values in our EA cohort were significant BMP8A eQTLs in tissue types highlight relevant for PAD such as rs755249 (tibial nerve, eQTL P = 3.6x10-6) and rs1180341 (tibial artery, eQTL P = 5.3x10-6). Together these results reveal a novel gene, and possibly gene family, associated with PAD via an interaction with traffic air pollution exposure. These results also highlight the potential for interactions studies, particularly at the genome scale, to reveal novel biology linking environmental exposures to clinical outcomes.","container-title":"PLOS ONE","DOI":"10.1371/journal.pone.0152670","ISSN":"1932-6203","issue":"4","journalAbbreviation":"PLOS ONE","language":"en","page":"e0152670","source":"PLoS Journals","title":"Genetic variants in the bone morphogenic protein gene family modify the association between residential exposure to traffic and peripheral arterial disease","volume":"11","author":[{"family":"Ward-Caviness","given":"Cavin K."},{"family":"Neas","given":"Lucas M."},{"family":"Blach","given":"Colette"},{"family":"Haynes","given":"Carol S."},{"family":"LaRocque-Abramson","given":"Karen"},{"family":"Grass","given":"Elizabeth"},{"family":"Dowdy","given":"Elaine"},{"family":"Devlin","given":"Robert B."},{"family":"Diaz-Sanchez","given":"David"},{"family":"Cascio","given":"Wayne E."},{"family":"Miranda","given":"Marie Lynn"},{"family":"Gregory","given":"Simon G."},{"family":"Shah","given":"Svati H."},{"family":"Kraus","given":"William E."},{"family":"Hauser","given":"Elizabeth R."}],"issued":{"date-parts":[["2016"]]}},"locator":"-"},{"id":1042,"uris":["http://zotero.org/users/325313/items/EQ3BNRP7"],"uri":["http://zotero.org/users/325313/items/EQ3BNRP7"],"itemData":{"id":1042,"type":"article-journal","abstract":"Air pollution is a worldwide contributor to cardiovascular disease mortality and morbidity. Traffic-related air pollution is a widespread environmental exposure and is associated with multiple cardiovascular outcomes such as coronary atherosclerosis, peripheral arterial disease, and myocardial infarction. Despite the recognition of the importance of both genetic and environmental exposures to the pathogenesis of cardiovascular disease, studies of how these two contributors operate jointly are rare. We performed a genome-wide interaction study (GWIS) to examine gene-traffic exposure interactions associated with coronary atherosclerosis. Using race-stratified cohorts of 538 African-Americans (AA) and 1562 European-Americans (EA) from a cardiac catheterization cohort (CATHGEN), we identify gene-by-traffic exposure interactions associated with the number of significantly diseased coronary vessels as a measure of chronic atherosclerosis. We found five suggestive (P&lt;1x10-5) interactions in the AA GWIS, of which two (rs1856746 and rs2791713) replicated in the EA cohort (P &lt; 0.05). Both SNPs are in the PIGR-FCAMR locus and are eQTLs in lymphocytes. The protein products of both PIGR and FCAMR are implicated in inflammatory processes. In the EA GWIS, there were three suggestive interactions; none of these replicated in the AA GWIS. All three were intergenic; the most significant interaction was in a regulatory region associated with SAMSN1, a gene previously associated with atherosclerosis and B cell activation. In conclusion, we have uncovered several novel genes associated with coronary atherosclerosis in individuals chronically exposed to increased ambient concentrations of traffic air pollution. These genes point towards inflammatory pathways that may modify the effects of air pollution on cardiovascular disease risk.","container-title":"PLOS ONE","DOI":"10.1371/journal.pone.0173880","ISSN":"1932-6203","issue":"3","journalAbbreviation":"PLOS ONE","language":"en","page":"e0173880","source":"PLoS Journals","title":"A genome-wide trans-ethnic interaction study links the PIGR-FCAMR locus to coronary atherosclerosis via interactions between genetic variants and residential exposure to traffic","volume":"12","author":[{"family":"Ward-Caviness","given":"Cavin K."},{"family":"Neas","given":"Lucas M."},{"family":"Blach","given":"Colette"},{"family":"Haynes","given":"Carol S."},{"family":"LaRocque-Abramson","given":"Karen"},{"family":"Grass","given":"Elizabeth"},{"family":"Dowdy","given":"Z. Elaine"},{"family":"Devlin","given":"Robert B."},{"family":"Diaz-Sanchez","given":"David"},{"family":"Cascio","given":"Wayne E."},{"family":"Miranda","given":"Marie Lynn"},{"family":"Gregory","given":"Simon G."},{"family":"Shah","given":"Svati H."},{"family":"Kraus","given":"William E."},{"family":"Hauser","given":"Elizabeth R."}],"issued":{"date-parts":[["2017"]]}}},{"id":1069,"uris":["http://zotero.org/users/325313/items/STTQQBMQ"],"uri":["http://zotero.org/users/325313/items/STTQQBMQ"],"itemData":{"id":1069,"type":"article-journal","abstract":"Rationale: The evidence supporting an association between traffic-related air pollution exposure and incident childhood asthma is inconsistent and may depend on genetic factors.Objectives: To identify gene–environment interaction effects on childhood asthma using genome-wide single-nucleotide polymorphism (SNP) data and air pollution exposure. Identified loci were further analyzed at epigenetic and transcriptomic levels.Methods: We used land use regression models to estimate individual air pollution exposure (represented by outdoor NO2 levels) at the birth address and performed a genome-wide interaction study for doctors’ diagnoses of asthma up to 8 years in three European birth cohorts (n = 1,534) with look-up for interaction in two separate North American cohorts, CHS (Children’s Health Study) and CAPPS/SAGE (Canadian Asthma Primary Prevention Study/Study of Asthma, Genetics and Environment) (n = 1,602 and 186 subjects, respectively). We assessed expression quantitative trait locus effects in human lung specimens and blood, as well as associations among air pollution exposure, methylation, and transcriptomic patterns.Measurements and Main Results: In the European cohorts, 186 SNPs had an interaction P &lt; 1 × 10−4 and a look-up evaluation of these disclosed 8 SNPs in 4 loci, with an interaction P &lt; 0.05 in the large CHS study, but not in CAPPS/SAGE. Three SNPs within adenylate cyclase 2 (ADCY2) showed the same direction of the interaction effect and were found to influence ADCY2 gene expression in peripheral blood (P = 4.50 × 10−4). One other SNP with P &lt; 0.05 for interaction in CHS, rs686237, strongly influenced UDP-Gal:betaGlcNAc β-1,4-galactosyltransferase, polypeptide 5 (B4GALT5) expression in lung tissue (P = 1.18 × 10−17). Air pollution exposure was associated with differential discs, large homolog 2 (DLG2) methylation and expression.Conclusions: Our results indicated that gene–environment interactions are important for asthma development and provided supportive evidence for interaction with air pollution for ADCY2, B4GALT5, and DLG2.","container-title":"American Journal of Respiratory and Critical Care Medicine","DOI":"10.1164/rccm.201605-1026OC","ISSN":"1073-449X","issue":"10","journalAbbreviation":"Am J Respir Crit Care Med","page":"1373-1383","source":"atsjournals.org (Atypon)","title":"Genome-wide interaction analysis of air pollution exposure and childhood asthma with functional follow-up","volume":"195","author":[{"family":"Gref","given":"Anna"},{"family":"Merid","given":"Simon K."},{"family":"Gruzieva","given":"Olena"},{"family":"Ballereau","given":"Stéphane"},{"family":"Becker","given":"Allan"},{"family":"Bellander","given":"Tom"},{"family":"Bergström","given":"Anna"},{"family":"Bossé","given":"Yohan"},{"family":"Bottai","given":"Matteo"},{"family":"Chan-Yeung","given":"Moira"},{"family":"Fuertes","given":"Elaine"},{"family":"Ierodiakonou","given":"Despo"},{"family":"Jiang","given":"Ruiwei"},{"family":"Joly","given":"Stéphane"},{"family":"Jones","given":"Meaghan"},{"family":"Kobor","given":"Michael S."},{"family":"Korek","given":"Michal"},{"family":"Kozyrskyj","given":"Anita L."},{"family":"Kumar","given":"Ashish"},{"family":"Lemonnier","given":"Nathanaël"},{"family":"MacIntyre","given":"Elaina"},{"family":"Ménard","given":"Camille"},{"family":"Nickle","given":"David"},{"family":"Obeidat","given":"Ma'en"},{"family":"Pellet","given":"Johann"},{"family":"Standl","given":"Marie"},{"family":"Sääf","given":"Annika"},{"family":"Söderhäll","given":"Cilla"},{"family":"Tiesler","given":"Carla M. T."},{"family":"Berge","given":"Maarten","non-dropping-particle":"van den"},{"family":"Vonk","given":"Judith M."},{"family":"Vora","given":"Hita"},{"family":"Xu","given":"Cheng-Jian"},{"family":"Antó","given":"Josep M."},{"family":"Auffray","given":"Charles"},{"family":"Brauer","given":"Michael"},{"family":"Bousquet","given":"Jean"},{"family":"Brunekreef","given":"Bert"},{"family":"Gauderman","given":"W. James"},{"family":"Heinrich","given":"Joachim"},{"family":"Kere","given":"Juha"},{"family":"Koppelman","given":"Gerard H."},{"family":"Postma","given":"Dirkje"},{"family":"Carlsten","given":"Christopher"},{"family":"Pershagen","given":"Göran"},{"family":"Melén","given":"Erik"}],"issued":{"date-parts":[["2017"]]}}}],"schema":"https://github.com/citation-style-language/schema/raw/master/csl-citation.json"} </w:instrText>
      </w:r>
      <w:r w:rsidRPr="00233059">
        <w:rPr>
          <w:rFonts w:cstheme="minorHAnsi"/>
        </w:rPr>
        <w:fldChar w:fldCharType="separate"/>
      </w:r>
      <w:r w:rsidR="004A3604" w:rsidRPr="009F16B7">
        <w:rPr>
          <w:rFonts w:ascii="Calibri" w:hAnsi="Calibri" w:cs="Calibri"/>
        </w:rPr>
        <w:t>[62,75,76,81]</w:t>
      </w:r>
      <w:r w:rsidRPr="00233059">
        <w:rPr>
          <w:rFonts w:cstheme="minorHAnsi"/>
        </w:rPr>
        <w:fldChar w:fldCharType="end"/>
      </w:r>
      <w:r>
        <w:rPr>
          <w:rFonts w:cstheme="minorHAnsi"/>
        </w:rPr>
        <w:t>.</w:t>
      </w:r>
    </w:p>
    <w:p w14:paraId="021A6C12" w14:textId="77777777" w:rsidR="004C0F05" w:rsidRDefault="004C0F05" w:rsidP="000D57E0">
      <w:pPr>
        <w:spacing w:after="0"/>
        <w:jc w:val="both"/>
        <w:rPr>
          <w:rFonts w:cstheme="minorHAnsi"/>
        </w:rPr>
      </w:pPr>
    </w:p>
    <w:p w14:paraId="64174739" w14:textId="1A517281" w:rsidR="00072192" w:rsidRDefault="00072192" w:rsidP="000D57E0">
      <w:pPr>
        <w:spacing w:after="0"/>
        <w:jc w:val="both"/>
        <w:rPr>
          <w:rFonts w:cstheme="minorHAnsi"/>
          <w:bCs/>
        </w:rPr>
      </w:pPr>
      <w:r>
        <w:rPr>
          <w:rFonts w:cstheme="minorHAnsi"/>
        </w:rPr>
        <w:t xml:space="preserve">This </w:t>
      </w:r>
      <w:r w:rsidR="006E6C8E">
        <w:rPr>
          <w:rFonts w:cstheme="minorHAnsi"/>
        </w:rPr>
        <w:t xml:space="preserve">general </w:t>
      </w:r>
      <w:r>
        <w:rPr>
          <w:rFonts w:cstheme="minorHAnsi"/>
        </w:rPr>
        <w:t xml:space="preserve">issue of </w:t>
      </w:r>
      <w:r w:rsidR="006E6C8E">
        <w:rPr>
          <w:rFonts w:cstheme="minorHAnsi"/>
        </w:rPr>
        <w:t>low</w:t>
      </w:r>
      <w:r>
        <w:rPr>
          <w:rFonts w:cstheme="minorHAnsi"/>
        </w:rPr>
        <w:t xml:space="preserve"> statistical power </w:t>
      </w:r>
      <w:r w:rsidR="006E6C8E">
        <w:rPr>
          <w:rFonts w:cstheme="minorHAnsi"/>
        </w:rPr>
        <w:t xml:space="preserve">to detect gene-environment interactions </w:t>
      </w:r>
      <w:r>
        <w:rPr>
          <w:rFonts w:cstheme="minorHAnsi"/>
        </w:rPr>
        <w:t xml:space="preserve">is amplified when testing interactions with air pollution, for which there is </w:t>
      </w:r>
      <w:r w:rsidR="006E6C8E">
        <w:rPr>
          <w:rFonts w:cstheme="minorHAnsi"/>
        </w:rPr>
        <w:t>typically</w:t>
      </w:r>
      <w:r>
        <w:rPr>
          <w:rFonts w:cstheme="minorHAnsi"/>
        </w:rPr>
        <w:t xml:space="preserve"> substantial measurement error in the exposure assessment. </w:t>
      </w:r>
      <w:r w:rsidR="000A5714">
        <w:rPr>
          <w:rFonts w:cstheme="minorHAnsi"/>
        </w:rPr>
        <w:t>E</w:t>
      </w:r>
      <w:r>
        <w:rPr>
          <w:rFonts w:cstheme="minorHAnsi"/>
        </w:rPr>
        <w:t xml:space="preserve">xposure misclassification was likely high in </w:t>
      </w:r>
      <w:r w:rsidR="000A5714">
        <w:rPr>
          <w:rFonts w:cstheme="minorHAnsi"/>
        </w:rPr>
        <w:t xml:space="preserve">most of the studies reviewed, </w:t>
      </w:r>
      <w:r>
        <w:rPr>
          <w:rFonts w:cstheme="minorHAnsi"/>
        </w:rPr>
        <w:t xml:space="preserve">except the </w:t>
      </w:r>
      <w:r w:rsidR="00DE72D3">
        <w:rPr>
          <w:rFonts w:cstheme="minorHAnsi"/>
        </w:rPr>
        <w:t>five</w:t>
      </w:r>
      <w:r>
        <w:rPr>
          <w:rFonts w:cstheme="minorHAnsi"/>
        </w:rPr>
        <w:t xml:space="preserve"> experimental studies which utilized </w:t>
      </w:r>
      <w:r>
        <w:rPr>
          <w:rFonts w:cstheme="minorHAnsi"/>
          <w:bCs/>
        </w:rPr>
        <w:t xml:space="preserve">controlled </w:t>
      </w:r>
      <w:r w:rsidRPr="00DE72D3">
        <w:rPr>
          <w:rFonts w:cstheme="minorHAnsi"/>
          <w:bCs/>
        </w:rPr>
        <w:t>exposures</w:t>
      </w:r>
      <w:r w:rsidR="000A5714" w:rsidRPr="00DE72D3">
        <w:rPr>
          <w:rFonts w:cstheme="minorHAnsi"/>
          <w:bCs/>
        </w:rPr>
        <w:t xml:space="preserve"> </w:t>
      </w:r>
      <w:r w:rsidR="00DE72D3" w:rsidRPr="00DE72D3">
        <w:rPr>
          <w:rFonts w:cstheme="minorHAnsi"/>
        </w:rPr>
        <w:fldChar w:fldCharType="begin"/>
      </w:r>
      <w:r w:rsidR="00876ACB">
        <w:rPr>
          <w:rFonts w:cstheme="minorHAnsi"/>
        </w:rPr>
        <w:instrText xml:space="preserve"> ADDIN ZOTERO_ITEM CSL_CITATION {"citationID":"fEjRTS6l","properties":{"formattedCitation":"[53\\uc0\\u8211{}56]","plainCitation":"[53–56]","noteIndex":0},"citationItems":[{"id":1109,"uris":["http://zotero.org/users/325313/items/NHQ38J8K"],"uri":["http://zotero.org/users/325313/items/NHQ38J8K"],"itemData":{"id":1109,"type":"article-journal","abstract":"Background\nThe glutathione-S-transferase Mu 1 (GSTM1) null genotype has been reported to be a risk factor for acute respiratory disease associated with increases in ambient air ozone levels. Ozone is known to cause an immediate decrease in lung function and increased airway inflammation. However, it is not known whether GSTM1 modulates these ozone responses in vivo in human subjects.\nObjective\nThe purpose of this study was to determine whether the GSTM1 null genotype modulates ozone responses in human subjects.\nMethods\nThirty-five healthy volunteers were genotyped for the GSTM1 null mutation and underwent a standard ozone exposure protocol to determine whether lung function and inflammatory responses to ozone were different between the 19 GSTM1 wild type and 16 GSTM1 null volunteers.\nResults\nGSTM1 did not modulate lung function responses to acute ozone. Granulocyte influx 4 hours after challenge was similar between GSTM1 normal and null volunteers. However, GSTM1 null volunteers had significantly increased airway neutrophils 24 hours after challenge, as well as increased expression of HLA-DR on airway macrophages and dendritic cells.\nConclusion\nThe GSTM1 null genotype is associated with increased airways inflammation 24 hours after ozone exposure, which is consistent with the lag time observed between increased ambient air ozone exposure and exacerbations of lung disease.","container-title":"Journal of Allergy and Clinical Immunology","DOI":"10.1016/j.jaci.2009.07.036","ISSN":"0091-6749","issue":"6","journalAbbreviation":"Journal of Allergy and Clinical Immunology","language":"en","page":"1222-1228.e5","source":"ScienceDirect","title":"The glutathione-S-transferase Mu 1 null genotype modulates ozone-induced airway inflammation in human subjects","volume":"124","author":[{"family":"Alexis","given":"Neil E."},{"family":"Zhou","given":"Haibo"},{"family":"Lay","given":"John C."},{"family":"Harris","given":"Bradford"},{"family":"Hernandez","given":"Michelle L."},{"family":"Lu","given":"Tsui-Shan"},{"family":"Bromberg","given":"Philip A."},{"family":"Diaz-Sanchez","given":"David"},{"family":"Devlin","given":"Robert B."},{"family":"Kleeberger","given":"Steven R."},{"family":"Peden","given":"David B."}],"issued":{"date-parts":[["2009"]]}}},{"id":1062,"uris":["http://zotero.org/users/325313/items/QAG2C5PK"],"uri":["http://zotero.org/users/325313/items/QAG2C5PK"],"itemData":{"id":1062,"type":"article-journal","abstract":"This study was aimed at evaluating whether controlled short-term exposure to ozone (O3) induces changes in biomarkers of lung inflammation and oxidative stress in exhaled breath condensate (EBC) and blood of healthy subjects. Twenty-two volunteers were exposed to 0.1 ppm of O3 for 2 h while performing moderate intermittent exercise. EBC and blood were collected before, immediately after and 18 h after exposure. Changes in biomarkers were measured both in EBC and blood, without significant alterations of lung function tests. Changes in EBC, but not in blood, were mainly accounted for by a subgroup of [`]susceptible' individuals bearing the wild genotype for NAD(P)H:quinone oxidoreductase (NQO1) and the null genotype for glutathione-S-transferase M1 (GSTM1). Thus, a single 2-h exposure to 0.1 ppm of O3 induces changes in biomarkers of inflammation and oxidative stress. Polymorphic NQO1 and GSTM1 act as modifier of the lung response to O3.","container-title":"Toxicology Letters","DOI":"10.1016/S0378-4274(02)00169-8","ISSN":"0378-4274","issue":"1-3","page":"219-225","source":"ScienceDirect","title":"Biomarkers of oxidative stress after controlled human exposure to ozone","volume":"134","author":[{"family":"Corradi","given":"Massimo"},{"family":"Alinovi","given":"Rossella"},{"family":"Goldoni","given":"Matteo"},{"family":"Vettori","given":"Maria Vittoria"},{"family":"Folesani","given":"Giuseppina"},{"family":"Mozzoni","given":"Paola"},{"family":"Cavazzini","given":"Stefania"},{"family":"Bergamaschi","given":"Enrico"},{"family":"Rossi","given":"Licia"},{"family":"Mutti","given":"Antonio"}],"issued":{"date-parts":[["2002"]]}}},{"id":1059,"uris":["http://zotero.org/users/325313/items/XFFVRA2U"],"uri":["http://zotero.org/users/325313/items/XFFVRA2U"],"itemData":{"id":1059,"type":"article-journal","abstract":"Context: Exposure to ozone has acute respiratory effects, but few human clinical studies have evaluated cardiovascular effects.Objective: We hypothesized that ozone exposure alters pulmonary and systemic vascular function, and cardiac function, with more pronounced effects in subjects with impaired antioxidant defense from deletion of the glutathione-S-transferase M1 gene (GSTM1 null).Methods: Twenty-four young, healthy never-smoker subjects (12 GSTM1 null) inhaled filtered air, 100 ppb ozone and 200 ppb ozone for 3 h, with intermittent exercise, in a double-blind, randomized, crossover fashion. Exposures were separated by at least 2 weeks. Vital signs, spirometry, arterial and venous blood nitrite levels, impedance cardiography, peripheral arterial tonometry, estimation of pulmonary capillary blood volume (Vc), and blood microparticles and platelet activation were measured at baseline and during 4 h after each exposure.Results: Ozone inhalation decreased lung function immediately after exposure (mean ± standard error change in FEV1, air: −0.03 ± 0.04 L; 200 ppb ozone: −0.30 ± 0.07 L; p &lt; 0.001). The immediate post-exposure increase in blood pressure, caused by the final 15-min exercise period, was blunted by 200 ppb ozone exposure (mean ± standard error change for air: 16.7 ± 2.6 mmHg; 100 ppb ozone: 14.5 ± 2.4 mmHg; 200 ppb ozone: 8.5 ± 2.5 mmHg; p = 0.02). We found no consistent effects of ozone on any other measure of cardiac or vascular function. All results were independent of the GSTM1 genotype.Conclusions: We did not find convincing evidence for early acute adverse cardiovascular consequences of ozone exposure in young healthy adults. The ozone-associated blunting of the blood pressure response to exercise is of unclear clinical significance.","container-title":"Inhalation Toxicology","DOI":"10.3109/08958378.2014.996272","ISSN":"0895-8378","issue":"2","page":"113-119","source":"Taylor and Francis+NEJM","title":"Cardiovascular effects of ozone in healthy subjects with and without deletion of glutathione-S-transferase M1","volume":"27","author":[{"family":"Frampton","given":"Mark W."},{"family":"Pietropaoli","given":"Anthony"},{"family":"Dentler","given":"Michael"},{"family":"Chalupa","given":"David"},{"family":"Little","given":"Erika L."},{"family":"Stewart","given":"Judith"},{"family":"Frasier","given":"Lauren"},{"family":"Oakes","given":"David"},{"family":"Wiltshire","given":"Jelani"},{"family":"Vora","given":"Rathin"},{"family":"Utell","given":"Mark J."}],"issued":{"date-parts":[["2015"]]}}},{"id":597,"uris":["http://zotero.org/users/325313/items/T4TNT69A"],"uri":["http://zotero.org/users/325313/items/T4TNT69A"],"itemData":{"id":597,"type":"article-journal","abstract":"Ozone is a major air pollutant with adverse health effects which exhibit marked inter-individual variability. In mice, regions of genetic linkage with ozone-induced lung injury include the tumor necrosis factor-{alpha} (TNF), lymphotoxin-{alpha} (LTA), Toll-like receptor 4 (TLR4), superoxide dismutase (SOD2), and glutathione peroxidase (GPX1) genes. We genotyped polymorphisms in these genes in 51 individuals who had undergone ozone challenge. Mean change in FEV1 with ozone challenge, as a percentage of baseline, was -3% in TNF -308G/A or A/A individuals, compared with -9% in G/G individuals (p = 0.024). When considering TNF haplotypes, the smallest change in FEV1 with ozone exposure was associated with the TNF haplotype comprising LTA +252G/TNF -1031T/TNF -308A/TNF -238G. This association remained statistically significant after correction for age, sex, disease, and ozone concentration (p = 0.047). SOD2 or GPX1 genotypes were not associated with lung function, and the TLR4 polymorphism was too infrequent to analyze. The results of this study support TNF as a genetic factor for susceptibility to ozone-induced changes in lung function in humans, and has potential implications for stratifying health risks of air pollution.","container-title":"American Journal of Respiratory and Critical Care Medicine","DOI":"10.1164/rccm.200402-194OC","issue":"2","page":"171-176","source":"HighWire","title":"Association of tumor necrosis factor-α polymorphisms and ozone-induced change in lung function","volume":"171","author":[{"family":"Yang","given":"Ian A."},{"family":"Holz","given":"Olaf"},{"family":"Jorres","given":"Rudolf A."},{"family":"Magnussen","given":"Helgo"},{"family":"Barton","given":"Sheila J."},{"family":"Rodriguez","given":"Santiago"},{"family":"Cakebread","given":"Julie A."},{"family":"Holloway","given":"John W."},{"family":"Holgate","given":"Stephen T."}],"issued":{"date-parts":[["2005"]]}}}],"schema":"https://github.com/citation-style-language/schema/raw/master/csl-citation.json"} </w:instrText>
      </w:r>
      <w:r w:rsidR="00DE72D3" w:rsidRPr="00DE72D3">
        <w:rPr>
          <w:rFonts w:cstheme="minorHAnsi"/>
        </w:rPr>
        <w:fldChar w:fldCharType="separate"/>
      </w:r>
      <w:r w:rsidR="00813C18" w:rsidRPr="00813C18">
        <w:rPr>
          <w:rFonts w:ascii="Calibri" w:hAnsi="Calibri" w:cs="Calibri"/>
          <w:szCs w:val="24"/>
        </w:rPr>
        <w:t>[53–56]</w:t>
      </w:r>
      <w:r w:rsidR="00DE72D3" w:rsidRPr="00DE72D3">
        <w:rPr>
          <w:rFonts w:cstheme="minorHAnsi"/>
        </w:rPr>
        <w:fldChar w:fldCharType="end"/>
      </w:r>
      <w:r w:rsidR="00DE72D3" w:rsidRPr="005D4812">
        <w:rPr>
          <w:rFonts w:cstheme="minorHAnsi"/>
        </w:rPr>
        <w:t>.</w:t>
      </w:r>
      <w:r w:rsidRPr="00DE72D3">
        <w:rPr>
          <w:rFonts w:cstheme="minorHAnsi"/>
          <w:bCs/>
        </w:rPr>
        <w:t xml:space="preserve"> </w:t>
      </w:r>
      <w:r w:rsidR="00DD3226">
        <w:rPr>
          <w:rFonts w:cstheme="minorHAnsi"/>
          <w:bCs/>
        </w:rPr>
        <w:t xml:space="preserve">In terms of statistical power, there is a tradeoff between sample size and accuracy of air pollution exposure measurement, and investigators of observational studies need to decide whether to aim at large sample sizes with simple assessment methods that have high measurement error, or smaller sample size with more precise assessment methods, such as </w:t>
      </w:r>
      <w:r w:rsidR="00393173">
        <w:rPr>
          <w:rFonts w:cstheme="minorHAnsi"/>
          <w:bCs/>
        </w:rPr>
        <w:t xml:space="preserve">using </w:t>
      </w:r>
      <w:r w:rsidR="000A5714">
        <w:rPr>
          <w:rFonts w:cstheme="minorHAnsi"/>
          <w:bCs/>
        </w:rPr>
        <w:t xml:space="preserve">personal </w:t>
      </w:r>
      <w:r w:rsidR="00393173">
        <w:rPr>
          <w:rFonts w:cstheme="minorHAnsi"/>
          <w:bCs/>
        </w:rPr>
        <w:t>monitors</w:t>
      </w:r>
      <w:r>
        <w:rPr>
          <w:rFonts w:cstheme="minorHAnsi"/>
          <w:bCs/>
        </w:rPr>
        <w:t>.</w:t>
      </w:r>
      <w:r w:rsidRPr="0003165E">
        <w:rPr>
          <w:rFonts w:cstheme="minorHAnsi"/>
          <w:bCs/>
        </w:rPr>
        <w:t xml:space="preserve"> </w:t>
      </w:r>
      <w:r w:rsidR="0003165E" w:rsidRPr="0003165E">
        <w:rPr>
          <w:iCs/>
        </w:rPr>
        <w:t xml:space="preserve">Reducing measurement error in the outcome assessment, for example by choosing well characterised disease phenotypes, </w:t>
      </w:r>
      <w:r w:rsidR="006E6C8E">
        <w:rPr>
          <w:iCs/>
        </w:rPr>
        <w:t>can</w:t>
      </w:r>
      <w:r w:rsidR="0003165E" w:rsidRPr="0003165E">
        <w:rPr>
          <w:iCs/>
        </w:rPr>
        <w:t xml:space="preserve"> also increase power to detect GxE interaction</w:t>
      </w:r>
      <w:r w:rsidR="0003165E">
        <w:rPr>
          <w:iCs/>
        </w:rPr>
        <w:t xml:space="preserve">s. </w:t>
      </w:r>
      <w:r>
        <w:rPr>
          <w:rFonts w:cstheme="minorHAnsi"/>
          <w:bCs/>
        </w:rPr>
        <w:t xml:space="preserve">Future studies should carefully consider </w:t>
      </w:r>
      <w:r w:rsidR="00BB6175">
        <w:rPr>
          <w:rFonts w:cstheme="minorHAnsi"/>
          <w:bCs/>
        </w:rPr>
        <w:t xml:space="preserve">whether choosing a study design </w:t>
      </w:r>
      <w:r w:rsidR="006E6C8E">
        <w:rPr>
          <w:rFonts w:cstheme="minorHAnsi"/>
          <w:bCs/>
        </w:rPr>
        <w:t xml:space="preserve">with </w:t>
      </w:r>
      <w:r w:rsidR="00BB6175">
        <w:rPr>
          <w:rFonts w:cstheme="minorHAnsi"/>
          <w:bCs/>
        </w:rPr>
        <w:t>fewer participants</w:t>
      </w:r>
      <w:r w:rsidR="009F16B7">
        <w:rPr>
          <w:rFonts w:cstheme="minorHAnsi"/>
          <w:bCs/>
        </w:rPr>
        <w:t>,</w:t>
      </w:r>
      <w:r w:rsidR="00BB6175">
        <w:rPr>
          <w:rFonts w:cstheme="minorHAnsi"/>
          <w:bCs/>
        </w:rPr>
        <w:t xml:space="preserve"> but more accurate </w:t>
      </w:r>
      <w:r w:rsidR="00D64E06">
        <w:rPr>
          <w:rFonts w:cstheme="minorHAnsi"/>
          <w:bCs/>
        </w:rPr>
        <w:t xml:space="preserve">disease </w:t>
      </w:r>
      <w:r w:rsidR="006E6C8E">
        <w:rPr>
          <w:rFonts w:cstheme="minorHAnsi"/>
          <w:bCs/>
        </w:rPr>
        <w:t xml:space="preserve">assessment </w:t>
      </w:r>
      <w:r w:rsidR="00D64E06">
        <w:rPr>
          <w:rFonts w:cstheme="minorHAnsi"/>
          <w:bCs/>
        </w:rPr>
        <w:t xml:space="preserve">and </w:t>
      </w:r>
      <w:r w:rsidR="00BB6175">
        <w:rPr>
          <w:rFonts w:cstheme="minorHAnsi"/>
          <w:bCs/>
        </w:rPr>
        <w:t xml:space="preserve">measurement of air pollution exposures </w:t>
      </w:r>
      <w:r w:rsidR="006E6C8E">
        <w:rPr>
          <w:rFonts w:cstheme="minorHAnsi"/>
          <w:bCs/>
        </w:rPr>
        <w:t>could be</w:t>
      </w:r>
      <w:r w:rsidR="00BB6175">
        <w:rPr>
          <w:rFonts w:cstheme="minorHAnsi"/>
          <w:bCs/>
        </w:rPr>
        <w:t xml:space="preserve"> cost-effective</w:t>
      </w:r>
      <w:r w:rsidR="00DD3226">
        <w:rPr>
          <w:rFonts w:cstheme="minorHAnsi"/>
          <w:bCs/>
        </w:rPr>
        <w:t>,</w:t>
      </w:r>
      <w:r w:rsidR="00BB6175">
        <w:rPr>
          <w:rFonts w:cstheme="minorHAnsi"/>
          <w:bCs/>
        </w:rPr>
        <w:t xml:space="preserve"> </w:t>
      </w:r>
      <w:r>
        <w:rPr>
          <w:rFonts w:cstheme="minorHAnsi"/>
          <w:bCs/>
        </w:rPr>
        <w:t xml:space="preserve">and </w:t>
      </w:r>
      <w:r w:rsidR="006E6C8E">
        <w:rPr>
          <w:rFonts w:cstheme="minorHAnsi"/>
          <w:bCs/>
        </w:rPr>
        <w:t xml:space="preserve">in any case, sample size calculations should be performed to ensure </w:t>
      </w:r>
      <w:r>
        <w:rPr>
          <w:rFonts w:cstheme="minorHAnsi"/>
          <w:bCs/>
        </w:rPr>
        <w:t xml:space="preserve">that the study is sufficiently powered, which </w:t>
      </w:r>
      <w:r w:rsidR="006E6C8E">
        <w:rPr>
          <w:rFonts w:cstheme="minorHAnsi"/>
          <w:bCs/>
        </w:rPr>
        <w:t>is</w:t>
      </w:r>
      <w:r>
        <w:rPr>
          <w:rFonts w:cstheme="minorHAnsi"/>
          <w:bCs/>
        </w:rPr>
        <w:t xml:space="preserve"> </w:t>
      </w:r>
      <w:r w:rsidR="00BB6175">
        <w:rPr>
          <w:rFonts w:cstheme="minorHAnsi"/>
          <w:bCs/>
        </w:rPr>
        <w:t>rarely do</w:t>
      </w:r>
      <w:r w:rsidR="006E6C8E">
        <w:rPr>
          <w:rFonts w:cstheme="minorHAnsi"/>
          <w:bCs/>
        </w:rPr>
        <w:t>ne</w:t>
      </w:r>
      <w:r w:rsidR="00BB6175">
        <w:rPr>
          <w:rFonts w:cstheme="minorHAnsi"/>
          <w:bCs/>
        </w:rPr>
        <w:t xml:space="preserve"> </w:t>
      </w:r>
      <w:r>
        <w:rPr>
          <w:rFonts w:cstheme="minorHAnsi"/>
          <w:bCs/>
        </w:rPr>
        <w:t xml:space="preserve">in practice. </w:t>
      </w:r>
    </w:p>
    <w:p w14:paraId="776C434A" w14:textId="77777777" w:rsidR="004C0F05" w:rsidRDefault="004C0F05" w:rsidP="000D57E0">
      <w:pPr>
        <w:spacing w:after="0"/>
        <w:jc w:val="both"/>
        <w:rPr>
          <w:rFonts w:cstheme="minorHAnsi"/>
          <w:bCs/>
        </w:rPr>
      </w:pPr>
    </w:p>
    <w:p w14:paraId="4FEACD5A" w14:textId="7D6D8D0E" w:rsidR="00967CC9" w:rsidRDefault="00967CC9" w:rsidP="00CB0C1B">
      <w:pPr>
        <w:spacing w:after="0"/>
        <w:jc w:val="both"/>
        <w:rPr>
          <w:rFonts w:cstheme="minorHAnsi"/>
        </w:rPr>
      </w:pPr>
      <w:r w:rsidRPr="001F15AB">
        <w:rPr>
          <w:rFonts w:cstheme="minorHAnsi"/>
        </w:rPr>
        <w:t>S</w:t>
      </w:r>
      <w:r w:rsidR="00C16775" w:rsidRPr="001F15AB">
        <w:rPr>
          <w:rFonts w:cstheme="minorHAnsi"/>
        </w:rPr>
        <w:t>ome s</w:t>
      </w:r>
      <w:r w:rsidRPr="001F15AB">
        <w:rPr>
          <w:rFonts w:cstheme="minorHAnsi"/>
        </w:rPr>
        <w:t xml:space="preserve">tudies </w:t>
      </w:r>
      <w:r w:rsidR="00C16775" w:rsidRPr="001F15AB">
        <w:rPr>
          <w:rFonts w:cstheme="minorHAnsi"/>
        </w:rPr>
        <w:t xml:space="preserve">reviewed </w:t>
      </w:r>
      <w:r w:rsidRPr="001F15AB">
        <w:rPr>
          <w:rFonts w:cstheme="minorHAnsi"/>
        </w:rPr>
        <w:t>attempted to address the issue of both limited power and multiple testing by examining interactions with genetic</w:t>
      </w:r>
      <w:r>
        <w:rPr>
          <w:rFonts w:cstheme="minorHAnsi"/>
        </w:rPr>
        <w:t xml:space="preserve"> risk scores</w:t>
      </w:r>
      <w:r w:rsidR="00743449">
        <w:rPr>
          <w:rFonts w:cstheme="minorHAnsi"/>
        </w:rPr>
        <w:t>,</w:t>
      </w:r>
      <w:r>
        <w:rPr>
          <w:rFonts w:cstheme="minorHAnsi"/>
        </w:rPr>
        <w:t xml:space="preserve"> which </w:t>
      </w:r>
      <w:r w:rsidR="00C16775">
        <w:rPr>
          <w:rFonts w:cstheme="minorHAnsi"/>
        </w:rPr>
        <w:t>combine data from different genetic variants within a single variable</w:t>
      </w:r>
      <w:r w:rsidR="00743449">
        <w:rPr>
          <w:rFonts w:cstheme="minorHAnsi"/>
        </w:rPr>
        <w:t xml:space="preserve">. The use of GRSs thus </w:t>
      </w:r>
      <w:r w:rsidR="00743449" w:rsidRPr="00743449">
        <w:rPr>
          <w:rFonts w:cstheme="minorHAnsi"/>
        </w:rPr>
        <w:t>reduce</w:t>
      </w:r>
      <w:r w:rsidR="00743449">
        <w:rPr>
          <w:rFonts w:cstheme="minorHAnsi"/>
        </w:rPr>
        <w:t>s</w:t>
      </w:r>
      <w:r w:rsidR="00743449" w:rsidRPr="00743449">
        <w:rPr>
          <w:rFonts w:cstheme="minorHAnsi"/>
        </w:rPr>
        <w:t xml:space="preserve"> the number of tests</w:t>
      </w:r>
      <w:r w:rsidR="00C16775" w:rsidRPr="00743449">
        <w:rPr>
          <w:rFonts w:cstheme="minorHAnsi"/>
        </w:rPr>
        <w:t xml:space="preserve"> </w:t>
      </w:r>
      <w:r w:rsidR="00743449">
        <w:rPr>
          <w:rFonts w:cstheme="minorHAnsi"/>
        </w:rPr>
        <w:t xml:space="preserve">that need to be conducted </w:t>
      </w:r>
      <w:r w:rsidR="00966566" w:rsidRPr="00743449">
        <w:rPr>
          <w:rFonts w:cstheme="minorHAnsi"/>
        </w:rPr>
        <w:t xml:space="preserve">and can </w:t>
      </w:r>
      <w:r w:rsidRPr="00743449">
        <w:rPr>
          <w:rFonts w:cstheme="minorHAnsi"/>
        </w:rPr>
        <w:t>increas</w:t>
      </w:r>
      <w:r w:rsidR="00966566" w:rsidRPr="00743449">
        <w:rPr>
          <w:rFonts w:cstheme="minorHAnsi"/>
        </w:rPr>
        <w:t>e</w:t>
      </w:r>
      <w:r>
        <w:rPr>
          <w:rFonts w:cstheme="minorHAnsi"/>
        </w:rPr>
        <w:t xml:space="preserve"> the power to </w:t>
      </w:r>
      <w:r w:rsidRPr="00096605">
        <w:rPr>
          <w:rFonts w:cstheme="minorHAnsi"/>
        </w:rPr>
        <w:t xml:space="preserve">detect GxE interactions </w:t>
      </w:r>
      <w:r w:rsidR="00743449" w:rsidRPr="00096605">
        <w:rPr>
          <w:rFonts w:cstheme="minorHAnsi"/>
        </w:rPr>
        <w:fldChar w:fldCharType="begin"/>
      </w:r>
      <w:r w:rsidR="004A3604">
        <w:rPr>
          <w:rFonts w:cstheme="minorHAnsi"/>
        </w:rPr>
        <w:instrText xml:space="preserve"> ADDIN ZOTERO_ITEM CSL_CITATION {"citationID":"vugBE958","properties":{"formattedCitation":"[82]","plainCitation":"[82]","noteIndex":0},"citationItems":[{"id":1038,"uris":["http://zotero.org/users/325313/items/KD8B3CCX"],"uri":["http://zotero.org/users/325313/items/KD8B3CCX"],"itemData":{"id":1038,"type":"article-journal","abstract":"The identification of gene–gene and gene–environment interaction in human traits and diseases is an active area of research that generates high expectation, and most often lead to high disappointment. This is partly explained by a misunderstanding of the inherent characteristics of standard regression-based interaction analyses. Here, I revisit and untangle major theoretical aspects of interaction tests in the special case of linear regression; in particular, I discuss variables coding scheme, interpretation of effect estimate, statistical power, and estimation of variance explained in regard of various hypothetical interaction patterns. Linking this components it appears first that the simplest biological interaction models—in which the magnitude of a genetic effect depends on a common exposure—are among the most difficult to identify. Second, I highlight the demerit of the current strategy to evaluate the contribution of interaction effects to the variance of quantitative outcomes and argue for the use of new approaches to overcome this issue. Finally, I explore the advantages and limitations of multivariate interaction models, when testing for interaction between multiple SNPs and/or multiple exposures, over univariate approaches. Together, these new insights can be leveraged for future method development and to improve our understanding of the genetic architecture of multifactorial traits.","container-title":"Genetic Epidemiology","DOI":"10.1002/gepi.21989","ISSN":"1098-2272","issue":"8","language":"en","page":"678-688","source":"Wiley Online Library","title":"A perspective on interaction effects in genetic association studies","volume":"40","author":[{"family":"Aschard","given":"Hugues"}],"issued":{"date-parts":[["2016"]]}}}],"schema":"https://github.com/citation-style-language/schema/raw/master/csl-citation.json"} </w:instrText>
      </w:r>
      <w:r w:rsidR="00743449" w:rsidRPr="00096605">
        <w:rPr>
          <w:rFonts w:cstheme="minorHAnsi"/>
        </w:rPr>
        <w:fldChar w:fldCharType="separate"/>
      </w:r>
      <w:r w:rsidR="004A3604" w:rsidRPr="009F16B7">
        <w:rPr>
          <w:rFonts w:ascii="Calibri" w:hAnsi="Calibri" w:cs="Calibri"/>
        </w:rPr>
        <w:t>[82]</w:t>
      </w:r>
      <w:r w:rsidR="00743449" w:rsidRPr="00096605">
        <w:rPr>
          <w:rFonts w:cstheme="minorHAnsi"/>
        </w:rPr>
        <w:fldChar w:fldCharType="end"/>
      </w:r>
      <w:r w:rsidRPr="00096605">
        <w:rPr>
          <w:rFonts w:cstheme="minorHAnsi"/>
        </w:rPr>
        <w:t xml:space="preserve">. GRSs were used in three respiratory and three cardiovascular studies, </w:t>
      </w:r>
      <w:r w:rsidR="006E6C8E" w:rsidRPr="00096605">
        <w:rPr>
          <w:rFonts w:cstheme="minorHAnsi"/>
        </w:rPr>
        <w:t>and</w:t>
      </w:r>
      <w:r w:rsidRPr="00096605">
        <w:rPr>
          <w:rFonts w:cstheme="minorHAnsi"/>
        </w:rPr>
        <w:t xml:space="preserve"> interactions were found for lung function measures </w:t>
      </w:r>
      <w:r w:rsidRPr="00096605">
        <w:rPr>
          <w:rFonts w:ascii="Calibri" w:eastAsia="Times New Roman" w:hAnsi="Calibri" w:cs="Calibri"/>
          <w:color w:val="000000"/>
          <w:vertAlign w:val="subscript"/>
          <w:lang w:eastAsia="en-GB"/>
        </w:rPr>
        <w:fldChar w:fldCharType="begin"/>
      </w:r>
      <w:r w:rsidR="00876ACB">
        <w:rPr>
          <w:rFonts w:ascii="Calibri" w:eastAsia="Times New Roman" w:hAnsi="Calibri" w:cs="Calibri"/>
          <w:color w:val="000000"/>
          <w:vertAlign w:val="subscript"/>
          <w:lang w:eastAsia="en-GB"/>
        </w:rPr>
        <w:instrText xml:space="preserve"> ADDIN ZOTERO_ITEM CSL_CITATION {"citationID":"78PoAnIq","properties":{"formattedCitation":"[63]","plainCitation":"[63]","noteIndex":0},"citationItems":[{"id":"tj2fpzAf/mZi7Riab","uris":["http://www.mendeley.com/documents/?uuid=a93ddb00-d92c-41cd-bd50-b6016f5504cc"],"uri":["http://www.mendeley.com/documents/?uuid=a93ddb00-d92c-41cd-bd50-b6016f5504cc"],"itemData":{"DOI":"10.1136/thoraxjnl-2014-206179","PMID":"25414198","abstract":"BACKGROUND: Black carbon (BC) is a pro-oxidant, traffic-related pollutant linked with lung function decline. We evaluated the influence of genetic variation in the oxidative stress pathway on the association between long-term BC exposure and lung function decline. METHODS: Lung function parameters (FVC and FEV1) were measured during one or more study visits between 1995 and 2011 (n=651 participants) among an elderly cohort: the Normative Aging Study. Residential BC exposure levels were estimated using a spatiotemporal land use regression model. We evaluated whether oxidative stress variants, combined into a genetic score, modify the association between 1-year and 5-year moving averages of BC exposure and lung function levels and rates of decline, using linear mixed models. RESULTS: We report stronger associations between long-term BC exposure and increased rate of lung function decline, but not baseline lung function level, among participants with higher oxidative stress allelic risk profiles compared with participants with lower risk profiles. Associations were strongest when evaluating 5-year moving averages of BC exposure. A 0.5 microg/m(3) increase in 5-year BC exposure was associated with a 0.1% yearly increase in FVC (95% CI -0.5 to 0.7) among participants with low genetic risk scores and a 1.3% yearly decrease (95% CI -1.8 to -0.8) among those with high scores (p-interaction=0.0003). DISCUSSION: Our results suggest that elderly men with high oxidative stress genetic scores may be more susceptible to the effects of BC on lung function decline. The results, if confirmed, should inform air-quality recommendations in light of a potentially susceptible subgroup.","author":[{"dropping-particle":"","family":"Mordukhovich","given":"Irina","non-dropping-particle":"","parse-names":false,"suffix":""},{"dropping-particle":"","family":"Lepeule","given":"Johanna","non-dropping-particle":"","parse-names":false,"suffix":""},{"dropping-particle":"","family":"Coull","given":"Brent A","non-dropping-particle":"","parse-names":false,"suffix":""},{"dropping-particle":"","family":"Sparrow","given":"David","non-dropping-particle":"","parse-names":false,"suffix":""},{"dropping-particle":"","family":"Vokonas","given":"Pantel","non-dropping-particle":"","parse-names":false,"suffix":""},{"dropping-particle":"","family":"Schwartz","given":"Joel","non-dropping-particle":"","parse-names":false,"suffix":""}],"container-title":"Thorax","id":"NlH8XR5W/soTEU4No","issue":"2","issued":{"date-parts":[["2015"]]},"language":"eng","page":"133-137","title":"The effect of oxidative stress polymorphisms on the association between long-term black carbon exposure and lung function among elderly men.","type":"article-journal","volume":"70"}}],"schema":"https://github.com/citation-style-language/schema/raw/master/csl-citation.json"} </w:instrText>
      </w:r>
      <w:r w:rsidRPr="00096605">
        <w:rPr>
          <w:rFonts w:ascii="Calibri" w:eastAsia="Times New Roman" w:hAnsi="Calibri" w:cs="Calibri"/>
          <w:color w:val="000000"/>
          <w:vertAlign w:val="subscript"/>
          <w:lang w:eastAsia="en-GB"/>
        </w:rPr>
        <w:fldChar w:fldCharType="separate"/>
      </w:r>
      <w:r w:rsidR="00813C18" w:rsidRPr="00096605">
        <w:rPr>
          <w:rFonts w:ascii="Calibri" w:hAnsi="Calibri" w:cs="Calibri"/>
        </w:rPr>
        <w:t>[63]</w:t>
      </w:r>
      <w:r w:rsidRPr="00096605">
        <w:rPr>
          <w:rFonts w:ascii="Calibri" w:eastAsia="Times New Roman" w:hAnsi="Calibri" w:cs="Calibri"/>
          <w:color w:val="000000"/>
          <w:vertAlign w:val="subscript"/>
          <w:lang w:eastAsia="en-GB"/>
        </w:rPr>
        <w:fldChar w:fldCharType="end"/>
      </w:r>
      <w:r w:rsidRPr="00096605">
        <w:rPr>
          <w:rFonts w:cstheme="minorHAnsi"/>
        </w:rPr>
        <w:t xml:space="preserve">, atopic dermatitis </w:t>
      </w:r>
      <w:r w:rsidRPr="00096605">
        <w:rPr>
          <w:rFonts w:cstheme="minorHAnsi"/>
        </w:rPr>
        <w:fldChar w:fldCharType="begin"/>
      </w:r>
      <w:r w:rsidR="00D70D02">
        <w:rPr>
          <w:rFonts w:cstheme="minorHAnsi"/>
        </w:rPr>
        <w:instrText xml:space="preserve"> ADDIN ZOTERO_ITEM CSL_CITATION {"citationID":"Gfwv0kLt","properties":{"formattedCitation":"[41]","plainCitation":"[41]","noteIndex":0},"citationItems":[{"id":1142,"uris":["http://zotero.org/users/325313/items/QI422QDN"],"uri":["http://zotero.org/users/325313/items/QI422QDN"],"itemData":{"id":1142,"type":"article-journal","abstract":"BACKGROUND: Associations between traffic-related air pollution (TRAP) and childhood atopic dermatitis (AD) remain inconsistent, possibly due to unexplored gene-environment interactions. The aim of this study was to examine whether a potential effect of TRAP on AD prevalence in children is modified by selected single nucleotide polymorphisms (SNPs) related to oxidative stress and inflammation.\nMETHODS: Doctor-diagnosed AD up to age 2 years and at 7-8 years, as well as AD symptoms up to age 2 years, was assessed using parental-reported questionnaires in six birth cohorts (N = 5685). Associations of nitrogen dioxide (NO2 ) estimated at the home address of each child at birth and nine SNPs within the GSTP1, TNF, TLR2, or TLR4 genes with AD were examined. Weighted genetic risk scores (GRS) were calculated from the above SNPs and used to estimate combined marginal genetic effects of oxidative stress and inflammation on AD and its interaction with TRAP.\nRESULTS: GRS was associated with childhood AD and modified the association between NO2 and doctor-diagnosed AD up to the age of 2 years (P(interaction) = .029). This interaction was mainly driven by a higher susceptibility to air pollution in TNF rs1800629 minor allele (A) carriers. TRAP was not associated with the prevalence of AD in the general population.\nCONCLUSIONS: The marginal genetic association of a weighted GRS from GSTP1, TNF, TLR2, and TLR4SNPs and its interaction with air pollution supports the role of oxidative stress and inflammation in AD.","container-title":"Pediatric Allergy and Immunology: Official Publication of the European Society of Pediatric Allergy and Immunology","DOI":"10.1111/pai.12903","ISSN":"1399-3038","issue":"6","journalAbbreviation":"Pediatr Allergy Immunol","language":"eng","note":"PMID: 29624745","page":"596-605","source":"PubMed","title":"Atopic dermatitis: Interaction between genetic variants of GSTP1, TNF, TLR2, and TLR4 and air pollution in early life","title-short":"Atopic dermatitis","volume":"29","author":[{"family":"Hüls","given":"Anke"},{"family":"Klümper","given":"Claudia"},{"family":"MacIntyre","given":"Elaina A."},{"family":"Brauer","given":"Michael"},{"family":"Melén","given":"Erik"},{"family":"Bauer","given":"Mario"},{"family":"Berdel","given":"Dietrich"},{"family":"Bergström","given":"Anna"},{"family":"Brunekreef","given":"Bert"},{"family":"Chan-Yeung","given":"Moira"},{"family":"Fuertes","given":"Elaine"},{"family":"Gehring","given":"Ulrike"},{"family":"Gref","given":"Anna"},{"family":"Heinrich","given":"Joachim"},{"family":"Standl","given":"Marie"},{"family":"Lehmann","given":"Irina"},{"family":"Kerkhof","given":"Marjan"},{"family":"Koppelman","given":"Gerard H."},{"family":"Kozyrskyj","given":"Anita L."},{"family":"Pershagen","given":"Göran"},{"family":"Carlsten","given":"Christopher"},{"family":"Krämer","given":"Ursula"},{"family":"Schikowski","given":"Tamara"},{"literal":"TAG Study Group"}],"issued":{"date-parts":[["2018"]]}}}],"schema":"https://github.com/citation-style-language/schema/raw/master/csl-citation.json"} </w:instrText>
      </w:r>
      <w:r w:rsidRPr="00096605">
        <w:rPr>
          <w:rFonts w:cstheme="minorHAnsi"/>
        </w:rPr>
        <w:fldChar w:fldCharType="separate"/>
      </w:r>
      <w:r w:rsidR="00D70D02" w:rsidRPr="009F16B7">
        <w:rPr>
          <w:rFonts w:ascii="Calibri" w:hAnsi="Calibri" w:cs="Calibri"/>
        </w:rPr>
        <w:t>[41]</w:t>
      </w:r>
      <w:r w:rsidRPr="00096605">
        <w:rPr>
          <w:rFonts w:cstheme="minorHAnsi"/>
        </w:rPr>
        <w:fldChar w:fldCharType="end"/>
      </w:r>
      <w:r w:rsidRPr="00096605">
        <w:rPr>
          <w:rFonts w:cstheme="minorHAnsi"/>
        </w:rPr>
        <w:t xml:space="preserve">, heart rate variability and blood pressure </w:t>
      </w:r>
      <w:r w:rsidRPr="00096605">
        <w:rPr>
          <w:rFonts w:ascii="Calibri" w:eastAsia="Times New Roman" w:hAnsi="Calibri" w:cs="Calibri"/>
          <w:color w:val="000000"/>
          <w:lang w:eastAsia="en-GB"/>
        </w:rPr>
        <w:fldChar w:fldCharType="begin"/>
      </w:r>
      <w:r w:rsidR="00A36ACA">
        <w:rPr>
          <w:rFonts w:ascii="Calibri" w:eastAsia="Times New Roman" w:hAnsi="Calibri" w:cs="Calibri"/>
          <w:color w:val="000000"/>
          <w:lang w:eastAsia="en-GB"/>
        </w:rPr>
        <w:instrText xml:space="preserve"> ADDIN ZOTERO_ITEM CSL_CITATION {"citationID":"K0AC5owL","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sidRPr="00096605">
        <w:rPr>
          <w:rFonts w:ascii="Calibri" w:eastAsia="Times New Roman" w:hAnsi="Calibri" w:cs="Calibri"/>
          <w:color w:val="000000"/>
          <w:lang w:eastAsia="en-GB"/>
        </w:rPr>
        <w:fldChar w:fldCharType="separate"/>
      </w:r>
      <w:r w:rsidR="00A36ACA" w:rsidRPr="009F16B7">
        <w:rPr>
          <w:rFonts w:ascii="Calibri" w:hAnsi="Calibri" w:cs="Calibri"/>
        </w:rPr>
        <w:t>[72]</w:t>
      </w:r>
      <w:r w:rsidRPr="00096605">
        <w:rPr>
          <w:rFonts w:ascii="Calibri" w:eastAsia="Times New Roman" w:hAnsi="Calibri" w:cs="Calibri"/>
          <w:color w:val="000000"/>
          <w:lang w:eastAsia="en-GB"/>
        </w:rPr>
        <w:fldChar w:fldCharType="end"/>
      </w:r>
      <w:r w:rsidRPr="00096605">
        <w:rPr>
          <w:rFonts w:cstheme="minorHAnsi"/>
        </w:rPr>
        <w:t>. However, some of these scores were not exclusively built on antioxidant genes,</w:t>
      </w:r>
      <w:r w:rsidR="007934C3" w:rsidRPr="00096605">
        <w:rPr>
          <w:rFonts w:cstheme="minorHAnsi"/>
        </w:rPr>
        <w:t xml:space="preserve"> including for example inflammation-related genes</w:t>
      </w:r>
      <w:r w:rsidR="006228BC">
        <w:rPr>
          <w:rFonts w:cstheme="minorHAnsi"/>
        </w:rPr>
        <w:t xml:space="preserve"> </w:t>
      </w:r>
      <w:r w:rsidR="006228BC" w:rsidRPr="00096605">
        <w:rPr>
          <w:rFonts w:cstheme="minorHAnsi"/>
        </w:rPr>
        <w:fldChar w:fldCharType="begin"/>
      </w:r>
      <w:r w:rsidR="00D70D02">
        <w:rPr>
          <w:rFonts w:cstheme="minorHAnsi"/>
        </w:rPr>
        <w:instrText xml:space="preserve"> ADDIN ZOTERO_ITEM CSL_CITATION {"citationID":"wJZKCr1U","properties":{"formattedCitation":"[41]","plainCitation":"[41]","noteIndex":0},"citationItems":[{"id":1142,"uris":["http://zotero.org/users/325313/items/QI422QDN"],"uri":["http://zotero.org/users/325313/items/QI422QDN"],"itemData":{"id":1142,"type":"article-journal","abstract":"BACKGROUND: Associations between traffic-related air pollution (TRAP) and childhood atopic dermatitis (AD) remain inconsistent, possibly due to unexplored gene-environment interactions. The aim of this study was to examine whether a potential effect of TRAP on AD prevalence in children is modified by selected single nucleotide polymorphisms (SNPs) related to oxidative stress and inflammation.\nMETHODS: Doctor-diagnosed AD up to age 2 years and at 7-8 years, as well as AD symptoms up to age 2 years, was assessed using parental-reported questionnaires in six birth cohorts (N = 5685). Associations of nitrogen dioxide (NO2 ) estimated at the home address of each child at birth and nine SNPs within the GSTP1, TNF, TLR2, or TLR4 genes with AD were examined. Weighted genetic risk scores (GRS) were calculated from the above SNPs and used to estimate combined marginal genetic effects of oxidative stress and inflammation on AD and its interaction with TRAP.\nRESULTS: GRS was associated with childhood AD and modified the association between NO2 and doctor-diagnosed AD up to the age of 2 years (P(interaction) = .029). This interaction was mainly driven by a higher susceptibility to air pollution in TNF rs1800629 minor allele (A) carriers. TRAP was not associated with the prevalence of AD in the general population.\nCONCLUSIONS: The marginal genetic association of a weighted GRS from GSTP1, TNF, TLR2, and TLR4SNPs and its interaction with air pollution supports the role of oxidative stress and inflammation in AD.","container-title":"Pediatric Allergy and Immunology: Official Publication of the European Society of Pediatric Allergy and Immunology","DOI":"10.1111/pai.12903","ISSN":"1399-3038","issue":"6","journalAbbreviation":"Pediatr Allergy Immunol","language":"eng","note":"PMID: 29624745","page":"596-605","source":"PubMed","title":"Atopic dermatitis: Interaction between genetic variants of GSTP1, TNF, TLR2, and TLR4 and air pollution in early life","title-short":"Atopic dermatitis","volume":"29","author":[{"family":"Hüls","given":"Anke"},{"family":"Klümper","given":"Claudia"},{"family":"MacIntyre","given":"Elaina A."},{"family":"Brauer","given":"Michael"},{"family":"Melén","given":"Erik"},{"family":"Bauer","given":"Mario"},{"family":"Berdel","given":"Dietrich"},{"family":"Bergström","given":"Anna"},{"family":"Brunekreef","given":"Bert"},{"family":"Chan-Yeung","given":"Moira"},{"family":"Fuertes","given":"Elaine"},{"family":"Gehring","given":"Ulrike"},{"family":"Gref","given":"Anna"},{"family":"Heinrich","given":"Joachim"},{"family":"Standl","given":"Marie"},{"family":"Lehmann","given":"Irina"},{"family":"Kerkhof","given":"Marjan"},{"family":"Koppelman","given":"Gerard H."},{"family":"Kozyrskyj","given":"Anita L."},{"family":"Pershagen","given":"Göran"},{"family":"Carlsten","given":"Christopher"},{"family":"Krämer","given":"Ursula"},{"family":"Schikowski","given":"Tamara"},{"literal":"TAG Study Group"}],"issued":{"date-parts":[["2018"]]}}}],"schema":"https://github.com/citation-style-language/schema/raw/master/csl-citation.json"} </w:instrText>
      </w:r>
      <w:r w:rsidR="006228BC" w:rsidRPr="00096605">
        <w:rPr>
          <w:rFonts w:cstheme="minorHAnsi"/>
        </w:rPr>
        <w:fldChar w:fldCharType="separate"/>
      </w:r>
      <w:r w:rsidR="00D70D02" w:rsidRPr="009F16B7">
        <w:rPr>
          <w:rFonts w:ascii="Calibri" w:hAnsi="Calibri" w:cs="Calibri"/>
        </w:rPr>
        <w:t>[41]</w:t>
      </w:r>
      <w:r w:rsidR="006228BC" w:rsidRPr="00096605">
        <w:rPr>
          <w:rFonts w:cstheme="minorHAnsi"/>
        </w:rPr>
        <w:fldChar w:fldCharType="end"/>
      </w:r>
      <w:r w:rsidR="006228BC">
        <w:rPr>
          <w:rFonts w:cstheme="minorHAnsi"/>
        </w:rPr>
        <w:fldChar w:fldCharType="begin"/>
      </w:r>
      <w:r w:rsidR="006228BC">
        <w:rPr>
          <w:rFonts w:cstheme="minorHAnsi"/>
        </w:rPr>
        <w:instrText xml:space="preserve"> ADDIN ZOTERO_ITEM CSL_CITATION {"citationID":"ZIiCe6bc","properties":{"formattedCitation":"[83]","plainCitation":"[83]","noteIndex":0},"citationItems":[{"id":1074,"uris":["http://zotero.org/users/325313/items/HEJJ73TD"],"uri":["http://zotero.org/users/325313/items/HEJJ73TD"],"itemData":{"id":1074,"type":"article-journal","abstract":"For the analysis of gene-environment (GxE) interactions commonly single nucleotide polymorphisms (SNPs) are used to characterize genetic susceptibility, an approach that mostly lacks power and has poor reproducibility. One promising approach to overcome this problem might be the use of weighted genetic risk scores (GRS), which are defined as weighted sums of risk alleles of gene variants. The gold-standard is to use external weights from published meta-analyses.","container-title":"BMC Genetics","DOI":"10.1186/s12863-017-0519-1","ISSN":"1471-2156","issue":"1","journalAbbreviation":"BMC Genetics","page":"55","source":"BioMed Central","title":"Detection of gene-environment interactions in the presence of linkage disequilibrium and noise by using genetic risk scores with internal weights from elastic net regression","volume":"18","author":[{"family":"Hüls","given":"Anke"},{"family":"Ickstadt","given":"Katja"},{"family":"Schikowski","given":"Tamara"},{"family":"Krämer","given":"Ursula"}],"issued":{"date-parts":[["2017"]]}}}],"schema":"https://github.com/citation-style-language/schema/raw/master/csl-citation.json"} </w:instrText>
      </w:r>
      <w:r w:rsidR="006228BC">
        <w:rPr>
          <w:rFonts w:cstheme="minorHAnsi"/>
        </w:rPr>
        <w:fldChar w:fldCharType="separate"/>
      </w:r>
      <w:r w:rsidR="00D70D02" w:rsidRPr="009F16B7">
        <w:rPr>
          <w:rFonts w:ascii="Calibri" w:hAnsi="Calibri" w:cs="Calibri"/>
        </w:rPr>
        <w:t>[83]</w:t>
      </w:r>
      <w:r w:rsidR="006228BC">
        <w:rPr>
          <w:rFonts w:cstheme="minorHAnsi"/>
        </w:rPr>
        <w:fldChar w:fldCharType="end"/>
      </w:r>
      <w:r w:rsidR="007934C3" w:rsidRPr="00096605">
        <w:rPr>
          <w:rFonts w:cstheme="minorHAnsi"/>
        </w:rPr>
        <w:t>, so that the biological interpretation of the GxE interactions identified is limited by the impossibility of disentangling the role of different pathways. Other</w:t>
      </w:r>
      <w:r w:rsidR="007934C3">
        <w:rPr>
          <w:rFonts w:cstheme="minorHAnsi"/>
        </w:rPr>
        <w:t xml:space="preserve"> studies included only antioxidant genes in their </w:t>
      </w:r>
      <w:r w:rsidR="007934C3">
        <w:rPr>
          <w:rFonts w:cstheme="minorHAnsi"/>
        </w:rPr>
        <w:lastRenderedPageBreak/>
        <w:t xml:space="preserve">GRS, chosen based on </w:t>
      </w:r>
      <w:r w:rsidR="007934C3" w:rsidRPr="007415A3">
        <w:rPr>
          <w:rFonts w:cstheme="minorHAnsi"/>
          <w:i/>
        </w:rPr>
        <w:t>a priori</w:t>
      </w:r>
      <w:r w:rsidR="007934C3">
        <w:rPr>
          <w:rFonts w:cstheme="minorHAnsi"/>
        </w:rPr>
        <w:t xml:space="preserve"> knowledge of their antioxidant function</w:t>
      </w:r>
      <w:r w:rsidR="002733F4">
        <w:rPr>
          <w:rFonts w:cstheme="minorHAnsi"/>
        </w:rPr>
        <w:t xml:space="preserve"> </w:t>
      </w:r>
      <w:r w:rsidR="002733F4">
        <w:rPr>
          <w:rFonts w:cstheme="minorHAnsi"/>
        </w:rPr>
        <w:fldChar w:fldCharType="begin"/>
      </w:r>
      <w:r w:rsidR="00A36ACA">
        <w:rPr>
          <w:rFonts w:cstheme="minorHAnsi"/>
        </w:rPr>
        <w:instrText xml:space="preserve"> ADDIN ZOTERO_ITEM CSL_CITATION {"citationID":"z2HFHsZI","properties":{"formattedCitation":"[47,70]","plainCitation":"[47,70]","noteIndex":0},"citationItems":[{"id":1101,"uris":["http://zotero.org/users/325313/items/ZEV4FWE7"],"uri":["http://zotero.org/users/325313/items/ZEV4FWE7"],"itemData":{"id":1101,"type":"article-journal","abstract":"We previously reported that asthmatic children with GSTM1 null genotype may be more susceptible to the acute effect of ozone on the small airways and might benefit from antioxidant supplementation. This study aims to assess the acute effect of ozone on lung function (FEF25-75) in asthmatic children according to dietary intake of vitamin C and the number of putative risk alleles in three antioxidant genes: GSTM1, GSTP1 (rs1695), and NQO1 (rs1800566).","container-title":"Respiratory Research","DOI":"10.1186/1465-9921-14-14","ISSN":"1465-993X","issue":"1","journalAbbreviation":"Respiratory Research","page":"14","source":"BioMed Central","title":"Ozone exposure, vitamin C intake, and genetic susceptibility of asthmatic children in Mexico City: a cohort study","title-short":"Ozone exposure, vitamin C intake, and genetic susceptibility of asthmatic children in Mexico City","volume":"14","author":[{"family":"Moreno-Macías","given":"Hortensia"},{"family":"Dockery","given":"Douglas W."},{"family":"Schwartz","given":"Joel"},{"family":"Gold","given":"Diane R."},{"family":"Laird","given":"Nan M."},{"family":"Sienra-Monge","given":"Juan J."},{"family":"Del Río-Navarro","given":"Blanca E."},{"family":"Ramírez-Aguilar","given":"Matiana"},{"family":"Barraza-Villarreal","given":"Albino"},{"family":"Li","given":"Huiling"},{"family":"London","given":"Stephanie J."},{"family":"Romieu","given":"Isabelle"}],"issued":{"date-parts":[["2013"]]}}},{"id":"tj2fpzAf/MezQU7P1","uris":["http://www.mendeley.com/documents/?uuid=21cc6a9d-9d8a-46dc-9b35-f732f0d76f7b"],"uri":["http://www.mendeley.com/documents/?uuid=21cc6a9d-9d8a-46dc-9b35-f732f0d76f7b"],"itemData":{"DOI":"10.1097/EDE.0b013e3181cc8bfc","PMID":"20110814","abstract":"BACKGROUND: Ambient particles are associated with cardiovascular events and recently with total plasma homocysteine. High total plasma homocysteine is a risk for human health. However, the biologic mechanisms are not fully understood. One of the putative pathways is through oxidative stress. We aimed to examine whether associations of PM2.5 and black carbon with homocysteine were modified by genotypes including HFE H63D, C282Y, CAT (rs480575, rs1001179, rs2284367, and rs2300181), NQO1 (rs1800566), GSTP1 I105V, GSTM1, GSTT1 (deletion vs. nondeletion), and HMOX-1 (any short vs. both long). We attempted to replicate identified genes in an analysis of heart rate variability and in other outcomes reported in the literature. METHODS: Study subjects were 1000 white non-Hispanic men in the Boston area, participating in a cohort study of aging. PM2.5, black carbon, total plasma homocysteine, and other covariates were measured at several points in time between 1995 and 2006. We fit mixed models to examine effect modification of genes on associations of pollution with total plasma homocysteine. RESULTS: Interquartile range increases in PM2.5 and black carbon (7-day moving averages) were associated with 1.5% (95% confidence interval = 0.2% to 2.8%) and 2.2% (0.6% to 3.9%) increases in total plasma homocysteine, respectively. GSTT1 and HFE C282Y modified effects of black carbon on total plasma homocysteine, and HFE C282Y and CAT (rs2300181) modified effects of PM2.5 on homocysteine. Several genotypes marginally modified effects of PM2.5 and black carbon on various endpoints. All genes with significant interactions with particulate air pollution had modest main effects on total plasma homocysteine. CONCLUSIONS: : Effects of PM2.5 and black carbon on various endpoints appeared to be mediated by genes related to oxidative stress pathways.","author":[{"dropping-particle":"","family":"Ren","given":"Cizao","non-dropping-particle":"","parse-names":false,"suffix":""},{"dropping-particle":"","family":"Park","given":"Sung Kyun","non-dropping-particle":"","parse-names":false,"suffix":""},{"dropping-particle":"","family":"Vokonas","given":"Pantel S","non-dropping-particle":"","parse-names":false,"suffix":""},{"dropping-particle":"","family":"Sparrow","given":"David","non-dropping-particle":"","parse-names":false,"suffix":""},{"dropping-particle":"","family":"Wilker","given":"Elissa","non-dropping-particle":"","parse-names":false,"suffix":""},{"dropping-particle":"","family":"Baccarelli","given":"Andrea","non-dropping-particle":"","parse-names":false,"suffix":""},{"dropping-particle":"","family":"Suh","given":"Helen H","non-dropping-particle":"","parse-names":false,"suffix":""},{"dropping-particle":"","family":"Tucker","given":"Katherine L","non-dropping-particle":"","parse-names":false,"suffix":""},{"dropping-particle":"","family":"Wright","given":"Robert O","non-dropping-particle":"","parse-names":false,"suffix":""},{"dropping-particle":"","family":"Schwartz","given":"Joel","non-dropping-particle":"","parse-names":false,"suffix":""}],"container-title":"Epidemiology (Cambridge, Mass.)","id":"sfzS8KRg/LQc0TXUr","issue":"2","issued":{"date-parts":[["2010"]]},"language":"eng","page":"198-206","title":"Air pollution and homocysteine: more evidence that oxidative stress-related genes modify effects of particulate air pollution.","type":"article-journal","volume":"21"}}],"schema":"https://github.com/citation-style-language/schema/raw/master/csl-citation.json"} </w:instrText>
      </w:r>
      <w:r w:rsidR="002733F4">
        <w:rPr>
          <w:rFonts w:cstheme="minorHAnsi"/>
        </w:rPr>
        <w:fldChar w:fldCharType="separate"/>
      </w:r>
      <w:r w:rsidR="00A36ACA" w:rsidRPr="009F16B7">
        <w:rPr>
          <w:rFonts w:ascii="Calibri" w:hAnsi="Calibri" w:cs="Calibri"/>
        </w:rPr>
        <w:t>[47,70]</w:t>
      </w:r>
      <w:r w:rsidR="002733F4">
        <w:rPr>
          <w:rFonts w:cstheme="minorHAnsi"/>
        </w:rPr>
        <w:fldChar w:fldCharType="end"/>
      </w:r>
      <w:r w:rsidR="001F15AB">
        <w:rPr>
          <w:rFonts w:cstheme="minorHAnsi"/>
        </w:rPr>
        <w:t>,</w:t>
      </w:r>
      <w:r w:rsidR="007934C3">
        <w:rPr>
          <w:rFonts w:cstheme="minorHAnsi"/>
        </w:rPr>
        <w:t xml:space="preserve"> or on the investigation of their effect on </w:t>
      </w:r>
      <w:r w:rsidR="007934C3" w:rsidRPr="00292430">
        <w:rPr>
          <w:rFonts w:cstheme="minorHAnsi"/>
        </w:rPr>
        <w:t>marker</w:t>
      </w:r>
      <w:r w:rsidR="007934C3">
        <w:rPr>
          <w:rFonts w:cstheme="minorHAnsi"/>
        </w:rPr>
        <w:t>s</w:t>
      </w:r>
      <w:r w:rsidR="007934C3" w:rsidRPr="00292430">
        <w:rPr>
          <w:rFonts w:cstheme="minorHAnsi"/>
        </w:rPr>
        <w:t xml:space="preserve"> of oxidative stress</w:t>
      </w:r>
      <w:r w:rsidR="007934C3">
        <w:rPr>
          <w:rFonts w:cstheme="minorHAnsi"/>
        </w:rPr>
        <w:t xml:space="preserve">, such as </w:t>
      </w:r>
      <w:r w:rsidRPr="00292430">
        <w:rPr>
          <w:rFonts w:cstheme="minorHAnsi"/>
        </w:rPr>
        <w:t>8-hydroxydeoxyguanosine (8-OHdG</w:t>
      </w:r>
      <w:r w:rsidRPr="004679A9">
        <w:rPr>
          <w:rFonts w:cstheme="minorHAnsi"/>
        </w:rPr>
        <w:t>s</w:t>
      </w:r>
      <w:r w:rsidR="007934C3">
        <w:rPr>
          <w:rFonts w:cstheme="minorHAnsi"/>
        </w:rPr>
        <w:t>)</w:t>
      </w:r>
      <w:r>
        <w:rPr>
          <w:rFonts w:cstheme="minorHAnsi"/>
        </w:rPr>
        <w:t xml:space="preserve"> </w:t>
      </w:r>
      <w:r>
        <w:rPr>
          <w:rFonts w:ascii="Calibri" w:eastAsia="Times New Roman" w:hAnsi="Calibri" w:cs="Calibri"/>
          <w:color w:val="000000"/>
          <w:lang w:eastAsia="en-GB"/>
        </w:rPr>
        <w:fldChar w:fldCharType="begin"/>
      </w:r>
      <w:r w:rsidR="00A36ACA">
        <w:rPr>
          <w:rFonts w:ascii="Calibri" w:eastAsia="Times New Roman" w:hAnsi="Calibri" w:cs="Calibri"/>
          <w:color w:val="000000"/>
          <w:lang w:eastAsia="en-GB"/>
        </w:rPr>
        <w:instrText xml:space="preserve"> ADDIN ZOTERO_ITEM CSL_CITATION {"citationID":"YQdEdz2K","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Pr>
          <w:rFonts w:ascii="Calibri" w:eastAsia="Times New Roman" w:hAnsi="Calibri" w:cs="Calibri"/>
          <w:color w:val="000000"/>
          <w:lang w:eastAsia="en-GB"/>
        </w:rPr>
        <w:fldChar w:fldCharType="separate"/>
      </w:r>
      <w:r w:rsidR="00A36ACA" w:rsidRPr="009F16B7">
        <w:rPr>
          <w:rFonts w:ascii="Calibri" w:hAnsi="Calibri" w:cs="Calibri"/>
        </w:rPr>
        <w:t>[72]</w:t>
      </w:r>
      <w:r>
        <w:rPr>
          <w:rFonts w:ascii="Calibri" w:eastAsia="Times New Roman" w:hAnsi="Calibri" w:cs="Calibri"/>
          <w:color w:val="000000"/>
          <w:lang w:eastAsia="en-GB"/>
        </w:rPr>
        <w:fldChar w:fldCharType="end"/>
      </w:r>
      <w:r>
        <w:rPr>
          <w:rFonts w:ascii="Calibri" w:eastAsia="Times New Roman" w:hAnsi="Calibri" w:cs="Calibri"/>
          <w:color w:val="000000"/>
          <w:lang w:eastAsia="en-GB"/>
        </w:rPr>
        <w:t>.</w:t>
      </w:r>
      <w:r w:rsidR="007934C3" w:rsidRPr="007934C3">
        <w:rPr>
          <w:rFonts w:ascii="Calibri" w:eastAsia="Times New Roman" w:hAnsi="Calibri" w:cs="Calibri"/>
          <w:color w:val="000000"/>
          <w:lang w:eastAsia="en-GB"/>
        </w:rPr>
        <w:t xml:space="preserve"> </w:t>
      </w:r>
      <w:r w:rsidR="007934C3">
        <w:rPr>
          <w:rFonts w:ascii="Calibri" w:eastAsia="Times New Roman" w:hAnsi="Calibri" w:cs="Calibri"/>
          <w:color w:val="000000"/>
          <w:lang w:eastAsia="en-GB"/>
        </w:rPr>
        <w:t xml:space="preserve">Although using an antioxidant GRS for the study of GxE interactions can be very useful when power is limited, </w:t>
      </w:r>
      <w:r w:rsidR="007934C3">
        <w:rPr>
          <w:rFonts w:cstheme="minorHAnsi"/>
        </w:rPr>
        <w:t>analysing</w:t>
      </w:r>
      <w:r w:rsidR="007934C3" w:rsidRPr="004679A9">
        <w:rPr>
          <w:rFonts w:cstheme="minorHAnsi"/>
        </w:rPr>
        <w:t xml:space="preserve"> </w:t>
      </w:r>
      <w:r w:rsidR="007934C3">
        <w:rPr>
          <w:rFonts w:cstheme="minorHAnsi"/>
        </w:rPr>
        <w:t xml:space="preserve">the </w:t>
      </w:r>
      <w:r w:rsidR="007934C3" w:rsidRPr="004679A9">
        <w:rPr>
          <w:rFonts w:cstheme="minorHAnsi"/>
        </w:rPr>
        <w:t>individual</w:t>
      </w:r>
      <w:r w:rsidR="007934C3">
        <w:rPr>
          <w:rFonts w:cstheme="minorHAnsi"/>
        </w:rPr>
        <w:t xml:space="preserve"> genetic variants </w:t>
      </w:r>
      <w:r w:rsidR="007934C3" w:rsidRPr="004679A9">
        <w:rPr>
          <w:rFonts w:cstheme="minorHAnsi"/>
        </w:rPr>
        <w:t xml:space="preserve">may help identify the </w:t>
      </w:r>
      <w:r w:rsidR="007934C3">
        <w:rPr>
          <w:rFonts w:cstheme="minorHAnsi"/>
        </w:rPr>
        <w:t xml:space="preserve">specific </w:t>
      </w:r>
      <w:r w:rsidR="007934C3" w:rsidRPr="004679A9">
        <w:rPr>
          <w:rFonts w:cstheme="minorHAnsi"/>
        </w:rPr>
        <w:t xml:space="preserve">underlying biological mechanism of </w:t>
      </w:r>
      <w:r w:rsidR="007934C3">
        <w:rPr>
          <w:rFonts w:cstheme="minorHAnsi"/>
        </w:rPr>
        <w:t>a pollutant</w:t>
      </w:r>
      <w:r w:rsidR="007934C3" w:rsidRPr="004679A9">
        <w:rPr>
          <w:rFonts w:cstheme="minorHAnsi"/>
        </w:rPr>
        <w:t>.</w:t>
      </w:r>
    </w:p>
    <w:p w14:paraId="5119EB23" w14:textId="77777777" w:rsidR="007934C3" w:rsidRDefault="007934C3" w:rsidP="00CB0C1B">
      <w:pPr>
        <w:spacing w:after="0"/>
        <w:jc w:val="both"/>
        <w:rPr>
          <w:rFonts w:cstheme="minorHAnsi"/>
        </w:rPr>
      </w:pPr>
    </w:p>
    <w:p w14:paraId="7C696F03" w14:textId="6EC949E5" w:rsidR="007934C3" w:rsidRDefault="006E6C8E" w:rsidP="00CB0C1B">
      <w:pPr>
        <w:spacing w:after="0"/>
        <w:jc w:val="both"/>
        <w:rPr>
          <w:rFonts w:cstheme="minorHAnsi"/>
          <w:bCs/>
        </w:rPr>
      </w:pPr>
      <w:r>
        <w:rPr>
          <w:rFonts w:cstheme="minorHAnsi"/>
          <w:bCs/>
        </w:rPr>
        <w:t>Inconsistencies</w:t>
      </w:r>
      <w:r w:rsidR="00BD34EC" w:rsidRPr="00CD32D4">
        <w:rPr>
          <w:rFonts w:cstheme="minorHAnsi"/>
          <w:bCs/>
        </w:rPr>
        <w:t xml:space="preserve"> in </w:t>
      </w:r>
      <w:r w:rsidR="007934C3">
        <w:rPr>
          <w:rFonts w:cstheme="minorHAnsi"/>
          <w:bCs/>
        </w:rPr>
        <w:t xml:space="preserve">GxE </w:t>
      </w:r>
      <w:r w:rsidR="00BD34EC" w:rsidRPr="00CD32D4">
        <w:rPr>
          <w:rFonts w:cstheme="minorHAnsi"/>
          <w:bCs/>
        </w:rPr>
        <w:t xml:space="preserve">findings </w:t>
      </w:r>
      <w:r w:rsidR="007934C3">
        <w:rPr>
          <w:rFonts w:cstheme="minorHAnsi"/>
          <w:bCs/>
        </w:rPr>
        <w:t xml:space="preserve">across studies </w:t>
      </w:r>
      <w:r w:rsidR="00BD34EC" w:rsidRPr="00CD32D4">
        <w:rPr>
          <w:rFonts w:cstheme="minorHAnsi"/>
          <w:bCs/>
        </w:rPr>
        <w:t xml:space="preserve">may </w:t>
      </w:r>
      <w:r w:rsidR="007934C3">
        <w:rPr>
          <w:rFonts w:cstheme="minorHAnsi"/>
          <w:bCs/>
        </w:rPr>
        <w:t xml:space="preserve">also </w:t>
      </w:r>
      <w:r w:rsidR="00BD34EC" w:rsidRPr="00CD32D4">
        <w:rPr>
          <w:rFonts w:cstheme="minorHAnsi"/>
          <w:bCs/>
        </w:rPr>
        <w:t xml:space="preserve">represent </w:t>
      </w:r>
      <w:r w:rsidR="007934C3">
        <w:rPr>
          <w:rFonts w:cstheme="minorHAnsi"/>
          <w:bCs/>
        </w:rPr>
        <w:t>genuine</w:t>
      </w:r>
      <w:r w:rsidR="00BD34EC">
        <w:rPr>
          <w:rFonts w:cstheme="minorHAnsi"/>
          <w:bCs/>
        </w:rPr>
        <w:t xml:space="preserve"> heterogeneity </w:t>
      </w:r>
      <w:r w:rsidR="007934C3">
        <w:rPr>
          <w:rFonts w:cstheme="minorHAnsi"/>
          <w:bCs/>
        </w:rPr>
        <w:t xml:space="preserve">of the interaction effects in different </w:t>
      </w:r>
      <w:r w:rsidR="00BD34EC">
        <w:rPr>
          <w:rFonts w:cstheme="minorHAnsi"/>
          <w:bCs/>
        </w:rPr>
        <w:t>population</w:t>
      </w:r>
      <w:r w:rsidR="007934C3">
        <w:rPr>
          <w:rFonts w:cstheme="minorHAnsi"/>
          <w:bCs/>
        </w:rPr>
        <w:t>s</w:t>
      </w:r>
      <w:r w:rsidR="00BD34EC">
        <w:rPr>
          <w:rFonts w:cstheme="minorHAnsi"/>
          <w:bCs/>
        </w:rPr>
        <w:t xml:space="preserve">, possibly due to the influence of other genetic and/or environmental factors. </w:t>
      </w:r>
      <w:r w:rsidR="00072192">
        <w:rPr>
          <w:rFonts w:cstheme="minorHAnsi"/>
          <w:bCs/>
        </w:rPr>
        <w:t>S</w:t>
      </w:r>
      <w:r w:rsidR="00BD34EC">
        <w:rPr>
          <w:rFonts w:cstheme="minorHAnsi"/>
          <w:bCs/>
        </w:rPr>
        <w:t xml:space="preserve">everal studies suggested the existence of three-way interactions </w:t>
      </w:r>
      <w:r w:rsidR="007934C3">
        <w:rPr>
          <w:rFonts w:cstheme="minorHAnsi"/>
          <w:bCs/>
        </w:rPr>
        <w:t xml:space="preserve">with air pollution and either </w:t>
      </w:r>
      <w:r w:rsidR="00BD34EC">
        <w:rPr>
          <w:rFonts w:cstheme="minorHAnsi"/>
          <w:bCs/>
        </w:rPr>
        <w:t>two antioxidant genes</w:t>
      </w:r>
      <w:r w:rsidR="00444ABA">
        <w:rPr>
          <w:rFonts w:cstheme="minorHAnsi"/>
          <w:bCs/>
        </w:rPr>
        <w:t xml:space="preserve"> </w:t>
      </w:r>
      <w:r w:rsidR="00444ABA">
        <w:rPr>
          <w:rFonts w:cstheme="minorHAnsi"/>
          <w:bCs/>
        </w:rPr>
        <w:fldChar w:fldCharType="begin"/>
      </w:r>
      <w:r w:rsidR="00876ACB">
        <w:rPr>
          <w:rFonts w:cstheme="minorHAnsi"/>
          <w:bCs/>
        </w:rPr>
        <w:instrText xml:space="preserve"> ADDIN ZOTERO_ITEM CSL_CITATION {"citationID":"SIU5sBnD","properties":{"formattedCitation":"[27,57,65]","plainCitation":"[27,57,65]","noteIndex":0},"citationItems":[{"id":596,"uris":["http://zotero.org/users/325313/items/UR6DBZXZ"],"uri":["http://zotero.org/users/325313/items/UR6DBZXZ"],"itemData":{"id":596,"type":"article-journal","abstract":"Rationale: Tumor necrosis factor (TNF) mediates a spectrum of airway inflammatory responses, including those to air pollutants, and is an asthma candidate gene. One TNF promoter variant (G-308A) affects expression of TNF and has been associated with inflammatory diseases; however, studies of asthma have been inconsistent. Because ozone produces oxidative stress, increased airway TNF, and inflammation, the associations of the -308 TNF polymorphism with asthma may vary by ozone exposure and variants of oxidant defense genes glutathione-S-transferase (GST) M1 and GSTP1. Objectives: To investigate the association of TNF G-308A with asthma and wheezing and to determine whether these associations vary with ozone exposure and GSTM1 and GSTP1 genotype. Methods: We studied associations of TNF-308 genotype with lifetime and current wheezing and asthma among 3,699 children in the Children's Health Study. We examined differences in associations with community ozone and by GSTM1 null and GSTP1 105 Ile/Val (A105G) genotype. Results: Children with TNF-308 GG had decreased risk of asthma (odds ratio, 0.8; 95% confidence interval, 0.7-0.9) and lifetime wheezing (odds ratio, 0.8; 95% confidence interval, 0.7-0.9). The protective effects of GG genotype on wheezing outcomes were of greater magnitude in lower compared with higher ozone communities. These findings were replicated in the two cohorts of fourth-grade children recruited in 1993 and 1996. The reduction of the protective effect from the -308 GG genotype with higher ozone exposure was most marked in the GSTM1 null and GSTP1 Ile/Ile groups. Conclusions: The TNF-308 GG genotype may have a protective role in asthma pathogenesis, depending on airway oxidative stress levels.","container-title":"American Journal of Respiratory and Critical Care Medicine","DOI":"10.1164/rccm.200508-1256OC","issue":"9","page":"970-976","source":"HighWire","title":"Associations of tumor necrosis factor G-308A with childhood asthma and wheezing","volume":"173","author":[{"family":"Li","given":"Yu-Fen"},{"family":"Gauderman","given":"W. James"},{"family":"Avol","given":"Ed"},{"family":"Dubeau","given":"Louis"},{"family":"Gilliland","given":"Frank D."}],"issued":{"date-parts":[["2006"]]}}},{"id":"tj2fpzAf/KS56S9G4","uris":["http://www.mendeley.com/documents/?uuid=11f7b920-3fc9-443d-9bb6-5f7246e05f72"],"uri":["http://www.mendeley.com/documents/?uuid=11f7b920-3fc9-443d-9bb6-5f7246e05f72"],"itemData":{"DOI":"10.1136/oem.2007.035253","abstract":"BACKGROUND: Ozone (O3) exposure is known to cause oxidative stress. This study investigated the acute effects of O(3) on lung function in the elderly, a suspected risk group. It then investigated whether genetic polymorphisms of antioxidant genes (heme oxygenase-1 (HMOX1) and glutathione S-transferase pi (GSTP1)) modified these associations.\\n\\nMETHODS: 1100 elderly men from the Normative Aging Study were examined whose lung function (forced vital capacity (FVC) and forced expiratory volume in 1 second (FEV1)) was measured every 3 years from 1995 to 2005. The study genotyped the GSTP1 Ile105Val and Ala114Val polymorphisms and the (GT)n repeat polymorphism in the HMOX1 promoter, classifying repeats as short (n&lt;25) or long (n&gt; or =25). Ambient O(3) was measured continuously at locations in the Greater Boston area. Mixed linear models were used, adjusting for known confounders.\\n\\nRESULTS: A 15 ppb increase in O(3) during the previous 48 h was associated with a 1.25% decrease in FEV(1) (95% CI: -1.96% to -0.54%). This estimated effect was worsened with either the presence of a long (GT)n repeat in HMOX1 (-1.38%, 95% CI: -2.11% to -0.65%) or the presence of an allele coding for Val105 in GSTP1 (-1.69%, 95% CI: -2.63% to -0.75%). A stronger estimated effect of O(3) on FEV(1) was found in subjects carrying both the GSTP1 105Val variant and the HMOX1 long (GT)n repeat (-1.94%, 95% CI: -2.89% to -0.98%). Similar associations were also found between FVC and O(3) exposure.\\n\\nCONCLUSIONS: Our results suggest that O(3) has an acute effect on lung function in the elderly, and the effects may be modified by the presence of specific polymorphisms in antioxidant genes.","author":[{"dropping-particle":"","family":"Alexeeff","given":"Stacey E","non-dropping-particle":"","parse-names":false,"suffix":""},{"dropping-particle":"","family":"Litonjua","given":"A A","non-dropping-particle":"","parse-names":false,"suffix":""},{"dropping-particle":"","family":"Wright","given":"R O","non-dropping-particle":"","parse-names":false,"suffix":""},{"dropping-particle":"","family":"Baccarelli","given":"A","non-dropping-particle":"","parse-names":false,"suffix":""},{"dropping-particle":"","family":"Suh","given":"H","non-dropping-particle":"","parse-names":false,"suffix":""},{"dropping-particle":"","family":"Sparrow","given":"D","non-dropping-particle":"","parse-names":false,"suffix":""},{"dropping-particle":"","family":"Vokonas","given":"P S","non-dropping-particle":"","parse-names":false,"suffix":""},{"dropping-particle":"","family":"Schwartz","given":"J","non-dropping-particle":"","parse-names":false,"suffix":""}],"container-title":"Occupational and Environmental Medicine","id":"MhuD5k6t/qVNCHYrk","issue":"11","issued":{"date-parts":[["2008"]]},"page":"736-742","title":"Ozone exposure, antioxidant genes, and lung function in an elderly cohort: VA normative aging study","type":"article-journal","volume":"65"}},{"id":1079,"uris":["http://zotero.org/users/325313/items/VZH34U2E"],"uri":["http://zotero.org/users/325313/items/VZH34U2E"],"itemData":{"id":1079,"type":"article-journal","abstract":"Background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Joel"}],"issued":{"date-parts":[["2007"]]}}}],"schema":"https://github.com/citation-style-language/schema/raw/master/csl-citation.json"} </w:instrText>
      </w:r>
      <w:r w:rsidR="00444ABA">
        <w:rPr>
          <w:rFonts w:cstheme="minorHAnsi"/>
          <w:bCs/>
        </w:rPr>
        <w:fldChar w:fldCharType="separate"/>
      </w:r>
      <w:r w:rsidR="00813C18" w:rsidRPr="00813C18">
        <w:rPr>
          <w:rFonts w:ascii="Calibri" w:hAnsi="Calibri" w:cs="Calibri"/>
        </w:rPr>
        <w:t>[27,57,65]</w:t>
      </w:r>
      <w:r w:rsidR="00444ABA">
        <w:rPr>
          <w:rFonts w:cstheme="minorHAnsi"/>
          <w:bCs/>
        </w:rPr>
        <w:fldChar w:fldCharType="end"/>
      </w:r>
      <w:r w:rsidR="00BD34EC">
        <w:rPr>
          <w:rFonts w:cstheme="minorHAnsi"/>
          <w:bCs/>
        </w:rPr>
        <w:t xml:space="preserve"> or </w:t>
      </w:r>
      <w:r w:rsidR="007934C3">
        <w:rPr>
          <w:rFonts w:cstheme="minorHAnsi"/>
          <w:bCs/>
        </w:rPr>
        <w:t>an</w:t>
      </w:r>
      <w:r w:rsidR="00BD34EC">
        <w:rPr>
          <w:rFonts w:cstheme="minorHAnsi"/>
          <w:bCs/>
        </w:rPr>
        <w:t xml:space="preserve"> antioxidant gene with </w:t>
      </w:r>
      <w:r w:rsidR="007934C3">
        <w:rPr>
          <w:rFonts w:cstheme="minorHAnsi"/>
          <w:bCs/>
        </w:rPr>
        <w:t>an</w:t>
      </w:r>
      <w:r w:rsidR="00BD34EC">
        <w:rPr>
          <w:rFonts w:cstheme="minorHAnsi"/>
          <w:bCs/>
        </w:rPr>
        <w:t>other gene related to inflammation (</w:t>
      </w:r>
      <w:r w:rsidR="00BD34EC" w:rsidRPr="00F15E62">
        <w:rPr>
          <w:rFonts w:cstheme="minorHAnsi"/>
          <w:i/>
        </w:rPr>
        <w:t>MPO</w:t>
      </w:r>
      <w:r w:rsidR="00BD34EC">
        <w:rPr>
          <w:rFonts w:cstheme="minorHAnsi"/>
        </w:rPr>
        <w:t xml:space="preserve"> </w:t>
      </w:r>
      <w:r w:rsidR="00BD34EC">
        <w:rPr>
          <w:rFonts w:cstheme="minorHAnsi"/>
        </w:rPr>
        <w:fldChar w:fldCharType="begin"/>
      </w:r>
      <w:r w:rsidR="00876ACB">
        <w:rPr>
          <w:rFonts w:cstheme="minorHAnsi"/>
        </w:rPr>
        <w:instrText xml:space="preserve"> ADDIN ZOTERO_ITEM CSL_CITATION {"citationID":"3IIdBuoH","properties":{"formattedCitation":"[37]","plainCitation":"[37]","noteIndex":0},"citationItems":[{"id":1237,"uris":["http://zotero.org/users/325313/items/FI2V7VGD"],"uri":["http://zotero.org/users/325313/items/FI2V7VGD"],"itemData":{"id":1237,"type":"article-journal","abstract":"Abstract.  The individual effect of functional single nucleotide polymorphisms within the catalase and myeloperoxidase genes (CAT and MPO) has been studied in r","container-title":"American Journal of Epidemiology","DOI":"10.1093/aje/kwp310","ISSN":"0002-9262","issue":"12","journalAbbreviation":"Am J Epidemiol","language":"en","page":"1494-1501","source":"academic.oup.com","title":"Functional variants in the catalase and myeloperoxidase genes, ambient air pollution, and respiratory-related school absences: an example of epistasis in gene-environment interactions","title-short":"Functional Variants in the Catalase and Myeloperoxidase Genes, Ambient Air Pollution, and Respiratory-related School Absences","volume":"170","author":[{"family":"Wenten","given":"Madé"},{"family":"Gauderman","given":"W. James"},{"family":"Berhane","given":"Kiros"},{"family":"Lin","given":"Pi-Chu"},{"family":"Peters","given":"John"},{"family":"Gilliland","given":"Frank D."}],"issued":{"date-parts":[["2009",12,15]]}}}],"schema":"https://github.com/citation-style-language/schema/raw/master/csl-citation.json"} </w:instrText>
      </w:r>
      <w:r w:rsidR="00BD34EC">
        <w:rPr>
          <w:rFonts w:cstheme="minorHAnsi"/>
        </w:rPr>
        <w:fldChar w:fldCharType="separate"/>
      </w:r>
      <w:r w:rsidR="00813C18" w:rsidRPr="00813C18">
        <w:rPr>
          <w:rFonts w:ascii="Calibri" w:hAnsi="Calibri" w:cs="Calibri"/>
        </w:rPr>
        <w:t>[37]</w:t>
      </w:r>
      <w:r w:rsidR="00BD34EC">
        <w:rPr>
          <w:rFonts w:cstheme="minorHAnsi"/>
        </w:rPr>
        <w:fldChar w:fldCharType="end"/>
      </w:r>
      <w:r w:rsidR="00BD34EC">
        <w:rPr>
          <w:rFonts w:cstheme="minorHAnsi"/>
        </w:rPr>
        <w:t xml:space="preserve"> and </w:t>
      </w:r>
      <w:r w:rsidR="00BD34EC" w:rsidRPr="00F15E62">
        <w:rPr>
          <w:rFonts w:cstheme="minorHAnsi"/>
          <w:i/>
        </w:rPr>
        <w:t>TNF</w:t>
      </w:r>
      <w:r w:rsidR="00BD34EC">
        <w:rPr>
          <w:rFonts w:cstheme="minorHAnsi"/>
        </w:rPr>
        <w:t xml:space="preserve"> </w:t>
      </w:r>
      <w:r w:rsidR="00BD34EC">
        <w:rPr>
          <w:rFonts w:cstheme="minorHAnsi"/>
        </w:rPr>
        <w:fldChar w:fldCharType="begin"/>
      </w:r>
      <w:r w:rsidR="00D70D02">
        <w:rPr>
          <w:rFonts w:cstheme="minorHAnsi"/>
        </w:rPr>
        <w:instrText xml:space="preserve"> ADDIN ZOTERO_ITEM CSL_CITATION {"citationID":"i2AoO0bu","properties":{"formattedCitation":"[39]","plainCitation":"[39]","noteIndex":0},"citationItems":[{"id":599,"uris":["http://zotero.org/users/325313/items/A6XCBAT3"],"uri":["http://zotero.org/users/325313/items/A6XCBAT3"],"itemData":{"id":599,"type":"article-journal","container-title":"Environmental Health Perspectives","DOI":"10.1289/ehp.11117","ISSN":"0091-6765","issue":"8","note":"PMID: 18709160\nPMCID: 2516580","page":"1077-1084","source":"PubMed Central","title":"Interactions between glutathione S-transferase P1, tumor necrosis factor, and traffic-related air pollution for development of childhood allergic disease","volume":"116","author":[{"family":"Melén","given":"Erik"},{"family":"Nyberg","given":"Fredrik"},{"family":"Lindgren","given":"Cecilia M."},{"family":"Berglind","given":"Niklas"},{"family":"Zucchelli","given":"Marco"},{"family":"Nordling","given":"Emma"},{"family":"Hallberg","given":"Jenny"},{"family":"Svartengren","given":"Magnus"},{"family":"Morgenstern","given":"Ralf"},{"family":"Kere","given":"Juha"},{"family":"Bellander","given":"Tom"},{"family":"Wickman","given":"Magnus"},{"family":"Pershagen","given":"Göran"}],"issued":{"date-parts":[["2008"]]}}}],"schema":"https://github.com/citation-style-language/schema/raw/master/csl-citation.json"} </w:instrText>
      </w:r>
      <w:r w:rsidR="00BD34EC">
        <w:rPr>
          <w:rFonts w:cstheme="minorHAnsi"/>
        </w:rPr>
        <w:fldChar w:fldCharType="separate"/>
      </w:r>
      <w:r w:rsidR="00D70D02" w:rsidRPr="009F16B7">
        <w:rPr>
          <w:rFonts w:ascii="Calibri" w:hAnsi="Calibri" w:cs="Calibri"/>
        </w:rPr>
        <w:t>[39]</w:t>
      </w:r>
      <w:r w:rsidR="00BD34EC">
        <w:rPr>
          <w:rFonts w:cstheme="minorHAnsi"/>
        </w:rPr>
        <w:fldChar w:fldCharType="end"/>
      </w:r>
      <w:r w:rsidR="00BD34EC">
        <w:rPr>
          <w:rFonts w:cstheme="minorHAnsi"/>
        </w:rPr>
        <w:t xml:space="preserve">) or </w:t>
      </w:r>
      <w:r>
        <w:rPr>
          <w:rFonts w:cstheme="minorHAnsi"/>
        </w:rPr>
        <w:t xml:space="preserve">to the </w:t>
      </w:r>
      <w:r w:rsidR="00BD34EC" w:rsidRPr="000F704C">
        <w:rPr>
          <w:rFonts w:cstheme="minorHAnsi"/>
        </w:rPr>
        <w:t>detoxification of exogenous chemicals</w:t>
      </w:r>
      <w:r w:rsidR="00BD34EC" w:rsidRPr="000F704C">
        <w:rPr>
          <w:rFonts w:cstheme="minorHAnsi"/>
          <w:i/>
        </w:rPr>
        <w:t xml:space="preserve"> </w:t>
      </w:r>
      <w:r w:rsidR="00BD34EC">
        <w:rPr>
          <w:rFonts w:cstheme="minorHAnsi"/>
        </w:rPr>
        <w:t>(</w:t>
      </w:r>
      <w:r w:rsidR="00BD34EC" w:rsidRPr="00F15E62">
        <w:rPr>
          <w:rFonts w:cstheme="minorHAnsi"/>
          <w:i/>
        </w:rPr>
        <w:t>EPHX1</w:t>
      </w:r>
      <w:r w:rsidR="00BD34EC">
        <w:rPr>
          <w:rFonts w:cstheme="minorHAnsi"/>
        </w:rPr>
        <w:t xml:space="preserve"> </w:t>
      </w:r>
      <w:r w:rsidR="00BD34EC">
        <w:rPr>
          <w:rFonts w:cstheme="minorHAnsi"/>
        </w:rPr>
        <w:fldChar w:fldCharType="begin"/>
      </w:r>
      <w:r w:rsidR="00876ACB">
        <w:rPr>
          <w:rFonts w:cstheme="minorHAnsi"/>
        </w:rPr>
        <w:instrText xml:space="preserve"> ADDIN ZOTERO_ITEM CSL_CITATION {"citationID":"WTCGjv2P","properties":{"formattedCitation":"[35]","plainCitation":"[35]","noteIndex":0},"citationItems":[{"id":784,"uris":["http://zotero.org/users/325313/items/AZRA8MC3"],"uri":["http://zotero.org/users/325313/items/AZRA8MC3"],"itemData":{"id":784,"type":"article-journal","abstract":"Background: Microsomal epoxide hydrolase (EPHX1) metabolizes xenobiotics including polyaromatic hydrocarbons (PAH). Functional variants at this locus have been associated with respiratory diseases. The effects of EPHX1 variants may depend upon exposures from tobacco smoke and traffic emissions that contain PAHs as well as variants in other enzymes in PAH metabolic pathway, such as glutathione S-transferase (GST) genes. We investigated associations of variants in EPHX1, GSTM1, GSTP1 and GSTT1 with asthma and the relationships between asthma, EPHX1 metabolic phenotypes, and exposure to sources of PAHs.\n\nMethods: Among 3,124 children from the Children’s Health Study, we computed odds ratios (ORs) and 95% confidence intervals (CIs) to estimate the associations of genetic variants and exposures with asthma phenotypes.\n\nResults: High EPHX1 activity was associated with an increase risk for lifetime asthma (OR 1.51, 95% CI 1.14 to 1.98), which varied by GSTP1 Ile105Val genotype and by residential proximity to major roads (P for interaction = 0.006 and 0.03, respectively). Among children with GSTP1 105Val/Val genotype, those who had high EPHX1 phenotype had a 4-fold (95% CI 1.97 to 8.16) increased risk of lifetime asthma than children with low/intermediate EPHX1 phenotype. Among children living within 75m of a major road, those with high EPHX1 activity had a 3.2-fold (95% CI 1.75 to 6.00) higher asthma risk than those with low/intermediate activity. Results were similar for current, early persistent and late onset asthma. Children with high EPHX1 phenotype, GSTP1 Val/Val genotype, who lived &lt;75m of a major road were at the highest asthma risk.\n\nConclusion: EPHX1 and GSTP1 variants contribute to childhood asthma occurrence and increase asthma susceptibility to exposures from major roads.","container-title":"Thorax","DOI":"10.1136/thx.2007.080127","issue":"12","page":"1050-1057","source":"Highwire 2.0","title":"Microsomal epoxide hydrolase, glutathione S-transferase P1, traffic and childhood asthma.","volume":"62","author":[{"family":"Salam","given":"Muhammad T"},{"family":"Lin","given":"Pi-Chu"},{"family":"Avol","given":"Edward L"},{"family":"Gauderman","given":"W. James"},{"family":"Gilliland","given":"Frank D"}],"issued":{"date-parts":[["2007"]]}}}],"schema":"https://github.com/citation-style-language/schema/raw/master/csl-citation.json"} </w:instrText>
      </w:r>
      <w:r w:rsidR="00BD34EC">
        <w:rPr>
          <w:rFonts w:cstheme="minorHAnsi"/>
        </w:rPr>
        <w:fldChar w:fldCharType="separate"/>
      </w:r>
      <w:r w:rsidR="00813C18" w:rsidRPr="00813C18">
        <w:rPr>
          <w:rFonts w:ascii="Calibri" w:hAnsi="Calibri" w:cs="Calibri"/>
        </w:rPr>
        <w:t>[35]</w:t>
      </w:r>
      <w:r w:rsidR="00BD34EC">
        <w:rPr>
          <w:rFonts w:cstheme="minorHAnsi"/>
        </w:rPr>
        <w:fldChar w:fldCharType="end"/>
      </w:r>
      <w:r w:rsidR="00BD34EC">
        <w:rPr>
          <w:rFonts w:cstheme="minorHAnsi"/>
        </w:rPr>
        <w:t xml:space="preserve">). </w:t>
      </w:r>
      <w:r w:rsidR="00143D10">
        <w:rPr>
          <w:rFonts w:cstheme="minorHAnsi"/>
        </w:rPr>
        <w:t>T</w:t>
      </w:r>
      <w:r w:rsidR="00BD34EC">
        <w:rPr>
          <w:rFonts w:cstheme="minorHAnsi"/>
        </w:rPr>
        <w:t xml:space="preserve">hree-way interactions between </w:t>
      </w:r>
      <w:r w:rsidR="007934C3">
        <w:rPr>
          <w:rFonts w:cstheme="minorHAnsi"/>
        </w:rPr>
        <w:t xml:space="preserve">an </w:t>
      </w:r>
      <w:r w:rsidR="00BD34EC">
        <w:rPr>
          <w:rFonts w:cstheme="minorHAnsi"/>
        </w:rPr>
        <w:t xml:space="preserve">antioxidant gene, </w:t>
      </w:r>
      <w:r>
        <w:rPr>
          <w:rFonts w:cstheme="minorHAnsi"/>
        </w:rPr>
        <w:t>a</w:t>
      </w:r>
      <w:r w:rsidR="00BD34EC">
        <w:rPr>
          <w:rFonts w:cstheme="minorHAnsi"/>
        </w:rPr>
        <w:t xml:space="preserve"> pollut</w:t>
      </w:r>
      <w:r w:rsidR="007934C3">
        <w:rPr>
          <w:rFonts w:cstheme="minorHAnsi"/>
        </w:rPr>
        <w:t>ant</w:t>
      </w:r>
      <w:r w:rsidR="00BD34EC">
        <w:rPr>
          <w:rFonts w:cstheme="minorHAnsi"/>
        </w:rPr>
        <w:t xml:space="preserve"> and another </w:t>
      </w:r>
      <w:r w:rsidR="00BD34EC">
        <w:rPr>
          <w:rFonts w:cstheme="minorHAnsi"/>
          <w:bCs/>
        </w:rPr>
        <w:t xml:space="preserve">exposure </w:t>
      </w:r>
      <w:r w:rsidR="00BD34EC">
        <w:rPr>
          <w:rFonts w:cstheme="minorHAnsi"/>
        </w:rPr>
        <w:t xml:space="preserve">were also suggested, </w:t>
      </w:r>
      <w:r w:rsidR="007934C3">
        <w:rPr>
          <w:rFonts w:cstheme="minorHAnsi"/>
        </w:rPr>
        <w:t xml:space="preserve">for example </w:t>
      </w:r>
      <w:r w:rsidR="00BD34EC">
        <w:rPr>
          <w:rFonts w:cstheme="minorHAnsi"/>
        </w:rPr>
        <w:t xml:space="preserve">with exercise </w:t>
      </w:r>
      <w:r w:rsidR="00BD34EC">
        <w:rPr>
          <w:rFonts w:cstheme="minorHAnsi"/>
        </w:rPr>
        <w:fldChar w:fldCharType="begin"/>
      </w:r>
      <w:r w:rsidR="00876ACB">
        <w:rPr>
          <w:rFonts w:cstheme="minorHAnsi"/>
        </w:rPr>
        <w:instrText xml:space="preserve"> ADDIN ZOTERO_ITEM CSL_CITATION {"citationID":"s4eC4fO1","properties":{"formattedCitation":"[28]","plainCitation":"[28]","noteIndex":0},"citationItems":[{"id":1232,"uris":["http://zotero.org/users/325313/items/UR9K2YP2"],"uri":["http://zotero.org/users/325313/items/UR9K2YP2"],"itemData":{"id":1232,"type":"article-journal","abstract":"Background: Because asthma has been associated with exercise and ozone exposure, an association likely mediated by oxidative stress, we hypothesised that glutathione-S-transferase (GST)P1, GSTM1, exercise and ozone exposure have interrelated effects on the pathogenesis of asthma.\nMethods: Associations of the well characterised null variant of GSTM1 and four single nucleotide polymorphisms (SNPs) that characterised common variation in the GSTP1 locus with new onset asthma in a cohort of 1610 school children were examined. Children’s exercise and ozone exposure were classified using participation in team sports and community annual average ozone levels, respectively.\nResults: A two SNP model involving putatively functional variants (rs6591255, rs1695 (Ile105Va)) best captured the association between GSTP1 and asthma. The risk of asthma was lower for those with the Val allele of Ile105Val (hazard ratio (HR) 0.60, 95% CI 0.4 to 0.8) and higher for the variant allele of rs6591255 (HR 1.40, 95% CI 1.1 to 1.9). The risk of asthma increased with level of exercise among ile105 homozygotes but not among those with at least one val105 allele (interaction p value = 0.02). The risk was highest among ile105 homozygotes who participated in </w:instrText>
      </w:r>
      <w:r w:rsidR="00876ACB">
        <w:rPr>
          <w:rFonts w:ascii="Cambria Math" w:hAnsi="Cambria Math" w:cs="Cambria Math"/>
        </w:rPr>
        <w:instrText>⩾</w:instrText>
      </w:r>
      <w:r w:rsidR="00876ACB">
        <w:rPr>
          <w:rFonts w:cstheme="minorHAnsi"/>
        </w:rPr>
        <w:instrText xml:space="preserve">3 sports in the high ozone communities (HR 6.15, 95% CI 2.2 to 7.4). GSTM1 null was independently associated with an increased risk of asthma and showed little variation with air pollution or GSTP1 genotype. These results were consistent in two independent fourth grade cohorts recruited in 1993 and 1996.\nConclusion: Children who inherit a val105 variant allele may be protected from the increased risk of asthma associated with exercise, especially in high ozone communities. GSTM1 null genotype was associated with an increased risk of asthma.","container-title":"Thorax","DOI":"10.1136/thx.2008.099366","ISSN":"0040-6376, 1468-3296","issue":"3","language":"en","note":"PMID: 18988661","page":"197-202","source":"thorax.bmj.com","title":"Glutathione-S-transferase (GST) P1, GSTM1, exercise, ozone and asthma incidence in school children","volume":"64","author":[{"family":"Islam","given":"T."},{"family":"Berhane","given":"K."},{"family":"McConnell","given":"R."},{"family":"Gauderman","given":"W. J."},{"family":"Avol","given":"E."},{"family":"Peters","given":"J. M."},{"family":"Gilliland","given":"F. D."}],"issued":{"date-parts":[["2009",3,1]]}}}],"schema":"https://github.com/citation-style-language/schema/raw/master/csl-citation.json"} </w:instrText>
      </w:r>
      <w:r w:rsidR="00BD34EC">
        <w:rPr>
          <w:rFonts w:cstheme="minorHAnsi"/>
        </w:rPr>
        <w:fldChar w:fldCharType="separate"/>
      </w:r>
      <w:r w:rsidR="00641FC6" w:rsidRPr="00641FC6">
        <w:rPr>
          <w:rFonts w:ascii="Calibri" w:hAnsi="Calibri" w:cs="Calibri"/>
        </w:rPr>
        <w:t>[28]</w:t>
      </w:r>
      <w:r w:rsidR="00BD34EC">
        <w:rPr>
          <w:rFonts w:cstheme="minorHAnsi"/>
        </w:rPr>
        <w:fldChar w:fldCharType="end"/>
      </w:r>
      <w:r w:rsidR="00BD34EC">
        <w:rPr>
          <w:rFonts w:cstheme="minorHAnsi"/>
        </w:rPr>
        <w:t xml:space="preserve">, </w:t>
      </w:r>
      <w:r w:rsidR="00BD34EC" w:rsidRPr="008A7100">
        <w:rPr>
          <w:rFonts w:cstheme="minorHAnsi"/>
        </w:rPr>
        <w:t>second-hand tobacco</w:t>
      </w:r>
      <w:r w:rsidR="00BD34EC">
        <w:rPr>
          <w:rFonts w:cstheme="minorHAnsi"/>
        </w:rPr>
        <w:t xml:space="preserve"> </w:t>
      </w:r>
      <w:r w:rsidR="00BD34EC" w:rsidRPr="008A7100">
        <w:rPr>
          <w:rFonts w:cstheme="minorHAnsi"/>
        </w:rPr>
        <w:t xml:space="preserve">smoke </w:t>
      </w:r>
      <w:r w:rsidR="00BD34EC">
        <w:rPr>
          <w:rFonts w:cstheme="minorHAnsi"/>
        </w:rPr>
        <w:t>and</w:t>
      </w:r>
      <w:r w:rsidR="00BD34EC" w:rsidRPr="008A7100">
        <w:rPr>
          <w:rFonts w:cstheme="minorHAnsi"/>
        </w:rPr>
        <w:t xml:space="preserve"> mo</w:t>
      </w:r>
      <w:r w:rsidR="001F15AB">
        <w:rPr>
          <w:rFonts w:cstheme="minorHAnsi"/>
        </w:rPr>
        <w:t>u</w:t>
      </w:r>
      <w:r w:rsidR="00BD34EC" w:rsidRPr="008A7100">
        <w:rPr>
          <w:rFonts w:cstheme="minorHAnsi"/>
        </w:rPr>
        <w:t>ld</w:t>
      </w:r>
      <w:r w:rsidR="00143D10">
        <w:rPr>
          <w:rFonts w:cstheme="minorHAnsi"/>
        </w:rPr>
        <w:t xml:space="preserve"> </w:t>
      </w:r>
      <w:r w:rsidR="00143D10">
        <w:rPr>
          <w:rFonts w:cstheme="minorHAnsi"/>
        </w:rPr>
        <w:fldChar w:fldCharType="begin"/>
      </w:r>
      <w:r w:rsidR="00876ACB">
        <w:rPr>
          <w:rFonts w:cstheme="minorHAnsi"/>
        </w:rPr>
        <w:instrText xml:space="preserve"> ADDIN ZOTERO_ITEM CSL_CITATION {"citationID":"QZAodV52","properties":{"formattedCitation":"[30]","plainCitation":"[30]","noteIndex":0},"citationItems":[{"id":231,"uris":["http://zotero.org/users/325313/items/I7VBWTB9"],"uri":["http://zotero.org/users/325313/items/I7VBWTB9"],"itemData":{"id":231,"type":"article-journal","container-title":"Journal of Pediatrics","DOI":"10.1016/j.jpeds.2008.08.040","issue":"3","page":"401–408.e2","title":"Associations between multiple environmental exposures and glutathione S-transferase P1 on persistent wheezing in a birth cohort","volume":"154","author":[{"family":"Schroer","given":"K T"},{"family":"Myers","given":"J M Biagini"},{"family":"Ryan","given":"P H"},{"family":"Lemasters","given":"G K"},{"family":"Bernstein","given":"D I"},{"family":"Villareal","given":"M."},{"family":"Lockey","given":"J E"},{"family":"Reponen","given":"T."},{"family":"Grinshpun","given":"S."},{"family":"Hershey","given":"G K Khurana"}],"issued":{"date-parts":[["2009",2]]}}}],"schema":"https://github.com/citation-style-language/schema/raw/master/csl-citation.json"} </w:instrText>
      </w:r>
      <w:r w:rsidR="00143D10">
        <w:rPr>
          <w:rFonts w:cstheme="minorHAnsi"/>
        </w:rPr>
        <w:fldChar w:fldCharType="separate"/>
      </w:r>
      <w:r w:rsidR="00641FC6" w:rsidRPr="00641FC6">
        <w:rPr>
          <w:rFonts w:ascii="Calibri" w:hAnsi="Calibri" w:cs="Calibri"/>
        </w:rPr>
        <w:t>[30]</w:t>
      </w:r>
      <w:r w:rsidR="00143D10">
        <w:rPr>
          <w:rFonts w:cstheme="minorHAnsi"/>
        </w:rPr>
        <w:fldChar w:fldCharType="end"/>
      </w:r>
      <w:r w:rsidR="009959E1">
        <w:rPr>
          <w:rFonts w:cstheme="minorHAnsi"/>
        </w:rPr>
        <w:t xml:space="preserve"> and vitamin C intake </w:t>
      </w:r>
      <w:r w:rsidR="009959E1">
        <w:rPr>
          <w:rFonts w:cstheme="minorHAnsi"/>
        </w:rPr>
        <w:fldChar w:fldCharType="begin"/>
      </w:r>
      <w:r w:rsidR="009959E1">
        <w:rPr>
          <w:rFonts w:cstheme="minorHAnsi"/>
        </w:rPr>
        <w:instrText xml:space="preserve"> ADDIN ZOTERO_ITEM CSL_CITATION {"citationID":"2hEq7djg","properties":{"formattedCitation":"[47]","plainCitation":"[47]","noteIndex":0},"citationItems":[{"id":1101,"uris":["http://zotero.org/users/325313/items/ZEV4FWE7"],"uri":["http://zotero.org/users/325313/items/ZEV4FWE7"],"itemData":{"id":1101,"type":"article-journal","abstract":"We previously reported that asthmatic children with GSTM1 null genotype may be more susceptible to the acute effect of ozone on the small airways and might benefit from antioxidant supplementation. This study aims to assess the acute effect of ozone on lung function (FEF25-75) in asthmatic children according to dietary intake of vitamin C and the number of putative risk alleles in three antioxidant genes: GSTM1, GSTP1 (rs1695), and NQO1 (rs1800566).","container-title":"Respiratory Research","DOI":"10.1186/1465-9921-14-14","ISSN":"1465-993X","issue":"1","journalAbbreviation":"Respiratory Research","page":"14","source":"BioMed Central","title":"Ozone exposure, vitamin C intake, and genetic susceptibility of asthmatic children in Mexico City: a cohort study","title-short":"Ozone exposure, vitamin C intake, and genetic susceptibility of asthmatic children in Mexico City","volume":"14","author":[{"family":"Moreno-Macías","given":"Hortensia"},{"family":"Dockery","given":"Douglas W."},{"family":"Schwartz","given":"Joel"},{"family":"Gold","given":"Diane R."},{"family":"Laird","given":"Nan M."},{"family":"Sienra-Monge","given":"Juan J."},{"family":"Del Río-Navarro","given":"Blanca E."},{"family":"Ramírez-Aguilar","given":"Matiana"},{"family":"Barraza-Villarreal","given":"Albino"},{"family":"Li","given":"Huiling"},{"family":"London","given":"Stephanie J."},{"family":"Romieu","given":"Isabelle"}],"issued":{"date-parts":[["2013"]]}}}],"schema":"https://github.com/citation-style-language/schema/raw/master/csl-citation.json"} </w:instrText>
      </w:r>
      <w:r w:rsidR="009959E1">
        <w:rPr>
          <w:rFonts w:cstheme="minorHAnsi"/>
        </w:rPr>
        <w:fldChar w:fldCharType="separate"/>
      </w:r>
      <w:r w:rsidR="009959E1" w:rsidRPr="009F16B7">
        <w:rPr>
          <w:rFonts w:ascii="Calibri" w:hAnsi="Calibri" w:cs="Calibri"/>
        </w:rPr>
        <w:t>[47]</w:t>
      </w:r>
      <w:r w:rsidR="009959E1">
        <w:rPr>
          <w:rFonts w:cstheme="minorHAnsi"/>
        </w:rPr>
        <w:fldChar w:fldCharType="end"/>
      </w:r>
      <w:r w:rsidR="00BD34EC">
        <w:rPr>
          <w:rFonts w:cstheme="minorHAnsi"/>
          <w:bCs/>
        </w:rPr>
        <w:t xml:space="preserve">. </w:t>
      </w:r>
      <w:r w:rsidR="00072192">
        <w:rPr>
          <w:rFonts w:cstheme="minorHAnsi"/>
          <w:bCs/>
        </w:rPr>
        <w:t xml:space="preserve">However, </w:t>
      </w:r>
      <w:r w:rsidR="00143D10">
        <w:rPr>
          <w:rFonts w:cstheme="minorHAnsi"/>
          <w:bCs/>
        </w:rPr>
        <w:t xml:space="preserve">although suggestive trends were frequently </w:t>
      </w:r>
      <w:r>
        <w:rPr>
          <w:rFonts w:cstheme="minorHAnsi"/>
          <w:bCs/>
        </w:rPr>
        <w:t>reported</w:t>
      </w:r>
      <w:r w:rsidR="00143D10">
        <w:rPr>
          <w:rFonts w:cstheme="minorHAnsi"/>
          <w:bCs/>
        </w:rPr>
        <w:t xml:space="preserve">, </w:t>
      </w:r>
      <w:r>
        <w:rPr>
          <w:rFonts w:cstheme="minorHAnsi"/>
          <w:bCs/>
        </w:rPr>
        <w:t xml:space="preserve">most </w:t>
      </w:r>
      <w:r w:rsidR="00143D10">
        <w:rPr>
          <w:rFonts w:cstheme="minorHAnsi"/>
          <w:bCs/>
        </w:rPr>
        <w:t xml:space="preserve">studies </w:t>
      </w:r>
      <w:r>
        <w:rPr>
          <w:rFonts w:cstheme="minorHAnsi"/>
          <w:bCs/>
        </w:rPr>
        <w:t xml:space="preserve">recognized </w:t>
      </w:r>
      <w:r w:rsidR="00072192">
        <w:rPr>
          <w:rFonts w:cstheme="minorHAnsi"/>
          <w:bCs/>
        </w:rPr>
        <w:t xml:space="preserve">being </w:t>
      </w:r>
      <w:r w:rsidR="00072192" w:rsidRPr="006A410D">
        <w:rPr>
          <w:rFonts w:cstheme="minorHAnsi"/>
          <w:bCs/>
        </w:rPr>
        <w:t xml:space="preserve">underpowered </w:t>
      </w:r>
      <w:r w:rsidR="00072192">
        <w:rPr>
          <w:rFonts w:cstheme="minorHAnsi"/>
          <w:bCs/>
        </w:rPr>
        <w:t>to conduct formal three-way interaction testing</w:t>
      </w:r>
      <w:r w:rsidR="00072192" w:rsidRPr="006A410D">
        <w:rPr>
          <w:rFonts w:cstheme="minorHAnsi"/>
          <w:bCs/>
        </w:rPr>
        <w:t xml:space="preserve">. </w:t>
      </w:r>
    </w:p>
    <w:p w14:paraId="3E530AF3" w14:textId="77777777" w:rsidR="00CB0C1B" w:rsidRDefault="00CB0C1B" w:rsidP="00CB0C1B">
      <w:pPr>
        <w:spacing w:after="0"/>
        <w:jc w:val="both"/>
        <w:rPr>
          <w:rFonts w:cstheme="minorHAnsi"/>
          <w:bCs/>
        </w:rPr>
      </w:pPr>
    </w:p>
    <w:p w14:paraId="72A68A2B" w14:textId="3B24C11D" w:rsidR="00B30808" w:rsidRDefault="00B30808" w:rsidP="00CB0C1B">
      <w:pPr>
        <w:spacing w:after="0"/>
        <w:jc w:val="both"/>
        <w:rPr>
          <w:rFonts w:cstheme="minorHAnsi"/>
        </w:rPr>
      </w:pPr>
      <w:r>
        <w:rPr>
          <w:rFonts w:cstheme="minorHAnsi"/>
          <w:bCs/>
        </w:rPr>
        <w:t xml:space="preserve">There is no clear </w:t>
      </w:r>
      <w:r w:rsidR="006E6C8E">
        <w:rPr>
          <w:rFonts w:cstheme="minorHAnsi"/>
          <w:bCs/>
        </w:rPr>
        <w:t>evidence</w:t>
      </w:r>
      <w:r>
        <w:rPr>
          <w:rFonts w:cstheme="minorHAnsi"/>
          <w:bCs/>
        </w:rPr>
        <w:t xml:space="preserve"> as to which specific pollutant might be most important in GxE for both respiratory and cardiovascular health outcomes. </w:t>
      </w:r>
      <w:r>
        <w:t>For example, although ozone and NO</w:t>
      </w:r>
      <w:r w:rsidRPr="00801458">
        <w:rPr>
          <w:vertAlign w:val="subscript"/>
        </w:rPr>
        <w:t>2</w:t>
      </w:r>
      <w:r>
        <w:t xml:space="preserve"> were the most commonly investigated pollutant</w:t>
      </w:r>
      <w:r w:rsidR="006E6C8E">
        <w:t>s</w:t>
      </w:r>
      <w:r>
        <w:t xml:space="preserve"> for lung function (12 studies) and asthma (eight studies), they are not over-represented among those for which </w:t>
      </w:r>
      <w:r w:rsidR="004C0F05">
        <w:t xml:space="preserve">GxE </w:t>
      </w:r>
      <w:r>
        <w:t xml:space="preserve">interactions were identified (Table 1). Interestingly, </w:t>
      </w:r>
      <w:r>
        <w:rPr>
          <w:rFonts w:cstheme="minorHAnsi"/>
          <w:bCs/>
        </w:rPr>
        <w:t>GxE interactions were observed for all types of pollutants measured, including gaseous compounds (NO</w:t>
      </w:r>
      <w:r w:rsidRPr="00C83703">
        <w:rPr>
          <w:rFonts w:cstheme="minorHAnsi"/>
          <w:bCs/>
          <w:vertAlign w:val="subscript"/>
        </w:rPr>
        <w:t>2</w:t>
      </w:r>
      <w:r>
        <w:rPr>
          <w:rFonts w:cstheme="minorHAnsi"/>
          <w:bCs/>
        </w:rPr>
        <w:t>, ozone, SO</w:t>
      </w:r>
      <w:r w:rsidRPr="00C83703">
        <w:rPr>
          <w:rFonts w:cstheme="minorHAnsi"/>
          <w:bCs/>
          <w:vertAlign w:val="subscript"/>
        </w:rPr>
        <w:t>2</w:t>
      </w:r>
      <w:r>
        <w:rPr>
          <w:rFonts w:cstheme="minorHAnsi"/>
          <w:bCs/>
        </w:rPr>
        <w:t>), particulate matter (PM</w:t>
      </w:r>
      <w:r w:rsidRPr="00C83703">
        <w:rPr>
          <w:rFonts w:cstheme="minorHAnsi"/>
          <w:bCs/>
          <w:vertAlign w:val="subscript"/>
        </w:rPr>
        <w:t>10</w:t>
      </w:r>
      <w:r>
        <w:rPr>
          <w:rFonts w:cstheme="minorHAnsi"/>
          <w:bCs/>
        </w:rPr>
        <w:t xml:space="preserve"> and PM</w:t>
      </w:r>
      <w:r w:rsidRPr="00C83703">
        <w:rPr>
          <w:rFonts w:cstheme="minorHAnsi"/>
          <w:bCs/>
          <w:vertAlign w:val="subscript"/>
        </w:rPr>
        <w:t>2.5</w:t>
      </w:r>
      <w:r>
        <w:rPr>
          <w:rFonts w:cstheme="minorHAnsi"/>
          <w:bCs/>
        </w:rPr>
        <w:t xml:space="preserve">), as well as more crude measures of traffic exposures (e.g. distance to major road, cumulative road length), and for both long-term and short-term air pollution exposures. There is likely to be heterogeneity in the oxidative stress potential of various air pollutants, especially for particulate matter, for which composition may be as important as concentration </w:t>
      </w:r>
      <w:r w:rsidR="006E6C8E">
        <w:rPr>
          <w:rFonts w:cstheme="minorHAnsi"/>
          <w:bCs/>
        </w:rPr>
        <w:t xml:space="preserve">in terms of </w:t>
      </w:r>
      <w:r w:rsidRPr="00AE10D6">
        <w:rPr>
          <w:rFonts w:cstheme="minorHAnsi"/>
          <w:bCs/>
        </w:rPr>
        <w:t xml:space="preserve">determinantal effects on health </w:t>
      </w:r>
      <w:r w:rsidRPr="00AE10D6">
        <w:rPr>
          <w:rFonts w:cstheme="minorHAnsi"/>
          <w:bCs/>
        </w:rPr>
        <w:fldChar w:fldCharType="begin"/>
      </w:r>
      <w:r w:rsidR="004A3604">
        <w:rPr>
          <w:rFonts w:cstheme="minorHAnsi"/>
          <w:bCs/>
        </w:rPr>
        <w:instrText xml:space="preserve"> ADDIN ZOTERO_ITEM CSL_CITATION {"citationID":"vHY5w3vp","properties":{"formattedCitation":"[84]","plainCitation":"[84]","noteIndex":0},"citationItems":[{"id":1195,"uris":["http://zotero.org/users/325313/items/9J9GZ2QT"],"uri":["http://zotero.org/users/325313/items/9J9GZ2QT"],"itemData":{"id":1195,"type":"article-journal","abstract":"PM2.5 is the breathable fraction of the particulate matter and some adverse health effects, such as respiratory functionality, cardiological diseases and cancer, can be in some measure attributable to this risk factor exposure. Some of the most carcinogen compounds transported by PM2.5 are nitro-compounds. In this study, a strengthened in vitro bioassay — able to predict the mutagenic/carcinogenic activity of the environmental mixtures — was conducted on PM2.5 organic extracts to define the nitro-compounds burden. PM2.5 air pollution was daily monitored, during 2006, in three cities located in the Northern part of Italy (Torino, Pavia and Verona) and the mutagenic properties of the PM2.5 organic extracts were assessed with the Ames test. The bacterial used in this study were three Salmonella typhimurium strains: TA98, nitroreductase-less mutant TA98NR and YG1021 carrying a nitroreductase-producing plasmid. The annual PM2.5 mean level measured in Torino was 46.5 (±31.6) μg/m3, in Pavia 34.8 (±25.1) μg/m3, and in Verona 37.3 (±27.8) μg/m3, while the mutagenicity expressed as TA98 net reverants/m3 was 28.0 (±22.1), 28.3 (±24.9), and 34.2 (±30.9) respectively. Monthly pool bioassays, conducted with the three different strains, showed a greater mutagenic response of the YG1021 in each city. The relationship among the mutagenic answers for YG1021:TA98:TA98NR was about 6:3:1 (p&lt;0.001). Over nitroreductase activity enhanced the response of 2.2, 2.0 and 1.7 times for Torino, Pavia, and Verona (ANOVA Torino p&lt;0.05) respectively. Without nitroreductase activity the genotoxicity was limited. These biological findings are able to describe a relevant role played by the nitro compounds in the mutagenic properties of the urban PM2.5 in the Padana plain; moreover the bacterial nitroreductase plays a predominant role in DNA interaction primarily for Torino PM2.5 extracts.","container-title":"Environment International","DOI":"10.1016/j.envint.2009.03.010","ISSN":"0160-4120","issue":"6","journalAbbreviation":"Environment International","page":"905-910","source":"ScienceDirect","title":"Mutagenic properties of PM2.5 urban pollution in the Northern Italy: The nitro-compounds contribution","title-short":"Mutagenic properties of PM2.5 urban pollution in the Northern Italy","volume":"35","author":[{"family":"Traversi","given":"Deborah"},{"family":"Degan","given":"Raffaella"},{"family":"De Marco","given":"Roberto"},{"family":"Gilli","given":"Giorgio"},{"family":"Pignata","given":"Cristina"},{"family":"Villani","given":"Simona"},{"family":"Bono","given":"Roberto"}],"issued":{"date-parts":[["2009"]]}}}],"schema":"https://github.com/citation-style-language/schema/raw/master/csl-citation.json"} </w:instrText>
      </w:r>
      <w:r w:rsidRPr="00AE10D6">
        <w:rPr>
          <w:rFonts w:cstheme="minorHAnsi"/>
          <w:bCs/>
        </w:rPr>
        <w:fldChar w:fldCharType="separate"/>
      </w:r>
      <w:r w:rsidR="004A3604" w:rsidRPr="009F16B7">
        <w:rPr>
          <w:rFonts w:ascii="Calibri" w:hAnsi="Calibri" w:cs="Calibri"/>
        </w:rPr>
        <w:t>[84]</w:t>
      </w:r>
      <w:r w:rsidRPr="00AE10D6">
        <w:rPr>
          <w:rFonts w:cstheme="minorHAnsi"/>
          <w:bCs/>
        </w:rPr>
        <w:fldChar w:fldCharType="end"/>
      </w:r>
      <w:r w:rsidRPr="00AE10D6">
        <w:rPr>
          <w:rFonts w:cstheme="minorHAnsi"/>
          <w:bCs/>
        </w:rPr>
        <w:t xml:space="preserve">. Only one small study reviewed examined specific </w:t>
      </w:r>
      <w:r w:rsidR="006E6C8E" w:rsidRPr="00AE10D6">
        <w:rPr>
          <w:rFonts w:cstheme="minorHAnsi"/>
          <w:bCs/>
        </w:rPr>
        <w:t xml:space="preserve">components of </w:t>
      </w:r>
      <w:r w:rsidRPr="00AE10D6">
        <w:rPr>
          <w:rFonts w:cstheme="minorHAnsi"/>
          <w:bCs/>
        </w:rPr>
        <w:t xml:space="preserve">particulate matter (iron, manganese, lead, zinc and aluminium) </w:t>
      </w:r>
      <w:r w:rsidR="006E6C8E" w:rsidRPr="00AE10D6">
        <w:rPr>
          <w:rFonts w:cstheme="minorHAnsi"/>
          <w:bCs/>
        </w:rPr>
        <w:t>and</w:t>
      </w:r>
      <w:r>
        <w:rPr>
          <w:rFonts w:cstheme="minorHAnsi"/>
          <w:bCs/>
        </w:rPr>
        <w:t xml:space="preserve"> found no GxE interactions with any of these metals </w:t>
      </w:r>
      <w:r>
        <w:rPr>
          <w:rFonts w:cstheme="minorHAnsi"/>
          <w:bCs/>
        </w:rPr>
        <w:fldChar w:fldCharType="begin"/>
      </w:r>
      <w:r w:rsidR="00876ACB">
        <w:rPr>
          <w:rFonts w:cstheme="minorHAnsi"/>
          <w:bCs/>
        </w:rPr>
        <w:instrText xml:space="preserve"> ADDIN ZOTERO_ITEM CSL_CITATION {"citationID":"ApI5Y59i","properties":{"formattedCitation":"[50]","plainCitation":"[50]","noteIndex":0},"citationItems":[{"id":1098,"uris":["http://zotero.org/users/325313/items/ZKSWK2AG"],"uri":["http://zotero.org/users/325313/items/ZKSWK2AG"],"itemData":{"id":1098,"type":"article-journal","abstract":"BackgroundThe contribution of the metal components of particulate pollutants to acute respiratory effects has not been adequately evaluated. Moreover, little is known about the effects of genetic polymorphisms of xenobiotic metabolism on pulmonary function.ObjectivesThis study was conducted to assess lung function decrement associated with metal components in particulate pollutants and genetic polymorphisms of glutathione S-transferase M1 and T1.MethodsWe studied 43 schoolchildren who were in the 3rd to 6th grades. Each student measured peak expiratory flow rate three times a day for 42 days. Particulate air concentrations were monitored every day, and the concentrations of iron, manganese, lead, zinc, and aluminum in the particles were measured. Glutathione S-transferase M1 and T1 genetic polymorphisms were determined using DNA extracted from participant buccal washings. We used a mixed linear regression model to estimate the association between peak expiratory flow rate and particulate air pollutants.ResultsWe found significant reduction in the peak expiratory flow rate after the children’s exposure to particulate pollutants. The effect was shown most significantly 1 day after exposure to the ambient particles. Manganese and lead in the particles also reduced the peak expiratory flow rate. Genetic polymorphisms of glutathione S-transferase M1 and T1 did not significantly affect peak expiratory flow rate.ConclusionsThis study demonstrated that particulate pollutants and metals such as manganese and lead in the particles are associated with a decrement of peak expiratory flow rate. These effects were robust even with consideration of genetic polymorphisms of glutathione S-transferase.","container-title":"Environmental Health Perspectives","DOI":"10.1289/ehp.9531","issue":"3","journalAbbreviation":"Environmental Health Perspectives","page":"430-434","source":"ehp.niehs.nih.gov (Atypon)","title":"Metals in particulate pollutants affect peak expiratory flow of schoolchildren","volume":"115","author":[{"literal":"Hong Yun-Chul"},{"literal":"Hwang Seung-Sik"},{"literal":"Kim Jin Hee"},{"literal":"Lee Kyoung-Ho"},{"literal":"Lee Hyun-Jung"},{"literal":"Lee Kwan-Hee"},{"literal":"Yu Seung-Do"},{"literal":"Kim Dae-Seon"}],"issued":{"date-parts":[["2007"]]}}}],"schema":"https://github.com/citation-style-language/schema/raw/master/csl-citation.json"} </w:instrText>
      </w:r>
      <w:r>
        <w:rPr>
          <w:rFonts w:cstheme="minorHAnsi"/>
          <w:bCs/>
        </w:rPr>
        <w:fldChar w:fldCharType="separate"/>
      </w:r>
      <w:r w:rsidR="00813C18" w:rsidRPr="00813C18">
        <w:rPr>
          <w:rFonts w:ascii="Calibri" w:hAnsi="Calibri" w:cs="Calibri"/>
        </w:rPr>
        <w:t>[50]</w:t>
      </w:r>
      <w:r>
        <w:rPr>
          <w:rFonts w:cstheme="minorHAnsi"/>
          <w:bCs/>
        </w:rPr>
        <w:fldChar w:fldCharType="end"/>
      </w:r>
      <w:r>
        <w:rPr>
          <w:rFonts w:cstheme="minorHAnsi"/>
          <w:bCs/>
        </w:rPr>
        <w:t xml:space="preserve">. </w:t>
      </w:r>
    </w:p>
    <w:p w14:paraId="6562954E" w14:textId="77777777" w:rsidR="00B30808" w:rsidRDefault="00B30808" w:rsidP="00CB0C1B">
      <w:pPr>
        <w:spacing w:after="0"/>
        <w:jc w:val="both"/>
        <w:rPr>
          <w:rFonts w:cstheme="minorHAnsi"/>
          <w:bCs/>
        </w:rPr>
      </w:pPr>
    </w:p>
    <w:p w14:paraId="703887B6" w14:textId="5BA75D90" w:rsidR="007934C3" w:rsidRDefault="00967CC9" w:rsidP="00CB0C1B">
      <w:pPr>
        <w:spacing w:after="0"/>
        <w:jc w:val="both"/>
        <w:rPr>
          <w:rFonts w:cstheme="minorHAnsi"/>
        </w:rPr>
      </w:pPr>
      <w:r>
        <w:rPr>
          <w:rFonts w:cstheme="minorHAnsi"/>
          <w:bCs/>
        </w:rPr>
        <w:t xml:space="preserve">Oxidative stress induced by air pollutants can have direct effects through production of free radicals, but also indirect effects through </w:t>
      </w:r>
      <w:r w:rsidRPr="00BF4340">
        <w:rPr>
          <w:rFonts w:cstheme="minorHAnsi"/>
          <w:bCs/>
        </w:rPr>
        <w:t>induction of inflammation</w:t>
      </w:r>
      <w:r>
        <w:rPr>
          <w:rFonts w:cstheme="minorHAnsi"/>
          <w:bCs/>
        </w:rPr>
        <w:t xml:space="preserve"> </w:t>
      </w:r>
      <w:r>
        <w:rPr>
          <w:rFonts w:cstheme="minorHAnsi"/>
          <w:bCs/>
        </w:rPr>
        <w:fldChar w:fldCharType="begin"/>
      </w:r>
      <w:r w:rsidR="004A3604">
        <w:rPr>
          <w:rFonts w:cstheme="minorHAnsi"/>
          <w:bCs/>
        </w:rPr>
        <w:instrText xml:space="preserve"> ADDIN ZOTERO_ITEM CSL_CITATION {"citationID":"Ye9BwXGp","properties":{"formattedCitation":"[85]","plainCitation":"[85]","noteIndex":0},"citationItems":[{"id":1110,"uris":["http://zotero.org/users/325313/items/JR65KCU6"],"uri":["http://zotero.org/users/325313/items/JR65KCU6"],"itemData":{"id":1110,"type":"article-journal","abstract":"Air pollution is associated with increased cardiovascular and pulmonary morbidity and mortality. The mechanisms of air pollution-induced health effects involve oxidative stress and inflammation. As a matter of fact, particulate matter (PM), especially fine (PM2.5, PM &lt; 2.5 μm) and ultrafine (PM0.1, PM &lt; 0.1 μm) particles, ozone, nitrogen oxides, and transition metals, are potent oxidants or able to generate reactive oxygen species (ROS). Oxidative stress can trigger redox-sensitive pathways that lead to different biological processes such as inflammation and cell death. However, it does appear that the susceptibility of target organ to oxidative injury also depends upon its ability to upregulate protective scavenging systems. As vehicular traffic is known to importantly contribute to PM exposure, its intensity and quality must be strongly relevant determinants of the qualitative characteristics of PM spread in the atmosphere. Change in the composition of this PM is likely to modify its health impact.","container-title":"Journal of Toxicology","DOI":"10.1155/2011/487074","language":"en","note":"PMID: 21860622\nDOI: 10.1155/2011/487074","page":"9","title":"Oxidative stress and air pollution exposure","author":[{"family":"Lodovici","given":"Maura"},{"family":"Bigagli","given":"Elisabetta"}],"issued":{"date-parts":[["2011"]]}}}],"schema":"https://github.com/citation-style-language/schema/raw/master/csl-citation.json"} </w:instrText>
      </w:r>
      <w:r>
        <w:rPr>
          <w:rFonts w:cstheme="minorHAnsi"/>
          <w:bCs/>
        </w:rPr>
        <w:fldChar w:fldCharType="separate"/>
      </w:r>
      <w:r w:rsidR="004A3604" w:rsidRPr="009F16B7">
        <w:rPr>
          <w:rFonts w:ascii="Calibri" w:hAnsi="Calibri" w:cs="Calibri"/>
        </w:rPr>
        <w:t>[85]</w:t>
      </w:r>
      <w:r>
        <w:rPr>
          <w:rFonts w:cstheme="minorHAnsi"/>
          <w:bCs/>
        </w:rPr>
        <w:fldChar w:fldCharType="end"/>
      </w:r>
      <w:r>
        <w:rPr>
          <w:rFonts w:cstheme="minorHAnsi"/>
          <w:bCs/>
        </w:rPr>
        <w:t>.</w:t>
      </w:r>
      <w:r w:rsidRPr="00967CC9">
        <w:rPr>
          <w:rFonts w:cstheme="minorHAnsi"/>
          <w:bCs/>
        </w:rPr>
        <w:t xml:space="preserve"> </w:t>
      </w:r>
      <w:r>
        <w:rPr>
          <w:rFonts w:cstheme="minorHAnsi"/>
          <w:bCs/>
        </w:rPr>
        <w:t xml:space="preserve">In this review we considered the interactions between antioxidant genes and outdoor air pollution </w:t>
      </w:r>
      <w:r w:rsidR="007934C3">
        <w:rPr>
          <w:rFonts w:cstheme="minorHAnsi"/>
          <w:bCs/>
        </w:rPr>
        <w:t xml:space="preserve">on respiratory and cardiovascular outcomes </w:t>
      </w:r>
      <w:r>
        <w:rPr>
          <w:rFonts w:cstheme="minorHAnsi"/>
          <w:bCs/>
        </w:rPr>
        <w:t xml:space="preserve">but studying the </w:t>
      </w:r>
      <w:r w:rsidR="007934C3">
        <w:rPr>
          <w:rFonts w:cstheme="minorHAnsi"/>
          <w:bCs/>
        </w:rPr>
        <w:t>effect of these GxE interactions also</w:t>
      </w:r>
      <w:r>
        <w:rPr>
          <w:rFonts w:cstheme="minorHAnsi"/>
          <w:bCs/>
        </w:rPr>
        <w:t xml:space="preserve"> on inflammatory outcomes could give insight into</w:t>
      </w:r>
      <w:r w:rsidRPr="00B43AC9">
        <w:rPr>
          <w:rFonts w:cstheme="minorHAnsi"/>
          <w:bCs/>
        </w:rPr>
        <w:t xml:space="preserve"> the </w:t>
      </w:r>
      <w:r>
        <w:rPr>
          <w:rFonts w:cstheme="minorHAnsi"/>
          <w:bCs/>
        </w:rPr>
        <w:t xml:space="preserve">underlying </w:t>
      </w:r>
      <w:r w:rsidRPr="00B43AC9">
        <w:rPr>
          <w:rFonts w:cstheme="minorHAnsi"/>
          <w:bCs/>
        </w:rPr>
        <w:t>mechanisms</w:t>
      </w:r>
      <w:r>
        <w:rPr>
          <w:rFonts w:cstheme="minorHAnsi"/>
          <w:bCs/>
        </w:rPr>
        <w:t>.</w:t>
      </w:r>
      <w:r w:rsidR="00BD34EC">
        <w:rPr>
          <w:rFonts w:cstheme="minorHAnsi"/>
          <w:bCs/>
        </w:rPr>
        <w:t xml:space="preserve"> </w:t>
      </w:r>
      <w:r w:rsidR="006E6C8E">
        <w:rPr>
          <w:rFonts w:cstheme="minorHAnsi"/>
        </w:rPr>
        <w:t>For</w:t>
      </w:r>
      <w:r w:rsidR="00BD34EC">
        <w:rPr>
          <w:rFonts w:cstheme="minorHAnsi"/>
        </w:rPr>
        <w:t xml:space="preserve"> example</w:t>
      </w:r>
      <w:r w:rsidR="00BD34EC" w:rsidRPr="00F739B6">
        <w:rPr>
          <w:rFonts w:cstheme="minorHAnsi"/>
        </w:rPr>
        <w:t xml:space="preserve">, </w:t>
      </w:r>
      <w:r w:rsidR="00BD34EC">
        <w:rPr>
          <w:rFonts w:cstheme="minorHAnsi"/>
        </w:rPr>
        <w:t xml:space="preserve">subjects </w:t>
      </w:r>
      <w:r w:rsidR="00BD34EC" w:rsidRPr="00F739B6">
        <w:rPr>
          <w:rFonts w:cstheme="minorHAnsi"/>
        </w:rPr>
        <w:t xml:space="preserve">with the </w:t>
      </w:r>
      <w:r w:rsidR="00BD34EC" w:rsidRPr="00CD32D4">
        <w:rPr>
          <w:rFonts w:cstheme="minorHAnsi"/>
          <w:i/>
        </w:rPr>
        <w:t xml:space="preserve">GSTM1 </w:t>
      </w:r>
      <w:r w:rsidR="00BD34EC" w:rsidRPr="00CD32D4">
        <w:rPr>
          <w:rFonts w:cstheme="minorHAnsi"/>
        </w:rPr>
        <w:t>null-</w:t>
      </w:r>
      <w:r w:rsidR="00BD34EC" w:rsidRPr="00751096">
        <w:rPr>
          <w:rFonts w:cstheme="minorHAnsi"/>
        </w:rPr>
        <w:t>genotype had a higher increase in inflammatory cytokine interleukin-6 (IL-6) levels with short-term PM</w:t>
      </w:r>
      <w:r w:rsidR="00BD34EC" w:rsidRPr="00751096">
        <w:rPr>
          <w:rFonts w:cstheme="minorHAnsi"/>
          <w:vertAlign w:val="subscript"/>
        </w:rPr>
        <w:t xml:space="preserve">2.5 </w:t>
      </w:r>
      <w:r w:rsidR="00BD34EC" w:rsidRPr="00751096">
        <w:rPr>
          <w:rFonts w:cstheme="minorHAnsi"/>
        </w:rPr>
        <w:t>exposure</w:t>
      </w:r>
      <w:r w:rsidR="00640847" w:rsidRPr="00751096">
        <w:rPr>
          <w:rFonts w:cstheme="minorHAnsi"/>
        </w:rPr>
        <w:t xml:space="preserve"> </w:t>
      </w:r>
      <w:r w:rsidR="00640847" w:rsidRPr="00751096">
        <w:rPr>
          <w:rFonts w:cstheme="minorHAnsi"/>
        </w:rPr>
        <w:fldChar w:fldCharType="begin"/>
      </w:r>
      <w:r w:rsidR="00A36ACA">
        <w:rPr>
          <w:rFonts w:cstheme="minorHAnsi"/>
        </w:rPr>
        <w:instrText xml:space="preserve"> ADDIN ZOTERO_ITEM CSL_CITATION {"citationID":"yscG9JTG","properties":{"formattedCitation":"[77]","plainCitation":"[77]","noteIndex":0},"citationItems":[{"id":"tj2fpzAf/XRpO8uC9","uris":["http://www.mendeley.com/documents/?uuid=54440633-ac8c-4234-8f01-948adbc1bd43"],"uri":["http://www.mendeley.com/documents/?uuid=54440633-ac8c-4234-8f01-948adbc1bd43"],"itemData":{"DOI":"10.1186/1743-8977-7-14","PMID":"20525188","abstract":"BACKGROUND AND OBJECTIVE: Exposure to fine airborne particles (PM2.5) has been shown to be responsible for cardiovascular and hematological effects, especially in older people with cardiovascular disease. Some epidemiological studies suggest that individuals with diabetes may be a particularly susceptible population. This study examined effects of short-term exposures to ambient PM2.5 on markers of systemic inflammation, coagulation, autonomic control of heart rate, and repolarization in 22 adults (mean age: 61 years) with type 2 diabetes. METHODS: Each individual was studied for four consecutive days with daily assessments of plasma levels of blood markers. Cardiac rhythm and electrocardiographic parameters were examined at rest and with 24-hour ambulatory ECG monitors. PM2.5 and meteorological data were measured daily on the rooftop of the patient exam site. Data were analyzed with models adjusting for season, weekday, meteorology, and a random intercept. To identify susceptible subgroups, effect modification was analyzed by clinical characteristics associated with insulin resistance as well as with oxidative stress and by medication intake. RESULTS: Interleukin (IL)-6 and tumor necrosis factor alpha showed a significant increase with a lag of two days (percent change of mean level: 20.2% with 95%-confidence interval [6.4; 34.1] and 13.1% [1.9; 24.4], respectively) in association with an increase of 10 mug/m3 in PM2.5. Obese participants as well as individuals with elevated glycosylated hemoglobin, lower adiponectin, higher ferritin or with glutathione S-transferase M1 null genotype showed higher IL-6 effects. Changes in repolarization were found immediately as well as up to four days after exposure in individuals without treatment with a beta-adrenergic receptor blocker. CONCLUSIONS: Exposure to elevated levels of PM2.5 alters ventricular repolarization and thus may increase myocardial vulnerability to arrhythmias. Exposure to PM2.5 also increases systemic inflammation. Characteristics associated with insulin resistance or with oxidative stress were shown to enhance the association.","author":[{"dropping-particle":"","family":"Schneider","given":"Alexandra","non-dropping-particle":"","parse-names":false,"suffix":""},{"dropping-particle":"","family":"Neas","given":"Lucas M","non-dropping-particle":"","parse-names":false,"suffix":""},{"dropping-particle":"","family":"Graff","given":"Don W","non-dropping-particle":"","parse-names":false,"suffix":""},{"dropping-particle":"","family":"Herbst","given":"Margaret C","non-dropping-particle":"","parse-names":false,"suffix":""},{"dropping-particle":"","family":"Cascio","given":"Wayne E","non-dropping-particle":"","parse-names":false,"suffix":""},{"dropping-particle":"","family":"Schmitt","given":"Mike T","non-dropping-particle":"","parse-names":false,"suffix":""},{"dropping-particle":"","family":"Buse","given":"John B","non-dropping-particle":"","parse-names":false,"suffix":""},{"dropping-particle":"","family":"Peters","given":"Annette","non-dropping-particle":"","parse-names":false,"suffix":""},{"dropping-particle":"","family":"Devlin","given":"Robert B","non-dropping-particle":"","parse-names":false,"suffix":""}],"container-title":"Particle and fibre toxicology","id":"3ROWojiX/qLg3KBIj","issued":{"date-parts":[["2010"]]},"language":"eng","page":"14","title":"Association of cardiac and vascular changes with ambient PM2.5 in diabetic individuals.","type":"article-journal","volume":"7"}}],"schema":"https://github.com/citation-style-language/schema/raw/master/csl-citation.json"} </w:instrText>
      </w:r>
      <w:r w:rsidR="00640847" w:rsidRPr="00751096">
        <w:rPr>
          <w:rFonts w:cstheme="minorHAnsi"/>
        </w:rPr>
        <w:fldChar w:fldCharType="separate"/>
      </w:r>
      <w:r w:rsidR="00A36ACA" w:rsidRPr="009F16B7">
        <w:rPr>
          <w:rFonts w:ascii="Calibri" w:hAnsi="Calibri" w:cs="Calibri"/>
        </w:rPr>
        <w:t>[77]</w:t>
      </w:r>
      <w:r w:rsidR="00640847" w:rsidRPr="00751096">
        <w:rPr>
          <w:rFonts w:cstheme="minorHAnsi"/>
        </w:rPr>
        <w:fldChar w:fldCharType="end"/>
      </w:r>
      <w:r w:rsidR="00BD34EC" w:rsidRPr="00751096">
        <w:rPr>
          <w:rFonts w:cstheme="minorHAnsi"/>
        </w:rPr>
        <w:t>, an increase in airway neutrophils with short-term ozone and PM</w:t>
      </w:r>
      <w:r w:rsidR="00BD34EC" w:rsidRPr="00751096">
        <w:rPr>
          <w:rFonts w:cstheme="minorHAnsi"/>
          <w:vertAlign w:val="subscript"/>
        </w:rPr>
        <w:t xml:space="preserve">2.5 </w:t>
      </w:r>
      <w:r w:rsidR="00BD34EC" w:rsidRPr="00751096">
        <w:rPr>
          <w:rFonts w:cstheme="minorHAnsi"/>
        </w:rPr>
        <w:t xml:space="preserve">exposure </w:t>
      </w:r>
      <w:r w:rsidR="00BD34EC" w:rsidRPr="00751096">
        <w:rPr>
          <w:rFonts w:cstheme="minorHAnsi"/>
        </w:rPr>
        <w:fldChar w:fldCharType="begin"/>
      </w:r>
      <w:r w:rsidR="00876ACB">
        <w:rPr>
          <w:rFonts w:cstheme="minorHAnsi"/>
        </w:rPr>
        <w:instrText xml:space="preserve"> ADDIN ZOTERO_ITEM CSL_CITATION {"citationID":"VhNOGvrS","properties":{"formattedCitation":"[53]","plainCitation":"[53]","noteIndex":0},"citationItems":[{"id":1109,"uris":["http://zotero.org/users/325313/items/NHQ38J8K"],"uri":["http://zotero.org/users/325313/items/NHQ38J8K"],"itemData":{"id":1109,"type":"article-journal","abstract":"Background\nThe glutathione-S-transferase Mu 1 (GSTM1) null genotype has been reported to be a risk factor for acute respiratory disease associated with increases in ambient air ozone levels. Ozone is known to cause an immediate decrease in lung function and increased airway inflammation. However, it is not known whether GSTM1 modulates these ozone responses in vivo in human subjects.\nObjective\nThe purpose of this study was to determine whether the GSTM1 null genotype modulates ozone responses in human subjects.\nMethods\nThirty-five healthy volunteers were genotyped for the GSTM1 null mutation and underwent a standard ozone exposure protocol to determine whether lung function and inflammatory responses to ozone were different between the 19 GSTM1 wild type and 16 GSTM1 null volunteers.\nResults\nGSTM1 did not modulate lung function responses to acute ozone. Granulocyte influx 4 hours after challenge was similar between GSTM1 normal and null volunteers. However, GSTM1 null volunteers had significantly increased airway neutrophils 24 hours after challenge, as well as increased expression of HLA-DR on airway macrophages and dendritic cells.\nConclusion\nThe GSTM1 null genotype is associated with increased airways inflammation 24 hours after ozone exposure, which is consistent with the lag time observed between increased ambient air ozone exposure and exacerbations of lung disease.","container-title":"Journal of Allergy and Clinical Immunology","DOI":"10.1016/j.jaci.2009.07.036","ISSN":"0091-6749","issue":"6","journalAbbreviation":"Journal of Allergy and Clinical Immunology","language":"en","page":"1222-1228.e5","source":"ScienceDirect","title":"The glutathione-S-transferase Mu 1 null genotype modulates ozone-induced airway inflammation in human subjects","volume":"124","author":[{"family":"Alexis","given":"Neil E."},{"family":"Zhou","given":"Haibo"},{"family":"Lay","given":"John C."},{"family":"Harris","given":"Bradford"},{"family":"Hernandez","given":"Michelle L."},{"family":"Lu","given":"Tsui-Shan"},{"family":"Bromberg","given":"Philip A."},{"family":"Diaz-Sanchez","given":"David"},{"family":"Devlin","given":"Robert B."},{"family":"Kleeberger","given":"Steven R."},{"family":"Peden","given":"David B."}],"issued":{"date-parts":[["2009"]]}}}],"schema":"https://github.com/citation-style-language/schema/raw/master/csl-citation.json"} </w:instrText>
      </w:r>
      <w:r w:rsidR="00BD34EC" w:rsidRPr="00751096">
        <w:rPr>
          <w:rFonts w:cstheme="minorHAnsi"/>
        </w:rPr>
        <w:fldChar w:fldCharType="separate"/>
      </w:r>
      <w:r w:rsidR="00813C18" w:rsidRPr="00813C18">
        <w:rPr>
          <w:rFonts w:ascii="Calibri" w:hAnsi="Calibri" w:cs="Calibri"/>
        </w:rPr>
        <w:t>[53]</w:t>
      </w:r>
      <w:r w:rsidR="00BD34EC" w:rsidRPr="00751096">
        <w:rPr>
          <w:rFonts w:cstheme="minorHAnsi"/>
        </w:rPr>
        <w:fldChar w:fldCharType="end"/>
      </w:r>
      <w:r w:rsidR="00BD34EC" w:rsidRPr="00751096">
        <w:rPr>
          <w:rFonts w:cstheme="minorHAnsi"/>
        </w:rPr>
        <w:t>, and suggestive</w:t>
      </w:r>
      <w:r w:rsidR="00BD34EC" w:rsidRPr="00CD32D4">
        <w:rPr>
          <w:rFonts w:cstheme="minorHAnsi"/>
        </w:rPr>
        <w:t xml:space="preserve"> greater effect</w:t>
      </w:r>
      <w:r w:rsidR="006E6C8E">
        <w:rPr>
          <w:rFonts w:cstheme="minorHAnsi"/>
        </w:rPr>
        <w:t>s</w:t>
      </w:r>
      <w:r w:rsidR="00BD34EC" w:rsidRPr="00CD32D4">
        <w:rPr>
          <w:rFonts w:cstheme="minorHAnsi"/>
        </w:rPr>
        <w:t xml:space="preserve"> </w:t>
      </w:r>
      <w:r w:rsidR="006E6C8E">
        <w:rPr>
          <w:rFonts w:cstheme="minorHAnsi"/>
        </w:rPr>
        <w:t xml:space="preserve">of traffic-related particle exposure (particle number and black carbon) </w:t>
      </w:r>
      <w:r w:rsidR="00BD34EC" w:rsidRPr="00CD32D4">
        <w:rPr>
          <w:rFonts w:cstheme="minorHAnsi"/>
        </w:rPr>
        <w:t xml:space="preserve">on the inflammatory marker C-reactive protein </w:t>
      </w:r>
      <w:r w:rsidR="00BD34EC">
        <w:rPr>
          <w:rFonts w:cstheme="minorHAnsi"/>
        </w:rPr>
        <w:fldChar w:fldCharType="begin"/>
      </w:r>
      <w:r w:rsidR="004A3604">
        <w:rPr>
          <w:rFonts w:cstheme="minorHAnsi"/>
        </w:rPr>
        <w:instrText xml:space="preserve"> ADDIN ZOTERO_ITEM CSL_CITATION {"citationID":"MK8c3qJT","properties":{"formattedCitation":"[86]","plainCitation":"[86]","noteIndex":0},"citationItems":[{"id":1107,"uris":["http://zotero.org/users/325313/items/PNC8C7XJ"],"uri":["http://zotero.org/users/325313/items/PNC8C7XJ"],"itemData":{"id":1107,"type":"article-journal","abstract":"Abstract.  Background Increased concentrations of particles in air have been related to changes in inflammatory markers that in turn are hypothesized in mediati","container-title":"International Journal of Epidemiology","DOI":"10.1093/ije/dyl132","ISSN":"0300-5771","issue":"5","journalAbbreviation":"Int J Epidemiol","language":"en","page":"1347-1354","source":"academic.oup.com","title":"Inflammatory markers and particulate air pollution: characterizing the pathway to disease","title-short":"Inflammatory markers and particulate air pollution","volume":"35","author":[{"family":"Zeka","given":"Ariana"},{"family":"Sullivan","given":"James R."},{"family":"Vokonas","given":"Pantel S."},{"family":"Sparrow","given":"David"},{"family":"Schwartz","given":"Joel"}],"issued":{"date-parts":[["2006"]]}}}],"schema":"https://github.com/citation-style-language/schema/raw/master/csl-citation.json"} </w:instrText>
      </w:r>
      <w:r w:rsidR="00BD34EC">
        <w:rPr>
          <w:rFonts w:cstheme="minorHAnsi"/>
        </w:rPr>
        <w:fldChar w:fldCharType="separate"/>
      </w:r>
      <w:r w:rsidR="004A3604" w:rsidRPr="009F16B7">
        <w:rPr>
          <w:rFonts w:ascii="Calibri" w:hAnsi="Calibri" w:cs="Calibri"/>
        </w:rPr>
        <w:t>[86]</w:t>
      </w:r>
      <w:r w:rsidR="00BD34EC">
        <w:rPr>
          <w:rFonts w:cstheme="minorHAnsi"/>
        </w:rPr>
        <w:fldChar w:fldCharType="end"/>
      </w:r>
      <w:r w:rsidR="00BD34EC">
        <w:rPr>
          <w:rFonts w:cstheme="minorHAnsi"/>
        </w:rPr>
        <w:t>.</w:t>
      </w:r>
      <w:r w:rsidR="00BD34EC" w:rsidRPr="00CD32D4">
        <w:rPr>
          <w:rFonts w:cstheme="minorHAnsi"/>
        </w:rPr>
        <w:t xml:space="preserve"> </w:t>
      </w:r>
      <w:r>
        <w:rPr>
          <w:rFonts w:cstheme="minorHAnsi"/>
        </w:rPr>
        <w:t>In addition, studying the joint effect of antioxidant and inflammatory genes</w:t>
      </w:r>
      <w:r w:rsidR="007934C3">
        <w:rPr>
          <w:rFonts w:cstheme="minorHAnsi"/>
        </w:rPr>
        <w:t xml:space="preserve"> in</w:t>
      </w:r>
      <w:r>
        <w:rPr>
          <w:rFonts w:cstheme="minorHAnsi"/>
        </w:rPr>
        <w:t xml:space="preserve"> three-way interactions</w:t>
      </w:r>
      <w:r w:rsidR="007934C3">
        <w:rPr>
          <w:rFonts w:cstheme="minorHAnsi"/>
        </w:rPr>
        <w:t>, as</w:t>
      </w:r>
      <w:r>
        <w:rPr>
          <w:rFonts w:cstheme="minorHAnsi"/>
        </w:rPr>
        <w:t xml:space="preserve"> in some of the reviewed studies </w:t>
      </w:r>
      <w:r>
        <w:rPr>
          <w:rFonts w:cstheme="minorHAnsi"/>
        </w:rPr>
        <w:fldChar w:fldCharType="begin"/>
      </w:r>
      <w:r w:rsidR="00D70D02">
        <w:rPr>
          <w:rFonts w:cstheme="minorHAnsi"/>
        </w:rPr>
        <w:instrText xml:space="preserve"> ADDIN ZOTERO_ITEM CSL_CITATION {"citationID":"CvTEWJHX","properties":{"formattedCitation":"[37,39]","plainCitation":"[37,39]","noteIndex":0},"citationItems":[{"id":1237,"uris":["http://zotero.org/users/325313/items/FI2V7VGD"],"uri":["http://zotero.org/users/325313/items/FI2V7VGD"],"itemData":{"id":1237,"type":"article-journal","abstract":"Abstract.  The individual effect of functional single nucleotide polymorphisms within the catalase and myeloperoxidase genes (CAT and MPO) has been studied in r","container-title":"American Journal of Epidemiology","DOI":"10.1093/aje/kwp310","ISSN":"0002-9262","issue":"12","journalAbbreviation":"Am J Epidemiol","language":"en","page":"1494-1501","source":"academic.oup.com","title":"Functional variants in the catalase and myeloperoxidase genes, ambient air pollution, and respiratory-related school absences: an example of epistasis in gene-environment interactions","title-short":"Functional Variants in the Catalase and Myeloperoxidase Genes, Ambient Air Pollution, and Respiratory-related School Absences","volume":"170","author":[{"family":"Wenten","given":"Madé"},{"family":"Gauderman","given":"W. James"},{"family":"Berhane","given":"Kiros"},{"family":"Lin","given":"Pi-Chu"},{"family":"Peters","given":"John"},{"family":"Gilliland","given":"Frank D."}],"issued":{"date-parts":[["2009",12,15]]}}},{"id":599,"uris":["http://zotero.org/users/325313/items/A6XCBAT3"],"uri":["http://zotero.org/users/325313/items/A6XCBAT3"],"itemData":{"id":599,"type":"article-journal","container-title":"Environmental Health Perspectives","DOI":"10.1289/ehp.11117","ISSN":"0091-6765","issue":"8","note":"PMID: 18709160\nPMCID: 2516580","page":"1077-1084","source":"PubMed Central","title":"Interactions between glutathione S-transferase P1, tumor necrosis factor, and traffic-related air pollution for development of childhood allergic disease","volume":"116","author":[{"family":"Melén","given":"Erik"},{"family":"Nyberg","given":"Fredrik"},{"family":"Lindgren","given":"Cecilia M."},{"family":"Berglind","given":"Niklas"},{"family":"Zucchelli","given":"Marco"},{"family":"Nordling","given":"Emma"},{"family":"Hallberg","given":"Jenny"},{"family":"Svartengren","given":"Magnus"},{"family":"Morgenstern","given":"Ralf"},{"family":"Kere","given":"Juha"},{"family":"Bellander","given":"Tom"},{"family":"Wickman","given":"Magnus"},{"family":"Pershagen","given":"Göran"}],"issued":{"date-parts":[["2008"]]}}}],"schema":"https://github.com/citation-style-language/schema/raw/master/csl-citation.json"} </w:instrText>
      </w:r>
      <w:r>
        <w:rPr>
          <w:rFonts w:cstheme="minorHAnsi"/>
        </w:rPr>
        <w:fldChar w:fldCharType="separate"/>
      </w:r>
      <w:r w:rsidR="00D70D02" w:rsidRPr="009F16B7">
        <w:rPr>
          <w:rFonts w:ascii="Calibri" w:hAnsi="Calibri" w:cs="Calibri"/>
        </w:rPr>
        <w:t>[37,39]</w:t>
      </w:r>
      <w:r>
        <w:rPr>
          <w:rFonts w:cstheme="minorHAnsi"/>
        </w:rPr>
        <w:fldChar w:fldCharType="end"/>
      </w:r>
      <w:r>
        <w:rPr>
          <w:rFonts w:cstheme="minorHAnsi"/>
        </w:rPr>
        <w:t xml:space="preserve">, could further </w:t>
      </w:r>
      <w:r w:rsidR="007934C3">
        <w:rPr>
          <w:rFonts w:cstheme="minorHAnsi"/>
        </w:rPr>
        <w:t xml:space="preserve">our </w:t>
      </w:r>
      <w:r w:rsidDel="00A05151">
        <w:rPr>
          <w:rFonts w:cstheme="minorHAnsi"/>
        </w:rPr>
        <w:t xml:space="preserve">understanding </w:t>
      </w:r>
      <w:r>
        <w:rPr>
          <w:rFonts w:cstheme="minorHAnsi"/>
        </w:rPr>
        <w:t xml:space="preserve">of </w:t>
      </w:r>
      <w:r w:rsidDel="00A05151">
        <w:rPr>
          <w:rFonts w:cstheme="minorHAnsi"/>
        </w:rPr>
        <w:t xml:space="preserve">the </w:t>
      </w:r>
      <w:r w:rsidR="007934C3">
        <w:rPr>
          <w:rFonts w:cstheme="minorHAnsi"/>
        </w:rPr>
        <w:t xml:space="preserve">complex biological interaction between these two pathways. </w:t>
      </w:r>
    </w:p>
    <w:p w14:paraId="03FAAAD0" w14:textId="77777777" w:rsidR="007934C3" w:rsidRDefault="007934C3" w:rsidP="00CB0C1B">
      <w:pPr>
        <w:spacing w:after="0"/>
        <w:jc w:val="both"/>
        <w:rPr>
          <w:rFonts w:cstheme="minorHAnsi"/>
        </w:rPr>
      </w:pPr>
    </w:p>
    <w:p w14:paraId="50823FBC" w14:textId="3D38905C" w:rsidR="006E6C8E" w:rsidRDefault="007934C3" w:rsidP="00CB0C1B">
      <w:pPr>
        <w:spacing w:after="0"/>
        <w:jc w:val="both"/>
        <w:rPr>
          <w:rFonts w:cstheme="minorHAnsi"/>
        </w:rPr>
      </w:pPr>
      <w:r>
        <w:rPr>
          <w:rFonts w:cstheme="minorHAnsi"/>
        </w:rPr>
        <w:t xml:space="preserve">Investigation of </w:t>
      </w:r>
      <w:r w:rsidR="00967CC9">
        <w:rPr>
          <w:rFonts w:cstheme="minorHAnsi"/>
        </w:rPr>
        <w:t xml:space="preserve">the effect </w:t>
      </w:r>
      <w:r w:rsidR="00967CC9" w:rsidRPr="00117C1B">
        <w:rPr>
          <w:rFonts w:cstheme="minorHAnsi"/>
        </w:rPr>
        <w:t xml:space="preserve">of </w:t>
      </w:r>
      <w:r w:rsidR="004C0F05" w:rsidRPr="00117C1B">
        <w:rPr>
          <w:rFonts w:cstheme="minorHAnsi"/>
        </w:rPr>
        <w:t xml:space="preserve">gene-pollution </w:t>
      </w:r>
      <w:r w:rsidR="00967CC9" w:rsidRPr="00117C1B">
        <w:rPr>
          <w:rFonts w:cstheme="minorHAnsi"/>
        </w:rPr>
        <w:t>interaction</w:t>
      </w:r>
      <w:r w:rsidR="004C0F05" w:rsidRPr="00117C1B">
        <w:rPr>
          <w:rFonts w:cstheme="minorHAnsi"/>
        </w:rPr>
        <w:t>s</w:t>
      </w:r>
      <w:r w:rsidR="00967CC9" w:rsidRPr="00117C1B">
        <w:rPr>
          <w:rFonts w:cstheme="minorHAnsi"/>
        </w:rPr>
        <w:t xml:space="preserve"> on epigenetics could </w:t>
      </w:r>
      <w:r>
        <w:rPr>
          <w:rFonts w:cstheme="minorHAnsi"/>
        </w:rPr>
        <w:t xml:space="preserve">also </w:t>
      </w:r>
      <w:r w:rsidR="00967CC9" w:rsidRPr="00117C1B">
        <w:rPr>
          <w:rFonts w:cstheme="minorHAnsi"/>
        </w:rPr>
        <w:t>be considered</w:t>
      </w:r>
      <w:r>
        <w:rPr>
          <w:rFonts w:cstheme="minorHAnsi"/>
        </w:rPr>
        <w:t xml:space="preserve"> with the aim of clarifying the underlying mechanism of action</w:t>
      </w:r>
      <w:r w:rsidR="009D5299">
        <w:rPr>
          <w:rFonts w:cstheme="minorHAnsi"/>
        </w:rPr>
        <w:t xml:space="preserve">. </w:t>
      </w:r>
      <w:r w:rsidR="006E6C8E" w:rsidRPr="007A4441">
        <w:rPr>
          <w:rFonts w:cstheme="minorHAnsi"/>
        </w:rPr>
        <w:t xml:space="preserve">Epigenetics </w:t>
      </w:r>
      <w:r w:rsidR="006E6C8E">
        <w:rPr>
          <w:rFonts w:cstheme="minorHAnsi"/>
        </w:rPr>
        <w:t>refers</w:t>
      </w:r>
      <w:r w:rsidR="006E6C8E" w:rsidRPr="007A4441">
        <w:rPr>
          <w:rFonts w:cstheme="minorHAnsi"/>
        </w:rPr>
        <w:t xml:space="preserve"> to the regulation of gene activity with </w:t>
      </w:r>
      <w:r w:rsidR="006E6C8E">
        <w:rPr>
          <w:rFonts w:cstheme="minorHAnsi"/>
        </w:rPr>
        <w:t>no alteration of</w:t>
      </w:r>
      <w:r w:rsidR="006E6C8E" w:rsidRPr="007A4441">
        <w:rPr>
          <w:rFonts w:cstheme="minorHAnsi"/>
        </w:rPr>
        <w:t xml:space="preserve"> the DNA sequence</w:t>
      </w:r>
      <w:r w:rsidR="006E6C8E">
        <w:rPr>
          <w:rFonts w:cstheme="minorHAnsi"/>
        </w:rPr>
        <w:t>,</w:t>
      </w:r>
      <w:r w:rsidR="006E6C8E" w:rsidRPr="007A4441">
        <w:rPr>
          <w:rFonts w:cstheme="minorHAnsi"/>
        </w:rPr>
        <w:t xml:space="preserve"> and epigenetic changes have been described in response to environmental exposure, including air pollution </w:t>
      </w:r>
      <w:r w:rsidR="006E6C8E">
        <w:rPr>
          <w:rFonts w:cstheme="minorHAnsi"/>
        </w:rPr>
        <w:fldChar w:fldCharType="begin"/>
      </w:r>
      <w:r w:rsidR="004A3604">
        <w:rPr>
          <w:rFonts w:cstheme="minorHAnsi"/>
        </w:rPr>
        <w:instrText xml:space="preserve"> ADDIN ZOTERO_ITEM CSL_CITATION {"citationID":"XBqqC4tS","properties":{"formattedCitation":"[87]","plainCitation":"[87]","noteIndex":0},"citationItems":[{"id":1036,"uris":["http://zotero.org/users/325313/items/6WYULI3P"],"uri":["http://zotero.org/users/325313/items/6WYULI3P"],"itemData":{"id":1036,"type":"article-journal","abstract":"Background:Long-term air pollution exposure is negatively associated with lung function, yet the mechanisms underlying this association are not fully clear. Differential DNA methylation may explain this association.Objectives:Our main aim was to study the association between long-term air pollution exposure and DNA methylation.Methods:We performed a genome-wide methylation study using robust linear regression models in 1,017 subjects from the LifeLines cohort study to analyze the association between exposure to nitrogen dioxide (NO2NO2&lt;math alttext=\"N O sub 2\" display=\"inline\" overflow=\"scroll\"&gt;&lt;mrow&gt;&lt;msub&gt;&lt;mrow&gt;&lt;mtext&gt;NO&lt;/mtext&gt;&lt;/mrow&gt;&lt;mn&gt;2&lt;/mn&gt;&lt;/msub&gt;&lt;/mrow&gt;&lt;/math&gt;) and particulate matter (PM2.5PM2.5&lt;math alttext=\"PM sub 2.5\" display=\"inline\" overflow=\"scroll\"&gt;&lt;mrow&gt;&lt;msub&gt;&lt;mrow&gt;&lt;mi mathvariant=\"normal\"&gt;PM&lt;/mi&gt;&lt;/mrow&gt;&lt;mrow&gt;&lt;mn&gt;2.5&lt;/mn&gt;&lt;/mrow&gt;&lt;/msub&gt;&lt;/mrow&gt;&lt;/math&gt;, fine particulate matter with aerodynamic diameter ≤2.5μm≤2.5μm&lt;math alttext=\"2.5 micrometers\" display=\"inline\" overflow=\"scroll\"&gt;&lt;mrow&gt;&lt;mo&gt;≤&lt;/mo&gt;&lt;mn&gt;2.5&lt;/mn&gt;&lt;mspace width=\".25em\"&gt;&lt;/mspace&gt;&lt;mi mathvariant=\"normal\"&gt;μ&lt;/mi&gt;&lt;mi mathvariant=\"normal\"&gt;m&lt;/mi&gt;&lt;/mrow&gt;&lt;/math&gt;; PM10PM10&lt;math alttext=\"PM sub 10\" display=\"inline\" overflow=\"scroll\"&gt;&lt;mrow&gt;&lt;msub&gt;&lt;mrow&gt;&lt;mi mathvariant=\"normal\"&gt;PM&lt;/mi&gt;&lt;/mrow&gt;&lt;mrow&gt;&lt;mn&gt;10&lt;/mn&gt;&lt;/mrow&gt;&lt;/msub&gt;&lt;/mrow&gt;&lt;/math&gt;, particulate matter with aerodynamic diameter ≤10μm≤10μm&lt;math alttext=\"10 micrometers\" display=\"inline\" overflow=\"scroll\"&gt;&lt;mrow&gt;&lt;mo&gt;≤&lt;/mo&gt;&lt;mn&gt;10&lt;/mn&gt;&lt;mspace width=\".25em\"&gt;&lt;/mspace&gt;&lt;mi mathvariant=\"normal\"&gt;μ&lt;/mi&gt;&lt;mi mathvariant=\"normal\"&gt;m&lt;/mi&gt;&lt;/mrow&gt;&lt;/math&gt;) and PM2.5absorbancePM2.5absorbance&lt;math alttext=\"PM sub 2.5 absorbance\" display=\"inline\" overflow=\"scroll\"&gt;&lt;mrow&gt;&lt;msub&gt;&lt;mrow&gt;&lt;mi mathvariant=\"normal\"&gt;PM&lt;/mi&gt;&lt;/mrow&gt;&lt;mrow&gt;&lt;mn&gt;2.5&lt;/mn&gt;&lt;mtext&gt;absorbance&lt;/mtext&gt;&lt;/mrow&gt;&lt;/msub&gt;&lt;/mrow&gt;&lt;/math&gt;, indicator of elemental carbon content (estimated with land-use-regression models) with DNA methylation in whole blood (Illumina® HumanMethylation450K BeadChip). Replication of the top hits was attempted in two independent samples from the population-based Cooperative Health Research in the Region of Augsburg studies (KORA).Results:Depending on the p-value threshold used, we found significant associations between NO2NO2&lt;math alttext=\"N O sub 2\" display=\"inline\" overflow=\"scroll\"&gt;&lt;mrow&gt;&lt;msub&gt;&lt;mrow&gt;&lt;mtext&gt;NO&lt;/mtext&gt;&lt;/mrow&gt;&lt;mn&gt;2&lt;/mn&gt;&lt;/msub&gt;&lt;/mrow&gt;&lt;/math&gt; exposure and DNA methylation for seven CpG sites (Bonferroni corrected threshold p&lt;1.19×10−7p&lt;1.19×10−7&lt;math alttext=\"p value less than 1.19 times 10 super negative 7\" display=\"inline\" overflow=\"scroll\"&gt;&lt;mrow&gt;&lt;mi&gt;p&lt;/mi&gt;&lt;mo&gt;&amp;lt;&lt;/mo&gt;&lt;mn&gt;1.19&lt;/mn&gt;&lt;mo&gt;×&lt;/mo&gt;&lt;msup&gt;&lt;mrow&gt;&lt;mn&gt;10&lt;/mn&gt;&lt;/mrow&gt;&lt;mrow&gt;&lt;mo&gt;−&lt;/mo&gt;&lt;mn&gt;7&lt;/mn&gt;&lt;/mrow&gt;&lt;/msup&gt;&lt;/mrow&gt;&lt;/math&gt;) or for 4,980 CpG sites (False Discovery Rate&lt;0.05Rate&lt;0.05&lt;math alttext=\"Rate less than 0.05\" display=\"inline\" overflow=\"scroll\"&gt;&lt;mrow&gt;&lt;mtext&gt;Rate&lt;/mtext&gt;&lt;mo&gt;&amp;lt;&lt;/mo&gt;&lt;mn&gt;0.05&lt;/mn&gt;&lt;/mrow&gt;&lt;/math&gt;). The top associated CpG site was annotated to the PSMB9 gene (i.e., cg04908668). None of the seven Bonferroni significant CpG-sites were significantly replicated in the two KORA-cohorts. No associations were found for PM exposure.Conclusions:Long-term NO2NO2&lt;math alttext=\"N O sub 2\" display=\"inline\" overflow=\"scroll\"&gt;&lt;mrow&gt;&lt;msub&gt;&lt;mrow&gt;&lt;mtext&gt;NO&lt;/mtext&gt;&lt;/mrow&gt;&lt;mn&gt;2&lt;/mn&gt;&lt;/msub&gt;&lt;/mrow&gt;&lt;/math&gt; exposure was genome-wide significantly associated with DNA methylation in the identification cohort but not in the replication cohort. Future studies are needed to further elucidate the potential mechanisms underlying NO2−exposureNO2-exposure&lt;math alttext=\"N O sub 2 exposure\" display=\"inline\" overflow=\"scroll\"&gt;&lt;mrow&gt;&lt;msub&gt;&lt;mrow&gt;&lt;mtext&gt;NO&lt;/mtext&gt;&lt;/mrow&gt;&lt;mn&gt;2&lt;/mn&gt;&lt;/msub&gt;&lt;mo&gt;-&lt;/mo&gt;&lt;mtext&gt;exposure&lt;/mtext&gt;&lt;/mrow&gt;&lt;/math&gt;–related respiratory disease.  https://doi.org/10.1289/EHP2045","container-title":"Environmental Health Perspectives","DOI":"10.1289/EHP2045","issue":"2","journalAbbreviation":"Environmental Health Perspectives","page":"027004","source":"ehp.niehs.nih.gov (Atypon)","title":"Long-term Air Pollution Exposure, Genome-wide DNA Methylation and Lung Function in the LifeLines Cohort Study","volume":"126","author":[{"literal":"de F.C. Lichtenfels Ana Julia"},{"literal":"van der Plaat Diana A."},{"literal":"de Jong Kim"},{"literal":"van Diemen Cleo C."},{"literal":"Postma Dirkje S."},{"literal":"Nedeljkovic Ivana"},{"literal":"van Duijn Cornelia M."},{"literal":"Amin Najaf"},{"literal":"la Bastide-van Gemert Sacha"},{"literal":"de Vries Maaike"},{"literal":"Ward-Caviness Cavin K."},{"literal":"Wolf Kathrin"},{"literal":"Waldenberger Melanie"},{"literal":"Peters Annette"},{"literal":"Stolk Ronald P."},{"literal":"Brunekreef Bert"},{"literal":"Boezen H. Marike"},{"literal":"Vonk Judith M."}]}}],"schema":"https://github.com/citation-style-language/schema/raw/master/csl-citation.json"} </w:instrText>
      </w:r>
      <w:r w:rsidR="006E6C8E">
        <w:rPr>
          <w:rFonts w:cstheme="minorHAnsi"/>
        </w:rPr>
        <w:fldChar w:fldCharType="separate"/>
      </w:r>
      <w:r w:rsidR="004A3604" w:rsidRPr="009F16B7">
        <w:rPr>
          <w:rFonts w:ascii="Calibri" w:hAnsi="Calibri" w:cs="Calibri"/>
        </w:rPr>
        <w:t>[87]</w:t>
      </w:r>
      <w:r w:rsidR="006E6C8E">
        <w:rPr>
          <w:rFonts w:cstheme="minorHAnsi"/>
        </w:rPr>
        <w:fldChar w:fldCharType="end"/>
      </w:r>
      <w:r w:rsidR="006E6C8E" w:rsidRPr="007A4441">
        <w:rPr>
          <w:rFonts w:cstheme="minorHAnsi"/>
        </w:rPr>
        <w:t xml:space="preserve">. One of these epigenetic mechanisms is the addition of a methyl group to </w:t>
      </w:r>
      <w:r w:rsidR="00096605">
        <w:rPr>
          <w:rFonts w:cstheme="minorHAnsi"/>
        </w:rPr>
        <w:t xml:space="preserve">the </w:t>
      </w:r>
      <w:r w:rsidR="006E6C8E" w:rsidRPr="007A4441">
        <w:rPr>
          <w:rFonts w:cstheme="minorHAnsi"/>
        </w:rPr>
        <w:t xml:space="preserve">DNA, </w:t>
      </w:r>
      <w:r w:rsidR="006E6C8E">
        <w:rPr>
          <w:rFonts w:cstheme="minorHAnsi"/>
        </w:rPr>
        <w:t>referred to as</w:t>
      </w:r>
      <w:r w:rsidR="006E6C8E" w:rsidRPr="007A4441">
        <w:rPr>
          <w:rFonts w:cstheme="minorHAnsi"/>
        </w:rPr>
        <w:t xml:space="preserve"> DNA methylation, which </w:t>
      </w:r>
      <w:r w:rsidR="006E6C8E" w:rsidRPr="00B46516">
        <w:rPr>
          <w:rFonts w:cstheme="minorHAnsi"/>
        </w:rPr>
        <w:t xml:space="preserve">typically reduces the expression of </w:t>
      </w:r>
      <w:r w:rsidR="006E6C8E">
        <w:rPr>
          <w:rFonts w:cstheme="minorHAnsi"/>
        </w:rPr>
        <w:t xml:space="preserve">the </w:t>
      </w:r>
      <w:r w:rsidR="006E6C8E" w:rsidRPr="00B46516">
        <w:rPr>
          <w:rFonts w:cstheme="minorHAnsi"/>
        </w:rPr>
        <w:t>gene</w:t>
      </w:r>
      <w:r w:rsidR="006E6C8E">
        <w:rPr>
          <w:rFonts w:cstheme="minorHAnsi"/>
        </w:rPr>
        <w:t xml:space="preserve"> and therefore its activity </w:t>
      </w:r>
      <w:r w:rsidR="006E6C8E">
        <w:rPr>
          <w:rFonts w:cstheme="minorHAnsi"/>
        </w:rPr>
        <w:fldChar w:fldCharType="begin"/>
      </w:r>
      <w:r w:rsidR="004A3604">
        <w:rPr>
          <w:rFonts w:cstheme="minorHAnsi"/>
        </w:rPr>
        <w:instrText xml:space="preserve"> ADDIN ZOTERO_ITEM CSL_CITATION {"citationID":"J1igiNYd","properties":{"formattedCitation":"[88]","plainCitation":"[88]","noteIndex":0},"citationItems":[{"id":1037,"uris":["http://zotero.org/users/325313/items/QBXSFTTR"],"uri":["http://zotero.org/users/325313/items/QBXSFTTR"],"itemData":{"id":1037,"type":"article-journal","abstract":"Our understanding of the function of DNA methylation is developing now that we are able to look beyond CpG-rich regions at transcriptional start sites. The emerging picture is of a complex relationship between DNA methylation and transcription and of possible additional roles of methylation.","container-title":"Nature Reviews Genetics","DOI":"10.1038/nrg3230","ISSN":"1471-0064","issue":"7","journalAbbreviation":"Nat Rev Genet","language":"en","page":"484-492","source":"www.nature.com","title":"Functions of DNA methylation: islands, start sites, gene bodies and beyond","title-short":"Functions of DNA methylation","volume":"13","author":[{"family":"Jones","given":"Peter A."}],"issued":{"date-parts":[["2012"]]}}}],"schema":"https://github.com/citation-style-language/schema/raw/master/csl-citation.json"} </w:instrText>
      </w:r>
      <w:r w:rsidR="006E6C8E">
        <w:rPr>
          <w:rFonts w:cstheme="minorHAnsi"/>
        </w:rPr>
        <w:fldChar w:fldCharType="separate"/>
      </w:r>
      <w:r w:rsidR="004A3604" w:rsidRPr="009F16B7">
        <w:rPr>
          <w:rFonts w:ascii="Calibri" w:hAnsi="Calibri" w:cs="Calibri"/>
        </w:rPr>
        <w:t>[88]</w:t>
      </w:r>
      <w:r w:rsidR="006E6C8E">
        <w:rPr>
          <w:rFonts w:cstheme="minorHAnsi"/>
        </w:rPr>
        <w:fldChar w:fldCharType="end"/>
      </w:r>
      <w:r w:rsidR="006E6C8E" w:rsidRPr="007A4441">
        <w:rPr>
          <w:rFonts w:cstheme="minorHAnsi"/>
        </w:rPr>
        <w:t>.</w:t>
      </w:r>
      <w:r w:rsidR="006E6C8E">
        <w:rPr>
          <w:rFonts w:cstheme="minorHAnsi"/>
        </w:rPr>
        <w:t xml:space="preserve"> An epigenetic investigation in the </w:t>
      </w:r>
      <w:r w:rsidR="001E1FD9">
        <w:rPr>
          <w:rFonts w:cstheme="minorHAnsi"/>
        </w:rPr>
        <w:t>NAS</w:t>
      </w:r>
      <w:r w:rsidR="006E6C8E" w:rsidRPr="007A4441">
        <w:rPr>
          <w:rFonts w:cstheme="minorHAnsi"/>
        </w:rPr>
        <w:t xml:space="preserve"> </w:t>
      </w:r>
      <w:r w:rsidR="006E6C8E">
        <w:rPr>
          <w:rFonts w:cstheme="minorHAnsi"/>
        </w:rPr>
        <w:lastRenderedPageBreak/>
        <w:t>showed</w:t>
      </w:r>
      <w:r w:rsidR="006E6C8E" w:rsidRPr="007A4441">
        <w:rPr>
          <w:rFonts w:cstheme="minorHAnsi"/>
        </w:rPr>
        <w:t xml:space="preserve"> that </w:t>
      </w:r>
      <w:r w:rsidR="00CB0C1B">
        <w:rPr>
          <w:rFonts w:cstheme="minorHAnsi"/>
        </w:rPr>
        <w:t xml:space="preserve">increasing </w:t>
      </w:r>
      <w:r w:rsidR="006E6C8E" w:rsidRPr="007A4441">
        <w:rPr>
          <w:rFonts w:cstheme="minorHAnsi"/>
        </w:rPr>
        <w:t xml:space="preserve">black carbon </w:t>
      </w:r>
      <w:r w:rsidR="00CB0C1B">
        <w:rPr>
          <w:rFonts w:cstheme="minorHAnsi"/>
        </w:rPr>
        <w:t xml:space="preserve">concentrations </w:t>
      </w:r>
      <w:r w:rsidR="006E6C8E">
        <w:rPr>
          <w:rFonts w:cstheme="minorHAnsi"/>
        </w:rPr>
        <w:t>w</w:t>
      </w:r>
      <w:r w:rsidR="00CB0C1B">
        <w:rPr>
          <w:rFonts w:cstheme="minorHAnsi"/>
        </w:rPr>
        <w:t>ere</w:t>
      </w:r>
      <w:r w:rsidR="006E6C8E">
        <w:rPr>
          <w:rFonts w:cstheme="minorHAnsi"/>
        </w:rPr>
        <w:t xml:space="preserve"> associated with</w:t>
      </w:r>
      <w:r w:rsidR="006E6C8E" w:rsidRPr="007A4441">
        <w:rPr>
          <w:rFonts w:cstheme="minorHAnsi"/>
        </w:rPr>
        <w:t xml:space="preserve"> </w:t>
      </w:r>
      <w:r w:rsidR="00CB0C1B" w:rsidRPr="00CB0C1B">
        <w:rPr>
          <w:rFonts w:cstheme="minorHAnsi"/>
          <w:bCs/>
        </w:rPr>
        <w:t>lower</w:t>
      </w:r>
      <w:r w:rsidR="006E6C8E">
        <w:rPr>
          <w:rFonts w:cstheme="minorHAnsi"/>
        </w:rPr>
        <w:t xml:space="preserve"> </w:t>
      </w:r>
      <w:r w:rsidR="006E6C8E" w:rsidRPr="007A4441">
        <w:rPr>
          <w:rFonts w:cstheme="minorHAnsi"/>
        </w:rPr>
        <w:t xml:space="preserve">DNA methylation across the genome (based on repetitive DNA elements) </w:t>
      </w:r>
      <w:r w:rsidR="006E6C8E">
        <w:rPr>
          <w:rFonts w:cstheme="minorHAnsi"/>
        </w:rPr>
        <w:t xml:space="preserve">in </w:t>
      </w:r>
      <w:r w:rsidR="006E6C8E" w:rsidRPr="007A4441">
        <w:rPr>
          <w:rFonts w:cstheme="minorHAnsi"/>
        </w:rPr>
        <w:t xml:space="preserve">subjects with the </w:t>
      </w:r>
      <w:r w:rsidR="006E6C8E" w:rsidRPr="006031A9">
        <w:rPr>
          <w:rFonts w:cstheme="minorHAnsi"/>
          <w:i/>
          <w:iCs/>
        </w:rPr>
        <w:t>GSTM1</w:t>
      </w:r>
      <w:r w:rsidR="006E6C8E" w:rsidRPr="007A4441">
        <w:rPr>
          <w:rFonts w:cstheme="minorHAnsi"/>
        </w:rPr>
        <w:t xml:space="preserve"> null genotype</w:t>
      </w:r>
      <w:r w:rsidR="006E6C8E">
        <w:rPr>
          <w:rFonts w:cstheme="minorHAnsi"/>
        </w:rPr>
        <w:t xml:space="preserve"> </w:t>
      </w:r>
      <w:r w:rsidR="006E6C8E" w:rsidRPr="00E63886">
        <w:rPr>
          <w:rFonts w:cstheme="minorHAnsi"/>
        </w:rPr>
        <w:fldChar w:fldCharType="begin" w:fldLock="1"/>
      </w:r>
      <w:r w:rsidR="004A3604">
        <w:rPr>
          <w:rFonts w:cstheme="minorHAnsi"/>
        </w:rPr>
        <w:instrText xml:space="preserve"> ADDIN ZOTERO_ITEM CSL_CITATION {"citationID":"trsa6sle","properties":{"formattedCitation":"[89]","plainCitation":"[89]","noteIndex":0},"citationItems":[{"id":"tj2fpzAf/CD5vqWB3","uris":["http://www.mendeley.com/documents/?uuid=24d6dabd-646d-4260-9a14-354c5ec5b927"],"uri":["http://www.mendeley.com/documents/?uuid=24d6dabd-646d-4260-9a14-354c5ec5b927"],"itemData":{"DOI":"10.1289/ehp.1002773","ISSN":"1552-9924 (Electronic)","PMID":"21385671","abstract":"BACKGROUND: DNA methylation is a potential pathway linking environmental exposures to disease. Exposure to particulate air pollution has been associated with increased cardiovascular morbidity and mortality, and lower blood DNA methylation has been found in processes related to cardiovascular morbidity. OBJECTIVE: We hypothesized that prolonged exposure to particulate pollution would be associated with hypomethylation of repetitive DNA elements and that this association would be modified by genes involved in glutathione metabolism and other host characteristics. METHODS: DNA methylation of the long interspersed nucleotide element-1 (LINE-1) and the short interspersed nucleotide element Alu were measured by quantitative polymerase chain reaction pyrosequencing in 1,406 blood samples from 706 elderly participants in the Normative Aging Study. We estimated changes in repetitive element DNA methylation associated with ambient particles (particulate matter &lt;/= 2.5 microm in aerodynamic diameter), black carbon (BC), and sulfates (SO(4)), with mixed models. We examined multiple exposure windows (1-6 months) before DNA methylation measurement. We investigated whether this association was modified by genotype and phenotype. RESULTS: An interquartile range (IQR) increase in BC over a 90-day period was associated with a decrease of 0.31% 5-methylcytosine (5mC) (95% confidence interval, 0.12-0.50%) in Alu. An IQR increase in SO(4) over a 90-day period was associated with a decrease of 0.27% 5mC (0.02-0.52%) in LINE-1. The glutathione S-transferase mu-1-null genotype strengthened the association between BC and Alu hypomethylation. CONCLUSION: Prolonged exposure to BC and SO(4) particles was associated with hypomethylation of two types of repetitive elements.","author":[{"dropping-particle":"","family":"Madrigano","given":"Jaime","non-dropping-particle":"","parse-names":false,"suffix":""},{"dropping-particle":"","family":"Baccarelli","given":"Andrea","non-dropping-particle":"","parse-names":false,"suffix":""},{"dropping-particle":"","family":"Mittleman","given":"Murray A","non-dropping-particle":"","parse-names":false,"suffix":""},{"dropping-particle":"","family":"Wright","given":"Robert O","non-dropping-particle":"","parse-names":false,"suffix":""},{"dropping-particle":"","family":"Sparrow","given":"David","non-dropping-particle":"","parse-names":false,"suffix":""},{"dropping-particle":"","family":"Vokonas","given":"Pantel S","non-dropping-particle":"","parse-names":false,"suffix":""},{"dropping-particle":"","family":"Tarantini","given":"Letizia","non-dropping-particle":"","parse-names":false,"suffix":""},{"dropping-particle":"","family":"Schwartz","given":"Joel","non-dropping-particle":"","parse-names":false,"suffix":""}],"container-title":"Environmental health perspectives","id":"ITEM-1","issue":"7","issued":{"date-parts":[["2011","7"]]},"language":"eng","page":"977-982","publisher-place":"United States","title":"Prolonged exposure to particulate pollution, genes associated with glutathione pathways, and DNA methylation in a cohort of older men.","type":"article-journal","volume":"119"}}],"schema":"https://github.com/citation-style-language/schema/raw/master/csl-citation.json"} </w:instrText>
      </w:r>
      <w:r w:rsidR="006E6C8E" w:rsidRPr="00E63886">
        <w:rPr>
          <w:rFonts w:cstheme="minorHAnsi"/>
        </w:rPr>
        <w:fldChar w:fldCharType="separate"/>
      </w:r>
      <w:r w:rsidR="004A3604" w:rsidRPr="009F16B7">
        <w:rPr>
          <w:rFonts w:ascii="Calibri" w:hAnsi="Calibri" w:cs="Calibri"/>
        </w:rPr>
        <w:t>[89]</w:t>
      </w:r>
      <w:r w:rsidR="006E6C8E" w:rsidRPr="00E63886">
        <w:rPr>
          <w:rFonts w:cstheme="minorHAnsi"/>
        </w:rPr>
        <w:fldChar w:fldCharType="end"/>
      </w:r>
      <w:r w:rsidR="006E6C8E" w:rsidRPr="00E63886">
        <w:rPr>
          <w:rFonts w:cstheme="minorHAnsi"/>
        </w:rPr>
        <w:t>.</w:t>
      </w:r>
    </w:p>
    <w:p w14:paraId="6F13FBDA" w14:textId="77777777" w:rsidR="006E6C8E" w:rsidRDefault="006E6C8E" w:rsidP="00CB0C1B">
      <w:pPr>
        <w:spacing w:after="0" w:line="240" w:lineRule="auto"/>
        <w:jc w:val="both"/>
        <w:rPr>
          <w:rFonts w:cstheme="minorHAnsi"/>
        </w:rPr>
      </w:pPr>
    </w:p>
    <w:p w14:paraId="55F0678B" w14:textId="0A49205F" w:rsidR="0033159D" w:rsidRDefault="0033159D">
      <w:pPr>
        <w:rPr>
          <w:rFonts w:asciiTheme="majorHAnsi" w:eastAsiaTheme="majorEastAsia" w:hAnsiTheme="majorHAnsi" w:cstheme="majorBidi"/>
          <w:color w:val="2F5496" w:themeColor="accent1" w:themeShade="BF"/>
          <w:sz w:val="26"/>
          <w:szCs w:val="26"/>
        </w:rPr>
      </w:pPr>
    </w:p>
    <w:p w14:paraId="2DDC03A1" w14:textId="51AF878F" w:rsidR="000E4E02" w:rsidRDefault="00E351EC" w:rsidP="000D57E0">
      <w:pPr>
        <w:pStyle w:val="Heading2"/>
        <w:spacing w:before="0"/>
        <w:jc w:val="both"/>
      </w:pPr>
      <w:r>
        <w:t>C</w:t>
      </w:r>
      <w:r w:rsidR="000E4E02">
        <w:t>onclusions</w:t>
      </w:r>
    </w:p>
    <w:p w14:paraId="699F9664" w14:textId="77777777" w:rsidR="00D314D6" w:rsidRDefault="00D314D6" w:rsidP="000D57E0">
      <w:pPr>
        <w:autoSpaceDE w:val="0"/>
        <w:autoSpaceDN w:val="0"/>
        <w:adjustRightInd w:val="0"/>
        <w:spacing w:after="0" w:line="240" w:lineRule="auto"/>
        <w:jc w:val="both"/>
        <w:rPr>
          <w:rFonts w:cstheme="minorHAnsi"/>
        </w:rPr>
      </w:pPr>
    </w:p>
    <w:p w14:paraId="4DAA31BE" w14:textId="552E3836" w:rsidR="0033159D" w:rsidRDefault="0033159D" w:rsidP="0033159D">
      <w:pPr>
        <w:autoSpaceDE w:val="0"/>
        <w:autoSpaceDN w:val="0"/>
        <w:spacing w:after="0" w:line="240" w:lineRule="auto"/>
        <w:jc w:val="both"/>
      </w:pPr>
      <w:r>
        <w:t>There is increasing evidence from epidemiological studies suggesting that the adverse effect of outdoor air pollution on respiratory and cardiovascular health is affected by genetic variation in antioxidant genes. However, a clear interpretation of existing findings and an evaluation of true potential heterogeneity is hampered by methodological limitations. The lack of adequately powered studies and appropriate correction for multiple testing has resulted in poor replication of findings across studies. Future work should focus on understanding the underlying mechanisms</w:t>
      </w:r>
      <w:r w:rsidR="00D37C8A">
        <w:t xml:space="preserve"> for both acute and chronic health outcomes</w:t>
      </w:r>
      <w:r w:rsidR="00024126">
        <w:t>, including</w:t>
      </w:r>
      <w:r w:rsidR="006E6C8E">
        <w:t xml:space="preserve"> the evaluation of </w:t>
      </w:r>
      <w:r w:rsidR="00024126">
        <w:t xml:space="preserve">potential epigenetic mechanisms </w:t>
      </w:r>
      <w:r w:rsidR="00794331">
        <w:t xml:space="preserve">that can explain </w:t>
      </w:r>
      <w:r w:rsidR="00024126">
        <w:t>interaction</w:t>
      </w:r>
      <w:r w:rsidR="00794331">
        <w:t xml:space="preserve">s of antioxidant genes </w:t>
      </w:r>
      <w:r w:rsidR="00024126">
        <w:t xml:space="preserve">with air pollution. </w:t>
      </w:r>
      <w:r w:rsidR="00D37C8A">
        <w:t xml:space="preserve">Identifying </w:t>
      </w:r>
      <w:r w:rsidR="00024126">
        <w:t xml:space="preserve">which </w:t>
      </w:r>
      <w:r>
        <w:t>pollutants (</w:t>
      </w:r>
      <w:r w:rsidR="00D37C8A">
        <w:t>and</w:t>
      </w:r>
      <w:r>
        <w:t xml:space="preserve"> their components) </w:t>
      </w:r>
      <w:r w:rsidR="00D37C8A">
        <w:t>may be most harmful and the</w:t>
      </w:r>
      <w:r w:rsidR="00024126">
        <w:t xml:space="preserve"> critical time period</w:t>
      </w:r>
      <w:r w:rsidR="00D37C8A">
        <w:t>s</w:t>
      </w:r>
      <w:r w:rsidR="00024126">
        <w:t xml:space="preserve"> of exposure should be prioritized</w:t>
      </w:r>
      <w:r w:rsidR="00D37C8A">
        <w:t>.</w:t>
      </w:r>
      <w:r>
        <w:t xml:space="preserve"> This will aid in the development and implementation of effective preventive measures that protect all members of the population against the adverse effects of outdoor air pollution, including those most vulnerable.</w:t>
      </w:r>
    </w:p>
    <w:p w14:paraId="31F63A9C" w14:textId="5129BAD6" w:rsidR="00955A73" w:rsidRDefault="00955A73">
      <w:pPr>
        <w:rPr>
          <w:rFonts w:asciiTheme="majorHAnsi" w:eastAsiaTheme="majorEastAsia" w:hAnsiTheme="majorHAnsi" w:cstheme="majorBidi"/>
          <w:color w:val="2F5496" w:themeColor="accent1" w:themeShade="BF"/>
          <w:sz w:val="26"/>
          <w:szCs w:val="26"/>
        </w:rPr>
      </w:pPr>
    </w:p>
    <w:p w14:paraId="1838BB29" w14:textId="268E08D9" w:rsidR="006F5299" w:rsidRDefault="006F5299" w:rsidP="000D57E0">
      <w:pPr>
        <w:pStyle w:val="Heading2"/>
        <w:spacing w:before="0"/>
        <w:jc w:val="both"/>
      </w:pPr>
      <w:r>
        <w:t>Funding</w:t>
      </w:r>
    </w:p>
    <w:p w14:paraId="30FBC8E7" w14:textId="77777777" w:rsidR="006F5299" w:rsidRDefault="006F5299" w:rsidP="000D57E0">
      <w:pPr>
        <w:autoSpaceDE w:val="0"/>
        <w:autoSpaceDN w:val="0"/>
        <w:adjustRightInd w:val="0"/>
        <w:spacing w:after="0" w:line="240" w:lineRule="auto"/>
        <w:jc w:val="both"/>
        <w:rPr>
          <w:rFonts w:cstheme="minorHAnsi"/>
          <w:bCs/>
        </w:rPr>
      </w:pPr>
    </w:p>
    <w:p w14:paraId="5B1D3E21" w14:textId="44CACA96" w:rsidR="00C03A1E" w:rsidRDefault="007A6E24" w:rsidP="000D57E0">
      <w:pPr>
        <w:autoSpaceDE w:val="0"/>
        <w:autoSpaceDN w:val="0"/>
        <w:adjustRightInd w:val="0"/>
        <w:spacing w:after="0" w:line="240" w:lineRule="auto"/>
        <w:jc w:val="both"/>
        <w:rPr>
          <w:rFonts w:cstheme="minorHAnsi"/>
          <w:b/>
        </w:rPr>
        <w:sectPr w:rsidR="00C03A1E">
          <w:footerReference w:type="default" r:id="rId8"/>
          <w:pgSz w:w="11906" w:h="16838"/>
          <w:pgMar w:top="1440" w:right="1440" w:bottom="1440" w:left="1440" w:header="708" w:footer="708" w:gutter="0"/>
          <w:cols w:space="708"/>
          <w:docGrid w:linePitch="360"/>
        </w:sectPr>
      </w:pPr>
      <w:r w:rsidRPr="00B5726D">
        <w:t xml:space="preserve">DAvdP has received funding from the European Respiratory Society and the European Union’s H2020 research and innovation programme under the Marie Sklodowska-Curie grant agreement No 713406. </w:t>
      </w:r>
      <w:r w:rsidR="006F5299" w:rsidRPr="00B5726D">
        <w:t>E</w:t>
      </w:r>
      <w:r w:rsidRPr="00B5726D">
        <w:t>F</w:t>
      </w:r>
      <w:r w:rsidR="006F5299" w:rsidRPr="00B5726D">
        <w:rPr>
          <w:rFonts w:cstheme="minorHAnsi"/>
          <w:bCs/>
        </w:rPr>
        <w:t xml:space="preserve"> is </w:t>
      </w:r>
      <w:r w:rsidRPr="00B5726D">
        <w:rPr>
          <w:rFonts w:cstheme="minorHAnsi"/>
          <w:bCs/>
        </w:rPr>
        <w:t xml:space="preserve">a recipient of the </w:t>
      </w:r>
      <w:r w:rsidR="006F5299" w:rsidRPr="00B5726D">
        <w:rPr>
          <w:rFonts w:cstheme="minorHAnsi"/>
          <w:bCs/>
        </w:rPr>
        <w:t>Imperial College Research Fellowship.</w:t>
      </w:r>
      <w:r w:rsidR="00EE3F09">
        <w:t xml:space="preserve"> </w:t>
      </w:r>
    </w:p>
    <w:p w14:paraId="36DA5C6E" w14:textId="4A23C54D" w:rsidR="00780FAC" w:rsidRPr="00327C12" w:rsidRDefault="008419AE" w:rsidP="00780FAC">
      <w:pPr>
        <w:spacing w:after="0"/>
        <w:jc w:val="both"/>
        <w:rPr>
          <w:noProof/>
          <w:vertAlign w:val="superscript"/>
        </w:rPr>
      </w:pPr>
      <w:bookmarkStart w:id="22" w:name="_Hlk25656713"/>
      <w:r>
        <w:rPr>
          <w:rFonts w:cstheme="minorHAnsi"/>
          <w:b/>
        </w:rPr>
        <w:lastRenderedPageBreak/>
        <w:t>T</w:t>
      </w:r>
      <w:r w:rsidR="00C03A1E" w:rsidRPr="000C6D49">
        <w:rPr>
          <w:b/>
          <w:noProof/>
        </w:rPr>
        <w:t>able 1</w:t>
      </w:r>
      <w:r w:rsidR="00C2472C">
        <w:rPr>
          <w:b/>
          <w:noProof/>
        </w:rPr>
        <w:t xml:space="preserve">. </w:t>
      </w:r>
      <w:r w:rsidR="00C2472C" w:rsidRPr="00327C12">
        <w:rPr>
          <w:noProof/>
        </w:rPr>
        <w:t xml:space="preserve">Reported GxE interactions </w:t>
      </w:r>
      <w:r w:rsidR="00780FAC">
        <w:rPr>
          <w:rFonts w:cstheme="minorHAnsi"/>
          <w:bCs/>
        </w:rPr>
        <w:t>of antioxidant genes with air pollution on respiratory and cardiovascular health outcomes</w:t>
      </w:r>
      <w:r w:rsidR="00095C73">
        <w:rPr>
          <w:rFonts w:cstheme="minorHAnsi"/>
          <w:bCs/>
        </w:rPr>
        <w:t xml:space="preserve">. </w:t>
      </w:r>
      <w:r w:rsidR="00095C73" w:rsidRPr="00D425C4">
        <w:rPr>
          <w:rFonts w:cstheme="minorHAnsi"/>
        </w:rPr>
        <w:t xml:space="preserve">Only </w:t>
      </w:r>
      <w:r w:rsidR="00095C73">
        <w:rPr>
          <w:rFonts w:cstheme="minorHAnsi"/>
        </w:rPr>
        <w:t xml:space="preserve">GxE </w:t>
      </w:r>
      <w:r w:rsidR="00095C73" w:rsidRPr="00D425C4">
        <w:rPr>
          <w:rFonts w:cstheme="minorHAnsi"/>
        </w:rPr>
        <w:t xml:space="preserve">interactions formally tested and reported to have a p-value </w:t>
      </w:r>
      <w:r w:rsidR="00095C73" w:rsidRPr="00D425C4">
        <w:rPr>
          <w:rFonts w:cstheme="minorHAnsi"/>
          <w:u w:val="single"/>
        </w:rPr>
        <w:t>&lt;</w:t>
      </w:r>
      <w:r w:rsidR="00095C73" w:rsidRPr="00D425C4">
        <w:rPr>
          <w:rFonts w:cstheme="minorHAnsi"/>
        </w:rPr>
        <w:t xml:space="preserve"> 0.05 are included</w:t>
      </w:r>
      <w:r w:rsidR="00095C73">
        <w:rPr>
          <w:rFonts w:cstheme="minorHAnsi"/>
        </w:rPr>
        <w:t xml:space="preserve">. </w:t>
      </w:r>
      <w:r w:rsidR="00095C73" w:rsidRPr="00BB3BA4">
        <w:rPr>
          <w:rFonts w:cstheme="minorHAnsi"/>
          <w:i/>
        </w:rPr>
        <w:t>Italic</w:t>
      </w:r>
      <w:r w:rsidR="00095C73">
        <w:rPr>
          <w:rFonts w:cstheme="minorHAnsi"/>
        </w:rPr>
        <w:t xml:space="preserve"> text indicates studies conducted on adults.</w:t>
      </w:r>
    </w:p>
    <w:p w14:paraId="4CBBB6EE" w14:textId="6718A0B6" w:rsidR="00C2472C" w:rsidRPr="003B1F0A" w:rsidRDefault="00C2472C" w:rsidP="00094F32">
      <w:pPr>
        <w:spacing w:after="0"/>
        <w:jc w:val="both"/>
        <w:rPr>
          <w:noProof/>
          <w:sz w:val="10"/>
          <w:szCs w:val="10"/>
        </w:rPr>
      </w:pPr>
    </w:p>
    <w:tbl>
      <w:tblPr>
        <w:tblStyle w:val="GridTable6Colorful"/>
        <w:tblW w:w="5363" w:type="pct"/>
        <w:tblInd w:w="-289" w:type="dxa"/>
        <w:tblLayout w:type="fixed"/>
        <w:tblLook w:val="04A0" w:firstRow="1" w:lastRow="0" w:firstColumn="1" w:lastColumn="0" w:noHBand="0" w:noVBand="1"/>
      </w:tblPr>
      <w:tblGrid>
        <w:gridCol w:w="1849"/>
        <w:gridCol w:w="1269"/>
        <w:gridCol w:w="1278"/>
        <w:gridCol w:w="1556"/>
        <w:gridCol w:w="1361"/>
        <w:gridCol w:w="1284"/>
        <w:gridCol w:w="1134"/>
        <w:gridCol w:w="1134"/>
        <w:gridCol w:w="1146"/>
        <w:gridCol w:w="1544"/>
        <w:gridCol w:w="1406"/>
      </w:tblGrid>
      <w:tr w:rsidR="0091495C" w:rsidRPr="00F004D1" w14:paraId="41ECF53D" w14:textId="77777777" w:rsidTr="0091495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618" w:type="pct"/>
            <w:noWrap/>
            <w:hideMark/>
          </w:tcPr>
          <w:p w14:paraId="7B3E389E" w14:textId="77777777" w:rsidR="00BA2325" w:rsidRPr="00F004D1" w:rsidRDefault="00BA2325" w:rsidP="007A0A23">
            <w:pPr>
              <w:rPr>
                <w:rFonts w:eastAsia="Times New Roman" w:cstheme="minorHAnsi"/>
                <w:sz w:val="18"/>
                <w:szCs w:val="18"/>
                <w:lang w:eastAsia="en-GB"/>
              </w:rPr>
            </w:pPr>
            <w:bookmarkStart w:id="23" w:name="_Hlk25672081"/>
          </w:p>
        </w:tc>
        <w:tc>
          <w:tcPr>
            <w:tcW w:w="424" w:type="pct"/>
            <w:noWrap/>
            <w:hideMark/>
          </w:tcPr>
          <w:p w14:paraId="1D0F0DEC"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GSTM1</w:t>
            </w:r>
          </w:p>
        </w:tc>
        <w:tc>
          <w:tcPr>
            <w:tcW w:w="427" w:type="pct"/>
            <w:noWrap/>
            <w:hideMark/>
          </w:tcPr>
          <w:p w14:paraId="6595C869"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GSTT1</w:t>
            </w:r>
          </w:p>
        </w:tc>
        <w:tc>
          <w:tcPr>
            <w:tcW w:w="520" w:type="pct"/>
            <w:noWrap/>
            <w:hideMark/>
          </w:tcPr>
          <w:p w14:paraId="3E364E65"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GSTP1</w:t>
            </w:r>
          </w:p>
        </w:tc>
        <w:tc>
          <w:tcPr>
            <w:tcW w:w="455" w:type="pct"/>
            <w:noWrap/>
            <w:hideMark/>
          </w:tcPr>
          <w:p w14:paraId="446A41E5"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HMOX1</w:t>
            </w:r>
          </w:p>
        </w:tc>
        <w:tc>
          <w:tcPr>
            <w:tcW w:w="429" w:type="pct"/>
            <w:noWrap/>
            <w:hideMark/>
          </w:tcPr>
          <w:p w14:paraId="3B6ED9CA"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CAT</w:t>
            </w:r>
          </w:p>
        </w:tc>
        <w:tc>
          <w:tcPr>
            <w:tcW w:w="379" w:type="pct"/>
            <w:noWrap/>
            <w:hideMark/>
          </w:tcPr>
          <w:p w14:paraId="26A5EDEE"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NQO1</w:t>
            </w:r>
          </w:p>
        </w:tc>
        <w:tc>
          <w:tcPr>
            <w:tcW w:w="379" w:type="pct"/>
            <w:noWrap/>
            <w:hideMark/>
          </w:tcPr>
          <w:p w14:paraId="46A58B3E"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004D1">
              <w:rPr>
                <w:rFonts w:eastAsia="Times New Roman" w:cstheme="minorHAnsi"/>
                <w:i/>
                <w:sz w:val="18"/>
                <w:szCs w:val="18"/>
                <w:lang w:eastAsia="en-GB"/>
              </w:rPr>
              <w:t>SOD2</w:t>
            </w:r>
          </w:p>
        </w:tc>
        <w:tc>
          <w:tcPr>
            <w:tcW w:w="383" w:type="pct"/>
          </w:tcPr>
          <w:p w14:paraId="209BED8B" w14:textId="0892A0D1" w:rsidR="00BA2325" w:rsidRPr="00F54012"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i/>
                <w:sz w:val="18"/>
                <w:szCs w:val="18"/>
                <w:lang w:eastAsia="en-GB"/>
              </w:rPr>
            </w:pPr>
            <w:r w:rsidRPr="00F54012">
              <w:rPr>
                <w:rFonts w:eastAsia="Times New Roman" w:cstheme="minorHAnsi"/>
                <w:i/>
                <w:sz w:val="18"/>
                <w:szCs w:val="18"/>
                <w:lang w:eastAsia="en-GB"/>
              </w:rPr>
              <w:t>NOS2</w:t>
            </w:r>
          </w:p>
        </w:tc>
        <w:tc>
          <w:tcPr>
            <w:tcW w:w="516" w:type="pct"/>
            <w:noWrap/>
            <w:hideMark/>
          </w:tcPr>
          <w:p w14:paraId="57DBA3D0" w14:textId="6E94AF60"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r w:rsidRPr="00F004D1">
              <w:rPr>
                <w:rFonts w:eastAsia="Times New Roman" w:cstheme="minorHAnsi"/>
                <w:sz w:val="18"/>
                <w:szCs w:val="18"/>
                <w:lang w:eastAsia="en-GB"/>
              </w:rPr>
              <w:t>G</w:t>
            </w:r>
            <w:r w:rsidR="00F7077C" w:rsidRPr="00F004D1">
              <w:rPr>
                <w:rFonts w:eastAsia="Times New Roman" w:cstheme="minorHAnsi"/>
                <w:sz w:val="18"/>
                <w:szCs w:val="18"/>
                <w:lang w:eastAsia="en-GB"/>
              </w:rPr>
              <w:t xml:space="preserve">enetic </w:t>
            </w:r>
            <w:r w:rsidR="00F43512" w:rsidRPr="00F004D1">
              <w:rPr>
                <w:rFonts w:eastAsia="Times New Roman" w:cstheme="minorHAnsi"/>
                <w:sz w:val="18"/>
                <w:szCs w:val="18"/>
                <w:lang w:eastAsia="en-GB"/>
              </w:rPr>
              <w:t>r</w:t>
            </w:r>
            <w:r w:rsidR="00F7077C" w:rsidRPr="00F004D1">
              <w:rPr>
                <w:rFonts w:eastAsia="Times New Roman" w:cstheme="minorHAnsi"/>
                <w:sz w:val="18"/>
                <w:szCs w:val="18"/>
                <w:lang w:eastAsia="en-GB"/>
              </w:rPr>
              <w:t xml:space="preserve">isk </w:t>
            </w:r>
            <w:r w:rsidR="00F43512" w:rsidRPr="00F004D1">
              <w:rPr>
                <w:rFonts w:eastAsia="Times New Roman" w:cstheme="minorHAnsi"/>
                <w:sz w:val="18"/>
                <w:szCs w:val="18"/>
                <w:lang w:eastAsia="en-GB"/>
              </w:rPr>
              <w:t>s</w:t>
            </w:r>
            <w:r w:rsidR="00F7077C" w:rsidRPr="00F004D1">
              <w:rPr>
                <w:rFonts w:eastAsia="Times New Roman" w:cstheme="minorHAnsi"/>
                <w:sz w:val="18"/>
                <w:szCs w:val="18"/>
                <w:lang w:eastAsia="en-GB"/>
              </w:rPr>
              <w:t>core</w:t>
            </w:r>
          </w:p>
        </w:tc>
        <w:tc>
          <w:tcPr>
            <w:tcW w:w="470" w:type="pct"/>
            <w:noWrap/>
            <w:hideMark/>
          </w:tcPr>
          <w:p w14:paraId="202837AF" w14:textId="77777777" w:rsidR="00BA2325" w:rsidRPr="00F004D1" w:rsidRDefault="00BA2325" w:rsidP="007A0A2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r w:rsidRPr="00F004D1">
              <w:rPr>
                <w:rFonts w:eastAsia="Times New Roman" w:cstheme="minorHAnsi"/>
                <w:sz w:val="18"/>
                <w:szCs w:val="18"/>
                <w:lang w:eastAsia="en-GB"/>
              </w:rPr>
              <w:t>Other</w:t>
            </w:r>
          </w:p>
        </w:tc>
      </w:tr>
      <w:tr w:rsidR="0091495C" w:rsidRPr="00F004D1" w14:paraId="2CCE6C12" w14:textId="77777777" w:rsidTr="0091495C">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618" w:type="pct"/>
            <w:noWrap/>
            <w:hideMark/>
          </w:tcPr>
          <w:p w14:paraId="3A88F5A2"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Ozone</w:t>
            </w:r>
          </w:p>
        </w:tc>
        <w:tc>
          <w:tcPr>
            <w:tcW w:w="424" w:type="pct"/>
            <w:hideMark/>
          </w:tcPr>
          <w:p w14:paraId="334424D7" w14:textId="49EA51EB"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27" w:type="pct"/>
            <w:noWrap/>
            <w:hideMark/>
          </w:tcPr>
          <w:p w14:paraId="58460F8A" w14:textId="09D3B4D0"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520" w:type="pct"/>
            <w:hideMark/>
          </w:tcPr>
          <w:p w14:paraId="2C6CB059" w14:textId="3D5570F3" w:rsidR="009959E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Difficulty breathing,</w:t>
            </w:r>
            <w:r w:rsidR="00E73B76" w:rsidRPr="00F004D1">
              <w:rPr>
                <w:rFonts w:eastAsia="Times New Roman" w:cstheme="minorHAnsi"/>
                <w:color w:val="000000"/>
                <w:sz w:val="18"/>
                <w:szCs w:val="18"/>
                <w:lang w:eastAsia="en-GB"/>
              </w:rPr>
              <w:t xml:space="preserve"> </w:t>
            </w:r>
            <w:r w:rsidRPr="00F004D1">
              <w:rPr>
                <w:rFonts w:eastAsia="Times New Roman" w:cstheme="minorHAnsi"/>
                <w:color w:val="000000"/>
                <w:sz w:val="18"/>
                <w:szCs w:val="18"/>
                <w:lang w:eastAsia="en-GB"/>
              </w:rPr>
              <w:t xml:space="preserve">bronchodilator use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5ir3O8WA","properties":{"formattedCitation":"[33]","plainCitation":"[33]","noteIndex":0},"citationItems":[{"id":600,"uris":["http://zotero.org/users/325313/items/ZQVT5KTG"],"uri":["http://zotero.org/users/325313/items/ZQVT5KTG"],"itemData":{"id":600,"type":"article-journal","abstract":"Acute exposure to ozone has been related to a wide spectrum of health effects in susceptible individuals. Genetic factors may influence interindividual variation in ozone response. The current authors investigated the relationships between common polymorphisms in two genes involved in response to oxidative stress, i.e. glutathione S-transferases M1 (GSTM1) and P1 (GSTP1), and both respiratory symptoms and lung function in response to ozone among childhood asthmatics.A total of 151 asthmatic children, who were participants in a randomised controlled trial of antioxidant vitamin supplementation in Mexico City, were studied. Children were genotyped using PCR methods and followed from October 1998–April 2000.Increases in reported breathing difficulty were associated with ozone exposure in children with GSTM1 null (8%, 95% confidence interval (CI) 1–15%, per 20-ppb increase in 1-h maximum daily average over 7 days) or GSTP1 Valine/Valine (Val/Val) genotypes (14%, 95% CI 5–25%). In children with both GSTM1 null and GSTP1 Val/Val genotypes, the increase in breathing difficulty associated with a 20-ppb increase in ozone exposure was even greater (21%, 95% CI 5–39%). GSTP1 genotypes were not significantly associated with ozone-related lung function changes.In conclusion, asthmatic children with glutathione S-transferase M1 null and glutathione S-transferase P1 Valine/Valine genotypes appear more susceptible to developing respiratory symptoms related to ozone exposure.","container-title":"European Respiratory Journal","DOI":"10.1183/09031936.06.00114905","issue":"5","page":"953 -959","source":"Highwire 2.0","title":"GSTM1 and GSTP1 and respiratory health in asthmatic children exposed to ozone","volume":"28","author":[{"family":"Romieu","given":"I."},{"family":"Ramirez-Aguilar","given":"M."},{"family":"Sienra-Monge","given":"J. J."},{"family":"Moreno-Macías","given":"H."},{"family":"Rio-Navarro","given":"B. E.","non-dropping-particle":"del"},{"family":"David","given":"G."},{"family":"Marzec","given":"J."},{"family":"Hernández-Avila","given":"M."},{"family":"London","given":"S."}],"issued":{"date-parts":[["2006"]]}}}],"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[33]</w:t>
            </w:r>
            <w:r w:rsidRPr="00F004D1">
              <w:rPr>
                <w:rFonts w:eastAsia="Times New Roman" w:cstheme="minorHAnsi"/>
                <w:color w:val="000000"/>
                <w:sz w:val="18"/>
                <w:szCs w:val="18"/>
                <w:lang w:eastAsia="en-GB"/>
              </w:rPr>
              <w:fldChar w:fldCharType="end"/>
            </w:r>
            <w:r w:rsidR="00302897">
              <w:rPr>
                <w:rFonts w:eastAsia="Times New Roman" w:cstheme="minorHAnsi"/>
                <w:color w:val="000000"/>
                <w:sz w:val="18"/>
                <w:szCs w:val="18"/>
                <w:vertAlign w:val="superscript"/>
                <w:lang w:eastAsia="en-GB"/>
              </w:rPr>
              <w:t>1</w:t>
            </w:r>
          </w:p>
          <w:p w14:paraId="12CF0D42" w14:textId="15BD4CA1" w:rsidR="00BA2325" w:rsidRPr="00F004D1" w:rsidRDefault="009959E1"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Pr>
                <w:rFonts w:eastAsia="Times New Roman" w:cstheme="minorHAnsi"/>
                <w:color w:val="000000"/>
                <w:sz w:val="18"/>
                <w:szCs w:val="18"/>
                <w:lang w:eastAsia="en-GB"/>
              </w:rPr>
              <w:t xml:space="preserve">Wheezing </w:t>
            </w:r>
            <w:r>
              <w:rPr>
                <w:rFonts w:eastAsia="Times New Roman" w:cstheme="minorHAnsi"/>
                <w:color w:val="000000"/>
                <w:sz w:val="18"/>
                <w:szCs w:val="18"/>
                <w:lang w:eastAsia="en-GB"/>
              </w:rPr>
              <w:fldChar w:fldCharType="begin"/>
            </w:r>
            <w:r>
              <w:rPr>
                <w:rFonts w:eastAsia="Times New Roman" w:cstheme="minorHAnsi"/>
                <w:color w:val="000000"/>
                <w:sz w:val="18"/>
                <w:szCs w:val="18"/>
                <w:lang w:eastAsia="en-GB"/>
              </w:rPr>
              <w:instrText xml:space="preserve"> ADDIN ZOTERO_ITEM CSL_CITATION {"citationID":"tCk3Itvl","properties":{"formattedCitation":"[34]","plainCitation":"[34]","noteIndex":0},"citationItems":[{"id":1233,"uris":["http://zotero.org/users/325313/items/A9MQTQIW"],"uri":["http://zotero.org/users/325313/items/A9MQTQIW"],"itemData":{"id":1233,"type":"article-journal","abstract":"Background The β-chain of a high-affinity IgE receptor (FcɛRIβ) has been proposed as a candidate gene for atopic diseases, but previous studies have come to inconsistent conclusions. Because some air pollutants would produce oxidative stress, increase serum IgE, and trigger T-helper type 2 (Th2)-type airway inflammation, the associations of FcɛRIβ polymorphism with wheezing illness may vary by their exposures and variants of oxidant defence genes. The purpose of this study was to investigate the association of FcɛRIβ E237G polymorphism with wheezing illness and to determine whether these associations vary with air pollution and glutathione S-transferase (GST) P1-105 and M1 genotypes. Methods In 2001, we conducted a case–control study comprised of 214 children with any history of wheezing and 185 non-wheezing controls, all of whom were selected from 2558 fourth- to ninth-grade schoolchildren in southern Taiwan. We examined differences in associations with ambient air pollution and by GST genotypes. Results Compared with the FcɛRIβ EE genotype, children with the G allele had a significantly reduced risk of lifetime wheezing with low-ozone exposure [adjusted odds ratio (aOR)=0.25, 95% confidence interval (CI) 0.08–0.69]. The risk was not reduced in children living in high-ozone communities (aOR=0.98, 95% CI 0.57–1.67). This difference in genotypic effects between low- and high-pollution environments was statistically significant. The reduction of the protective effect from the G allele with higher air pollution was most marked in the GSTP1-105 Ile/Val or Val/Val and GSTM1 null groups. Conclusion The FcɛRIβ E237G allele may have a protective role in wheezing illness among Taiwanese schoolchildren, depending on airway oxidative stress levels.","container-title":"Clinical &amp; Experimental Allergy","DOI":"10.1111/j.1365-2222.2007.02916.x","ISSN":"1365-2222","issue":"3","language":"en","page":"413-420","source":"Wiley Online Library","title":"Associations of FcɛRIβ E237G polymorphism with wheezing in Taiwanese schoolchildren","volume":"38","author":[{"family":"Lee","given":"Y.-L."},{"family":"Gilliland","given":"F. D."},{"family":"Wang","given":"J.-Y."},{"family":"Lee","given":"Y.-C."},{"family":"Guo","given":"Y. L."}],"issued":{"date-parts":[["2008"]]}}}],"schema":"https://github.com/citation-style-language/schema/raw/master/csl-citation.json"} </w:instrText>
            </w:r>
            <w:r>
              <w:rPr>
                <w:rFonts w:eastAsia="Times New Roman" w:cstheme="minorHAnsi"/>
                <w:color w:val="000000"/>
                <w:sz w:val="18"/>
                <w:szCs w:val="18"/>
                <w:lang w:eastAsia="en-GB"/>
              </w:rPr>
              <w:fldChar w:fldCharType="separate"/>
            </w:r>
            <w:r w:rsidRPr="009F16B7">
              <w:rPr>
                <w:rFonts w:ascii="Calibri" w:hAnsi="Calibri" w:cs="Calibri"/>
                <w:sz w:val="18"/>
              </w:rPr>
              <w:t>[34]</w:t>
            </w:r>
            <w:r>
              <w:rPr>
                <w:rFonts w:eastAsia="Times New Roman" w:cstheme="minorHAnsi"/>
                <w:color w:val="000000"/>
                <w:sz w:val="18"/>
                <w:szCs w:val="18"/>
                <w:lang w:eastAsia="en-GB"/>
              </w:rPr>
              <w:fldChar w:fldCharType="end"/>
            </w:r>
            <w:r w:rsidR="00302897">
              <w:rPr>
                <w:rFonts w:eastAsia="Times New Roman" w:cstheme="minorHAnsi"/>
                <w:color w:val="000000"/>
                <w:sz w:val="18"/>
                <w:szCs w:val="18"/>
                <w:vertAlign w:val="superscript"/>
                <w:lang w:eastAsia="en-GB"/>
              </w:rPr>
              <w:t>2</w:t>
            </w:r>
            <w:r w:rsidR="00BA2325" w:rsidRPr="00F004D1">
              <w:rPr>
                <w:rFonts w:eastAsia="Times New Roman" w:cstheme="minorHAnsi"/>
                <w:color w:val="000000"/>
                <w:sz w:val="18"/>
                <w:szCs w:val="18"/>
                <w:lang w:eastAsia="en-GB"/>
              </w:rPr>
              <w:t xml:space="preserve"> </w:t>
            </w:r>
            <w:r w:rsidR="00BA2325" w:rsidRPr="00F004D1">
              <w:rPr>
                <w:rFonts w:eastAsia="Times New Roman" w:cstheme="minorHAnsi"/>
                <w:color w:val="000000"/>
                <w:sz w:val="18"/>
                <w:szCs w:val="18"/>
                <w:lang w:eastAsia="en-GB"/>
              </w:rPr>
              <w:br/>
            </w:r>
            <w:r w:rsidR="00BA2325" w:rsidRPr="008D12D8">
              <w:rPr>
                <w:rFonts w:eastAsia="Times New Roman" w:cstheme="minorHAnsi"/>
                <w:i/>
                <w:iCs/>
                <w:color w:val="000000"/>
                <w:sz w:val="18"/>
                <w:szCs w:val="18"/>
                <w:lang w:eastAsia="en-GB"/>
              </w:rPr>
              <w:t>FEV</w:t>
            </w:r>
            <w:r w:rsidR="00BA2325" w:rsidRPr="008D12D8">
              <w:rPr>
                <w:rFonts w:eastAsia="Times New Roman" w:cstheme="minorHAnsi"/>
                <w:i/>
                <w:iCs/>
                <w:color w:val="000000"/>
                <w:sz w:val="18"/>
                <w:szCs w:val="18"/>
                <w:vertAlign w:val="subscript"/>
                <w:lang w:eastAsia="en-GB"/>
              </w:rPr>
              <w:t xml:space="preserve">1 </w:t>
            </w:r>
            <w:r w:rsidR="00BA2325" w:rsidRPr="00F004D1">
              <w:rPr>
                <w:rFonts w:eastAsia="Times New Roman" w:cstheme="minorHAnsi"/>
                <w:color w:val="000000"/>
                <w:sz w:val="18"/>
                <w:szCs w:val="18"/>
                <w:vertAlign w:val="subscript"/>
                <w:lang w:eastAsia="en-GB"/>
              </w:rPr>
              <w:fldChar w:fldCharType="begin"/>
            </w:r>
            <w:r w:rsidR="00876ACB">
              <w:rPr>
                <w:rFonts w:eastAsia="Times New Roman" w:cstheme="minorHAnsi"/>
                <w:color w:val="000000"/>
                <w:sz w:val="18"/>
                <w:szCs w:val="18"/>
                <w:vertAlign w:val="subscript"/>
                <w:lang w:eastAsia="en-GB"/>
              </w:rPr>
              <w:instrText xml:space="preserve"> ADDIN ZOTERO_ITEM CSL_CITATION {"citationID":"TNnNLX6A","properties":{"formattedCitation":"[57]","plainCitation":"[57]","noteIndex":0},"citationItems":[{"id":"tj2fpzAf/KS56S9G4","uris":["http://www.mendeley.com/documents/?uuid=11f7b920-3fc9-443d-9bb6-5f7246e05f72"],"uri":["http://www.mendeley.com/documents/?uuid=11f7b920-3fc9-443d-9bb6-5f7246e05f72"],"itemData":{"DOI":"10.1136/oem.2007.035253","abstract":"BACKGROUND: Ozone (O3) exposure is known to cause oxidative stress. This study investigated the acute effects of O(3) on lung function in the elderly, a suspected risk group. It then investigated whether genetic polymorphisms of antioxidant genes (heme oxygenase-1 (HMOX1) and glutathione S-transferase pi (GSTP1)) modified these associations.\\n\\nMETHODS: 1100 elderly men from the Normative Aging Study were examined whose lung function (forced vital capacity (FVC) and forced expiratory volume in 1 second (FEV1)) was measured every 3 years from 1995 to 2005. The study genotyped the GSTP1 Ile105Val and Ala114Val polymorphisms and the (GT)n repeat polymorphism in the HMOX1 promoter, classifying repeats as short (n&lt;25) or long (n&gt; or =25). Ambient O(3) was measured continuously at locations in the Greater Boston area. Mixed linear models were used, adjusting for known confounders.\\n\\nRESULTS: A 15 ppb increase in O(3) during the previous 48 h was associated with a 1.25% decrease in FEV(1) (95% CI: -1.96% to -0.54%). This estimated effect was worsened with either the presence of a long (GT)n repeat in HMOX1 (-1.38%, 95% CI: -2.11% to -0.65%) or the presence of an allele coding for Val105 in GSTP1 (-1.69%, 95% CI: -2.63% to -0.75%). A stronger estimated effect of O(3) on FEV(1) was found in subjects carrying both the GSTP1 105Val variant and the HMOX1 long (GT)n repeat (-1.94%, 95% CI: -2.89% to -0.98%). Similar associations were also found between FVC and O(3) exposure.\\n\\nCONCLUSIONS: Our results suggest that O(3) has an acute effect on lung function in the elderly, and the effects may be modified by the presence of specific polymorphisms in antioxidant genes.","author":[{"dropping-particle":"","family":"Alexeeff","given":"Stacey E","non-dropping-particle":"","parse-names":false,"suffix":""},{"dropping-particle":"","family":"Litonjua","given":"A A","non-dropping-particle":"","parse-names":false,"suffix":""},{"dropping-particle":"","family":"Wright","given":"R O","non-dropping-particle":"","parse-names":false,"suffix":""},{"dropping-particle":"","family":"Baccarelli","given":"A","non-dropping-particle":"","parse-names":false,"suffix":""},{"dropping-particle":"","family":"Suh","given":"H","non-dropping-particle":"","parse-names":false,"suffix":""},{"dropping-particle":"","family":"Sparrow","given":"D","non-dropping-particle":"","parse-names":false,"suffix":""},{"dropping-particle":"","family":"Vokonas","given":"P S","non-dropping-particle":"","parse-names":false,"suffix":""},{"dropping-particle":"","family":"Schwartz","given":"J","non-dropping-particle":"","parse-names":false,"suffix":""}],"container-title":"Occupational and Environmental Medicine","id":"tA3Chpje/EDI3jE0L","issue":"11","issued":{"date-parts":[["2008"]]},"page":"736-742","title":"Ozone exposure, antioxidant genes, and lung function in an elderly cohort: VA normative aging study","type":"article-journal","volume":"65"}}],"schema":"https://github.com/citation-style-language/schema/raw/master/csl-citation.json"} </w:instrText>
            </w:r>
            <w:r w:rsidR="00BA2325" w:rsidRPr="00F004D1">
              <w:rPr>
                <w:rFonts w:eastAsia="Times New Roman" w:cstheme="minorHAnsi"/>
                <w:color w:val="000000"/>
                <w:sz w:val="18"/>
                <w:szCs w:val="18"/>
                <w:vertAlign w:val="subscript"/>
                <w:lang w:eastAsia="en-GB"/>
              </w:rPr>
              <w:fldChar w:fldCharType="separate"/>
            </w:r>
            <w:r w:rsidR="00813C18" w:rsidRPr="00F004D1">
              <w:rPr>
                <w:rFonts w:cstheme="minorHAnsi"/>
                <w:sz w:val="18"/>
                <w:szCs w:val="18"/>
              </w:rPr>
              <w:t>[57]</w:t>
            </w:r>
            <w:r w:rsidR="00BA2325" w:rsidRPr="00F004D1">
              <w:rPr>
                <w:rFonts w:eastAsia="Times New Roman" w:cstheme="minorHAnsi"/>
                <w:color w:val="000000"/>
                <w:sz w:val="18"/>
                <w:szCs w:val="18"/>
                <w:vertAlign w:val="subscript"/>
                <w:lang w:eastAsia="en-GB"/>
              </w:rPr>
              <w:fldChar w:fldCharType="end"/>
            </w:r>
            <w:r w:rsidR="00302897">
              <w:rPr>
                <w:rFonts w:eastAsia="Times New Roman" w:cstheme="minorHAnsi"/>
                <w:color w:val="000000"/>
                <w:sz w:val="18"/>
                <w:szCs w:val="18"/>
                <w:vertAlign w:val="superscript"/>
                <w:lang w:eastAsia="en-GB"/>
              </w:rPr>
              <w:t>3</w:t>
            </w:r>
          </w:p>
        </w:tc>
        <w:tc>
          <w:tcPr>
            <w:tcW w:w="455" w:type="pct"/>
            <w:hideMark/>
          </w:tcPr>
          <w:p w14:paraId="2C3C5493" w14:textId="75732A78"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Asthma (non-Hispanics only)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f9OcrBDp","properties":{"formattedCitation":"[36]","plainCitation":"[36]","noteIndex":0},"citationItems":[{"id":1040,"uris":["http://zotero.org/users/325313/items/E2HP6GT8"],"uri":["http://zotero.org/users/325313/items/E2HP6GT8"],"itemData":{"id":1040,"type":"article-journal","abstract":"Rationale: Although oxidative stress is a cardinal feature of asthma, the roles of oxidant air pollutants and antioxidant genes heme oxygenase 1 (HMOX-1), catalase (CAT), and manganese superoxide dismutase (MNSOD) in asthma pathogenesis have yet to be determined.Objectives: We hypothesized that the functional polymorphisms of HMOX-1 ([GT]n repeat), CAT (−262C&gt;T −844C&gt;T), and MNSOD (Ala-9Val) are associated with new-onset asthma, and the effects of these variants vary by exposure to ozone, a potent oxidant air pollutant.Methods: We assessed this hypothesis in a population-based cohort of non-Hispanic (n = 1,125) and Hispanic white (n = 586) children who resided in 12 California communities and who were followed annually for 8 years to ascertain new-onset asthma.Measurements and Main Results: Air pollutants were continuously measured in each of the study communities during the 8 years of study follow-up. HMOX-1 “short” alleles (&lt;23 repeats) were associated with a reduced risk for new-onset asthma among non-Hispanic whites (hazard ratio [HR], 0.64; 95% confidence interval [CI], 0.41–0.99). This protective effect was largest in children residing in low-ozone communities (HR, 0.48; 95% CI, 0.25–0.91) (interaction P value = 0.003). Little evidence for an association with HMOX-1 was observed among Hispanic children. In contrast, Hispanic children with a variant of the CAT-262 “T” allele (CT or TT) had an increased risk for asthma (HR, 1.78; P value = 0.01). The effects of these polymorphisms were not modified by personal smoking or secondhand-smoke exposure.Conclusions: Functional promoter variants in CAT and HMOX-1 showed ethnicity-specific associations with new-onset asthma. Oxidant gene protection was restricted to children living in low-ozone communities.","container-title":"American Journal of Respiratory and Critical Care Medicine","DOI":"10.1164/rccm.200706-863OC","ISSN":"1073-449X","issue":"4","journalAbbreviation":"Am J Respir Crit Care Med","page":"388-395","source":"atsjournals.org (Atypon)","title":"Ozone, oxidant defense genes, and risk of asthma during adolescence","volume":"177","author":[{"family":"Islam","given":"Talat"},{"family":"McConnell","given":"Rob"},{"family":"Gauderman","given":"W. James"},{"family":"Avol","given":"Ed"},{"family":"Peters","given":"John M."},{"family":"Gilliland","given":"Frank D."}],"issued":{"date-parts":[["2008",2,15]]}}}],"schema":"https://github.com/citation-style-language/schema/raw/master/csl-citation.json"}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[36]</w:t>
            </w:r>
            <w:r w:rsidRPr="00F004D1">
              <w:rPr>
                <w:rFonts w:eastAsia="Times New Roman" w:cstheme="minorHAnsi"/>
                <w:color w:val="000000"/>
                <w:sz w:val="18"/>
                <w:szCs w:val="18"/>
                <w:lang w:eastAsia="en-GB"/>
              </w:rPr>
              <w:fldChar w:fldCharType="end"/>
            </w:r>
            <w:r w:rsidRPr="00F004D1">
              <w:rPr>
                <w:rFonts w:eastAsia="Times New Roman" w:cstheme="minorHAnsi"/>
                <w:color w:val="000000"/>
                <w:sz w:val="18"/>
                <w:szCs w:val="18"/>
                <w:lang w:eastAsia="en-GB"/>
              </w:rPr>
              <w:t xml:space="preserve"> </w:t>
            </w:r>
            <w:r w:rsidRPr="00F004D1">
              <w:rPr>
                <w:rFonts w:eastAsia="Times New Roman" w:cstheme="minorHAnsi"/>
                <w:color w:val="000000"/>
                <w:sz w:val="18"/>
                <w:szCs w:val="18"/>
                <w:lang w:eastAsia="en-GB"/>
              </w:rPr>
              <w:br/>
            </w:r>
            <w:r w:rsidRPr="008D12D8">
              <w:rPr>
                <w:rFonts w:eastAsia="Times New Roman" w:cstheme="minorHAnsi"/>
                <w:i/>
                <w:iCs/>
                <w:color w:val="000000"/>
                <w:sz w:val="18"/>
                <w:szCs w:val="18"/>
                <w:lang w:eastAsia="en-GB"/>
              </w:rPr>
              <w:t>FEV</w:t>
            </w:r>
            <w:r w:rsidRPr="008D12D8">
              <w:rPr>
                <w:rFonts w:eastAsia="Times New Roman" w:cstheme="minorHAnsi"/>
                <w:i/>
                <w:iCs/>
                <w:color w:val="000000"/>
                <w:sz w:val="18"/>
                <w:szCs w:val="18"/>
                <w:vertAlign w:val="subscript"/>
                <w:lang w:eastAsia="en-GB"/>
              </w:rPr>
              <w:t>1</w:t>
            </w:r>
            <w:r w:rsidRPr="00F004D1">
              <w:rPr>
                <w:rFonts w:eastAsia="Times New Roman" w:cstheme="minorHAnsi"/>
                <w:color w:val="000000"/>
                <w:sz w:val="18"/>
                <w:szCs w:val="18"/>
                <w:vertAlign w:val="subscript"/>
                <w:lang w:eastAsia="en-GB"/>
              </w:rPr>
              <w:t xml:space="preserve"> </w:t>
            </w:r>
            <w:r w:rsidRPr="00F004D1">
              <w:rPr>
                <w:rFonts w:eastAsia="Times New Roman" w:cstheme="minorHAnsi"/>
                <w:color w:val="000000"/>
                <w:sz w:val="18"/>
                <w:szCs w:val="18"/>
                <w:vertAlign w:val="subscript"/>
                <w:lang w:eastAsia="en-GB"/>
              </w:rPr>
              <w:fldChar w:fldCharType="begin"/>
            </w:r>
            <w:r w:rsidR="00876ACB">
              <w:rPr>
                <w:rFonts w:eastAsia="Times New Roman" w:cstheme="minorHAnsi"/>
                <w:color w:val="000000"/>
                <w:sz w:val="18"/>
                <w:szCs w:val="18"/>
                <w:vertAlign w:val="subscript"/>
                <w:lang w:eastAsia="en-GB"/>
              </w:rPr>
              <w:instrText xml:space="preserve"> ADDIN ZOTERO_ITEM CSL_CITATION {"citationID":"wMa1DoRw","properties":{"formattedCitation":"[57]","plainCitation":"[57]","noteIndex":0},"citationItems":[{"id":"tj2fpzAf/KS56S9G4","uris":["http://www.mendeley.com/documents/?uuid=11f7b920-3fc9-443d-9bb6-5f7246e05f72"],"uri":["http://www.mendeley.com/documents/?uuid=11f7b920-3fc9-443d-9bb6-5f7246e05f72"],"itemData":{"DOI":"10.1136/oem.2007.035253","abstract":"BACKGROUND: Ozone (O3) exposure is known to cause oxidative stress. This study investigated the acute effects of O(3) on lung function in the elderly, a suspected risk group. It then investigated whether genetic polymorphisms of antioxidant genes (heme oxygenase-1 (HMOX1) and glutathione S-transferase pi (GSTP1)) modified these associations.\\n\\nMETHODS: 1100 elderly men from the Normative Aging Study were examined whose lung function (forced vital capacity (FVC) and forced expiratory volume in 1 second (FEV1)) was measured every 3 years from 1995 to 2005. The study genotyped the GSTP1 Ile105Val and Ala114Val polymorphisms and the (GT)n repeat polymorphism in the HMOX1 promoter, classifying repeats as short (n&lt;25) or long (n&gt; or =25). Ambient O(3) was measured continuously at locations in the Greater Boston area. Mixed linear models were used, adjusting for known confounders.\\n\\nRESULTS: A 15 ppb increase in O(3) during the previous 48 h was associated with a 1.25% decrease in FEV(1) (95% CI: -1.96% to -0.54%). This estimated effect was worsened with either the presence of a long (GT)n repeat in HMOX1 (-1.38%, 95% CI: -2.11% to -0.65%) or the presence of an allele coding for Val105 in GSTP1 (-1.69%, 95% CI: -2.63% to -0.75%). A stronger estimated effect of O(3) on FEV(1) was found in subjects carrying both the GSTP1 105Val variant and the HMOX1 long (GT)n repeat (-1.94%, 95% CI: -2.89% to -0.98%). Similar associations were also found between FVC and O(3) exposure.\\n\\nCONCLUSIONS: Our results suggest that O(3) has an acute effect on lung function in the elderly, and the effects may be modified by the presence of specific polymorphisms in antioxidant genes.","author":[{"dropping-particle":"","family":"Alexeeff","given":"Stacey E","non-dropping-particle":"","parse-names":false,"suffix":""},{"dropping-particle":"","family":"Litonjua","given":"A A","non-dropping-particle":"","parse-names":false,"suffix":""},{"dropping-particle":"","family":"Wright","given":"R O","non-dropping-particle":"","parse-names":false,"suffix":""},{"dropping-particle":"","family":"Baccarelli","given":"A","non-dropping-particle":"","parse-names":false,"suffix":""},{"dropping-particle":"","family":"Suh","given":"H","non-dropping-particle":"","parse-names":false,"suffix":""},{"dropping-particle":"","family":"Sparrow","given":"D","non-dropping-particle":"","parse-names":false,"suffix":""},{"dropping-particle":"","family":"Vokonas","given":"P S","non-dropping-particle":"","parse-names":false,"suffix":""},{"dropping-particle":"","family":"Schwartz","given":"J","non-dropping-particle":"","parse-names":false,"suffix":""}],"container-title":"Occupational and Environmental Medicine","id":"tA3Chpje/EDI3jE0L","issue":"11","issued":{"date-parts":[["2008"]]},"page":"736-742","title":"Ozone exposure, antioxidant genes, and lung function in an elderly cohort: VA normative aging study","type":"article-journal","volume":"65"}}],"schema":"https://github.com/citation-style-language/schema/raw/master/csl-citation.json"} </w:instrText>
            </w:r>
            <w:r w:rsidRPr="00F004D1">
              <w:rPr>
                <w:rFonts w:eastAsia="Times New Roman" w:cstheme="minorHAnsi"/>
                <w:color w:val="000000"/>
                <w:sz w:val="18"/>
                <w:szCs w:val="18"/>
                <w:vertAlign w:val="subscript"/>
                <w:lang w:eastAsia="en-GB"/>
              </w:rPr>
              <w:fldChar w:fldCharType="separate"/>
            </w:r>
            <w:r w:rsidR="00813C18" w:rsidRPr="00F004D1">
              <w:rPr>
                <w:rFonts w:cstheme="minorHAnsi"/>
                <w:sz w:val="18"/>
                <w:szCs w:val="18"/>
              </w:rPr>
              <w:t>[57]</w:t>
            </w:r>
            <w:r w:rsidRPr="00F004D1">
              <w:rPr>
                <w:rFonts w:eastAsia="Times New Roman" w:cstheme="minorHAnsi"/>
                <w:color w:val="000000"/>
                <w:sz w:val="18"/>
                <w:szCs w:val="18"/>
                <w:vertAlign w:val="subscript"/>
                <w:lang w:eastAsia="en-GB"/>
              </w:rPr>
              <w:fldChar w:fldCharType="end"/>
            </w:r>
            <w:r w:rsidR="00302897">
              <w:rPr>
                <w:rFonts w:eastAsia="Times New Roman" w:cstheme="minorHAnsi"/>
                <w:color w:val="000000"/>
                <w:sz w:val="18"/>
                <w:szCs w:val="18"/>
                <w:vertAlign w:val="superscript"/>
                <w:lang w:eastAsia="en-GB"/>
              </w:rPr>
              <w:t>3</w:t>
            </w:r>
          </w:p>
        </w:tc>
        <w:tc>
          <w:tcPr>
            <w:tcW w:w="429" w:type="pct"/>
            <w:noWrap/>
            <w:hideMark/>
          </w:tcPr>
          <w:p w14:paraId="21855CB4" w14:textId="206D6042"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cstheme="minorHAnsi"/>
                <w:sz w:val="18"/>
                <w:szCs w:val="18"/>
              </w:rPr>
              <w:t xml:space="preserve">School respiratory absences </w:t>
            </w:r>
            <w:r w:rsidRPr="00F004D1">
              <w:rPr>
                <w:rFonts w:cstheme="minorHAnsi"/>
                <w:sz w:val="18"/>
                <w:szCs w:val="18"/>
              </w:rPr>
              <w:fldChar w:fldCharType="begin"/>
            </w:r>
            <w:r w:rsidR="00876ACB">
              <w:rPr>
                <w:rFonts w:cstheme="minorHAnsi"/>
                <w:sz w:val="18"/>
                <w:szCs w:val="18"/>
              </w:rPr>
              <w:instrText xml:space="preserve"> ADDIN ZOTERO_ITEM CSL_CITATION {"citationID":"7yqL7ypv","properties":{"formattedCitation":"[37]","plainCitation":"[37]","noteIndex":0},"citationItems":[{"id":1237,"uris":["http://zotero.org/users/325313/items/FI2V7VGD"],"uri":["http://zotero.org/users/325313/items/FI2V7VGD"],"itemData":{"id":1237,"type":"article-journal","abstract":"Abstract.  The individual effect of functional single nucleotide polymorphisms within the catalase and myeloperoxidase genes (CAT and MPO) has been studied in r","container-title":"American Journal of Epidemiology","DOI":"10.1093/aje/kwp310","ISSN":"0002-9262","issue":"12","journalAbbreviation":"Am J Epidemiol","language":"en","page":"1494-1501","source":"academic.oup.com","title":"Functional variants in the catalase and myeloperoxidase genes, ambient air pollution, and respiratory-related school absences: an example of epistasis in gene-environment interactions","title-short":"Functional Variants in the Catalase and Myeloperoxidase Genes, Ambient Air Pollution, and Respiratory-related School Absences","volume":"170","author":[{"family":"Wenten","given":"Madé"},{"family":"Gauderman","given":"W. James"},{"family":"Berhane","given":"Kiros"},{"family":"Lin","given":"Pi-Chu"},{"family":"Peters","given":"John"},{"family":"Gilliland","given":"Frank D."}],"issued":{"date-parts":[["2009",12,15]]}}}],"schema":"https://github.com/citation-style-language/schema/raw/master/csl-citation.json"} </w:instrText>
            </w:r>
            <w:r w:rsidRPr="00F004D1">
              <w:rPr>
                <w:rFonts w:cstheme="minorHAnsi"/>
                <w:sz w:val="18"/>
                <w:szCs w:val="18"/>
              </w:rPr>
              <w:fldChar w:fldCharType="separate"/>
            </w:r>
            <w:r w:rsidR="00813C18" w:rsidRPr="00F004D1">
              <w:rPr>
                <w:rFonts w:cstheme="minorHAnsi"/>
                <w:sz w:val="18"/>
                <w:szCs w:val="18"/>
              </w:rPr>
              <w:t>[37]</w:t>
            </w:r>
            <w:r w:rsidRPr="00F004D1">
              <w:rPr>
                <w:rFonts w:cstheme="minorHAnsi"/>
                <w:sz w:val="18"/>
                <w:szCs w:val="18"/>
              </w:rPr>
              <w:fldChar w:fldCharType="end"/>
            </w:r>
            <w:r w:rsidR="00302897">
              <w:rPr>
                <w:rFonts w:cstheme="minorHAnsi"/>
                <w:sz w:val="18"/>
                <w:szCs w:val="18"/>
                <w:vertAlign w:val="superscript"/>
              </w:rPr>
              <w:t>4</w:t>
            </w:r>
          </w:p>
        </w:tc>
        <w:tc>
          <w:tcPr>
            <w:tcW w:w="379" w:type="pct"/>
            <w:hideMark/>
          </w:tcPr>
          <w:p w14:paraId="14421BF1" w14:textId="36117CE8"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379" w:type="pct"/>
            <w:noWrap/>
            <w:hideMark/>
          </w:tcPr>
          <w:p w14:paraId="4736A905" w14:textId="119D0D1D"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val="nl-NL" w:eastAsia="en-GB"/>
              </w:rPr>
            </w:pPr>
            <w:r w:rsidRPr="00F004D1">
              <w:rPr>
                <w:rFonts w:eastAsia="Times New Roman" w:cstheme="minorHAnsi"/>
                <w:color w:val="000000"/>
                <w:sz w:val="18"/>
                <w:szCs w:val="18"/>
                <w:lang w:val="nl-NL" w:eastAsia="en-GB"/>
              </w:rPr>
              <w:t>FEF</w:t>
            </w:r>
            <w:r w:rsidRPr="00F004D1">
              <w:rPr>
                <w:rFonts w:eastAsia="Times New Roman" w:cstheme="minorHAnsi"/>
                <w:color w:val="000000"/>
                <w:sz w:val="18"/>
                <w:szCs w:val="18"/>
                <w:vertAlign w:val="subscript"/>
                <w:lang w:val="nl-NL" w:eastAsia="en-GB"/>
              </w:rPr>
              <w:t xml:space="preserve">25% </w:t>
            </w:r>
            <w:r w:rsidRPr="00F004D1">
              <w:rPr>
                <w:rFonts w:eastAsia="Times New Roman" w:cstheme="minorHAnsi"/>
                <w:color w:val="000000"/>
                <w:sz w:val="18"/>
                <w:szCs w:val="18"/>
                <w:vertAlign w:val="subscript"/>
                <w:lang w:eastAsia="en-GB"/>
              </w:rPr>
              <w:fldChar w:fldCharType="begin"/>
            </w:r>
            <w:r w:rsidR="00876ACB">
              <w:rPr>
                <w:rFonts w:eastAsia="Times New Roman" w:cstheme="minorHAnsi"/>
                <w:color w:val="000000"/>
                <w:sz w:val="18"/>
                <w:szCs w:val="18"/>
                <w:vertAlign w:val="subscript"/>
                <w:lang w:val="nl-NL" w:eastAsia="en-GB"/>
              </w:rPr>
              <w:instrText xml:space="preserve"> ADDIN ZOTERO_ITEM CSL_CITATION {"citationID":"gjj0pHb6","properties":{"formattedCitation":"[25]","plainCitation":"[25]","noteIndex":0},"citationItems":[{"id":"tj2fpzAf/qxRI3EvT","uris":["http://www.mendeley.com/documents/?uuid=dcacb3bf-9122-4e98-b291-974472f3ffbc"],"uri":["http://www.mendeley.com/documents/?uuid=dcacb3bf-9122-4e98-b291-974472f3ffbc"],"itemData":{"DOI":"10.1016/j.envres.2016.05.007","PMID":"27208465","abstract":"BACKGROUND: We recently reported the relationship between exposure to ambient air pollutants and changes in lung function and nasal inflammation among schoolchildren. A study was conducted to investigate whether antioxidation genotypes influence these associations. METHODS: A follow-up study of 97 schoolchildren was conducted in New Taipei City, Taiwan. A structured respiratory health questionnaire was administered in September 2007, followed by monthly spirometry and measurement of nasal inflammation from October 2007 to November 2009. During the study period, complete daily monitoring data for air pollutants were obtained from the Environmental Protection Administration monitoring station and Aerosol Supersite. The genotypes of glutathione S-transferase (GST) subunits M1, T1, P1 and superoxide dismutases subunit 2 (SOD2) were characterized. Mixed-effects models were used, adjusting for known confounders. RESULT: GSTM1 null children had significant PM2.5-related increment in leukocyte (8.52%; 95% confidence interval (CI): 3.13-13.92%) and neutrophil (9.68%; 95% CI: 4.51-14.85%) in nasal lavage. Ozone levels were significantly and inversely associated with forced expiratory flow at 25% of forced vital capacity (FEF25%) (-0.43L/s; 95% CI: -0.58,-0.28L/s) in SOD2 Ala16 variant children. CONCLUSION: In this longitudinal study of schoolchildren. Our data provide evidence that antioxidation genotype modifies the airway inflammation caused by PM2.5. Antioxidation genotype also acts as an effect modifier, but not strong, in ozone-related small airway function response.","author":[{"dropping-particle":"","family":"Chen","given":"Bing-Yu","non-dropping-particle":"","parse-names":false,"suffix":""},{"dropping-particle":"","family":"Chen","given":"Chi-Hsien","non-dropping-particle":"","parse-names":false,"suffix":""},{"dropping-particle":"","family":"Chuang","given":"Yu-Chen","non-dropping-particle":"","parse-names":false,"suffix":""},{"dropping-particle":"","family":"Kim","given":"Ho","non-dropping-particle":"","parse-names":false,"suffix":""},{"dropping-particle":"","family":"Honda","given":"Yasushi","non-dropping-particle":"","parse-names":false,"suffix":""},{"dropping-particle":"","family":"Chiang","given":"Hung-Che","non-dropping-particle":"","parse-names":false,"suffix":""},{"dropping-particle":"","family":"Guo","given":"Yue Leon","non-dropping-particle":"","parse-names":false,"suffix":""}],"container-title":"Environmental research","id":"3ROWojiX/tWFtcfnJ","issued":{"date-parts":[["2016"]]},"language":"eng","page":"145-150","title":"Schoolchildren's antioxidation genotypes are susceptible factors for reduced lung function and airway inflammation caused by air pollution.","type":"article-journal","volume":"149"}}],"schema":"https://github.com/citation-style-language/schema/raw/master/csl-citation.json"} </w:instrText>
            </w:r>
            <w:r w:rsidRPr="00F004D1">
              <w:rPr>
                <w:rFonts w:eastAsia="Times New Roman" w:cstheme="minorHAnsi"/>
                <w:color w:val="000000"/>
                <w:sz w:val="18"/>
                <w:szCs w:val="18"/>
                <w:vertAlign w:val="subscript"/>
                <w:lang w:eastAsia="en-GB"/>
              </w:rPr>
              <w:fldChar w:fldCharType="separate"/>
            </w:r>
            <w:r w:rsidRPr="00F004D1">
              <w:rPr>
                <w:rFonts w:cstheme="minorHAnsi"/>
                <w:sz w:val="18"/>
                <w:szCs w:val="18"/>
              </w:rPr>
              <w:t>[25]</w:t>
            </w:r>
            <w:r w:rsidRPr="00F004D1">
              <w:rPr>
                <w:rFonts w:eastAsia="Times New Roman" w:cstheme="minorHAnsi"/>
                <w:color w:val="000000"/>
                <w:sz w:val="18"/>
                <w:szCs w:val="18"/>
                <w:vertAlign w:val="subscript"/>
                <w:lang w:eastAsia="en-GB"/>
              </w:rPr>
              <w:fldChar w:fldCharType="end"/>
            </w:r>
            <w:r w:rsidRPr="00F004D1">
              <w:rPr>
                <w:rFonts w:eastAsia="Times New Roman" w:cstheme="minorHAnsi"/>
                <w:color w:val="000000"/>
                <w:sz w:val="18"/>
                <w:szCs w:val="18"/>
                <w:vertAlign w:val="subscript"/>
                <w:lang w:val="nl-NL" w:eastAsia="en-GB"/>
              </w:rPr>
              <w:t xml:space="preserve"> </w:t>
            </w:r>
          </w:p>
        </w:tc>
        <w:tc>
          <w:tcPr>
            <w:tcW w:w="383" w:type="pct"/>
          </w:tcPr>
          <w:p w14:paraId="7D8AEE36"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516" w:type="pct"/>
            <w:noWrap/>
            <w:hideMark/>
          </w:tcPr>
          <w:p w14:paraId="16FEEEB3" w14:textId="6E44008C"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70" w:type="pct"/>
            <w:noWrap/>
            <w:hideMark/>
          </w:tcPr>
          <w:p w14:paraId="4D180040" w14:textId="705717A3" w:rsidR="00BA2325" w:rsidRPr="00F004D1" w:rsidRDefault="00F7077C"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i/>
                <w:color w:val="000000"/>
                <w:sz w:val="18"/>
                <w:szCs w:val="18"/>
                <w:lang w:eastAsia="en-GB"/>
              </w:rPr>
              <w:t>GSS</w:t>
            </w:r>
            <w:r w:rsidRPr="00F004D1">
              <w:rPr>
                <w:rFonts w:eastAsia="Times New Roman" w:cstheme="minorHAnsi"/>
                <w:color w:val="000000"/>
                <w:sz w:val="18"/>
                <w:szCs w:val="18"/>
                <w:lang w:eastAsia="en-GB"/>
              </w:rPr>
              <w:t xml:space="preserve"> gene: FEF</w:t>
            </w:r>
            <w:r w:rsidRPr="00F004D1">
              <w:rPr>
                <w:rFonts w:eastAsia="Times New Roman" w:cstheme="minorHAnsi"/>
                <w:color w:val="000000"/>
                <w:sz w:val="18"/>
                <w:szCs w:val="18"/>
                <w:vertAlign w:val="subscript"/>
                <w:lang w:eastAsia="en-GB"/>
              </w:rPr>
              <w:t xml:space="preserve">25-75% </w:t>
            </w:r>
            <w:r w:rsidRPr="00F004D1">
              <w:rPr>
                <w:rFonts w:eastAsia="Times New Roman" w:cstheme="minorHAnsi"/>
                <w:color w:val="000000"/>
                <w:sz w:val="18"/>
                <w:szCs w:val="18"/>
                <w:vertAlign w:val="subscript"/>
                <w:lang w:eastAsia="en-GB"/>
              </w:rPr>
              <w:fldChar w:fldCharType="begin"/>
            </w:r>
            <w:r w:rsidR="00876ACB">
              <w:rPr>
                <w:rFonts w:eastAsia="Times New Roman" w:cstheme="minorHAnsi"/>
                <w:color w:val="000000"/>
                <w:sz w:val="18"/>
                <w:szCs w:val="18"/>
                <w:vertAlign w:val="subscript"/>
                <w:lang w:eastAsia="en-GB"/>
              </w:rPr>
              <w:instrText xml:space="preserve"> ADDIN ZOTERO_ITEM CSL_CITATION {"citationID":"OhMt47Y3","properties":{"formattedCitation":"[52]","plainCitation":"[52]","noteIndex":0},"citationItems":[{"id":"tj2fpzAf/MjDtp7kM","uris":["http://www.mendeley.com/documents/?uuid=d3cca878-0cdc-4101-93d8-5466d168f939"],"uri":["http://www.mendeley.com/documents/?uuid=d3cca878-0cdc-4101-93d8-5466d168f939"],"itemData":{"DOI":"10.1164/rccm.201006-0849OC","PMID":"20802163","abstract":"RATIONALE: Glutathione plays an important role in antioxidant and inflammatory processes in the lung. Alterations in glutathione metabolism are a central feature of several chronic lung diseases. OBJECTIVES: To determine whether sequence variation in genes in the glutathione synthesis pathway alters susceptibility to air pollution effects on lung function. METHODS: In this prospective study, 14,821 lung function measurements were taken on 2,106 children from 12 Southern California cities. Tagging single-nucleotide polymorphisms in glutathione metabolism pathway genes GSS, GSR, GCLM, and GCLC were genotyped by GoldenGate assay (Illumina, San Diego, CA). Mixed regression models were used to determine whether particular haplotypes were associated with FEV(1), maximal mid-expiratory flow rate, and FVC and whether any of the genetic associations varied with levels of exposure to air pollutants. MEASUREMENTS AND MAIN RESULTS: We found that variation in the GSS locus was associated with differences in susceptibility of children for lung function growth deficits associated with NO(2), PM(10), PM(2.5), elemental carbon, organic carbon, and O(3). The negative effects of air pollutants were largely observed within participants who had a particular GSS haplotype. The effects ranged from -124.2 to -149.1 for FEV(1), from -92.9 to -126.7 for FVC, and from -193.9 to -277.9 for maximal mid-expiratory flow rate for all pollutants except O(3), which showed a larger decrease in lung function in children without this haplotype. CONCLUSIONS: Variation in GSS was associated with differences in susceptibility to adverse effects of pollutants on lung function growth.","author":[{"dropping-particle":"V","family":"Breton","given":"Carrie","non-dropping-particle":"","parse-names":false,"suffix":""},{"dropping-particle":"","family":"Salam","given":"Muhammad T","non-dropping-particle":"","parse-names":false,"suffix":""},{"dropping-particle":"","family":"Vora","given":"Hita","non-dropping-particle":"","parse-names":false,"suffix":""},{"dropping-particle":"","family":"Gauderman","given":"W James","non-dropping-particle":"","parse-names":false,"suffix":""},{"dropping-particle":"","family":"Gilliland","given":"Frank D","non-dropping-particle":"","parse-names":false,"suffix":""}],"container-title":"American journal of respiratory and critical care medicine","id":"tA3Chpje/arUcQYQW","issue":"2","issued":{"date-parts":[["2011"]]},"language":"eng","page":"243-248","title":"Genetic variation in the glutathione synthesis pathway, air pollution, and children's lung function growth.","type":"article-journal","volume":"183"}}],"schema":"https://github.com/citation-style-language/schema/raw/master/csl-citation.json"} </w:instrText>
            </w:r>
            <w:r w:rsidRPr="00F004D1">
              <w:rPr>
                <w:rFonts w:eastAsia="Times New Roman" w:cstheme="minorHAnsi"/>
                <w:color w:val="000000"/>
                <w:sz w:val="18"/>
                <w:szCs w:val="18"/>
                <w:vertAlign w:val="subscript"/>
                <w:lang w:eastAsia="en-GB"/>
              </w:rPr>
              <w:fldChar w:fldCharType="separate"/>
            </w:r>
            <w:r w:rsidRPr="00F004D1">
              <w:rPr>
                <w:rFonts w:cstheme="minorHAnsi"/>
                <w:sz w:val="18"/>
                <w:szCs w:val="18"/>
              </w:rPr>
              <w:t>[52]</w:t>
            </w:r>
            <w:r w:rsidRPr="00F004D1">
              <w:rPr>
                <w:rFonts w:eastAsia="Times New Roman" w:cstheme="minorHAnsi"/>
                <w:color w:val="000000"/>
                <w:sz w:val="18"/>
                <w:szCs w:val="18"/>
                <w:vertAlign w:val="subscript"/>
                <w:lang w:eastAsia="en-GB"/>
              </w:rPr>
              <w:fldChar w:fldCharType="end"/>
            </w:r>
            <w:r w:rsidRPr="00F004D1">
              <w:rPr>
                <w:rFonts w:eastAsia="Times New Roman" w:cstheme="minorHAnsi"/>
                <w:color w:val="000000"/>
                <w:sz w:val="18"/>
                <w:szCs w:val="18"/>
                <w:vertAlign w:val="subscript"/>
                <w:lang w:eastAsia="en-GB"/>
              </w:rPr>
              <w:t xml:space="preserve"> </w:t>
            </w:r>
          </w:p>
        </w:tc>
      </w:tr>
      <w:tr w:rsidR="0091495C" w:rsidRPr="00F004D1" w14:paraId="62A5686B" w14:textId="77777777" w:rsidTr="0091495C">
        <w:trPr>
          <w:trHeight w:val="571"/>
        </w:trPr>
        <w:tc>
          <w:tcPr>
            <w:cnfStyle w:val="001000000000" w:firstRow="0" w:lastRow="0" w:firstColumn="1" w:lastColumn="0" w:oddVBand="0" w:evenVBand="0" w:oddHBand="0" w:evenHBand="0" w:firstRowFirstColumn="0" w:firstRowLastColumn="0" w:lastRowFirstColumn="0" w:lastRowLastColumn="0"/>
            <w:tcW w:w="618" w:type="pct"/>
            <w:noWrap/>
            <w:hideMark/>
          </w:tcPr>
          <w:p w14:paraId="0614B9B2"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PM</w:t>
            </w:r>
            <w:r w:rsidRPr="00F004D1">
              <w:rPr>
                <w:rFonts w:eastAsia="Times New Roman" w:cstheme="minorHAnsi"/>
                <w:sz w:val="18"/>
                <w:szCs w:val="18"/>
                <w:vertAlign w:val="subscript"/>
                <w:lang w:eastAsia="en-GB"/>
              </w:rPr>
              <w:t>10</w:t>
            </w:r>
          </w:p>
        </w:tc>
        <w:tc>
          <w:tcPr>
            <w:tcW w:w="424" w:type="pct"/>
            <w:noWrap/>
            <w:hideMark/>
          </w:tcPr>
          <w:p w14:paraId="64249C42" w14:textId="6B31B7C5"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8"/>
                <w:szCs w:val="18"/>
                <w:lang w:eastAsia="en-GB"/>
              </w:rPr>
            </w:pPr>
          </w:p>
        </w:tc>
        <w:tc>
          <w:tcPr>
            <w:tcW w:w="427" w:type="pct"/>
            <w:noWrap/>
            <w:hideMark/>
          </w:tcPr>
          <w:p w14:paraId="6B8B6B76"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520" w:type="pct"/>
            <w:hideMark/>
          </w:tcPr>
          <w:p w14:paraId="3A4D01C0" w14:textId="20CE2F6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FEV</w:t>
            </w:r>
            <w:r w:rsidRPr="00F004D1">
              <w:rPr>
                <w:rFonts w:eastAsia="Times New Roman" w:cstheme="minorHAnsi"/>
                <w:color w:val="000000"/>
                <w:sz w:val="18"/>
                <w:szCs w:val="18"/>
                <w:vertAlign w:val="subscript"/>
                <w:lang w:eastAsia="en-GB"/>
              </w:rPr>
              <w:t>1</w:t>
            </w:r>
            <w:r w:rsidRPr="00F004D1">
              <w:rPr>
                <w:rFonts w:eastAsia="Times New Roman" w:cstheme="minorHAnsi"/>
                <w:color w:val="000000"/>
                <w:sz w:val="18"/>
                <w:szCs w:val="18"/>
                <w:lang w:eastAsia="en-GB"/>
              </w:rPr>
              <w:t xml:space="preserve"> intraday variability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0rMsljxY","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medicine","id":"tA3Chpje/sEnnKLIR","issue":"12","issued":{"date-parts":[["2012"]]},"language":"eng","page":"1078-1086","title":"GSTM1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[49]</w:t>
            </w:r>
            <w:r w:rsidRPr="00F004D1">
              <w:rPr>
                <w:rFonts w:eastAsia="Times New Roman" w:cstheme="minorHAnsi"/>
                <w:color w:val="000000"/>
                <w:sz w:val="18"/>
                <w:szCs w:val="18"/>
                <w:lang w:eastAsia="en-GB"/>
              </w:rPr>
              <w:fldChar w:fldCharType="end"/>
            </w:r>
          </w:p>
          <w:p w14:paraId="5EA685C0" w14:textId="0E254136" w:rsidR="00BA2325" w:rsidRPr="00C937C6"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color w:val="000000"/>
                <w:sz w:val="18"/>
                <w:szCs w:val="18"/>
                <w:lang w:eastAsia="en-GB"/>
              </w:rPr>
              <w:t>FEF</w:t>
            </w:r>
            <w:r w:rsidRPr="00C937C6">
              <w:rPr>
                <w:rFonts w:eastAsia="Times New Roman" w:cstheme="minorHAnsi"/>
                <w:i/>
                <w:color w:val="000000"/>
                <w:sz w:val="18"/>
                <w:szCs w:val="18"/>
                <w:vertAlign w:val="subscript"/>
                <w:lang w:eastAsia="en-GB"/>
              </w:rPr>
              <w:t xml:space="preserve">25-75% </w:t>
            </w:r>
            <w:r w:rsidRPr="00C937C6">
              <w:rPr>
                <w:rFonts w:eastAsia="Times New Roman" w:cstheme="minorHAnsi"/>
                <w:i/>
                <w:color w:val="000000"/>
                <w:sz w:val="18"/>
                <w:szCs w:val="18"/>
                <w:lang w:eastAsia="en-GB"/>
              </w:rPr>
              <w:t xml:space="preserve">decline </w:t>
            </w: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eastAsia="en-GB"/>
              </w:rPr>
              <w:instrText xml:space="preserve"> ADDIN ZOTERO_ITEM CSL_CITATION {"citationID":"D3uR7WdC","properties":{"formattedCitation":"[60]","plainCitation":"[60]","noteIndex":0},"citationItems":[{"id":"tj2fpzAf/YQZlTojg","uris":["http://www.mendeley.com/documents/?uuid=d9611807-f70b-4c7e-8192-f7abb78b8193"],"uri":["http://www.mendeley.com/documents/?uuid=d9611807-f70b-4c7e-8192-f7abb78b8193"],"itemData":{"DOI":"10.1183/09031936.00044309","PMID":"20190330","abstract":"Reduced exposure to particulate matter with a 50% cut-off aerodynamic diameter of 10 microm (PM(10)) attenuated age-related lung function decline in our cohort, particularly in the small airways. We hypothesised that polymorphisms in glutathione S-transferase (GST) and haem oxygenase-1 (HMOX1) genes, important for oxidative stress defence, modify these beneficial effects. A population-based sample of 4,365 adults was followed up after 11 yrs, including questionnaire, spirometry and DNA blood sampling. PM(10) exposure was estimated by dispersion modelling and temporal interpolation. The main effects on annual decline in forced expiratory flow at 25-75% of forced vital capacity (FEF(25-75%)) and interactions with PM(10) reduction were investigated for polymorphisms HMOX1 rs2071746 (T/A), rs735266 (T/A) and rs5995098 (G/C), HMOX1 (GT)(n) promoter repeat, GSTM1 and GSTT1 deletions, and GSTP1 p.Ile105Val, using mixed linear regression models. HMOX1 rs5995098, HMOX1 haplotype TTG and GSTP1 showed significant genetic main effects. Interactions with PM(10) reduction were detected: a 10 microg.m(-3) reduction significantly attenuated annual FEF(25-75%) decline by 15.3 mL.s(-1) only in the absence of HMOX1 haplotype ATC. Similarly, carriers of long (GT)(n) promoter repeat alleles or the GSTP1 Val/Val genotype profited significantly more from a 10 microg.m(-3) reduction (26.5 mL.s(-1) and 27.3 mL.s(-1) respectively) than non-carriers. Benefits of a reduction in PM(10) exposure are not equally distributed across the population but are modified by the individual genetic make-up determining oxidative stress defence.","author":[{"dropping-particle":"","family":"Curjuric","given":"I","non-dropping-particle":"","parse-names":false,"suffix":""},{"dropping-particle":"","family":"Imboden","given":"M","non-dropping-particle":"","parse-names":false,"suffix":""},{"dropping-particle":"","family":"Schindler","given":"C","non-dropping-particle":"","parse-names":false,"suffix":""},{"dropping-particle":"","family":"Downs","given":"S H","non-dropping-particle":"","parse-names":false,"suffix":""},{"dropping-particle":"","family":"Hersberger","given":"M","non-dropping-particle":"","parse-names":false,"suffix":""},{"dropping-particle":"","family":"Liu","given":"S L J","non-dropping-particle":"","parse-names":false,"suffix":""},{"dropping-particle":"","family":"Matyas","given":"G","non-dropping-particle":"","parse-names":false,"suffix":""},{"dropping-particle":"","family":"Russi","given":"E W","non-dropping-particle":"","parse-names":false,"suffix":""},{"dropping-particle":"","family":"Schwartz","given":"J","non-dropping-particle":"","parse-names":false,"suffix":""},{"dropping-particle":"","family":"Thun","given":"G A","non-dropping-particle":"","parse-names":false,"suffix":""},{"dropping-particle":"","family":"Postma","given":"D S","non-dropping-particle":"","parse-names":false,"suffix":""},{"dropping-particle":"","family":"Rochat","given":"T","non-dropping-particle":"","parse-names":false,"suffix":""},{"dropping-particle":"","family":"Probst-Hensch","given":"N M","non-dropping-particle":"","parse-names":false,"suffix":""}],"container-title":"The European respiratory journal","id":"tA3Chpje/iEvPnOMx","issue":"3","issued":{"date-parts":[["2010"]]},"language":"eng","page":"505-514","title":"HMOX1 and GST variants modify attenuation of FEF25-75% decline due to PM10 reduction.","type":"article-journal","volume":"35"}}],"schema":"https://github.com/citation-style-language/schema/raw/master/csl-citation.json"} </w:instrText>
            </w:r>
            <w:r w:rsidRPr="00C937C6">
              <w:rPr>
                <w:rFonts w:eastAsia="Times New Roman" w:cstheme="minorHAnsi"/>
                <w:i/>
                <w:color w:val="000000"/>
                <w:sz w:val="18"/>
                <w:szCs w:val="18"/>
                <w:lang w:eastAsia="en-GB"/>
              </w:rPr>
              <w:fldChar w:fldCharType="separate"/>
            </w:r>
            <w:r w:rsidR="00813C18" w:rsidRPr="00C937C6">
              <w:rPr>
                <w:rFonts w:cstheme="minorHAnsi"/>
                <w:i/>
                <w:sz w:val="18"/>
                <w:szCs w:val="18"/>
              </w:rPr>
              <w:t>[60]</w:t>
            </w:r>
            <w:r w:rsidRPr="00C937C6">
              <w:rPr>
                <w:rFonts w:eastAsia="Times New Roman" w:cstheme="minorHAnsi"/>
                <w:i/>
                <w:color w:val="000000"/>
                <w:sz w:val="18"/>
                <w:szCs w:val="18"/>
                <w:lang w:eastAsia="en-GB"/>
              </w:rPr>
              <w:fldChar w:fldCharType="end"/>
            </w:r>
          </w:p>
        </w:tc>
        <w:tc>
          <w:tcPr>
            <w:tcW w:w="455" w:type="pct"/>
            <w:noWrap/>
            <w:hideMark/>
          </w:tcPr>
          <w:p w14:paraId="35660891" w14:textId="40D14026" w:rsidR="00BA2325" w:rsidRPr="00C937C6"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color w:val="000000"/>
                <w:sz w:val="18"/>
                <w:szCs w:val="18"/>
                <w:lang w:eastAsia="en-GB"/>
              </w:rPr>
              <w:t>FEF</w:t>
            </w:r>
            <w:r w:rsidRPr="00C937C6">
              <w:rPr>
                <w:rFonts w:eastAsia="Times New Roman" w:cstheme="minorHAnsi"/>
                <w:i/>
                <w:color w:val="000000"/>
                <w:sz w:val="18"/>
                <w:szCs w:val="18"/>
                <w:vertAlign w:val="subscript"/>
                <w:lang w:eastAsia="en-GB"/>
              </w:rPr>
              <w:t xml:space="preserve">25-75% </w:t>
            </w:r>
            <w:r w:rsidRPr="00C937C6">
              <w:rPr>
                <w:rFonts w:eastAsia="Times New Roman" w:cstheme="minorHAnsi"/>
                <w:i/>
                <w:color w:val="000000"/>
                <w:sz w:val="18"/>
                <w:szCs w:val="18"/>
                <w:lang w:eastAsia="en-GB"/>
              </w:rPr>
              <w:t xml:space="preserve">decline </w:t>
            </w: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eastAsia="en-GB"/>
              </w:rPr>
              <w:instrText xml:space="preserve"> ADDIN ZOTERO_ITEM CSL_CITATION {"citationID":"iEee8OEZ","properties":{"formattedCitation":"[60]","plainCitation":"[60]","noteIndex":0},"citationItems":[{"id":"tj2fpzAf/YQZlTojg","uris":["http://www.mendeley.com/documents/?uuid=d9611807-f70b-4c7e-8192-f7abb78b8193"],"uri":["http://www.mendeley.com/documents/?uuid=d9611807-f70b-4c7e-8192-f7abb78b8193"],"itemData":{"DOI":"10.1183/09031936.00044309","PMID":"20190330","abstract":"Reduced exposure to particulate matter with a 50% cut-off aerodynamic diameter of 10 microm (PM(10)) attenuated age-related lung function decline in our cohort, particularly in the small airways. We hypothesised that polymorphisms in glutathione S-transferase (GST) and haem oxygenase-1 (HMOX1) genes, important for oxidative stress defence, modify these beneficial effects. A population-based sample of 4,365 adults was followed up after 11 yrs, including questionnaire, spirometry and DNA blood sampling. PM(10) exposure was estimated by dispersion modelling and temporal interpolation. The main effects on annual decline in forced expiratory flow at 25-75% of forced vital capacity (FEF(25-75%)) and interactions with PM(10) reduction were investigated for polymorphisms HMOX1 rs2071746 (T/A), rs735266 (T/A) and rs5995098 (G/C), HMOX1 (GT)(n) promoter repeat, GSTM1 and GSTT1 deletions, and GSTP1 p.Ile105Val, using mixed linear regression models. HMOX1 rs5995098, HMOX1 haplotype TTG and GSTP1 showed significant genetic main effects. Interactions with PM(10) reduction were detected: a 10 microg.m(-3) reduction significantly attenuated annual FEF(25-75%) decline by 15.3 mL.s(-1) only in the absence of HMOX1 haplotype ATC. Similarly, carriers of long (GT)(n) promoter repeat alleles or the GSTP1 Val/Val genotype profited significantly more from a 10 microg.m(-3) reduction (26.5 mL.s(-1) and 27.3 mL.s(-1) respectively) than non-carriers. Benefits of a reduction in PM(10) exposure are not equally distributed across the population but are modified by the individual genetic make-up determining oxidative stress defence.","author":[{"dropping-particle":"","family":"Curjuric","given":"I","non-dropping-particle":"","parse-names":false,"suffix":""},{"dropping-particle":"","family":"Imboden","given":"M","non-dropping-particle":"","parse-names":false,"suffix":""},{"dropping-particle":"","family":"Schindler","given":"C","non-dropping-particle":"","parse-names":false,"suffix":""},{"dropping-particle":"","family":"Downs","given":"S H","non-dropping-particle":"","parse-names":false,"suffix":""},{"dropping-particle":"","family":"Hersberger","given":"M","non-dropping-particle":"","parse-names":false,"suffix":""},{"dropping-particle":"","family":"Liu","given":"S L J","non-dropping-particle":"","parse-names":false,"suffix":""},{"dropping-particle":"","family":"Matyas","given":"G","non-dropping-particle":"","parse-names":false,"suffix":""},{"dropping-particle":"","family":"Russi","given":"E W","non-dropping-particle":"","parse-names":false,"suffix":""},{"dropping-particle":"","family":"Schwartz","given":"J","non-dropping-particle":"","parse-names":false,"suffix":""},{"dropping-particle":"","family":"Thun","given":"G A","non-dropping-particle":"","parse-names":false,"suffix":""},{"dropping-particle":"","family":"Postma","given":"D S","non-dropping-particle":"","parse-names":false,"suffix":""},{"dropping-particle":"","family":"Rochat","given":"T","non-dropping-particle":"","parse-names":false,"suffix":""},{"dropping-particle":"","family":"Probst-Hensch","given":"N M","non-dropping-particle":"","parse-names":false,"suffix":""}],"container-title":"The European respiratory journal","id":"tA3Chpje/iEvPnOMx","issue":"3","issued":{"date-parts":[["2010"]]},"language":"eng","page":"505-514","title":"HMOX1 and GST variants modify attenuation of FEF25-75% decline due to PM10 reduction.","type":"article-journal","volume":"35"}}],"schema":"https://github.com/citation-style-language/schema/raw/master/csl-citation.json"} </w:instrText>
            </w:r>
            <w:r w:rsidRPr="00C937C6">
              <w:rPr>
                <w:rFonts w:eastAsia="Times New Roman" w:cstheme="minorHAnsi"/>
                <w:i/>
                <w:color w:val="000000"/>
                <w:sz w:val="18"/>
                <w:szCs w:val="18"/>
                <w:lang w:eastAsia="en-GB"/>
              </w:rPr>
              <w:fldChar w:fldCharType="separate"/>
            </w:r>
            <w:r w:rsidR="00813C18" w:rsidRPr="00C937C6">
              <w:rPr>
                <w:rFonts w:cstheme="minorHAnsi"/>
                <w:i/>
                <w:sz w:val="18"/>
                <w:szCs w:val="18"/>
              </w:rPr>
              <w:t>[60]</w:t>
            </w:r>
            <w:r w:rsidRPr="00C937C6">
              <w:rPr>
                <w:rFonts w:eastAsia="Times New Roman" w:cstheme="minorHAnsi"/>
                <w:i/>
                <w:color w:val="000000"/>
                <w:sz w:val="18"/>
                <w:szCs w:val="18"/>
                <w:lang w:eastAsia="en-GB"/>
              </w:rPr>
              <w:fldChar w:fldCharType="end"/>
            </w:r>
          </w:p>
        </w:tc>
        <w:tc>
          <w:tcPr>
            <w:tcW w:w="429" w:type="pct"/>
            <w:noWrap/>
            <w:hideMark/>
          </w:tcPr>
          <w:p w14:paraId="26637925"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379" w:type="pct"/>
            <w:noWrap/>
            <w:hideMark/>
          </w:tcPr>
          <w:p w14:paraId="512B4B72"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04FA2770"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83" w:type="pct"/>
          </w:tcPr>
          <w:p w14:paraId="45DA27C4"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516" w:type="pct"/>
            <w:hideMark/>
          </w:tcPr>
          <w:p w14:paraId="0BC7B10F" w14:textId="6D63ED23" w:rsidR="00BA2325" w:rsidRPr="00C937C6"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color w:val="000000"/>
                <w:sz w:val="18"/>
                <w:szCs w:val="18"/>
                <w:lang w:eastAsia="en-GB"/>
              </w:rPr>
              <w:t>Heart rate variability,</w:t>
            </w:r>
            <w:r w:rsidR="00421C08" w:rsidRPr="00C937C6">
              <w:rPr>
                <w:rFonts w:eastAsia="Times New Roman" w:cstheme="minorHAnsi"/>
                <w:i/>
                <w:color w:val="000000"/>
                <w:sz w:val="18"/>
                <w:szCs w:val="18"/>
                <w:lang w:eastAsia="en-GB"/>
              </w:rPr>
              <w:t xml:space="preserve"> </w:t>
            </w:r>
            <w:r w:rsidRPr="00C937C6">
              <w:rPr>
                <w:rFonts w:eastAsia="Times New Roman" w:cstheme="minorHAnsi"/>
                <w:i/>
                <w:color w:val="000000"/>
                <w:sz w:val="18"/>
                <w:szCs w:val="18"/>
                <w:lang w:eastAsia="en-GB"/>
              </w:rPr>
              <w:t xml:space="preserve">blood pressure </w:t>
            </w:r>
            <w:r w:rsidRPr="00C937C6">
              <w:rPr>
                <w:rFonts w:eastAsia="Times New Roman" w:cstheme="minorHAnsi"/>
                <w:i/>
                <w:color w:val="000000"/>
                <w:sz w:val="18"/>
                <w:szCs w:val="18"/>
                <w:lang w:eastAsia="en-GB"/>
              </w:rPr>
              <w:fldChar w:fldCharType="begin"/>
            </w:r>
            <w:r w:rsidR="00A36ACA" w:rsidRPr="00C937C6">
              <w:rPr>
                <w:rFonts w:eastAsia="Times New Roman" w:cstheme="minorHAnsi"/>
                <w:i/>
                <w:color w:val="000000"/>
                <w:sz w:val="18"/>
                <w:szCs w:val="18"/>
                <w:lang w:eastAsia="en-GB"/>
              </w:rPr>
              <w:instrText xml:space="preserve"> ADDIN ZOTERO_ITEM CSL_CITATION {"citationID":"HlPQ4qnt","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sidRPr="00C937C6">
              <w:rPr>
                <w:rFonts w:eastAsia="Times New Roman" w:cstheme="minorHAnsi"/>
                <w:i/>
                <w:color w:val="000000"/>
                <w:sz w:val="18"/>
                <w:szCs w:val="18"/>
                <w:lang w:eastAsia="en-GB"/>
              </w:rPr>
              <w:fldChar w:fldCharType="separate"/>
            </w:r>
            <w:r w:rsidR="00A36ACA" w:rsidRPr="009F16B7">
              <w:rPr>
                <w:rFonts w:ascii="Calibri" w:hAnsi="Calibri" w:cs="Calibri"/>
                <w:i/>
                <w:sz w:val="18"/>
              </w:rPr>
              <w:t>[72]</w:t>
            </w:r>
            <w:r w:rsidRPr="00C937C6">
              <w:rPr>
                <w:rFonts w:eastAsia="Times New Roman" w:cstheme="minorHAnsi"/>
                <w:i/>
                <w:color w:val="000000"/>
                <w:sz w:val="18"/>
                <w:szCs w:val="18"/>
                <w:lang w:eastAsia="en-GB"/>
              </w:rPr>
              <w:fldChar w:fldCharType="end"/>
            </w:r>
            <w:r w:rsidRPr="00C937C6">
              <w:rPr>
                <w:rFonts w:eastAsia="Times New Roman" w:cstheme="minorHAnsi"/>
                <w:i/>
                <w:color w:val="000000"/>
                <w:sz w:val="18"/>
                <w:szCs w:val="18"/>
                <w:lang w:eastAsia="en-GB"/>
              </w:rPr>
              <w:t xml:space="preserve"> </w:t>
            </w:r>
          </w:p>
        </w:tc>
        <w:tc>
          <w:tcPr>
            <w:tcW w:w="470" w:type="pct"/>
            <w:noWrap/>
            <w:hideMark/>
          </w:tcPr>
          <w:p w14:paraId="06E036DD" w14:textId="0AD5301C" w:rsidR="00BA2325" w:rsidRPr="00C937C6"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iCs/>
                <w:color w:val="000000"/>
                <w:sz w:val="18"/>
                <w:szCs w:val="18"/>
                <w:lang w:eastAsia="en-GB"/>
              </w:rPr>
              <w:t>SNCA</w:t>
            </w:r>
            <w:r w:rsidRPr="00C937C6">
              <w:rPr>
                <w:rFonts w:eastAsia="Times New Roman" w:cstheme="minorHAnsi"/>
                <w:i/>
                <w:color w:val="000000"/>
                <w:sz w:val="18"/>
                <w:szCs w:val="18"/>
                <w:lang w:eastAsia="en-GB"/>
              </w:rPr>
              <w:t xml:space="preserve"> and </w:t>
            </w:r>
            <w:r w:rsidRPr="00C937C6">
              <w:rPr>
                <w:rFonts w:eastAsia="Times New Roman" w:cstheme="minorHAnsi"/>
                <w:i/>
                <w:iCs/>
                <w:color w:val="000000"/>
                <w:sz w:val="18"/>
                <w:szCs w:val="18"/>
                <w:lang w:eastAsia="en-GB"/>
              </w:rPr>
              <w:t xml:space="preserve">PARK2 genes: </w:t>
            </w:r>
            <w:r w:rsidRPr="00C937C6">
              <w:rPr>
                <w:rFonts w:eastAsia="Times New Roman" w:cstheme="minorHAnsi"/>
                <w:i/>
                <w:color w:val="000000"/>
                <w:sz w:val="18"/>
                <w:szCs w:val="18"/>
                <w:lang w:eastAsia="en-GB"/>
              </w:rPr>
              <w:t>FEV</w:t>
            </w:r>
            <w:r w:rsidRPr="00C937C6">
              <w:rPr>
                <w:rFonts w:eastAsia="Times New Roman" w:cstheme="minorHAnsi"/>
                <w:i/>
                <w:color w:val="000000"/>
                <w:sz w:val="18"/>
                <w:szCs w:val="18"/>
                <w:vertAlign w:val="subscript"/>
                <w:lang w:eastAsia="en-GB"/>
              </w:rPr>
              <w:t>1</w:t>
            </w:r>
            <w:r w:rsidRPr="00C937C6">
              <w:rPr>
                <w:rFonts w:eastAsia="Times New Roman" w:cstheme="minorHAnsi"/>
                <w:i/>
                <w:color w:val="000000"/>
                <w:sz w:val="18"/>
                <w:szCs w:val="18"/>
                <w:lang w:eastAsia="en-GB"/>
              </w:rPr>
              <w:t xml:space="preserve">/FVC decline </w:t>
            </w: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eastAsia="en-GB"/>
              </w:rPr>
              <w:instrText xml:space="preserve"> ADDIN ZOTERO_ITEM CSL_CITATION {"citationID":"Jcagqj2t","properties":{"formattedCitation":"[61]","plainCitation":"[61]","noteIndex":0},"citationItems":[{"id":1044,"uris":["http://zotero.org/users/325313/items/BWVEK273"],"uri":["http://zotero.org/users/325313/items/BWVEK273"],"itemData":{"id":1044,"type":"article-journal","abstract":"BackgroundOxidative stress related genes modify the effects of ambient air pollution or tobacco smoking on lung function decline. The impact of interactions might be substantial, but previous studies mostly focused on main effects of single genes.ObjectivesWe studied the interaction of both exposures with a broad set of oxidative-stress related candidate genes and pathways on lung function decline and contrasted interactions between exposures.MethodsFor 12679 single nucleotide polymorphisms (SNPs), change in forced expiratory volume in one second (FEV1), FEV1 over forced vital capacity (FEV1/FVC), and mean forced expiratory flow between 25 and 75% of the FVC (FEF25-75) was regressed on interval exposure to particulate matter &lt;10 µm in diameter (PM10) or packyears smoked (a), additive SNP effects (b), and interaction terms between (a) and (b) in 669 adults with GWAS data. Interaction p-values for 152 genes and 14 pathways were calculated by the adaptive rank truncation product (ARTP) method, and compared between exposures. Interaction effect sizes were contrasted for the strongest SNPs of nominally significant genes (pinteraction&lt;0.05). Replication was attempted for SNPs with MAF&gt;10% in 3320 SAPALDIA participants without GWAS.ResultsOn the SNP-level, rs2035268 in gene SNCA accelerated FEV1/FVC decline by 3.8% (pinteraction = 2.5×10−6), and rs12190800 in PARK2 attenuated FEV1 decline by 95.1 ml pinteraction = 9.7×10−8) over 11 years, while interacting with PM10. Genes and pathways nominally interacting with PM10 and packyears exposure differed substantially. Gene CRISP2 presented a significant interaction with PM10 (pinteraction = 3.0×10−4) on FEV1/FVC decline. Pathway interactions were weak. Replications for the strongest SNPs in PARK2 and CRISP2 were not successful.ConclusionsConsistent with a stratified response to increasing oxidative stress, different genes and pathways potentially mediate PM10 and tobacco smoke effects on lung function decline. Ignoring environmental exposures would miss these patterns, but achieving sufficient sample size and comparability across study samples is challenging.","container-title":"PLoS ONE","DOI":"10.1371/journal.pone.0040175","issue":"7","journalAbbreviation":"PLoS ONE","page":"e40175","source":"PLoS ONE","title":"Different genes interact with particulate matter and tobacco smoke exposure in affecting lung function decline in the general population","volume":"7","author":[{"family":"Curjuric","given":"Ivan"},{"family":"Imboden","given":"Medea"},{"family":"Nadif","given":"Rachel"},{"family":"Kumar","given":"Ashish"},{"family":"Schindler","given":"Christian"},{"family":"Haun","given":"Margot"},{"family":"Kronenberg","given":"Florian"},{"family":"Künzli","given":"Nino"},{"family":"Phuleria","given":"Harish"},{"family":"Postma","given":"Dirkje S."},{"family":"Russi","given":"Erich W."},{"family":"Rochat","given":"Thierry"},{"family":"Demenais","given":"Florence"},{"family":"Probst-Hensch","given":"Nicole M."}],"issued":{"date-parts":[["2012",7,6]]}}}],"schema":"https://github.com/citation-style-language/schema/raw/master/csl-citation.json"} </w:instrText>
            </w:r>
            <w:r w:rsidRPr="00C937C6">
              <w:rPr>
                <w:rFonts w:eastAsia="Times New Roman" w:cstheme="minorHAnsi"/>
                <w:i/>
                <w:color w:val="000000"/>
                <w:sz w:val="18"/>
                <w:szCs w:val="18"/>
                <w:lang w:eastAsia="en-GB"/>
              </w:rPr>
              <w:fldChar w:fldCharType="separate"/>
            </w:r>
            <w:r w:rsidR="00813C18" w:rsidRPr="00C937C6">
              <w:rPr>
                <w:rFonts w:cstheme="minorHAnsi"/>
                <w:i/>
                <w:sz w:val="18"/>
                <w:szCs w:val="18"/>
              </w:rPr>
              <w:t>[61]</w:t>
            </w:r>
            <w:r w:rsidRPr="00C937C6">
              <w:rPr>
                <w:rFonts w:eastAsia="Times New Roman" w:cstheme="minorHAnsi"/>
                <w:i/>
                <w:color w:val="000000"/>
                <w:sz w:val="18"/>
                <w:szCs w:val="18"/>
                <w:lang w:eastAsia="en-GB"/>
              </w:rPr>
              <w:fldChar w:fldCharType="end"/>
            </w:r>
            <w:r w:rsidRPr="00C937C6">
              <w:rPr>
                <w:rFonts w:eastAsia="Times New Roman" w:cstheme="minorHAnsi"/>
                <w:i/>
                <w:color w:val="000000"/>
                <w:sz w:val="18"/>
                <w:szCs w:val="18"/>
                <w:lang w:eastAsia="en-GB"/>
              </w:rPr>
              <w:t xml:space="preserve"> </w:t>
            </w:r>
          </w:p>
        </w:tc>
      </w:tr>
      <w:tr w:rsidR="0091495C" w:rsidRPr="00F004D1" w14:paraId="69F284EC" w14:textId="77777777" w:rsidTr="0091495C">
        <w:trPr>
          <w:cnfStyle w:val="000000100000" w:firstRow="0" w:lastRow="0" w:firstColumn="0" w:lastColumn="0" w:oddVBand="0" w:evenVBand="0" w:oddHBand="1" w:evenHBand="0"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618" w:type="pct"/>
            <w:noWrap/>
            <w:hideMark/>
          </w:tcPr>
          <w:p w14:paraId="7EA3AA2F"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PM</w:t>
            </w:r>
            <w:r w:rsidRPr="00F004D1">
              <w:rPr>
                <w:rFonts w:eastAsia="Times New Roman" w:cstheme="minorHAnsi"/>
                <w:sz w:val="18"/>
                <w:szCs w:val="18"/>
                <w:vertAlign w:val="subscript"/>
                <w:lang w:eastAsia="en-GB"/>
              </w:rPr>
              <w:t>2.5</w:t>
            </w:r>
          </w:p>
        </w:tc>
        <w:tc>
          <w:tcPr>
            <w:tcW w:w="424" w:type="pct"/>
            <w:hideMark/>
          </w:tcPr>
          <w:p w14:paraId="22743C2D" w14:textId="1DD81925" w:rsidR="00D6113D" w:rsidRDefault="00D6113D"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C937C6">
              <w:rPr>
                <w:rFonts w:eastAsia="Times New Roman" w:cstheme="minorHAnsi"/>
                <w:i/>
                <w:color w:val="000000"/>
                <w:sz w:val="18"/>
                <w:szCs w:val="18"/>
                <w:lang w:eastAsia="en-GB"/>
              </w:rPr>
              <w:t xml:space="preserve">Heart rate variability </w:t>
            </w: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eastAsia="en-GB"/>
              </w:rPr>
              <w:instrText xml:space="preserve"> ADDIN ZOTERO_ITEM CSL_CITATION {"citationID":"NubagPBi","properties":{"formattedCitation":"[65]","plainCitation":"[65]","noteIndex":0},"citationItems":[{"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Joel"}],"issued":{"date-parts":[["2007"]]}}}],"schema":"https://github.com/citation-style-language/schema/raw/master/csl-citation.json"} </w:instrText>
            </w:r>
            <w:r w:rsidRPr="00C937C6">
              <w:rPr>
                <w:rFonts w:eastAsia="Times New Roman" w:cstheme="minorHAnsi"/>
                <w:i/>
                <w:color w:val="000000"/>
                <w:sz w:val="18"/>
                <w:szCs w:val="18"/>
                <w:lang w:eastAsia="en-GB"/>
              </w:rPr>
              <w:fldChar w:fldCharType="separate"/>
            </w:r>
            <w:r w:rsidRPr="00C937C6">
              <w:rPr>
                <w:rFonts w:cstheme="minorHAnsi"/>
                <w:i/>
                <w:sz w:val="18"/>
                <w:szCs w:val="18"/>
              </w:rPr>
              <w:t>[65]</w:t>
            </w:r>
            <w:r w:rsidRPr="00C937C6">
              <w:rPr>
                <w:rFonts w:eastAsia="Times New Roman" w:cstheme="minorHAnsi"/>
                <w:i/>
                <w:color w:val="000000"/>
                <w:sz w:val="18"/>
                <w:szCs w:val="18"/>
                <w:lang w:eastAsia="en-GB"/>
              </w:rPr>
              <w:fldChar w:fldCharType="end"/>
            </w:r>
            <w:r w:rsidR="00302897" w:rsidRPr="009F16B7">
              <w:rPr>
                <w:rFonts w:eastAsia="Times New Roman" w:cstheme="minorHAnsi"/>
                <w:i/>
                <w:color w:val="000000"/>
                <w:sz w:val="18"/>
                <w:szCs w:val="18"/>
                <w:vertAlign w:val="superscript"/>
                <w:lang w:eastAsia="en-GB"/>
              </w:rPr>
              <w:t>5</w:t>
            </w:r>
          </w:p>
          <w:p w14:paraId="67C4BAB1" w14:textId="1C74E42F" w:rsidR="00BA2325" w:rsidRPr="00F004D1" w:rsidRDefault="00BA2325" w:rsidP="009959E1">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27" w:type="pct"/>
            <w:noWrap/>
            <w:hideMark/>
          </w:tcPr>
          <w:p w14:paraId="013B0E9E"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520" w:type="pct"/>
            <w:noWrap/>
            <w:hideMark/>
          </w:tcPr>
          <w:p w14:paraId="51AC6F9B"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455" w:type="pct"/>
            <w:noWrap/>
            <w:hideMark/>
          </w:tcPr>
          <w:p w14:paraId="5F426D97" w14:textId="0FAC0579" w:rsidR="00BA2325" w:rsidRPr="00C937C6"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color w:val="000000"/>
                <w:sz w:val="18"/>
                <w:szCs w:val="18"/>
                <w:lang w:eastAsia="en-GB"/>
              </w:rPr>
              <w:t xml:space="preserve">Heart rate variability </w:t>
            </w: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eastAsia="en-GB"/>
              </w:rPr>
              <w:instrText xml:space="preserve"> ADDIN ZOTERO_ITEM CSL_CITATION {"citationID":"bq1yUO80","properties":{"formattedCitation":"[65]","plainCitation":"[65]","noteIndex":0},"citationItems":[{"id":1079,"uris":["http://zotero.org/users/325313/items/VZH34U2E"],"uri":["http://zotero.org/users/325313/items/VZH34U2E"],"itemData":{"id":1079,"type":"article-journal","abstract":"Background and objectivesWe have previously shown that reduced defenses against oxidative stress due to glutathione S-transferase M1 (GSTM1) deletion modify the effects of PM2.5 (fine-particulate air pollution of &lt; 2.5 μm in aerodynamic diameter) on heart rate variability (HRV) in a cross-sectional analysis of the Normative Aging Study, an elderly cohort. We have extended this to include a longitudinal analysis with more subjects and examination of the GT short tandem repeat polymorphism in the heme oxygenase-1 (HMOX-1) promoter.MethodsHRV measurements were taken on 539 subjects. Linear mixed effects models were fit for the logarithm of HRV metrics—including standard deviation of normal-to-normal intervals (SDNN), high frequency (HF), and low frequency (LF)—and PM2.5 concentrations in the 48 hr preceding HRV measurement, controlling for confounders and a random subject effect.ResultsPM2.5 was significantly associated with SDNN (p = 0.04) and HF (p = 0.03) in all subjects. There was no association in subjects with GSTM1, whereas there was a significant association with SDNN, HF, and LF in subjects with the deletion. Similarly, there was no association with any HRV measure in subjects with the short repeat variant of HMOX-1, and significant associations in subjects with any long repeat. We found a significant three-way interaction of PM2.5 with GSTM1 and HMOX-1 determining SDNN (p = 0.008), HF (p = 0.01) and LF (p = 0.04). In subjects with the GSTM1 deletion and the HMOX-1 long repeat, SDNN decreased by 13% [95% confidence interval (CI), −21% to −4%], HF decreased by 28% (95% CI, −43% to −9%), and LF decreased by 20% (95% CI, −35% to −3%) per 10 μg/m3 increase in PM.ConclusionsOxidative stress is an important pathway for the autonomic effects of particles.","container-title":"Environmental Health Perspectives","DOI":"10.1289/ehp.10318","issue":"11","journalAbbreviation":"Environmental Health Perspectives","page":"1617-1622","source":"ehp.niehs.nih.gov (Atypon)","title":"Particulate air pollution, oxidative stress genes, and heart rate variability in an elderly cohort","volume":"115","author":[{"family":"Chahine","given":"Teresa"},{"family":"Baccarelli","given":"Andrea"},{"family":"Litonjua","given":"Augusto"},{"family":"Wright","given":"Robert O."},{"family":"Suh","given":"Helen"},{"literal":"Gold Diane R."},{"literal":"Sparrow David"},{"literal":"Vokonas Pantel"},{"literal":"Schwartz Joel"}],"issued":{"date-parts":[["2007"]]}}}],"schema":"https://github.com/citation-style-language/schema/raw/master/csl-citation.json"} </w:instrText>
            </w:r>
            <w:r w:rsidRPr="00C937C6">
              <w:rPr>
                <w:rFonts w:eastAsia="Times New Roman" w:cstheme="minorHAnsi"/>
                <w:i/>
                <w:color w:val="000000"/>
                <w:sz w:val="18"/>
                <w:szCs w:val="18"/>
                <w:lang w:eastAsia="en-GB"/>
              </w:rPr>
              <w:fldChar w:fldCharType="separate"/>
            </w:r>
            <w:r w:rsidR="00813C18" w:rsidRPr="00C937C6">
              <w:rPr>
                <w:rFonts w:cstheme="minorHAnsi"/>
                <w:i/>
                <w:sz w:val="18"/>
                <w:szCs w:val="18"/>
              </w:rPr>
              <w:t>[65]</w:t>
            </w:r>
            <w:r w:rsidRPr="00C937C6">
              <w:rPr>
                <w:rFonts w:eastAsia="Times New Roman" w:cstheme="minorHAnsi"/>
                <w:i/>
                <w:color w:val="000000"/>
                <w:sz w:val="18"/>
                <w:szCs w:val="18"/>
                <w:lang w:eastAsia="en-GB"/>
              </w:rPr>
              <w:fldChar w:fldCharType="end"/>
            </w:r>
            <w:r w:rsidR="00302897">
              <w:rPr>
                <w:rFonts w:eastAsia="Times New Roman" w:cstheme="minorHAnsi"/>
                <w:i/>
                <w:color w:val="000000"/>
                <w:sz w:val="18"/>
                <w:szCs w:val="18"/>
                <w:vertAlign w:val="superscript"/>
                <w:lang w:eastAsia="en-GB"/>
              </w:rPr>
              <w:t>5</w:t>
            </w:r>
          </w:p>
        </w:tc>
        <w:tc>
          <w:tcPr>
            <w:tcW w:w="429" w:type="pct"/>
            <w:noWrap/>
            <w:hideMark/>
          </w:tcPr>
          <w:p w14:paraId="12732ED2" w14:textId="431CC07A"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18"/>
                <w:szCs w:val="18"/>
                <w:lang w:eastAsia="en-GB"/>
              </w:rPr>
            </w:pPr>
          </w:p>
        </w:tc>
        <w:tc>
          <w:tcPr>
            <w:tcW w:w="379" w:type="pct"/>
            <w:noWrap/>
            <w:hideMark/>
          </w:tcPr>
          <w:p w14:paraId="67D7F685"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18"/>
                <w:szCs w:val="18"/>
                <w:lang w:eastAsia="en-GB"/>
              </w:rPr>
            </w:pPr>
          </w:p>
        </w:tc>
        <w:tc>
          <w:tcPr>
            <w:tcW w:w="379" w:type="pct"/>
            <w:noWrap/>
            <w:hideMark/>
          </w:tcPr>
          <w:p w14:paraId="63192A0D" w14:textId="27CEC9B4"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 w:val="18"/>
                <w:szCs w:val="18"/>
                <w:lang w:eastAsia="en-GB"/>
              </w:rPr>
            </w:pPr>
          </w:p>
        </w:tc>
        <w:tc>
          <w:tcPr>
            <w:tcW w:w="383" w:type="pct"/>
          </w:tcPr>
          <w:p w14:paraId="3C148102" w14:textId="105111C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Fractional </w:t>
            </w:r>
            <w:r w:rsidR="00611293" w:rsidRPr="00F004D1">
              <w:rPr>
                <w:rFonts w:eastAsia="Times New Roman" w:cstheme="minorHAnsi"/>
                <w:color w:val="000000"/>
                <w:sz w:val="18"/>
                <w:szCs w:val="18"/>
                <w:lang w:eastAsia="en-GB"/>
              </w:rPr>
              <w:t>exhaled</w:t>
            </w:r>
            <w:r w:rsidRPr="00F004D1">
              <w:rPr>
                <w:rFonts w:eastAsia="Times New Roman" w:cstheme="minorHAnsi"/>
                <w:color w:val="000000"/>
                <w:sz w:val="18"/>
                <w:szCs w:val="18"/>
                <w:lang w:eastAsia="en-GB"/>
              </w:rPr>
              <w:t xml:space="preserve"> </w:t>
            </w:r>
            <w:r w:rsidR="003B1F0A" w:rsidRPr="00F004D1">
              <w:rPr>
                <w:rFonts w:eastAsia="Times New Roman" w:cstheme="minorHAnsi"/>
                <w:color w:val="000000"/>
                <w:sz w:val="18"/>
                <w:szCs w:val="18"/>
                <w:lang w:eastAsia="en-GB"/>
              </w:rPr>
              <w:t xml:space="preserve">nitric </w:t>
            </w:r>
            <w:r w:rsidRPr="00F004D1">
              <w:rPr>
                <w:rFonts w:eastAsia="Times New Roman" w:cstheme="minorHAnsi"/>
                <w:color w:val="000000"/>
                <w:sz w:val="18"/>
                <w:szCs w:val="18"/>
                <w:lang w:eastAsia="en-GB"/>
              </w:rPr>
              <w:t>oxide</w:t>
            </w:r>
            <w:r w:rsidR="00611293" w:rsidRPr="00F004D1">
              <w:rPr>
                <w:rFonts w:eastAsia="Times New Roman" w:cstheme="minorHAnsi"/>
                <w:color w:val="000000"/>
                <w:sz w:val="18"/>
                <w:szCs w:val="18"/>
                <w:lang w:eastAsia="en-GB"/>
              </w:rPr>
              <w:t xml:space="preserve"> </w:t>
            </w:r>
            <w:r w:rsidRPr="00F004D1">
              <w:rPr>
                <w:rFonts w:cstheme="minorHAnsi"/>
                <w:bCs/>
                <w:sz w:val="18"/>
                <w:szCs w:val="18"/>
              </w:rPr>
              <w:fldChar w:fldCharType="begin"/>
            </w:r>
            <w:r w:rsidR="00876ACB">
              <w:rPr>
                <w:rFonts w:cstheme="minorHAnsi"/>
                <w:bCs/>
                <w:sz w:val="18"/>
                <w:szCs w:val="18"/>
              </w:rPr>
              <w:instrText xml:space="preserve"> ADDIN ZOTERO_ITEM CSL_CITATION {"citationID":"Xvp2J5yt","properties":{"formattedCitation":"[38]","plainCitation":"[38]","noteIndex":0},"citationItems":[{"id":1235,"uris":["http://zotero.org/users/325313/items/GZCI2E2Y"],"uri":["http://zotero.org/users/325313/items/GZCI2E2Y"],"itemData":{"id":1235,"type":"article-journal","abstract":"The fractional concentration of exhaled nitric oxide (FeNO) is a biomarker of airway inflammation that has proved to be useful in investigations of genetic and epigenetic airway susceptibility to ambient air pollutants. For example, susceptibility to airway inflammation from exposure to particulate matter with aerodynamic diameter &lt; =2.5 μm (PM2.5) varies by haplotypes and promoter region methylation in inducible nitric oxide synthase (iNOS encoded by NOS2). We hypothesized that PM2.5 susceptibility associated with these epigenetic and genetic variants may be greater in children with high FeNO from inflamed airways. In this study, we investigated genetic and epigenetic susceptibility to airborne particulate matter by examining whether the joint effects of PM2.5, NOS2 haplotypes and iNOS promoter methylation significantly vary across the distribution of FeNO in school children.","container-title":"Environmental Health","DOI":"10.1186/s12940-017-0285-6","ISSN":"1476-069X","issue":"1","journalAbbreviation":"Environmental Health","page":"88","source":"BioMed Central","title":"Genetic and epigenetic susceptibility of airway inflammation to PM2.5 in school children: new insights from quantile regression","title-short":"Genetic and epigenetic susceptibility of airway inflammation to PM2.5 in school children","volume":"16","author":[{"family":"Zhang","given":"Yue"},{"family":"Salam","given":"Muhammad T."},{"family":"Berhane","given":"Kiros"},{"family":"Eckel","given":"Sandrah P."},{"family":"Rappaport","given":"Edward B."},{"family":"Linn","given":"William S."},{"family":"Habre","given":"Rima"},{"family":"Bastain","given":"Theresa M."},{"family":"Gilliland","given":"Frank D."}],"issued":{"date-parts":[["2017",8,18]]}}}],"schema":"https://github.com/citation-style-language/schema/raw/master/csl-citation.json"} </w:instrText>
            </w:r>
            <w:r w:rsidRPr="00F004D1">
              <w:rPr>
                <w:rFonts w:cstheme="minorHAnsi"/>
                <w:bCs/>
                <w:sz w:val="18"/>
                <w:szCs w:val="18"/>
              </w:rPr>
              <w:fldChar w:fldCharType="separate"/>
            </w:r>
            <w:r w:rsidR="00813C18" w:rsidRPr="00F004D1">
              <w:rPr>
                <w:rFonts w:cstheme="minorHAnsi"/>
                <w:sz w:val="18"/>
                <w:szCs w:val="18"/>
              </w:rPr>
              <w:t>[38]</w:t>
            </w:r>
            <w:r w:rsidRPr="00F004D1">
              <w:rPr>
                <w:rFonts w:cstheme="minorHAnsi"/>
                <w:bCs/>
                <w:sz w:val="18"/>
                <w:szCs w:val="18"/>
              </w:rPr>
              <w:fldChar w:fldCharType="end"/>
            </w:r>
            <w:r w:rsidR="00302897">
              <w:rPr>
                <w:rFonts w:cstheme="minorHAnsi"/>
                <w:bCs/>
                <w:sz w:val="18"/>
                <w:szCs w:val="18"/>
                <w:vertAlign w:val="superscript"/>
              </w:rPr>
              <w:t>6</w:t>
            </w:r>
          </w:p>
        </w:tc>
        <w:tc>
          <w:tcPr>
            <w:tcW w:w="516" w:type="pct"/>
            <w:noWrap/>
            <w:hideMark/>
          </w:tcPr>
          <w:p w14:paraId="576F177A" w14:textId="5D3457AD"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70" w:type="pct"/>
            <w:noWrap/>
            <w:hideMark/>
          </w:tcPr>
          <w:p w14:paraId="5BE48C98"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r>
      <w:tr w:rsidR="0091495C" w:rsidRPr="00F004D1" w14:paraId="7B4B9124" w14:textId="77777777" w:rsidTr="0091495C">
        <w:trPr>
          <w:trHeight w:val="571"/>
        </w:trPr>
        <w:tc>
          <w:tcPr>
            <w:cnfStyle w:val="001000000000" w:firstRow="0" w:lastRow="0" w:firstColumn="1" w:lastColumn="0" w:oddVBand="0" w:evenVBand="0" w:oddHBand="0" w:evenHBand="0" w:firstRowFirstColumn="0" w:firstRowLastColumn="0" w:lastRowFirstColumn="0" w:lastRowLastColumn="0"/>
            <w:tcW w:w="618" w:type="pct"/>
            <w:hideMark/>
          </w:tcPr>
          <w:p w14:paraId="17E24C8B"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Black carbon</w:t>
            </w:r>
          </w:p>
        </w:tc>
        <w:tc>
          <w:tcPr>
            <w:tcW w:w="424" w:type="pct"/>
            <w:noWrap/>
            <w:hideMark/>
          </w:tcPr>
          <w:p w14:paraId="5F9F3F2B"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8"/>
                <w:szCs w:val="18"/>
                <w:lang w:eastAsia="en-GB"/>
              </w:rPr>
            </w:pPr>
          </w:p>
        </w:tc>
        <w:tc>
          <w:tcPr>
            <w:tcW w:w="427" w:type="pct"/>
            <w:noWrap/>
            <w:hideMark/>
          </w:tcPr>
          <w:p w14:paraId="7B474A2E" w14:textId="4110EA1A"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520" w:type="pct"/>
            <w:noWrap/>
            <w:hideMark/>
          </w:tcPr>
          <w:p w14:paraId="78F5C6AF"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455" w:type="pct"/>
            <w:noWrap/>
            <w:hideMark/>
          </w:tcPr>
          <w:p w14:paraId="07D43112"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429" w:type="pct"/>
            <w:noWrap/>
            <w:hideMark/>
          </w:tcPr>
          <w:p w14:paraId="726B3F00"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175CDD70"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60A7BDAB"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83" w:type="pct"/>
          </w:tcPr>
          <w:p w14:paraId="6F3D165B"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516" w:type="pct"/>
            <w:hideMark/>
          </w:tcPr>
          <w:p w14:paraId="1E243ADD" w14:textId="7C9CB8C8" w:rsidR="00BA2325" w:rsidRPr="00F91323"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F91323">
              <w:rPr>
                <w:rFonts w:eastAsia="Times New Roman" w:cstheme="minorHAnsi"/>
                <w:i/>
                <w:color w:val="000000"/>
                <w:sz w:val="18"/>
                <w:szCs w:val="18"/>
                <w:lang w:eastAsia="en-GB"/>
              </w:rPr>
              <w:t>FVC and FEV</w:t>
            </w:r>
            <w:r w:rsidRPr="00F91323">
              <w:rPr>
                <w:rFonts w:eastAsia="Times New Roman" w:cstheme="minorHAnsi"/>
                <w:i/>
                <w:color w:val="000000"/>
                <w:sz w:val="18"/>
                <w:szCs w:val="18"/>
                <w:vertAlign w:val="subscript"/>
                <w:lang w:eastAsia="en-GB"/>
              </w:rPr>
              <w:t>1</w:t>
            </w:r>
            <w:r w:rsidRPr="00F91323">
              <w:rPr>
                <w:rFonts w:eastAsia="Times New Roman" w:cstheme="minorHAnsi"/>
                <w:i/>
                <w:color w:val="000000"/>
                <w:sz w:val="18"/>
                <w:szCs w:val="18"/>
                <w:lang w:eastAsia="en-GB"/>
              </w:rPr>
              <w:t xml:space="preserve"> </w:t>
            </w:r>
            <w:r w:rsidR="00704ECE" w:rsidRPr="00F91323">
              <w:rPr>
                <w:rFonts w:eastAsia="Times New Roman" w:cstheme="minorHAnsi"/>
                <w:i/>
                <w:color w:val="000000"/>
                <w:sz w:val="18"/>
                <w:szCs w:val="18"/>
                <w:lang w:eastAsia="en-GB"/>
              </w:rPr>
              <w:t xml:space="preserve">decline </w:t>
            </w:r>
            <w:r w:rsidRPr="00F91323">
              <w:rPr>
                <w:rFonts w:eastAsia="Times New Roman" w:cstheme="minorHAnsi"/>
                <w:i/>
                <w:color w:val="000000"/>
                <w:sz w:val="18"/>
                <w:szCs w:val="18"/>
                <w:lang w:eastAsia="en-GB"/>
              </w:rPr>
              <w:fldChar w:fldCharType="begin"/>
            </w:r>
            <w:r w:rsidR="00876ACB" w:rsidRPr="00F91323">
              <w:rPr>
                <w:rFonts w:eastAsia="Times New Roman" w:cstheme="minorHAnsi"/>
                <w:i/>
                <w:color w:val="000000"/>
                <w:sz w:val="18"/>
                <w:szCs w:val="18"/>
                <w:lang w:eastAsia="en-GB"/>
              </w:rPr>
              <w:instrText xml:space="preserve"> ADDIN ZOTERO_ITEM CSL_CITATION {"citationID":"NddR7ca4","properties":{"formattedCitation":"[63]","plainCitation":"[63]","noteIndex":0},"citationItems":[{"id":"tj2fpzAf/mZi7Riab","uris":["http://www.mendeley.com/documents/?uuid=a93ddb00-d92c-41cd-bd50-b6016f5504cc"],"uri":["http://www.mendeley.com/documents/?uuid=a93ddb00-d92c-41cd-bd50-b6016f5504cc"],"itemData":{"DOI":"10.1136/thoraxjnl-2014-206179","PMID":"25414198","abstract":"BACKGROUND: Black carbon (BC) is a pro-oxidant, traffic-related pollutant linked with lung function decline. We evaluated the influence of genetic variation in the oxidative stress pathway on the association between long-term BC exposure and lung function decline. METHODS: Lung function parameters (FVC and FEV1) were measured during one or more study visits between 1995 and 2011 (n=651 participants) among an elderly cohort: the Normative Aging Study. Residential BC exposure levels were estimated using a spatiotemporal land use regression model. We evaluated whether oxidative stress variants, combined into a genetic score, modify the association between 1-year and 5-year moving averages of BC exposure and lung function levels and rates of decline, using linear mixed models. RESULTS: We report stronger associations between long-term BC exposure and increased rate of lung function decline, but not baseline lung function level, among participants with higher oxidative stress allelic risk profiles compared with participants with lower risk profiles. Associations were strongest when evaluating 5-year moving averages of BC exposure. A 0.5 microg/m(3) increase in 5-year BC exposure was associated with a 0.1% yearly increase in FVC (95% CI -0.5 to 0.7) among participants with low genetic risk scores and a 1.3% yearly decrease (95% CI -1.8 to -0.8) among those with high scores (p-interaction=0.0003). DISCUSSION: Our results suggest that elderly men with high oxidative stress genetic scores may be more susceptible to the effects of BC on lung function decline. The results, if confirmed, should inform air-quality recommendations in light of a potentially susceptible subgroup.","author":[{"dropping-particle":"","family":"Mordukhovich","given":"Irina","non-dropping-particle":"","parse-names":false,"suffix":""},{"dropping-particle":"","family":"Lepeule","given":"Johanna","non-dropping-particle":"","parse-names":false,"suffix":""},{"dropping-particle":"","family":"Coull","given":"Brent A","non-dropping-particle":"","parse-names":false,"suffix":""},{"dropping-particle":"","family":"Sparrow","given":"David","non-dropping-particle":"","parse-names":false,"suffix":""},{"dropping-particle":"","family":"Vokonas","given":"Pantel","non-dropping-particle":"","parse-names":false,"suffix":""},{"dropping-particle":"","family":"Schwartz","given":"Joel","non-dropping-particle":"","parse-names":false,"suffix":""}],"container-title":"Thorax","id":"tA3Chpje/lZGP7suf","issue":"2","issued":{"date-parts":[["2015"]]},"language":"eng","page":"133-137","title":"The effect of oxidative stress polymorphisms on the association between long-term black carbon exposure and lung function among elderly men.","type":"article-journal","volume":"70"}}],"schema":"https://github.com/citation-style-language/schema/raw/master/csl-citation.json"} </w:instrText>
            </w:r>
            <w:r w:rsidRPr="00F91323">
              <w:rPr>
                <w:rFonts w:eastAsia="Times New Roman" w:cstheme="minorHAnsi"/>
                <w:i/>
                <w:color w:val="000000"/>
                <w:sz w:val="18"/>
                <w:szCs w:val="18"/>
                <w:lang w:eastAsia="en-GB"/>
              </w:rPr>
              <w:fldChar w:fldCharType="separate"/>
            </w:r>
            <w:r w:rsidR="00813C18" w:rsidRPr="00F91323">
              <w:rPr>
                <w:rFonts w:cstheme="minorHAnsi"/>
                <w:i/>
                <w:sz w:val="18"/>
                <w:szCs w:val="18"/>
              </w:rPr>
              <w:t>[63]</w:t>
            </w:r>
            <w:r w:rsidRPr="00F91323">
              <w:rPr>
                <w:rFonts w:eastAsia="Times New Roman" w:cstheme="minorHAnsi"/>
                <w:i/>
                <w:color w:val="000000"/>
                <w:sz w:val="18"/>
                <w:szCs w:val="18"/>
                <w:lang w:eastAsia="en-GB"/>
              </w:rPr>
              <w:fldChar w:fldCharType="end"/>
            </w:r>
            <w:r w:rsidRPr="00F91323">
              <w:rPr>
                <w:rFonts w:eastAsia="Times New Roman" w:cstheme="minorHAnsi"/>
                <w:i/>
                <w:color w:val="000000"/>
                <w:sz w:val="18"/>
                <w:szCs w:val="18"/>
                <w:lang w:eastAsia="en-GB"/>
              </w:rPr>
              <w:t xml:space="preserve"> </w:t>
            </w:r>
          </w:p>
        </w:tc>
        <w:tc>
          <w:tcPr>
            <w:tcW w:w="470" w:type="pct"/>
            <w:noWrap/>
            <w:hideMark/>
          </w:tcPr>
          <w:p w14:paraId="6EF2FFC8"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r>
      <w:tr w:rsidR="0091495C" w:rsidRPr="00F004D1" w14:paraId="26376DEA" w14:textId="77777777" w:rsidTr="0091495C">
        <w:trPr>
          <w:cnfStyle w:val="000000100000" w:firstRow="0" w:lastRow="0" w:firstColumn="0" w:lastColumn="0" w:oddVBand="0" w:evenVBand="0" w:oddHBand="1" w:evenHBand="0" w:firstRowFirstColumn="0" w:firstRowLastColumn="0" w:lastRowFirstColumn="0" w:lastRowLastColumn="0"/>
          <w:trHeight w:val="1142"/>
        </w:trPr>
        <w:tc>
          <w:tcPr>
            <w:cnfStyle w:val="001000000000" w:firstRow="0" w:lastRow="0" w:firstColumn="1" w:lastColumn="0" w:oddVBand="0" w:evenVBand="0" w:oddHBand="0" w:evenHBand="0" w:firstRowFirstColumn="0" w:firstRowLastColumn="0" w:lastRowFirstColumn="0" w:lastRowLastColumn="0"/>
            <w:tcW w:w="618" w:type="pct"/>
            <w:noWrap/>
            <w:hideMark/>
          </w:tcPr>
          <w:p w14:paraId="1D0C0B17" w14:textId="0527B5AF"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NO</w:t>
            </w:r>
            <w:r w:rsidRPr="00F004D1">
              <w:rPr>
                <w:rFonts w:eastAsia="Times New Roman" w:cstheme="minorHAnsi"/>
                <w:sz w:val="18"/>
                <w:szCs w:val="18"/>
                <w:vertAlign w:val="subscript"/>
                <w:lang w:eastAsia="en-GB"/>
              </w:rPr>
              <w:t>2</w:t>
            </w:r>
            <w:r w:rsidR="00490ABD" w:rsidRPr="00F004D1">
              <w:rPr>
                <w:rFonts w:eastAsia="Times New Roman" w:cstheme="minorHAnsi"/>
                <w:sz w:val="18"/>
                <w:szCs w:val="18"/>
                <w:lang w:eastAsia="en-GB"/>
              </w:rPr>
              <w:t xml:space="preserve"> / NOx</w:t>
            </w:r>
            <w:r w:rsidR="007931F1">
              <w:rPr>
                <w:rFonts w:eastAsia="Times New Roman" w:cstheme="minorHAnsi"/>
                <w:sz w:val="18"/>
                <w:szCs w:val="18"/>
                <w:lang w:eastAsia="en-GB"/>
              </w:rPr>
              <w:t xml:space="preserve"> </w:t>
            </w:r>
            <w:r w:rsidR="009959E1">
              <w:rPr>
                <w:rFonts w:eastAsia="Times New Roman" w:cstheme="minorHAnsi"/>
                <w:sz w:val="18"/>
                <w:szCs w:val="18"/>
                <w:lang w:eastAsia="en-GB"/>
              </w:rPr>
              <w:t>/</w:t>
            </w:r>
            <w:r w:rsidR="007931F1">
              <w:rPr>
                <w:rFonts w:eastAsia="Times New Roman" w:cstheme="minorHAnsi"/>
                <w:sz w:val="18"/>
                <w:szCs w:val="18"/>
                <w:lang w:eastAsia="en-GB"/>
              </w:rPr>
              <w:t xml:space="preserve"> </w:t>
            </w:r>
            <w:r w:rsidR="009959E1">
              <w:rPr>
                <w:rFonts w:eastAsia="Times New Roman" w:cstheme="minorHAnsi"/>
                <w:sz w:val="18"/>
                <w:szCs w:val="18"/>
                <w:lang w:eastAsia="en-GB"/>
              </w:rPr>
              <w:t>NO</w:t>
            </w:r>
          </w:p>
        </w:tc>
        <w:tc>
          <w:tcPr>
            <w:tcW w:w="424" w:type="pct"/>
            <w:noWrap/>
            <w:hideMark/>
          </w:tcPr>
          <w:p w14:paraId="72123251" w14:textId="64A18CCB" w:rsidR="00BA2325" w:rsidRPr="00F004D1" w:rsidRDefault="009959E1"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8"/>
                <w:szCs w:val="18"/>
                <w:lang w:eastAsia="en-GB"/>
              </w:rPr>
            </w:pPr>
            <w:r w:rsidRPr="00F004D1">
              <w:rPr>
                <w:rFonts w:eastAsia="Times New Roman" w:cstheme="minorHAnsi"/>
                <w:color w:val="000000"/>
                <w:sz w:val="18"/>
                <w:szCs w:val="18"/>
                <w:lang w:eastAsia="en-GB"/>
              </w:rPr>
              <w:t>FEV</w:t>
            </w:r>
            <w:r w:rsidRPr="00F004D1">
              <w:rPr>
                <w:rFonts w:eastAsia="Times New Roman" w:cstheme="minorHAnsi"/>
                <w:color w:val="000000"/>
                <w:sz w:val="18"/>
                <w:szCs w:val="18"/>
                <w:vertAlign w:val="subscript"/>
                <w:lang w:eastAsia="en-GB"/>
              </w:rPr>
              <w:t>1</w:t>
            </w:r>
            <w:r w:rsidRPr="00F004D1">
              <w:rPr>
                <w:rFonts w:eastAsia="Times New Roman" w:cstheme="minorHAnsi"/>
                <w:color w:val="000000"/>
                <w:sz w:val="18"/>
                <w:szCs w:val="18"/>
                <w:lang w:eastAsia="en-GB"/>
              </w:rPr>
              <w:t xml:space="preserve"> intraday variability </w:t>
            </w:r>
            <w:r w:rsidRPr="00F004D1">
              <w:rPr>
                <w:rFonts w:eastAsia="Times New Roman" w:cstheme="minorHAnsi"/>
                <w:color w:val="000000"/>
                <w:sz w:val="18"/>
                <w:szCs w:val="18"/>
                <w:lang w:eastAsia="en-GB"/>
              </w:rPr>
              <w:fldChar w:fldCharType="begin"/>
            </w:r>
            <w:r>
              <w:rPr>
                <w:rFonts w:eastAsia="Times New Roman" w:cstheme="minorHAnsi"/>
                <w:color w:val="000000"/>
                <w:sz w:val="18"/>
                <w:szCs w:val="18"/>
                <w:lang w:eastAsia="en-GB"/>
              </w:rPr>
              <w:instrText xml:space="preserve"> ADDIN ZOTERO_ITEM CSL_CITATION {"citationID":"djKGoIy0","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medicine","id":"tA3Chpje/sEnnKLIR","issue":"12","issued":{"date-parts":[["2012"]]},"language":"eng","page":"1078-1086","title":"GSTM1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Pr="00F004D1">
              <w:rPr>
                <w:rFonts w:eastAsia="Times New Roman" w:cstheme="minorHAnsi"/>
                <w:color w:val="000000"/>
                <w:sz w:val="18"/>
                <w:szCs w:val="18"/>
                <w:lang w:eastAsia="en-GB"/>
              </w:rPr>
              <w:fldChar w:fldCharType="separate"/>
            </w:r>
            <w:r w:rsidRPr="00F004D1">
              <w:rPr>
                <w:rFonts w:cstheme="minorHAnsi"/>
                <w:sz w:val="18"/>
                <w:szCs w:val="18"/>
              </w:rPr>
              <w:t>[49]</w:t>
            </w:r>
            <w:r w:rsidRPr="00F004D1">
              <w:rPr>
                <w:rFonts w:eastAsia="Times New Roman" w:cstheme="minorHAnsi"/>
                <w:color w:val="000000"/>
                <w:sz w:val="18"/>
                <w:szCs w:val="18"/>
                <w:lang w:eastAsia="en-GB"/>
              </w:rPr>
              <w:fldChar w:fldCharType="end"/>
            </w:r>
          </w:p>
        </w:tc>
        <w:tc>
          <w:tcPr>
            <w:tcW w:w="427" w:type="pct"/>
            <w:hideMark/>
          </w:tcPr>
          <w:p w14:paraId="3F2139C6" w14:textId="05B82FC8" w:rsidR="00BA2325" w:rsidRPr="00E10482"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E10482">
              <w:rPr>
                <w:rFonts w:eastAsia="Times New Roman" w:cstheme="minorHAnsi"/>
                <w:i/>
                <w:color w:val="000000"/>
                <w:sz w:val="18"/>
                <w:szCs w:val="18"/>
                <w:lang w:eastAsia="en-GB"/>
              </w:rPr>
              <w:t>FEV</w:t>
            </w:r>
            <w:r w:rsidRPr="00E10482">
              <w:rPr>
                <w:rFonts w:eastAsia="Times New Roman" w:cstheme="minorHAnsi"/>
                <w:i/>
                <w:color w:val="000000"/>
                <w:sz w:val="18"/>
                <w:szCs w:val="18"/>
                <w:vertAlign w:val="subscript"/>
                <w:lang w:eastAsia="en-GB"/>
              </w:rPr>
              <w:t>1</w:t>
            </w:r>
            <w:r w:rsidRPr="00E10482">
              <w:rPr>
                <w:rFonts w:eastAsia="Times New Roman" w:cstheme="minorHAnsi"/>
                <w:i/>
                <w:color w:val="000000"/>
                <w:sz w:val="18"/>
                <w:szCs w:val="18"/>
                <w:lang w:eastAsia="en-GB"/>
              </w:rPr>
              <w:t xml:space="preserve"> and FVC </w:t>
            </w:r>
            <w:r w:rsidRPr="00E10482">
              <w:rPr>
                <w:rFonts w:eastAsia="Times New Roman" w:cstheme="minorHAnsi"/>
                <w:i/>
                <w:color w:val="000000"/>
                <w:sz w:val="18"/>
                <w:szCs w:val="18"/>
                <w:lang w:eastAsia="en-GB"/>
              </w:rPr>
              <w:fldChar w:fldCharType="begin"/>
            </w:r>
            <w:r w:rsidR="00876ACB">
              <w:rPr>
                <w:rFonts w:eastAsia="Times New Roman" w:cstheme="minorHAnsi"/>
                <w:i/>
                <w:color w:val="000000"/>
                <w:sz w:val="18"/>
                <w:szCs w:val="18"/>
                <w:lang w:eastAsia="en-GB"/>
              </w:rPr>
              <w:instrText xml:space="preserve"> ADDIN ZOTERO_ITEM CSL_CITATION {"citationID":"PQ9I6H9C","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Pr="00E10482">
              <w:rPr>
                <w:rFonts w:eastAsia="Times New Roman" w:cstheme="minorHAnsi"/>
                <w:i/>
                <w:color w:val="000000"/>
                <w:sz w:val="18"/>
                <w:szCs w:val="18"/>
                <w:lang w:eastAsia="en-GB"/>
              </w:rPr>
              <w:fldChar w:fldCharType="separate"/>
            </w:r>
            <w:r w:rsidR="00813C18" w:rsidRPr="00E10482">
              <w:rPr>
                <w:rFonts w:cstheme="minorHAnsi"/>
                <w:i/>
                <w:sz w:val="18"/>
                <w:szCs w:val="18"/>
              </w:rPr>
              <w:t>[45]</w:t>
            </w:r>
            <w:r w:rsidRPr="00E10482">
              <w:rPr>
                <w:rFonts w:eastAsia="Times New Roman" w:cstheme="minorHAnsi"/>
                <w:i/>
                <w:color w:val="000000"/>
                <w:sz w:val="18"/>
                <w:szCs w:val="18"/>
                <w:lang w:eastAsia="en-GB"/>
              </w:rPr>
              <w:fldChar w:fldCharType="end"/>
            </w:r>
            <w:r w:rsidRPr="00E10482">
              <w:rPr>
                <w:rFonts w:eastAsia="Times New Roman" w:cstheme="minorHAnsi"/>
                <w:i/>
                <w:color w:val="000000"/>
                <w:sz w:val="18"/>
                <w:szCs w:val="18"/>
                <w:lang w:eastAsia="en-GB"/>
              </w:rPr>
              <w:br/>
            </w:r>
          </w:p>
        </w:tc>
        <w:tc>
          <w:tcPr>
            <w:tcW w:w="520" w:type="pct"/>
            <w:hideMark/>
          </w:tcPr>
          <w:p w14:paraId="216A0D2B" w14:textId="60B2121E" w:rsidR="00D6113D" w:rsidRPr="00F004D1" w:rsidRDefault="00D6113D" w:rsidP="00D6113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Asthma, wheeze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1i3EnO88","properties":{"formattedCitation":"[29]","plainCitation":"[29]","noteIndex":0},"citationItems":[{"id":1196,"uris":["http://zotero.org/users/325313/items/WJFKK2KB"],"uri":["http://zotero.org/users/325313/items/WJFKK2KB"],"itemData":{"id":1196,"type":"article-journal","abstract":"Background: Genetics may partially explain observed heterogeneity in associations between traffic-related air pollution and incident asthma., Objective: Our aim was to investigate the impact of gene variants associated with oxidative stress and inflammation on associations between air pollution and incident childhood asthma., Methods: Traffic-related air pollution, asthma, wheeze, gene variant, and potential confounder data were pooled across six birth cohorts. Parents reported physician-diagnosed asthma and wheeze from birth to 7–8 years of age (confirmed by pediatric allergist in two cohorts). Individual estimates of annual average air pollution [nitrogen dioxide (NO2), particulate matter ≤ 2.5 μm (PM2.5), PM2.5 absorbance, ozone] were assigned to each child’s birth address using land use regression, atmospheric modeling, and ambient monitoring data. Effect modification by variants in GSTP1 (rs1138272/Ala114Val and rs1695/IIe105Val) and TNF (rs1800629/G-308A) was investigated., Results: Data on asthma, wheeze, potential confounders, at least one SNP of interest, and NO2 were available for 5,115 children. GSTP1 rs1138272 and TNF rs1800629 SNPs were associated with asthma and wheeze, respectively. In relation to air pollution exposure, children with one or more GSTP1 rs1138272 minor allele were at increased risk of current asthma [odds ratio (OR) = 2.59; 95% CI: 1.43, 4.68 per 10 μg/m3 NO2] and ever asthma (OR = 1.64; 95% CI: 1.06, 2.53) compared with homozygous major allele carriers (OR = 0.95; 95% CI: 0.68, 1.32 for current and OR = 1.20; 95% CI: 0.98, 1.48 for ever asthma; Bonferroni-corrected interaction p = 0.04 and 0.01, respectively). Similarly, for GSTP1 rs1695, associations between NO2 and current and ever asthma had ORs of 1.43 (95% CI: 1.03, 1.98) and 1.36 (95% CI: 1.08, 1.70), respectively, for minor allele carriers compared with ORs of 0.82 (95% CI: 0.52, 1.32) and 1.12 (95% CI: 0.84, 1.49) for homozygous major allele carriers (Bonferroni-corrected interaction p-values 0.48 and 0.09). There were no clear differences by TNF genotype., Conclusions: Children carrying GSTP1 rs1138272 or rs1695 minor alleles may constitute a susceptible population at increased risk of asthma associated with air pollution., Citation: MacIntyre EA, Brauer M, Melén E, Bauer CP, Bauer M, Berdel D, Bergström A, Brunekreef B, Chan-Yeung M, Klümper C, Fuertes E, Gehring U, Gref A, Heinrich J, Herbarth O, Kerkhof M, Koppelman GH, Kozyrskyj AL, Pershagen G, Postma DS, Thiering E, Tiesler CM, Carlsten C, TAG Study Group. 2014. GSTP1 and TNF gene variants and associations between air pollution and incident childhood asthma: the traffic, asthma and genetics (TAG) Study. Environ Health Perspect 122:418–424; http://dx.doi.org/10.1289/ehp.1307459","container-title":"Environmental Health Perspectives","DOI":"10.1289/ehp.1307459","ISSN":"0091-6765","issue":"4","journalAbbreviation":"Environ Health Perspect","note":"PMID: 24465030\nPMCID: PMC3984232","page":"418-424","source":"PubMed Central","title":"GSTP1 and TNF gene variants and associations between air pollution and incident childhood asthma: the Traffic, Asthma and Genetics (TAG) Study","title-short":"GSTP1 and TNF Gene Variants and Associations between Air Pollution and Incident Childhood Asthma","volume":"122","author":[{"family":"MacIntyre","given":"Elaina A."},{"family":"Brauer","given":"Michael"},{"family":"Melén","given":"Erik"},{"family":"Bauer","given":"Carl Peter"},{"family":"Bauer","given":"Mario"},{"family":"Berdel","given":"Dietrich"},{"family":"Bergström","given":"Anna"},{"family":"Brunekreef","given":"Bert"},{"family":"Chan-Yeung","given":"Moira"},{"family":"Klümper","given":"Claudia"},{"family":"Fuertes","given":"Elaine"},{"family":"Gehring","given":"Ulrike"},{"family":"Gref","given":"Anna"},{"family":"Heinrich","given":"Joachim"},{"family":"Herbarth","given":"Olf"},{"family":"Kerkhof","given":"Marjan"},{"family":"Koppelman","given":"Gerard H."},{"family":"Kozyrskyj","given":"Anita L."},{"family":"Pershagen","given":"Göran"},{"family":"Postma","given":"Dirkje S."},{"family":"Thiering","given":"Elisabeth"},{"family":"Tiesler","given":"Carla M.T."},{"family":"Carlsten","given":"Christopher"}],"issued":{"date-parts":[["2014"]]}}}],"schema":"https://github.com/citation-style-language/schema/raw/master/csl-citation.json"} </w:instrText>
            </w:r>
            <w:r w:rsidRPr="00F004D1">
              <w:rPr>
                <w:rFonts w:eastAsia="Times New Roman" w:cstheme="minorHAnsi"/>
                <w:color w:val="000000"/>
                <w:sz w:val="18"/>
                <w:szCs w:val="18"/>
                <w:lang w:eastAsia="en-GB"/>
              </w:rPr>
              <w:fldChar w:fldCharType="separate"/>
            </w:r>
            <w:r w:rsidRPr="00F004D1">
              <w:rPr>
                <w:rFonts w:cstheme="minorHAnsi"/>
                <w:sz w:val="18"/>
                <w:szCs w:val="18"/>
              </w:rPr>
              <w:t>[29]</w:t>
            </w:r>
            <w:r w:rsidRPr="00F004D1">
              <w:rPr>
                <w:rFonts w:eastAsia="Times New Roman" w:cstheme="minorHAnsi"/>
                <w:color w:val="000000"/>
                <w:sz w:val="18"/>
                <w:szCs w:val="18"/>
                <w:lang w:eastAsia="en-GB"/>
              </w:rPr>
              <w:fldChar w:fldCharType="end"/>
            </w:r>
          </w:p>
          <w:p w14:paraId="0FBB59A0" w14:textId="0D06354E" w:rsidR="00D6113D" w:rsidRDefault="00D6113D" w:rsidP="00D6113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Sensitization </w:t>
            </w:r>
            <w:r w:rsidRPr="00F004D1">
              <w:rPr>
                <w:rFonts w:eastAsia="Times New Roman" w:cstheme="minorHAnsi"/>
                <w:color w:val="000000"/>
                <w:sz w:val="18"/>
                <w:szCs w:val="18"/>
                <w:lang w:eastAsia="en-GB"/>
              </w:rPr>
              <w:fldChar w:fldCharType="begin"/>
            </w:r>
            <w:r w:rsidR="00D70D02">
              <w:rPr>
                <w:rFonts w:eastAsia="Times New Roman" w:cstheme="minorHAnsi"/>
                <w:color w:val="000000"/>
                <w:sz w:val="18"/>
                <w:szCs w:val="18"/>
                <w:lang w:eastAsia="en-GB"/>
              </w:rPr>
              <w:instrText xml:space="preserve"> ADDIN ZOTERO_ITEM CSL_CITATION {"citationID":"qLf3j0m4","properties":{"formattedCitation":"[39]","plainCitation":"[39]","noteIndex":0},"citationItems":[{"id":599,"uris":["http://zotero.org/users/325313/items/A6XCBAT3"],"uri":["http://zotero.org/users/325313/items/A6XCBAT3"],"itemData":{"id":599,"type":"article-journal","container-title":"Environmental Health Perspectives","DOI":"10.1289/ehp.11117","ISSN":"0091-6765","issue":"8","note":"PMID: 18709160\nPMCID: 2516580","page":"1077-1084","source":"PubMed Central","title":"Interactions between glutathione S-transferase P1, tumor necrosis factor, and traffic-related air pollution for development of childhood allergic disease","volume":"116","author":[{"family":"Melén","given":"Erik"},{"family":"Nyberg","given":"Fredrik"},{"family":"Lindgren","given":"Cecilia M."},{"family":"Berglind","given":"Niklas"},{"family":"Zucchelli","given":"Marco"},{"family":"Nordling","given":"Emma"},{"family":"Hallberg","given":"Jenny"},{"family":"Svartengren","given":"Magnus"},{"family":"Morgenstern","given":"Ralf"},{"family":"Kere","given":"Juha"},{"family":"Bellander","given":"Tom"},{"family":"Wickman","given":"Magnus"},{"family":"Pershagen","given":"Göran"}],"issued":{"date-parts":[["2008"]]}}}],"schema":"https://github.com/citation-style-language/schema/raw/master/csl-citation.json"} </w:instrText>
            </w:r>
            <w:r w:rsidRPr="00F004D1">
              <w:rPr>
                <w:rFonts w:eastAsia="Times New Roman" w:cstheme="minorHAnsi"/>
                <w:color w:val="000000"/>
                <w:sz w:val="18"/>
                <w:szCs w:val="18"/>
                <w:lang w:eastAsia="en-GB"/>
              </w:rPr>
              <w:fldChar w:fldCharType="separate"/>
            </w:r>
            <w:r w:rsidR="00D70D02" w:rsidRPr="009F16B7">
              <w:rPr>
                <w:rFonts w:ascii="Calibri" w:hAnsi="Calibri" w:cs="Calibri"/>
                <w:sz w:val="18"/>
              </w:rPr>
              <w:t>[39]</w:t>
            </w:r>
            <w:r w:rsidRPr="00F004D1">
              <w:rPr>
                <w:rFonts w:eastAsia="Times New Roman" w:cstheme="minorHAnsi"/>
                <w:color w:val="000000"/>
                <w:sz w:val="18"/>
                <w:szCs w:val="18"/>
                <w:lang w:eastAsia="en-GB"/>
              </w:rPr>
              <w:fldChar w:fldCharType="end"/>
            </w:r>
            <w:r w:rsidR="00302897">
              <w:rPr>
                <w:rFonts w:eastAsia="Times New Roman" w:cstheme="minorHAnsi"/>
                <w:color w:val="000000"/>
                <w:sz w:val="18"/>
                <w:szCs w:val="18"/>
                <w:vertAlign w:val="superscript"/>
                <w:lang w:eastAsia="en-GB"/>
              </w:rPr>
              <w:t>7</w:t>
            </w:r>
          </w:p>
          <w:p w14:paraId="0636D3B0" w14:textId="6020A5C4" w:rsidR="00BA2325"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E10482">
              <w:rPr>
                <w:rFonts w:eastAsia="Times New Roman" w:cstheme="minorHAnsi"/>
                <w:i/>
                <w:color w:val="000000"/>
                <w:sz w:val="18"/>
                <w:szCs w:val="18"/>
                <w:lang w:eastAsia="en-GB"/>
              </w:rPr>
              <w:t xml:space="preserve">Wheeze </w:t>
            </w:r>
            <w:r w:rsidRPr="00E10482">
              <w:rPr>
                <w:rFonts w:eastAsia="Times New Roman" w:cstheme="minorHAnsi"/>
                <w:i/>
                <w:color w:val="000000"/>
                <w:sz w:val="18"/>
                <w:szCs w:val="18"/>
                <w:lang w:eastAsia="en-GB"/>
              </w:rPr>
              <w:fldChar w:fldCharType="begin"/>
            </w:r>
            <w:r w:rsidR="00876ACB">
              <w:rPr>
                <w:rFonts w:eastAsia="Times New Roman" w:cstheme="minorHAnsi"/>
                <w:i/>
                <w:color w:val="000000"/>
                <w:sz w:val="18"/>
                <w:szCs w:val="18"/>
                <w:lang w:eastAsia="en-GB"/>
              </w:rPr>
              <w:instrText xml:space="preserve"> ADDIN ZOTERO_ITEM CSL_CITATION {"citationID":"g6NpjqgP","properties":{"formattedCitation":"[45]","plainCitation":"[45]","noteIndex":0},"citationItems":[{"id":1229,"uris":["http://zotero.org/users/325313/items/N8FT3XEI"],"uri":["http://zotero.org/users/325313/items/N8FT3XEI"],"itemData":{"id":1229,"type":"article-journal","abstract":"Current evidence concerning the impact of exposure to traffic-related air pollution (TRAP) on adult respiratory morbidity mainly comes from cross-sectional studies. We sought to establish more robust measures of this association and potential gene–environment interactions using longitudinal data from an established cohort study.\nAssociations between measures of TRAP (nitrogen dioxide (NO2) and distance to major roads) and wheeze, asthma prevalence and lung function were investigated in participants of the Tasmanian Longitudinal Health Study at 45- and 50-year follow-ups. Generalised estimating equations were used to quantify associations and the potential modifying effect of glutathione S-transferase gene variants.\nLiving &lt;200 m from a major road was associated with increased prevalence of current asthma and wheeze, and lower lung function. The association between living &lt;200 m from a major road and current asthma and wheeze was more marked for carriers of the GSTT1 null and GSTP1 val/val or ile/val genotypes. Over the 5-year period, higher NO2 exposures were associated with increased current asthma prevalence. Higher NO2 exposure was associated with lower forced vital capacity for carriers of the GSTT1 null genotype.\nTRAP exposures were associated with increased risk of asthma, wheeze and lower lung function in middle-aged adults. The interaction with the GSTT1 genotype suggests that deficient antioxidant mechanisms may play a role in these adverse health effects.\nTweetable abstract @ERSpublications\nclick to tweetTRAP is associated with increased risks of asthma and reduced lung function in middle-aged adults http://ow.ly/Yt2n30etMkS","container-title":"European Respiratory Journal","DOI":"10.1183/13993003.02357-2016","ISSN":"0903-1936, 1399-3003","issue":"4","language":"en","note":"PMID: 29074540","source":"erj.ersjournals.com","title":"Traffic-related air pollution exposure over a 5-year period is associated with increased risk of asthma and poor lung function in middle age","URL":"https://erj.ersjournals.com/content/50/4/1602357","volume":"50","author":[{"family":"Bowatte","given":"Gayan"},{"family":"Erbas","given":"Bircan"},{"family":"Lodge","given":"Caroline J."},{"family":"Knibbs","given":"Luke D."},{"family":"Gurrin","given":"Lyle C."},{"family":"Marks","given":"Guy B."},{"family":"Thomas","given":"Paul S."},{"family":"Johns","given":"David P."},{"family":"Giles","given":"Graham G."},{"family":"Hui","given":"Jennie"},{"family":"Dennekamp","given":"Martine"},{"family":"Perret","given":"Jennifer L."},{"family":"Abramson","given":"Michael J."},{"family":"Walters","given":"E. Haydn"},{"family":"Matheson","given":"Melanie C."},{"family":"Dharmage","given":"Shyamali C."}],"accessed":{"date-parts":[["2019",11,4]]},"issued":{"date-parts":[["2017",10,1]]}}}],"schema":"https://github.com/citation-style-language/schema/raw/master/csl-citation.json"} </w:instrText>
            </w:r>
            <w:r w:rsidRPr="00E10482">
              <w:rPr>
                <w:rFonts w:eastAsia="Times New Roman" w:cstheme="minorHAnsi"/>
                <w:i/>
                <w:color w:val="000000"/>
                <w:sz w:val="18"/>
                <w:szCs w:val="18"/>
                <w:lang w:eastAsia="en-GB"/>
              </w:rPr>
              <w:fldChar w:fldCharType="separate"/>
            </w:r>
            <w:r w:rsidR="00813C18" w:rsidRPr="00E10482">
              <w:rPr>
                <w:rFonts w:cstheme="minorHAnsi"/>
                <w:i/>
                <w:sz w:val="18"/>
                <w:szCs w:val="18"/>
              </w:rPr>
              <w:t>[45]</w:t>
            </w:r>
            <w:r w:rsidRPr="00E10482">
              <w:rPr>
                <w:rFonts w:eastAsia="Times New Roman" w:cstheme="minorHAnsi"/>
                <w:i/>
                <w:color w:val="000000"/>
                <w:sz w:val="18"/>
                <w:szCs w:val="18"/>
                <w:lang w:eastAsia="en-GB"/>
              </w:rPr>
              <w:fldChar w:fldCharType="end"/>
            </w:r>
          </w:p>
          <w:p w14:paraId="78B22D94" w14:textId="0090BE6D" w:rsidR="00490ABD" w:rsidRPr="006D56C9" w:rsidRDefault="009959E1"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F004D1">
              <w:rPr>
                <w:rFonts w:eastAsia="Times New Roman" w:cstheme="minorHAnsi"/>
                <w:color w:val="000000"/>
                <w:sz w:val="18"/>
                <w:szCs w:val="18"/>
                <w:lang w:eastAsia="en-GB"/>
              </w:rPr>
              <w:t>FEV</w:t>
            </w:r>
            <w:r w:rsidRPr="00F004D1">
              <w:rPr>
                <w:rFonts w:eastAsia="Times New Roman" w:cstheme="minorHAnsi"/>
                <w:color w:val="000000"/>
                <w:sz w:val="18"/>
                <w:szCs w:val="18"/>
                <w:vertAlign w:val="subscript"/>
                <w:lang w:eastAsia="en-GB"/>
              </w:rPr>
              <w:t>1</w:t>
            </w:r>
            <w:r w:rsidRPr="00F004D1">
              <w:rPr>
                <w:rFonts w:eastAsia="Times New Roman" w:cstheme="minorHAnsi"/>
                <w:color w:val="000000"/>
                <w:sz w:val="18"/>
                <w:szCs w:val="18"/>
                <w:lang w:eastAsia="en-GB"/>
              </w:rPr>
              <w:t xml:space="preserve"> intraday variability </w:t>
            </w:r>
            <w:r w:rsidRPr="00F004D1">
              <w:rPr>
                <w:rFonts w:eastAsia="Times New Roman" w:cstheme="minorHAnsi"/>
                <w:color w:val="000000"/>
                <w:sz w:val="18"/>
                <w:szCs w:val="18"/>
                <w:lang w:eastAsia="en-GB"/>
              </w:rPr>
              <w:fldChar w:fldCharType="begin"/>
            </w:r>
            <w:r>
              <w:rPr>
                <w:rFonts w:eastAsia="Times New Roman" w:cstheme="minorHAnsi"/>
                <w:color w:val="000000"/>
                <w:sz w:val="18"/>
                <w:szCs w:val="18"/>
                <w:lang w:eastAsia="en-GB"/>
              </w:rPr>
              <w:instrText xml:space="preserve"> ADDIN ZOTERO_ITEM CSL_CITATION {"citationID":"XtZnHj77","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medicine","id":"tA3Chpje/sEnnKLIR","issue":"12","issued":{"date-parts":[["2012"]]},"language":"eng","page":"1078-1086","title":"GSTM1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Pr="00F004D1">
              <w:rPr>
                <w:rFonts w:eastAsia="Times New Roman" w:cstheme="minorHAnsi"/>
                <w:color w:val="000000"/>
                <w:sz w:val="18"/>
                <w:szCs w:val="18"/>
                <w:lang w:eastAsia="en-GB"/>
              </w:rPr>
              <w:fldChar w:fldCharType="separate"/>
            </w:r>
            <w:r w:rsidRPr="00F004D1">
              <w:rPr>
                <w:rFonts w:cstheme="minorHAnsi"/>
                <w:sz w:val="18"/>
                <w:szCs w:val="18"/>
              </w:rPr>
              <w:t>[49]</w:t>
            </w:r>
            <w:r w:rsidRPr="00F004D1">
              <w:rPr>
                <w:rFonts w:eastAsia="Times New Roman" w:cstheme="minorHAnsi"/>
                <w:color w:val="000000"/>
                <w:sz w:val="18"/>
                <w:szCs w:val="18"/>
                <w:lang w:eastAsia="en-GB"/>
              </w:rPr>
              <w:fldChar w:fldCharType="end"/>
            </w:r>
          </w:p>
        </w:tc>
        <w:tc>
          <w:tcPr>
            <w:tcW w:w="455" w:type="pct"/>
            <w:noWrap/>
            <w:hideMark/>
          </w:tcPr>
          <w:p w14:paraId="668B7FFF"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29" w:type="pct"/>
            <w:noWrap/>
            <w:hideMark/>
          </w:tcPr>
          <w:p w14:paraId="10BA55F2" w14:textId="77777777" w:rsidR="00BA2325" w:rsidRPr="00E10482"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sz w:val="18"/>
                <w:szCs w:val="18"/>
                <w:lang w:eastAsia="en-GB"/>
              </w:rPr>
            </w:pPr>
          </w:p>
        </w:tc>
        <w:tc>
          <w:tcPr>
            <w:tcW w:w="379" w:type="pct"/>
            <w:noWrap/>
            <w:hideMark/>
          </w:tcPr>
          <w:p w14:paraId="42666C7A" w14:textId="77777777" w:rsidR="00BA2325" w:rsidRPr="00E10482"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E10482">
              <w:rPr>
                <w:rFonts w:eastAsia="Times New Roman" w:cstheme="minorHAnsi"/>
                <w:i/>
                <w:color w:val="000000"/>
                <w:sz w:val="18"/>
                <w:szCs w:val="18"/>
                <w:lang w:eastAsia="en-GB"/>
              </w:rPr>
              <w:t xml:space="preserve">Asthma </w:t>
            </w:r>
          </w:p>
          <w:p w14:paraId="577FE580" w14:textId="1F7D1FA0" w:rsidR="00BA2325" w:rsidRPr="00E10482"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E10482">
              <w:rPr>
                <w:rFonts w:eastAsia="Times New Roman" w:cstheme="minorHAnsi"/>
                <w:i/>
                <w:color w:val="000000"/>
                <w:sz w:val="18"/>
                <w:szCs w:val="18"/>
                <w:lang w:eastAsia="en-GB"/>
              </w:rPr>
              <w:fldChar w:fldCharType="begin"/>
            </w:r>
            <w:r w:rsidR="00876ACB">
              <w:rPr>
                <w:rFonts w:eastAsia="Times New Roman" w:cstheme="minorHAnsi"/>
                <w:i/>
                <w:color w:val="000000"/>
                <w:sz w:val="18"/>
                <w:szCs w:val="18"/>
                <w:lang w:eastAsia="en-GB"/>
              </w:rPr>
              <w:instrText xml:space="preserve"> ADDIN ZOTERO_ITEM CSL_CITATION {"citationID":"dvbrsfIW","properties":{"formattedCitation":"[43]","plainCitation":"[43]","noteIndex":0},"citationItems":[{"id":304,"uris":["http://zotero.org/users/325313/items/VPNEUUD6"],"uri":["http://zotero.org/users/325313/items/VPNEUUD6"],"itemData":{"id":304,"type":"article-journal","abstract":"Background: Traffic-related air pollution is related with asthma, and this association may be modified by genetic factors.\noBjectives: We investigated the role of genetic polymorphisms potentially modifying the associa- tion between home outdoor levels of modeled nitrogen dioxide and asthma.\nMethods: Adults from 13 cities of the second European Community Respiratory Health Survey (ECRHS II) were included (n = 2,920), for whom both DNA and outdoor NO2 estimates were available. Home addresses were geocoded and linked to modeled outdoor NO2 estimates, as a marker of local traffic-related pollution. We examined asthma prevalence and evaluated polymor- phisms in genes involved in oxidative stress pathways [gluthatione S-transferases M1 (GSTM1), T1 (GSTT1), and P1 (GSTP1) and NAD(P)H:quinine oxidoreductase (NQO1)], inflammatory response [tumor necrosis factor α (TNFA)], immunologic response [Toll-like receptor 4 (TLR4)], and airway reactivity [adrenergic receptor β2 (ADRB2)].\nresults: The association between modeled NO2 and asthma prevalence was significant for carri- ers of the most common genotypes of NQO1 rs2917666 [odds ratio (OR) = 1.54; 95% confidence interval (CI), 1.10–2.24], TNFA rs2844484 (OR = 2.02; 95% CI, 1.30–3.27). For new-onset asthma, the effect of NO2 was significant for the most common genotype of NQO1 rs2917666 (OR = 1.52; 95% CI, 1.09–2.16). A significant interaction was found between NQO1 rs2917666 and NO2 for asthma prevalence (p = 0.02) and new-onset asthma (p = 0.04).\nconclusions: Genetic polymorphisms in the NQO1 gene are related to asthma susceptibility among persons exposed to local traffic-related air pollution. This points to the importance of anti- oxidant pathways in the protection against the effects of air pollution on asthma.","container-title":"Environmental Health Perspectives","issue":"12","page":"1919-1924","title":"Traffic-related air pollution, oxidative stress genes, and asthma (ECHRS)","volume":"117","author":[{"family":"Castro-Giner","given":"F."},{"family":"Kunzli","given":"Nino"},{"family":"Jacquemin","given":"B."},{"family":"Forsberg","given":"B."},{"family":"Cid","given":"Rafael","non-dropping-particle":"de"},{"family":"Sunyer","given":"J."},{"family":"Jarvis","given":"Debbie"},{"family":"Briggs","given":"David"},{"family":"Vienneau","given":"Danielle"},{"family":"Norback","given":"Dan"},{"family":"Gonzales","given":"Juan"},{"family":"Stefano","given":"Guerra"},{"family":"Janson","given":"Christer"},{"family":"Anto","given":"J-M"},{"family":"Wjst","given":"Matthias"},{"family":"Heinrich","given":"Joachim"},{"family":"Estivill","given":"Xavier"},{"family":"Kogevinas","given":"Manolis"}],"issued":{"date-parts":[["2009"]]}}}],"schema":"https://github.com/citation-style-language/schema/raw/master/csl-citation.json"} </w:instrText>
            </w:r>
            <w:r w:rsidRPr="00E10482">
              <w:rPr>
                <w:rFonts w:eastAsia="Times New Roman" w:cstheme="minorHAnsi"/>
                <w:i/>
                <w:color w:val="000000"/>
                <w:sz w:val="18"/>
                <w:szCs w:val="18"/>
                <w:lang w:eastAsia="en-GB"/>
              </w:rPr>
              <w:fldChar w:fldCharType="separate"/>
            </w:r>
            <w:r w:rsidR="00813C18" w:rsidRPr="00E10482">
              <w:rPr>
                <w:rFonts w:cstheme="minorHAnsi"/>
                <w:i/>
                <w:sz w:val="18"/>
                <w:szCs w:val="18"/>
              </w:rPr>
              <w:t>[43]</w:t>
            </w:r>
            <w:r w:rsidRPr="00E10482">
              <w:rPr>
                <w:rFonts w:eastAsia="Times New Roman" w:cstheme="minorHAnsi"/>
                <w:i/>
                <w:color w:val="000000"/>
                <w:sz w:val="18"/>
                <w:szCs w:val="18"/>
                <w:lang w:eastAsia="en-GB"/>
              </w:rPr>
              <w:fldChar w:fldCharType="end"/>
            </w:r>
          </w:p>
        </w:tc>
        <w:tc>
          <w:tcPr>
            <w:tcW w:w="379" w:type="pct"/>
            <w:noWrap/>
            <w:hideMark/>
          </w:tcPr>
          <w:p w14:paraId="60944F5E"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383" w:type="pct"/>
          </w:tcPr>
          <w:p w14:paraId="40E86792" w14:textId="77777777" w:rsidR="00BA2325" w:rsidRPr="00D6113D"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516" w:type="pct"/>
            <w:hideMark/>
          </w:tcPr>
          <w:p w14:paraId="7E3D9B84" w14:textId="4237AB2E" w:rsidR="00D6113D" w:rsidRPr="00D6113D" w:rsidRDefault="00D6113D" w:rsidP="00D6113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D6113D">
              <w:rPr>
                <w:rFonts w:eastAsia="Times New Roman" w:cstheme="minorHAnsi"/>
                <w:color w:val="000000"/>
                <w:sz w:val="18"/>
                <w:szCs w:val="18"/>
                <w:lang w:eastAsia="en-GB"/>
              </w:rPr>
              <w:t xml:space="preserve">Atopic dermatitis </w:t>
            </w:r>
            <w:r w:rsidRPr="00D6113D">
              <w:rPr>
                <w:rFonts w:eastAsia="Times New Roman" w:cstheme="minorHAnsi"/>
                <w:color w:val="000000"/>
                <w:sz w:val="18"/>
                <w:szCs w:val="18"/>
                <w:lang w:eastAsia="en-GB"/>
              </w:rPr>
              <w:fldChar w:fldCharType="begin"/>
            </w:r>
            <w:r w:rsidR="00D70D02">
              <w:rPr>
                <w:rFonts w:eastAsia="Times New Roman" w:cstheme="minorHAnsi"/>
                <w:color w:val="000000"/>
                <w:sz w:val="18"/>
                <w:szCs w:val="18"/>
                <w:lang w:eastAsia="en-GB"/>
              </w:rPr>
              <w:instrText xml:space="preserve"> ADDIN ZOTERO_ITEM CSL_CITATION {"citationID":"RbogOqf3","properties":{"formattedCitation":"[41]","plainCitation":"[41]","noteIndex":0},"citationItems":[{"id":1142,"uris":["http://zotero.org/users/325313/items/QI422QDN"],"uri":["http://zotero.org/users/325313/items/QI422QDN"],"itemData":{"id":1142,"type":"article-journal","abstract":"BACKGROUND: Associations between traffic-related air pollution (TRAP) and childhood atopic dermatitis (AD) remain inconsistent, possibly due to unexplored gene-environment interactions. The aim of this study was to examine whether a potential effect of TRAP on AD prevalence in children is modified by selected single nucleotide polymorphisms (SNPs) related to oxidative stress and inflammation.\nMETHODS: Doctor-diagnosed AD up to age 2 years and at 7-8 years, as well as AD symptoms up to age 2 years, was assessed using parental-reported questionnaires in six birth cohorts (N = 5685). Associations of nitrogen dioxide (NO2 ) estimated at the home address of each child at birth and nine SNPs within the GSTP1, TNF, TLR2, or TLR4 genes with AD were examined. Weighted genetic risk scores (GRS) were calculated from the above SNPs and used to estimate combined marginal genetic effects of oxidative stress and inflammation on AD and its interaction with TRAP.\nRESULTS: GRS was associated with childhood AD and modified the association between NO2 and doctor-diagnosed AD up to the age of 2 years (P(interaction) = .029). This interaction was mainly driven by a higher susceptibility to air pollution in TNF rs1800629 minor allele (A) carriers. TRAP was not associated with the prevalence of AD in the general population.\nCONCLUSIONS: The marginal genetic association of a weighted GRS from GSTP1, TNF, TLR2, and TLR4SNPs and its interaction with air pollution supports the role of oxidative stress and inflammation in AD.","container-title":"Pediatric Allergy and Immunology: Official Publication of the European Society of Pediatric Allergy and Immunology","DOI":"10.1111/pai.12903","ISSN":"1399-3038","issue":"6","journalAbbreviation":"Pediatr Allergy Immunol","language":"eng","note":"PMID: 29624745","page":"596-605","source":"PubMed","title":"Atopic dermatitis: Interaction between genetic variants of GSTP1, TNF, TLR2, and TLR4 and air pollution in early life","title-short":"Atopic dermatitis","volume":"29","author":[{"family":"Hüls","given":"Anke"},{"family":"Klümper","given":"Claudia"},{"family":"MacIntyre","given":"Elaina A."},{"family":"Brauer","given":"Michael"},{"family":"Melén","given":"Erik"},{"family":"Bauer","given":"Mario"},{"family":"Berdel","given":"Dietrich"},{"family":"Bergström","given":"Anna"},{"family":"Brunekreef","given":"Bert"},{"family":"Chan-Yeung","given":"Moira"},{"family":"Fuertes","given":"Elaine"},{"family":"Gehring","given":"Ulrike"},{"family":"Gref","given":"Anna"},{"family":"Heinrich","given":"Joachim"},{"family":"Standl","given":"Marie"},{"family":"Lehmann","given":"Irina"},{"family":"Kerkhof","given":"Marjan"},{"family":"Koppelman","given":"Gerard H."},{"family":"Kozyrskyj","given":"Anita L."},{"family":"Pershagen","given":"Göran"},{"family":"Carlsten","given":"Christopher"},{"family":"Krämer","given":"Ursula"},{"family":"Schikowski","given":"Tamara"},{"literal":"TAG Study Group"}],"issued":{"date-parts":[["2018"]]}}}],"schema":"https://github.com/citation-style-language/schema/raw/master/csl-citation.json"} </w:instrText>
            </w:r>
            <w:r w:rsidRPr="00D6113D">
              <w:rPr>
                <w:rFonts w:eastAsia="Times New Roman" w:cstheme="minorHAnsi"/>
                <w:color w:val="000000"/>
                <w:sz w:val="18"/>
                <w:szCs w:val="18"/>
                <w:lang w:eastAsia="en-GB"/>
              </w:rPr>
              <w:fldChar w:fldCharType="separate"/>
            </w:r>
            <w:r w:rsidR="00D70D02" w:rsidRPr="009F16B7">
              <w:rPr>
                <w:rFonts w:ascii="Calibri" w:hAnsi="Calibri" w:cs="Calibri"/>
                <w:sz w:val="18"/>
              </w:rPr>
              <w:t>[41]</w:t>
            </w:r>
            <w:r w:rsidRPr="00D6113D">
              <w:rPr>
                <w:rFonts w:eastAsia="Times New Roman" w:cstheme="minorHAnsi"/>
                <w:color w:val="000000"/>
                <w:sz w:val="18"/>
                <w:szCs w:val="18"/>
                <w:lang w:eastAsia="en-GB"/>
              </w:rPr>
              <w:fldChar w:fldCharType="end"/>
            </w:r>
          </w:p>
          <w:p w14:paraId="7FD9260B" w14:textId="6CAEE63D" w:rsidR="00BA2325" w:rsidRPr="00F91323"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F91323">
              <w:rPr>
                <w:rFonts w:eastAsia="Times New Roman" w:cstheme="minorHAnsi"/>
                <w:i/>
                <w:color w:val="000000"/>
                <w:sz w:val="18"/>
                <w:szCs w:val="18"/>
                <w:lang w:eastAsia="en-GB"/>
              </w:rPr>
              <w:t xml:space="preserve">Heart rate variability, blood pressure </w:t>
            </w:r>
            <w:r w:rsidRPr="00F91323">
              <w:rPr>
                <w:rFonts w:eastAsia="Times New Roman" w:cstheme="minorHAnsi"/>
                <w:i/>
                <w:color w:val="000000"/>
                <w:sz w:val="18"/>
                <w:szCs w:val="18"/>
                <w:lang w:eastAsia="en-GB"/>
              </w:rPr>
              <w:fldChar w:fldCharType="begin"/>
            </w:r>
            <w:r w:rsidR="00A36ACA" w:rsidRPr="00F91323">
              <w:rPr>
                <w:rFonts w:eastAsia="Times New Roman" w:cstheme="minorHAnsi"/>
                <w:i/>
                <w:color w:val="000000"/>
                <w:sz w:val="18"/>
                <w:szCs w:val="18"/>
                <w:lang w:eastAsia="en-GB"/>
              </w:rPr>
              <w:instrText xml:space="preserve"> ADDIN ZOTERO_ITEM CSL_CITATION {"citationID":"ihLLwnea","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sidRPr="00F91323">
              <w:rPr>
                <w:rFonts w:eastAsia="Times New Roman" w:cstheme="minorHAnsi"/>
                <w:i/>
                <w:color w:val="000000"/>
                <w:sz w:val="18"/>
                <w:szCs w:val="18"/>
                <w:lang w:eastAsia="en-GB"/>
              </w:rPr>
              <w:fldChar w:fldCharType="separate"/>
            </w:r>
            <w:r w:rsidR="00A36ACA" w:rsidRPr="00F91323">
              <w:rPr>
                <w:rFonts w:ascii="Calibri" w:hAnsi="Calibri" w:cs="Calibri"/>
                <w:i/>
                <w:sz w:val="18"/>
              </w:rPr>
              <w:t>[72]</w:t>
            </w:r>
            <w:r w:rsidRPr="00F91323">
              <w:rPr>
                <w:rFonts w:eastAsia="Times New Roman" w:cstheme="minorHAnsi"/>
                <w:i/>
                <w:color w:val="000000"/>
                <w:sz w:val="18"/>
                <w:szCs w:val="18"/>
                <w:lang w:eastAsia="en-GB"/>
              </w:rPr>
              <w:fldChar w:fldCharType="end"/>
            </w:r>
          </w:p>
          <w:p w14:paraId="34B5AA42" w14:textId="4F868423" w:rsidR="00BA2325" w:rsidRPr="00D6113D" w:rsidRDefault="00BA2325" w:rsidP="00D6113D">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70" w:type="pct"/>
            <w:noWrap/>
            <w:hideMark/>
          </w:tcPr>
          <w:p w14:paraId="3851690A" w14:textId="7BC667FE" w:rsidR="00BA2325" w:rsidRPr="00F004D1" w:rsidRDefault="00F7077C"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i/>
                <w:color w:val="000000"/>
                <w:sz w:val="18"/>
                <w:szCs w:val="18"/>
                <w:lang w:eastAsia="en-GB"/>
              </w:rPr>
              <w:t>GSS</w:t>
            </w:r>
            <w:r w:rsidRPr="00F004D1">
              <w:rPr>
                <w:rFonts w:eastAsia="Times New Roman" w:cstheme="minorHAnsi"/>
                <w:color w:val="000000"/>
                <w:sz w:val="18"/>
                <w:szCs w:val="18"/>
                <w:lang w:eastAsia="en-GB"/>
              </w:rPr>
              <w:t xml:space="preserve"> gene: FEF</w:t>
            </w:r>
            <w:r w:rsidRPr="00F004D1">
              <w:rPr>
                <w:rFonts w:eastAsia="Times New Roman" w:cstheme="minorHAnsi"/>
                <w:color w:val="000000"/>
                <w:sz w:val="18"/>
                <w:szCs w:val="18"/>
                <w:vertAlign w:val="subscript"/>
                <w:lang w:eastAsia="en-GB"/>
              </w:rPr>
              <w:t xml:space="preserve">25-75% </w:t>
            </w:r>
            <w:r w:rsidRPr="00F004D1">
              <w:rPr>
                <w:rFonts w:eastAsia="Times New Roman" w:cstheme="minorHAnsi"/>
                <w:color w:val="000000"/>
                <w:sz w:val="18"/>
                <w:szCs w:val="18"/>
                <w:vertAlign w:val="subscript"/>
                <w:lang w:eastAsia="en-GB"/>
              </w:rPr>
              <w:fldChar w:fldCharType="begin"/>
            </w:r>
            <w:r w:rsidR="00876ACB">
              <w:rPr>
                <w:rFonts w:eastAsia="Times New Roman" w:cstheme="minorHAnsi"/>
                <w:color w:val="000000"/>
                <w:sz w:val="18"/>
                <w:szCs w:val="18"/>
                <w:vertAlign w:val="subscript"/>
                <w:lang w:eastAsia="en-GB"/>
              </w:rPr>
              <w:instrText xml:space="preserve"> ADDIN ZOTERO_ITEM CSL_CITATION {"citationID":"IJSFc8AT","properties":{"formattedCitation":"[52]","plainCitation":"[52]","noteIndex":0},"citationItems":[{"id":"tj2fpzAf/MjDtp7kM","uris":["http://www.mendeley.com/documents/?uuid=d3cca878-0cdc-4101-93d8-5466d168f939"],"uri":["http://www.mendeley.com/documents/?uuid=d3cca878-0cdc-4101-93d8-5466d168f939"],"itemData":{"DOI":"10.1164/rccm.201006-0849OC","PMID":"20802163","abstract":"RATIONALE: Glutathione plays an important role in antioxidant and inflammatory processes in the lung. Alterations in glutathione metabolism are a central feature of several chronic lung diseases. OBJECTIVES: To determine whether sequence variation in genes in the glutathione synthesis pathway alters susceptibility to air pollution effects on lung function. METHODS: In this prospective study, 14,821 lung function measurements were taken on 2,106 children from 12 Southern California cities. Tagging single-nucleotide polymorphisms in glutathione metabolism pathway genes GSS, GSR, GCLM, and GCLC were genotyped by GoldenGate assay (Illumina, San Diego, CA). Mixed regression models were used to determine whether particular haplotypes were associated with FEV(1), maximal mid-expiratory flow rate, and FVC and whether any of the genetic associations varied with levels of exposure to air pollutants. MEASUREMENTS AND MAIN RESULTS: We found that variation in the GSS locus was associated with differences in susceptibility of children for lung function growth deficits associated with NO(2), PM(10), PM(2.5), elemental carbon, organic carbon, and O(3). The negative effects of air pollutants were largely observed within participants who had a particular GSS haplotype. The effects ranged from -124.2 to -149.1 for FEV(1), from -92.9 to -126.7 for FVC, and from -193.9 to -277.9 for maximal mid-expiratory flow rate for all pollutants except O(3), which showed a larger decrease in lung function in children without this haplotype. CONCLUSIONS: Variation in GSS was associated with differences in susceptibility to adverse effects of pollutants on lung function growth.","author":[{"dropping-particle":"V","family":"Breton","given":"Carrie","non-dropping-particle":"","parse-names":false,"suffix":""},{"dropping-particle":"","family":"Salam","given":"Muhammad T","non-dropping-particle":"","parse-names":false,"suffix":""},{"dropping-particle":"","family":"Vora","given":"Hita","non-dropping-particle":"","parse-names":false,"suffix":""},{"dropping-particle":"","family":"Gauderman","given":"W James","non-dropping-particle":"","parse-names":false,"suffix":""},{"dropping-particle":"","family":"Gilliland","given":"Frank D","non-dropping-particle":"","parse-names":false,"suffix":""}],"container-title":"American journal of respiratory and critical care medicine","id":"tA3Chpje/arUcQYQW","issue":"2","issued":{"date-parts":[["2011"]]},"language":"eng","page":"243-248","title":"Genetic variation in the glutathione synthesis pathway, air pollution, and children's lung function growth.","type":"article-journal","volume":"183"}}],"schema":"https://github.com/citation-style-language/schema/raw/master/csl-citation.json"} </w:instrText>
            </w:r>
            <w:r w:rsidRPr="00F004D1">
              <w:rPr>
                <w:rFonts w:eastAsia="Times New Roman" w:cstheme="minorHAnsi"/>
                <w:color w:val="000000"/>
                <w:sz w:val="18"/>
                <w:szCs w:val="18"/>
                <w:vertAlign w:val="subscript"/>
                <w:lang w:eastAsia="en-GB"/>
              </w:rPr>
              <w:fldChar w:fldCharType="separate"/>
            </w:r>
            <w:r w:rsidRPr="00F004D1">
              <w:rPr>
                <w:rFonts w:cstheme="minorHAnsi"/>
                <w:sz w:val="18"/>
                <w:szCs w:val="18"/>
              </w:rPr>
              <w:t>[52]</w:t>
            </w:r>
            <w:r w:rsidRPr="00F004D1">
              <w:rPr>
                <w:rFonts w:eastAsia="Times New Roman" w:cstheme="minorHAnsi"/>
                <w:color w:val="000000"/>
                <w:sz w:val="18"/>
                <w:szCs w:val="18"/>
                <w:vertAlign w:val="subscript"/>
                <w:lang w:eastAsia="en-GB"/>
              </w:rPr>
              <w:fldChar w:fldCharType="end"/>
            </w:r>
          </w:p>
        </w:tc>
      </w:tr>
      <w:tr w:rsidR="0091495C" w:rsidRPr="00F004D1" w14:paraId="2C0FDAD7" w14:textId="77777777" w:rsidTr="0091495C">
        <w:trPr>
          <w:trHeight w:val="571"/>
        </w:trPr>
        <w:tc>
          <w:tcPr>
            <w:cnfStyle w:val="001000000000" w:firstRow="0" w:lastRow="0" w:firstColumn="1" w:lastColumn="0" w:oddVBand="0" w:evenVBand="0" w:oddHBand="0" w:evenHBand="0" w:firstRowFirstColumn="0" w:firstRowLastColumn="0" w:lastRowFirstColumn="0" w:lastRowLastColumn="0"/>
            <w:tcW w:w="618" w:type="pct"/>
            <w:noWrap/>
            <w:hideMark/>
          </w:tcPr>
          <w:p w14:paraId="36A944E2"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SO</w:t>
            </w:r>
            <w:r w:rsidRPr="00F004D1">
              <w:rPr>
                <w:rFonts w:eastAsia="Times New Roman" w:cstheme="minorHAnsi"/>
                <w:sz w:val="18"/>
                <w:szCs w:val="18"/>
                <w:vertAlign w:val="subscript"/>
                <w:lang w:eastAsia="en-GB"/>
              </w:rPr>
              <w:t>2</w:t>
            </w:r>
          </w:p>
        </w:tc>
        <w:tc>
          <w:tcPr>
            <w:tcW w:w="424" w:type="pct"/>
            <w:noWrap/>
            <w:hideMark/>
          </w:tcPr>
          <w:p w14:paraId="16C457A3" w14:textId="57745657" w:rsidR="00BA2325" w:rsidRPr="00F004D1" w:rsidRDefault="009959E1"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8"/>
                <w:szCs w:val="18"/>
                <w:lang w:eastAsia="en-GB"/>
              </w:rPr>
            </w:pPr>
            <w:r w:rsidRPr="00F004D1">
              <w:rPr>
                <w:rFonts w:eastAsia="Times New Roman" w:cstheme="minorHAnsi"/>
                <w:color w:val="000000"/>
                <w:sz w:val="18"/>
                <w:szCs w:val="18"/>
                <w:lang w:eastAsia="en-GB"/>
              </w:rPr>
              <w:t>FEV</w:t>
            </w:r>
            <w:r w:rsidRPr="00F004D1">
              <w:rPr>
                <w:rFonts w:eastAsia="Times New Roman" w:cstheme="minorHAnsi"/>
                <w:color w:val="000000"/>
                <w:sz w:val="18"/>
                <w:szCs w:val="18"/>
                <w:vertAlign w:val="subscript"/>
                <w:lang w:eastAsia="en-GB"/>
              </w:rPr>
              <w:t>1</w:t>
            </w:r>
            <w:r w:rsidRPr="00F004D1">
              <w:rPr>
                <w:rFonts w:eastAsia="Times New Roman" w:cstheme="minorHAnsi"/>
                <w:color w:val="000000"/>
                <w:sz w:val="18"/>
                <w:szCs w:val="18"/>
                <w:lang w:eastAsia="en-GB"/>
              </w:rPr>
              <w:t xml:space="preserve"> intraday variability </w:t>
            </w:r>
            <w:r w:rsidRPr="00F004D1">
              <w:rPr>
                <w:rFonts w:eastAsia="Times New Roman" w:cstheme="minorHAnsi"/>
                <w:color w:val="000000"/>
                <w:sz w:val="18"/>
                <w:szCs w:val="18"/>
                <w:lang w:eastAsia="en-GB"/>
              </w:rPr>
              <w:fldChar w:fldCharType="begin"/>
            </w:r>
            <w:r>
              <w:rPr>
                <w:rFonts w:eastAsia="Times New Roman" w:cstheme="minorHAnsi"/>
                <w:color w:val="000000"/>
                <w:sz w:val="18"/>
                <w:szCs w:val="18"/>
                <w:lang w:eastAsia="en-GB"/>
              </w:rPr>
              <w:instrText xml:space="preserve"> ADDIN ZOTERO_ITEM CSL_CITATION {"citationID":"V1JTPs45","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medicine","id":"tA3Chpje/sEnnKLIR","issue":"12","issued":{"date-parts":[["2012"]]},"language":"eng","page":"1078-1086","title":"GSTM1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Pr="00F004D1">
              <w:rPr>
                <w:rFonts w:eastAsia="Times New Roman" w:cstheme="minorHAnsi"/>
                <w:color w:val="000000"/>
                <w:sz w:val="18"/>
                <w:szCs w:val="18"/>
                <w:lang w:eastAsia="en-GB"/>
              </w:rPr>
              <w:fldChar w:fldCharType="separate"/>
            </w:r>
            <w:r w:rsidRPr="00F004D1">
              <w:rPr>
                <w:rFonts w:cstheme="minorHAnsi"/>
                <w:sz w:val="18"/>
                <w:szCs w:val="18"/>
              </w:rPr>
              <w:t>[49]</w:t>
            </w:r>
            <w:r w:rsidRPr="00F004D1">
              <w:rPr>
                <w:rFonts w:eastAsia="Times New Roman" w:cstheme="minorHAnsi"/>
                <w:color w:val="000000"/>
                <w:sz w:val="18"/>
                <w:szCs w:val="18"/>
                <w:lang w:eastAsia="en-GB"/>
              </w:rPr>
              <w:fldChar w:fldCharType="end"/>
            </w:r>
          </w:p>
        </w:tc>
        <w:tc>
          <w:tcPr>
            <w:tcW w:w="427" w:type="pct"/>
            <w:noWrap/>
            <w:hideMark/>
          </w:tcPr>
          <w:p w14:paraId="0562D146"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520" w:type="pct"/>
            <w:noWrap/>
            <w:hideMark/>
          </w:tcPr>
          <w:p w14:paraId="3B0321BA" w14:textId="55541939"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FEV</w:t>
            </w:r>
            <w:r w:rsidRPr="00F004D1">
              <w:rPr>
                <w:rFonts w:eastAsia="Times New Roman" w:cstheme="minorHAnsi"/>
                <w:color w:val="000000"/>
                <w:sz w:val="18"/>
                <w:szCs w:val="18"/>
                <w:vertAlign w:val="subscript"/>
                <w:lang w:eastAsia="en-GB"/>
              </w:rPr>
              <w:t>1</w:t>
            </w:r>
            <w:r w:rsidRPr="00F004D1">
              <w:rPr>
                <w:rFonts w:eastAsia="Times New Roman" w:cstheme="minorHAnsi"/>
                <w:color w:val="000000"/>
                <w:sz w:val="18"/>
                <w:szCs w:val="18"/>
                <w:lang w:eastAsia="en-GB"/>
              </w:rPr>
              <w:t xml:space="preserve"> intraday variability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5kmCwYpf","properties":{"formattedCitation":"[49]","plainCitation":"[49]","noteIndex":0},"citationItems":[{"id":"tj2fpzAf/1ebiyCwp","uris":["http://www.mendeley.com/documents/?uuid=6039f2a1-a45e-4433-afda-28a86c57a263"],"uri":["http://www.mendeley.com/documents/?uuid=6039f2a1-a45e-4433-afda-28a86c57a263"],"itemData":{"DOI":"10.1002/ajim.22012","PMID":"22228263","abstract":"BACKGROUND: Several genes are associated with an increased susceptibility to asthma, which may be exacerbated by ambient air pollution. These genes include GSTM1 (glutathione-S-transferase M1 gene) and GSTP1 (glutathione-S-transferase P1 gene), which may modulate the response to epithelial oxidative changes caused by air pollutant exposure. This study evaluated fluctuations in the forced expiratory volume in one second (FEV(1)) in relation to lagged daily averages of ambient air pollutants (SO(2), NO(2), NO, and PM(10)) while considering genotype as an effect modifier. METHODS: A longitudinal cohort of 129 schoolchildren of African descent from Durban, South Africa was assessed. GSTM1 (null vs. present genotype) and GSTP1 (Ile105Val; AA --&gt; AG/GG) genotypes were determined using standard techniques. SO(2), NO(2), NO, and PM(10) were measured continuously over a year using validated methods. The outcome was intraday variability in FEV(1) . Data were collected daily over a 3-week period in each of four seasons (2004-2005). RESULTS: Among the children tested, 27% had the GSTM1 null genotype and 81% carried the GSTP1 G allele. Approximately 26 out 104 children (25%) showed evidence of bronchial hyperreactivity, 13% reported having symptoms in keeping with persistent asthma, and a further 25% reported symptoms of mild intermittent asthma. PM(10) and SO(2) levels were moderately high relative to international guidelines. Neither GSTM1 nor GSTP1 genotypes alone were significantly associated with FEV(1) intraday variability. In models not including genotype, FEV(1) variability was statistically significantly associated only with NO(2) for 5-day lags (% change in intraday variability in FEV1 per interquartile range = 1.59, CI 0.58, 2.61). The GSTP1 genotype modified the effect of 3 days prior 24-hr average PM(10) and increased FEV(1) variability. A similar pattern was observed for lagged 3 day SO(2) exposure (P interaction &lt; 0.05). Adverse effects of these pollutants were limited to individuals carrying the G allele for this polymorphism. CONCLUSION: Among this indigenous South African children cohort, the GSTP1 genotype modified the effects of ambient exposures to PM(10) and SO(2) and lung function. A plausible mechanism for these observed effects is decreased capacity to mount an effective response to oxidative stress associated with the GSTP1 AG + GG genotype.","author":[{"dropping-particle":"","family":"Reddy","given":"Poovendhree","non-dropping-particle":"","parse-names":false,"suffix":""},{"dropping-particle":"","family":"Naidoo","given":"Rajen N","non-dropping-particle":"","parse-names":false,"suffix":""},{"dropping-particle":"","family":"Robins","given":"Thomas G","non-dropping-particle":"","parse-names":false,"suffix":""},{"dropping-particle":"","family":"Mentz","given":"Graciela","non-dropping-particle":"","parse-names":false,"suffix":""},{"dropping-particle":"","family":"Li","given":"Huiling","non-dropping-particle":"","parse-names":false,"suffix":""},{"dropping-particle":"","family":"London","given":"Stephanie J","non-dropping-particle":"","parse-names":false,"suffix":""},{"dropping-particle":"","family":"Batterman","given":"Stuart","non-dropping-particle":"","parse-names":false,"suffix":""}],"container-title":"American journal of industrial medicine","id":"tA3Chpje/sEnnKLIR","issue":"12","issued":{"date-parts":[["2012"]]},"language":"eng","page":"1078-1086","title":"GSTM1 and GSTP1 gene variants and the effect of air pollutants on lung function measures in South African children.","type":"article-journal","volume":"55"}}],"schema":"https://github.com/citation-style-language/schema/raw/master/csl-citation.json"}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[49]</w:t>
            </w:r>
            <w:r w:rsidRPr="00F004D1">
              <w:rPr>
                <w:rFonts w:eastAsia="Times New Roman" w:cstheme="minorHAnsi"/>
                <w:color w:val="000000"/>
                <w:sz w:val="18"/>
                <w:szCs w:val="18"/>
                <w:lang w:eastAsia="en-GB"/>
              </w:rPr>
              <w:fldChar w:fldCharType="end"/>
            </w:r>
          </w:p>
        </w:tc>
        <w:tc>
          <w:tcPr>
            <w:tcW w:w="455" w:type="pct"/>
            <w:noWrap/>
            <w:hideMark/>
          </w:tcPr>
          <w:p w14:paraId="0231B85D"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429" w:type="pct"/>
            <w:noWrap/>
            <w:hideMark/>
          </w:tcPr>
          <w:p w14:paraId="487A6874"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1B060B7A"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51F30FED"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83" w:type="pct"/>
          </w:tcPr>
          <w:p w14:paraId="462F05E2"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c>
          <w:tcPr>
            <w:tcW w:w="516" w:type="pct"/>
            <w:hideMark/>
          </w:tcPr>
          <w:p w14:paraId="74B6D14F" w14:textId="6EBDA78B" w:rsidR="00BA2325" w:rsidRPr="00F91323"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F91323">
              <w:rPr>
                <w:rFonts w:eastAsia="Times New Roman" w:cstheme="minorHAnsi"/>
                <w:i/>
                <w:color w:val="000000"/>
                <w:sz w:val="18"/>
                <w:szCs w:val="18"/>
                <w:lang w:eastAsia="en-GB"/>
              </w:rPr>
              <w:t xml:space="preserve">Heart rate variability, blood pressure </w:t>
            </w:r>
            <w:r w:rsidRPr="00F91323">
              <w:rPr>
                <w:rFonts w:eastAsia="Times New Roman" w:cstheme="minorHAnsi"/>
                <w:i/>
                <w:color w:val="000000"/>
                <w:sz w:val="18"/>
                <w:szCs w:val="18"/>
                <w:lang w:eastAsia="en-GB"/>
              </w:rPr>
              <w:fldChar w:fldCharType="begin"/>
            </w:r>
            <w:r w:rsidR="00A36ACA" w:rsidRPr="00F91323">
              <w:rPr>
                <w:rFonts w:eastAsia="Times New Roman" w:cstheme="minorHAnsi"/>
                <w:i/>
                <w:color w:val="000000"/>
                <w:sz w:val="18"/>
                <w:szCs w:val="18"/>
                <w:lang w:eastAsia="en-GB"/>
              </w:rPr>
              <w:instrText xml:space="preserve"> ADDIN ZOTERO_ITEM CSL_CITATION {"citationID":"hdQt87al","properties":{"formattedCitation":"[72]","plainCitation":"[72]","noteIndex":0},"citationItems":[{"id":1214,"uris":["http://zotero.org/users/325313/items/WWJYJSXT"],"uri":["http://zotero.org/users/325313/items/WWJYJSXT"],"itemData":{"id":1214,"type":"article-journal","abstract":"Oxidative stress has been suggested as a major cause of elevated blood pressure (BP) and reduced heart rate variability (HRV) due to air pollution. We hypothesized that the associations of air pollution exposure with BP and HRV are modified by oxidative stress gene polymorphisms.","container-title":"Environmental Health","DOI":"10.1186/s12940-016-0130-3","ISSN":"1476-069X","issue":"1","journalAbbreviation":"Environmental Health","page":"47","source":"BioMed Central","title":"Associations of air pollution exposure with blood pressure and heart rate variability are modified by oxidative stress genes: A repeated-measures panel among elderly urban residents","title-short":"Associations of air pollution exposure with blood pressure and heart rate variability are modified by oxidative stress genes","volume":"15","author":[{"family":"Kim","given":"Kyoung-Nam"},{"family":"Kim","given":"Jin Hee"},{"family":"Jung","given":"Kweon"},{"family":"Hong","given":"Yun-Chul"}],"issued":{"date-parts":[["2016"]]}}}],"schema":"https://github.com/citation-style-language/schema/raw/master/csl-citation.json"} </w:instrText>
            </w:r>
            <w:r w:rsidRPr="00F91323">
              <w:rPr>
                <w:rFonts w:eastAsia="Times New Roman" w:cstheme="minorHAnsi"/>
                <w:i/>
                <w:color w:val="000000"/>
                <w:sz w:val="18"/>
                <w:szCs w:val="18"/>
                <w:lang w:eastAsia="en-GB"/>
              </w:rPr>
              <w:fldChar w:fldCharType="separate"/>
            </w:r>
            <w:r w:rsidR="00A36ACA" w:rsidRPr="00F91323">
              <w:rPr>
                <w:rFonts w:ascii="Calibri" w:hAnsi="Calibri" w:cs="Calibri"/>
                <w:i/>
                <w:sz w:val="18"/>
              </w:rPr>
              <w:t>[72]</w:t>
            </w:r>
            <w:r w:rsidRPr="00F91323">
              <w:rPr>
                <w:rFonts w:eastAsia="Times New Roman" w:cstheme="minorHAnsi"/>
                <w:i/>
                <w:color w:val="000000"/>
                <w:sz w:val="18"/>
                <w:szCs w:val="18"/>
                <w:lang w:eastAsia="en-GB"/>
              </w:rPr>
              <w:fldChar w:fldCharType="end"/>
            </w:r>
          </w:p>
        </w:tc>
        <w:tc>
          <w:tcPr>
            <w:tcW w:w="470" w:type="pct"/>
            <w:noWrap/>
            <w:hideMark/>
          </w:tcPr>
          <w:p w14:paraId="2488B837"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p>
        </w:tc>
      </w:tr>
      <w:tr w:rsidR="0091495C" w:rsidRPr="00F004D1" w14:paraId="0CE39668" w14:textId="77777777" w:rsidTr="0091495C">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618" w:type="pct"/>
            <w:hideMark/>
          </w:tcPr>
          <w:p w14:paraId="774B412B" w14:textId="7777777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Diesel exhaust</w:t>
            </w:r>
          </w:p>
        </w:tc>
        <w:tc>
          <w:tcPr>
            <w:tcW w:w="424" w:type="pct"/>
            <w:noWrap/>
            <w:hideMark/>
          </w:tcPr>
          <w:p w14:paraId="1D101160" w14:textId="49CC950C" w:rsidR="00BA2325" w:rsidRPr="00C937C6"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color w:val="000000"/>
                <w:sz w:val="18"/>
                <w:szCs w:val="18"/>
                <w:lang w:eastAsia="en-GB"/>
              </w:rPr>
              <w:t>Ig</w:t>
            </w:r>
            <w:r w:rsidR="00C841F4" w:rsidRPr="00C937C6">
              <w:rPr>
                <w:rFonts w:eastAsia="Times New Roman" w:cstheme="minorHAnsi"/>
                <w:i/>
                <w:color w:val="000000"/>
                <w:sz w:val="18"/>
                <w:szCs w:val="18"/>
                <w:lang w:eastAsia="en-GB"/>
              </w:rPr>
              <w:t>E</w:t>
            </w:r>
            <w:r w:rsidRPr="00C937C6">
              <w:rPr>
                <w:rFonts w:eastAsia="Times New Roman" w:cstheme="minorHAnsi"/>
                <w:i/>
                <w:color w:val="000000"/>
                <w:sz w:val="18"/>
                <w:szCs w:val="18"/>
                <w:lang w:eastAsia="en-GB"/>
              </w:rPr>
              <w:t xml:space="preserve"> and histamine </w:t>
            </w:r>
            <w:r w:rsidRPr="00C937C6">
              <w:rPr>
                <w:rFonts w:eastAsia="Times New Roman" w:cstheme="minorHAnsi"/>
                <w:i/>
                <w:color w:val="000000"/>
                <w:sz w:val="18"/>
                <w:szCs w:val="18"/>
                <w:lang w:eastAsia="en-GB"/>
              </w:rPr>
              <w:fldChar w:fldCharType="begin"/>
            </w:r>
            <w:r w:rsidR="00D70D02">
              <w:rPr>
                <w:rFonts w:eastAsia="Times New Roman" w:cstheme="minorHAnsi"/>
                <w:i/>
                <w:color w:val="000000"/>
                <w:sz w:val="18"/>
                <w:szCs w:val="18"/>
                <w:lang w:eastAsia="en-GB"/>
              </w:rPr>
              <w:instrText xml:space="preserve"> ADDIN ZOTERO_ITEM CSL_CITATION {"citationID":"BbjsyK4M","properties":{"formattedCitation":"[42]","plainCitation":"[42]","noteIndex":0},"citationItems":[{"id":769,"uris":["http://zotero.org/users/325313/items/DTATRHJT"],"uri":["http://zotero.org/users/325313/items/DTATRHJT"],"itemData":{"id":769,"type":"article-journal","container-title":"Lancet","DOI":"10.1016/S0140-6736(03)15262-2","issue":"9403","page":"119-125","title":"Effect of glutathione-S-transferase M1 and P1 genotypes on xenobiotic enhancement of allergic responses: randomised, placebo-controlled crossover study","volume":"363","author":[{"family":"Gilliland","given":"Frank"},{"family":"Li","given":"Yu-Fen"},{"family":"Saxon","given":"Andrew"},{"family":"Diaz-Sanchez","given":"David"}],"issued":{"date-parts":[["2004"]]}}}],"schema":"https://github.com/citation-style-language/schema/raw/master/csl-citation.json"} </w:instrText>
            </w:r>
            <w:r w:rsidRPr="00C937C6">
              <w:rPr>
                <w:rFonts w:eastAsia="Times New Roman" w:cstheme="minorHAnsi"/>
                <w:i/>
                <w:color w:val="000000"/>
                <w:sz w:val="18"/>
                <w:szCs w:val="18"/>
                <w:lang w:eastAsia="en-GB"/>
              </w:rPr>
              <w:fldChar w:fldCharType="separate"/>
            </w:r>
            <w:r w:rsidR="00D70D02" w:rsidRPr="009F16B7">
              <w:rPr>
                <w:rFonts w:ascii="Calibri" w:hAnsi="Calibri" w:cs="Calibri"/>
                <w:sz w:val="18"/>
              </w:rPr>
              <w:t>[42]</w:t>
            </w:r>
            <w:r w:rsidRPr="00C937C6">
              <w:rPr>
                <w:rFonts w:eastAsia="Times New Roman" w:cstheme="minorHAnsi"/>
                <w:i/>
                <w:color w:val="000000"/>
                <w:sz w:val="18"/>
                <w:szCs w:val="18"/>
                <w:lang w:eastAsia="en-GB"/>
              </w:rPr>
              <w:fldChar w:fldCharType="end"/>
            </w:r>
          </w:p>
        </w:tc>
        <w:tc>
          <w:tcPr>
            <w:tcW w:w="427" w:type="pct"/>
            <w:noWrap/>
            <w:hideMark/>
          </w:tcPr>
          <w:p w14:paraId="13E03735" w14:textId="77777777" w:rsidR="00BA2325" w:rsidRPr="00C937C6"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val="nl-NL" w:eastAsia="en-GB"/>
              </w:rPr>
            </w:pPr>
            <w:r w:rsidRPr="00C937C6">
              <w:rPr>
                <w:rFonts w:eastAsia="Times New Roman" w:cstheme="minorHAnsi"/>
                <w:i/>
                <w:color w:val="000000"/>
                <w:sz w:val="18"/>
                <w:szCs w:val="18"/>
                <w:lang w:val="nl-NL" w:eastAsia="en-GB"/>
              </w:rPr>
              <w:t>FEV</w:t>
            </w:r>
            <w:r w:rsidRPr="00C937C6">
              <w:rPr>
                <w:rFonts w:eastAsia="Times New Roman" w:cstheme="minorHAnsi"/>
                <w:i/>
                <w:color w:val="000000"/>
                <w:sz w:val="18"/>
                <w:szCs w:val="18"/>
                <w:vertAlign w:val="subscript"/>
                <w:lang w:val="nl-NL" w:eastAsia="en-GB"/>
              </w:rPr>
              <w:t>1</w:t>
            </w:r>
            <w:r w:rsidRPr="00C937C6">
              <w:rPr>
                <w:rFonts w:eastAsia="Times New Roman" w:cstheme="minorHAnsi"/>
                <w:i/>
                <w:color w:val="000000"/>
                <w:sz w:val="18"/>
                <w:szCs w:val="18"/>
                <w:lang w:val="nl-NL" w:eastAsia="en-GB"/>
              </w:rPr>
              <w:t xml:space="preserve"> % change </w:t>
            </w:r>
          </w:p>
          <w:p w14:paraId="0C774201" w14:textId="7D2BFE48" w:rsidR="00BA2325" w:rsidRPr="00C937C6"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val="nl-NL" w:eastAsia="en-GB"/>
              </w:rPr>
            </w:pPr>
            <w:r w:rsidRPr="00C937C6">
              <w:rPr>
                <w:rFonts w:eastAsia="Times New Roman" w:cstheme="minorHAnsi"/>
                <w:i/>
                <w:color w:val="000000"/>
                <w:sz w:val="18"/>
                <w:szCs w:val="18"/>
                <w:lang w:eastAsia="en-GB"/>
              </w:rPr>
              <w:fldChar w:fldCharType="begin"/>
            </w:r>
            <w:r w:rsidR="00876ACB" w:rsidRPr="00C937C6">
              <w:rPr>
                <w:rFonts w:eastAsia="Times New Roman" w:cstheme="minorHAnsi"/>
                <w:i/>
                <w:color w:val="000000"/>
                <w:sz w:val="18"/>
                <w:szCs w:val="18"/>
                <w:lang w:val="nl-NL" w:eastAsia="en-GB"/>
              </w:rPr>
              <w:instrText xml:space="preserve"> ADDIN ZOTERO_ITEM CSL_CITATION {"citationID":"8x3UivIU","properties":{"formattedCitation":"[59]","plainCitation":"[59]","noteIndex":0},"citationItems":[{"id":"tj2fpzAf/LPQBuTT6","uris":["http://www.mendeley.com/documents/?uuid=2aaafd63-3f62-4328-b414-9162288a1ff1"],"uri":["http://www.mendeley.com/documents/?uuid=2aaafd63-3f62-4328-b414-9162288a1ff1"],"itemData":{"DOI":"10.1016/j.freeradbiomed.2016.04.202","PMID":"27151508","abstract":"BACKGROUND: Isolated exposure to diesel exhaust (DE) or allergen can cause decrements in lung function that are impacted by the presence of genetic variants in the glutathione-S-transferase (GST) family but the effect of GST interactions with DE-allergen co-exposure on lung function is unknown. We aimed to assess the impact of DE and allergen co-exposure on lung function and the influence of GSTM1 or GSTT1 variation METHODS: We used a blinded crossover study design with 17 atopic subjects exposed to filtered air (FA; the control for DE) or DE for 2h. One hour following each exposure to DE or FA, bronchoscopy was performed to deliver a diluent-controlled segmental allergen challenge (SAC). Methacholine challenge and forced expiratory volume in 1s (FEV1) was performed pre-exposure (baseline airway responsiveness) and 24h post-exposure (effect of co-exposure). Additionally, FEV1 was performed hourly after DE/FA exposure and protein carbonyl content was measured in plasma as an oxidative stress marker. RESULTS: Changes in FEV1 from baseline were dependent on time following allergen exposure. DE, as opposed to FA, led to a significant change in FEV1 at 2h post-allergen exposure in GSTT1 variants only (24.5+/-19.6% reduction in GSTT1 null individuals vs. 9.2+/-7.3% reduction in GSTT1 present individuals). Moreover, plasma protein carbonyl level 4h after co-exposure was higher in the individuals who have the GSTT1 null genotype. CONCLUSIONS: This suggests a gene-environment interaction that endangers susceptible populations co-exposed to DE and allergen.","author":[{"dropping-particle":"","family":"Zhang","given":"Xin","non-dropping-particle":"","parse-names":false,"suffix":""},{"dropping-particle":"","family":"Hirota","given":"Jeremy A","non-dropping-particle":"","parse-names":false,"suffix":""},{"dropping-particle":"","family":"Yang","given":"Chenxi","non-dropping-particle":"","parse-names":false,"suffix":""},{"dropping-particle":"","family":"Carlsten","given":"Chris","non-dropping-particle":"","parse-names":false,"suffix":""}],"container-title":"Free radical biology &amp; medicine","id":"tA3Chpje/fCFVzhv5","issued":{"date-parts":[["2016"]]},"language":"eng","page":"385-391","title":"Effect of GST variants on lung function following diesel exhaust and allergen co-exposure in a controlled human crossover study.","type":"article-journal","volume":"96"}}],"schema":"https://github.com/citation-style-language/schema/raw/master/csl-citation.json"} </w:instrText>
            </w:r>
            <w:r w:rsidRPr="00C937C6">
              <w:rPr>
                <w:rFonts w:eastAsia="Times New Roman" w:cstheme="minorHAnsi"/>
                <w:i/>
                <w:color w:val="000000"/>
                <w:sz w:val="18"/>
                <w:szCs w:val="18"/>
                <w:lang w:eastAsia="en-GB"/>
              </w:rPr>
              <w:fldChar w:fldCharType="separate"/>
            </w:r>
            <w:r w:rsidR="00813C18" w:rsidRPr="00C937C6">
              <w:rPr>
                <w:rFonts w:cstheme="minorHAnsi"/>
                <w:i/>
                <w:sz w:val="18"/>
                <w:szCs w:val="18"/>
              </w:rPr>
              <w:t>[59]</w:t>
            </w:r>
            <w:r w:rsidRPr="00C937C6">
              <w:rPr>
                <w:rFonts w:eastAsia="Times New Roman" w:cstheme="minorHAnsi"/>
                <w:i/>
                <w:color w:val="000000"/>
                <w:sz w:val="18"/>
                <w:szCs w:val="18"/>
                <w:lang w:eastAsia="en-GB"/>
              </w:rPr>
              <w:fldChar w:fldCharType="end"/>
            </w:r>
          </w:p>
        </w:tc>
        <w:tc>
          <w:tcPr>
            <w:tcW w:w="520" w:type="pct"/>
            <w:hideMark/>
          </w:tcPr>
          <w:p w14:paraId="562BE7B2" w14:textId="1DB78E18" w:rsidR="00BA2325" w:rsidRPr="00C937C6"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18"/>
                <w:szCs w:val="18"/>
                <w:lang w:val="nl-NL" w:eastAsia="en-GB"/>
              </w:rPr>
            </w:pPr>
            <w:r w:rsidRPr="00C937C6">
              <w:rPr>
                <w:rFonts w:eastAsia="Times New Roman" w:cstheme="minorHAnsi"/>
                <w:i/>
                <w:color w:val="000000"/>
                <w:sz w:val="18"/>
                <w:szCs w:val="18"/>
                <w:lang w:val="nl-NL" w:eastAsia="en-GB"/>
              </w:rPr>
              <w:t>Ig</w:t>
            </w:r>
            <w:r w:rsidR="00C841F4" w:rsidRPr="00C937C6">
              <w:rPr>
                <w:rFonts w:eastAsia="Times New Roman" w:cstheme="minorHAnsi"/>
                <w:i/>
                <w:color w:val="000000"/>
                <w:sz w:val="18"/>
                <w:szCs w:val="18"/>
                <w:lang w:val="nl-NL" w:eastAsia="en-GB"/>
              </w:rPr>
              <w:t>E</w:t>
            </w:r>
            <w:r w:rsidRPr="00C937C6">
              <w:rPr>
                <w:rFonts w:eastAsia="Times New Roman" w:cstheme="minorHAnsi"/>
                <w:i/>
                <w:color w:val="000000"/>
                <w:sz w:val="18"/>
                <w:szCs w:val="18"/>
                <w:lang w:val="nl-NL" w:eastAsia="en-GB"/>
              </w:rPr>
              <w:t xml:space="preserve"> and histamine </w:t>
            </w:r>
            <w:r w:rsidRPr="00C937C6">
              <w:rPr>
                <w:rFonts w:eastAsia="Times New Roman" w:cstheme="minorHAnsi"/>
                <w:i/>
                <w:color w:val="000000"/>
                <w:sz w:val="18"/>
                <w:szCs w:val="18"/>
                <w:lang w:eastAsia="en-GB"/>
              </w:rPr>
              <w:fldChar w:fldCharType="begin"/>
            </w:r>
            <w:r w:rsidR="00D70D02">
              <w:rPr>
                <w:rFonts w:eastAsia="Times New Roman" w:cstheme="minorHAnsi"/>
                <w:i/>
                <w:color w:val="000000"/>
                <w:sz w:val="18"/>
                <w:szCs w:val="18"/>
                <w:lang w:val="nl-NL" w:eastAsia="en-GB"/>
              </w:rPr>
              <w:instrText xml:space="preserve"> ADDIN ZOTERO_ITEM CSL_CITATION {"citationID":"gWGbXoxw","properties":{"formattedCitation":"[42]","plainCitation":"[42]","noteIndex":0},"citationItems":[{"id":769,"uris":["http://zotero.org/users/325313/items/DTATRHJT"],"uri":["http://zotero.org/users/325313/items/DTATRHJT"],"itemData":{"id":769,"type":"article-journal","container-title":"Lancet","DOI":"10.1016/S0140-6736(03)15262-2","issue":"9403","page":"119-125","title":"Effect of glutathione-S-transferase M1 and P1 genotypes on xenobiotic enhancement of allergic responses: randomised, placebo-controlled crossover study","volume":"363","author":[{"family":"Gilliland","given":"Frank"},{"family":"Li","given":"Yu-Fen"},{"family":"Saxon","given":"Andrew"},{"family":"Diaz-Sanchez","given":"David"}],"issued":{"date-parts":[["2004"]]}}}],"schema":"https://github.com/citation-style-language/schema/raw/master/csl-citation.json"} </w:instrText>
            </w:r>
            <w:r w:rsidRPr="00C937C6">
              <w:rPr>
                <w:rFonts w:eastAsia="Times New Roman" w:cstheme="minorHAnsi"/>
                <w:i/>
                <w:color w:val="000000"/>
                <w:sz w:val="18"/>
                <w:szCs w:val="18"/>
                <w:lang w:eastAsia="en-GB"/>
              </w:rPr>
              <w:fldChar w:fldCharType="separate"/>
            </w:r>
            <w:r w:rsidR="00D70D02" w:rsidRPr="009F16B7">
              <w:rPr>
                <w:rFonts w:ascii="Calibri" w:hAnsi="Calibri" w:cs="Calibri"/>
                <w:sz w:val="18"/>
              </w:rPr>
              <w:t>[42]</w:t>
            </w:r>
            <w:r w:rsidRPr="00C937C6">
              <w:rPr>
                <w:rFonts w:eastAsia="Times New Roman" w:cstheme="minorHAnsi"/>
                <w:i/>
                <w:color w:val="000000"/>
                <w:sz w:val="18"/>
                <w:szCs w:val="18"/>
                <w:lang w:eastAsia="en-GB"/>
              </w:rPr>
              <w:fldChar w:fldCharType="end"/>
            </w:r>
            <w:r w:rsidR="00302897">
              <w:rPr>
                <w:rFonts w:eastAsia="Times New Roman" w:cstheme="minorHAnsi"/>
                <w:i/>
                <w:color w:val="000000"/>
                <w:sz w:val="18"/>
                <w:szCs w:val="18"/>
                <w:vertAlign w:val="superscript"/>
                <w:lang w:eastAsia="en-GB"/>
              </w:rPr>
              <w:t>8</w:t>
            </w:r>
          </w:p>
        </w:tc>
        <w:tc>
          <w:tcPr>
            <w:tcW w:w="455" w:type="pct"/>
            <w:noWrap/>
            <w:hideMark/>
          </w:tcPr>
          <w:p w14:paraId="6D646E81"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val="nl-NL" w:eastAsia="en-GB"/>
              </w:rPr>
            </w:pPr>
          </w:p>
        </w:tc>
        <w:tc>
          <w:tcPr>
            <w:tcW w:w="429" w:type="pct"/>
            <w:noWrap/>
            <w:hideMark/>
          </w:tcPr>
          <w:p w14:paraId="40F038B5"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c>
          <w:tcPr>
            <w:tcW w:w="379" w:type="pct"/>
            <w:noWrap/>
            <w:hideMark/>
          </w:tcPr>
          <w:p w14:paraId="5ABC5CAE"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c>
          <w:tcPr>
            <w:tcW w:w="379" w:type="pct"/>
            <w:noWrap/>
            <w:hideMark/>
          </w:tcPr>
          <w:p w14:paraId="073C72C1"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c>
          <w:tcPr>
            <w:tcW w:w="383" w:type="pct"/>
          </w:tcPr>
          <w:p w14:paraId="75A7A5F6"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c>
          <w:tcPr>
            <w:tcW w:w="516" w:type="pct"/>
            <w:noWrap/>
            <w:hideMark/>
          </w:tcPr>
          <w:p w14:paraId="350B0D09" w14:textId="1501806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c>
          <w:tcPr>
            <w:tcW w:w="470" w:type="pct"/>
            <w:noWrap/>
            <w:hideMark/>
          </w:tcPr>
          <w:p w14:paraId="03FFF195"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val="nl-NL" w:eastAsia="en-GB"/>
              </w:rPr>
            </w:pPr>
          </w:p>
        </w:tc>
      </w:tr>
      <w:tr w:rsidR="0091495C" w:rsidRPr="00F004D1" w14:paraId="4CBD7E85" w14:textId="77777777" w:rsidTr="0091495C">
        <w:trPr>
          <w:trHeight w:val="846"/>
        </w:trPr>
        <w:tc>
          <w:tcPr>
            <w:cnfStyle w:val="001000000000" w:firstRow="0" w:lastRow="0" w:firstColumn="1" w:lastColumn="0" w:oddVBand="0" w:evenVBand="0" w:oddHBand="0" w:evenHBand="0" w:firstRowFirstColumn="0" w:firstRowLastColumn="0" w:lastRowFirstColumn="0" w:lastRowLastColumn="0"/>
            <w:tcW w:w="618" w:type="pct"/>
            <w:noWrap/>
            <w:hideMark/>
          </w:tcPr>
          <w:p w14:paraId="120DCCE1" w14:textId="702B6EF7" w:rsidR="00BA2325" w:rsidRPr="00F004D1" w:rsidRDefault="00BA2325" w:rsidP="00F7212B">
            <w:pPr>
              <w:rPr>
                <w:rFonts w:eastAsia="Times New Roman" w:cstheme="minorHAnsi"/>
                <w:sz w:val="18"/>
                <w:szCs w:val="18"/>
                <w:lang w:eastAsia="en-GB"/>
              </w:rPr>
            </w:pPr>
            <w:r w:rsidRPr="00F004D1">
              <w:rPr>
                <w:rFonts w:eastAsia="Times New Roman" w:cstheme="minorHAnsi"/>
                <w:sz w:val="18"/>
                <w:szCs w:val="18"/>
                <w:lang w:eastAsia="en-GB"/>
              </w:rPr>
              <w:t>Distance to major road</w:t>
            </w:r>
            <w:r w:rsidR="001C42CA" w:rsidRPr="00F004D1">
              <w:rPr>
                <w:rFonts w:eastAsia="Times New Roman" w:cstheme="minorHAnsi"/>
                <w:sz w:val="18"/>
                <w:szCs w:val="18"/>
                <w:lang w:eastAsia="en-GB"/>
              </w:rPr>
              <w:t xml:space="preserve"> / cumulative road length</w:t>
            </w:r>
          </w:p>
        </w:tc>
        <w:tc>
          <w:tcPr>
            <w:tcW w:w="424" w:type="pct"/>
            <w:noWrap/>
            <w:hideMark/>
          </w:tcPr>
          <w:p w14:paraId="367996F3" w14:textId="4162375A" w:rsidR="00BA2325" w:rsidRPr="00F004D1" w:rsidRDefault="001C42CA"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8"/>
                <w:szCs w:val="18"/>
                <w:lang w:eastAsia="en-GB"/>
              </w:rPr>
            </w:pPr>
            <w:r w:rsidRPr="00F004D1">
              <w:rPr>
                <w:rFonts w:eastAsia="Times New Roman" w:cstheme="minorHAnsi"/>
                <w:color w:val="000000"/>
                <w:sz w:val="18"/>
                <w:szCs w:val="18"/>
                <w:lang w:eastAsia="en-GB"/>
              </w:rPr>
              <w:t xml:space="preserve">Asthma and wheeze </w:t>
            </w:r>
            <w:r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mQpUDN25","properties":{"formattedCitation":"[31]","plainCitation":"[31]","noteIndex":0},"citationItems":[{"id":1032,"uris":["http://zotero.org/users/325313/items/CGM9LI4S"],"uri":["http://zotero.org/users/325313/items/CGM9LI4S"],"itemData":{"id":1032,"type":"article-journal","abstract":"Polymorphisms in genes involved in the oxidative stress response may partially explain the documented heterogeneous associations between traffic-related air pollution (TRAP) exposure and asthma and allergies in children. We investigated whether the GSTT1, GSTM1 and GSTP1 gene polymorphisms modified the associations between TRAP exposure during the first year of life and asthma, wheeze and hay fever in adolescence. We used a birth cohort of 620 high risk infants from the Melbourne Atopy Cohort Study. TRAP exposure during the first year of life was defined as the cumulative length of major roads within 150 m of each participant’s residence during the first year of life. Wheeze, asthma and hay fever were measured at ages 12 (n = 370) and 18 (n = 434) years. The associations and interactions with glutathione S-transferases (GST s) were investigated using regression models. Overall, there was no relationship between TRAP exposure during the first year of life and current asthma, wheeze and hay fever at ages 12 or 18 years. However, in GSTT1 null carriers, every 100 m increase in cumulative lengths of major road exposure during the first year of life was associated with a 2.31-fold increased risk of wheeze and a 2.15-fold increased risk of asthma at 12 years. TRAP is associated with some respiratory outcomes in carriers of genetic polymorphisms in oxidative stress metabolism genes.","container-title":"International Journal of Molecular Sciences","DOI":"10.3390/ijms17040485","issue":"4","language":"en","page":"485","source":"www.mdpi.com","title":"Do variants in GSTs modify the association between traffic air pollution and asthma in adolescence?","volume":"17","author":[{"family":"Bowatte","given":"Gayan"},{"family":"Lodge","given":"Caroline J."},{"family":"Lowe","given":"Adrian J."},{"family":"Erbas","given":"Bircan"},{"family":"Dennekamp","given":"Martine"},{"family":"Marks","given":"Guy B."},{"family":"Perret","given":"Jennifer"},{"family":"Hui","given":"Jennie"},{"family":"Wjst","given":"Matthias"},{"family":"Gurrin","given":"Lyle C."},{"family":"Allen","given":"Katrina J."},{"family":"Abramson","given":"Michael J."},{"family":"Matheson","given":"Melanie C."},{"family":"Dharmage","given":"Shyamali C."}],"issued":{"date-parts":[["2016"]]}}}],"schema":"https://github.com/citation-style-language/schema/raw/master/csl-citation.json"}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[31]</w:t>
            </w:r>
            <w:r w:rsidRPr="00F004D1">
              <w:rPr>
                <w:rFonts w:eastAsia="Times New Roman" w:cstheme="minorHAnsi"/>
                <w:color w:val="000000"/>
                <w:sz w:val="18"/>
                <w:szCs w:val="18"/>
                <w:lang w:eastAsia="en-GB"/>
              </w:rPr>
              <w:fldChar w:fldCharType="end"/>
            </w:r>
          </w:p>
        </w:tc>
        <w:tc>
          <w:tcPr>
            <w:tcW w:w="427" w:type="pct"/>
            <w:hideMark/>
          </w:tcPr>
          <w:p w14:paraId="77AA4239" w14:textId="13FA8649" w:rsidR="001C42CA" w:rsidRPr="00F004D1" w:rsidRDefault="001C42CA"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Asthma and wheeze </w:t>
            </w:r>
            <w:r w:rsidR="00813C18" w:rsidRPr="00F004D1">
              <w:rPr>
                <w:rFonts w:eastAsia="Times New Roman" w:cstheme="minorHAnsi"/>
                <w:color w:val="000000"/>
                <w:sz w:val="18"/>
                <w:szCs w:val="18"/>
                <w:lang w:eastAsia="en-GB"/>
              </w:rPr>
              <w:fldChar w:fldCharType="begin"/>
            </w:r>
            <w:r w:rsidR="00876ACB">
              <w:rPr>
                <w:rFonts w:eastAsia="Times New Roman" w:cstheme="minorHAnsi"/>
                <w:color w:val="000000"/>
                <w:sz w:val="18"/>
                <w:szCs w:val="18"/>
                <w:lang w:eastAsia="en-GB"/>
              </w:rPr>
              <w:instrText xml:space="preserve"> ADDIN ZOTERO_ITEM CSL_CITATION {"citationID":"XLOi5Tzn","properties":{"formattedCitation":"[31]","plainCitation":"[31]","noteIndex":0},"citationItems":[{"id":1032,"uris":["http://zotero.org/users/325313/items/CGM9LI4S"],"uri":["http://zotero.org/users/325313/items/CGM9LI4S"],"itemData":{"id":1032,"type":"article-journal","abstract":"Polymorphisms in genes involved in the oxidative stress response may partially explain the documented heterogeneous associations between traffic-related air pollution (TRAP) exposure and asthma and allergies in children. We investigated whether the GSTT1, GSTM1 and GSTP1 gene polymorphisms modified the associations between TRAP exposure during the first year of life and asthma, wheeze and hay fever in adolescence. We used a birth cohort of 620 high risk infants from the Melbourne Atopy Cohort Study. TRAP exposure during the first year of life was defined as the cumulative length of major roads within 150 m of each participant’s residence during the first year of life. Wheeze, asthma and hay fever were measured at ages 12 (n = 370) and 18 (n = 434) years. The associations and interactions with glutathione S-transferases (GST s) were investigated using regression models. Overall, there was no relationship between TRAP exposure during the first year of life and current asthma, wheeze and hay fever at ages 12 or 18 years. However, in GSTT1 null carriers, every 100 m increase in cumulative lengths of major road exposure during the first year of life was associated with a 2.31-fold increased risk of wheeze and a 2.15-fold increased risk of asthma at 12 years. TRAP is associated with some respiratory outcomes in carriers of genetic polymorphisms in oxidative stress metabolism genes.","container-title":"International Journal of Molecular Sciences","DOI":"10.3390/ijms17040485","issue":"4","language":"en","page":"485","source":"www.mdpi.com","title":"Do variants in GSTs modify the association between traffic air pollution and asthma in adolescence?","volume":"17","author":[{"family":"Bowatte","given":"Gayan"},{"family":"Lodge","given":"Caroline J."},{"family":"Lowe","given":"Adrian J."},{"family":"Erbas","given":"Bircan"},{"family":"Dennekamp","given":"Martine"},{"family":"Marks","given":"Guy B."},{"family":"Perret","given":"Jennifer"},{"family":"Hui","given":"Jennie"},{"family":"Wjst","given":"Matthias"},{"family":"Gurrin","given":"Lyle C."},{"family":"Allen","given":"Katrina J."},{"family":"Abramson","given":"Michael J."},{"family":"Matheson","given":"Melanie C."},{"family":"Dharmage","given":"Shyamali C."}],"issued":{"date-parts":[["2016"]]}}}],"schema":"https://github.com/citation-style-language/schema/raw/master/csl-citation.json"} </w:instrText>
            </w:r>
            <w:r w:rsidR="00813C18" w:rsidRPr="00F004D1">
              <w:rPr>
                <w:rFonts w:eastAsia="Times New Roman" w:cstheme="minorHAnsi"/>
                <w:color w:val="000000"/>
                <w:sz w:val="18"/>
                <w:szCs w:val="18"/>
                <w:lang w:eastAsia="en-GB"/>
              </w:rPr>
              <w:fldChar w:fldCharType="separate"/>
            </w:r>
            <w:r w:rsidR="00813C18" w:rsidRPr="00F004D1">
              <w:rPr>
                <w:rFonts w:cstheme="minorHAnsi"/>
                <w:sz w:val="18"/>
                <w:szCs w:val="18"/>
              </w:rPr>
              <w:t>[31]</w:t>
            </w:r>
            <w:r w:rsidR="00813C18" w:rsidRPr="00F004D1">
              <w:rPr>
                <w:rFonts w:eastAsia="Times New Roman" w:cstheme="minorHAnsi"/>
                <w:color w:val="000000"/>
                <w:sz w:val="18"/>
                <w:szCs w:val="18"/>
                <w:lang w:eastAsia="en-GB"/>
              </w:rPr>
              <w:fldChar w:fldCharType="end"/>
            </w:r>
          </w:p>
          <w:p w14:paraId="71A0BF7E" w14:textId="39A45901" w:rsidR="00BA2325" w:rsidRPr="00E10482"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E10482">
              <w:rPr>
                <w:rFonts w:eastAsia="Times New Roman" w:cstheme="minorHAnsi"/>
                <w:i/>
                <w:color w:val="000000"/>
                <w:sz w:val="18"/>
                <w:szCs w:val="18"/>
                <w:lang w:eastAsia="en-GB"/>
              </w:rPr>
              <w:t xml:space="preserve">Atopy, asthma and wheeze </w:t>
            </w:r>
            <w:r w:rsidRPr="00E10482">
              <w:rPr>
                <w:rFonts w:eastAsia="Times New Roman" w:cstheme="minorHAnsi"/>
                <w:i/>
                <w:color w:val="000000"/>
                <w:sz w:val="18"/>
                <w:szCs w:val="18"/>
                <w:lang w:eastAsia="en-GB"/>
              </w:rPr>
              <w:fldChar w:fldCharType="begin"/>
            </w:r>
            <w:r w:rsidR="00876ACB">
              <w:rPr>
                <w:rFonts w:eastAsia="Times New Roman" w:cstheme="minorHAnsi"/>
                <w:i/>
                <w:color w:val="000000"/>
                <w:sz w:val="18"/>
                <w:szCs w:val="18"/>
                <w:lang w:eastAsia="en-GB"/>
              </w:rPr>
              <w:instrText xml:space="preserve"> ADDIN ZOTERO_ITEM CSL_CITATION {"citationID":"WmfsRfBE","properties":{"formattedCitation":"[44]","plainCitation":"[44]","noteIndex":0},"citationItems":[{"id":1226,"uris":["http://zotero.org/users/325313/items/IMWSH3IN"],"uri":["http://zotero.org/users/325313/items/IMWSH3IN"],"itemData":{"id":1226,"type":"article-journal","abstract":"Background\nTraffic-related air pollution (TRAP) exposure is associated with allergic airway diseases and reduced lung function in children, but evidence concerning adults, especially in low-pollution settings, is scarce and inconsistent.\nObjectives\nWe sought to determine whether exposure to TRAP in middle age is associated with allergic sensitization, current asthma, and reduced lung function in adults, and whether these associations are modified by variants in Glutathione S-Transferase genes.\nMethods\nThe study sample comprised the proband 2002 laboratory study of the Tasmanian Longitudinal Health Study. Mean annual residential nitrogen dioxide (NO2) exposure was estimated for current residential addresses using a validated land-use regression model. Associations between TRAP exposure and allergic sensitization, lung function, current wheeze, and asthma (n = 1405) were investigated using regression models.\nResults\nIncreased mean annual NO2 exposure was associated with increased risk of atopy (adjusted odds ratio [aOR], 1.14; 95% CI, 1.02-1.28 per 1 interquartile range increase in NO2 [2.2 ppb]) and current wheeze (aOR, 1.14; 1.02-1.28). Similarly, living less than 200 m from a major road was associated with current wheeze (aOR, 1.38; 95% CI, 1.06-1.80) and atopy (aOR, 1.26; 95% CI, 0.99-1.62), and was also associated with having significantly lower prebronchodilator and postbronchodilator FEV1 and prebronchodilator forced expiratory flow at 25% to 75% of forced vital capacity. We found evidence of interactions between living less than 200 m from a major road and GSTT1 polymorphism for atopy, asthma, and atopic asthma. Overall, carriers of the GSTT1 null genotype had an increased risk of asthma and allergic outcomes if exposed to TRAP.\nConclusions\nEven relatively low TRAP exposures confer an increased risk of adverse respiratory and allergic outcomes in genetically susceptible individuals.","container-title":"Journal of Allergy and Clinical Immunology","DOI":"10.1016/j.jaci.2016.05.008","ISSN":"0091-6749","issue":"1","journalAbbreviation":"Journal of Allergy and Clinical Immunology","language":"en","page":"122-129.e1","source":"ScienceDirect","title":"Traffic-related air pollution exposure is associated with allergic sensitization, asthma, and poor lung function in middle age","volume":"139","author":[{"family":"Bowatte","given":"Gayan"},{"family":"Lodge","given":"Caroline J."},{"family":"Knibbs","given":"Luke D."},{"family":"Lowe","given":"Adrian J."},{"family":"Erbas","given":"Bircan"},{"family":"Dennekamp","given":"Martine"},{"family":"Marks","given":"Guy B."},{"family":"Giles","given":"Graham"},{"family":"Morrison","given":"Stephen"},{"family":"Thompson","given":"Bruce"},{"family":"Thomas","given":"Paul S."},{"family":"Hui","given":"Jennie"},{"family":"Perret","given":"Jennifer L."},{"family":"Abramson","given":"Michael J."},{"family":"Walters","given":"Haydn"},{"family":"Matheson","given":"Melanie C."},{"family":"Dharmage","given":"Shyamali C."}],"issued":{"date-parts":[["2017",1,1]]}}}],"schema":"https://github.com/citation-style-language/schema/raw/master/csl-citation.json"} </w:instrText>
            </w:r>
            <w:r w:rsidRPr="00E10482">
              <w:rPr>
                <w:rFonts w:eastAsia="Times New Roman" w:cstheme="minorHAnsi"/>
                <w:i/>
                <w:color w:val="000000"/>
                <w:sz w:val="18"/>
                <w:szCs w:val="18"/>
                <w:lang w:eastAsia="en-GB"/>
              </w:rPr>
              <w:fldChar w:fldCharType="separate"/>
            </w:r>
            <w:r w:rsidR="00813C18" w:rsidRPr="00E10482">
              <w:rPr>
                <w:rFonts w:cstheme="minorHAnsi"/>
                <w:i/>
                <w:sz w:val="18"/>
                <w:szCs w:val="18"/>
              </w:rPr>
              <w:t>[44]</w:t>
            </w:r>
            <w:r w:rsidRPr="00E10482">
              <w:rPr>
                <w:rFonts w:eastAsia="Times New Roman" w:cstheme="minorHAnsi"/>
                <w:i/>
                <w:color w:val="000000"/>
                <w:sz w:val="18"/>
                <w:szCs w:val="18"/>
                <w:lang w:eastAsia="en-GB"/>
              </w:rPr>
              <w:fldChar w:fldCharType="end"/>
            </w:r>
            <w:r w:rsidRPr="00E10482">
              <w:rPr>
                <w:rFonts w:eastAsia="Times New Roman" w:cstheme="minorHAnsi"/>
                <w:i/>
                <w:color w:val="000000"/>
                <w:sz w:val="18"/>
                <w:szCs w:val="18"/>
                <w:lang w:eastAsia="en-GB"/>
              </w:rPr>
              <w:t xml:space="preserve"> </w:t>
            </w:r>
          </w:p>
        </w:tc>
        <w:tc>
          <w:tcPr>
            <w:tcW w:w="520" w:type="pct"/>
            <w:noWrap/>
            <w:hideMark/>
          </w:tcPr>
          <w:p w14:paraId="4C157221" w14:textId="6741448B"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cstheme="minorHAnsi"/>
                <w:sz w:val="18"/>
                <w:szCs w:val="18"/>
                <w:vertAlign w:val="superscript"/>
              </w:rPr>
            </w:pPr>
            <w:r w:rsidRPr="00F004D1">
              <w:rPr>
                <w:rFonts w:cstheme="minorHAnsi"/>
                <w:sz w:val="18"/>
                <w:szCs w:val="18"/>
              </w:rPr>
              <w:t>Asthma</w:t>
            </w:r>
            <w:r w:rsidRPr="00F004D1">
              <w:rPr>
                <w:rFonts w:cstheme="minorHAnsi"/>
                <w:sz w:val="18"/>
                <w:szCs w:val="18"/>
                <w:vertAlign w:val="superscript"/>
              </w:rPr>
              <w:t xml:space="preserve"> </w:t>
            </w:r>
          </w:p>
          <w:p w14:paraId="3EDF2F19" w14:textId="2A0DBDDE"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n-GB"/>
              </w:rPr>
            </w:pPr>
            <w:r w:rsidRPr="00F004D1">
              <w:rPr>
                <w:rFonts w:cstheme="minorHAnsi"/>
                <w:sz w:val="18"/>
                <w:szCs w:val="18"/>
              </w:rPr>
              <w:fldChar w:fldCharType="begin"/>
            </w:r>
            <w:r w:rsidR="00876ACB">
              <w:rPr>
                <w:rFonts w:cstheme="minorHAnsi"/>
                <w:sz w:val="18"/>
                <w:szCs w:val="18"/>
              </w:rPr>
              <w:instrText xml:space="preserve"> ADDIN ZOTERO_ITEM CSL_CITATION {"citationID":"SIsjs9sz","properties":{"formattedCitation":"[35]","plainCitation":"[35]","noteIndex":0},"citationItems":[{"id":784,"uris":["http://zotero.org/users/325313/items/AZRA8MC3"],"uri":["http://zotero.org/users/325313/items/AZRA8MC3"],"itemData":{"id":784,"type":"article-journal","abstract":"Background: Microsomal epoxide hydrolase (EPHX1) metabolizes xenobiotics including polyaromatic hydrocarbons (PAH). Functional variants at this locus have been associated with respiratory diseases. The effects of EPHX1 variants may depend upon exposures from tobacco smoke and traffic emissions that contain PAHs as well as variants in other enzymes in PAH metabolic pathway, such as glutathione S-transferase (GST) genes. We investigated associations of variants in EPHX1, GSTM1, GSTP1 and GSTT1 with asthma and the relationships between asthma, EPHX1 metabolic phenotypes, and exposure to sources of PAHs.\n\nMethods: Among 3,124 children from the Children’s Health Study, we computed odds ratios (ORs) and 95% confidence intervals (CIs) to estimate the associations of genetic variants and exposures with asthma phenotypes.\n\nResults: High EPHX1 activity was associated with an increase risk for lifetime asthma (OR 1.51, 95% CI 1.14 to 1.98), which varied by GSTP1 Ile105Val genotype and by residential proximity to major roads (P for interaction = 0.006 and 0.03, respectively). Among children with GSTP1 105Val/Val genotype, those who had high EPHX1 phenotype had a 4-fold (95% CI 1.97 to 8.16) increased risk of lifetime asthma than children with low/intermediate EPHX1 phenotype. Among children living within 75m of a major road, those with high EPHX1 activity had a 3.2-fold (95% CI 1.75 to 6.00) higher asthma risk than those with low/intermediate activity. Results were similar for current, early persistent and late onset asthma. Children with high EPHX1 phenotype, GSTP1 Val/Val genotype, who lived &lt;75m of a major road were at the highest asthma risk.\n\nConclusion: EPHX1 and GSTP1 variants contribute to childhood asthma occurrence and increase asthma susceptibility to exposures from major roads.","container-title":"Thorax","DOI":"10.1136/thx.2007.080127","issue":"12","page":"1050-1057","source":"Highwire 2.0","title":"Microsomal epoxide hydrolase, glutathione S-transferase P1, traffic and childhood asthma.","volume":"62","author":[{"family":"Salam","given":"Muhammad T"},{"family":"Lin","given":"Pi-Chu"},{"family":"Avol","given":"Edward L"},{"family":"Gauderman","given":"W. James"},{"family":"Gilliland","given":"Frank D"}],"issued":{"date-parts":[["2007"]]}}}],"schema":"https://github.com/citation-style-language/schema/raw/master/csl-citation.json"} </w:instrText>
            </w:r>
            <w:r w:rsidRPr="00F004D1">
              <w:rPr>
                <w:rFonts w:cstheme="minorHAnsi"/>
                <w:sz w:val="18"/>
                <w:szCs w:val="18"/>
              </w:rPr>
              <w:fldChar w:fldCharType="separate"/>
            </w:r>
            <w:r w:rsidR="00813C18" w:rsidRPr="00F004D1">
              <w:rPr>
                <w:rFonts w:cstheme="minorHAnsi"/>
                <w:sz w:val="18"/>
                <w:szCs w:val="18"/>
              </w:rPr>
              <w:t>[35]</w:t>
            </w:r>
            <w:r w:rsidRPr="00F004D1">
              <w:rPr>
                <w:rFonts w:cstheme="minorHAnsi"/>
                <w:sz w:val="18"/>
                <w:szCs w:val="18"/>
              </w:rPr>
              <w:fldChar w:fldCharType="end"/>
            </w:r>
            <w:r w:rsidR="00302897">
              <w:rPr>
                <w:rFonts w:cstheme="minorHAnsi"/>
                <w:sz w:val="18"/>
                <w:szCs w:val="18"/>
                <w:vertAlign w:val="superscript"/>
              </w:rPr>
              <w:t>9</w:t>
            </w:r>
          </w:p>
        </w:tc>
        <w:tc>
          <w:tcPr>
            <w:tcW w:w="455" w:type="pct"/>
            <w:noWrap/>
            <w:hideMark/>
          </w:tcPr>
          <w:p w14:paraId="131EA255"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429" w:type="pct"/>
            <w:noWrap/>
            <w:hideMark/>
          </w:tcPr>
          <w:p w14:paraId="19465EF6"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3BB5D32B"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4972DD41"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383" w:type="pct"/>
          </w:tcPr>
          <w:p w14:paraId="24D87945" w14:textId="77777777"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516" w:type="pct"/>
            <w:noWrap/>
            <w:hideMark/>
          </w:tcPr>
          <w:p w14:paraId="569EEF23" w14:textId="3B96D790" w:rsidR="00BA2325" w:rsidRPr="00F004D1"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en-GB"/>
              </w:rPr>
            </w:pPr>
          </w:p>
        </w:tc>
        <w:tc>
          <w:tcPr>
            <w:tcW w:w="470" w:type="pct"/>
            <w:noWrap/>
            <w:hideMark/>
          </w:tcPr>
          <w:p w14:paraId="2A48FA77" w14:textId="6C39B2F4" w:rsidR="00BA2325" w:rsidRPr="00C937C6" w:rsidRDefault="00BA2325" w:rsidP="00F7212B">
            <w:pPr>
              <w:cnfStyle w:val="000000000000" w:firstRow="0" w:lastRow="0" w:firstColumn="0" w:lastColumn="0" w:oddVBand="0" w:evenVBand="0" w:oddHBand="0" w:evenHBand="0" w:firstRowFirstColumn="0" w:firstRowLastColumn="0" w:lastRowFirstColumn="0" w:lastRowLastColumn="0"/>
              <w:rPr>
                <w:rFonts w:eastAsia="Times New Roman" w:cstheme="minorHAnsi"/>
                <w:i/>
                <w:color w:val="000000"/>
                <w:sz w:val="18"/>
                <w:szCs w:val="18"/>
                <w:lang w:eastAsia="en-GB"/>
              </w:rPr>
            </w:pPr>
            <w:r w:rsidRPr="00C937C6">
              <w:rPr>
                <w:rFonts w:eastAsia="Times New Roman" w:cstheme="minorHAnsi"/>
                <w:i/>
                <w:iCs/>
                <w:color w:val="000000"/>
                <w:sz w:val="18"/>
                <w:szCs w:val="18"/>
                <w:lang w:eastAsia="en-GB"/>
              </w:rPr>
              <w:t xml:space="preserve">ALOX15 </w:t>
            </w:r>
            <w:r w:rsidRPr="00C937C6">
              <w:rPr>
                <w:rFonts w:eastAsia="Times New Roman" w:cstheme="minorHAnsi"/>
                <w:i/>
                <w:color w:val="000000"/>
                <w:sz w:val="18"/>
                <w:szCs w:val="18"/>
                <w:lang w:eastAsia="en-GB"/>
              </w:rPr>
              <w:t xml:space="preserve">and </w:t>
            </w:r>
            <w:r w:rsidRPr="00C937C6">
              <w:rPr>
                <w:rFonts w:eastAsia="Times New Roman" w:cstheme="minorHAnsi"/>
                <w:i/>
                <w:iCs/>
                <w:color w:val="000000"/>
                <w:sz w:val="18"/>
                <w:szCs w:val="18"/>
                <w:lang w:eastAsia="en-GB"/>
              </w:rPr>
              <w:t xml:space="preserve">AGTR1 genes: </w:t>
            </w:r>
            <w:r w:rsidRPr="00C937C6">
              <w:rPr>
                <w:rFonts w:eastAsia="Times New Roman" w:cstheme="minorHAnsi"/>
                <w:i/>
                <w:color w:val="000000"/>
                <w:sz w:val="18"/>
                <w:szCs w:val="18"/>
                <w:lang w:eastAsia="en-GB"/>
              </w:rPr>
              <w:t xml:space="preserve">Left ventricular mass </w:t>
            </w:r>
            <w:r w:rsidRPr="00C937C6">
              <w:rPr>
                <w:rFonts w:eastAsia="Times New Roman" w:cstheme="minorHAnsi"/>
                <w:i/>
                <w:color w:val="000000"/>
                <w:sz w:val="18"/>
                <w:szCs w:val="18"/>
                <w:lang w:eastAsia="en-GB"/>
              </w:rPr>
              <w:fldChar w:fldCharType="begin"/>
            </w:r>
            <w:r w:rsidR="00A36ACA" w:rsidRPr="00C937C6">
              <w:rPr>
                <w:rFonts w:eastAsia="Times New Roman" w:cstheme="minorHAnsi"/>
                <w:i/>
                <w:color w:val="000000"/>
                <w:sz w:val="18"/>
                <w:szCs w:val="18"/>
                <w:lang w:eastAsia="en-GB"/>
              </w:rPr>
              <w:instrText xml:space="preserve"> ADDIN ZOTERO_ITEM CSL_CITATION {"citationID":"ncrH43Nf","properties":{"formattedCitation":"[74]","plainCitation":"[74]","noteIndex":0},"citationItems":[{"id":1078,"uris":["http://zotero.org/users/325313/items/XGRUTXD2"],"uri":["http://zotero.org/users/325313/items/XGRUTXD2"],"itemData":{"id":1078,"type":"article-journal","abstract":"BackgroundElevated left ventricular mass (LVM) is a strong predictor of negative cardiovascular outcomes, including heart failure, stroke, and sudden cardiac death. A relationship between close (&lt; 50 m compared with &gt; 150 m) residential proximity to major roadways and higher LVM has previously been described, but the mechanistic pathways that are involved in this relationship are not known. Understanding genetic factors that influence susceptibility to these effects may provide insight into relevant mechanistic pathways.ObjectiveWe set out to determine whether genetic polymorphisms in genes affecting vascular and autonomic function, blood pressure, or inflammation influence the relationship between traffic proximity and LVM.MethodsThis was a cross-sectional study of 1,376 genotyped participants in the Multi-Ethnic Study of Atherosclerosis, with cardiac magnetic resonance imaging performed between 2000 and 2002. The impact of tagged single-nucleotide polymorphisms (tagSNPs) and inferred haplotypes in 12 candidate genes (ACE, ADRB2, AGT, AGTR1, ALOX15, EDN1, GRK4, PTGS1, PTGS2, TLR4, VEGFA, and VEGFB) on the relationship between residential proximity to major roadways and LVM was analyzed using multiple linear regression, adjusting for multiple potential confounders.ResultsAfter accounting for multiple testing and comparing homozygotes, tagSNPs in the type 1 angiotensin II receptor (AGTR1, rs6801836) and arachidonate 15-lipoxygenase (ALOX15, rs2664593) genes were each significantly (q &lt; 0.2) associated with a 9–10% difference in the association between residential proximity to major roadways and LVM. Participants with suboptimal blood pressure control demonstrated stronger interactions between AGTR1 and traffic proximity.ConclusionsCommon polymorphisms in genes responsible for vascular function, inflammation, and oxidative stress appear to modify associations between proximity to major roadways and LVM. Further understanding of how genes modify effects of air pollution on CVD may help guide research efforts into specific mechanistic pathways.","container-title":"Environmental Health Perspectives","DOI":"10.1289/ehp.0901535","issue":"7","journalAbbreviation":"Environmental Health Perspectives","page":"962-969","source":"ehp.niehs.nih.gov (Atypon)","title":"Common genetic variation, residential proximity to traffic exposure, and left ventricular mass: the Multi-Ethnic Study of Atherosclerosis","title-short":"Common Genetic Variation, Residential Proximity to Traffic Exposure, and Left Ventricular Mass","volume":"118","author":[{"family":"Van Hee","given":"Victor C."},{"family":"Adar","given":"Sara D."},{"family":"Szpiro.","given":"Adam A"},{"family":"Barr","given":"R. Graham"},{"family":"Roux","given":"Ana Diez"},{"literal":"Bluemke David A."},{"literal":"Sheppard Lianne"},{"literal":"Gill Edward A."},{"literal":"Bahrami Hossein"},{"literal":"Wassel Christina"},{"literal":"Sale Michele M."},{"literal":"Siscovick David S."},{"literal":"Rotter Jerome I."},{"literal":"Rich Stephen S."},{"literal":"Kaufman Joel D."}],"issued":{"date-parts":[["2010"]]}}}],"schema":"https://github.com/citation-style-language/schema/raw/master/csl-citation.json"} </w:instrText>
            </w:r>
            <w:r w:rsidRPr="00C937C6">
              <w:rPr>
                <w:rFonts w:eastAsia="Times New Roman" w:cstheme="minorHAnsi"/>
                <w:i/>
                <w:color w:val="000000"/>
                <w:sz w:val="18"/>
                <w:szCs w:val="18"/>
                <w:lang w:eastAsia="en-GB"/>
              </w:rPr>
              <w:fldChar w:fldCharType="separate"/>
            </w:r>
            <w:r w:rsidR="00A36ACA" w:rsidRPr="009F16B7">
              <w:rPr>
                <w:rFonts w:ascii="Calibri" w:hAnsi="Calibri" w:cs="Calibri"/>
                <w:i/>
                <w:sz w:val="18"/>
              </w:rPr>
              <w:t>[74]</w:t>
            </w:r>
            <w:r w:rsidRPr="00C937C6">
              <w:rPr>
                <w:rFonts w:eastAsia="Times New Roman" w:cstheme="minorHAnsi"/>
                <w:i/>
                <w:color w:val="000000"/>
                <w:sz w:val="18"/>
                <w:szCs w:val="18"/>
                <w:lang w:eastAsia="en-GB"/>
              </w:rPr>
              <w:fldChar w:fldCharType="end"/>
            </w:r>
            <w:r w:rsidRPr="00C937C6">
              <w:rPr>
                <w:rFonts w:eastAsia="Times New Roman" w:cstheme="minorHAnsi"/>
                <w:i/>
                <w:color w:val="000000"/>
                <w:sz w:val="18"/>
                <w:szCs w:val="18"/>
                <w:lang w:eastAsia="en-GB"/>
              </w:rPr>
              <w:t xml:space="preserve"> </w:t>
            </w:r>
          </w:p>
        </w:tc>
      </w:tr>
      <w:tr w:rsidR="0091495C" w:rsidRPr="00F004D1" w14:paraId="6EF04D80" w14:textId="77777777" w:rsidTr="0091495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618" w:type="pct"/>
            <w:noWrap/>
            <w:hideMark/>
          </w:tcPr>
          <w:p w14:paraId="208ACF58" w14:textId="3E66B905" w:rsidR="00BA2325" w:rsidRPr="00F004D1" w:rsidRDefault="005635C0" w:rsidP="00F7212B">
            <w:pPr>
              <w:rPr>
                <w:rFonts w:eastAsia="Times New Roman" w:cstheme="minorHAnsi"/>
                <w:sz w:val="18"/>
                <w:szCs w:val="18"/>
                <w:lang w:eastAsia="en-GB"/>
              </w:rPr>
            </w:pPr>
            <w:r w:rsidRPr="00F004D1">
              <w:rPr>
                <w:rFonts w:eastAsia="Times New Roman" w:cstheme="minorHAnsi"/>
                <w:sz w:val="18"/>
                <w:szCs w:val="18"/>
                <w:lang w:eastAsia="en-GB"/>
              </w:rPr>
              <w:t>General a</w:t>
            </w:r>
            <w:r w:rsidR="00BA2325" w:rsidRPr="00F004D1">
              <w:rPr>
                <w:rFonts w:eastAsia="Times New Roman" w:cstheme="minorHAnsi"/>
                <w:sz w:val="18"/>
                <w:szCs w:val="18"/>
                <w:lang w:eastAsia="en-GB"/>
              </w:rPr>
              <w:t>ir pollution categories</w:t>
            </w:r>
          </w:p>
        </w:tc>
        <w:tc>
          <w:tcPr>
            <w:tcW w:w="424" w:type="pct"/>
          </w:tcPr>
          <w:p w14:paraId="084126B5"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8"/>
                <w:szCs w:val="18"/>
                <w:lang w:eastAsia="en-GB"/>
              </w:rPr>
            </w:pPr>
          </w:p>
        </w:tc>
        <w:tc>
          <w:tcPr>
            <w:tcW w:w="427" w:type="pct"/>
            <w:noWrap/>
            <w:hideMark/>
          </w:tcPr>
          <w:p w14:paraId="4676A906"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8"/>
                <w:szCs w:val="18"/>
                <w:lang w:eastAsia="en-GB"/>
              </w:rPr>
            </w:pPr>
          </w:p>
        </w:tc>
        <w:tc>
          <w:tcPr>
            <w:tcW w:w="520" w:type="pct"/>
            <w:noWrap/>
            <w:hideMark/>
          </w:tcPr>
          <w:p w14:paraId="513F18A8" w14:textId="11FA1F49"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r w:rsidRPr="00F004D1">
              <w:rPr>
                <w:rFonts w:eastAsia="Times New Roman" w:cstheme="minorHAnsi"/>
                <w:color w:val="000000"/>
                <w:sz w:val="18"/>
                <w:szCs w:val="18"/>
                <w:lang w:eastAsia="en-GB"/>
              </w:rPr>
              <w:t xml:space="preserve">Asthma </w:t>
            </w:r>
            <w:r w:rsidRPr="00F004D1">
              <w:rPr>
                <w:rFonts w:eastAsia="Times New Roman" w:cstheme="minorHAnsi"/>
                <w:color w:val="000000"/>
                <w:sz w:val="18"/>
                <w:szCs w:val="18"/>
                <w:lang w:eastAsia="en-GB"/>
              </w:rPr>
              <w:fldChar w:fldCharType="begin"/>
            </w:r>
            <w:r w:rsidR="00A36ACA">
              <w:rPr>
                <w:rFonts w:eastAsia="Times New Roman" w:cstheme="minorHAnsi"/>
                <w:color w:val="000000"/>
                <w:sz w:val="18"/>
                <w:szCs w:val="18"/>
                <w:lang w:eastAsia="en-GB"/>
              </w:rPr>
              <w:instrText xml:space="preserve"> ADDIN ZOTERO_ITEM CSL_CITATION {"citationID":"sk7GBaE1","properties":{"formattedCitation":"[32]","plainCitation":"[32]","noteIndex":0},"citationItems":[{"id":1227,"uris":["http://zotero.org/users/325313/items/USR8BMUE"],"uri":["http://zotero.org/users/325313/items/USR8BMUE"],"itemData":{"id":1227,"type":"article-journal","container-title":"Clinical &amp; Experimental Allergy","DOI":"10.1111/j.1365-2222.2004.02099.x","issue":"11","page":"1707-1713","title":"Glutathione S-transferase P1 gene polymorphism and air pollution as interactive risk factors for childhood asthma","volume":"34","author":[{"family":"Lee","given":"Y-L"},{"family":"Lin","given":"Y-C"},{"family":"Lee","given":"J-Y"},{"family":"Wang","given":"T-R"},{"family":"Guo","given":"Y.L"}],"issued":{"date-parts":[["2004"]]}}}],"schema":"https://github.com/citation-style-language/schema/raw/master/csl-citation.json"} </w:instrText>
            </w:r>
            <w:r w:rsidRPr="00F004D1">
              <w:rPr>
                <w:rFonts w:eastAsia="Times New Roman" w:cstheme="minorHAnsi"/>
                <w:color w:val="000000"/>
                <w:sz w:val="18"/>
                <w:szCs w:val="18"/>
                <w:lang w:eastAsia="en-GB"/>
              </w:rPr>
              <w:fldChar w:fldCharType="separate"/>
            </w:r>
            <w:r w:rsidR="00813C18" w:rsidRPr="00F004D1">
              <w:rPr>
                <w:rFonts w:cstheme="minorHAnsi"/>
                <w:sz w:val="18"/>
                <w:szCs w:val="18"/>
              </w:rPr>
              <w:t>[32]</w:t>
            </w:r>
            <w:r w:rsidRPr="00F004D1">
              <w:rPr>
                <w:rFonts w:eastAsia="Times New Roman" w:cstheme="minorHAnsi"/>
                <w:color w:val="000000"/>
                <w:sz w:val="18"/>
                <w:szCs w:val="18"/>
                <w:lang w:eastAsia="en-GB"/>
              </w:rPr>
              <w:fldChar w:fldCharType="end"/>
            </w:r>
            <w:r w:rsidRPr="00F004D1">
              <w:rPr>
                <w:rFonts w:eastAsia="Times New Roman" w:cstheme="minorHAnsi"/>
                <w:color w:val="000000"/>
                <w:sz w:val="18"/>
                <w:szCs w:val="18"/>
                <w:lang w:eastAsia="en-GB"/>
              </w:rPr>
              <w:t xml:space="preserve"> </w:t>
            </w:r>
          </w:p>
        </w:tc>
        <w:tc>
          <w:tcPr>
            <w:tcW w:w="455" w:type="pct"/>
            <w:noWrap/>
            <w:hideMark/>
          </w:tcPr>
          <w:p w14:paraId="7CA1B7D3"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GB"/>
              </w:rPr>
            </w:pPr>
          </w:p>
        </w:tc>
        <w:tc>
          <w:tcPr>
            <w:tcW w:w="429" w:type="pct"/>
            <w:noWrap/>
            <w:hideMark/>
          </w:tcPr>
          <w:p w14:paraId="63160ED7"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60442B3D"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379" w:type="pct"/>
            <w:noWrap/>
            <w:hideMark/>
          </w:tcPr>
          <w:p w14:paraId="323BBAE6"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383" w:type="pct"/>
          </w:tcPr>
          <w:p w14:paraId="37789E50"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516" w:type="pct"/>
            <w:noWrap/>
            <w:hideMark/>
          </w:tcPr>
          <w:p w14:paraId="387DC712" w14:textId="5D80F660"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c>
          <w:tcPr>
            <w:tcW w:w="470" w:type="pct"/>
            <w:noWrap/>
            <w:hideMark/>
          </w:tcPr>
          <w:p w14:paraId="4C4ADC3F" w14:textId="77777777" w:rsidR="00BA2325" w:rsidRPr="00F004D1" w:rsidRDefault="00BA2325" w:rsidP="00F7212B">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lang w:eastAsia="en-GB"/>
              </w:rPr>
            </w:pPr>
          </w:p>
        </w:tc>
      </w:tr>
    </w:tbl>
    <w:p w14:paraId="4427F2E5" w14:textId="71200056" w:rsidR="00055AC6" w:rsidRDefault="00302897" w:rsidP="00094F32">
      <w:pPr>
        <w:spacing w:after="0"/>
        <w:jc w:val="both"/>
        <w:rPr>
          <w:rFonts w:cstheme="minorHAnsi"/>
        </w:rPr>
      </w:pPr>
      <w:bookmarkStart w:id="24" w:name="_Hlk25058154"/>
      <w:bookmarkEnd w:id="23"/>
      <w:r>
        <w:rPr>
          <w:rFonts w:cstheme="minorHAnsi"/>
          <w:vertAlign w:val="superscript"/>
        </w:rPr>
        <w:lastRenderedPageBreak/>
        <w:t>1</w:t>
      </w:r>
      <w:r w:rsidR="00055AC6">
        <w:rPr>
          <w:rFonts w:cstheme="minorHAnsi"/>
        </w:rPr>
        <w:t xml:space="preserve"> Also a </w:t>
      </w:r>
      <w:r w:rsidR="00055AC6" w:rsidRPr="007A1700">
        <w:rPr>
          <w:rFonts w:cstheme="minorHAnsi"/>
          <w:i/>
        </w:rPr>
        <w:t>GSTM1</w:t>
      </w:r>
      <w:r w:rsidR="00055AC6">
        <w:rPr>
          <w:rFonts w:cstheme="minorHAnsi"/>
        </w:rPr>
        <w:t>*</w:t>
      </w:r>
      <w:r w:rsidR="00055AC6" w:rsidRPr="007A1700">
        <w:rPr>
          <w:rFonts w:cstheme="minorHAnsi"/>
          <w:i/>
        </w:rPr>
        <w:t>GSTP1</w:t>
      </w:r>
      <w:r w:rsidR="00055AC6">
        <w:t>*ozone 3-way interaction found</w:t>
      </w:r>
    </w:p>
    <w:p w14:paraId="43911543" w14:textId="73B9DA9A" w:rsidR="00055AC6" w:rsidRPr="009F16B7" w:rsidRDefault="00302897" w:rsidP="00094F32">
      <w:pPr>
        <w:spacing w:after="0"/>
        <w:jc w:val="both"/>
        <w:rPr>
          <w:rFonts w:cstheme="minorHAnsi"/>
        </w:rPr>
      </w:pPr>
      <w:r>
        <w:rPr>
          <w:rFonts w:cstheme="minorHAnsi"/>
          <w:vertAlign w:val="superscript"/>
        </w:rPr>
        <w:t>2</w:t>
      </w:r>
      <w:r w:rsidR="00055AC6">
        <w:rPr>
          <w:rFonts w:cstheme="minorHAnsi"/>
          <w:vertAlign w:val="superscript"/>
        </w:rPr>
        <w:t xml:space="preserve"> </w:t>
      </w:r>
      <w:r w:rsidR="00055AC6">
        <w:rPr>
          <w:rFonts w:cstheme="minorHAnsi"/>
        </w:rPr>
        <w:t xml:space="preserve">Only a </w:t>
      </w:r>
      <w:r w:rsidR="00055AC6" w:rsidRPr="007A1700">
        <w:rPr>
          <w:rFonts w:cstheme="minorHAnsi"/>
          <w:i/>
        </w:rPr>
        <w:t>FCERIB</w:t>
      </w:r>
      <w:r w:rsidR="00055AC6" w:rsidRPr="00055AC6">
        <w:rPr>
          <w:rFonts w:cstheme="minorHAnsi"/>
        </w:rPr>
        <w:t>*</w:t>
      </w:r>
      <w:r w:rsidR="00055AC6" w:rsidRPr="007A1700">
        <w:rPr>
          <w:rFonts w:cstheme="minorHAnsi"/>
          <w:i/>
        </w:rPr>
        <w:t>GSTP1</w:t>
      </w:r>
      <w:r w:rsidR="00055AC6">
        <w:rPr>
          <w:rFonts w:cstheme="minorHAnsi"/>
        </w:rPr>
        <w:t>*</w:t>
      </w:r>
      <w:r w:rsidR="00055AC6" w:rsidRPr="00055AC6">
        <w:rPr>
          <w:rFonts w:cstheme="minorHAnsi"/>
        </w:rPr>
        <w:t xml:space="preserve">ozone </w:t>
      </w:r>
      <w:r w:rsidR="00055AC6">
        <w:rPr>
          <w:rFonts w:cstheme="minorHAnsi"/>
        </w:rPr>
        <w:t>3-way interaction found</w:t>
      </w:r>
    </w:p>
    <w:p w14:paraId="668E856F" w14:textId="0ABEF4A9" w:rsidR="000220E7" w:rsidRPr="00315A84" w:rsidRDefault="00302897" w:rsidP="00094F32">
      <w:pPr>
        <w:spacing w:after="0"/>
        <w:jc w:val="both"/>
        <w:rPr>
          <w:rFonts w:cstheme="minorHAnsi"/>
        </w:rPr>
      </w:pPr>
      <w:r>
        <w:rPr>
          <w:rFonts w:cstheme="minorHAnsi"/>
          <w:vertAlign w:val="superscript"/>
        </w:rPr>
        <w:t>3</w:t>
      </w:r>
      <w:r w:rsidR="000220E7" w:rsidRPr="00315A84">
        <w:rPr>
          <w:rFonts w:cstheme="minorHAnsi"/>
        </w:rPr>
        <w:t xml:space="preserve"> Only a </w:t>
      </w:r>
      <w:r w:rsidR="000220E7" w:rsidRPr="00B455C7">
        <w:rPr>
          <w:rFonts w:cstheme="minorHAnsi"/>
          <w:i/>
        </w:rPr>
        <w:t>GSTP1</w:t>
      </w:r>
      <w:r w:rsidR="000220E7" w:rsidRPr="00315A84">
        <w:rPr>
          <w:rFonts w:cstheme="minorHAnsi"/>
        </w:rPr>
        <w:t>*</w:t>
      </w:r>
      <w:r w:rsidR="000220E7" w:rsidRPr="00B455C7">
        <w:rPr>
          <w:rFonts w:cstheme="minorHAnsi"/>
          <w:i/>
        </w:rPr>
        <w:t>HMOX1</w:t>
      </w:r>
      <w:r w:rsidR="000220E7" w:rsidRPr="00315A84">
        <w:rPr>
          <w:rFonts w:cstheme="minorHAnsi"/>
        </w:rPr>
        <w:t>*ozone 3-way interaction found</w:t>
      </w:r>
    </w:p>
    <w:p w14:paraId="230E592B" w14:textId="11812F5F" w:rsidR="000220E7" w:rsidRPr="00315A84" w:rsidRDefault="00302897" w:rsidP="00094F32">
      <w:pPr>
        <w:spacing w:after="0"/>
        <w:jc w:val="both"/>
        <w:rPr>
          <w:rFonts w:cstheme="minorHAnsi"/>
        </w:rPr>
      </w:pPr>
      <w:r>
        <w:rPr>
          <w:rFonts w:cstheme="minorHAnsi"/>
          <w:vertAlign w:val="superscript"/>
        </w:rPr>
        <w:t>4</w:t>
      </w:r>
      <w:r w:rsidR="000220E7" w:rsidRPr="00315A84">
        <w:rPr>
          <w:rFonts w:cstheme="minorHAnsi"/>
          <w:b/>
        </w:rPr>
        <w:t xml:space="preserve"> </w:t>
      </w:r>
      <w:r w:rsidR="00073EA1" w:rsidRPr="00073EA1">
        <w:rPr>
          <w:rFonts w:cstheme="minorHAnsi"/>
        </w:rPr>
        <w:t>A</w:t>
      </w:r>
      <w:r w:rsidR="000220E7" w:rsidRPr="00315A84">
        <w:rPr>
          <w:rFonts w:cstheme="minorHAnsi"/>
        </w:rPr>
        <w:t xml:space="preserve"> </w:t>
      </w:r>
      <w:r w:rsidR="00073EA1" w:rsidRPr="00B455C7">
        <w:rPr>
          <w:rFonts w:cstheme="minorHAnsi"/>
          <w:i/>
        </w:rPr>
        <w:t>CAT</w:t>
      </w:r>
      <w:r w:rsidR="00073EA1">
        <w:rPr>
          <w:rFonts w:cstheme="minorHAnsi"/>
        </w:rPr>
        <w:t>*</w:t>
      </w:r>
      <w:r w:rsidR="00073EA1" w:rsidRPr="00B455C7">
        <w:rPr>
          <w:rFonts w:cstheme="minorHAnsi"/>
          <w:i/>
        </w:rPr>
        <w:t>M</w:t>
      </w:r>
      <w:r w:rsidR="00B455C7">
        <w:rPr>
          <w:rFonts w:cstheme="minorHAnsi"/>
          <w:i/>
        </w:rPr>
        <w:t>PO</w:t>
      </w:r>
      <w:r w:rsidR="00073EA1">
        <w:rPr>
          <w:rFonts w:cstheme="minorHAnsi"/>
        </w:rPr>
        <w:t xml:space="preserve"> (GxG) and </w:t>
      </w:r>
      <w:r w:rsidR="000220E7" w:rsidRPr="00B455C7">
        <w:rPr>
          <w:rFonts w:cstheme="minorHAnsi"/>
          <w:i/>
        </w:rPr>
        <w:t>CAT</w:t>
      </w:r>
      <w:r w:rsidR="000220E7" w:rsidRPr="00315A84">
        <w:rPr>
          <w:rFonts w:cstheme="minorHAnsi"/>
        </w:rPr>
        <w:t>*</w:t>
      </w:r>
      <w:r w:rsidR="000220E7" w:rsidRPr="00B455C7">
        <w:rPr>
          <w:rFonts w:cstheme="minorHAnsi"/>
          <w:i/>
        </w:rPr>
        <w:t>MPO</w:t>
      </w:r>
      <w:r w:rsidR="000220E7" w:rsidRPr="00315A84">
        <w:rPr>
          <w:rFonts w:cstheme="minorHAnsi"/>
        </w:rPr>
        <w:t xml:space="preserve">*ozone 3-way interaction </w:t>
      </w:r>
      <w:r w:rsidR="00073EA1">
        <w:rPr>
          <w:rFonts w:cstheme="minorHAnsi"/>
        </w:rPr>
        <w:t xml:space="preserve">were </w:t>
      </w:r>
      <w:r w:rsidR="000220E7" w:rsidRPr="00315A84">
        <w:rPr>
          <w:rFonts w:cstheme="minorHAnsi"/>
        </w:rPr>
        <w:t>found</w:t>
      </w:r>
    </w:p>
    <w:p w14:paraId="7E99D395" w14:textId="21B35FCD" w:rsidR="000220E7" w:rsidRDefault="00302897" w:rsidP="00094F32">
      <w:pPr>
        <w:spacing w:after="0"/>
        <w:jc w:val="both"/>
        <w:rPr>
          <w:rFonts w:cstheme="minorHAnsi"/>
        </w:rPr>
      </w:pPr>
      <w:r>
        <w:rPr>
          <w:rFonts w:cstheme="minorHAnsi"/>
          <w:vertAlign w:val="superscript"/>
        </w:rPr>
        <w:t>5</w:t>
      </w:r>
      <w:r w:rsidR="000220E7" w:rsidRPr="00315A84">
        <w:rPr>
          <w:rFonts w:cstheme="minorHAnsi"/>
        </w:rPr>
        <w:t xml:space="preserve"> Only a </w:t>
      </w:r>
      <w:r w:rsidR="000220E7" w:rsidRPr="00B455C7">
        <w:rPr>
          <w:rFonts w:cstheme="minorHAnsi"/>
          <w:i/>
        </w:rPr>
        <w:t>GSTM1</w:t>
      </w:r>
      <w:r w:rsidR="000220E7" w:rsidRPr="00315A84">
        <w:rPr>
          <w:rFonts w:cstheme="minorHAnsi"/>
        </w:rPr>
        <w:t>*</w:t>
      </w:r>
      <w:r w:rsidR="000220E7" w:rsidRPr="00B455C7">
        <w:rPr>
          <w:rFonts w:cstheme="minorHAnsi"/>
          <w:i/>
        </w:rPr>
        <w:t>HMOX1</w:t>
      </w:r>
      <w:r w:rsidR="000220E7" w:rsidRPr="00315A84">
        <w:rPr>
          <w:rFonts w:cstheme="minorHAnsi"/>
        </w:rPr>
        <w:t>*PM</w:t>
      </w:r>
      <w:r w:rsidR="000220E7" w:rsidRPr="007C7BAE">
        <w:rPr>
          <w:rFonts w:cstheme="minorHAnsi"/>
          <w:vertAlign w:val="subscript"/>
        </w:rPr>
        <w:t>2.5</w:t>
      </w:r>
      <w:r w:rsidR="000220E7" w:rsidRPr="00315A84">
        <w:rPr>
          <w:rFonts w:cstheme="minorHAnsi"/>
        </w:rPr>
        <w:t xml:space="preserve"> 3-way interaction found</w:t>
      </w:r>
    </w:p>
    <w:p w14:paraId="57EDCF93" w14:textId="328C3286" w:rsidR="00611293" w:rsidRPr="00315A84" w:rsidRDefault="00302897" w:rsidP="00094F32">
      <w:pPr>
        <w:spacing w:after="0"/>
        <w:jc w:val="both"/>
        <w:rPr>
          <w:rFonts w:cstheme="minorHAnsi"/>
        </w:rPr>
      </w:pPr>
      <w:r>
        <w:rPr>
          <w:rFonts w:cstheme="minorHAnsi"/>
          <w:vertAlign w:val="superscript"/>
        </w:rPr>
        <w:t>6</w:t>
      </w:r>
      <w:r w:rsidR="00611293">
        <w:rPr>
          <w:rFonts w:cstheme="minorHAnsi"/>
          <w:vertAlign w:val="superscript"/>
        </w:rPr>
        <w:t xml:space="preserve"> </w:t>
      </w:r>
      <w:r w:rsidR="00611293">
        <w:rPr>
          <w:rFonts w:cstheme="minorHAnsi"/>
        </w:rPr>
        <w:t xml:space="preserve">Only a </w:t>
      </w:r>
      <w:r w:rsidR="00611293" w:rsidRPr="00B455C7">
        <w:rPr>
          <w:rFonts w:cstheme="minorHAnsi"/>
          <w:i/>
        </w:rPr>
        <w:t>NOS2</w:t>
      </w:r>
      <w:r w:rsidR="00611293">
        <w:rPr>
          <w:rFonts w:cstheme="minorHAnsi"/>
        </w:rPr>
        <w:t>*methylation*PM2.5 mass interaction found</w:t>
      </w:r>
    </w:p>
    <w:p w14:paraId="179BF8BC" w14:textId="57C1BF7D" w:rsidR="000220E7" w:rsidRDefault="00302897" w:rsidP="00094F32">
      <w:pPr>
        <w:spacing w:after="0"/>
        <w:jc w:val="both"/>
        <w:rPr>
          <w:rFonts w:cstheme="minorHAnsi"/>
        </w:rPr>
      </w:pPr>
      <w:r>
        <w:rPr>
          <w:rFonts w:cstheme="minorHAnsi"/>
          <w:vertAlign w:val="superscript"/>
        </w:rPr>
        <w:t>7</w:t>
      </w:r>
      <w:r w:rsidR="000220E7" w:rsidRPr="00315A84">
        <w:rPr>
          <w:rFonts w:cstheme="minorHAnsi"/>
        </w:rPr>
        <w:t xml:space="preserve"> Also a </w:t>
      </w:r>
      <w:r w:rsidR="000220E7" w:rsidRPr="00B455C7">
        <w:rPr>
          <w:rFonts w:cstheme="minorHAnsi"/>
          <w:i/>
        </w:rPr>
        <w:t>GSTP1</w:t>
      </w:r>
      <w:r w:rsidR="000220E7" w:rsidRPr="00315A84">
        <w:rPr>
          <w:rFonts w:cstheme="minorHAnsi"/>
        </w:rPr>
        <w:t>*</w:t>
      </w:r>
      <w:r w:rsidR="000220E7" w:rsidRPr="00B455C7">
        <w:rPr>
          <w:rFonts w:cstheme="minorHAnsi"/>
          <w:i/>
        </w:rPr>
        <w:t>TNF</w:t>
      </w:r>
      <w:r w:rsidR="000220E7" w:rsidRPr="00315A84">
        <w:rPr>
          <w:rFonts w:cstheme="minorHAnsi"/>
        </w:rPr>
        <w:t>*NO</w:t>
      </w:r>
      <w:r w:rsidR="000220E7" w:rsidRPr="007C7BAE">
        <w:rPr>
          <w:rFonts w:cstheme="minorHAnsi"/>
          <w:vertAlign w:val="subscript"/>
        </w:rPr>
        <w:t>x</w:t>
      </w:r>
      <w:r w:rsidR="000220E7" w:rsidRPr="00315A84">
        <w:rPr>
          <w:rFonts w:cstheme="minorHAnsi"/>
        </w:rPr>
        <w:t xml:space="preserve"> 3-way interaction found</w:t>
      </w:r>
    </w:p>
    <w:p w14:paraId="2A5891CA" w14:textId="3EDC00A4" w:rsidR="00055AC6" w:rsidRPr="009F16B7" w:rsidRDefault="00302897" w:rsidP="00094F32">
      <w:pPr>
        <w:spacing w:after="0"/>
        <w:jc w:val="both"/>
        <w:rPr>
          <w:rFonts w:cstheme="minorHAnsi"/>
        </w:rPr>
      </w:pPr>
      <w:r>
        <w:rPr>
          <w:rFonts w:cstheme="minorHAnsi"/>
          <w:vertAlign w:val="superscript"/>
        </w:rPr>
        <w:t>8</w:t>
      </w:r>
      <w:r w:rsidR="00055AC6">
        <w:rPr>
          <w:rFonts w:cstheme="minorHAnsi"/>
          <w:vertAlign w:val="superscript"/>
        </w:rPr>
        <w:t xml:space="preserve"> </w:t>
      </w:r>
      <w:r w:rsidR="00055AC6">
        <w:rPr>
          <w:rFonts w:cstheme="minorHAnsi"/>
        </w:rPr>
        <w:t xml:space="preserve">Also a </w:t>
      </w:r>
      <w:r w:rsidR="00055AC6">
        <w:rPr>
          <w:rFonts w:cstheme="minorHAnsi"/>
          <w:i/>
        </w:rPr>
        <w:t>GSTM1*GSTP1*</w:t>
      </w:r>
      <w:r w:rsidR="00055AC6" w:rsidRPr="009F16B7">
        <w:rPr>
          <w:rFonts w:cstheme="minorHAnsi"/>
        </w:rPr>
        <w:t>d</w:t>
      </w:r>
      <w:r w:rsidR="00055AC6" w:rsidRPr="00A7095E">
        <w:rPr>
          <w:rFonts w:cstheme="minorHAnsi"/>
        </w:rPr>
        <w:t>iesel exhaust</w:t>
      </w:r>
      <w:r w:rsidR="00055AC6">
        <w:rPr>
          <w:rFonts w:cstheme="minorHAnsi"/>
          <w:i/>
        </w:rPr>
        <w:t xml:space="preserve"> </w:t>
      </w:r>
      <w:r w:rsidR="00055AC6" w:rsidRPr="00315A84">
        <w:rPr>
          <w:rFonts w:cstheme="minorHAnsi"/>
        </w:rPr>
        <w:t>interaction found</w:t>
      </w:r>
      <w:r w:rsidR="00055AC6">
        <w:rPr>
          <w:rFonts w:cstheme="minorHAnsi"/>
        </w:rPr>
        <w:t xml:space="preserve"> calculated by Wilcoxon test</w:t>
      </w:r>
    </w:p>
    <w:p w14:paraId="524ED68E" w14:textId="4D600AE1" w:rsidR="00315A84" w:rsidRPr="00315A84" w:rsidRDefault="00302897" w:rsidP="00094F32">
      <w:pPr>
        <w:spacing w:after="0"/>
        <w:jc w:val="both"/>
        <w:rPr>
          <w:rFonts w:cstheme="minorHAnsi"/>
          <w:b/>
        </w:rPr>
      </w:pPr>
      <w:r>
        <w:rPr>
          <w:rFonts w:cstheme="minorHAnsi"/>
          <w:vertAlign w:val="superscript"/>
        </w:rPr>
        <w:t>9</w:t>
      </w:r>
      <w:r w:rsidR="00315A84" w:rsidRPr="00315A84">
        <w:rPr>
          <w:rFonts w:cstheme="minorHAnsi"/>
        </w:rPr>
        <w:t xml:space="preserve"> </w:t>
      </w:r>
      <w:r w:rsidR="00945C1C">
        <w:rPr>
          <w:rFonts w:cstheme="minorHAnsi"/>
        </w:rPr>
        <w:t>Only</w:t>
      </w:r>
      <w:r w:rsidR="00315A84" w:rsidRPr="00315A84">
        <w:rPr>
          <w:rFonts w:cstheme="minorHAnsi"/>
        </w:rPr>
        <w:t xml:space="preserve"> a </w:t>
      </w:r>
      <w:r w:rsidR="00945C1C" w:rsidRPr="00B455C7">
        <w:rPr>
          <w:rFonts w:cstheme="minorHAnsi"/>
          <w:i/>
        </w:rPr>
        <w:t>GSTP1</w:t>
      </w:r>
      <w:r w:rsidR="00945C1C">
        <w:rPr>
          <w:rFonts w:cstheme="minorHAnsi"/>
        </w:rPr>
        <w:t>*</w:t>
      </w:r>
      <w:r w:rsidR="00315A84" w:rsidRPr="00B455C7">
        <w:rPr>
          <w:rFonts w:cstheme="minorHAnsi"/>
          <w:i/>
        </w:rPr>
        <w:t>EPHX1</w:t>
      </w:r>
      <w:r w:rsidR="00945C1C">
        <w:rPr>
          <w:rFonts w:cstheme="minorHAnsi"/>
        </w:rPr>
        <w:t>*</w:t>
      </w:r>
      <w:r w:rsidR="00315A84" w:rsidRPr="00315A84">
        <w:rPr>
          <w:rFonts w:cstheme="minorHAnsi"/>
        </w:rPr>
        <w:t>distance major road 3-way interaction found</w:t>
      </w:r>
    </w:p>
    <w:p w14:paraId="408BC589" w14:textId="60E08A31" w:rsidR="000220E7" w:rsidRDefault="000220E7" w:rsidP="00094F32">
      <w:pPr>
        <w:spacing w:after="0"/>
        <w:jc w:val="both"/>
        <w:rPr>
          <w:rFonts w:cstheme="minorHAnsi"/>
        </w:rPr>
      </w:pPr>
    </w:p>
    <w:bookmarkEnd w:id="22"/>
    <w:p w14:paraId="424C6E31" w14:textId="77777777" w:rsidR="000220E7" w:rsidRDefault="000220E7" w:rsidP="00094F32">
      <w:pPr>
        <w:spacing w:after="0"/>
        <w:jc w:val="both"/>
        <w:rPr>
          <w:rFonts w:cstheme="minorHAnsi"/>
        </w:rPr>
      </w:pPr>
    </w:p>
    <w:bookmarkEnd w:id="24"/>
    <w:p w14:paraId="1E6E8841" w14:textId="40786A64" w:rsidR="00776754" w:rsidRPr="00776754" w:rsidRDefault="00776754" w:rsidP="00094F32">
      <w:pPr>
        <w:spacing w:after="0"/>
        <w:jc w:val="both"/>
        <w:rPr>
          <w:rFonts w:cstheme="minorHAnsi"/>
        </w:rPr>
        <w:sectPr w:rsidR="00776754" w:rsidRPr="00776754" w:rsidSect="00C03A1E">
          <w:pgSz w:w="16838" w:h="11906" w:orient="landscape"/>
          <w:pgMar w:top="1440" w:right="1440" w:bottom="1440" w:left="1440" w:header="708" w:footer="708" w:gutter="0"/>
          <w:cols w:space="708"/>
          <w:docGrid w:linePitch="360"/>
        </w:sectPr>
      </w:pPr>
    </w:p>
    <w:p w14:paraId="425705FD" w14:textId="629BE2D3" w:rsidR="008419AE" w:rsidRDefault="008419AE" w:rsidP="00094F32">
      <w:pPr>
        <w:pStyle w:val="Heading1"/>
        <w:jc w:val="both"/>
      </w:pPr>
      <w:r>
        <w:lastRenderedPageBreak/>
        <w:t>Figur</w:t>
      </w:r>
      <w:r w:rsidR="007B17F6">
        <w:t>es</w:t>
      </w:r>
    </w:p>
    <w:p w14:paraId="11599EC8" w14:textId="77777777" w:rsidR="007B17F6" w:rsidRPr="007B17F6" w:rsidRDefault="007B17F6" w:rsidP="007B17F6"/>
    <w:p w14:paraId="5E85D8B4" w14:textId="1CCA6D76" w:rsidR="002B442B" w:rsidRDefault="007B17F6" w:rsidP="007B17F6">
      <w:pPr>
        <w:jc w:val="center"/>
      </w:pPr>
      <w:r>
        <w:rPr>
          <w:noProof/>
        </w:rPr>
        <w:drawing>
          <wp:inline distT="0" distB="0" distL="0" distR="0" wp14:anchorId="4A4F5C73" wp14:editId="6CB12316">
            <wp:extent cx="3286664" cy="2659298"/>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3702" cy="2673084"/>
                    </a:xfrm>
                    <a:prstGeom prst="rect">
                      <a:avLst/>
                    </a:prstGeom>
                    <a:noFill/>
                    <a:ln>
                      <a:noFill/>
                    </a:ln>
                  </pic:spPr>
                </pic:pic>
              </a:graphicData>
            </a:graphic>
          </wp:inline>
        </w:drawing>
      </w:r>
    </w:p>
    <w:p w14:paraId="4C600875" w14:textId="5E6DBFB7" w:rsidR="006D7167" w:rsidRDefault="006D7167" w:rsidP="00094F32">
      <w:pPr>
        <w:jc w:val="both"/>
      </w:pPr>
      <w:r>
        <w:rPr>
          <w:b/>
        </w:rPr>
        <w:t xml:space="preserve">Figure </w:t>
      </w:r>
      <w:r w:rsidR="00912733">
        <w:rPr>
          <w:b/>
        </w:rPr>
        <w:t>1</w:t>
      </w:r>
      <w:r>
        <w:rPr>
          <w:b/>
        </w:rPr>
        <w:t xml:space="preserve">: </w:t>
      </w:r>
      <w:r w:rsidRPr="000B1D3D">
        <w:t xml:space="preserve">Proportion of studies that examined </w:t>
      </w:r>
      <w:r w:rsidR="004C0F05">
        <w:t xml:space="preserve">GxE </w:t>
      </w:r>
      <w:r w:rsidRPr="000B1D3D">
        <w:t xml:space="preserve">interactions between at least one antioxidant gene and one air pollutant per </w:t>
      </w:r>
      <w:r>
        <w:t>health outcome.</w:t>
      </w:r>
    </w:p>
    <w:p w14:paraId="3360A679" w14:textId="77777777" w:rsidR="007B17F6" w:rsidRDefault="007B17F6" w:rsidP="00094F32">
      <w:pPr>
        <w:jc w:val="both"/>
      </w:pPr>
    </w:p>
    <w:p w14:paraId="17A6D211" w14:textId="77777777" w:rsidR="007B17F6" w:rsidRDefault="007B17F6" w:rsidP="007B17F6">
      <w:pPr>
        <w:jc w:val="center"/>
        <w:rPr>
          <w:b/>
        </w:rPr>
      </w:pPr>
      <w:r>
        <w:rPr>
          <w:noProof/>
        </w:rPr>
        <w:drawing>
          <wp:inline distT="0" distB="0" distL="0" distR="0" wp14:anchorId="05F56DA8" wp14:editId="39DBECDC">
            <wp:extent cx="4635735" cy="2656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3753" cy="2667262"/>
                    </a:xfrm>
                    <a:prstGeom prst="rect">
                      <a:avLst/>
                    </a:prstGeom>
                    <a:noFill/>
                    <a:ln>
                      <a:noFill/>
                    </a:ln>
                  </pic:spPr>
                </pic:pic>
              </a:graphicData>
            </a:graphic>
          </wp:inline>
        </w:drawing>
      </w:r>
    </w:p>
    <w:p w14:paraId="3BAE7AB3" w14:textId="31207F82" w:rsidR="007B17F6" w:rsidRDefault="00912733" w:rsidP="00094F32">
      <w:pPr>
        <w:jc w:val="both"/>
      </w:pPr>
      <w:r>
        <w:rPr>
          <w:b/>
        </w:rPr>
        <w:t xml:space="preserve">Figure 2: </w:t>
      </w:r>
      <w:r w:rsidRPr="00AC13FB">
        <w:t xml:space="preserve">Number of studies that examined </w:t>
      </w:r>
      <w:r w:rsidR="004C0F05">
        <w:t xml:space="preserve">GxE </w:t>
      </w:r>
      <w:r w:rsidRPr="00AC13FB">
        <w:t>interactions between a</w:t>
      </w:r>
      <w:r w:rsidRPr="005813B8">
        <w:t>t least one antioxidant</w:t>
      </w:r>
      <w:r w:rsidRPr="00AC13FB">
        <w:t xml:space="preserve"> gene and one air pollutant, on respiratory and cardiovascular outcomes</w:t>
      </w:r>
    </w:p>
    <w:p w14:paraId="46C86E7A" w14:textId="77777777" w:rsidR="007B17F6" w:rsidRDefault="007B17F6">
      <w:r>
        <w:br w:type="page"/>
      </w:r>
    </w:p>
    <w:p w14:paraId="070049EB" w14:textId="77777777" w:rsidR="00912733" w:rsidRDefault="00912733" w:rsidP="00094F32">
      <w:pPr>
        <w:jc w:val="both"/>
      </w:pPr>
    </w:p>
    <w:p w14:paraId="1B7C03F0" w14:textId="71655ED1" w:rsidR="007B17F6" w:rsidRDefault="007B17F6" w:rsidP="007B17F6">
      <w:pPr>
        <w:jc w:val="center"/>
      </w:pPr>
      <w:r>
        <w:rPr>
          <w:noProof/>
        </w:rPr>
        <w:drawing>
          <wp:inline distT="0" distB="0" distL="0" distR="0" wp14:anchorId="31FA681B" wp14:editId="0CB031A8">
            <wp:extent cx="5722706" cy="239814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4311" cy="2419768"/>
                    </a:xfrm>
                    <a:prstGeom prst="rect">
                      <a:avLst/>
                    </a:prstGeom>
                    <a:noFill/>
                    <a:ln>
                      <a:noFill/>
                    </a:ln>
                  </pic:spPr>
                </pic:pic>
              </a:graphicData>
            </a:graphic>
          </wp:inline>
        </w:drawing>
      </w:r>
    </w:p>
    <w:p w14:paraId="4E342773" w14:textId="12430668" w:rsidR="00320801" w:rsidRDefault="00320801" w:rsidP="00320801">
      <w:pPr>
        <w:jc w:val="both"/>
      </w:pPr>
      <w:r>
        <w:rPr>
          <w:b/>
        </w:rPr>
        <w:t xml:space="preserve">Figure 3: </w:t>
      </w:r>
      <w:r w:rsidRPr="000B1D3D">
        <w:t xml:space="preserve">Proportion of studies that examined </w:t>
      </w:r>
      <w:r w:rsidR="004C0F05">
        <w:t xml:space="preserve">GxE </w:t>
      </w:r>
      <w:r w:rsidRPr="000B1D3D">
        <w:t>interactions between at least one antioxidant gene and one air pollutant per gene, on respiratory (A) and cardiovascular (B) outcomes</w:t>
      </w:r>
      <w:r>
        <w:t>.</w:t>
      </w:r>
    </w:p>
    <w:p w14:paraId="30596D38" w14:textId="71BFC1FA" w:rsidR="007B17F6" w:rsidRDefault="007B17F6" w:rsidP="00320801">
      <w:pPr>
        <w:jc w:val="both"/>
      </w:pPr>
    </w:p>
    <w:p w14:paraId="17574965" w14:textId="619DBA60" w:rsidR="007B17F6" w:rsidRDefault="007B17F6" w:rsidP="007B17F6">
      <w:pPr>
        <w:jc w:val="center"/>
      </w:pPr>
      <w:r>
        <w:rPr>
          <w:noProof/>
        </w:rPr>
        <w:drawing>
          <wp:inline distT="0" distB="0" distL="0" distR="0" wp14:anchorId="7B03ECD5" wp14:editId="59071171">
            <wp:extent cx="5719313" cy="2404186"/>
            <wp:effectExtent l="0" t="0" r="0" b="0"/>
            <wp:docPr id="6" name="Picture 6"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4_R1.tif"/>
                    <pic:cNvPicPr/>
                  </pic:nvPicPr>
                  <pic:blipFill>
                    <a:blip r:embed="rId12">
                      <a:extLst>
                        <a:ext uri="{28A0092B-C50C-407E-A947-70E740481C1C}">
                          <a14:useLocalDpi xmlns:a14="http://schemas.microsoft.com/office/drawing/2010/main" val="0"/>
                        </a:ext>
                      </a:extLst>
                    </a:blip>
                    <a:stretch>
                      <a:fillRect/>
                    </a:stretch>
                  </pic:blipFill>
                  <pic:spPr>
                    <a:xfrm>
                      <a:off x="0" y="0"/>
                      <a:ext cx="5771177" cy="2425988"/>
                    </a:xfrm>
                    <a:prstGeom prst="rect">
                      <a:avLst/>
                    </a:prstGeom>
                  </pic:spPr>
                </pic:pic>
              </a:graphicData>
            </a:graphic>
          </wp:inline>
        </w:drawing>
      </w:r>
    </w:p>
    <w:p w14:paraId="570E9055" w14:textId="331CB455" w:rsidR="00320801" w:rsidRDefault="005F785F" w:rsidP="00320801">
      <w:pPr>
        <w:jc w:val="both"/>
        <w:rPr>
          <w:i/>
          <w:sz w:val="20"/>
        </w:rPr>
      </w:pPr>
      <w:r>
        <w:rPr>
          <w:b/>
        </w:rPr>
        <w:t>F</w:t>
      </w:r>
      <w:r w:rsidR="00320801">
        <w:rPr>
          <w:b/>
        </w:rPr>
        <w:t xml:space="preserve">igure 4: </w:t>
      </w:r>
      <w:r w:rsidR="00320801" w:rsidRPr="000B1D3D">
        <w:t xml:space="preserve">Proportion of studies that examined </w:t>
      </w:r>
      <w:r w:rsidR="004C0F05">
        <w:t xml:space="preserve">GxE </w:t>
      </w:r>
      <w:r w:rsidR="00320801" w:rsidRPr="000B1D3D">
        <w:t xml:space="preserve">interactions between at least one antioxidant gene and one air pollutant per </w:t>
      </w:r>
      <w:r w:rsidR="00320801">
        <w:t xml:space="preserve">air </w:t>
      </w:r>
      <w:r w:rsidR="00320801" w:rsidRPr="00DD12EE">
        <w:t>pollutant, on respiratory (A) and cardiovascular (B) outcomes. Note, three studies in the NO</w:t>
      </w:r>
      <w:r w:rsidR="00320801" w:rsidRPr="00DD12EE">
        <w:rPr>
          <w:vertAlign w:val="subscript"/>
        </w:rPr>
        <w:t>2</w:t>
      </w:r>
      <w:r w:rsidR="00320801" w:rsidRPr="00DD12EE">
        <w:t xml:space="preserve"> category for respiratory health assessed NO</w:t>
      </w:r>
      <w:r w:rsidR="00320801" w:rsidRPr="00DD12EE">
        <w:rPr>
          <w:vertAlign w:val="subscript"/>
        </w:rPr>
        <w:t>x</w:t>
      </w:r>
      <w:r w:rsidR="00320801" w:rsidRPr="00DD12EE">
        <w:t xml:space="preserve"> exposures</w:t>
      </w:r>
      <w:r w:rsidR="001C42CA" w:rsidRPr="00DD12EE">
        <w:t xml:space="preserve"> and </w:t>
      </w:r>
      <w:r w:rsidR="00DD12EE" w:rsidRPr="00DD12EE">
        <w:t>one</w:t>
      </w:r>
      <w:r w:rsidR="001C42CA" w:rsidRPr="00DD12EE">
        <w:t xml:space="preserve"> </w:t>
      </w:r>
      <w:r w:rsidR="00DD12EE" w:rsidRPr="00DD12EE">
        <w:t>study</w:t>
      </w:r>
      <w:r w:rsidR="001C42CA" w:rsidRPr="00DD12EE">
        <w:t xml:space="preserve"> in the distance to major road category for </w:t>
      </w:r>
      <w:r w:rsidR="00DD12EE" w:rsidRPr="00DD12EE">
        <w:t>respiratory</w:t>
      </w:r>
      <w:r w:rsidR="001C42CA" w:rsidRPr="00DD12EE">
        <w:t xml:space="preserve"> health assessed cumulative road length.</w:t>
      </w:r>
      <w:r w:rsidR="001C42CA">
        <w:t xml:space="preserve"> </w:t>
      </w:r>
    </w:p>
    <w:p w14:paraId="5D566932" w14:textId="77777777" w:rsidR="00320801" w:rsidRDefault="00320801" w:rsidP="00094F32">
      <w:pPr>
        <w:jc w:val="both"/>
      </w:pPr>
    </w:p>
    <w:p w14:paraId="4EAE0785" w14:textId="1F59A3D5" w:rsidR="000B1D3D" w:rsidRDefault="000B1D3D" w:rsidP="00094F32">
      <w:pPr>
        <w:jc w:val="both"/>
        <w:rPr>
          <w:i/>
          <w:sz w:val="20"/>
        </w:rPr>
      </w:pPr>
    </w:p>
    <w:p w14:paraId="4CEEE032" w14:textId="031BB263" w:rsidR="00D4017A" w:rsidRDefault="00D4017A" w:rsidP="00094F32">
      <w:pPr>
        <w:jc w:val="both"/>
        <w:rPr>
          <w:i/>
          <w:sz w:val="20"/>
        </w:rPr>
      </w:pPr>
    </w:p>
    <w:p w14:paraId="4373EFE9" w14:textId="77777777" w:rsidR="00D4017A" w:rsidRDefault="00D4017A" w:rsidP="00094F32">
      <w:pPr>
        <w:jc w:val="both"/>
        <w:rPr>
          <w:i/>
          <w:sz w:val="20"/>
        </w:rPr>
      </w:pPr>
    </w:p>
    <w:p w14:paraId="06F956EA" w14:textId="77777777" w:rsidR="000B1D3D" w:rsidRDefault="000B1D3D" w:rsidP="00094F32">
      <w:pPr>
        <w:jc w:val="both"/>
        <w:rPr>
          <w:i/>
          <w:sz w:val="20"/>
        </w:rPr>
      </w:pPr>
    </w:p>
    <w:p w14:paraId="402AD063" w14:textId="77777777" w:rsidR="008419AE" w:rsidRDefault="008419AE" w:rsidP="00094F32">
      <w:pPr>
        <w:spacing w:after="0"/>
        <w:jc w:val="both"/>
        <w:rPr>
          <w:rFonts w:cstheme="minorHAnsi"/>
          <w:b/>
        </w:rPr>
      </w:pPr>
    </w:p>
    <w:p w14:paraId="0E3634BE" w14:textId="77777777" w:rsidR="000B1D3D" w:rsidRDefault="000B1D3D" w:rsidP="00094F32">
      <w:pPr>
        <w:jc w:val="both"/>
        <w:rPr>
          <w:rFonts w:asciiTheme="majorHAnsi" w:eastAsiaTheme="majorEastAsia" w:hAnsiTheme="majorHAnsi" w:cstheme="majorBidi"/>
          <w:color w:val="2F5496" w:themeColor="accent1" w:themeShade="BF"/>
          <w:sz w:val="32"/>
          <w:szCs w:val="32"/>
        </w:rPr>
      </w:pPr>
      <w:r>
        <w:br w:type="page"/>
      </w:r>
    </w:p>
    <w:p w14:paraId="0B836AA1" w14:textId="59257CEB" w:rsidR="00B83829" w:rsidRPr="00CB0A20" w:rsidRDefault="003357AD" w:rsidP="00094F32">
      <w:pPr>
        <w:pStyle w:val="Heading1"/>
        <w:jc w:val="both"/>
      </w:pPr>
      <w:bookmarkStart w:id="25" w:name="_Hlk25334250"/>
      <w:r w:rsidRPr="00CB0A20">
        <w:lastRenderedPageBreak/>
        <w:t>References</w:t>
      </w:r>
    </w:p>
    <w:p w14:paraId="3A9C171A" w14:textId="112F187D" w:rsidR="003357AD" w:rsidRPr="003F6778" w:rsidRDefault="003357AD" w:rsidP="00094F32">
      <w:pPr>
        <w:spacing w:after="0"/>
        <w:jc w:val="both"/>
        <w:rPr>
          <w:rFonts w:cstheme="minorHAnsi"/>
          <w:b/>
        </w:rPr>
      </w:pPr>
    </w:p>
    <w:bookmarkStart w:id="26" w:name="_Hlk24384722"/>
    <w:p w14:paraId="13339986" w14:textId="69B376EB" w:rsidR="00D70D02" w:rsidRPr="003F6778" w:rsidRDefault="00E77A4B" w:rsidP="009F16B7">
      <w:pPr>
        <w:pStyle w:val="Bibliography"/>
        <w:rPr>
          <w:rFonts w:cstheme="minorHAnsi"/>
        </w:rPr>
      </w:pPr>
      <w:r w:rsidRPr="003F6778">
        <w:rPr>
          <w:rFonts w:cstheme="minorHAnsi"/>
        </w:rPr>
        <w:fldChar w:fldCharType="begin"/>
      </w:r>
      <w:r w:rsidR="00D70D02" w:rsidRPr="003F6778">
        <w:rPr>
          <w:rFonts w:cstheme="minorHAnsi"/>
        </w:rPr>
        <w:instrText xml:space="preserve"> ADDIN ZOTERO_BIBL {"uncited":[],"omitted":[],"custom":[]} CSL_BIBLIOGRAPHY </w:instrText>
      </w:r>
      <w:r w:rsidRPr="003F6778">
        <w:rPr>
          <w:rFonts w:cstheme="minorHAnsi"/>
        </w:rPr>
        <w:fldChar w:fldCharType="separate"/>
      </w:r>
      <w:r w:rsidR="00D70D02" w:rsidRPr="003F6778">
        <w:rPr>
          <w:rFonts w:cstheme="minorHAnsi"/>
        </w:rPr>
        <w:t>[1]</w:t>
      </w:r>
      <w:r w:rsidR="00D70D02" w:rsidRPr="003F6778">
        <w:rPr>
          <w:rFonts w:cstheme="minorHAnsi"/>
        </w:rPr>
        <w:tab/>
        <w:t>G. Bowatte, C. Lodge, A.J. Lowe, B. Erbas, J. Perret, M.J. Abramson, M. Matheson, S.C. Dharmage, The influence of childhood traffic-related air pollution exposure on asthma, allergy and sensitization: a systematic review and a meta-analysis of birth cohort studies, Allergy. 70 (2015) 245–256. https://doi.org/10.1111/all.12561.</w:t>
      </w:r>
    </w:p>
    <w:p w14:paraId="3D95683F" w14:textId="77777777" w:rsidR="00D70D02" w:rsidRPr="003F6778" w:rsidRDefault="00D70D02" w:rsidP="009F16B7">
      <w:pPr>
        <w:pStyle w:val="Bibliography"/>
        <w:rPr>
          <w:rFonts w:cstheme="minorHAnsi"/>
        </w:rPr>
      </w:pPr>
      <w:r w:rsidRPr="003F6778">
        <w:rPr>
          <w:rFonts w:cstheme="minorHAnsi"/>
        </w:rPr>
        <w:t>[2]</w:t>
      </w:r>
      <w:r w:rsidRPr="003F6778">
        <w:rPr>
          <w:rFonts w:cstheme="minorHAnsi"/>
        </w:rPr>
        <w:tab/>
        <w:t>H. Khreis, C. Kelly, J. Tate, R. Parslow, K. Lucas, M. Nieuwenhuijsen, Exposure to traffic-related air pollution and risk of development of childhood asthma: A systematic review and meta-analysis, Environ. Int. 100 (2017) 1–31. https://doi.org/10.1016/j.envint.2016.11.012.</w:t>
      </w:r>
    </w:p>
    <w:p w14:paraId="27CD0611" w14:textId="77777777" w:rsidR="00D70D02" w:rsidRPr="003F6778" w:rsidRDefault="00D70D02" w:rsidP="009F16B7">
      <w:pPr>
        <w:pStyle w:val="Bibliography"/>
        <w:rPr>
          <w:rFonts w:cstheme="minorHAnsi"/>
        </w:rPr>
      </w:pPr>
      <w:r w:rsidRPr="003F6778">
        <w:rPr>
          <w:rFonts w:cstheme="minorHAnsi"/>
        </w:rPr>
        <w:t>[3]</w:t>
      </w:r>
      <w:r w:rsidRPr="003F6778">
        <w:rPr>
          <w:rFonts w:cstheme="minorHAnsi"/>
        </w:rPr>
        <w:tab/>
        <w:t>D.E. Newby, P.M. Mannucci, G.S. Tell, A.A. Baccarelli, R.D. Brook, K. Donaldson, F. Forastiere, M. Franchini, O.H. Franco, I. Graham, G. Hoek, B. Hoffmann, M.F. Hoylaerts, N. Künzli, N. Mills, J. Pekkanen, A. Peters, M.F. Piepoli, S. Rajagopalan, R.F. Storey, Expert position paper on air pollution and cardiovascular disease, Eur. Heart J. 36 (2015) 83–93. https://doi.org/10.1093/eurheartj/ehu458.</w:t>
      </w:r>
    </w:p>
    <w:p w14:paraId="7F6E7118" w14:textId="77777777" w:rsidR="00D70D02" w:rsidRPr="003F6778" w:rsidRDefault="00D70D02" w:rsidP="009F16B7">
      <w:pPr>
        <w:pStyle w:val="Bibliography"/>
        <w:rPr>
          <w:rFonts w:cstheme="minorHAnsi"/>
        </w:rPr>
      </w:pPr>
      <w:r w:rsidRPr="003F6778">
        <w:rPr>
          <w:rFonts w:cstheme="minorHAnsi"/>
        </w:rPr>
        <w:t>[4]</w:t>
      </w:r>
      <w:r w:rsidRPr="003F6778">
        <w:rPr>
          <w:rFonts w:cstheme="minorHAnsi"/>
        </w:rPr>
        <w:tab/>
        <w:t>E.S. Schultz, A.A. Litonjua, E. Melén, Effects of long-term exposure to traffic-related air pollution on lung function in children, Curr. Allergy Asthma Rep. 17 (2017) 41. https://doi.org/10.1007/s11882-017-0709-y.</w:t>
      </w:r>
    </w:p>
    <w:p w14:paraId="4AF5AB64" w14:textId="77777777" w:rsidR="00D70D02" w:rsidRPr="003F6778" w:rsidRDefault="00D70D02" w:rsidP="009F16B7">
      <w:pPr>
        <w:pStyle w:val="Bibliography"/>
        <w:rPr>
          <w:rFonts w:cstheme="minorHAnsi"/>
        </w:rPr>
      </w:pPr>
      <w:r w:rsidRPr="003F6778">
        <w:rPr>
          <w:rFonts w:cstheme="minorHAnsi"/>
        </w:rPr>
        <w:t>[5]</w:t>
      </w:r>
      <w:r w:rsidRPr="003F6778">
        <w:rPr>
          <w:rFonts w:cstheme="minorHAnsi"/>
        </w:rPr>
        <w:tab/>
        <w:t>F.J. Kelly, Oxidative stress: its role in air pollution and adverse health effects, Occup. Environ. Med. 60 (2003) 612–616. https://doi.org/10.1136/oem.60.8.612.</w:t>
      </w:r>
    </w:p>
    <w:p w14:paraId="4DBCF6F7" w14:textId="77777777" w:rsidR="00D70D02" w:rsidRPr="003F6778" w:rsidRDefault="00D70D02" w:rsidP="009F16B7">
      <w:pPr>
        <w:pStyle w:val="Bibliography"/>
        <w:rPr>
          <w:rFonts w:cstheme="minorHAnsi"/>
        </w:rPr>
      </w:pPr>
      <w:r w:rsidRPr="003F6778">
        <w:rPr>
          <w:rFonts w:cstheme="minorHAnsi"/>
        </w:rPr>
        <w:t>[6]</w:t>
      </w:r>
      <w:r w:rsidRPr="003F6778">
        <w:rPr>
          <w:rFonts w:cstheme="minorHAnsi"/>
        </w:rPr>
        <w:tab/>
        <w:t>L.G. Hooper, J.D. Kaufman, Ambient air pollution and clinical implications for susceptible populations, Ann. Am. Thorac. Soc. 15 (2018) S64–S68. https://doi.org/10.1513/AnnalsATS.201707-574MG.</w:t>
      </w:r>
    </w:p>
    <w:p w14:paraId="655B4130" w14:textId="77777777" w:rsidR="00D70D02" w:rsidRPr="003F6778" w:rsidRDefault="00D70D02" w:rsidP="009F16B7">
      <w:pPr>
        <w:pStyle w:val="Bibliography"/>
        <w:rPr>
          <w:rFonts w:cstheme="minorHAnsi"/>
        </w:rPr>
      </w:pPr>
      <w:r w:rsidRPr="003F6778">
        <w:rPr>
          <w:rFonts w:cstheme="minorHAnsi"/>
        </w:rPr>
        <w:t>[7]</w:t>
      </w:r>
      <w:r w:rsidRPr="003F6778">
        <w:rPr>
          <w:rFonts w:cstheme="minorHAnsi"/>
        </w:rPr>
        <w:tab/>
        <w:t>C. Minelli, I. Wei, G. Sagoo, D. Jarvis, S. Shaheen, P. Burney, Interactive effects of antioxidant genes and air pollution on respiratory function and airway disease: A HuGE review, Am. J. Epidemiol. (2011) DOI:10.1093/aje/kwq403. https://doi.org/10.1093/aje/kwq403.</w:t>
      </w:r>
    </w:p>
    <w:p w14:paraId="78E0B802" w14:textId="77777777" w:rsidR="00D70D02" w:rsidRPr="003F6778" w:rsidRDefault="00D70D02" w:rsidP="009F16B7">
      <w:pPr>
        <w:pStyle w:val="Bibliography"/>
        <w:rPr>
          <w:rFonts w:cstheme="minorHAnsi"/>
        </w:rPr>
      </w:pPr>
      <w:r w:rsidRPr="003F6778">
        <w:rPr>
          <w:rFonts w:cstheme="minorHAnsi"/>
        </w:rPr>
        <w:t>[8]</w:t>
      </w:r>
      <w:r w:rsidRPr="003F6778">
        <w:rPr>
          <w:rFonts w:cstheme="minorHAnsi"/>
        </w:rPr>
        <w:tab/>
        <w:t>Kramer C. Bradley, Cullen Alison C., Faustman Elaine M., Policy implications of genetic information on regulation under the Clean Air Act: the case of particulate matter and asthmatics, Environ. Health Perspect. 114 (2006) 313–319. https://doi.org/10.1289/ehp.8299.</w:t>
      </w:r>
    </w:p>
    <w:p w14:paraId="6000224E" w14:textId="77777777" w:rsidR="00D70D02" w:rsidRPr="003F6778" w:rsidRDefault="00D70D02" w:rsidP="009F16B7">
      <w:pPr>
        <w:pStyle w:val="Bibliography"/>
        <w:rPr>
          <w:rFonts w:cstheme="minorHAnsi"/>
        </w:rPr>
      </w:pPr>
      <w:r w:rsidRPr="003F6778">
        <w:rPr>
          <w:rFonts w:cstheme="minorHAnsi"/>
        </w:rPr>
        <w:t>[9]</w:t>
      </w:r>
      <w:r w:rsidRPr="003F6778">
        <w:rPr>
          <w:rFonts w:cstheme="minorHAnsi"/>
        </w:rPr>
        <w:tab/>
        <w:t>G. Bowatte, C.J. Lodge, J.L. Perret, M.C. Matheson, S.C. Dharmage, Interactions of GST polymorphisms in air pollution exposure and respiratory diseases and allergies, Curr. Allergy Asthma Rep. 16 (2016) 85. https://doi.org/10.1007/s11882-016-0664-z.</w:t>
      </w:r>
    </w:p>
    <w:p w14:paraId="0030F4AA" w14:textId="77777777" w:rsidR="00D70D02" w:rsidRPr="003F6778" w:rsidRDefault="00D70D02" w:rsidP="009F16B7">
      <w:pPr>
        <w:pStyle w:val="Bibliography"/>
        <w:rPr>
          <w:rFonts w:cstheme="minorHAnsi"/>
        </w:rPr>
      </w:pPr>
      <w:r w:rsidRPr="003F6778">
        <w:rPr>
          <w:rFonts w:cstheme="minorHAnsi"/>
        </w:rPr>
        <w:t>[10]</w:t>
      </w:r>
      <w:r w:rsidRPr="003F6778">
        <w:rPr>
          <w:rFonts w:cstheme="minorHAnsi"/>
        </w:rPr>
        <w:tab/>
        <w:t>A. Zanobetti, A. Baccarelli, J. Schwartz, Gene-Air Pollution Interaction and Cardiovascular Disease: A Review, Prog. Cardiovasc. Dis. (2011). https://doi.org/10.1016/j.pcad.2011.01.001.</w:t>
      </w:r>
    </w:p>
    <w:p w14:paraId="7126C791" w14:textId="77777777" w:rsidR="00D70D02" w:rsidRPr="003F6778" w:rsidRDefault="00D70D02" w:rsidP="009F16B7">
      <w:pPr>
        <w:pStyle w:val="Bibliography"/>
        <w:rPr>
          <w:rFonts w:cstheme="minorHAnsi"/>
        </w:rPr>
      </w:pPr>
      <w:r w:rsidRPr="003F6778">
        <w:rPr>
          <w:rFonts w:cstheme="minorHAnsi"/>
        </w:rPr>
        <w:t>[11]</w:t>
      </w:r>
      <w:r w:rsidRPr="003F6778">
        <w:rPr>
          <w:rFonts w:cstheme="minorHAnsi"/>
        </w:rPr>
        <w:tab/>
        <w:t>S.A. Weichenthal, K. Godri-Pollitt, P.J. Villeneuve, PM2.5, oxidant defence and cardiorespiratory health: a review., Environ. Health Glob. Access Sci. Source. 12 (2013) 40. https://doi.org/10.1186/1476-069X-12-40.</w:t>
      </w:r>
    </w:p>
    <w:p w14:paraId="77C2ED26" w14:textId="77777777" w:rsidR="00D70D02" w:rsidRPr="003F6778" w:rsidRDefault="00D70D02" w:rsidP="009F16B7">
      <w:pPr>
        <w:pStyle w:val="Bibliography"/>
        <w:rPr>
          <w:rFonts w:cstheme="minorHAnsi"/>
        </w:rPr>
      </w:pPr>
      <w:r w:rsidRPr="003F6778">
        <w:rPr>
          <w:rFonts w:cstheme="minorHAnsi"/>
        </w:rPr>
        <w:t>[12]</w:t>
      </w:r>
      <w:r w:rsidRPr="003F6778">
        <w:rPr>
          <w:rFonts w:cstheme="minorHAnsi"/>
        </w:rPr>
        <w:tab/>
        <w:t>C.K. Ward-Caviness, A review of gene-by-air pollution interactions for cardiovascular disease, risk factors, and biomarkers., Hum. Genet. 138 (2019) 547–561. https://doi.org/10.1007/s00439-019-02004-w.</w:t>
      </w:r>
    </w:p>
    <w:p w14:paraId="0C10D38D" w14:textId="77777777" w:rsidR="00D70D02" w:rsidRPr="003F6778" w:rsidRDefault="00D70D02" w:rsidP="009F16B7">
      <w:pPr>
        <w:pStyle w:val="Bibliography"/>
        <w:rPr>
          <w:rFonts w:cstheme="minorHAnsi"/>
        </w:rPr>
      </w:pPr>
      <w:r w:rsidRPr="003F6778">
        <w:rPr>
          <w:rFonts w:cstheme="minorHAnsi"/>
        </w:rPr>
        <w:t>[13]</w:t>
      </w:r>
      <w:r w:rsidRPr="003F6778">
        <w:rPr>
          <w:rFonts w:cstheme="minorHAnsi"/>
        </w:rPr>
        <w:tab/>
        <w:t>J.D. Hayes, J.U. Flanagan, I.R. Jowsey, Glutathione transferases, Annu. Rev. Pharmacol. Toxicol. 45 (2005) 51–88. https://doi.org/10.1146/annurev.pharmtox.45.120403.095857.</w:t>
      </w:r>
    </w:p>
    <w:p w14:paraId="7C908EBA" w14:textId="77777777" w:rsidR="00D70D02" w:rsidRPr="003F6778" w:rsidRDefault="00D70D02" w:rsidP="009F16B7">
      <w:pPr>
        <w:pStyle w:val="Bibliography"/>
        <w:rPr>
          <w:rFonts w:cstheme="minorHAnsi"/>
        </w:rPr>
      </w:pPr>
      <w:r w:rsidRPr="003F6778">
        <w:rPr>
          <w:rFonts w:cstheme="minorHAnsi"/>
        </w:rPr>
        <w:t>[14]</w:t>
      </w:r>
      <w:r w:rsidRPr="003F6778">
        <w:rPr>
          <w:rFonts w:cstheme="minorHAnsi"/>
        </w:rPr>
        <w:tab/>
        <w:t>D.L. Eaton, T.K. Bammler, Concise review of the glutathione S-transferases and their significance to toxicology., Toxicol. Sci. 49 (1999) 156–164. https://doi.org/10.1093/toxsci/49.2.156.</w:t>
      </w:r>
    </w:p>
    <w:p w14:paraId="50C072DA" w14:textId="77777777" w:rsidR="00D70D02" w:rsidRPr="003F6778" w:rsidRDefault="00D70D02" w:rsidP="009F16B7">
      <w:pPr>
        <w:pStyle w:val="Bibliography"/>
        <w:rPr>
          <w:rFonts w:cstheme="minorHAnsi"/>
        </w:rPr>
      </w:pPr>
      <w:r w:rsidRPr="003F6778">
        <w:rPr>
          <w:rFonts w:cstheme="minorHAnsi"/>
        </w:rPr>
        <w:t>[15]</w:t>
      </w:r>
      <w:r w:rsidRPr="003F6778">
        <w:rPr>
          <w:rFonts w:cstheme="minorHAnsi"/>
        </w:rPr>
        <w:tab/>
        <w:t>V. Vasiliou, D. Ross, D.W. Nebert, Update of the NAD(P)H:quinone oxidoreductase (NQO) gene family, Hum. Genomics. 2 (2006) 329. https://doi.org/10.1186/1479-7364-2-5-329.</w:t>
      </w:r>
    </w:p>
    <w:p w14:paraId="0202E3A6" w14:textId="77777777" w:rsidR="00D70D02" w:rsidRPr="003F6778" w:rsidRDefault="00D70D02" w:rsidP="009F16B7">
      <w:pPr>
        <w:pStyle w:val="Bibliography"/>
        <w:rPr>
          <w:rFonts w:cstheme="minorHAnsi"/>
        </w:rPr>
      </w:pPr>
      <w:r w:rsidRPr="003F6778">
        <w:rPr>
          <w:rFonts w:cstheme="minorHAnsi"/>
        </w:rPr>
        <w:t>[16]</w:t>
      </w:r>
      <w:r w:rsidRPr="003F6778">
        <w:rPr>
          <w:rFonts w:cstheme="minorHAnsi"/>
        </w:rPr>
        <w:tab/>
        <w:t>D. Siegel, S.M. McGuinness, S.L. Winski, D. Ross, Genotype-phenotype relationships in studies of a polymorphism in NAD(P)H:quinone oxidoreductase 1., Pharmacogenetics. 9 (1999) 113–121. https://doi.org/10.1097/00008571-199902000-00015.</w:t>
      </w:r>
    </w:p>
    <w:p w14:paraId="43E41199" w14:textId="77777777" w:rsidR="00D70D02" w:rsidRPr="003F6778" w:rsidRDefault="00D70D02" w:rsidP="009F16B7">
      <w:pPr>
        <w:pStyle w:val="Bibliography"/>
        <w:rPr>
          <w:rFonts w:cstheme="minorHAnsi"/>
        </w:rPr>
      </w:pPr>
      <w:r w:rsidRPr="003F6778">
        <w:rPr>
          <w:rFonts w:cstheme="minorHAnsi"/>
        </w:rPr>
        <w:lastRenderedPageBreak/>
        <w:t>[17]</w:t>
      </w:r>
      <w:r w:rsidRPr="003F6778">
        <w:rPr>
          <w:rFonts w:cstheme="minorHAnsi"/>
        </w:rPr>
        <w:tab/>
        <w:t>A. Deisseroth, A.L. Dounce, Catalase: physical and chemical properties, mechanism of catalysis, and physiological role, Physiol. Rev. 50 (1970) 319–375. https://doi.org/10.1152/physrev.1970.50.3.319.</w:t>
      </w:r>
    </w:p>
    <w:p w14:paraId="1F840090" w14:textId="77777777" w:rsidR="00D70D02" w:rsidRPr="003F6778" w:rsidRDefault="00D70D02" w:rsidP="009F16B7">
      <w:pPr>
        <w:pStyle w:val="Bibliography"/>
        <w:rPr>
          <w:rFonts w:cstheme="minorHAnsi"/>
        </w:rPr>
      </w:pPr>
      <w:r w:rsidRPr="003F6778">
        <w:rPr>
          <w:rFonts w:cstheme="minorHAnsi"/>
        </w:rPr>
        <w:t>[18]</w:t>
      </w:r>
      <w:r w:rsidRPr="003F6778">
        <w:rPr>
          <w:rFonts w:cstheme="minorHAnsi"/>
        </w:rPr>
        <w:tab/>
        <w:t>R. Nadif, M. Mintz, A. Jedlicka, J.-P. Bertrand, S.R. Kleeberger, F. Kauffmann, Association of CAT polymorphisms with catalase activity and exposure to environmental oxidative stimuli, Free Radic. Res. 39 (2005) 1345–1350. https://doi.org/10.1080/10715760500306711.</w:t>
      </w:r>
    </w:p>
    <w:p w14:paraId="261666F6" w14:textId="77777777" w:rsidR="00D70D02" w:rsidRPr="003F6778" w:rsidRDefault="00D70D02" w:rsidP="009F16B7">
      <w:pPr>
        <w:pStyle w:val="Bibliography"/>
        <w:rPr>
          <w:rFonts w:cstheme="minorHAnsi"/>
        </w:rPr>
      </w:pPr>
      <w:r w:rsidRPr="003F6778">
        <w:rPr>
          <w:rFonts w:cstheme="minorHAnsi"/>
        </w:rPr>
        <w:t>[19]</w:t>
      </w:r>
      <w:r w:rsidRPr="003F6778">
        <w:rPr>
          <w:rFonts w:cstheme="minorHAnsi"/>
        </w:rPr>
        <w:tab/>
        <w:t>L.A. Applegate, P. Luscher, R.M. Tyrrell, Induction of heme oxygenase: a general response to oxidant stress in cultured mammalian cells, Cancer Res. 51 (1991) 974–978.</w:t>
      </w:r>
    </w:p>
    <w:p w14:paraId="4478AC41" w14:textId="77777777" w:rsidR="00D70D02" w:rsidRPr="003F6778" w:rsidRDefault="00D70D02" w:rsidP="009F16B7">
      <w:pPr>
        <w:pStyle w:val="Bibliography"/>
        <w:rPr>
          <w:rFonts w:cstheme="minorHAnsi"/>
        </w:rPr>
      </w:pPr>
      <w:r w:rsidRPr="003F6778">
        <w:rPr>
          <w:rFonts w:cstheme="minorHAnsi"/>
        </w:rPr>
        <w:t>[20]</w:t>
      </w:r>
      <w:r w:rsidRPr="003F6778">
        <w:rPr>
          <w:rFonts w:cstheme="minorHAnsi"/>
        </w:rPr>
        <w:tab/>
        <w:t>N. Yamada, M. Yamaya, S. Okinaga, K. Nakayama, K. Sekizawa, S. Shibahara, H. Sasaki, Microsatellite polymorphism in the heme oxygenase-1 gene promoter is associated with susceptibility to emphysema, Am. J. Hum. Genet. 66 (2000) 187–195. https://doi.org/10.1086/302729.</w:t>
      </w:r>
    </w:p>
    <w:p w14:paraId="64751EFD" w14:textId="77777777" w:rsidR="00D70D02" w:rsidRPr="003F6778" w:rsidRDefault="00D70D02" w:rsidP="009F16B7">
      <w:pPr>
        <w:pStyle w:val="Bibliography"/>
        <w:rPr>
          <w:rFonts w:cstheme="minorHAnsi"/>
        </w:rPr>
      </w:pPr>
      <w:r w:rsidRPr="003F6778">
        <w:rPr>
          <w:rFonts w:cstheme="minorHAnsi"/>
        </w:rPr>
        <w:t>[21]</w:t>
      </w:r>
      <w:r w:rsidRPr="003F6778">
        <w:rPr>
          <w:rFonts w:cstheme="minorHAnsi"/>
        </w:rPr>
        <w:tab/>
        <w:t>L. Miao, D.K. St. Clair, Regulation of superoxide dismutase genes: Implications in disease, Free Radic. Biol. Med. 47 (2009) 344–356. https://doi.org/10.1016/j.freeradbiomed.2009.05.018.</w:t>
      </w:r>
    </w:p>
    <w:p w14:paraId="7C32C6E5" w14:textId="77777777" w:rsidR="00D70D02" w:rsidRPr="003F6778" w:rsidRDefault="00D70D02" w:rsidP="009F16B7">
      <w:pPr>
        <w:pStyle w:val="Bibliography"/>
        <w:rPr>
          <w:rFonts w:cstheme="minorHAnsi"/>
        </w:rPr>
      </w:pPr>
      <w:r w:rsidRPr="003F6778">
        <w:rPr>
          <w:rFonts w:cstheme="minorHAnsi"/>
        </w:rPr>
        <w:t>[22]</w:t>
      </w:r>
      <w:r w:rsidRPr="003F6778">
        <w:rPr>
          <w:rFonts w:cstheme="minorHAnsi"/>
        </w:rPr>
        <w:tab/>
        <w:t>R.G. Knowles, S. Moncada, Nitric oxide synthases in mammals., Biochem. J. 298 (1994) 249–258.</w:t>
      </w:r>
    </w:p>
    <w:p w14:paraId="43052A1D" w14:textId="77777777" w:rsidR="00D70D02" w:rsidRPr="003F6778" w:rsidRDefault="00D70D02" w:rsidP="009F16B7">
      <w:pPr>
        <w:pStyle w:val="Bibliography"/>
        <w:rPr>
          <w:rFonts w:cstheme="minorHAnsi"/>
        </w:rPr>
      </w:pPr>
      <w:r w:rsidRPr="003F6778">
        <w:rPr>
          <w:rFonts w:cstheme="minorHAnsi"/>
        </w:rPr>
        <w:t>[23]</w:t>
      </w:r>
      <w:r w:rsidRPr="003F6778">
        <w:rPr>
          <w:rFonts w:cstheme="minorHAnsi"/>
        </w:rPr>
        <w:tab/>
        <w:t>M. Guarnieri, J.R. Balmes, Outdoor air pollution and asthma, The Lancet. 383 (2014) 1581–1592. https://doi.org/10.1016/S0140-6736(14)60617-6.</w:t>
      </w:r>
    </w:p>
    <w:p w14:paraId="382D7C2B" w14:textId="77777777" w:rsidR="00D70D02" w:rsidRPr="003F6778" w:rsidRDefault="00D70D02" w:rsidP="009F16B7">
      <w:pPr>
        <w:pStyle w:val="Bibliography"/>
        <w:rPr>
          <w:rFonts w:cstheme="minorHAnsi"/>
        </w:rPr>
      </w:pPr>
      <w:r w:rsidRPr="003F6778">
        <w:rPr>
          <w:rFonts w:cstheme="minorHAnsi"/>
        </w:rPr>
        <w:t>[24]</w:t>
      </w:r>
      <w:r w:rsidRPr="003F6778">
        <w:rPr>
          <w:rFonts w:cstheme="minorHAnsi"/>
        </w:rPr>
        <w:tab/>
        <w:t>N.L. Mills, K. Donaldson, P.W. Hadoke, N.A. Boon, W. MacNee, F.R. Cassee, T. Sandström, A. Blomberg, D.E. Newby, Adverse cardiovascular effects of air pollution, Nat. Clin. Pract. Cardiovasc. Med. 6 (2009) 36–44. https://doi.org/10.1038/ncpcardio1399.</w:t>
      </w:r>
    </w:p>
    <w:p w14:paraId="44014B19" w14:textId="77777777" w:rsidR="00D70D02" w:rsidRPr="003F6778" w:rsidRDefault="00D70D02" w:rsidP="009F16B7">
      <w:pPr>
        <w:pStyle w:val="Bibliography"/>
        <w:rPr>
          <w:rFonts w:cstheme="minorHAnsi"/>
        </w:rPr>
      </w:pPr>
      <w:r w:rsidRPr="003F6778">
        <w:rPr>
          <w:rFonts w:cstheme="minorHAnsi"/>
        </w:rPr>
        <w:t>[25]</w:t>
      </w:r>
      <w:r w:rsidRPr="003F6778">
        <w:rPr>
          <w:rFonts w:cstheme="minorHAnsi"/>
        </w:rPr>
        <w:tab/>
        <w:t>B.-Y. Chen, C.-H. Chen, Y.-C. Chuang, H. Kim, Y. Honda, H.-C. Chiang, Y.L. Guo, Schoolchildren’s antioxidation genotypes are susceptible factors for reduced lung function and airway inflammation caused by air pollution., Environ. Res. 149 (2016) 145–150. https://doi.org/10.1016/j.envres.2016.05.007.</w:t>
      </w:r>
    </w:p>
    <w:p w14:paraId="00AAD0E2" w14:textId="77777777" w:rsidR="00D70D02" w:rsidRPr="003F6778" w:rsidRDefault="00D70D02" w:rsidP="009F16B7">
      <w:pPr>
        <w:pStyle w:val="Bibliography"/>
        <w:rPr>
          <w:rFonts w:cstheme="minorHAnsi"/>
        </w:rPr>
      </w:pPr>
      <w:r w:rsidRPr="003F6778">
        <w:rPr>
          <w:rFonts w:cstheme="minorHAnsi"/>
        </w:rPr>
        <w:t>[26]</w:t>
      </w:r>
      <w:r w:rsidRPr="003F6778">
        <w:rPr>
          <w:rFonts w:cstheme="minorHAnsi"/>
        </w:rPr>
        <w:tab/>
        <w:t>I.S. Mudway, F.J. Kelly, Ozone and the lung: a sensitive issue, Mol. Aspects Med. 21 (2000) 1–48. https://doi.org/10.1016/S0098-2997(00)00003-0.</w:t>
      </w:r>
    </w:p>
    <w:p w14:paraId="341C1690" w14:textId="77777777" w:rsidR="00D70D02" w:rsidRPr="003F6778" w:rsidRDefault="00D70D02" w:rsidP="009F16B7">
      <w:pPr>
        <w:pStyle w:val="Bibliography"/>
        <w:rPr>
          <w:rFonts w:cstheme="minorHAnsi"/>
        </w:rPr>
      </w:pPr>
      <w:r w:rsidRPr="003F6778">
        <w:rPr>
          <w:rFonts w:cstheme="minorHAnsi"/>
        </w:rPr>
        <w:t>[27]</w:t>
      </w:r>
      <w:r w:rsidRPr="003F6778">
        <w:rPr>
          <w:rFonts w:cstheme="minorHAnsi"/>
        </w:rPr>
        <w:tab/>
        <w:t>Y.-F. Li, W.J. Gauderman, E. Avol, L. Dubeau, F.D. Gilliland, Associations of tumor necrosis factor G-308A with childhood asthma and wheezing, Am. J. Respir. Crit. Care Med. 173 (2006) 970–976. https://doi.org/10.1164/rccm.200508-1256OC.</w:t>
      </w:r>
    </w:p>
    <w:p w14:paraId="349A6F73" w14:textId="77777777" w:rsidR="00D70D02" w:rsidRPr="003F6778" w:rsidRDefault="00D70D02" w:rsidP="009F16B7">
      <w:pPr>
        <w:pStyle w:val="Bibliography"/>
        <w:rPr>
          <w:rFonts w:cstheme="minorHAnsi"/>
        </w:rPr>
      </w:pPr>
      <w:r w:rsidRPr="003F6778">
        <w:rPr>
          <w:rFonts w:cstheme="minorHAnsi"/>
        </w:rPr>
        <w:t>[28]</w:t>
      </w:r>
      <w:r w:rsidRPr="003F6778">
        <w:rPr>
          <w:rFonts w:cstheme="minorHAnsi"/>
        </w:rPr>
        <w:tab/>
        <w:t>T. Islam, K. Berhane, R. McConnell, W.J. Gauderman, E. Avol, J.M. Peters, F.D. Gilliland, Glutathione-S-transferase (GST) P1, GSTM1, exercise, ozone and asthma incidence in school children, Thorax. 64 (2009) 197–202. https://doi.org/10.1136/thx.2008.099366.</w:t>
      </w:r>
    </w:p>
    <w:p w14:paraId="23B26BA7" w14:textId="77777777" w:rsidR="00D70D02" w:rsidRPr="003F6778" w:rsidRDefault="00D70D02" w:rsidP="009F16B7">
      <w:pPr>
        <w:pStyle w:val="Bibliography"/>
        <w:rPr>
          <w:rFonts w:cstheme="minorHAnsi"/>
        </w:rPr>
      </w:pPr>
      <w:r w:rsidRPr="003F6778">
        <w:rPr>
          <w:rFonts w:cstheme="minorHAnsi"/>
        </w:rPr>
        <w:t>[29]</w:t>
      </w:r>
      <w:r w:rsidRPr="003F6778">
        <w:rPr>
          <w:rFonts w:cstheme="minorHAnsi"/>
        </w:rPr>
        <w:tab/>
        <w:t>E.A. MacIntyre, M. Brauer, E. Melén, C.P. Bauer, M. Bauer, D. Berdel, A. Bergström, B. Brunekreef, M. Chan-Yeung, C. Klümper, E. Fuertes, U. Gehring, A. Gref, J. Heinrich, O. Herbarth, M. Kerkhof, G.H. Koppelman, A.L. Kozyrskyj, G. Pershagen, D.S. Postma, E. Thiering, C.M.T. Tiesler, C. Carlsten, GSTP1 and TNF gene variants and associations between air pollution and incident childhood asthma: the Traffic, Asthma and Genetics (TAG) Study, Environ. Health Perspect. 122 (2014) 418–424. https://doi.org/10.1289/ehp.1307459.</w:t>
      </w:r>
    </w:p>
    <w:p w14:paraId="0ED8B1D6" w14:textId="77777777" w:rsidR="00D70D02" w:rsidRPr="003F6778" w:rsidRDefault="00D70D02" w:rsidP="009F16B7">
      <w:pPr>
        <w:pStyle w:val="Bibliography"/>
        <w:rPr>
          <w:rFonts w:cstheme="minorHAnsi"/>
        </w:rPr>
      </w:pPr>
      <w:r w:rsidRPr="003F6778">
        <w:rPr>
          <w:rFonts w:cstheme="minorHAnsi"/>
        </w:rPr>
        <w:t>[30]</w:t>
      </w:r>
      <w:r w:rsidRPr="003F6778">
        <w:rPr>
          <w:rFonts w:cstheme="minorHAnsi"/>
        </w:rPr>
        <w:tab/>
        <w:t>K.T. Schroer, J.M.B. Myers, P.H. Ryan, G.K. Lemasters, D.I. Bernstein, M. Villareal, J.E. Lockey, T. Reponen, S. Grinshpun, G.K.K. Hershey, Associations between multiple environmental exposures and glutathione S-transferase P1 on persistent wheezing in a birth cohort, J. Pediatr. 154 (2009) 401–408.e2. https://doi.org/10.1016/j.jpeds.2008.08.040.</w:t>
      </w:r>
    </w:p>
    <w:p w14:paraId="2A2B1781" w14:textId="77777777" w:rsidR="00D70D02" w:rsidRPr="003F6778" w:rsidRDefault="00D70D02" w:rsidP="009F16B7">
      <w:pPr>
        <w:pStyle w:val="Bibliography"/>
        <w:rPr>
          <w:rFonts w:cstheme="minorHAnsi"/>
        </w:rPr>
      </w:pPr>
      <w:r w:rsidRPr="003F6778">
        <w:rPr>
          <w:rFonts w:cstheme="minorHAnsi"/>
        </w:rPr>
        <w:t>[31]</w:t>
      </w:r>
      <w:r w:rsidRPr="003F6778">
        <w:rPr>
          <w:rFonts w:cstheme="minorHAnsi"/>
        </w:rPr>
        <w:tab/>
        <w:t>G. Bowatte, C.J. Lodge, A.J. Lowe, B. Erbas, M. Dennekamp, G.B. Marks, J. Perret, J. Hui, M. Wjst, L.C. Gurrin, K.J. Allen, M.J. Abramson, M.C. Matheson, S.C. Dharmage, Do variants in GSTs modify the association between traffic air pollution and asthma in adolescence?, Int. J. Mol. Sci. 17 (2016) 485. https://doi.org/10.3390/ijms17040485.</w:t>
      </w:r>
    </w:p>
    <w:p w14:paraId="523166E6" w14:textId="77777777" w:rsidR="00D70D02" w:rsidRPr="003F6778" w:rsidRDefault="00D70D02" w:rsidP="009F16B7">
      <w:pPr>
        <w:pStyle w:val="Bibliography"/>
        <w:rPr>
          <w:rFonts w:cstheme="minorHAnsi"/>
        </w:rPr>
      </w:pPr>
      <w:r w:rsidRPr="003F6778">
        <w:rPr>
          <w:rFonts w:cstheme="minorHAnsi"/>
        </w:rPr>
        <w:t>[32]</w:t>
      </w:r>
      <w:r w:rsidRPr="003F6778">
        <w:rPr>
          <w:rFonts w:cstheme="minorHAnsi"/>
        </w:rPr>
        <w:tab/>
        <w:t>Y.-L. Lee, Y.-C. Lin, J.-Y. Lee, T.-R. Wang, Y.L. Guo, Glutathione S-transferase P1 gene polymorphism and air pollution as interactive risk factors for childhood asthma, Clin. Exp. Allergy. 34 (2004) 1707–1713. https://doi.org/10.1111/j.1365-2222.2004.02099.x.</w:t>
      </w:r>
    </w:p>
    <w:p w14:paraId="4C455C22" w14:textId="77777777" w:rsidR="00D70D02" w:rsidRPr="003F6778" w:rsidRDefault="00D70D02" w:rsidP="009F16B7">
      <w:pPr>
        <w:pStyle w:val="Bibliography"/>
        <w:rPr>
          <w:rFonts w:cstheme="minorHAnsi"/>
        </w:rPr>
      </w:pPr>
      <w:r w:rsidRPr="003F6778">
        <w:rPr>
          <w:rFonts w:cstheme="minorHAnsi"/>
        </w:rPr>
        <w:lastRenderedPageBreak/>
        <w:t>[33]</w:t>
      </w:r>
      <w:r w:rsidRPr="003F6778">
        <w:rPr>
          <w:rFonts w:cstheme="minorHAnsi"/>
        </w:rPr>
        <w:tab/>
        <w:t>I. Romieu, M. Ramirez-Aguilar, J.J. Sienra-Monge, H. Moreno-Macías, B.E. del Rio-Navarro, G. David, J. Marzec, M. Hernández-Avila, S. London, GSTM1 and GSTP1 and respiratory health in asthmatic children exposed to ozone, Eur. Respir. J. 28 (2006) 953–959. https://doi.org/10.1183/09031936.06.00114905.</w:t>
      </w:r>
    </w:p>
    <w:p w14:paraId="1BEC6CF4" w14:textId="77777777" w:rsidR="00D70D02" w:rsidRPr="003F6778" w:rsidRDefault="00D70D02" w:rsidP="009F16B7">
      <w:pPr>
        <w:pStyle w:val="Bibliography"/>
        <w:rPr>
          <w:rFonts w:cstheme="minorHAnsi"/>
        </w:rPr>
      </w:pPr>
      <w:r w:rsidRPr="003F6778">
        <w:rPr>
          <w:rFonts w:cstheme="minorHAnsi"/>
        </w:rPr>
        <w:t>[34]</w:t>
      </w:r>
      <w:r w:rsidRPr="003F6778">
        <w:rPr>
          <w:rFonts w:cstheme="minorHAnsi"/>
        </w:rPr>
        <w:tab/>
        <w:t>Y.-L. Lee, F.D. Gilliland, J.-Y. Wang, Y.-C. Lee, Y.L. Guo, Associations of FcɛRIβ E237G polymorphism with wheezing in Taiwanese schoolchildren, Clin. Exp. Allergy. 38 (2008) 413–420. https://doi.org/10.1111/j.1365-2222.2007.02916.x.</w:t>
      </w:r>
    </w:p>
    <w:p w14:paraId="581C95FF" w14:textId="77777777" w:rsidR="00D70D02" w:rsidRPr="003F6778" w:rsidRDefault="00D70D02" w:rsidP="009F16B7">
      <w:pPr>
        <w:pStyle w:val="Bibliography"/>
        <w:rPr>
          <w:rFonts w:cstheme="minorHAnsi"/>
        </w:rPr>
      </w:pPr>
      <w:r w:rsidRPr="003F6778">
        <w:rPr>
          <w:rFonts w:cstheme="minorHAnsi"/>
        </w:rPr>
        <w:t>[35]</w:t>
      </w:r>
      <w:r w:rsidRPr="003F6778">
        <w:rPr>
          <w:rFonts w:cstheme="minorHAnsi"/>
        </w:rPr>
        <w:tab/>
        <w:t>M.T. Salam, P.-C. Lin, E.L. Avol, W.J. Gauderman, F.D. Gilliland, Microsomal epoxide hydrolase, glutathione S-transferase P1, traffic and childhood asthma., Thorax. 62 (2007) 1050–1057. https://doi.org/10.1136/thx.2007.080127.</w:t>
      </w:r>
    </w:p>
    <w:p w14:paraId="5BB32ACE" w14:textId="77777777" w:rsidR="00D70D02" w:rsidRPr="003F6778" w:rsidRDefault="00D70D02" w:rsidP="009F16B7">
      <w:pPr>
        <w:pStyle w:val="Bibliography"/>
        <w:rPr>
          <w:rFonts w:cstheme="minorHAnsi"/>
        </w:rPr>
      </w:pPr>
      <w:r w:rsidRPr="003F6778">
        <w:rPr>
          <w:rFonts w:cstheme="minorHAnsi"/>
        </w:rPr>
        <w:t>[36]</w:t>
      </w:r>
      <w:r w:rsidRPr="003F6778">
        <w:rPr>
          <w:rFonts w:cstheme="minorHAnsi"/>
        </w:rPr>
        <w:tab/>
        <w:t>T. Islam, R. McConnell, W.J. Gauderman, E. Avol, J.M. Peters, F.D. Gilliland, Ozone, oxidant defense genes, and risk of asthma during adolescence, Am. J. Respir. Crit. Care Med. 177 (2008) 388–395. https://doi.org/10.1164/rccm.200706-863OC.</w:t>
      </w:r>
    </w:p>
    <w:p w14:paraId="037E1282" w14:textId="77777777" w:rsidR="00D70D02" w:rsidRPr="003F6778" w:rsidRDefault="00D70D02" w:rsidP="009F16B7">
      <w:pPr>
        <w:pStyle w:val="Bibliography"/>
        <w:rPr>
          <w:rFonts w:cstheme="minorHAnsi"/>
        </w:rPr>
      </w:pPr>
      <w:r w:rsidRPr="003F6778">
        <w:rPr>
          <w:rFonts w:cstheme="minorHAnsi"/>
        </w:rPr>
        <w:t>[37]</w:t>
      </w:r>
      <w:r w:rsidRPr="003F6778">
        <w:rPr>
          <w:rFonts w:cstheme="minorHAnsi"/>
        </w:rPr>
        <w:tab/>
        <w:t>M. Wenten, W.J. Gauderman, K. Berhane, P.-C. Lin, J. Peters, F.D. Gilliland, Functional variants in the catalase and myeloperoxidase genes, ambient air pollution, and respiratory-related school absences: an example of epistasis in gene-environment interactions, Am. J. Epidemiol. 170 (2009) 1494–1501. https://doi.org/10.1093/aje/kwp310.</w:t>
      </w:r>
    </w:p>
    <w:p w14:paraId="1698A766" w14:textId="77777777" w:rsidR="00D70D02" w:rsidRPr="003F6778" w:rsidRDefault="00D70D02" w:rsidP="009F16B7">
      <w:pPr>
        <w:pStyle w:val="Bibliography"/>
        <w:rPr>
          <w:rFonts w:cstheme="minorHAnsi"/>
        </w:rPr>
      </w:pPr>
      <w:r w:rsidRPr="003F6778">
        <w:rPr>
          <w:rFonts w:cstheme="minorHAnsi"/>
        </w:rPr>
        <w:t>[38]</w:t>
      </w:r>
      <w:r w:rsidRPr="003F6778">
        <w:rPr>
          <w:rFonts w:cstheme="minorHAnsi"/>
        </w:rPr>
        <w:tab/>
        <w:t>Y. Zhang, M.T. Salam, K. Berhane, S.P. Eckel, E.B. Rappaport, W.S. Linn, R. Habre, T.M. Bastain, F.D. Gilliland, Genetic and epigenetic susceptibility of airway inflammation to PM2.5 in school children: new insights from quantile regression, Environ. Health. 16 (2017) 88. https://doi.org/10.1186/s12940-017-0285-6.</w:t>
      </w:r>
    </w:p>
    <w:p w14:paraId="795AA0EF" w14:textId="77777777" w:rsidR="00D70D02" w:rsidRPr="003F6778" w:rsidRDefault="00D70D02" w:rsidP="009F16B7">
      <w:pPr>
        <w:pStyle w:val="Bibliography"/>
        <w:rPr>
          <w:rFonts w:cstheme="minorHAnsi"/>
        </w:rPr>
      </w:pPr>
      <w:r w:rsidRPr="003F6778">
        <w:rPr>
          <w:rFonts w:cstheme="minorHAnsi"/>
        </w:rPr>
        <w:t>[39]</w:t>
      </w:r>
      <w:r w:rsidRPr="003F6778">
        <w:rPr>
          <w:rFonts w:cstheme="minorHAnsi"/>
        </w:rPr>
        <w:tab/>
        <w:t>E. Melén, F. Nyberg, C.M. Lindgren, N. Berglind, M. Zucchelli, E. Nordling, J. Hallberg, M. Svartengren, R. Morgenstern, J. Kere, T. Bellander, M. Wickman, G. Pershagen, Interactions between glutathione S-transferase P1, tumor necrosis factor, and traffic-related air pollution for development of childhood allergic disease, Environ. Health Perspect. 116 (2008) 1077–1084. https://doi.org/10.1289/ehp.11117.</w:t>
      </w:r>
    </w:p>
    <w:p w14:paraId="24DCE976" w14:textId="77777777" w:rsidR="00D70D02" w:rsidRPr="003F6778" w:rsidRDefault="00D70D02" w:rsidP="009F16B7">
      <w:pPr>
        <w:pStyle w:val="Bibliography"/>
        <w:rPr>
          <w:rFonts w:cstheme="minorHAnsi"/>
        </w:rPr>
      </w:pPr>
      <w:r w:rsidRPr="003F6778">
        <w:rPr>
          <w:rFonts w:cstheme="minorHAnsi"/>
        </w:rPr>
        <w:t>[40]</w:t>
      </w:r>
      <w:r w:rsidRPr="003F6778">
        <w:rPr>
          <w:rFonts w:cstheme="minorHAnsi"/>
        </w:rPr>
        <w:tab/>
        <w:t>E. Fuertes, M. Brauer, E. MacIntyre, M. Bauer, T. Bellander, A. von Berg, D. Berdel, B. Brunekreef, M. Chan-Yeung, U. Gehring, O. Herbarth, B. Hoffmann, M. Kerkhof, C. Klümper, S. Koletzko, A. Kozyrskyj, I. Kull, J. Heinrich, E. Melén, G. Pershagen, D. Postma, C.M.T. Tiesler, C. Carlsten, Childhood allergic rhinitis, traffic-related air pollution, and variability in the GSTP1, TNF, TLR2, and TLR4 genes: Results from the TAG Study, J. Allergy Clin. Immunol. 132 (2013) 342-352.e2. https://doi.org/10.1016/j.jaci.2013.03.007.</w:t>
      </w:r>
    </w:p>
    <w:p w14:paraId="49F5186D" w14:textId="77777777" w:rsidR="00D70D02" w:rsidRPr="003F6778" w:rsidRDefault="00D70D02" w:rsidP="009F16B7">
      <w:pPr>
        <w:pStyle w:val="Bibliography"/>
        <w:rPr>
          <w:rFonts w:cstheme="minorHAnsi"/>
        </w:rPr>
      </w:pPr>
      <w:r w:rsidRPr="003F6778">
        <w:rPr>
          <w:rFonts w:cstheme="minorHAnsi"/>
        </w:rPr>
        <w:t>[41]</w:t>
      </w:r>
      <w:r w:rsidRPr="003F6778">
        <w:rPr>
          <w:rFonts w:cstheme="minorHAnsi"/>
        </w:rPr>
        <w:tab/>
        <w:t>A. Hüls, C. Klümper, E.A. MacIntyre, M. Brauer, E. Melén, M. Bauer, D. Berdel, A. Bergström, B. Brunekreef, M. Chan-Yeung, E. Fuertes, U. Gehring, A. Gref, J. Heinrich, M. Standl, I. Lehmann, M. Kerkhof, G.H. Koppelman, A.L. Kozyrskyj, G. Pershagen, C. Carlsten, U. Krämer, T. Schikowski, TAG Study Group, Atopic dermatitis: Interaction between genetic variants of GSTP1, TNF, TLR2, and TLR4 and air pollution in early life, Pediatr. Allergy Immunol. Off. Publ. Eur. Soc. Pediatr. Allergy Immunol. 29 (2018) 596–605. https://doi.org/10.1111/pai.12903.</w:t>
      </w:r>
    </w:p>
    <w:p w14:paraId="5AB6EF27" w14:textId="77777777" w:rsidR="00D70D02" w:rsidRPr="003F6778" w:rsidRDefault="00D70D02" w:rsidP="009F16B7">
      <w:pPr>
        <w:pStyle w:val="Bibliography"/>
        <w:rPr>
          <w:rFonts w:cstheme="minorHAnsi"/>
        </w:rPr>
      </w:pPr>
      <w:r w:rsidRPr="003F6778">
        <w:rPr>
          <w:rFonts w:cstheme="minorHAnsi"/>
        </w:rPr>
        <w:t>[42]</w:t>
      </w:r>
      <w:r w:rsidRPr="003F6778">
        <w:rPr>
          <w:rFonts w:cstheme="minorHAnsi"/>
        </w:rPr>
        <w:tab/>
        <w:t>F. Gilliland, Y.-F. Li, A. Saxon, D. Diaz-Sanchez, Effect of glutathione-S-transferase M1 and P1 genotypes on xenobiotic enhancement of allergic responses: randomised, placebo-controlled crossover study, Lancet. 363 (2004) 119–125. https://doi.org/10.1016/S0140-6736(03)15262-2.</w:t>
      </w:r>
    </w:p>
    <w:p w14:paraId="3701980A" w14:textId="77777777" w:rsidR="00D70D02" w:rsidRPr="003F6778" w:rsidRDefault="00D70D02" w:rsidP="009F16B7">
      <w:pPr>
        <w:pStyle w:val="Bibliography"/>
        <w:rPr>
          <w:rFonts w:cstheme="minorHAnsi"/>
        </w:rPr>
      </w:pPr>
      <w:r w:rsidRPr="003F6778">
        <w:rPr>
          <w:rFonts w:cstheme="minorHAnsi"/>
        </w:rPr>
        <w:t>[43]</w:t>
      </w:r>
      <w:r w:rsidRPr="003F6778">
        <w:rPr>
          <w:rFonts w:cstheme="minorHAnsi"/>
        </w:rPr>
        <w:tab/>
        <w:t>F. Castro-Giner, N. Kunzli, B. Jacquemin, B. Forsberg, R. de Cid, J. Sunyer, D. Jarvis, D. Briggs, D. Vienneau, D. Norback, J. Gonzales, G. Stefano, C. Janson, J.-M. Anto, M. Wjst, J. Heinrich, X. Estivill, M. Kogevinas, Traffic-related air pollution, oxidative stress genes, and asthma (ECHRS), Environ. Health Perspect. 117 (2009) 1919–1924.</w:t>
      </w:r>
    </w:p>
    <w:p w14:paraId="53328E8C" w14:textId="77777777" w:rsidR="00D70D02" w:rsidRPr="003F6778" w:rsidRDefault="00D70D02" w:rsidP="009F16B7">
      <w:pPr>
        <w:pStyle w:val="Bibliography"/>
        <w:rPr>
          <w:rFonts w:cstheme="minorHAnsi"/>
        </w:rPr>
      </w:pPr>
      <w:r w:rsidRPr="003F6778">
        <w:rPr>
          <w:rFonts w:cstheme="minorHAnsi"/>
        </w:rPr>
        <w:t>[44]</w:t>
      </w:r>
      <w:r w:rsidRPr="003F6778">
        <w:rPr>
          <w:rFonts w:cstheme="minorHAnsi"/>
        </w:rPr>
        <w:tab/>
        <w:t>G. Bowatte, C.J. Lodge, L.D. Knibbs, A.J. Lowe, B. Erbas, M. Dennekamp, G.B. Marks, G. Giles, S. Morrison, B. Thompson, P.S. Thomas, J. Hui, J.L. Perret, M.J. Abramson, H. Walters, M.C. Matheson, S.C. Dharmage, Traffic-related air pollution exposure is associated with allergic sensitization, asthma, and poor lung function in middle age, J. Allergy Clin. Immunol. 139 (2017) 122-129.e1. https://doi.org/10.1016/j.jaci.2016.05.008.</w:t>
      </w:r>
    </w:p>
    <w:p w14:paraId="559385AC" w14:textId="77777777" w:rsidR="00D70D02" w:rsidRPr="003F6778" w:rsidRDefault="00D70D02" w:rsidP="009F16B7">
      <w:pPr>
        <w:pStyle w:val="Bibliography"/>
        <w:rPr>
          <w:rFonts w:cstheme="minorHAnsi"/>
        </w:rPr>
      </w:pPr>
      <w:r w:rsidRPr="003F6778">
        <w:rPr>
          <w:rFonts w:cstheme="minorHAnsi"/>
        </w:rPr>
        <w:lastRenderedPageBreak/>
        <w:t>[45]</w:t>
      </w:r>
      <w:r w:rsidRPr="003F6778">
        <w:rPr>
          <w:rFonts w:cstheme="minorHAnsi"/>
        </w:rPr>
        <w:tab/>
        <w:t>G. Bowatte, B. Erbas, C.J. Lodge, L.D. Knibbs, L.C. Gurrin, G.B. Marks, P.S. Thomas, D.P. Johns, G.G. Giles, J. Hui, M. Dennekamp, J.L. Perret, M.J. Abramson, E.H. Walters, M.C. Matheson, S.C. Dharmage, Traffic-related air pollution exposure over a 5-year period is associated with increased risk of asthma and poor lung function in middle age, Eur. Respir. J. 50 (2017). https://doi.org/10.1183/13993003.02357-2016.</w:t>
      </w:r>
    </w:p>
    <w:p w14:paraId="177BF825" w14:textId="77777777" w:rsidR="00D70D02" w:rsidRPr="003F6778" w:rsidRDefault="00D70D02" w:rsidP="009F16B7">
      <w:pPr>
        <w:pStyle w:val="Bibliography"/>
        <w:rPr>
          <w:rFonts w:cstheme="minorHAnsi"/>
        </w:rPr>
      </w:pPr>
      <w:r w:rsidRPr="003F6778">
        <w:rPr>
          <w:rFonts w:cstheme="minorHAnsi"/>
        </w:rPr>
        <w:t>[46]</w:t>
      </w:r>
      <w:r w:rsidRPr="003F6778">
        <w:rPr>
          <w:rFonts w:cstheme="minorHAnsi"/>
        </w:rPr>
        <w:tab/>
        <w:t>S. Piacentini, R. Polimanti, B. Moscatelli, M.A. Re, R. Fuciarelli, D. Manfellotto, M. Fuciarelli, Glutathione S-transferase gene polymorphisms and air pollution as interactive risk factors for asthma in a multicentre Italian field study: A preliminary study, Ann. Hum. Biol. 37 (2010) 427–439. https://doi.org/10.3109/03014461003636419.</w:t>
      </w:r>
    </w:p>
    <w:p w14:paraId="09EB630F" w14:textId="77777777" w:rsidR="00D70D02" w:rsidRPr="003F6778" w:rsidRDefault="00D70D02" w:rsidP="009F16B7">
      <w:pPr>
        <w:pStyle w:val="Bibliography"/>
        <w:rPr>
          <w:rFonts w:cstheme="minorHAnsi"/>
        </w:rPr>
      </w:pPr>
      <w:r w:rsidRPr="003F6778">
        <w:rPr>
          <w:rFonts w:cstheme="minorHAnsi"/>
        </w:rPr>
        <w:t>[47]</w:t>
      </w:r>
      <w:r w:rsidRPr="003F6778">
        <w:rPr>
          <w:rFonts w:cstheme="minorHAnsi"/>
        </w:rPr>
        <w:tab/>
        <w:t>H. Moreno-Macías, D.W. Dockery, J. Schwartz, D.R. Gold, N.M. Laird, J.J. Sienra-Monge, B.E. Del Río-Navarro, M. Ramírez-Aguilar, A. Barraza-Villarreal, H. Li, S.J. London, I. Romieu, Ozone exposure, vitamin C intake, and genetic susceptibility of asthmatic children in Mexico City: a cohort study, Respir. Res. 14 (2013) 14. https://doi.org/10.1186/1465-9921-14-14.</w:t>
      </w:r>
    </w:p>
    <w:p w14:paraId="2643F218" w14:textId="77777777" w:rsidR="00D70D02" w:rsidRPr="003F6778" w:rsidRDefault="00D70D02" w:rsidP="009F16B7">
      <w:pPr>
        <w:pStyle w:val="Bibliography"/>
        <w:rPr>
          <w:rFonts w:cstheme="minorHAnsi"/>
        </w:rPr>
      </w:pPr>
      <w:r w:rsidRPr="003F6778">
        <w:rPr>
          <w:rFonts w:cstheme="minorHAnsi"/>
        </w:rPr>
        <w:t>[48]</w:t>
      </w:r>
      <w:r w:rsidRPr="003F6778">
        <w:rPr>
          <w:rFonts w:cstheme="minorHAnsi"/>
        </w:rPr>
        <w:tab/>
        <w:t>I. Romieu, J.J. Sienra-Monge, M. Ramírez-Aguilar, H. Moreno-Macías, N.I. Reyes-Ruiz, B.E. del Río-Navarro, M. Hernández-Avila, S.J. London, Genetic polymorphism of GSTM1 and antioxidant supplementation influence lung function in relation to ozone exposure in asthmatic children in Mexico City, Thorax. 59 (2004) 8–10.</w:t>
      </w:r>
    </w:p>
    <w:p w14:paraId="17AB4CAD" w14:textId="77777777" w:rsidR="00D70D02" w:rsidRPr="003F6778" w:rsidRDefault="00D70D02" w:rsidP="009F16B7">
      <w:pPr>
        <w:pStyle w:val="Bibliography"/>
        <w:rPr>
          <w:rFonts w:cstheme="minorHAnsi"/>
        </w:rPr>
      </w:pPr>
      <w:r w:rsidRPr="003F6778">
        <w:rPr>
          <w:rFonts w:cstheme="minorHAnsi"/>
        </w:rPr>
        <w:t>[49]</w:t>
      </w:r>
      <w:r w:rsidRPr="003F6778">
        <w:rPr>
          <w:rFonts w:cstheme="minorHAnsi"/>
        </w:rPr>
        <w:tab/>
        <w:t>P. Reddy, R.N. Naidoo, T.G. Robins, G. Mentz, H. Li, S.J. London, S. Batterman, GSTM1 and GSTP1 gene variants and the effect of air pollutants on lung function measures in South African children., Am. J. Ind. Med. 55 (2012) 1078–1086. https://doi.org/10.1002/ajim.22012.</w:t>
      </w:r>
    </w:p>
    <w:p w14:paraId="21A9470A" w14:textId="77777777" w:rsidR="00D70D02" w:rsidRPr="003F6778" w:rsidRDefault="00D70D02" w:rsidP="009F16B7">
      <w:pPr>
        <w:pStyle w:val="Bibliography"/>
        <w:rPr>
          <w:rFonts w:cstheme="minorHAnsi"/>
        </w:rPr>
      </w:pPr>
      <w:r w:rsidRPr="003F6778">
        <w:rPr>
          <w:rFonts w:cstheme="minorHAnsi"/>
        </w:rPr>
        <w:t>[50]</w:t>
      </w:r>
      <w:r w:rsidRPr="003F6778">
        <w:rPr>
          <w:rFonts w:cstheme="minorHAnsi"/>
        </w:rPr>
        <w:tab/>
        <w:t>Hong Yun-Chul, Hwang Seung-Sik, Kim Jin Hee, Lee Kyoung-Ho, Lee Hyun-Jung, Lee Kwan-Hee, Yu Seung-Do, Kim Dae-Seon, Metals in particulate pollutants affect peak expiratory flow of schoolchildren, Environ. Health Perspect. 115 (2007) 430–434. https://doi.org/10.1289/ehp.9531.</w:t>
      </w:r>
    </w:p>
    <w:p w14:paraId="76171B54" w14:textId="77777777" w:rsidR="00D70D02" w:rsidRPr="003F6778" w:rsidRDefault="00D70D02" w:rsidP="009F16B7">
      <w:pPr>
        <w:pStyle w:val="Bibliography"/>
        <w:rPr>
          <w:rFonts w:cstheme="minorHAnsi"/>
        </w:rPr>
      </w:pPr>
      <w:r w:rsidRPr="003F6778">
        <w:rPr>
          <w:rFonts w:cstheme="minorHAnsi"/>
        </w:rPr>
        <w:t>[51]</w:t>
      </w:r>
      <w:r w:rsidRPr="003F6778">
        <w:rPr>
          <w:rFonts w:cstheme="minorHAnsi"/>
        </w:rPr>
        <w:tab/>
        <w:t>C. Chen, M. Arjomandi, I.B. Tager, N. Holland, J.R. Balmes, Effects of antioxidant enzyme polymorphisms on ozone-induced lung function changes, Eur. Respir. J. 30 (2007) 677–683. https://doi.org/10.1183/09031936.00160806.</w:t>
      </w:r>
    </w:p>
    <w:p w14:paraId="6F805767" w14:textId="77777777" w:rsidR="00D70D02" w:rsidRPr="003F6778" w:rsidRDefault="00D70D02" w:rsidP="009F16B7">
      <w:pPr>
        <w:pStyle w:val="Bibliography"/>
        <w:rPr>
          <w:rFonts w:cstheme="minorHAnsi"/>
        </w:rPr>
      </w:pPr>
      <w:r w:rsidRPr="003F6778">
        <w:rPr>
          <w:rFonts w:cstheme="minorHAnsi"/>
        </w:rPr>
        <w:t>[52]</w:t>
      </w:r>
      <w:r w:rsidRPr="003F6778">
        <w:rPr>
          <w:rFonts w:cstheme="minorHAnsi"/>
        </w:rPr>
        <w:tab/>
        <w:t>C. V Breton, M.T. Salam, H. Vora, W.J. Gauderman, F.D. Gilliland, Genetic variation in the glutathione synthesis pathway, air pollution, and children’s lung function growth., Am. J. Respir. Crit. Care Med. 183 (2011) 243–248. https://doi.org/10.1164/rccm.201006-0849OC.</w:t>
      </w:r>
    </w:p>
    <w:p w14:paraId="29A60E38" w14:textId="77777777" w:rsidR="00D70D02" w:rsidRPr="003F6778" w:rsidRDefault="00D70D02" w:rsidP="009F16B7">
      <w:pPr>
        <w:pStyle w:val="Bibliography"/>
        <w:rPr>
          <w:rFonts w:cstheme="minorHAnsi"/>
        </w:rPr>
      </w:pPr>
      <w:r w:rsidRPr="003F6778">
        <w:rPr>
          <w:rFonts w:cstheme="minorHAnsi"/>
        </w:rPr>
        <w:t>[53]</w:t>
      </w:r>
      <w:r w:rsidRPr="003F6778">
        <w:rPr>
          <w:rFonts w:cstheme="minorHAnsi"/>
        </w:rPr>
        <w:tab/>
        <w:t>N.E. Alexis, H. Zhou, J.C. Lay, B. Harris, M.L. Hernandez, T.-S. Lu, P.A. Bromberg, D. Diaz-Sanchez, R.B. Devlin, S.R. Kleeberger, D.B. Peden, The glutathione-S-transferase Mu 1 null genotype modulates ozone-induced airway inflammation in human subjects, J. Allergy Clin. Immunol. 124 (2009) 1222-1228.e5. https://doi.org/10.1016/j.jaci.2009.07.036.</w:t>
      </w:r>
    </w:p>
    <w:p w14:paraId="627C414D" w14:textId="77777777" w:rsidR="00D70D02" w:rsidRPr="003F6778" w:rsidRDefault="00D70D02" w:rsidP="009F16B7">
      <w:pPr>
        <w:pStyle w:val="Bibliography"/>
        <w:rPr>
          <w:rFonts w:cstheme="minorHAnsi"/>
        </w:rPr>
      </w:pPr>
      <w:r w:rsidRPr="003F6778">
        <w:rPr>
          <w:rFonts w:cstheme="minorHAnsi"/>
        </w:rPr>
        <w:t>[54]</w:t>
      </w:r>
      <w:r w:rsidRPr="003F6778">
        <w:rPr>
          <w:rFonts w:cstheme="minorHAnsi"/>
        </w:rPr>
        <w:tab/>
        <w:t>M. Corradi, R. Alinovi, M. Goldoni, M.V. Vettori, G. Folesani, P. Mozzoni, S. Cavazzini, E. Bergamaschi, L. Rossi, A. Mutti, Biomarkers of oxidative stress after controlled human exposure to ozone, Toxicol. Lett. 134 (2002) 219–225. https://doi.org/10.1016/S0378-4274(02)00169-8.</w:t>
      </w:r>
    </w:p>
    <w:p w14:paraId="53E20156" w14:textId="77777777" w:rsidR="00D70D02" w:rsidRPr="003F6778" w:rsidRDefault="00D70D02" w:rsidP="009F16B7">
      <w:pPr>
        <w:pStyle w:val="Bibliography"/>
        <w:rPr>
          <w:rFonts w:cstheme="minorHAnsi"/>
        </w:rPr>
      </w:pPr>
      <w:r w:rsidRPr="003F6778">
        <w:rPr>
          <w:rFonts w:cstheme="minorHAnsi"/>
        </w:rPr>
        <w:t>[55]</w:t>
      </w:r>
      <w:r w:rsidRPr="003F6778">
        <w:rPr>
          <w:rFonts w:cstheme="minorHAnsi"/>
        </w:rPr>
        <w:tab/>
        <w:t>M.W. Frampton, A. Pietropaoli, M. Dentler, D. Chalupa, E.L. Little, J. Stewart, L. Frasier, D. Oakes, J. Wiltshire, R. Vora, M.J. Utell, Cardiovascular effects of ozone in healthy subjects with and without deletion of glutathione-S-transferase M1, Inhal. Toxicol. 27 (2015) 113–119. https://doi.org/10.3109/08958378.2014.996272.</w:t>
      </w:r>
    </w:p>
    <w:p w14:paraId="205A1C55" w14:textId="77777777" w:rsidR="00D70D02" w:rsidRPr="003F6778" w:rsidRDefault="00D70D02" w:rsidP="009F16B7">
      <w:pPr>
        <w:pStyle w:val="Bibliography"/>
        <w:rPr>
          <w:rFonts w:cstheme="minorHAnsi"/>
        </w:rPr>
      </w:pPr>
      <w:r w:rsidRPr="003F6778">
        <w:rPr>
          <w:rFonts w:cstheme="minorHAnsi"/>
        </w:rPr>
        <w:t>[56]</w:t>
      </w:r>
      <w:r w:rsidRPr="003F6778">
        <w:rPr>
          <w:rFonts w:cstheme="minorHAnsi"/>
        </w:rPr>
        <w:tab/>
        <w:t>I.A. Yang, O. Holz, R.A. Jorres, H. Magnussen, S.J. Barton, S. Rodriguez, J.A. Cakebread, J.W. Holloway, S.T. Holgate, Association of tumor necrosis factor-α polymorphisms and ozone-induced change in lung function, Am. J. Respir. Crit. Care Med. 171 (2005) 171–176. https://doi.org/10.1164/rccm.200402-194OC.</w:t>
      </w:r>
    </w:p>
    <w:p w14:paraId="3BFDA56C" w14:textId="77777777" w:rsidR="00D70D02" w:rsidRPr="003F6778" w:rsidRDefault="00D70D02" w:rsidP="009F16B7">
      <w:pPr>
        <w:pStyle w:val="Bibliography"/>
        <w:rPr>
          <w:rFonts w:cstheme="minorHAnsi"/>
        </w:rPr>
      </w:pPr>
      <w:r w:rsidRPr="003F6778">
        <w:rPr>
          <w:rFonts w:cstheme="minorHAnsi"/>
        </w:rPr>
        <w:t>[57]</w:t>
      </w:r>
      <w:r w:rsidRPr="003F6778">
        <w:rPr>
          <w:rFonts w:cstheme="minorHAnsi"/>
        </w:rPr>
        <w:tab/>
        <w:t>S.E. Alexeeff, A.A. Litonjua, R.O. Wright, A. Baccarelli, H. Suh, D. Sparrow, P.S. Vokonas, J. Schwartz, Ozone exposure, antioxidant genes, and lung function in an elderly cohort: VA normative aging study, Occup. Environ. Med. 65 (2008) 736–742. https://doi.org/10.1136/oem.2007.035253.</w:t>
      </w:r>
    </w:p>
    <w:p w14:paraId="0CBFF116" w14:textId="77777777" w:rsidR="00D70D02" w:rsidRPr="003F6778" w:rsidRDefault="00D70D02" w:rsidP="009F16B7">
      <w:pPr>
        <w:pStyle w:val="Bibliography"/>
        <w:rPr>
          <w:rFonts w:cstheme="minorHAnsi"/>
        </w:rPr>
      </w:pPr>
      <w:r w:rsidRPr="003F6778">
        <w:rPr>
          <w:rFonts w:cstheme="minorHAnsi"/>
        </w:rPr>
        <w:lastRenderedPageBreak/>
        <w:t>[58]</w:t>
      </w:r>
      <w:r w:rsidRPr="003F6778">
        <w:rPr>
          <w:rFonts w:cstheme="minorHAnsi"/>
        </w:rPr>
        <w:tab/>
        <w:t>E. Bergamaschi, G. De Palma, P. Mozzoni, S. Vanni, M. V Vettori, F. Broeckaert, A. Bernard, A. Mutti, Polymorphism of Quinone-metabolizing enzymes and susceptibility to ozone-reduced acute effects, Am. J. Respir. Crit. Care Med. 163 (2001) 1426–1431. https://doi.org/10.1164/ajrccm.163.6.2006056.</w:t>
      </w:r>
    </w:p>
    <w:p w14:paraId="3A908C18" w14:textId="77777777" w:rsidR="00D70D02" w:rsidRPr="003F6778" w:rsidRDefault="00D70D02" w:rsidP="009F16B7">
      <w:pPr>
        <w:pStyle w:val="Bibliography"/>
        <w:rPr>
          <w:rFonts w:cstheme="minorHAnsi"/>
        </w:rPr>
      </w:pPr>
      <w:r w:rsidRPr="003F6778">
        <w:rPr>
          <w:rFonts w:cstheme="minorHAnsi"/>
        </w:rPr>
        <w:t>[59]</w:t>
      </w:r>
      <w:r w:rsidRPr="003F6778">
        <w:rPr>
          <w:rFonts w:cstheme="minorHAnsi"/>
        </w:rPr>
        <w:tab/>
        <w:t>X. Zhang, J.A. Hirota, C. Yang, C. Carlsten, Effect of GST variants on lung function following diesel exhaust and allergen co-exposure in a controlled human crossover study., Free Radic. Biol. Med. 96 (2016) 385–391. https://doi.org/10.1016/j.freeradbiomed.2016.04.202.</w:t>
      </w:r>
    </w:p>
    <w:p w14:paraId="565B49E9" w14:textId="77777777" w:rsidR="00D70D02" w:rsidRPr="003F6778" w:rsidRDefault="00D70D02" w:rsidP="009F16B7">
      <w:pPr>
        <w:pStyle w:val="Bibliography"/>
        <w:rPr>
          <w:rFonts w:cstheme="minorHAnsi"/>
        </w:rPr>
      </w:pPr>
      <w:r w:rsidRPr="003F6778">
        <w:rPr>
          <w:rFonts w:cstheme="minorHAnsi"/>
        </w:rPr>
        <w:t>[60]</w:t>
      </w:r>
      <w:r w:rsidRPr="003F6778">
        <w:rPr>
          <w:rFonts w:cstheme="minorHAnsi"/>
        </w:rPr>
        <w:tab/>
        <w:t>I. Curjuric, M. Imboden, C. Schindler, S.H. Downs, M. Hersberger, S.L.J. Liu, G. Matyas, E.W. Russi, J. Schwartz, G.A. Thun, D.S. Postma, T. Rochat, N.M. Probst-Hensch, HMOX1 and GST variants modify attenuation of FEF25-75% decline due to PM10 reduction., Eur. Respir. J. 35 (2010) 505–514. https://doi.org/10.1183/09031936.00044309.</w:t>
      </w:r>
    </w:p>
    <w:p w14:paraId="072F5DA5" w14:textId="77777777" w:rsidR="00D70D02" w:rsidRPr="003F6778" w:rsidRDefault="00D70D02" w:rsidP="009F16B7">
      <w:pPr>
        <w:pStyle w:val="Bibliography"/>
        <w:rPr>
          <w:rFonts w:cstheme="minorHAnsi"/>
        </w:rPr>
      </w:pPr>
      <w:r w:rsidRPr="003F6778">
        <w:rPr>
          <w:rFonts w:cstheme="minorHAnsi"/>
        </w:rPr>
        <w:t>[61]</w:t>
      </w:r>
      <w:r w:rsidRPr="003F6778">
        <w:rPr>
          <w:rFonts w:cstheme="minorHAnsi"/>
        </w:rPr>
        <w:tab/>
        <w:t>I. Curjuric, M. Imboden, R. Nadif, A. Kumar, C. Schindler, M. Haun, F. Kronenberg, N. Künzli, H. Phuleria, D.S. Postma, E.W. Russi, T. Rochat, F. Demenais, N.M. Probst-Hensch, Different genes interact with particulate matter and tobacco smoke exposure in affecting lung function decline in the general population, PLoS ONE. 7 (2012) e40175. https://doi.org/10.1371/journal.pone.0040175.</w:t>
      </w:r>
    </w:p>
    <w:p w14:paraId="3F2828EE" w14:textId="77777777" w:rsidR="00D70D02" w:rsidRPr="003F6778" w:rsidRDefault="00D70D02" w:rsidP="009F16B7">
      <w:pPr>
        <w:pStyle w:val="Bibliography"/>
        <w:rPr>
          <w:rFonts w:cstheme="minorHAnsi"/>
        </w:rPr>
      </w:pPr>
      <w:r w:rsidRPr="003F6778">
        <w:rPr>
          <w:rFonts w:cstheme="minorHAnsi"/>
        </w:rPr>
        <w:t>[62]</w:t>
      </w:r>
      <w:r w:rsidRPr="003F6778">
        <w:rPr>
          <w:rFonts w:cstheme="minorHAnsi"/>
        </w:rPr>
        <w:tab/>
        <w:t>M. Imboden, A. Kumar, I. Curjuric, M. Adam, G.A. Thun, M. Haun, M.Y. Tsai, M. Pons, R. Bettschart, A. Turk, T. Rochat, N. Künzli, C. Schindler, F. Kronenberg, N.M. Probst-Hensch, Modification of the association between PM10 and lung function decline by cadherin 13 polymorphisms in the SAPALDIA cohort: A genome-wide interaction analysis, Environ. Health Perspect. (2015).</w:t>
      </w:r>
    </w:p>
    <w:p w14:paraId="02B70FD3" w14:textId="77777777" w:rsidR="00D70D02" w:rsidRPr="003F6778" w:rsidRDefault="00D70D02" w:rsidP="009F16B7">
      <w:pPr>
        <w:pStyle w:val="Bibliography"/>
        <w:rPr>
          <w:rFonts w:cstheme="minorHAnsi"/>
        </w:rPr>
      </w:pPr>
      <w:r w:rsidRPr="003F6778">
        <w:rPr>
          <w:rFonts w:cstheme="minorHAnsi"/>
        </w:rPr>
        <w:t>[63]</w:t>
      </w:r>
      <w:r w:rsidRPr="003F6778">
        <w:rPr>
          <w:rFonts w:cstheme="minorHAnsi"/>
        </w:rPr>
        <w:tab/>
        <w:t>I. Mordukhovich, J. Lepeule, B.A. Coull, D. Sparrow, P. Vokonas, J. Schwartz, The effect of oxidative stress polymorphisms on the association between long-term black carbon exposure and lung function among elderly men., Thorax. 70 (2015) 133–137. https://doi.org/10.1136/thoraxjnl-2014-206179.</w:t>
      </w:r>
    </w:p>
    <w:p w14:paraId="43E6D191" w14:textId="77777777" w:rsidR="00D70D02" w:rsidRPr="003F6778" w:rsidRDefault="00D70D02" w:rsidP="009F16B7">
      <w:pPr>
        <w:pStyle w:val="Bibliography"/>
        <w:rPr>
          <w:rFonts w:cstheme="minorHAnsi"/>
        </w:rPr>
      </w:pPr>
      <w:r w:rsidRPr="003F6778">
        <w:rPr>
          <w:rFonts w:cstheme="minorHAnsi"/>
        </w:rPr>
        <w:t>[64]</w:t>
      </w:r>
      <w:r w:rsidRPr="003F6778">
        <w:rPr>
          <w:rFonts w:cstheme="minorHAnsi"/>
        </w:rPr>
        <w:tab/>
        <w:t>E.S. Baja, J.D. Schwartz, G.A. Wellenius, B.A. Coull, A. Zanobetti, P.S. Vokonas, H.H. Suh, Traffic-related air pollution and QT interval: modification by diabetes, obesity, and oxidative stress gene polymorphisms in the normative aging study., Environ. Health Perspect. 118 (2010) 840–846. https://doi.org/10.1289/ehp.0901396.</w:t>
      </w:r>
    </w:p>
    <w:p w14:paraId="09027F33" w14:textId="77777777" w:rsidR="00D70D02" w:rsidRPr="003F6778" w:rsidRDefault="00D70D02" w:rsidP="009F16B7">
      <w:pPr>
        <w:pStyle w:val="Bibliography"/>
        <w:rPr>
          <w:rFonts w:cstheme="minorHAnsi"/>
        </w:rPr>
      </w:pPr>
      <w:r w:rsidRPr="003F6778">
        <w:rPr>
          <w:rFonts w:cstheme="minorHAnsi"/>
        </w:rPr>
        <w:t>[65]</w:t>
      </w:r>
      <w:r w:rsidRPr="003F6778">
        <w:rPr>
          <w:rFonts w:cstheme="minorHAnsi"/>
        </w:rPr>
        <w:tab/>
        <w:t>T. Chahine, A. Baccarelli, A. Litonjua, R.O. Wright, H. Suh, Gold Diane R., Sparrow David, Vokonas Pantel, Schwartz Joel, Particulate air pollution, oxidative stress genes, and heart rate variability in an elderly cohort, Environ. Health Perspect. 115 (2007) 1617–1622. https://doi.org/10.1289/ehp.10318.</w:t>
      </w:r>
    </w:p>
    <w:p w14:paraId="3FD671A3" w14:textId="77777777" w:rsidR="00D70D02" w:rsidRPr="003F6778" w:rsidRDefault="00D70D02" w:rsidP="009F16B7">
      <w:pPr>
        <w:pStyle w:val="Bibliography"/>
        <w:rPr>
          <w:rFonts w:cstheme="minorHAnsi"/>
        </w:rPr>
      </w:pPr>
      <w:r w:rsidRPr="003F6778">
        <w:rPr>
          <w:rFonts w:cstheme="minorHAnsi"/>
        </w:rPr>
        <w:t>[66]</w:t>
      </w:r>
      <w:r w:rsidRPr="003F6778">
        <w:rPr>
          <w:rFonts w:cstheme="minorHAnsi"/>
        </w:rPr>
        <w:tab/>
        <w:t>I. Mordukhovich, E. Wilker, H. Suh, R. Wright, D. Sparrow, P.S. Vokonas, J. Schwartz, Black carbon exposure, oxidative stress genes, and blood pressure in a repeated-measures study., Environ. Health Perspect. 117 (2009) 1767–1772. https://doi.org/10.1289/ehp.0900591.</w:t>
      </w:r>
    </w:p>
    <w:p w14:paraId="20D25734" w14:textId="77777777" w:rsidR="00D70D02" w:rsidRPr="003F6778" w:rsidRDefault="00D70D02" w:rsidP="009F16B7">
      <w:pPr>
        <w:pStyle w:val="Bibliography"/>
        <w:rPr>
          <w:rFonts w:cstheme="minorHAnsi"/>
        </w:rPr>
      </w:pPr>
      <w:r w:rsidRPr="003F6778">
        <w:rPr>
          <w:rFonts w:cstheme="minorHAnsi"/>
        </w:rPr>
        <w:t>[67]</w:t>
      </w:r>
      <w:r w:rsidRPr="003F6778">
        <w:rPr>
          <w:rFonts w:cstheme="minorHAnsi"/>
        </w:rPr>
        <w:tab/>
        <w:t>S.K. Park, M.S. O’Neill, R.O. Wright, H. Hu, P.S. Vokonas, D. Sparrow, H. Suh, J. Schwartz, HFE genotype, particulate air pollution, and heart rate variability: a gene-environment interaction., Circulation. 114 (2006) 2798–2805. https://doi.org/10.1161/CIRCULATIONAHA.106.643197.</w:t>
      </w:r>
    </w:p>
    <w:p w14:paraId="40682954" w14:textId="77777777" w:rsidR="00D70D02" w:rsidRPr="003F6778" w:rsidRDefault="00D70D02" w:rsidP="009F16B7">
      <w:pPr>
        <w:pStyle w:val="Bibliography"/>
        <w:rPr>
          <w:rFonts w:cstheme="minorHAnsi"/>
        </w:rPr>
      </w:pPr>
      <w:r w:rsidRPr="003F6778">
        <w:rPr>
          <w:rFonts w:cstheme="minorHAnsi"/>
        </w:rPr>
        <w:t>[68]</w:t>
      </w:r>
      <w:r w:rsidRPr="003F6778">
        <w:rPr>
          <w:rFonts w:cstheme="minorHAnsi"/>
        </w:rPr>
        <w:tab/>
        <w:t>J. Schwartz, S.K. Park, M.S. O’Neill, P.S. Vokonas, D. Sparrow, S. Weiss, K. Kelsey, Glutathione-S-transferase M1, obesity, statins, and autonomic effects of particles: gene-by-drug-by-environment interaction., Am. J. Respir. Crit. Care Med. 172 (2005) 1529–1533. https://doi.org/10.1164/rccm.200412-1698OC.</w:t>
      </w:r>
    </w:p>
    <w:p w14:paraId="77064145" w14:textId="77777777" w:rsidR="00D70D02" w:rsidRPr="003F6778" w:rsidRDefault="00D70D02" w:rsidP="009F16B7">
      <w:pPr>
        <w:pStyle w:val="Bibliography"/>
        <w:rPr>
          <w:rFonts w:cstheme="minorHAnsi"/>
        </w:rPr>
      </w:pPr>
      <w:r w:rsidRPr="003F6778">
        <w:rPr>
          <w:rFonts w:cstheme="minorHAnsi"/>
        </w:rPr>
        <w:t>[69]</w:t>
      </w:r>
      <w:r w:rsidRPr="003F6778">
        <w:rPr>
          <w:rFonts w:cstheme="minorHAnsi"/>
        </w:rPr>
        <w:tab/>
        <w:t>E. Wilker, M.A. Mittleman, A.A. Litonjua, A. Poon, A. Baccarelli, H. Suh, R.O. Wright, D. Sparrow, P. Vokonas, J. Schwartz, Postural changes in blood pressure associated with interactions between candidate genes for chronic respiratory diseases and exposure to particulate matter., Environ. Health Perspect. 117 (2009) 935–940. https://doi.org/10.1289/ehp.0800279.</w:t>
      </w:r>
    </w:p>
    <w:p w14:paraId="4602F864" w14:textId="77777777" w:rsidR="00D70D02" w:rsidRPr="003F6778" w:rsidRDefault="00D70D02" w:rsidP="009F16B7">
      <w:pPr>
        <w:pStyle w:val="Bibliography"/>
        <w:rPr>
          <w:rFonts w:cstheme="minorHAnsi"/>
        </w:rPr>
      </w:pPr>
      <w:r w:rsidRPr="003F6778">
        <w:rPr>
          <w:rFonts w:cstheme="minorHAnsi"/>
        </w:rPr>
        <w:t>[70]</w:t>
      </w:r>
      <w:r w:rsidRPr="003F6778">
        <w:rPr>
          <w:rFonts w:cstheme="minorHAnsi"/>
        </w:rPr>
        <w:tab/>
        <w:t>C. Ren, S.K. Park, P.S. Vokonas, D. Sparrow, E. Wilker, A. Baccarelli, H.H. Suh, K.L. Tucker, R.O. Wright, J. Schwartz, Air pollution and homocysteine: more evidence that oxidative stress-</w:t>
      </w:r>
      <w:r w:rsidRPr="003F6778">
        <w:rPr>
          <w:rFonts w:cstheme="minorHAnsi"/>
        </w:rPr>
        <w:lastRenderedPageBreak/>
        <w:t>related genes modify effects of particulate air pollution., Epidemiol. Camb. Mass. 21 (2010) 198–206. https://doi.org/10.1097/EDE.0b013e3181cc8bfc.</w:t>
      </w:r>
    </w:p>
    <w:p w14:paraId="7AFFE5C6" w14:textId="77777777" w:rsidR="00D70D02" w:rsidRPr="003F6778" w:rsidRDefault="00D70D02" w:rsidP="009F16B7">
      <w:pPr>
        <w:pStyle w:val="Bibliography"/>
        <w:rPr>
          <w:rFonts w:cstheme="minorHAnsi"/>
        </w:rPr>
      </w:pPr>
      <w:r w:rsidRPr="003F6778">
        <w:rPr>
          <w:rFonts w:cstheme="minorHAnsi"/>
        </w:rPr>
        <w:t>[71]</w:t>
      </w:r>
      <w:r w:rsidRPr="003F6778">
        <w:rPr>
          <w:rFonts w:cstheme="minorHAnsi"/>
        </w:rPr>
        <w:tab/>
        <w:t>B. Bell, C.L. Rose, A. Damon, The Normative Aging Study: An Interdisciplinary and Longitudinal Study of Health and Aging, Aging Hum. Dev. 3 (1972) 5–17. https://doi.org/10.2190/GGVP-XLB5-PC3N-EF0G.</w:t>
      </w:r>
    </w:p>
    <w:p w14:paraId="461EC7C7" w14:textId="77777777" w:rsidR="00D70D02" w:rsidRPr="003F6778" w:rsidRDefault="00D70D02" w:rsidP="009F16B7">
      <w:pPr>
        <w:pStyle w:val="Bibliography"/>
        <w:rPr>
          <w:rFonts w:cstheme="minorHAnsi"/>
        </w:rPr>
      </w:pPr>
      <w:r w:rsidRPr="003F6778">
        <w:rPr>
          <w:rFonts w:cstheme="minorHAnsi"/>
        </w:rPr>
        <w:t>[72]</w:t>
      </w:r>
      <w:r w:rsidRPr="003F6778">
        <w:rPr>
          <w:rFonts w:cstheme="minorHAnsi"/>
        </w:rPr>
        <w:tab/>
        <w:t>K.-N. Kim, J.H. Kim, K. Jung, Y.-C. Hong, Associations of air pollution exposure with blood pressure and heart rate variability are modified by oxidative stress genes: A repeated-measures panel among elderly urban residents, Environ. Health. 15 (2016) 47. https://doi.org/10.1186/s12940-016-0130-3.</w:t>
      </w:r>
    </w:p>
    <w:p w14:paraId="25E2F808" w14:textId="77777777" w:rsidR="00D70D02" w:rsidRPr="003F6778" w:rsidRDefault="00D70D02" w:rsidP="009F16B7">
      <w:pPr>
        <w:pStyle w:val="Bibliography"/>
        <w:rPr>
          <w:rFonts w:cstheme="minorHAnsi"/>
        </w:rPr>
      </w:pPr>
      <w:r w:rsidRPr="003F6778">
        <w:rPr>
          <w:rFonts w:cstheme="minorHAnsi"/>
        </w:rPr>
        <w:t>[73]</w:t>
      </w:r>
      <w:r w:rsidRPr="003F6778">
        <w:rPr>
          <w:rFonts w:cstheme="minorHAnsi"/>
        </w:rPr>
        <w:tab/>
        <w:t>A. Levinsson, A.-C. Olin, L. Modig, S. Dahgam, L. Björck, A. Rosengren, F. Nyberg, Interaction Effects of long-term air pollution exposure and variants in the GSTP1, GSTT1 and GSTCD genes on risk of acute myocardial infarction and hypertension: a case-control study, PLOS ONE. 9 (2014) e99043. https://doi.org/10.1371/journal.pone.0099043.</w:t>
      </w:r>
    </w:p>
    <w:p w14:paraId="0F52237A" w14:textId="77777777" w:rsidR="00D70D02" w:rsidRPr="003F6778" w:rsidRDefault="00D70D02" w:rsidP="009F16B7">
      <w:pPr>
        <w:pStyle w:val="Bibliography"/>
        <w:rPr>
          <w:rFonts w:cstheme="minorHAnsi"/>
        </w:rPr>
      </w:pPr>
      <w:r w:rsidRPr="003F6778">
        <w:rPr>
          <w:rFonts w:cstheme="minorHAnsi"/>
        </w:rPr>
        <w:t>[74]</w:t>
      </w:r>
      <w:r w:rsidRPr="003F6778">
        <w:rPr>
          <w:rFonts w:cstheme="minorHAnsi"/>
        </w:rPr>
        <w:tab/>
        <w:t>V.C. Van Hee, S.D. Adar, A.A. Szpiro., R.G. Barr, A.D. Roux, Bluemke David A., Sheppard Lianne, Gill Edward A., Bahrami Hossein, Wassel Christina, Sale Michele M., Siscovick David S., Rotter Jerome I., Rich Stephen S., Kaufman Joel D., Common genetic variation, residential proximity to traffic exposure, and left ventricular mass: the Multi-Ethnic Study of Atherosclerosis, Environ. Health Perspect. 118 (2010) 962–969. https://doi.org/10.1289/ehp.0901535.</w:t>
      </w:r>
    </w:p>
    <w:p w14:paraId="5D27A741" w14:textId="77777777" w:rsidR="00D70D02" w:rsidRPr="003F6778" w:rsidRDefault="00D70D02" w:rsidP="009F16B7">
      <w:pPr>
        <w:pStyle w:val="Bibliography"/>
        <w:rPr>
          <w:rFonts w:cstheme="minorHAnsi"/>
        </w:rPr>
      </w:pPr>
      <w:r w:rsidRPr="003F6778">
        <w:rPr>
          <w:rFonts w:cstheme="minorHAnsi"/>
        </w:rPr>
        <w:t>[75]</w:t>
      </w:r>
      <w:r w:rsidRPr="003F6778">
        <w:rPr>
          <w:rFonts w:cstheme="minorHAnsi"/>
        </w:rPr>
        <w:tab/>
        <w:t>C.K. Ward-Caviness, L.M. Neas, C. Blach, C.S. Haynes, K. LaRocque-Abramson, E. Grass, E. Dowdy, R.B. Devlin, D. Diaz-Sanchez, W.E. Cascio, M.L. Miranda, S.G. Gregory, S.H. Shah, W.E. Kraus, E.R. Hauser, Genetic variants in the bone morphogenic protein gene family modify the association between residential exposure to traffic and peripheral arterial disease, PLOS ONE. 11 (2016) e0152670. https://doi.org/10.1371/journal.pone.0152670.</w:t>
      </w:r>
    </w:p>
    <w:p w14:paraId="554861B2" w14:textId="77777777" w:rsidR="00D70D02" w:rsidRPr="003F6778" w:rsidRDefault="00D70D02" w:rsidP="009F16B7">
      <w:pPr>
        <w:pStyle w:val="Bibliography"/>
        <w:rPr>
          <w:rFonts w:cstheme="minorHAnsi"/>
        </w:rPr>
      </w:pPr>
      <w:r w:rsidRPr="003F6778">
        <w:rPr>
          <w:rFonts w:cstheme="minorHAnsi"/>
        </w:rPr>
        <w:t>[76]</w:t>
      </w:r>
      <w:r w:rsidRPr="003F6778">
        <w:rPr>
          <w:rFonts w:cstheme="minorHAnsi"/>
        </w:rPr>
        <w:tab/>
        <w:t>C.K. Ward-Caviness, L.M. Neas, C. Blach, C.S. Haynes, K. LaRocque-Abramson, E. Grass, Z.E. Dowdy, R.B. Devlin, D. Diaz-Sanchez, W.E. Cascio, M.L. Miranda, S.G. Gregory, S.H. Shah, W.E. Kraus, E.R. Hauser, A genome-wide trans-ethnic interaction study links the PIGR-FCAMR locus to coronary atherosclerosis via interactions between genetic variants and residential exposure to traffic, PLOS ONE. 12 (2017) e0173880. https://doi.org/10.1371/journal.pone.0173880.</w:t>
      </w:r>
    </w:p>
    <w:p w14:paraId="54D8D7E2" w14:textId="77777777" w:rsidR="00D70D02" w:rsidRPr="003F6778" w:rsidRDefault="00D70D02" w:rsidP="009F16B7">
      <w:pPr>
        <w:pStyle w:val="Bibliography"/>
        <w:rPr>
          <w:rFonts w:cstheme="minorHAnsi"/>
        </w:rPr>
      </w:pPr>
      <w:r w:rsidRPr="003F6778">
        <w:rPr>
          <w:rFonts w:cstheme="minorHAnsi"/>
        </w:rPr>
        <w:t>[77]</w:t>
      </w:r>
      <w:r w:rsidRPr="003F6778">
        <w:rPr>
          <w:rFonts w:cstheme="minorHAnsi"/>
        </w:rPr>
        <w:tab/>
        <w:t>A. Schneider, L.M. Neas, D.W. Graff, M.C. Herbst, W.E. Cascio, M.T. Schmitt, J.B. Buse, A. Peters, R.B. Devlin, Association of cardiac and vascular changes with ambient PM2.5 in diabetic individuals., Part. Fibre Toxicol. 7 (2010) 14. https://doi.org/10.1186/1743-8977-7-14.</w:t>
      </w:r>
    </w:p>
    <w:p w14:paraId="1DDEDA5C" w14:textId="77777777" w:rsidR="00D70D02" w:rsidRPr="003F6778" w:rsidRDefault="00D70D02" w:rsidP="009F16B7">
      <w:pPr>
        <w:pStyle w:val="Bibliography"/>
        <w:rPr>
          <w:rFonts w:cstheme="minorHAnsi"/>
        </w:rPr>
      </w:pPr>
      <w:r w:rsidRPr="003F6778">
        <w:rPr>
          <w:rFonts w:cstheme="minorHAnsi"/>
        </w:rPr>
        <w:t>[78]</w:t>
      </w:r>
      <w:r w:rsidRPr="003F6778">
        <w:rPr>
          <w:rFonts w:cstheme="minorHAnsi"/>
        </w:rPr>
        <w:tab/>
        <w:t>J. Madrigano, A. Baccarelli, R.O. Wright, H. Suh, D. Sparrow, P.S. Vokonas, J. Schwartz, Air pollution, obesity, genes and cellular adhesion molecules, Occup. Environ. Med. 67 (2010) 312–317. https://doi.org/10.1136/oem.2009.046193.</w:t>
      </w:r>
    </w:p>
    <w:p w14:paraId="096BCC6C" w14:textId="77777777" w:rsidR="00D70D02" w:rsidRPr="003F6778" w:rsidRDefault="00D70D02" w:rsidP="009F16B7">
      <w:pPr>
        <w:pStyle w:val="Bibliography"/>
        <w:rPr>
          <w:rFonts w:cstheme="minorHAnsi"/>
        </w:rPr>
      </w:pPr>
      <w:r w:rsidRPr="003F6778">
        <w:rPr>
          <w:rFonts w:cstheme="minorHAnsi"/>
        </w:rPr>
        <w:t>[79]</w:t>
      </w:r>
      <w:r w:rsidRPr="003F6778">
        <w:rPr>
          <w:rFonts w:cstheme="minorHAnsi"/>
        </w:rPr>
        <w:tab/>
        <w:t>J.G.F. Hogervorst, N. Madhloum, N.D. Saenen, B.G. Janssen, J. Penders, C. Vanpoucke, I. De Vivo, K. Vrijens, T.S. Nawrot, Prenatal particulate air pollution exposure and cord blood homocysteine in newborns: Results from the ENVIRONAGE birth cohort, Environ. Res. 168 (2019) 507–513. https://doi.org/10.1016/j.envres.2018.08.032.</w:t>
      </w:r>
    </w:p>
    <w:p w14:paraId="078E0C47" w14:textId="77777777" w:rsidR="00D70D02" w:rsidRPr="003F6778" w:rsidRDefault="00D70D02" w:rsidP="009F16B7">
      <w:pPr>
        <w:pStyle w:val="Bibliography"/>
        <w:rPr>
          <w:rFonts w:cstheme="minorHAnsi"/>
        </w:rPr>
      </w:pPr>
      <w:r w:rsidRPr="003F6778">
        <w:rPr>
          <w:rFonts w:cstheme="minorHAnsi"/>
        </w:rPr>
        <w:t>[80]</w:t>
      </w:r>
      <w:r w:rsidRPr="003F6778">
        <w:rPr>
          <w:rFonts w:cstheme="minorHAnsi"/>
        </w:rPr>
        <w:tab/>
        <w:t>D.J. Hunter, Gene-environment interactions in human diseases, Nat. Rev. Genet. 6 (2005) 287–298. https://doi.org/10.1038/nrg1578.</w:t>
      </w:r>
    </w:p>
    <w:p w14:paraId="6F79A661" w14:textId="77777777" w:rsidR="00D70D02" w:rsidRPr="003F6778" w:rsidRDefault="00D70D02" w:rsidP="009F16B7">
      <w:pPr>
        <w:pStyle w:val="Bibliography"/>
        <w:rPr>
          <w:rFonts w:cstheme="minorHAnsi"/>
        </w:rPr>
      </w:pPr>
      <w:r w:rsidRPr="003F6778">
        <w:rPr>
          <w:rFonts w:cstheme="minorHAnsi"/>
        </w:rPr>
        <w:t>[81]</w:t>
      </w:r>
      <w:r w:rsidRPr="003F6778">
        <w:rPr>
          <w:rFonts w:cstheme="minorHAnsi"/>
        </w:rPr>
        <w:tab/>
        <w:t>A. Gref, S.K. Merid, O. Gruzieva, S. Ballereau, A. Becker, T. Bellander, A. Bergström, Y. Bossé, M. Bottai, M. Chan-Yeung, E. Fuertes, D. Ierodiakonou, R. Jiang, S. Joly, M. Jones, M.S. Kobor, M. Korek, A.L. Kozyrskyj, A. Kumar, N. Lemonnier, E. MacIntyre, C. Ménard, D. Nickle, M. Obeidat, J. Pellet, M. Standl, A. Sääf, C. Söderhäll, C.M.T. Tiesler, M. van den Berge, J.M. Vonk, H. Vora, C.-J. Xu, J.M. Antó, C. Auffray, M. Brauer, J. Bousquet, B. Brunekreef, W.J. Gauderman, J. Heinrich, J. Kere, G.H. Koppelman, D. Postma, C. Carlsten, G. Pershagen, E. Melén, Genome-wide interaction analysis of air pollution exposure and childhood asthma with functional follow-up, Am. J. Respir. Crit. Care Med. 195 (2017) 1373–1383. https://doi.org/10.1164/rccm.201605-1026OC.</w:t>
      </w:r>
    </w:p>
    <w:p w14:paraId="28F0C5FC" w14:textId="77777777" w:rsidR="00D70D02" w:rsidRPr="003F6778" w:rsidRDefault="00D70D02" w:rsidP="009F16B7">
      <w:pPr>
        <w:pStyle w:val="Bibliography"/>
        <w:rPr>
          <w:rFonts w:cstheme="minorHAnsi"/>
        </w:rPr>
      </w:pPr>
      <w:r w:rsidRPr="003F6778">
        <w:rPr>
          <w:rFonts w:cstheme="minorHAnsi"/>
        </w:rPr>
        <w:t>[82]</w:t>
      </w:r>
      <w:r w:rsidRPr="003F6778">
        <w:rPr>
          <w:rFonts w:cstheme="minorHAnsi"/>
        </w:rPr>
        <w:tab/>
        <w:t>H. Aschard, A perspective on interaction effects in genetic association studies, Genet. Epidemiol. 40 (2016) 678–688. https://doi.org/10.1002/gepi.21989.</w:t>
      </w:r>
    </w:p>
    <w:p w14:paraId="37E81A02" w14:textId="77777777" w:rsidR="00D70D02" w:rsidRPr="003F6778" w:rsidRDefault="00D70D02" w:rsidP="009F16B7">
      <w:pPr>
        <w:pStyle w:val="Bibliography"/>
        <w:rPr>
          <w:rFonts w:cstheme="minorHAnsi"/>
        </w:rPr>
      </w:pPr>
      <w:r w:rsidRPr="003F6778">
        <w:rPr>
          <w:rFonts w:cstheme="minorHAnsi"/>
        </w:rPr>
        <w:lastRenderedPageBreak/>
        <w:t>[83]</w:t>
      </w:r>
      <w:r w:rsidRPr="003F6778">
        <w:rPr>
          <w:rFonts w:cstheme="minorHAnsi"/>
        </w:rPr>
        <w:tab/>
        <w:t>A. Hüls, K. Ickstadt, T. Schikowski, U. Krämer, Detection of gene-environment interactions in the presence of linkage disequilibrium and noise by using genetic risk scores with internal weights from elastic net regression, BMC Genet. 18 (2017) 55. https://doi.org/10.1186/s12863-017-0519-1.</w:t>
      </w:r>
    </w:p>
    <w:p w14:paraId="5E3A80D0" w14:textId="77777777" w:rsidR="00D70D02" w:rsidRPr="003F6778" w:rsidRDefault="00D70D02" w:rsidP="009F16B7">
      <w:pPr>
        <w:pStyle w:val="Bibliography"/>
        <w:rPr>
          <w:rFonts w:cstheme="minorHAnsi"/>
        </w:rPr>
      </w:pPr>
      <w:r w:rsidRPr="003F6778">
        <w:rPr>
          <w:rFonts w:cstheme="minorHAnsi"/>
        </w:rPr>
        <w:t>[84]</w:t>
      </w:r>
      <w:r w:rsidRPr="003F6778">
        <w:rPr>
          <w:rFonts w:cstheme="minorHAnsi"/>
        </w:rPr>
        <w:tab/>
        <w:t>D. Traversi, R. Degan, R. De Marco, G. Gilli, C. Pignata, S. Villani, R. Bono, Mutagenic properties of PM2.5 urban pollution in the Northern Italy: The nitro-compounds contribution, Environ. Int. 35 (2009) 905–910. https://doi.org/10.1016/j.envint.2009.03.010.</w:t>
      </w:r>
    </w:p>
    <w:p w14:paraId="056C8D59" w14:textId="77777777" w:rsidR="00D70D02" w:rsidRPr="003F6778" w:rsidRDefault="00D70D02" w:rsidP="009F16B7">
      <w:pPr>
        <w:pStyle w:val="Bibliography"/>
        <w:rPr>
          <w:rFonts w:cstheme="minorHAnsi"/>
        </w:rPr>
      </w:pPr>
      <w:r w:rsidRPr="003F6778">
        <w:rPr>
          <w:rFonts w:cstheme="minorHAnsi"/>
        </w:rPr>
        <w:t>[85]</w:t>
      </w:r>
      <w:r w:rsidRPr="003F6778">
        <w:rPr>
          <w:rFonts w:cstheme="minorHAnsi"/>
        </w:rPr>
        <w:tab/>
        <w:t>M. Lodovici, E. Bigagli, Oxidative stress and air pollution exposure, J. Toxicol. (2011) 9. https://doi.org/10.1155/2011/487074.</w:t>
      </w:r>
    </w:p>
    <w:p w14:paraId="30774462" w14:textId="77777777" w:rsidR="00D70D02" w:rsidRPr="003F6778" w:rsidRDefault="00D70D02" w:rsidP="009F16B7">
      <w:pPr>
        <w:pStyle w:val="Bibliography"/>
        <w:rPr>
          <w:rFonts w:cstheme="minorHAnsi"/>
        </w:rPr>
      </w:pPr>
      <w:r w:rsidRPr="003F6778">
        <w:rPr>
          <w:rFonts w:cstheme="minorHAnsi"/>
        </w:rPr>
        <w:t>[86]</w:t>
      </w:r>
      <w:r w:rsidRPr="003F6778">
        <w:rPr>
          <w:rFonts w:cstheme="minorHAnsi"/>
        </w:rPr>
        <w:tab/>
        <w:t>A. Zeka, J.R. Sullivan, P.S. Vokonas, D. Sparrow, J. Schwartz, Inflammatory markers and particulate air pollution: characterizing the pathway to disease, Int. J. Epidemiol. 35 (2006) 1347–1354. https://doi.org/10.1093/ije/dyl132.</w:t>
      </w:r>
    </w:p>
    <w:p w14:paraId="6A872E27" w14:textId="77777777" w:rsidR="00D70D02" w:rsidRPr="003F6778" w:rsidRDefault="00D70D02" w:rsidP="009F16B7">
      <w:pPr>
        <w:pStyle w:val="Bibliography"/>
        <w:rPr>
          <w:rFonts w:cstheme="minorHAnsi"/>
        </w:rPr>
      </w:pPr>
      <w:r w:rsidRPr="003F6778">
        <w:rPr>
          <w:rFonts w:cstheme="minorHAnsi"/>
        </w:rPr>
        <w:t>[87]</w:t>
      </w:r>
      <w:r w:rsidRPr="003F6778">
        <w:rPr>
          <w:rFonts w:cstheme="minorHAnsi"/>
        </w:rPr>
        <w:tab/>
        <w:t>de F.C. Lichtenfels Ana Julia, van der Plaat Diana A., de Jong Kim, van Diemen Cleo C., Postma Dirkje S., Nedeljkovic Ivana, van Duijn Cornelia M., Amin Najaf, la Bastide-van Gemert Sacha, de Vries Maaike, Ward-Caviness Cavin K., Wolf Kathrin, Waldenberger Melanie, Peters Annette, Stolk Ronald P., Brunekreef Bert, Boezen H. Marike, Vonk Judith M., Long-term Air Pollution Exposure, Genome-wide DNA Methylation and Lung Function in the LifeLines Cohort Study, Environ. Health Perspect. 126 (n.d.) 027004. https://doi.org/10.1289/EHP2045.</w:t>
      </w:r>
    </w:p>
    <w:p w14:paraId="5F02841B" w14:textId="77777777" w:rsidR="00D70D02" w:rsidRPr="003F6778" w:rsidRDefault="00D70D02" w:rsidP="009F16B7">
      <w:pPr>
        <w:pStyle w:val="Bibliography"/>
        <w:rPr>
          <w:rFonts w:cstheme="minorHAnsi"/>
        </w:rPr>
      </w:pPr>
      <w:r w:rsidRPr="003F6778">
        <w:rPr>
          <w:rFonts w:cstheme="minorHAnsi"/>
        </w:rPr>
        <w:t>[88]</w:t>
      </w:r>
      <w:r w:rsidRPr="003F6778">
        <w:rPr>
          <w:rFonts w:cstheme="minorHAnsi"/>
        </w:rPr>
        <w:tab/>
        <w:t>P.A. Jones, Functions of DNA methylation: islands, start sites, gene bodies and beyond, Nat. Rev. Genet. 13 (2012) 484–492. https://doi.org/10.1038/nrg3230.</w:t>
      </w:r>
    </w:p>
    <w:p w14:paraId="7E92D5E6" w14:textId="77777777" w:rsidR="00D70D02" w:rsidRPr="003F6778" w:rsidRDefault="00D70D02" w:rsidP="009F16B7">
      <w:pPr>
        <w:pStyle w:val="Bibliography"/>
        <w:rPr>
          <w:rFonts w:cstheme="minorHAnsi"/>
        </w:rPr>
      </w:pPr>
      <w:r w:rsidRPr="003F6778">
        <w:rPr>
          <w:rFonts w:cstheme="minorHAnsi"/>
        </w:rPr>
        <w:t>[89]</w:t>
      </w:r>
      <w:r w:rsidRPr="003F6778">
        <w:rPr>
          <w:rFonts w:cstheme="minorHAnsi"/>
        </w:rPr>
        <w:tab/>
        <w:t>J. Madrigano, A. Baccarelli, M.A. Mittleman, R.O. Wright, D. Sparrow, P.S. Vokonas, L. Tarantini, J. Schwartz, Prolonged exposure to particulate pollution, genes associated with glutathione pathways, and DNA methylation in a cohort of older men., Environ. Health Perspect. 119 (2011) 977–982. https://doi.org/10.1289/ehp.1002773.</w:t>
      </w:r>
    </w:p>
    <w:p w14:paraId="56CB374B" w14:textId="21BB3217" w:rsidR="003357AD" w:rsidRPr="003F6778" w:rsidRDefault="00E77A4B" w:rsidP="00094F32">
      <w:pPr>
        <w:pStyle w:val="Bibliography"/>
        <w:ind w:left="0"/>
        <w:jc w:val="both"/>
        <w:rPr>
          <w:rFonts w:cstheme="minorHAnsi"/>
          <w:b/>
        </w:rPr>
      </w:pPr>
      <w:r w:rsidRPr="003F6778">
        <w:rPr>
          <w:rFonts w:cstheme="minorHAnsi"/>
          <w:b/>
        </w:rPr>
        <w:fldChar w:fldCharType="end"/>
      </w:r>
      <w:bookmarkEnd w:id="26"/>
    </w:p>
    <w:p w14:paraId="15F2A3C8" w14:textId="77777777" w:rsidR="00B83829" w:rsidRPr="003F6778" w:rsidRDefault="00B83829" w:rsidP="00094F32">
      <w:pPr>
        <w:spacing w:after="0"/>
        <w:jc w:val="both"/>
        <w:rPr>
          <w:rFonts w:cstheme="minorHAnsi"/>
          <w:b/>
        </w:rPr>
      </w:pPr>
    </w:p>
    <w:p w14:paraId="702E9B34" w14:textId="77777777" w:rsidR="00863512" w:rsidRPr="003F6778" w:rsidRDefault="007E506D" w:rsidP="00094F32">
      <w:pPr>
        <w:autoSpaceDE w:val="0"/>
        <w:autoSpaceDN w:val="0"/>
        <w:adjustRightInd w:val="0"/>
        <w:spacing w:after="0" w:line="240" w:lineRule="auto"/>
        <w:jc w:val="both"/>
        <w:rPr>
          <w:rFonts w:cstheme="minorHAnsi"/>
        </w:rPr>
      </w:pPr>
      <w:r w:rsidRPr="003F6778">
        <w:rPr>
          <w:rFonts w:cstheme="minorHAnsi"/>
        </w:rPr>
        <w:t xml:space="preserve"> </w:t>
      </w:r>
    </w:p>
    <w:p w14:paraId="2529718C" w14:textId="77777777" w:rsidR="00863512" w:rsidRPr="003F6778" w:rsidRDefault="00863512" w:rsidP="00094F32">
      <w:pPr>
        <w:autoSpaceDE w:val="0"/>
        <w:autoSpaceDN w:val="0"/>
        <w:adjustRightInd w:val="0"/>
        <w:spacing w:after="0" w:line="240" w:lineRule="auto"/>
        <w:jc w:val="both"/>
        <w:rPr>
          <w:rFonts w:cstheme="minorHAnsi"/>
        </w:rPr>
      </w:pPr>
    </w:p>
    <w:p w14:paraId="14228D49" w14:textId="77777777" w:rsidR="00603068" w:rsidRDefault="00603068">
      <w:pPr>
        <w:rPr>
          <w:rFonts w:cstheme="minorHAnsi"/>
          <w:color w:val="231F20"/>
        </w:rPr>
      </w:pPr>
      <w:r>
        <w:rPr>
          <w:rFonts w:cstheme="minorHAnsi"/>
          <w:color w:val="231F20"/>
        </w:rPr>
        <w:br w:type="page"/>
      </w:r>
    </w:p>
    <w:p w14:paraId="0C92D881" w14:textId="77777777" w:rsidR="00603068" w:rsidRDefault="00603068" w:rsidP="00603068">
      <w:pPr>
        <w:spacing w:after="0"/>
        <w:jc w:val="center"/>
        <w:rPr>
          <w:rFonts w:cstheme="minorHAnsi"/>
          <w:b/>
          <w:sz w:val="32"/>
          <w:szCs w:val="32"/>
        </w:rPr>
      </w:pPr>
      <w:r>
        <w:rPr>
          <w:rFonts w:cstheme="minorHAnsi"/>
          <w:b/>
          <w:sz w:val="32"/>
          <w:szCs w:val="32"/>
        </w:rPr>
        <w:lastRenderedPageBreak/>
        <w:t>SUPPLEMENTAL MATERIAL</w:t>
      </w:r>
    </w:p>
    <w:p w14:paraId="78887C11" w14:textId="77777777" w:rsidR="00603068" w:rsidRDefault="00603068" w:rsidP="00603068">
      <w:pPr>
        <w:spacing w:after="0"/>
        <w:jc w:val="center"/>
        <w:rPr>
          <w:rFonts w:cstheme="minorHAnsi"/>
          <w:b/>
          <w:sz w:val="32"/>
          <w:szCs w:val="32"/>
        </w:rPr>
      </w:pPr>
    </w:p>
    <w:p w14:paraId="270C82A7" w14:textId="77777777" w:rsidR="00603068" w:rsidRDefault="00603068" w:rsidP="00603068">
      <w:pPr>
        <w:spacing w:after="0"/>
        <w:jc w:val="center"/>
        <w:rPr>
          <w:rFonts w:cstheme="minorHAnsi"/>
          <w:b/>
          <w:sz w:val="32"/>
          <w:szCs w:val="32"/>
        </w:rPr>
      </w:pPr>
    </w:p>
    <w:p w14:paraId="25FCF87E" w14:textId="77777777" w:rsidR="00603068" w:rsidRDefault="00603068" w:rsidP="00603068">
      <w:pPr>
        <w:spacing w:after="0"/>
        <w:jc w:val="center"/>
        <w:rPr>
          <w:rFonts w:cstheme="minorHAnsi"/>
          <w:b/>
          <w:sz w:val="32"/>
          <w:szCs w:val="32"/>
        </w:rPr>
      </w:pPr>
      <w:r w:rsidRPr="00D63151">
        <w:rPr>
          <w:rFonts w:cstheme="minorHAnsi"/>
          <w:b/>
          <w:sz w:val="32"/>
          <w:szCs w:val="32"/>
        </w:rPr>
        <w:t>Antioxidant genes and susceptibility to air pollution</w:t>
      </w:r>
      <w:r>
        <w:rPr>
          <w:rFonts w:cstheme="minorHAnsi"/>
          <w:b/>
          <w:sz w:val="32"/>
          <w:szCs w:val="32"/>
        </w:rPr>
        <w:t xml:space="preserve"> for respiratory and cardiovascular health</w:t>
      </w:r>
    </w:p>
    <w:p w14:paraId="74D5B99C" w14:textId="77777777" w:rsidR="00603068" w:rsidRDefault="00603068" w:rsidP="00603068">
      <w:pPr>
        <w:spacing w:after="0"/>
        <w:jc w:val="both"/>
        <w:rPr>
          <w:rFonts w:cstheme="minorHAnsi"/>
          <w:b/>
          <w:sz w:val="32"/>
          <w:szCs w:val="32"/>
        </w:rPr>
      </w:pPr>
    </w:p>
    <w:p w14:paraId="463E8C95" w14:textId="77777777" w:rsidR="00603068" w:rsidRDefault="00603068" w:rsidP="00603068">
      <w:pPr>
        <w:spacing w:after="0"/>
        <w:jc w:val="both"/>
        <w:rPr>
          <w:rFonts w:cstheme="minorHAnsi"/>
          <w:b/>
        </w:rPr>
      </w:pPr>
    </w:p>
    <w:p w14:paraId="68A41428" w14:textId="77777777" w:rsidR="00603068" w:rsidRDefault="00603068" w:rsidP="00603068">
      <w:pPr>
        <w:spacing w:after="0"/>
        <w:jc w:val="both"/>
        <w:rPr>
          <w:rFonts w:cstheme="minorHAnsi"/>
        </w:rPr>
      </w:pPr>
    </w:p>
    <w:p w14:paraId="79A62F2D" w14:textId="77777777" w:rsidR="00603068" w:rsidRPr="00CB0A20" w:rsidRDefault="00603068" w:rsidP="00603068">
      <w:pPr>
        <w:spacing w:after="0"/>
        <w:jc w:val="both"/>
        <w:rPr>
          <w:rFonts w:cstheme="minorHAnsi"/>
          <w:vertAlign w:val="superscript"/>
          <w:lang w:val="nl-NL"/>
        </w:rPr>
      </w:pPr>
      <w:r w:rsidRPr="00CB0A20">
        <w:rPr>
          <w:rFonts w:cstheme="minorHAnsi"/>
          <w:lang w:val="nl-NL"/>
        </w:rPr>
        <w:t>Elaine Fuertes</w:t>
      </w:r>
      <w:r w:rsidRPr="00CB0A20">
        <w:rPr>
          <w:rFonts w:cstheme="minorHAnsi"/>
          <w:vertAlign w:val="superscript"/>
          <w:lang w:val="nl-NL"/>
        </w:rPr>
        <w:t>1</w:t>
      </w:r>
      <w:r w:rsidRPr="00CB0A20">
        <w:rPr>
          <w:rFonts w:cstheme="minorHAnsi"/>
          <w:lang w:val="nl-NL"/>
        </w:rPr>
        <w:t>, Diana van der Plaat</w:t>
      </w:r>
      <w:r w:rsidRPr="00CB0A20">
        <w:rPr>
          <w:rFonts w:cstheme="minorHAnsi"/>
          <w:vertAlign w:val="superscript"/>
          <w:lang w:val="nl-NL"/>
        </w:rPr>
        <w:t>1</w:t>
      </w:r>
      <w:r w:rsidRPr="00CB0A20">
        <w:rPr>
          <w:rFonts w:cstheme="minorHAnsi"/>
          <w:lang w:val="nl-NL"/>
        </w:rPr>
        <w:t>, Cosetta Minelli</w:t>
      </w:r>
      <w:r w:rsidRPr="00CB0A20">
        <w:rPr>
          <w:rFonts w:cstheme="minorHAnsi"/>
          <w:vertAlign w:val="superscript"/>
          <w:lang w:val="nl-NL"/>
        </w:rPr>
        <w:t>1</w:t>
      </w:r>
    </w:p>
    <w:p w14:paraId="776CB9B8" w14:textId="77777777" w:rsidR="00603068" w:rsidRPr="00CB0A20" w:rsidRDefault="00603068" w:rsidP="00603068">
      <w:pPr>
        <w:spacing w:after="0"/>
        <w:jc w:val="both"/>
        <w:rPr>
          <w:rFonts w:cstheme="minorHAnsi"/>
          <w:vertAlign w:val="superscript"/>
          <w:lang w:val="nl-NL"/>
        </w:rPr>
      </w:pPr>
    </w:p>
    <w:p w14:paraId="211DC919" w14:textId="77777777" w:rsidR="00603068" w:rsidRPr="00987602" w:rsidRDefault="00603068" w:rsidP="00603068">
      <w:pPr>
        <w:spacing w:after="0"/>
        <w:jc w:val="both"/>
        <w:rPr>
          <w:rFonts w:cstheme="minorHAnsi"/>
        </w:rPr>
      </w:pPr>
      <w:r w:rsidRPr="00987602">
        <w:rPr>
          <w:rFonts w:cstheme="minorHAnsi"/>
        </w:rPr>
        <w:t>National Heart and Lung Institute, Imperial College London, London, United Kingdom</w:t>
      </w:r>
    </w:p>
    <w:p w14:paraId="0EB8844D" w14:textId="77777777" w:rsidR="00603068" w:rsidRPr="00D63151" w:rsidRDefault="00603068" w:rsidP="00603068">
      <w:pPr>
        <w:spacing w:after="0"/>
        <w:jc w:val="center"/>
        <w:rPr>
          <w:rFonts w:cstheme="minorHAnsi"/>
          <w:b/>
          <w:sz w:val="32"/>
          <w:szCs w:val="32"/>
        </w:rPr>
      </w:pPr>
    </w:p>
    <w:p w14:paraId="57B824A2" w14:textId="79E915E1" w:rsidR="00603068" w:rsidRDefault="00603068" w:rsidP="00603068">
      <w:pPr>
        <w:rPr>
          <w:b/>
          <w:sz w:val="24"/>
          <w:szCs w:val="24"/>
        </w:rPr>
      </w:pPr>
    </w:p>
    <w:p w14:paraId="62C75C6F" w14:textId="77777777" w:rsidR="00603068" w:rsidRDefault="00603068">
      <w:pPr>
        <w:rPr>
          <w:b/>
          <w:sz w:val="24"/>
          <w:szCs w:val="24"/>
        </w:rPr>
      </w:pPr>
      <w:r>
        <w:rPr>
          <w:b/>
          <w:sz w:val="24"/>
          <w:szCs w:val="24"/>
        </w:rPr>
        <w:br w:type="page"/>
      </w:r>
    </w:p>
    <w:p w14:paraId="4E625090" w14:textId="6BC75943" w:rsidR="00603068" w:rsidRPr="002043DE" w:rsidRDefault="00603068" w:rsidP="00603068">
      <w:pPr>
        <w:spacing w:line="276" w:lineRule="auto"/>
        <w:rPr>
          <w:b/>
          <w:sz w:val="24"/>
          <w:szCs w:val="24"/>
        </w:rPr>
      </w:pPr>
      <w:bookmarkStart w:id="27" w:name="_GoBack"/>
      <w:bookmarkEnd w:id="27"/>
      <w:r w:rsidRPr="002043DE">
        <w:rPr>
          <w:b/>
          <w:sz w:val="24"/>
          <w:szCs w:val="24"/>
        </w:rPr>
        <w:lastRenderedPageBreak/>
        <w:t>MEDLINE search strategy</w:t>
      </w:r>
    </w:p>
    <w:p w14:paraId="2CB98BDD" w14:textId="77777777" w:rsidR="00603068" w:rsidRPr="002043DE" w:rsidRDefault="00603068" w:rsidP="00603068">
      <w:pPr>
        <w:spacing w:line="276" w:lineRule="auto"/>
      </w:pPr>
      <w:r>
        <w:t>O</w:t>
      </w:r>
      <w:r w:rsidRPr="002043DE">
        <w:t xml:space="preserve">n </w:t>
      </w:r>
      <w:r>
        <w:t xml:space="preserve">the </w:t>
      </w:r>
      <w:r w:rsidRPr="002043DE">
        <w:t>19</w:t>
      </w:r>
      <w:r w:rsidRPr="002043DE">
        <w:rPr>
          <w:vertAlign w:val="superscript"/>
        </w:rPr>
        <w:t>th</w:t>
      </w:r>
      <w:r>
        <w:t xml:space="preserve"> of</w:t>
      </w:r>
      <w:r w:rsidRPr="002043DE">
        <w:t xml:space="preserve"> September 2019</w:t>
      </w:r>
      <w:r>
        <w:t>, we searched</w:t>
      </w:r>
      <w:r w:rsidRPr="002043DE">
        <w:t xml:space="preserve"> MEDLINE</w:t>
      </w:r>
      <w:r>
        <w:t xml:space="preserve"> for relevant papers using the following search strategy organised in 5 blocks, based on free text and MESH (</w:t>
      </w:r>
      <w:r w:rsidRPr="00020CEF">
        <w:t>Medical Subjects Headings</w:t>
      </w:r>
      <w:r>
        <w:t>)</w:t>
      </w:r>
      <w:r w:rsidRPr="00020CEF">
        <w:t xml:space="preserve"> </w:t>
      </w:r>
      <w:r>
        <w:t>terms:</w:t>
      </w:r>
    </w:p>
    <w:p w14:paraId="6537782C" w14:textId="77777777" w:rsidR="00603068" w:rsidRPr="002043DE" w:rsidRDefault="00603068" w:rsidP="00603068">
      <w:pPr>
        <w:pStyle w:val="ListParagraph"/>
        <w:numPr>
          <w:ilvl w:val="0"/>
          <w:numId w:val="24"/>
        </w:numPr>
        <w:spacing w:line="276" w:lineRule="auto"/>
      </w:pPr>
      <w:r w:rsidRPr="002043DE">
        <w:t xml:space="preserve">(gene or genes or genetic* or genotyp* or polymorphism* or SNP or SNPs or allele* or haplotyp* or genes [MeSH] or genetic polymorphism [MeSH] or genotype [MeSH] or genetic variation [MeSH]) </w:t>
      </w:r>
    </w:p>
    <w:p w14:paraId="1C0A167D" w14:textId="77777777" w:rsidR="00603068" w:rsidRPr="002043DE" w:rsidRDefault="00603068" w:rsidP="00603068">
      <w:pPr>
        <w:spacing w:line="276" w:lineRule="auto"/>
      </w:pPr>
      <w:r w:rsidRPr="002043DE">
        <w:t>AND</w:t>
      </w:r>
    </w:p>
    <w:p w14:paraId="4A0D7F78" w14:textId="77777777" w:rsidR="00603068" w:rsidRPr="002043DE" w:rsidRDefault="00603068" w:rsidP="00603068">
      <w:pPr>
        <w:pStyle w:val="ListParagraph"/>
        <w:numPr>
          <w:ilvl w:val="0"/>
          <w:numId w:val="25"/>
        </w:numPr>
        <w:spacing w:line="276" w:lineRule="auto"/>
      </w:pPr>
      <w:r w:rsidRPr="002043DE">
        <w:t xml:space="preserve">(anti-oxidant* or antioxidant* or oxidative or “nitrative stress” or “nitrosative stress” or “reactive oxygen” or ROS or oxidative stress [MeSH] or Nitrosative Stress [MeSH] or antioxidant [MeSH] or reactive oxygen species [MeSH])  </w:t>
      </w:r>
    </w:p>
    <w:p w14:paraId="02DFF211" w14:textId="77777777" w:rsidR="00603068" w:rsidRPr="002043DE" w:rsidRDefault="00603068" w:rsidP="00603068">
      <w:pPr>
        <w:spacing w:line="276" w:lineRule="auto"/>
      </w:pPr>
      <w:r w:rsidRPr="002043DE">
        <w:t xml:space="preserve">AND </w:t>
      </w:r>
    </w:p>
    <w:p w14:paraId="645636FD" w14:textId="77777777" w:rsidR="00603068" w:rsidRPr="002043DE" w:rsidRDefault="00603068" w:rsidP="00603068">
      <w:pPr>
        <w:pStyle w:val="ListParagraph"/>
        <w:numPr>
          <w:ilvl w:val="0"/>
          <w:numId w:val="25"/>
        </w:numPr>
        <w:spacing w:line="276" w:lineRule="auto"/>
      </w:pPr>
      <w:r w:rsidRPr="002043DE">
        <w:t>(pollut* or ozone or particulate matter or particles or nitrogen dioxide or nitric oxide or carbon monoxide or environmental pollution [MeSH] or air pollution [MeSH] or ozone [MeSH] or particulate matter [MeSH] or nitrogen oxides [MeSH] or carbon monoxide [MeSH])</w:t>
      </w:r>
    </w:p>
    <w:p w14:paraId="5A886652" w14:textId="77777777" w:rsidR="00603068" w:rsidRPr="002043DE" w:rsidRDefault="00603068" w:rsidP="00603068">
      <w:pPr>
        <w:spacing w:line="276" w:lineRule="auto"/>
      </w:pPr>
      <w:r w:rsidRPr="002043DE">
        <w:t xml:space="preserve">AND  </w:t>
      </w:r>
    </w:p>
    <w:p w14:paraId="3DCA4389" w14:textId="77777777" w:rsidR="00603068" w:rsidRPr="002043DE" w:rsidRDefault="00603068" w:rsidP="00603068">
      <w:pPr>
        <w:pStyle w:val="ListParagraph"/>
        <w:numPr>
          <w:ilvl w:val="0"/>
          <w:numId w:val="25"/>
        </w:numPr>
        <w:spacing w:line="276" w:lineRule="auto"/>
      </w:pPr>
      <w:r w:rsidRPr="002043DE">
        <w:t xml:space="preserve">(interaction* or susceptibility or responsiveness or “effect modification” or “effect modifier” or “effect modifiers” or predisposition [MeSH] or disease susceptibility [MeSH] or gene environment interaction [MeSH]) </w:t>
      </w:r>
    </w:p>
    <w:p w14:paraId="138DC041" w14:textId="77777777" w:rsidR="00603068" w:rsidRPr="002043DE" w:rsidRDefault="00603068" w:rsidP="00603068">
      <w:pPr>
        <w:spacing w:line="276" w:lineRule="auto"/>
      </w:pPr>
      <w:r w:rsidRPr="002043DE">
        <w:t xml:space="preserve">AND </w:t>
      </w:r>
    </w:p>
    <w:p w14:paraId="40153D27" w14:textId="77777777" w:rsidR="00603068" w:rsidRPr="002043DE" w:rsidRDefault="00603068" w:rsidP="00603068">
      <w:pPr>
        <w:pStyle w:val="ListParagraph"/>
        <w:numPr>
          <w:ilvl w:val="0"/>
          <w:numId w:val="25"/>
        </w:numPr>
        <w:spacing w:line="276" w:lineRule="auto"/>
      </w:pPr>
      <w:r w:rsidRPr="002043DE">
        <w:t>(humans [MeSH])</w:t>
      </w:r>
    </w:p>
    <w:p w14:paraId="09D7DC36" w14:textId="77777777" w:rsidR="00603068" w:rsidRDefault="00603068" w:rsidP="00603068"/>
    <w:p w14:paraId="37961E85" w14:textId="320565E3" w:rsidR="007E506D" w:rsidRPr="003F6778" w:rsidRDefault="00863512" w:rsidP="00094F32">
      <w:pPr>
        <w:spacing w:after="0"/>
        <w:jc w:val="both"/>
        <w:rPr>
          <w:rFonts w:cstheme="minorHAnsi"/>
          <w:color w:val="231F20"/>
        </w:rPr>
      </w:pPr>
      <w:r w:rsidRPr="003F6778">
        <w:rPr>
          <w:rFonts w:cstheme="minorHAnsi"/>
          <w:color w:val="231F20"/>
        </w:rPr>
        <w:fldChar w:fldCharType="begin"/>
      </w:r>
      <w:r w:rsidRPr="003F6778">
        <w:rPr>
          <w:rFonts w:cstheme="minorHAnsi"/>
          <w:color w:val="231F20"/>
        </w:rPr>
        <w:instrText xml:space="preserve"> ADDIN EN.REFLIST </w:instrText>
      </w:r>
      <w:r w:rsidRPr="003F6778">
        <w:rPr>
          <w:rFonts w:cstheme="minorHAnsi"/>
          <w:color w:val="231F20"/>
        </w:rPr>
        <w:fldChar w:fldCharType="end"/>
      </w:r>
      <w:bookmarkEnd w:id="25"/>
      <w:r w:rsidR="00F91D05" w:rsidRPr="003F6778">
        <w:rPr>
          <w:rFonts w:cstheme="minorHAnsi"/>
          <w:color w:val="231F20"/>
        </w:rPr>
        <w:fldChar w:fldCharType="begin"/>
      </w:r>
      <w:r w:rsidR="00F91D05" w:rsidRPr="003F6778">
        <w:rPr>
          <w:rFonts w:cstheme="minorHAnsi"/>
          <w:color w:val="231F20"/>
        </w:rPr>
        <w:instrText xml:space="preserve"> ADDIN </w:instrText>
      </w:r>
      <w:r w:rsidR="00F91D05" w:rsidRPr="003F6778">
        <w:rPr>
          <w:rFonts w:cstheme="minorHAnsi"/>
          <w:color w:val="231F20"/>
        </w:rPr>
        <w:fldChar w:fldCharType="end"/>
      </w:r>
    </w:p>
    <w:sectPr w:rsidR="007E506D" w:rsidRPr="003F6778" w:rsidSect="00C03A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99E90" w14:textId="77777777" w:rsidR="003D5A1D" w:rsidRDefault="003D5A1D" w:rsidP="00D947AE">
      <w:pPr>
        <w:spacing w:after="0" w:line="240" w:lineRule="auto"/>
      </w:pPr>
      <w:r>
        <w:separator/>
      </w:r>
    </w:p>
  </w:endnote>
  <w:endnote w:type="continuationSeparator" w:id="0">
    <w:p w14:paraId="706A837E" w14:textId="77777777" w:rsidR="003D5A1D" w:rsidRDefault="003D5A1D" w:rsidP="00D94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vPSA88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linGothic-BookItal">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244244"/>
      <w:docPartObj>
        <w:docPartGallery w:val="Page Numbers (Bottom of Page)"/>
        <w:docPartUnique/>
      </w:docPartObj>
    </w:sdtPr>
    <w:sdtEndPr>
      <w:rPr>
        <w:noProof/>
      </w:rPr>
    </w:sdtEndPr>
    <w:sdtContent>
      <w:p w14:paraId="1709EF08" w14:textId="3E7FDFC5" w:rsidR="003D5A1D" w:rsidRDefault="003D5A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EFADBD" w14:textId="77777777" w:rsidR="003D5A1D" w:rsidRDefault="003D5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40926" w14:textId="77777777" w:rsidR="003D5A1D" w:rsidRDefault="003D5A1D" w:rsidP="00D947AE">
      <w:pPr>
        <w:spacing w:after="0" w:line="240" w:lineRule="auto"/>
      </w:pPr>
      <w:r>
        <w:separator/>
      </w:r>
    </w:p>
  </w:footnote>
  <w:footnote w:type="continuationSeparator" w:id="0">
    <w:p w14:paraId="33B78244" w14:textId="77777777" w:rsidR="003D5A1D" w:rsidRDefault="003D5A1D" w:rsidP="00D94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356E1"/>
    <w:multiLevelType w:val="hybridMultilevel"/>
    <w:tmpl w:val="99EA37D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05C34B83"/>
    <w:multiLevelType w:val="hybridMultilevel"/>
    <w:tmpl w:val="8864E8C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0D54A6"/>
    <w:multiLevelType w:val="hybridMultilevel"/>
    <w:tmpl w:val="AAAE82A6"/>
    <w:lvl w:ilvl="0" w:tplc="6BA87C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2553C"/>
    <w:multiLevelType w:val="hybridMultilevel"/>
    <w:tmpl w:val="5C5A6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A5C6E"/>
    <w:multiLevelType w:val="hybridMultilevel"/>
    <w:tmpl w:val="35C04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B122B"/>
    <w:multiLevelType w:val="hybridMultilevel"/>
    <w:tmpl w:val="3FC84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12869"/>
    <w:multiLevelType w:val="hybridMultilevel"/>
    <w:tmpl w:val="B198B714"/>
    <w:lvl w:ilvl="0" w:tplc="6C36EE32">
      <w:numFmt w:val="bullet"/>
      <w:lvlText w:val="-"/>
      <w:lvlJc w:val="left"/>
      <w:pPr>
        <w:ind w:left="720" w:hanging="360"/>
      </w:pPr>
      <w:rPr>
        <w:rFonts w:ascii="AdvPSA88A" w:eastAsiaTheme="minorHAnsi" w:hAnsi="AdvPSA88A" w:cs="AdvPSA88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A51644"/>
    <w:multiLevelType w:val="hybridMultilevel"/>
    <w:tmpl w:val="E408A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5662F"/>
    <w:multiLevelType w:val="hybridMultilevel"/>
    <w:tmpl w:val="BE52F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F555C"/>
    <w:multiLevelType w:val="hybridMultilevel"/>
    <w:tmpl w:val="E5B4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5013E"/>
    <w:multiLevelType w:val="hybridMultilevel"/>
    <w:tmpl w:val="EF0653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C33A84"/>
    <w:multiLevelType w:val="hybridMultilevel"/>
    <w:tmpl w:val="40FC7A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314D5"/>
    <w:multiLevelType w:val="hybridMultilevel"/>
    <w:tmpl w:val="D208F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13D54"/>
    <w:multiLevelType w:val="hybridMultilevel"/>
    <w:tmpl w:val="77825614"/>
    <w:lvl w:ilvl="0" w:tplc="8004A4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CE6C76"/>
    <w:multiLevelType w:val="hybridMultilevel"/>
    <w:tmpl w:val="7C3459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F560BF"/>
    <w:multiLevelType w:val="hybridMultilevel"/>
    <w:tmpl w:val="B2061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D84398"/>
    <w:multiLevelType w:val="hybridMultilevel"/>
    <w:tmpl w:val="CB424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097587"/>
    <w:multiLevelType w:val="hybridMultilevel"/>
    <w:tmpl w:val="EF0653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70A65"/>
    <w:multiLevelType w:val="hybridMultilevel"/>
    <w:tmpl w:val="CB74C318"/>
    <w:lvl w:ilvl="0" w:tplc="3864C4D6">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2C57CE"/>
    <w:multiLevelType w:val="hybridMultilevel"/>
    <w:tmpl w:val="29D06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983358"/>
    <w:multiLevelType w:val="hybridMultilevel"/>
    <w:tmpl w:val="932CA3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B72E8E"/>
    <w:multiLevelType w:val="hybridMultilevel"/>
    <w:tmpl w:val="8D846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95747D"/>
    <w:multiLevelType w:val="hybridMultilevel"/>
    <w:tmpl w:val="6F6CE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064401"/>
    <w:multiLevelType w:val="hybridMultilevel"/>
    <w:tmpl w:val="1CA07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922601"/>
    <w:multiLevelType w:val="hybridMultilevel"/>
    <w:tmpl w:val="C8CCBCA0"/>
    <w:lvl w:ilvl="0" w:tplc="E0B07A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9"/>
  </w:num>
  <w:num w:numId="4">
    <w:abstractNumId w:val="7"/>
  </w:num>
  <w:num w:numId="5">
    <w:abstractNumId w:val="0"/>
  </w:num>
  <w:num w:numId="6">
    <w:abstractNumId w:val="19"/>
  </w:num>
  <w:num w:numId="7">
    <w:abstractNumId w:val="1"/>
  </w:num>
  <w:num w:numId="8">
    <w:abstractNumId w:val="23"/>
  </w:num>
  <w:num w:numId="9">
    <w:abstractNumId w:val="3"/>
  </w:num>
  <w:num w:numId="10">
    <w:abstractNumId w:val="24"/>
  </w:num>
  <w:num w:numId="11">
    <w:abstractNumId w:val="20"/>
  </w:num>
  <w:num w:numId="12">
    <w:abstractNumId w:val="11"/>
  </w:num>
  <w:num w:numId="13">
    <w:abstractNumId w:val="13"/>
  </w:num>
  <w:num w:numId="14">
    <w:abstractNumId w:val="14"/>
  </w:num>
  <w:num w:numId="15">
    <w:abstractNumId w:val="16"/>
  </w:num>
  <w:num w:numId="16">
    <w:abstractNumId w:val="4"/>
  </w:num>
  <w:num w:numId="17">
    <w:abstractNumId w:val="22"/>
  </w:num>
  <w:num w:numId="18">
    <w:abstractNumId w:val="12"/>
  </w:num>
  <w:num w:numId="19">
    <w:abstractNumId w:val="18"/>
  </w:num>
  <w:num w:numId="20">
    <w:abstractNumId w:val="5"/>
  </w:num>
  <w:num w:numId="21">
    <w:abstractNumId w:val="2"/>
  </w:num>
  <w:num w:numId="22">
    <w:abstractNumId w:val="6"/>
  </w:num>
  <w:num w:numId="23">
    <w:abstractNumId w:val="15"/>
  </w:num>
  <w:num w:numId="24">
    <w:abstractNumId w:val="17"/>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zaa0vfmzfa5ce5feu5z5si25xedpvzvtf0&quot;&gt;EndNote_23-10-19&lt;record-ids&gt;&lt;item&gt;8&lt;/item&gt;&lt;/record-ids&gt;&lt;/item&gt;&lt;/Libraries&gt;"/>
  </w:docVars>
  <w:rsids>
    <w:rsidRoot w:val="00737411"/>
    <w:rsid w:val="00000A49"/>
    <w:rsid w:val="00002F3A"/>
    <w:rsid w:val="00003898"/>
    <w:rsid w:val="00004355"/>
    <w:rsid w:val="0000615F"/>
    <w:rsid w:val="000067F8"/>
    <w:rsid w:val="000076CC"/>
    <w:rsid w:val="00011F6E"/>
    <w:rsid w:val="000125B3"/>
    <w:rsid w:val="00014F41"/>
    <w:rsid w:val="00015880"/>
    <w:rsid w:val="00020E50"/>
    <w:rsid w:val="000220E7"/>
    <w:rsid w:val="00022B8F"/>
    <w:rsid w:val="00024126"/>
    <w:rsid w:val="000241A4"/>
    <w:rsid w:val="000310B3"/>
    <w:rsid w:val="000314BF"/>
    <w:rsid w:val="0003165E"/>
    <w:rsid w:val="00031936"/>
    <w:rsid w:val="000332CE"/>
    <w:rsid w:val="00033325"/>
    <w:rsid w:val="00036823"/>
    <w:rsid w:val="0004365A"/>
    <w:rsid w:val="000457CC"/>
    <w:rsid w:val="0004608E"/>
    <w:rsid w:val="00046DB4"/>
    <w:rsid w:val="00047744"/>
    <w:rsid w:val="00050988"/>
    <w:rsid w:val="00052163"/>
    <w:rsid w:val="0005484E"/>
    <w:rsid w:val="00055566"/>
    <w:rsid w:val="000559BD"/>
    <w:rsid w:val="00055AC6"/>
    <w:rsid w:val="000560CB"/>
    <w:rsid w:val="00057D38"/>
    <w:rsid w:val="00060339"/>
    <w:rsid w:val="00060882"/>
    <w:rsid w:val="00060B7F"/>
    <w:rsid w:val="000610DF"/>
    <w:rsid w:val="000631FD"/>
    <w:rsid w:val="00063502"/>
    <w:rsid w:val="00063E4C"/>
    <w:rsid w:val="00064CAE"/>
    <w:rsid w:val="00065A13"/>
    <w:rsid w:val="00066320"/>
    <w:rsid w:val="00066796"/>
    <w:rsid w:val="00070071"/>
    <w:rsid w:val="0007120B"/>
    <w:rsid w:val="000714C9"/>
    <w:rsid w:val="00071662"/>
    <w:rsid w:val="00071F94"/>
    <w:rsid w:val="00072192"/>
    <w:rsid w:val="00072ED0"/>
    <w:rsid w:val="00073B35"/>
    <w:rsid w:val="00073D0A"/>
    <w:rsid w:val="00073E6E"/>
    <w:rsid w:val="00073EA1"/>
    <w:rsid w:val="00073FCD"/>
    <w:rsid w:val="00074090"/>
    <w:rsid w:val="0007554E"/>
    <w:rsid w:val="00075A2B"/>
    <w:rsid w:val="00076AEB"/>
    <w:rsid w:val="00077481"/>
    <w:rsid w:val="0007781B"/>
    <w:rsid w:val="00077997"/>
    <w:rsid w:val="0008045C"/>
    <w:rsid w:val="00081A84"/>
    <w:rsid w:val="00081D05"/>
    <w:rsid w:val="00081E55"/>
    <w:rsid w:val="00082DA2"/>
    <w:rsid w:val="00082E73"/>
    <w:rsid w:val="00084ADE"/>
    <w:rsid w:val="00084F8F"/>
    <w:rsid w:val="000869EC"/>
    <w:rsid w:val="00087067"/>
    <w:rsid w:val="00090E9E"/>
    <w:rsid w:val="0009130E"/>
    <w:rsid w:val="0009169D"/>
    <w:rsid w:val="00091CAD"/>
    <w:rsid w:val="00091FD0"/>
    <w:rsid w:val="000925F2"/>
    <w:rsid w:val="0009276A"/>
    <w:rsid w:val="00094D92"/>
    <w:rsid w:val="00094F32"/>
    <w:rsid w:val="000954A8"/>
    <w:rsid w:val="000957C9"/>
    <w:rsid w:val="00095C73"/>
    <w:rsid w:val="00095FB8"/>
    <w:rsid w:val="00096605"/>
    <w:rsid w:val="000A0192"/>
    <w:rsid w:val="000A37EE"/>
    <w:rsid w:val="000A5714"/>
    <w:rsid w:val="000A571A"/>
    <w:rsid w:val="000A6C88"/>
    <w:rsid w:val="000B027E"/>
    <w:rsid w:val="000B0413"/>
    <w:rsid w:val="000B1735"/>
    <w:rsid w:val="000B1D3D"/>
    <w:rsid w:val="000B25EF"/>
    <w:rsid w:val="000B4F8B"/>
    <w:rsid w:val="000B4F8C"/>
    <w:rsid w:val="000B62F7"/>
    <w:rsid w:val="000C0659"/>
    <w:rsid w:val="000C1417"/>
    <w:rsid w:val="000C17F2"/>
    <w:rsid w:val="000C3461"/>
    <w:rsid w:val="000C449B"/>
    <w:rsid w:val="000C5650"/>
    <w:rsid w:val="000C72F8"/>
    <w:rsid w:val="000C7ABB"/>
    <w:rsid w:val="000D1AD8"/>
    <w:rsid w:val="000D2E64"/>
    <w:rsid w:val="000D57E0"/>
    <w:rsid w:val="000D597C"/>
    <w:rsid w:val="000D629B"/>
    <w:rsid w:val="000D7C61"/>
    <w:rsid w:val="000E120B"/>
    <w:rsid w:val="000E1444"/>
    <w:rsid w:val="000E195B"/>
    <w:rsid w:val="000E37A9"/>
    <w:rsid w:val="000E3CB6"/>
    <w:rsid w:val="000E463C"/>
    <w:rsid w:val="000E47F4"/>
    <w:rsid w:val="000E4E02"/>
    <w:rsid w:val="000E55AA"/>
    <w:rsid w:val="000E5C0B"/>
    <w:rsid w:val="000E5EEC"/>
    <w:rsid w:val="000F00CF"/>
    <w:rsid w:val="000F2CC0"/>
    <w:rsid w:val="000F3338"/>
    <w:rsid w:val="000F3CB5"/>
    <w:rsid w:val="000F4829"/>
    <w:rsid w:val="000F5E8A"/>
    <w:rsid w:val="000F62FD"/>
    <w:rsid w:val="000F6CC1"/>
    <w:rsid w:val="000F78E5"/>
    <w:rsid w:val="000F7B02"/>
    <w:rsid w:val="000F7C95"/>
    <w:rsid w:val="00100DC1"/>
    <w:rsid w:val="00101296"/>
    <w:rsid w:val="00102E77"/>
    <w:rsid w:val="00103195"/>
    <w:rsid w:val="00104508"/>
    <w:rsid w:val="00104D0B"/>
    <w:rsid w:val="00106F9A"/>
    <w:rsid w:val="00111AC9"/>
    <w:rsid w:val="00111D3A"/>
    <w:rsid w:val="001132AE"/>
    <w:rsid w:val="00114CF9"/>
    <w:rsid w:val="00115859"/>
    <w:rsid w:val="00115BC3"/>
    <w:rsid w:val="001166F1"/>
    <w:rsid w:val="00117C1B"/>
    <w:rsid w:val="00122D1C"/>
    <w:rsid w:val="00123657"/>
    <w:rsid w:val="00124CD1"/>
    <w:rsid w:val="00126825"/>
    <w:rsid w:val="001307A3"/>
    <w:rsid w:val="00130F43"/>
    <w:rsid w:val="0013170D"/>
    <w:rsid w:val="001317BA"/>
    <w:rsid w:val="00132A54"/>
    <w:rsid w:val="0013373C"/>
    <w:rsid w:val="00133ABD"/>
    <w:rsid w:val="00143901"/>
    <w:rsid w:val="00143D10"/>
    <w:rsid w:val="001454EF"/>
    <w:rsid w:val="00147542"/>
    <w:rsid w:val="00147B82"/>
    <w:rsid w:val="001502C5"/>
    <w:rsid w:val="00151556"/>
    <w:rsid w:val="001519FD"/>
    <w:rsid w:val="001547E6"/>
    <w:rsid w:val="00155740"/>
    <w:rsid w:val="001604AC"/>
    <w:rsid w:val="001608B2"/>
    <w:rsid w:val="001615BB"/>
    <w:rsid w:val="00162064"/>
    <w:rsid w:val="001620AD"/>
    <w:rsid w:val="00163043"/>
    <w:rsid w:val="0016684A"/>
    <w:rsid w:val="0017031D"/>
    <w:rsid w:val="001720D5"/>
    <w:rsid w:val="00172D8E"/>
    <w:rsid w:val="00174C14"/>
    <w:rsid w:val="00174D07"/>
    <w:rsid w:val="00175955"/>
    <w:rsid w:val="001775A0"/>
    <w:rsid w:val="00180167"/>
    <w:rsid w:val="00180544"/>
    <w:rsid w:val="001809C2"/>
    <w:rsid w:val="00180A2F"/>
    <w:rsid w:val="001826FA"/>
    <w:rsid w:val="001833B5"/>
    <w:rsid w:val="0018348D"/>
    <w:rsid w:val="00186410"/>
    <w:rsid w:val="0019149E"/>
    <w:rsid w:val="001915A3"/>
    <w:rsid w:val="00191C1A"/>
    <w:rsid w:val="00192CAE"/>
    <w:rsid w:val="00197378"/>
    <w:rsid w:val="001A00E3"/>
    <w:rsid w:val="001A0F9A"/>
    <w:rsid w:val="001A12FB"/>
    <w:rsid w:val="001A1A66"/>
    <w:rsid w:val="001A1D06"/>
    <w:rsid w:val="001A7AEF"/>
    <w:rsid w:val="001B05D2"/>
    <w:rsid w:val="001B12A8"/>
    <w:rsid w:val="001B1C6C"/>
    <w:rsid w:val="001B1FCE"/>
    <w:rsid w:val="001B3259"/>
    <w:rsid w:val="001B3724"/>
    <w:rsid w:val="001B5A28"/>
    <w:rsid w:val="001B76D3"/>
    <w:rsid w:val="001B7B7E"/>
    <w:rsid w:val="001C2EFE"/>
    <w:rsid w:val="001C42CA"/>
    <w:rsid w:val="001C48F6"/>
    <w:rsid w:val="001C4F59"/>
    <w:rsid w:val="001D00B9"/>
    <w:rsid w:val="001D12E8"/>
    <w:rsid w:val="001D1632"/>
    <w:rsid w:val="001D2CD6"/>
    <w:rsid w:val="001D457C"/>
    <w:rsid w:val="001D663F"/>
    <w:rsid w:val="001E1FD9"/>
    <w:rsid w:val="001E227A"/>
    <w:rsid w:val="001E572E"/>
    <w:rsid w:val="001E6EFC"/>
    <w:rsid w:val="001E7596"/>
    <w:rsid w:val="001F0AE0"/>
    <w:rsid w:val="001F0DE2"/>
    <w:rsid w:val="001F15AB"/>
    <w:rsid w:val="001F172B"/>
    <w:rsid w:val="001F18FB"/>
    <w:rsid w:val="001F3150"/>
    <w:rsid w:val="001F3757"/>
    <w:rsid w:val="001F4557"/>
    <w:rsid w:val="001F5817"/>
    <w:rsid w:val="00201344"/>
    <w:rsid w:val="00202E18"/>
    <w:rsid w:val="0020418B"/>
    <w:rsid w:val="00204DA1"/>
    <w:rsid w:val="00210478"/>
    <w:rsid w:val="002108BB"/>
    <w:rsid w:val="00210E64"/>
    <w:rsid w:val="00211537"/>
    <w:rsid w:val="00212E8C"/>
    <w:rsid w:val="00213CF0"/>
    <w:rsid w:val="00214FD1"/>
    <w:rsid w:val="00215404"/>
    <w:rsid w:val="00216473"/>
    <w:rsid w:val="002164A6"/>
    <w:rsid w:val="00216A42"/>
    <w:rsid w:val="00216FCB"/>
    <w:rsid w:val="0021761C"/>
    <w:rsid w:val="0022302E"/>
    <w:rsid w:val="00223D15"/>
    <w:rsid w:val="002255D6"/>
    <w:rsid w:val="00225815"/>
    <w:rsid w:val="00225C53"/>
    <w:rsid w:val="00226AA7"/>
    <w:rsid w:val="00226F0B"/>
    <w:rsid w:val="00227135"/>
    <w:rsid w:val="00227766"/>
    <w:rsid w:val="00231614"/>
    <w:rsid w:val="0023179C"/>
    <w:rsid w:val="00232F3E"/>
    <w:rsid w:val="00232FDA"/>
    <w:rsid w:val="002338DA"/>
    <w:rsid w:val="00234692"/>
    <w:rsid w:val="00235EEA"/>
    <w:rsid w:val="0024217C"/>
    <w:rsid w:val="002428C3"/>
    <w:rsid w:val="00245312"/>
    <w:rsid w:val="002455FD"/>
    <w:rsid w:val="0024771B"/>
    <w:rsid w:val="00250E20"/>
    <w:rsid w:val="002510BA"/>
    <w:rsid w:val="00251F1F"/>
    <w:rsid w:val="002529D6"/>
    <w:rsid w:val="0025460F"/>
    <w:rsid w:val="00254DD2"/>
    <w:rsid w:val="00255CC8"/>
    <w:rsid w:val="002563E8"/>
    <w:rsid w:val="00257137"/>
    <w:rsid w:val="00257D4B"/>
    <w:rsid w:val="00260142"/>
    <w:rsid w:val="00261A08"/>
    <w:rsid w:val="00265264"/>
    <w:rsid w:val="0026644C"/>
    <w:rsid w:val="002707FF"/>
    <w:rsid w:val="00270DA1"/>
    <w:rsid w:val="002733F4"/>
    <w:rsid w:val="00273B91"/>
    <w:rsid w:val="002749F5"/>
    <w:rsid w:val="00275148"/>
    <w:rsid w:val="00276003"/>
    <w:rsid w:val="002769A9"/>
    <w:rsid w:val="00276C0E"/>
    <w:rsid w:val="00281AE4"/>
    <w:rsid w:val="00281FAB"/>
    <w:rsid w:val="00282A97"/>
    <w:rsid w:val="00283D74"/>
    <w:rsid w:val="0028561D"/>
    <w:rsid w:val="002871C0"/>
    <w:rsid w:val="00290898"/>
    <w:rsid w:val="00290E0E"/>
    <w:rsid w:val="002914AB"/>
    <w:rsid w:val="00296D52"/>
    <w:rsid w:val="00297EA0"/>
    <w:rsid w:val="002A34B3"/>
    <w:rsid w:val="002A3A6A"/>
    <w:rsid w:val="002A532F"/>
    <w:rsid w:val="002A58FE"/>
    <w:rsid w:val="002A5FF1"/>
    <w:rsid w:val="002A67EA"/>
    <w:rsid w:val="002A733F"/>
    <w:rsid w:val="002A74BC"/>
    <w:rsid w:val="002B1651"/>
    <w:rsid w:val="002B23E4"/>
    <w:rsid w:val="002B2DA3"/>
    <w:rsid w:val="002B304E"/>
    <w:rsid w:val="002B442B"/>
    <w:rsid w:val="002B533F"/>
    <w:rsid w:val="002B7219"/>
    <w:rsid w:val="002B78CB"/>
    <w:rsid w:val="002B7AA7"/>
    <w:rsid w:val="002C0280"/>
    <w:rsid w:val="002C0771"/>
    <w:rsid w:val="002C096F"/>
    <w:rsid w:val="002C21B4"/>
    <w:rsid w:val="002C3252"/>
    <w:rsid w:val="002C352E"/>
    <w:rsid w:val="002C3D15"/>
    <w:rsid w:val="002C4828"/>
    <w:rsid w:val="002C5015"/>
    <w:rsid w:val="002C7AA5"/>
    <w:rsid w:val="002D09C7"/>
    <w:rsid w:val="002D0E94"/>
    <w:rsid w:val="002D24B9"/>
    <w:rsid w:val="002D4A77"/>
    <w:rsid w:val="002D4BCA"/>
    <w:rsid w:val="002D5F86"/>
    <w:rsid w:val="002D6E2E"/>
    <w:rsid w:val="002E031C"/>
    <w:rsid w:val="002E29D1"/>
    <w:rsid w:val="002F2084"/>
    <w:rsid w:val="002F225D"/>
    <w:rsid w:val="002F4C7D"/>
    <w:rsid w:val="002F77E4"/>
    <w:rsid w:val="002F78C7"/>
    <w:rsid w:val="00300702"/>
    <w:rsid w:val="003027FC"/>
    <w:rsid w:val="00302897"/>
    <w:rsid w:val="00304ED9"/>
    <w:rsid w:val="00306233"/>
    <w:rsid w:val="003063DC"/>
    <w:rsid w:val="00306A3C"/>
    <w:rsid w:val="0030735A"/>
    <w:rsid w:val="00307753"/>
    <w:rsid w:val="00310422"/>
    <w:rsid w:val="00310703"/>
    <w:rsid w:val="00310C51"/>
    <w:rsid w:val="0031227B"/>
    <w:rsid w:val="003134CE"/>
    <w:rsid w:val="00313D93"/>
    <w:rsid w:val="00314BCF"/>
    <w:rsid w:val="0031513A"/>
    <w:rsid w:val="00315A84"/>
    <w:rsid w:val="00315B9C"/>
    <w:rsid w:val="0031672B"/>
    <w:rsid w:val="00316F13"/>
    <w:rsid w:val="00317094"/>
    <w:rsid w:val="003179CC"/>
    <w:rsid w:val="0032058E"/>
    <w:rsid w:val="00320801"/>
    <w:rsid w:val="00321694"/>
    <w:rsid w:val="00322E88"/>
    <w:rsid w:val="003240B6"/>
    <w:rsid w:val="00324883"/>
    <w:rsid w:val="00324A2A"/>
    <w:rsid w:val="00324A59"/>
    <w:rsid w:val="00324B09"/>
    <w:rsid w:val="003253B9"/>
    <w:rsid w:val="00327077"/>
    <w:rsid w:val="00327A21"/>
    <w:rsid w:val="00327C12"/>
    <w:rsid w:val="0033159D"/>
    <w:rsid w:val="003320FE"/>
    <w:rsid w:val="00333C6C"/>
    <w:rsid w:val="003357AD"/>
    <w:rsid w:val="00337042"/>
    <w:rsid w:val="00337F82"/>
    <w:rsid w:val="00340BDE"/>
    <w:rsid w:val="00341369"/>
    <w:rsid w:val="00342613"/>
    <w:rsid w:val="00342711"/>
    <w:rsid w:val="00344493"/>
    <w:rsid w:val="0034550D"/>
    <w:rsid w:val="00346584"/>
    <w:rsid w:val="003470F4"/>
    <w:rsid w:val="00350119"/>
    <w:rsid w:val="00350994"/>
    <w:rsid w:val="00351CD5"/>
    <w:rsid w:val="00352214"/>
    <w:rsid w:val="00355499"/>
    <w:rsid w:val="00356C33"/>
    <w:rsid w:val="003575BC"/>
    <w:rsid w:val="00357ED7"/>
    <w:rsid w:val="0036394E"/>
    <w:rsid w:val="003646DB"/>
    <w:rsid w:val="003650BE"/>
    <w:rsid w:val="00365C3A"/>
    <w:rsid w:val="0037055B"/>
    <w:rsid w:val="003712F8"/>
    <w:rsid w:val="003725AB"/>
    <w:rsid w:val="003735DD"/>
    <w:rsid w:val="00374574"/>
    <w:rsid w:val="00374DF1"/>
    <w:rsid w:val="003763B1"/>
    <w:rsid w:val="00377787"/>
    <w:rsid w:val="00377973"/>
    <w:rsid w:val="00380801"/>
    <w:rsid w:val="00381D22"/>
    <w:rsid w:val="003820FA"/>
    <w:rsid w:val="00382A7B"/>
    <w:rsid w:val="00382E3A"/>
    <w:rsid w:val="003838F9"/>
    <w:rsid w:val="00386E1E"/>
    <w:rsid w:val="003877C6"/>
    <w:rsid w:val="00387D9B"/>
    <w:rsid w:val="00390059"/>
    <w:rsid w:val="00393173"/>
    <w:rsid w:val="00393217"/>
    <w:rsid w:val="003933B5"/>
    <w:rsid w:val="00394057"/>
    <w:rsid w:val="0039461B"/>
    <w:rsid w:val="00397A55"/>
    <w:rsid w:val="00397ABA"/>
    <w:rsid w:val="00397C06"/>
    <w:rsid w:val="003A11BE"/>
    <w:rsid w:val="003A3C90"/>
    <w:rsid w:val="003A5D6E"/>
    <w:rsid w:val="003A6CB3"/>
    <w:rsid w:val="003A7E5B"/>
    <w:rsid w:val="003B094D"/>
    <w:rsid w:val="003B1B74"/>
    <w:rsid w:val="003B1CFC"/>
    <w:rsid w:val="003B1F0A"/>
    <w:rsid w:val="003B226D"/>
    <w:rsid w:val="003B2A60"/>
    <w:rsid w:val="003B626C"/>
    <w:rsid w:val="003C1432"/>
    <w:rsid w:val="003C3376"/>
    <w:rsid w:val="003C3BE5"/>
    <w:rsid w:val="003C4072"/>
    <w:rsid w:val="003C6F8D"/>
    <w:rsid w:val="003C7F62"/>
    <w:rsid w:val="003D00A2"/>
    <w:rsid w:val="003D1C94"/>
    <w:rsid w:val="003D1CD7"/>
    <w:rsid w:val="003D1CDC"/>
    <w:rsid w:val="003D2E27"/>
    <w:rsid w:val="003D3193"/>
    <w:rsid w:val="003D5A1D"/>
    <w:rsid w:val="003D78F8"/>
    <w:rsid w:val="003E127A"/>
    <w:rsid w:val="003E2726"/>
    <w:rsid w:val="003E4B6F"/>
    <w:rsid w:val="003E5124"/>
    <w:rsid w:val="003E5C66"/>
    <w:rsid w:val="003E67AB"/>
    <w:rsid w:val="003E7CD5"/>
    <w:rsid w:val="003F03CF"/>
    <w:rsid w:val="003F0B6B"/>
    <w:rsid w:val="003F125C"/>
    <w:rsid w:val="003F45C0"/>
    <w:rsid w:val="003F4A58"/>
    <w:rsid w:val="003F4D80"/>
    <w:rsid w:val="003F553E"/>
    <w:rsid w:val="003F6778"/>
    <w:rsid w:val="003F7D1A"/>
    <w:rsid w:val="0040079E"/>
    <w:rsid w:val="00401F68"/>
    <w:rsid w:val="0040263F"/>
    <w:rsid w:val="004034A9"/>
    <w:rsid w:val="004044B0"/>
    <w:rsid w:val="004065C0"/>
    <w:rsid w:val="0040737C"/>
    <w:rsid w:val="00407B37"/>
    <w:rsid w:val="004111F6"/>
    <w:rsid w:val="00412593"/>
    <w:rsid w:val="004128A4"/>
    <w:rsid w:val="0041299F"/>
    <w:rsid w:val="00414BFB"/>
    <w:rsid w:val="0041552A"/>
    <w:rsid w:val="00415C70"/>
    <w:rsid w:val="00416DFC"/>
    <w:rsid w:val="00420471"/>
    <w:rsid w:val="00420994"/>
    <w:rsid w:val="004212CC"/>
    <w:rsid w:val="00421AF9"/>
    <w:rsid w:val="00421C08"/>
    <w:rsid w:val="00423B86"/>
    <w:rsid w:val="0042454B"/>
    <w:rsid w:val="00425400"/>
    <w:rsid w:val="004312CA"/>
    <w:rsid w:val="004313D1"/>
    <w:rsid w:val="0043239A"/>
    <w:rsid w:val="00432782"/>
    <w:rsid w:val="00432A0C"/>
    <w:rsid w:val="00433DFD"/>
    <w:rsid w:val="004355C9"/>
    <w:rsid w:val="00436FAC"/>
    <w:rsid w:val="004373EA"/>
    <w:rsid w:val="00437DFE"/>
    <w:rsid w:val="004403AC"/>
    <w:rsid w:val="0044063B"/>
    <w:rsid w:val="00440A4A"/>
    <w:rsid w:val="00441052"/>
    <w:rsid w:val="00441054"/>
    <w:rsid w:val="0044386D"/>
    <w:rsid w:val="00443AEB"/>
    <w:rsid w:val="00444ABA"/>
    <w:rsid w:val="00445129"/>
    <w:rsid w:val="00447AC1"/>
    <w:rsid w:val="0045044D"/>
    <w:rsid w:val="00452107"/>
    <w:rsid w:val="00454700"/>
    <w:rsid w:val="004578BD"/>
    <w:rsid w:val="00460157"/>
    <w:rsid w:val="0046310B"/>
    <w:rsid w:val="0046328D"/>
    <w:rsid w:val="0046456C"/>
    <w:rsid w:val="0046512E"/>
    <w:rsid w:val="00465731"/>
    <w:rsid w:val="0046588A"/>
    <w:rsid w:val="004666EC"/>
    <w:rsid w:val="00470BF1"/>
    <w:rsid w:val="00471386"/>
    <w:rsid w:val="00471B15"/>
    <w:rsid w:val="00471C6A"/>
    <w:rsid w:val="00471F4D"/>
    <w:rsid w:val="004728E2"/>
    <w:rsid w:val="00473751"/>
    <w:rsid w:val="0047577B"/>
    <w:rsid w:val="00475F44"/>
    <w:rsid w:val="0047675C"/>
    <w:rsid w:val="00477332"/>
    <w:rsid w:val="00480A77"/>
    <w:rsid w:val="00480C38"/>
    <w:rsid w:val="00480DA2"/>
    <w:rsid w:val="00481D1F"/>
    <w:rsid w:val="00484264"/>
    <w:rsid w:val="00485706"/>
    <w:rsid w:val="00485DF7"/>
    <w:rsid w:val="00485F5E"/>
    <w:rsid w:val="00486024"/>
    <w:rsid w:val="00490ABD"/>
    <w:rsid w:val="00491044"/>
    <w:rsid w:val="004933AB"/>
    <w:rsid w:val="00493A82"/>
    <w:rsid w:val="00494ADC"/>
    <w:rsid w:val="00494CF4"/>
    <w:rsid w:val="00495128"/>
    <w:rsid w:val="0049591B"/>
    <w:rsid w:val="004A153E"/>
    <w:rsid w:val="004A1927"/>
    <w:rsid w:val="004A287C"/>
    <w:rsid w:val="004A3604"/>
    <w:rsid w:val="004A4541"/>
    <w:rsid w:val="004A65C2"/>
    <w:rsid w:val="004A7E57"/>
    <w:rsid w:val="004B01C5"/>
    <w:rsid w:val="004B51CC"/>
    <w:rsid w:val="004B64F1"/>
    <w:rsid w:val="004B7193"/>
    <w:rsid w:val="004B78A1"/>
    <w:rsid w:val="004C08B6"/>
    <w:rsid w:val="004C0F05"/>
    <w:rsid w:val="004C135D"/>
    <w:rsid w:val="004C1C64"/>
    <w:rsid w:val="004C22D1"/>
    <w:rsid w:val="004C2B86"/>
    <w:rsid w:val="004C3BE8"/>
    <w:rsid w:val="004C59E6"/>
    <w:rsid w:val="004C5A3E"/>
    <w:rsid w:val="004C5C79"/>
    <w:rsid w:val="004C6F26"/>
    <w:rsid w:val="004D27FB"/>
    <w:rsid w:val="004D3AAD"/>
    <w:rsid w:val="004D3E8B"/>
    <w:rsid w:val="004D45E7"/>
    <w:rsid w:val="004D650E"/>
    <w:rsid w:val="004D6E50"/>
    <w:rsid w:val="004D786A"/>
    <w:rsid w:val="004D788E"/>
    <w:rsid w:val="004E137F"/>
    <w:rsid w:val="004E4F27"/>
    <w:rsid w:val="004E4F9F"/>
    <w:rsid w:val="004F0BC5"/>
    <w:rsid w:val="004F1085"/>
    <w:rsid w:val="004F6DB1"/>
    <w:rsid w:val="00501061"/>
    <w:rsid w:val="00503E82"/>
    <w:rsid w:val="00504624"/>
    <w:rsid w:val="0050606F"/>
    <w:rsid w:val="0051102F"/>
    <w:rsid w:val="005117D5"/>
    <w:rsid w:val="00511927"/>
    <w:rsid w:val="005143E8"/>
    <w:rsid w:val="005155DA"/>
    <w:rsid w:val="00516EA5"/>
    <w:rsid w:val="00517DA8"/>
    <w:rsid w:val="00520010"/>
    <w:rsid w:val="00520A67"/>
    <w:rsid w:val="0052776B"/>
    <w:rsid w:val="005300CE"/>
    <w:rsid w:val="00530A59"/>
    <w:rsid w:val="00530F3C"/>
    <w:rsid w:val="0053151B"/>
    <w:rsid w:val="00531B48"/>
    <w:rsid w:val="00532DB0"/>
    <w:rsid w:val="0053445C"/>
    <w:rsid w:val="00534953"/>
    <w:rsid w:val="005357C9"/>
    <w:rsid w:val="00536323"/>
    <w:rsid w:val="005364CC"/>
    <w:rsid w:val="00536D95"/>
    <w:rsid w:val="00540451"/>
    <w:rsid w:val="005422FC"/>
    <w:rsid w:val="00542752"/>
    <w:rsid w:val="005456B7"/>
    <w:rsid w:val="00545FD0"/>
    <w:rsid w:val="00547083"/>
    <w:rsid w:val="005513B9"/>
    <w:rsid w:val="005536E6"/>
    <w:rsid w:val="0055429B"/>
    <w:rsid w:val="0055621C"/>
    <w:rsid w:val="005608FA"/>
    <w:rsid w:val="00560E36"/>
    <w:rsid w:val="005623D0"/>
    <w:rsid w:val="00562553"/>
    <w:rsid w:val="005635C0"/>
    <w:rsid w:val="00563DC8"/>
    <w:rsid w:val="00567676"/>
    <w:rsid w:val="00570061"/>
    <w:rsid w:val="00570403"/>
    <w:rsid w:val="00571F65"/>
    <w:rsid w:val="0057357A"/>
    <w:rsid w:val="00574B16"/>
    <w:rsid w:val="00581321"/>
    <w:rsid w:val="005813B8"/>
    <w:rsid w:val="00581965"/>
    <w:rsid w:val="00582AFD"/>
    <w:rsid w:val="00586735"/>
    <w:rsid w:val="00586EFA"/>
    <w:rsid w:val="00587D6B"/>
    <w:rsid w:val="00590286"/>
    <w:rsid w:val="005925F6"/>
    <w:rsid w:val="00594E34"/>
    <w:rsid w:val="00595B9D"/>
    <w:rsid w:val="00595C8F"/>
    <w:rsid w:val="005977FE"/>
    <w:rsid w:val="005A0247"/>
    <w:rsid w:val="005A1063"/>
    <w:rsid w:val="005A3C36"/>
    <w:rsid w:val="005A51D5"/>
    <w:rsid w:val="005A5217"/>
    <w:rsid w:val="005A7424"/>
    <w:rsid w:val="005A7772"/>
    <w:rsid w:val="005B034E"/>
    <w:rsid w:val="005B1EF6"/>
    <w:rsid w:val="005B6B9F"/>
    <w:rsid w:val="005B79E0"/>
    <w:rsid w:val="005C090D"/>
    <w:rsid w:val="005C0C21"/>
    <w:rsid w:val="005C0F40"/>
    <w:rsid w:val="005C1409"/>
    <w:rsid w:val="005C2D62"/>
    <w:rsid w:val="005C31AD"/>
    <w:rsid w:val="005C370D"/>
    <w:rsid w:val="005D0AAE"/>
    <w:rsid w:val="005D0AE5"/>
    <w:rsid w:val="005D153D"/>
    <w:rsid w:val="005D1F2D"/>
    <w:rsid w:val="005D2184"/>
    <w:rsid w:val="005D2B6B"/>
    <w:rsid w:val="005D4812"/>
    <w:rsid w:val="005D5C35"/>
    <w:rsid w:val="005D5F61"/>
    <w:rsid w:val="005D6CAC"/>
    <w:rsid w:val="005E03E4"/>
    <w:rsid w:val="005E19A9"/>
    <w:rsid w:val="005E4B91"/>
    <w:rsid w:val="005E61B8"/>
    <w:rsid w:val="005E6409"/>
    <w:rsid w:val="005E7D15"/>
    <w:rsid w:val="005F2B0D"/>
    <w:rsid w:val="005F42B3"/>
    <w:rsid w:val="005F506C"/>
    <w:rsid w:val="005F785F"/>
    <w:rsid w:val="005F7880"/>
    <w:rsid w:val="00601819"/>
    <w:rsid w:val="00602341"/>
    <w:rsid w:val="00602E49"/>
    <w:rsid w:val="00603068"/>
    <w:rsid w:val="006046AF"/>
    <w:rsid w:val="00604BCD"/>
    <w:rsid w:val="00605A28"/>
    <w:rsid w:val="00607D90"/>
    <w:rsid w:val="00610CA0"/>
    <w:rsid w:val="00610D51"/>
    <w:rsid w:val="00611293"/>
    <w:rsid w:val="00611A15"/>
    <w:rsid w:val="00612ABF"/>
    <w:rsid w:val="006137BA"/>
    <w:rsid w:val="00613AAD"/>
    <w:rsid w:val="00614C45"/>
    <w:rsid w:val="00614CF6"/>
    <w:rsid w:val="00615E1E"/>
    <w:rsid w:val="006179F1"/>
    <w:rsid w:val="00620165"/>
    <w:rsid w:val="00620615"/>
    <w:rsid w:val="006228BC"/>
    <w:rsid w:val="00624208"/>
    <w:rsid w:val="0062470A"/>
    <w:rsid w:val="00624EB8"/>
    <w:rsid w:val="00630F69"/>
    <w:rsid w:val="0063184D"/>
    <w:rsid w:val="00631C51"/>
    <w:rsid w:val="00632A43"/>
    <w:rsid w:val="00633F6F"/>
    <w:rsid w:val="006377ED"/>
    <w:rsid w:val="0064081F"/>
    <w:rsid w:val="00640847"/>
    <w:rsid w:val="00641105"/>
    <w:rsid w:val="00641FC6"/>
    <w:rsid w:val="0064284D"/>
    <w:rsid w:val="006436EA"/>
    <w:rsid w:val="00645847"/>
    <w:rsid w:val="00645A14"/>
    <w:rsid w:val="00646BDB"/>
    <w:rsid w:val="0064783B"/>
    <w:rsid w:val="006502EB"/>
    <w:rsid w:val="006509B0"/>
    <w:rsid w:val="00651163"/>
    <w:rsid w:val="00652A01"/>
    <w:rsid w:val="00652F47"/>
    <w:rsid w:val="0065350F"/>
    <w:rsid w:val="00654770"/>
    <w:rsid w:val="00654E53"/>
    <w:rsid w:val="0065634F"/>
    <w:rsid w:val="0065689F"/>
    <w:rsid w:val="00663873"/>
    <w:rsid w:val="00663D32"/>
    <w:rsid w:val="00664088"/>
    <w:rsid w:val="00664A7A"/>
    <w:rsid w:val="00667C52"/>
    <w:rsid w:val="00670469"/>
    <w:rsid w:val="00670A55"/>
    <w:rsid w:val="006715D1"/>
    <w:rsid w:val="00671628"/>
    <w:rsid w:val="00671D53"/>
    <w:rsid w:val="00673330"/>
    <w:rsid w:val="006735B4"/>
    <w:rsid w:val="006735EE"/>
    <w:rsid w:val="006740AC"/>
    <w:rsid w:val="00675000"/>
    <w:rsid w:val="006758DF"/>
    <w:rsid w:val="0067596C"/>
    <w:rsid w:val="00675AA1"/>
    <w:rsid w:val="00677672"/>
    <w:rsid w:val="00677F2D"/>
    <w:rsid w:val="006800BD"/>
    <w:rsid w:val="0068422C"/>
    <w:rsid w:val="006863FC"/>
    <w:rsid w:val="006872E8"/>
    <w:rsid w:val="00690631"/>
    <w:rsid w:val="0069165F"/>
    <w:rsid w:val="006929D1"/>
    <w:rsid w:val="006943FF"/>
    <w:rsid w:val="006944A9"/>
    <w:rsid w:val="006947AF"/>
    <w:rsid w:val="006A410D"/>
    <w:rsid w:val="006A5073"/>
    <w:rsid w:val="006A5504"/>
    <w:rsid w:val="006A717D"/>
    <w:rsid w:val="006B0407"/>
    <w:rsid w:val="006B561E"/>
    <w:rsid w:val="006B74E3"/>
    <w:rsid w:val="006B767F"/>
    <w:rsid w:val="006C07C7"/>
    <w:rsid w:val="006C1551"/>
    <w:rsid w:val="006C38CE"/>
    <w:rsid w:val="006C3F8F"/>
    <w:rsid w:val="006D0C80"/>
    <w:rsid w:val="006D21F2"/>
    <w:rsid w:val="006D26DE"/>
    <w:rsid w:val="006D3A30"/>
    <w:rsid w:val="006D44E7"/>
    <w:rsid w:val="006D56C9"/>
    <w:rsid w:val="006D7167"/>
    <w:rsid w:val="006D747D"/>
    <w:rsid w:val="006E0826"/>
    <w:rsid w:val="006E0F5E"/>
    <w:rsid w:val="006E252B"/>
    <w:rsid w:val="006E28EA"/>
    <w:rsid w:val="006E45F4"/>
    <w:rsid w:val="006E4A83"/>
    <w:rsid w:val="006E4C23"/>
    <w:rsid w:val="006E5EA6"/>
    <w:rsid w:val="006E6C8E"/>
    <w:rsid w:val="006E760F"/>
    <w:rsid w:val="006E7F2F"/>
    <w:rsid w:val="006F0BEE"/>
    <w:rsid w:val="006F2FED"/>
    <w:rsid w:val="006F5299"/>
    <w:rsid w:val="006F5461"/>
    <w:rsid w:val="006F6EEB"/>
    <w:rsid w:val="00702ED6"/>
    <w:rsid w:val="0070318C"/>
    <w:rsid w:val="007040F1"/>
    <w:rsid w:val="00704ECE"/>
    <w:rsid w:val="00706390"/>
    <w:rsid w:val="00706A1E"/>
    <w:rsid w:val="00714FAA"/>
    <w:rsid w:val="00715628"/>
    <w:rsid w:val="007169A3"/>
    <w:rsid w:val="00716B79"/>
    <w:rsid w:val="00717421"/>
    <w:rsid w:val="00720370"/>
    <w:rsid w:val="00720784"/>
    <w:rsid w:val="0072176F"/>
    <w:rsid w:val="0072190F"/>
    <w:rsid w:val="0072598D"/>
    <w:rsid w:val="00726392"/>
    <w:rsid w:val="00726757"/>
    <w:rsid w:val="00726F4C"/>
    <w:rsid w:val="00727056"/>
    <w:rsid w:val="0072715B"/>
    <w:rsid w:val="007300F9"/>
    <w:rsid w:val="00730270"/>
    <w:rsid w:val="00732519"/>
    <w:rsid w:val="00733FAC"/>
    <w:rsid w:val="00736164"/>
    <w:rsid w:val="00737411"/>
    <w:rsid w:val="00740080"/>
    <w:rsid w:val="007407DB"/>
    <w:rsid w:val="00740C1D"/>
    <w:rsid w:val="00741A19"/>
    <w:rsid w:val="00743449"/>
    <w:rsid w:val="00744101"/>
    <w:rsid w:val="007463D0"/>
    <w:rsid w:val="007465AD"/>
    <w:rsid w:val="00750422"/>
    <w:rsid w:val="00751096"/>
    <w:rsid w:val="0075222B"/>
    <w:rsid w:val="00753502"/>
    <w:rsid w:val="00754309"/>
    <w:rsid w:val="00756DFB"/>
    <w:rsid w:val="00756E3E"/>
    <w:rsid w:val="0075781E"/>
    <w:rsid w:val="00757FB0"/>
    <w:rsid w:val="007607EE"/>
    <w:rsid w:val="00763B1C"/>
    <w:rsid w:val="00764AE8"/>
    <w:rsid w:val="0076659A"/>
    <w:rsid w:val="00766BBA"/>
    <w:rsid w:val="00766D5C"/>
    <w:rsid w:val="007670D9"/>
    <w:rsid w:val="007674B0"/>
    <w:rsid w:val="00767822"/>
    <w:rsid w:val="00767A15"/>
    <w:rsid w:val="007719DF"/>
    <w:rsid w:val="00773990"/>
    <w:rsid w:val="00773BAC"/>
    <w:rsid w:val="007744C7"/>
    <w:rsid w:val="007749CF"/>
    <w:rsid w:val="00776754"/>
    <w:rsid w:val="00777210"/>
    <w:rsid w:val="00780FAC"/>
    <w:rsid w:val="007813EA"/>
    <w:rsid w:val="007818F7"/>
    <w:rsid w:val="007827B3"/>
    <w:rsid w:val="0078359E"/>
    <w:rsid w:val="007847F4"/>
    <w:rsid w:val="007853FE"/>
    <w:rsid w:val="00785F3A"/>
    <w:rsid w:val="00791EFF"/>
    <w:rsid w:val="00793033"/>
    <w:rsid w:val="007931F1"/>
    <w:rsid w:val="007934C3"/>
    <w:rsid w:val="00794331"/>
    <w:rsid w:val="0079474A"/>
    <w:rsid w:val="00795B03"/>
    <w:rsid w:val="007961F6"/>
    <w:rsid w:val="007A0A23"/>
    <w:rsid w:val="007A0DDB"/>
    <w:rsid w:val="007A1700"/>
    <w:rsid w:val="007A2304"/>
    <w:rsid w:val="007A326A"/>
    <w:rsid w:val="007A499E"/>
    <w:rsid w:val="007A5830"/>
    <w:rsid w:val="007A5C49"/>
    <w:rsid w:val="007A61B6"/>
    <w:rsid w:val="007A6E24"/>
    <w:rsid w:val="007A77FF"/>
    <w:rsid w:val="007B0CFA"/>
    <w:rsid w:val="007B17F6"/>
    <w:rsid w:val="007B51A1"/>
    <w:rsid w:val="007B6E2B"/>
    <w:rsid w:val="007C1B05"/>
    <w:rsid w:val="007C1F84"/>
    <w:rsid w:val="007C2BFA"/>
    <w:rsid w:val="007C551C"/>
    <w:rsid w:val="007C5797"/>
    <w:rsid w:val="007C7234"/>
    <w:rsid w:val="007C75F8"/>
    <w:rsid w:val="007C7BAE"/>
    <w:rsid w:val="007D00D3"/>
    <w:rsid w:val="007D0A8F"/>
    <w:rsid w:val="007D0E10"/>
    <w:rsid w:val="007D1568"/>
    <w:rsid w:val="007D21F6"/>
    <w:rsid w:val="007D2249"/>
    <w:rsid w:val="007D2781"/>
    <w:rsid w:val="007D3071"/>
    <w:rsid w:val="007D4B1F"/>
    <w:rsid w:val="007D7A08"/>
    <w:rsid w:val="007E3144"/>
    <w:rsid w:val="007E506D"/>
    <w:rsid w:val="007E5FED"/>
    <w:rsid w:val="007E7610"/>
    <w:rsid w:val="007F0B57"/>
    <w:rsid w:val="007F0D7E"/>
    <w:rsid w:val="007F2D7E"/>
    <w:rsid w:val="007F2E17"/>
    <w:rsid w:val="007F407F"/>
    <w:rsid w:val="007F479F"/>
    <w:rsid w:val="007F4D23"/>
    <w:rsid w:val="007F4EA3"/>
    <w:rsid w:val="00801458"/>
    <w:rsid w:val="00802240"/>
    <w:rsid w:val="00802287"/>
    <w:rsid w:val="00805734"/>
    <w:rsid w:val="008103B4"/>
    <w:rsid w:val="00811647"/>
    <w:rsid w:val="00811AE5"/>
    <w:rsid w:val="00813002"/>
    <w:rsid w:val="0081353F"/>
    <w:rsid w:val="00813C18"/>
    <w:rsid w:val="00815524"/>
    <w:rsid w:val="0081716A"/>
    <w:rsid w:val="00817B8C"/>
    <w:rsid w:val="00820396"/>
    <w:rsid w:val="00820813"/>
    <w:rsid w:val="00820A2B"/>
    <w:rsid w:val="008212BC"/>
    <w:rsid w:val="008215FA"/>
    <w:rsid w:val="008222CA"/>
    <w:rsid w:val="00823E43"/>
    <w:rsid w:val="008247F3"/>
    <w:rsid w:val="00825327"/>
    <w:rsid w:val="0082680B"/>
    <w:rsid w:val="00831506"/>
    <w:rsid w:val="00832270"/>
    <w:rsid w:val="00832FA7"/>
    <w:rsid w:val="00834E99"/>
    <w:rsid w:val="00835B6B"/>
    <w:rsid w:val="00835E2E"/>
    <w:rsid w:val="008366CE"/>
    <w:rsid w:val="008367C3"/>
    <w:rsid w:val="00836E6F"/>
    <w:rsid w:val="008400B2"/>
    <w:rsid w:val="00840999"/>
    <w:rsid w:val="00840E20"/>
    <w:rsid w:val="00840FD1"/>
    <w:rsid w:val="008419AE"/>
    <w:rsid w:val="0084214E"/>
    <w:rsid w:val="008475C3"/>
    <w:rsid w:val="008502AB"/>
    <w:rsid w:val="00852E5C"/>
    <w:rsid w:val="008558AC"/>
    <w:rsid w:val="00856EF0"/>
    <w:rsid w:val="00861C42"/>
    <w:rsid w:val="00861D14"/>
    <w:rsid w:val="0086321B"/>
    <w:rsid w:val="00863512"/>
    <w:rsid w:val="008648B9"/>
    <w:rsid w:val="00865065"/>
    <w:rsid w:val="00866D17"/>
    <w:rsid w:val="0087435F"/>
    <w:rsid w:val="00875F0B"/>
    <w:rsid w:val="00876ACB"/>
    <w:rsid w:val="00877AF6"/>
    <w:rsid w:val="00877B57"/>
    <w:rsid w:val="0088088A"/>
    <w:rsid w:val="0088125B"/>
    <w:rsid w:val="00881CBE"/>
    <w:rsid w:val="00887BE4"/>
    <w:rsid w:val="008929D4"/>
    <w:rsid w:val="00894DDF"/>
    <w:rsid w:val="008A0DCF"/>
    <w:rsid w:val="008A2ABE"/>
    <w:rsid w:val="008A3B94"/>
    <w:rsid w:val="008A401C"/>
    <w:rsid w:val="008A56A8"/>
    <w:rsid w:val="008A5945"/>
    <w:rsid w:val="008A5DB8"/>
    <w:rsid w:val="008A647B"/>
    <w:rsid w:val="008A798F"/>
    <w:rsid w:val="008A7BDA"/>
    <w:rsid w:val="008B2047"/>
    <w:rsid w:val="008B33CE"/>
    <w:rsid w:val="008B399A"/>
    <w:rsid w:val="008B523E"/>
    <w:rsid w:val="008B6CD5"/>
    <w:rsid w:val="008B7480"/>
    <w:rsid w:val="008C182F"/>
    <w:rsid w:val="008C3700"/>
    <w:rsid w:val="008C3B54"/>
    <w:rsid w:val="008C5FAB"/>
    <w:rsid w:val="008D10BE"/>
    <w:rsid w:val="008D12D8"/>
    <w:rsid w:val="008D1340"/>
    <w:rsid w:val="008D1F41"/>
    <w:rsid w:val="008D2F1F"/>
    <w:rsid w:val="008D3F45"/>
    <w:rsid w:val="008D484C"/>
    <w:rsid w:val="008E0139"/>
    <w:rsid w:val="008E2C22"/>
    <w:rsid w:val="008E35D2"/>
    <w:rsid w:val="008E3CC3"/>
    <w:rsid w:val="008E3E2D"/>
    <w:rsid w:val="008F1C03"/>
    <w:rsid w:val="008F432F"/>
    <w:rsid w:val="008F6FA0"/>
    <w:rsid w:val="008F75A0"/>
    <w:rsid w:val="008F7620"/>
    <w:rsid w:val="0090104C"/>
    <w:rsid w:val="00901780"/>
    <w:rsid w:val="00901C9D"/>
    <w:rsid w:val="00905E4B"/>
    <w:rsid w:val="009076AF"/>
    <w:rsid w:val="009101C7"/>
    <w:rsid w:val="00912733"/>
    <w:rsid w:val="009130E0"/>
    <w:rsid w:val="0091447E"/>
    <w:rsid w:val="0091495C"/>
    <w:rsid w:val="00916379"/>
    <w:rsid w:val="00916F9F"/>
    <w:rsid w:val="00921880"/>
    <w:rsid w:val="0092249F"/>
    <w:rsid w:val="00923A55"/>
    <w:rsid w:val="00923B8E"/>
    <w:rsid w:val="0092501A"/>
    <w:rsid w:val="00925F62"/>
    <w:rsid w:val="009269B1"/>
    <w:rsid w:val="00926C02"/>
    <w:rsid w:val="009273C1"/>
    <w:rsid w:val="009277D4"/>
    <w:rsid w:val="0093021C"/>
    <w:rsid w:val="00930654"/>
    <w:rsid w:val="00930E9D"/>
    <w:rsid w:val="009323F0"/>
    <w:rsid w:val="00932E21"/>
    <w:rsid w:val="0093553C"/>
    <w:rsid w:val="00940850"/>
    <w:rsid w:val="00940C18"/>
    <w:rsid w:val="0094131F"/>
    <w:rsid w:val="00941965"/>
    <w:rsid w:val="009445EB"/>
    <w:rsid w:val="00944B8F"/>
    <w:rsid w:val="009451FC"/>
    <w:rsid w:val="00945C1C"/>
    <w:rsid w:val="00955892"/>
    <w:rsid w:val="00955A73"/>
    <w:rsid w:val="00955B94"/>
    <w:rsid w:val="009614B7"/>
    <w:rsid w:val="00962FA7"/>
    <w:rsid w:val="00963D89"/>
    <w:rsid w:val="00964C32"/>
    <w:rsid w:val="0096543A"/>
    <w:rsid w:val="00966566"/>
    <w:rsid w:val="00967CC9"/>
    <w:rsid w:val="00971170"/>
    <w:rsid w:val="009718A6"/>
    <w:rsid w:val="009719DD"/>
    <w:rsid w:val="009729DE"/>
    <w:rsid w:val="009735F4"/>
    <w:rsid w:val="00973ADD"/>
    <w:rsid w:val="00975BB7"/>
    <w:rsid w:val="00975DE3"/>
    <w:rsid w:val="009762E1"/>
    <w:rsid w:val="0097647E"/>
    <w:rsid w:val="00976EBA"/>
    <w:rsid w:val="0097733F"/>
    <w:rsid w:val="00977F01"/>
    <w:rsid w:val="00980692"/>
    <w:rsid w:val="009811A9"/>
    <w:rsid w:val="00982EAC"/>
    <w:rsid w:val="00983C6E"/>
    <w:rsid w:val="0098415C"/>
    <w:rsid w:val="00984CAB"/>
    <w:rsid w:val="00986DBA"/>
    <w:rsid w:val="00987602"/>
    <w:rsid w:val="00987804"/>
    <w:rsid w:val="00990BC2"/>
    <w:rsid w:val="0099196F"/>
    <w:rsid w:val="009932BE"/>
    <w:rsid w:val="009938C0"/>
    <w:rsid w:val="00993DC1"/>
    <w:rsid w:val="0099423A"/>
    <w:rsid w:val="009959E1"/>
    <w:rsid w:val="00996659"/>
    <w:rsid w:val="009A430E"/>
    <w:rsid w:val="009A4BBC"/>
    <w:rsid w:val="009A5582"/>
    <w:rsid w:val="009A7827"/>
    <w:rsid w:val="009B004C"/>
    <w:rsid w:val="009B014A"/>
    <w:rsid w:val="009B018F"/>
    <w:rsid w:val="009B1613"/>
    <w:rsid w:val="009B16F2"/>
    <w:rsid w:val="009B2715"/>
    <w:rsid w:val="009B2E9A"/>
    <w:rsid w:val="009B6F2B"/>
    <w:rsid w:val="009B7BAD"/>
    <w:rsid w:val="009C070F"/>
    <w:rsid w:val="009C22B3"/>
    <w:rsid w:val="009C426A"/>
    <w:rsid w:val="009C6383"/>
    <w:rsid w:val="009C6833"/>
    <w:rsid w:val="009C70E6"/>
    <w:rsid w:val="009C7F5C"/>
    <w:rsid w:val="009D0F42"/>
    <w:rsid w:val="009D101C"/>
    <w:rsid w:val="009D1783"/>
    <w:rsid w:val="009D17E7"/>
    <w:rsid w:val="009D2A41"/>
    <w:rsid w:val="009D3626"/>
    <w:rsid w:val="009D3CE7"/>
    <w:rsid w:val="009D5299"/>
    <w:rsid w:val="009D6410"/>
    <w:rsid w:val="009D6806"/>
    <w:rsid w:val="009D68F1"/>
    <w:rsid w:val="009D6F7F"/>
    <w:rsid w:val="009D6FAC"/>
    <w:rsid w:val="009D7CA7"/>
    <w:rsid w:val="009D7D0C"/>
    <w:rsid w:val="009E0017"/>
    <w:rsid w:val="009E0074"/>
    <w:rsid w:val="009E0695"/>
    <w:rsid w:val="009E09FA"/>
    <w:rsid w:val="009E11A9"/>
    <w:rsid w:val="009E13F0"/>
    <w:rsid w:val="009E1834"/>
    <w:rsid w:val="009E4A9E"/>
    <w:rsid w:val="009E4EF4"/>
    <w:rsid w:val="009E5EEF"/>
    <w:rsid w:val="009E7C98"/>
    <w:rsid w:val="009F07F6"/>
    <w:rsid w:val="009F16B7"/>
    <w:rsid w:val="009F1DE0"/>
    <w:rsid w:val="009F1F42"/>
    <w:rsid w:val="009F35E6"/>
    <w:rsid w:val="009F367E"/>
    <w:rsid w:val="009F53E2"/>
    <w:rsid w:val="009F56E8"/>
    <w:rsid w:val="009F6EAC"/>
    <w:rsid w:val="009F7379"/>
    <w:rsid w:val="009F76DB"/>
    <w:rsid w:val="00A00949"/>
    <w:rsid w:val="00A00BA0"/>
    <w:rsid w:val="00A00D8C"/>
    <w:rsid w:val="00A04874"/>
    <w:rsid w:val="00A0623E"/>
    <w:rsid w:val="00A1300E"/>
    <w:rsid w:val="00A14777"/>
    <w:rsid w:val="00A14C9C"/>
    <w:rsid w:val="00A15CBA"/>
    <w:rsid w:val="00A16246"/>
    <w:rsid w:val="00A164FB"/>
    <w:rsid w:val="00A166BE"/>
    <w:rsid w:val="00A20CB0"/>
    <w:rsid w:val="00A21EBC"/>
    <w:rsid w:val="00A22773"/>
    <w:rsid w:val="00A249D1"/>
    <w:rsid w:val="00A2509E"/>
    <w:rsid w:val="00A25E39"/>
    <w:rsid w:val="00A265E2"/>
    <w:rsid w:val="00A270AB"/>
    <w:rsid w:val="00A27DA8"/>
    <w:rsid w:val="00A30C99"/>
    <w:rsid w:val="00A31513"/>
    <w:rsid w:val="00A34D80"/>
    <w:rsid w:val="00A35097"/>
    <w:rsid w:val="00A3619A"/>
    <w:rsid w:val="00A36ACA"/>
    <w:rsid w:val="00A375D7"/>
    <w:rsid w:val="00A40446"/>
    <w:rsid w:val="00A42A2A"/>
    <w:rsid w:val="00A433E6"/>
    <w:rsid w:val="00A4587A"/>
    <w:rsid w:val="00A45B82"/>
    <w:rsid w:val="00A46E47"/>
    <w:rsid w:val="00A47252"/>
    <w:rsid w:val="00A502E7"/>
    <w:rsid w:val="00A53477"/>
    <w:rsid w:val="00A53D09"/>
    <w:rsid w:val="00A542D7"/>
    <w:rsid w:val="00A56337"/>
    <w:rsid w:val="00A56405"/>
    <w:rsid w:val="00A57232"/>
    <w:rsid w:val="00A57278"/>
    <w:rsid w:val="00A61430"/>
    <w:rsid w:val="00A62155"/>
    <w:rsid w:val="00A63AFB"/>
    <w:rsid w:val="00A65678"/>
    <w:rsid w:val="00A65C9F"/>
    <w:rsid w:val="00A677D2"/>
    <w:rsid w:val="00A7073D"/>
    <w:rsid w:val="00A71838"/>
    <w:rsid w:val="00A73AAC"/>
    <w:rsid w:val="00A752A4"/>
    <w:rsid w:val="00A752AD"/>
    <w:rsid w:val="00A75AF0"/>
    <w:rsid w:val="00A81EEE"/>
    <w:rsid w:val="00A82644"/>
    <w:rsid w:val="00A82950"/>
    <w:rsid w:val="00A839D9"/>
    <w:rsid w:val="00A853ED"/>
    <w:rsid w:val="00A8605A"/>
    <w:rsid w:val="00A91F69"/>
    <w:rsid w:val="00A9443F"/>
    <w:rsid w:val="00A9560B"/>
    <w:rsid w:val="00A978DF"/>
    <w:rsid w:val="00A97B0A"/>
    <w:rsid w:val="00AA06F6"/>
    <w:rsid w:val="00AA0BDD"/>
    <w:rsid w:val="00AA0D8C"/>
    <w:rsid w:val="00AA5463"/>
    <w:rsid w:val="00AA5BE5"/>
    <w:rsid w:val="00AA5CBE"/>
    <w:rsid w:val="00AA7F42"/>
    <w:rsid w:val="00AB09B5"/>
    <w:rsid w:val="00AB1E91"/>
    <w:rsid w:val="00AB2102"/>
    <w:rsid w:val="00AB4785"/>
    <w:rsid w:val="00AB531C"/>
    <w:rsid w:val="00AC0BCC"/>
    <w:rsid w:val="00AC20D7"/>
    <w:rsid w:val="00AC22B4"/>
    <w:rsid w:val="00AC2399"/>
    <w:rsid w:val="00AC2F7E"/>
    <w:rsid w:val="00AC47FF"/>
    <w:rsid w:val="00AC5027"/>
    <w:rsid w:val="00AC5BB6"/>
    <w:rsid w:val="00AC5F68"/>
    <w:rsid w:val="00AC78A6"/>
    <w:rsid w:val="00AC7BD2"/>
    <w:rsid w:val="00AD36AE"/>
    <w:rsid w:val="00AD3878"/>
    <w:rsid w:val="00AD644C"/>
    <w:rsid w:val="00AD7F7A"/>
    <w:rsid w:val="00AE0BB9"/>
    <w:rsid w:val="00AE10D6"/>
    <w:rsid w:val="00AE1573"/>
    <w:rsid w:val="00AE35BA"/>
    <w:rsid w:val="00AE4732"/>
    <w:rsid w:val="00AE5AA4"/>
    <w:rsid w:val="00AE677A"/>
    <w:rsid w:val="00AF002B"/>
    <w:rsid w:val="00AF0301"/>
    <w:rsid w:val="00AF0560"/>
    <w:rsid w:val="00AF2E15"/>
    <w:rsid w:val="00AF3E97"/>
    <w:rsid w:val="00AF5F21"/>
    <w:rsid w:val="00AF71F8"/>
    <w:rsid w:val="00AF772D"/>
    <w:rsid w:val="00B02006"/>
    <w:rsid w:val="00B038B2"/>
    <w:rsid w:val="00B04469"/>
    <w:rsid w:val="00B04C4F"/>
    <w:rsid w:val="00B05DE5"/>
    <w:rsid w:val="00B06DFF"/>
    <w:rsid w:val="00B0791C"/>
    <w:rsid w:val="00B07B88"/>
    <w:rsid w:val="00B11186"/>
    <w:rsid w:val="00B115C6"/>
    <w:rsid w:val="00B1187C"/>
    <w:rsid w:val="00B1211A"/>
    <w:rsid w:val="00B12786"/>
    <w:rsid w:val="00B140EC"/>
    <w:rsid w:val="00B16349"/>
    <w:rsid w:val="00B164D9"/>
    <w:rsid w:val="00B16697"/>
    <w:rsid w:val="00B1718E"/>
    <w:rsid w:val="00B204FE"/>
    <w:rsid w:val="00B211AA"/>
    <w:rsid w:val="00B21F03"/>
    <w:rsid w:val="00B226BE"/>
    <w:rsid w:val="00B229D9"/>
    <w:rsid w:val="00B239F3"/>
    <w:rsid w:val="00B24368"/>
    <w:rsid w:val="00B24B77"/>
    <w:rsid w:val="00B250E1"/>
    <w:rsid w:val="00B250EE"/>
    <w:rsid w:val="00B307EE"/>
    <w:rsid w:val="00B30808"/>
    <w:rsid w:val="00B30832"/>
    <w:rsid w:val="00B30A3E"/>
    <w:rsid w:val="00B41B66"/>
    <w:rsid w:val="00B42794"/>
    <w:rsid w:val="00B43C0C"/>
    <w:rsid w:val="00B43E19"/>
    <w:rsid w:val="00B455C7"/>
    <w:rsid w:val="00B45E5E"/>
    <w:rsid w:val="00B4640F"/>
    <w:rsid w:val="00B47825"/>
    <w:rsid w:val="00B5565D"/>
    <w:rsid w:val="00B5726D"/>
    <w:rsid w:val="00B574A7"/>
    <w:rsid w:val="00B578C0"/>
    <w:rsid w:val="00B57E8C"/>
    <w:rsid w:val="00B603B3"/>
    <w:rsid w:val="00B6067E"/>
    <w:rsid w:val="00B61506"/>
    <w:rsid w:val="00B61A11"/>
    <w:rsid w:val="00B61A4C"/>
    <w:rsid w:val="00B62FB9"/>
    <w:rsid w:val="00B63C88"/>
    <w:rsid w:val="00B63D90"/>
    <w:rsid w:val="00B63DA3"/>
    <w:rsid w:val="00B64CD8"/>
    <w:rsid w:val="00B657D3"/>
    <w:rsid w:val="00B66395"/>
    <w:rsid w:val="00B72A48"/>
    <w:rsid w:val="00B72BB0"/>
    <w:rsid w:val="00B74248"/>
    <w:rsid w:val="00B74322"/>
    <w:rsid w:val="00B74AC6"/>
    <w:rsid w:val="00B7594F"/>
    <w:rsid w:val="00B7717B"/>
    <w:rsid w:val="00B77AE5"/>
    <w:rsid w:val="00B81A73"/>
    <w:rsid w:val="00B8255D"/>
    <w:rsid w:val="00B82AB1"/>
    <w:rsid w:val="00B83829"/>
    <w:rsid w:val="00B84062"/>
    <w:rsid w:val="00B84E95"/>
    <w:rsid w:val="00B85A83"/>
    <w:rsid w:val="00B872A6"/>
    <w:rsid w:val="00B87A80"/>
    <w:rsid w:val="00B903E6"/>
    <w:rsid w:val="00B90595"/>
    <w:rsid w:val="00B90796"/>
    <w:rsid w:val="00B9118C"/>
    <w:rsid w:val="00B91E38"/>
    <w:rsid w:val="00B959B9"/>
    <w:rsid w:val="00B9615E"/>
    <w:rsid w:val="00B96F96"/>
    <w:rsid w:val="00B977F3"/>
    <w:rsid w:val="00BA0FDC"/>
    <w:rsid w:val="00BA1778"/>
    <w:rsid w:val="00BA1C24"/>
    <w:rsid w:val="00BA1D71"/>
    <w:rsid w:val="00BA2325"/>
    <w:rsid w:val="00BA307D"/>
    <w:rsid w:val="00BA3E29"/>
    <w:rsid w:val="00BA4B67"/>
    <w:rsid w:val="00BA62C4"/>
    <w:rsid w:val="00BA653D"/>
    <w:rsid w:val="00BA66AA"/>
    <w:rsid w:val="00BB3294"/>
    <w:rsid w:val="00BB3BA4"/>
    <w:rsid w:val="00BB4FEF"/>
    <w:rsid w:val="00BB5FAA"/>
    <w:rsid w:val="00BB6175"/>
    <w:rsid w:val="00BB6466"/>
    <w:rsid w:val="00BB73C5"/>
    <w:rsid w:val="00BC119A"/>
    <w:rsid w:val="00BC1598"/>
    <w:rsid w:val="00BC3413"/>
    <w:rsid w:val="00BC449C"/>
    <w:rsid w:val="00BD0130"/>
    <w:rsid w:val="00BD0CC2"/>
    <w:rsid w:val="00BD1768"/>
    <w:rsid w:val="00BD2728"/>
    <w:rsid w:val="00BD34EC"/>
    <w:rsid w:val="00BD5966"/>
    <w:rsid w:val="00BD7285"/>
    <w:rsid w:val="00BD7AA6"/>
    <w:rsid w:val="00BE2BD1"/>
    <w:rsid w:val="00BE2C8C"/>
    <w:rsid w:val="00BE5EF4"/>
    <w:rsid w:val="00BE634B"/>
    <w:rsid w:val="00BE7EA9"/>
    <w:rsid w:val="00BF174A"/>
    <w:rsid w:val="00BF2FCA"/>
    <w:rsid w:val="00BF37CF"/>
    <w:rsid w:val="00BF43D8"/>
    <w:rsid w:val="00BF52AC"/>
    <w:rsid w:val="00BF60C4"/>
    <w:rsid w:val="00C003BE"/>
    <w:rsid w:val="00C00840"/>
    <w:rsid w:val="00C0098C"/>
    <w:rsid w:val="00C017C1"/>
    <w:rsid w:val="00C01E23"/>
    <w:rsid w:val="00C03A1E"/>
    <w:rsid w:val="00C03B99"/>
    <w:rsid w:val="00C04E06"/>
    <w:rsid w:val="00C04EB7"/>
    <w:rsid w:val="00C055CE"/>
    <w:rsid w:val="00C0598C"/>
    <w:rsid w:val="00C10909"/>
    <w:rsid w:val="00C10A83"/>
    <w:rsid w:val="00C12D33"/>
    <w:rsid w:val="00C12E6E"/>
    <w:rsid w:val="00C1335F"/>
    <w:rsid w:val="00C13B29"/>
    <w:rsid w:val="00C14631"/>
    <w:rsid w:val="00C149F7"/>
    <w:rsid w:val="00C14F67"/>
    <w:rsid w:val="00C163AA"/>
    <w:rsid w:val="00C16775"/>
    <w:rsid w:val="00C20104"/>
    <w:rsid w:val="00C21854"/>
    <w:rsid w:val="00C22342"/>
    <w:rsid w:val="00C22DA8"/>
    <w:rsid w:val="00C235B6"/>
    <w:rsid w:val="00C2472C"/>
    <w:rsid w:val="00C24AAD"/>
    <w:rsid w:val="00C25243"/>
    <w:rsid w:val="00C25EC1"/>
    <w:rsid w:val="00C271D9"/>
    <w:rsid w:val="00C2728D"/>
    <w:rsid w:val="00C30470"/>
    <w:rsid w:val="00C31277"/>
    <w:rsid w:val="00C32C1F"/>
    <w:rsid w:val="00C338DB"/>
    <w:rsid w:val="00C33E2B"/>
    <w:rsid w:val="00C34E62"/>
    <w:rsid w:val="00C35D68"/>
    <w:rsid w:val="00C35F81"/>
    <w:rsid w:val="00C368E4"/>
    <w:rsid w:val="00C3765F"/>
    <w:rsid w:val="00C418CF"/>
    <w:rsid w:val="00C4235B"/>
    <w:rsid w:val="00C4294B"/>
    <w:rsid w:val="00C42D80"/>
    <w:rsid w:val="00C435B1"/>
    <w:rsid w:val="00C46CE9"/>
    <w:rsid w:val="00C47797"/>
    <w:rsid w:val="00C51104"/>
    <w:rsid w:val="00C52294"/>
    <w:rsid w:val="00C529AB"/>
    <w:rsid w:val="00C55013"/>
    <w:rsid w:val="00C57674"/>
    <w:rsid w:val="00C62E4B"/>
    <w:rsid w:val="00C64588"/>
    <w:rsid w:val="00C6686A"/>
    <w:rsid w:val="00C67607"/>
    <w:rsid w:val="00C70584"/>
    <w:rsid w:val="00C724D9"/>
    <w:rsid w:val="00C744FE"/>
    <w:rsid w:val="00C7531E"/>
    <w:rsid w:val="00C75C1B"/>
    <w:rsid w:val="00C77087"/>
    <w:rsid w:val="00C771E2"/>
    <w:rsid w:val="00C77D7B"/>
    <w:rsid w:val="00C83703"/>
    <w:rsid w:val="00C841F4"/>
    <w:rsid w:val="00C84594"/>
    <w:rsid w:val="00C85C12"/>
    <w:rsid w:val="00C863BC"/>
    <w:rsid w:val="00C86A3D"/>
    <w:rsid w:val="00C86D9E"/>
    <w:rsid w:val="00C90606"/>
    <w:rsid w:val="00C90B29"/>
    <w:rsid w:val="00C91610"/>
    <w:rsid w:val="00C937C6"/>
    <w:rsid w:val="00C939E2"/>
    <w:rsid w:val="00C93C0C"/>
    <w:rsid w:val="00C94017"/>
    <w:rsid w:val="00C94A1B"/>
    <w:rsid w:val="00C9771D"/>
    <w:rsid w:val="00CA1C69"/>
    <w:rsid w:val="00CA3F16"/>
    <w:rsid w:val="00CA4255"/>
    <w:rsid w:val="00CA676F"/>
    <w:rsid w:val="00CA7814"/>
    <w:rsid w:val="00CA7A22"/>
    <w:rsid w:val="00CA7F0E"/>
    <w:rsid w:val="00CB06B5"/>
    <w:rsid w:val="00CB0A20"/>
    <w:rsid w:val="00CB0C1B"/>
    <w:rsid w:val="00CB2351"/>
    <w:rsid w:val="00CB26EC"/>
    <w:rsid w:val="00CB27BD"/>
    <w:rsid w:val="00CB2814"/>
    <w:rsid w:val="00CB2CE6"/>
    <w:rsid w:val="00CB2E6C"/>
    <w:rsid w:val="00CB34B3"/>
    <w:rsid w:val="00CB4427"/>
    <w:rsid w:val="00CB4722"/>
    <w:rsid w:val="00CB6DC8"/>
    <w:rsid w:val="00CC103E"/>
    <w:rsid w:val="00CC5E0F"/>
    <w:rsid w:val="00CD358F"/>
    <w:rsid w:val="00CD3B47"/>
    <w:rsid w:val="00CD4185"/>
    <w:rsid w:val="00CD47BE"/>
    <w:rsid w:val="00CD4DDD"/>
    <w:rsid w:val="00CE131E"/>
    <w:rsid w:val="00CE308F"/>
    <w:rsid w:val="00CE40ED"/>
    <w:rsid w:val="00CE4320"/>
    <w:rsid w:val="00CE5087"/>
    <w:rsid w:val="00CE5CAA"/>
    <w:rsid w:val="00CE5E1D"/>
    <w:rsid w:val="00CE798C"/>
    <w:rsid w:val="00CF0A2A"/>
    <w:rsid w:val="00CF1DD7"/>
    <w:rsid w:val="00CF27EF"/>
    <w:rsid w:val="00CF2B98"/>
    <w:rsid w:val="00CF39C1"/>
    <w:rsid w:val="00CF42D9"/>
    <w:rsid w:val="00CF42FE"/>
    <w:rsid w:val="00CF466E"/>
    <w:rsid w:val="00CF47F1"/>
    <w:rsid w:val="00CF4CEB"/>
    <w:rsid w:val="00CF5210"/>
    <w:rsid w:val="00D020E4"/>
    <w:rsid w:val="00D03B4C"/>
    <w:rsid w:val="00D053C3"/>
    <w:rsid w:val="00D075DB"/>
    <w:rsid w:val="00D13EBD"/>
    <w:rsid w:val="00D1501D"/>
    <w:rsid w:val="00D15DBD"/>
    <w:rsid w:val="00D17B44"/>
    <w:rsid w:val="00D17E83"/>
    <w:rsid w:val="00D17F56"/>
    <w:rsid w:val="00D211A5"/>
    <w:rsid w:val="00D21669"/>
    <w:rsid w:val="00D245F4"/>
    <w:rsid w:val="00D256BC"/>
    <w:rsid w:val="00D260B2"/>
    <w:rsid w:val="00D268D1"/>
    <w:rsid w:val="00D314D6"/>
    <w:rsid w:val="00D327D8"/>
    <w:rsid w:val="00D32F83"/>
    <w:rsid w:val="00D33463"/>
    <w:rsid w:val="00D33F3C"/>
    <w:rsid w:val="00D35CA7"/>
    <w:rsid w:val="00D36536"/>
    <w:rsid w:val="00D37826"/>
    <w:rsid w:val="00D37C05"/>
    <w:rsid w:val="00D37C8A"/>
    <w:rsid w:val="00D4017A"/>
    <w:rsid w:val="00D40866"/>
    <w:rsid w:val="00D40DF3"/>
    <w:rsid w:val="00D41FE3"/>
    <w:rsid w:val="00D424DA"/>
    <w:rsid w:val="00D425C4"/>
    <w:rsid w:val="00D436AB"/>
    <w:rsid w:val="00D44565"/>
    <w:rsid w:val="00D46C09"/>
    <w:rsid w:val="00D47621"/>
    <w:rsid w:val="00D50373"/>
    <w:rsid w:val="00D504D4"/>
    <w:rsid w:val="00D552B3"/>
    <w:rsid w:val="00D5611B"/>
    <w:rsid w:val="00D575C2"/>
    <w:rsid w:val="00D606A1"/>
    <w:rsid w:val="00D60A57"/>
    <w:rsid w:val="00D60EDE"/>
    <w:rsid w:val="00D6113D"/>
    <w:rsid w:val="00D6131E"/>
    <w:rsid w:val="00D63151"/>
    <w:rsid w:val="00D6348B"/>
    <w:rsid w:val="00D64E06"/>
    <w:rsid w:val="00D64F6C"/>
    <w:rsid w:val="00D6522D"/>
    <w:rsid w:val="00D70208"/>
    <w:rsid w:val="00D70CED"/>
    <w:rsid w:val="00D70D02"/>
    <w:rsid w:val="00D70FF3"/>
    <w:rsid w:val="00D74C1F"/>
    <w:rsid w:val="00D76605"/>
    <w:rsid w:val="00D76E8F"/>
    <w:rsid w:val="00D77A57"/>
    <w:rsid w:val="00D804B7"/>
    <w:rsid w:val="00D81422"/>
    <w:rsid w:val="00D814A3"/>
    <w:rsid w:val="00D819C9"/>
    <w:rsid w:val="00D81C5B"/>
    <w:rsid w:val="00D82352"/>
    <w:rsid w:val="00D82443"/>
    <w:rsid w:val="00D82B6C"/>
    <w:rsid w:val="00D86484"/>
    <w:rsid w:val="00D86BED"/>
    <w:rsid w:val="00D87059"/>
    <w:rsid w:val="00D92A17"/>
    <w:rsid w:val="00D92FC0"/>
    <w:rsid w:val="00D947AE"/>
    <w:rsid w:val="00D95D88"/>
    <w:rsid w:val="00D96325"/>
    <w:rsid w:val="00D97B11"/>
    <w:rsid w:val="00DA0E6E"/>
    <w:rsid w:val="00DA1C78"/>
    <w:rsid w:val="00DA1EA1"/>
    <w:rsid w:val="00DA2FAB"/>
    <w:rsid w:val="00DA54A3"/>
    <w:rsid w:val="00DA54DE"/>
    <w:rsid w:val="00DA6AFB"/>
    <w:rsid w:val="00DB1760"/>
    <w:rsid w:val="00DB206D"/>
    <w:rsid w:val="00DB721E"/>
    <w:rsid w:val="00DB7C54"/>
    <w:rsid w:val="00DB7EA0"/>
    <w:rsid w:val="00DC0342"/>
    <w:rsid w:val="00DC2B8D"/>
    <w:rsid w:val="00DC5029"/>
    <w:rsid w:val="00DC5644"/>
    <w:rsid w:val="00DD07F0"/>
    <w:rsid w:val="00DD12EE"/>
    <w:rsid w:val="00DD17A9"/>
    <w:rsid w:val="00DD2039"/>
    <w:rsid w:val="00DD26F7"/>
    <w:rsid w:val="00DD3226"/>
    <w:rsid w:val="00DD4060"/>
    <w:rsid w:val="00DD41BD"/>
    <w:rsid w:val="00DD4488"/>
    <w:rsid w:val="00DD4F3C"/>
    <w:rsid w:val="00DD65EB"/>
    <w:rsid w:val="00DD71D2"/>
    <w:rsid w:val="00DE00CF"/>
    <w:rsid w:val="00DE0206"/>
    <w:rsid w:val="00DE14CF"/>
    <w:rsid w:val="00DE1F17"/>
    <w:rsid w:val="00DE2D92"/>
    <w:rsid w:val="00DE5A23"/>
    <w:rsid w:val="00DE72D3"/>
    <w:rsid w:val="00DF2622"/>
    <w:rsid w:val="00DF6642"/>
    <w:rsid w:val="00DF708B"/>
    <w:rsid w:val="00DF7D00"/>
    <w:rsid w:val="00DF7FB7"/>
    <w:rsid w:val="00E02A73"/>
    <w:rsid w:val="00E06610"/>
    <w:rsid w:val="00E10482"/>
    <w:rsid w:val="00E107D5"/>
    <w:rsid w:val="00E11B24"/>
    <w:rsid w:val="00E15788"/>
    <w:rsid w:val="00E16410"/>
    <w:rsid w:val="00E16ABB"/>
    <w:rsid w:val="00E16FC9"/>
    <w:rsid w:val="00E17E64"/>
    <w:rsid w:val="00E2293F"/>
    <w:rsid w:val="00E22C05"/>
    <w:rsid w:val="00E24456"/>
    <w:rsid w:val="00E248C1"/>
    <w:rsid w:val="00E26812"/>
    <w:rsid w:val="00E27679"/>
    <w:rsid w:val="00E27D92"/>
    <w:rsid w:val="00E32133"/>
    <w:rsid w:val="00E3243C"/>
    <w:rsid w:val="00E351EC"/>
    <w:rsid w:val="00E3561C"/>
    <w:rsid w:val="00E3741E"/>
    <w:rsid w:val="00E4025E"/>
    <w:rsid w:val="00E41700"/>
    <w:rsid w:val="00E4186D"/>
    <w:rsid w:val="00E42B94"/>
    <w:rsid w:val="00E44537"/>
    <w:rsid w:val="00E44A70"/>
    <w:rsid w:val="00E44B26"/>
    <w:rsid w:val="00E46063"/>
    <w:rsid w:val="00E47A0E"/>
    <w:rsid w:val="00E50E75"/>
    <w:rsid w:val="00E512C6"/>
    <w:rsid w:val="00E54464"/>
    <w:rsid w:val="00E56CE0"/>
    <w:rsid w:val="00E5776D"/>
    <w:rsid w:val="00E617B9"/>
    <w:rsid w:val="00E63718"/>
    <w:rsid w:val="00E66812"/>
    <w:rsid w:val="00E70F6C"/>
    <w:rsid w:val="00E71B4F"/>
    <w:rsid w:val="00E720CC"/>
    <w:rsid w:val="00E725B7"/>
    <w:rsid w:val="00E73B76"/>
    <w:rsid w:val="00E743EF"/>
    <w:rsid w:val="00E748CD"/>
    <w:rsid w:val="00E7531A"/>
    <w:rsid w:val="00E77701"/>
    <w:rsid w:val="00E77A4B"/>
    <w:rsid w:val="00E800B4"/>
    <w:rsid w:val="00E81075"/>
    <w:rsid w:val="00E8265E"/>
    <w:rsid w:val="00E87B99"/>
    <w:rsid w:val="00E90F48"/>
    <w:rsid w:val="00E921E1"/>
    <w:rsid w:val="00E9264F"/>
    <w:rsid w:val="00E92D50"/>
    <w:rsid w:val="00E9458D"/>
    <w:rsid w:val="00E9788B"/>
    <w:rsid w:val="00EA0913"/>
    <w:rsid w:val="00EA1845"/>
    <w:rsid w:val="00EA2A2B"/>
    <w:rsid w:val="00EA578D"/>
    <w:rsid w:val="00EB0CE1"/>
    <w:rsid w:val="00EB0EBD"/>
    <w:rsid w:val="00EB1A9C"/>
    <w:rsid w:val="00EB227A"/>
    <w:rsid w:val="00EB3E2F"/>
    <w:rsid w:val="00EB462A"/>
    <w:rsid w:val="00EB5780"/>
    <w:rsid w:val="00EC46D7"/>
    <w:rsid w:val="00EC494C"/>
    <w:rsid w:val="00EC4C88"/>
    <w:rsid w:val="00EC516B"/>
    <w:rsid w:val="00EC5554"/>
    <w:rsid w:val="00EC73ED"/>
    <w:rsid w:val="00ED0FE5"/>
    <w:rsid w:val="00ED2722"/>
    <w:rsid w:val="00ED33DF"/>
    <w:rsid w:val="00ED543C"/>
    <w:rsid w:val="00ED5863"/>
    <w:rsid w:val="00ED61B3"/>
    <w:rsid w:val="00ED70B7"/>
    <w:rsid w:val="00EE16B7"/>
    <w:rsid w:val="00EE2038"/>
    <w:rsid w:val="00EE2D0A"/>
    <w:rsid w:val="00EE2FC4"/>
    <w:rsid w:val="00EE3F09"/>
    <w:rsid w:val="00EE4FB4"/>
    <w:rsid w:val="00EE5E19"/>
    <w:rsid w:val="00EF3077"/>
    <w:rsid w:val="00EF382A"/>
    <w:rsid w:val="00EF4620"/>
    <w:rsid w:val="00EF5686"/>
    <w:rsid w:val="00EF6063"/>
    <w:rsid w:val="00F004D1"/>
    <w:rsid w:val="00F02A2B"/>
    <w:rsid w:val="00F07F17"/>
    <w:rsid w:val="00F12E84"/>
    <w:rsid w:val="00F12F49"/>
    <w:rsid w:val="00F15E62"/>
    <w:rsid w:val="00F173D3"/>
    <w:rsid w:val="00F17BDB"/>
    <w:rsid w:val="00F21ED8"/>
    <w:rsid w:val="00F22049"/>
    <w:rsid w:val="00F237F1"/>
    <w:rsid w:val="00F23E2B"/>
    <w:rsid w:val="00F25513"/>
    <w:rsid w:val="00F27D7A"/>
    <w:rsid w:val="00F27D8C"/>
    <w:rsid w:val="00F3028A"/>
    <w:rsid w:val="00F32223"/>
    <w:rsid w:val="00F33186"/>
    <w:rsid w:val="00F33F47"/>
    <w:rsid w:val="00F36A41"/>
    <w:rsid w:val="00F36D6A"/>
    <w:rsid w:val="00F4086B"/>
    <w:rsid w:val="00F42171"/>
    <w:rsid w:val="00F428CA"/>
    <w:rsid w:val="00F4297D"/>
    <w:rsid w:val="00F43512"/>
    <w:rsid w:val="00F43BE9"/>
    <w:rsid w:val="00F46CA3"/>
    <w:rsid w:val="00F4751F"/>
    <w:rsid w:val="00F47D62"/>
    <w:rsid w:val="00F50496"/>
    <w:rsid w:val="00F51BA2"/>
    <w:rsid w:val="00F51E62"/>
    <w:rsid w:val="00F51F76"/>
    <w:rsid w:val="00F5249F"/>
    <w:rsid w:val="00F525EE"/>
    <w:rsid w:val="00F52AF6"/>
    <w:rsid w:val="00F5360D"/>
    <w:rsid w:val="00F53832"/>
    <w:rsid w:val="00F54012"/>
    <w:rsid w:val="00F56F9F"/>
    <w:rsid w:val="00F5799B"/>
    <w:rsid w:val="00F60E07"/>
    <w:rsid w:val="00F61078"/>
    <w:rsid w:val="00F6319A"/>
    <w:rsid w:val="00F6407B"/>
    <w:rsid w:val="00F658D6"/>
    <w:rsid w:val="00F673AF"/>
    <w:rsid w:val="00F67701"/>
    <w:rsid w:val="00F7077C"/>
    <w:rsid w:val="00F70F6A"/>
    <w:rsid w:val="00F72070"/>
    <w:rsid w:val="00F72107"/>
    <w:rsid w:val="00F7212B"/>
    <w:rsid w:val="00F76109"/>
    <w:rsid w:val="00F77D57"/>
    <w:rsid w:val="00F8053F"/>
    <w:rsid w:val="00F8191C"/>
    <w:rsid w:val="00F81957"/>
    <w:rsid w:val="00F8221B"/>
    <w:rsid w:val="00F83311"/>
    <w:rsid w:val="00F85724"/>
    <w:rsid w:val="00F85A63"/>
    <w:rsid w:val="00F9079C"/>
    <w:rsid w:val="00F91323"/>
    <w:rsid w:val="00F91BD2"/>
    <w:rsid w:val="00F91D05"/>
    <w:rsid w:val="00F9371E"/>
    <w:rsid w:val="00F95F22"/>
    <w:rsid w:val="00F96E97"/>
    <w:rsid w:val="00F97034"/>
    <w:rsid w:val="00F97080"/>
    <w:rsid w:val="00FA3050"/>
    <w:rsid w:val="00FA3091"/>
    <w:rsid w:val="00FA3126"/>
    <w:rsid w:val="00FA35BA"/>
    <w:rsid w:val="00FA4495"/>
    <w:rsid w:val="00FA4F3A"/>
    <w:rsid w:val="00FA5D38"/>
    <w:rsid w:val="00FA5E1B"/>
    <w:rsid w:val="00FA63ED"/>
    <w:rsid w:val="00FA6502"/>
    <w:rsid w:val="00FA67BD"/>
    <w:rsid w:val="00FA6972"/>
    <w:rsid w:val="00FB0E5A"/>
    <w:rsid w:val="00FB0FE3"/>
    <w:rsid w:val="00FB2A7C"/>
    <w:rsid w:val="00FB2A89"/>
    <w:rsid w:val="00FB578B"/>
    <w:rsid w:val="00FB6FD5"/>
    <w:rsid w:val="00FC3438"/>
    <w:rsid w:val="00FC3477"/>
    <w:rsid w:val="00FC3555"/>
    <w:rsid w:val="00FC3674"/>
    <w:rsid w:val="00FC53F6"/>
    <w:rsid w:val="00FC7A4A"/>
    <w:rsid w:val="00FD0214"/>
    <w:rsid w:val="00FD1EEF"/>
    <w:rsid w:val="00FD2D55"/>
    <w:rsid w:val="00FD2FC7"/>
    <w:rsid w:val="00FD30DB"/>
    <w:rsid w:val="00FD3876"/>
    <w:rsid w:val="00FD44B8"/>
    <w:rsid w:val="00FD46D9"/>
    <w:rsid w:val="00FD49CF"/>
    <w:rsid w:val="00FD7271"/>
    <w:rsid w:val="00FE0545"/>
    <w:rsid w:val="00FE0585"/>
    <w:rsid w:val="00FE413B"/>
    <w:rsid w:val="00FE7E0A"/>
    <w:rsid w:val="00FF0158"/>
    <w:rsid w:val="00FF2026"/>
    <w:rsid w:val="00FF33A1"/>
    <w:rsid w:val="00FF4EFB"/>
    <w:rsid w:val="00FF562A"/>
    <w:rsid w:val="00FF6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336A25"/>
  <w15:chartTrackingRefBased/>
  <w15:docId w15:val="{A6AF678A-0AD2-41D2-8089-0D5E6B64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5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21E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21E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7411"/>
    <w:rPr>
      <w:sz w:val="16"/>
      <w:szCs w:val="16"/>
    </w:rPr>
  </w:style>
  <w:style w:type="paragraph" w:styleId="CommentText">
    <w:name w:val="annotation text"/>
    <w:basedOn w:val="Normal"/>
    <w:link w:val="CommentTextChar"/>
    <w:uiPriority w:val="99"/>
    <w:unhideWhenUsed/>
    <w:rsid w:val="00737411"/>
    <w:pPr>
      <w:spacing w:line="240" w:lineRule="auto"/>
    </w:pPr>
    <w:rPr>
      <w:sz w:val="20"/>
      <w:szCs w:val="20"/>
    </w:rPr>
  </w:style>
  <w:style w:type="character" w:customStyle="1" w:styleId="CommentTextChar">
    <w:name w:val="Comment Text Char"/>
    <w:basedOn w:val="DefaultParagraphFont"/>
    <w:link w:val="CommentText"/>
    <w:uiPriority w:val="99"/>
    <w:rsid w:val="00737411"/>
    <w:rPr>
      <w:sz w:val="20"/>
      <w:szCs w:val="20"/>
    </w:rPr>
  </w:style>
  <w:style w:type="paragraph" w:styleId="CommentSubject">
    <w:name w:val="annotation subject"/>
    <w:basedOn w:val="CommentText"/>
    <w:next w:val="CommentText"/>
    <w:link w:val="CommentSubjectChar"/>
    <w:uiPriority w:val="99"/>
    <w:semiHidden/>
    <w:unhideWhenUsed/>
    <w:rsid w:val="00737411"/>
    <w:rPr>
      <w:b/>
      <w:bCs/>
    </w:rPr>
  </w:style>
  <w:style w:type="character" w:customStyle="1" w:styleId="CommentSubjectChar">
    <w:name w:val="Comment Subject Char"/>
    <w:basedOn w:val="CommentTextChar"/>
    <w:link w:val="CommentSubject"/>
    <w:uiPriority w:val="99"/>
    <w:semiHidden/>
    <w:rsid w:val="00737411"/>
    <w:rPr>
      <w:b/>
      <w:bCs/>
      <w:sz w:val="20"/>
      <w:szCs w:val="20"/>
    </w:rPr>
  </w:style>
  <w:style w:type="paragraph" w:styleId="BalloonText">
    <w:name w:val="Balloon Text"/>
    <w:basedOn w:val="Normal"/>
    <w:link w:val="BalloonTextChar"/>
    <w:uiPriority w:val="99"/>
    <w:semiHidden/>
    <w:unhideWhenUsed/>
    <w:rsid w:val="00737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411"/>
    <w:rPr>
      <w:rFonts w:ascii="Segoe UI" w:hAnsi="Segoe UI" w:cs="Segoe UI"/>
      <w:sz w:val="18"/>
      <w:szCs w:val="18"/>
    </w:rPr>
  </w:style>
  <w:style w:type="table" w:styleId="TableGrid">
    <w:name w:val="Table Grid"/>
    <w:basedOn w:val="TableNormal"/>
    <w:uiPriority w:val="39"/>
    <w:rsid w:val="00737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7411"/>
    <w:pPr>
      <w:spacing w:after="0" w:line="240" w:lineRule="auto"/>
    </w:pPr>
  </w:style>
  <w:style w:type="paragraph" w:styleId="ListParagraph">
    <w:name w:val="List Paragraph"/>
    <w:basedOn w:val="Normal"/>
    <w:uiPriority w:val="34"/>
    <w:qFormat/>
    <w:rsid w:val="00BF43D8"/>
    <w:pPr>
      <w:ind w:left="720"/>
      <w:contextualSpacing/>
    </w:pPr>
  </w:style>
  <w:style w:type="paragraph" w:styleId="Bibliography">
    <w:name w:val="Bibliography"/>
    <w:basedOn w:val="Normal"/>
    <w:next w:val="Normal"/>
    <w:uiPriority w:val="37"/>
    <w:unhideWhenUsed/>
    <w:rsid w:val="00E77A4B"/>
    <w:pPr>
      <w:tabs>
        <w:tab w:val="left" w:pos="504"/>
      </w:tabs>
      <w:spacing w:after="0" w:line="240" w:lineRule="auto"/>
      <w:ind w:left="504" w:hanging="504"/>
    </w:pPr>
  </w:style>
  <w:style w:type="paragraph" w:styleId="Header">
    <w:name w:val="header"/>
    <w:basedOn w:val="Normal"/>
    <w:link w:val="HeaderChar"/>
    <w:uiPriority w:val="99"/>
    <w:unhideWhenUsed/>
    <w:rsid w:val="00D947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AE"/>
  </w:style>
  <w:style w:type="paragraph" w:styleId="Footer">
    <w:name w:val="footer"/>
    <w:basedOn w:val="Normal"/>
    <w:link w:val="FooterChar"/>
    <w:uiPriority w:val="99"/>
    <w:unhideWhenUsed/>
    <w:rsid w:val="00D94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AE"/>
  </w:style>
  <w:style w:type="character" w:styleId="Emphasis">
    <w:name w:val="Emphasis"/>
    <w:basedOn w:val="DefaultParagraphFont"/>
    <w:uiPriority w:val="20"/>
    <w:qFormat/>
    <w:rsid w:val="00102E77"/>
    <w:rPr>
      <w:i/>
      <w:iCs/>
    </w:rPr>
  </w:style>
  <w:style w:type="character" w:styleId="Hyperlink">
    <w:name w:val="Hyperlink"/>
    <w:basedOn w:val="DefaultParagraphFont"/>
    <w:uiPriority w:val="99"/>
    <w:unhideWhenUsed/>
    <w:rsid w:val="00102E77"/>
    <w:rPr>
      <w:color w:val="0000FF"/>
      <w:u w:val="single"/>
    </w:rPr>
  </w:style>
  <w:style w:type="paragraph" w:customStyle="1" w:styleId="EndNoteBibliographyTitle">
    <w:name w:val="EndNote Bibliography Title"/>
    <w:basedOn w:val="Normal"/>
    <w:link w:val="EndNoteBibliographyTitleChar"/>
    <w:rsid w:val="0086351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63512"/>
    <w:rPr>
      <w:rFonts w:ascii="Calibri" w:hAnsi="Calibri" w:cs="Calibri"/>
      <w:noProof/>
      <w:lang w:val="en-US"/>
    </w:rPr>
  </w:style>
  <w:style w:type="paragraph" w:customStyle="1" w:styleId="EndNoteBibliography">
    <w:name w:val="EndNote Bibliography"/>
    <w:basedOn w:val="Normal"/>
    <w:link w:val="EndNoteBibliographyChar"/>
    <w:rsid w:val="0086351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63512"/>
    <w:rPr>
      <w:rFonts w:ascii="Calibri" w:hAnsi="Calibri" w:cs="Calibri"/>
      <w:noProof/>
      <w:lang w:val="en-US"/>
    </w:rPr>
  </w:style>
  <w:style w:type="character" w:styleId="FollowedHyperlink">
    <w:name w:val="FollowedHyperlink"/>
    <w:basedOn w:val="DefaultParagraphFont"/>
    <w:uiPriority w:val="99"/>
    <w:semiHidden/>
    <w:unhideWhenUsed/>
    <w:rsid w:val="00D17B44"/>
    <w:rPr>
      <w:color w:val="954F72" w:themeColor="followedHyperlink"/>
      <w:u w:val="single"/>
    </w:rPr>
  </w:style>
  <w:style w:type="character" w:styleId="UnresolvedMention">
    <w:name w:val="Unresolved Mention"/>
    <w:basedOn w:val="DefaultParagraphFont"/>
    <w:uiPriority w:val="99"/>
    <w:semiHidden/>
    <w:unhideWhenUsed/>
    <w:rsid w:val="00D17B44"/>
    <w:rPr>
      <w:color w:val="605E5C"/>
      <w:shd w:val="clear" w:color="auto" w:fill="E1DFDD"/>
    </w:rPr>
  </w:style>
  <w:style w:type="character" w:styleId="PlaceholderText">
    <w:name w:val="Placeholder Text"/>
    <w:basedOn w:val="DefaultParagraphFont"/>
    <w:uiPriority w:val="99"/>
    <w:semiHidden/>
    <w:rsid w:val="00FF4EFB"/>
    <w:rPr>
      <w:color w:val="808080"/>
    </w:rPr>
  </w:style>
  <w:style w:type="character" w:customStyle="1" w:styleId="Heading2Char">
    <w:name w:val="Heading 2 Char"/>
    <w:basedOn w:val="DefaultParagraphFont"/>
    <w:link w:val="Heading2"/>
    <w:uiPriority w:val="9"/>
    <w:rsid w:val="00F21E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21ED8"/>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07554E"/>
    <w:rPr>
      <w:rFonts w:asciiTheme="majorHAnsi" w:eastAsiaTheme="majorEastAsia" w:hAnsiTheme="majorHAnsi" w:cstheme="majorBidi"/>
      <w:color w:val="2F5496" w:themeColor="accent1" w:themeShade="BF"/>
      <w:sz w:val="32"/>
      <w:szCs w:val="32"/>
    </w:rPr>
  </w:style>
  <w:style w:type="table" w:styleId="GridTable2">
    <w:name w:val="Grid Table 2"/>
    <w:basedOn w:val="TableNormal"/>
    <w:uiPriority w:val="47"/>
    <w:rsid w:val="00C03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5E7D15"/>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D2FC7"/>
    <w:pPr>
      <w:spacing w:after="0" w:line="240" w:lineRule="auto"/>
    </w:pPr>
  </w:style>
  <w:style w:type="character" w:customStyle="1" w:styleId="ref-title">
    <w:name w:val="ref-title"/>
    <w:basedOn w:val="DefaultParagraphFont"/>
    <w:rsid w:val="009D5299"/>
  </w:style>
  <w:style w:type="character" w:customStyle="1" w:styleId="ref-journal">
    <w:name w:val="ref-journal"/>
    <w:basedOn w:val="DefaultParagraphFont"/>
    <w:rsid w:val="009D5299"/>
  </w:style>
  <w:style w:type="character" w:customStyle="1" w:styleId="ref-vol">
    <w:name w:val="ref-vol"/>
    <w:basedOn w:val="DefaultParagraphFont"/>
    <w:rsid w:val="009D5299"/>
  </w:style>
  <w:style w:type="table" w:styleId="GridTable6Colorful">
    <w:name w:val="Grid Table 6 Colorful"/>
    <w:basedOn w:val="TableNormal"/>
    <w:uiPriority w:val="51"/>
    <w:rsid w:val="00A73AA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176890">
      <w:bodyDiv w:val="1"/>
      <w:marLeft w:val="0"/>
      <w:marRight w:val="0"/>
      <w:marTop w:val="0"/>
      <w:marBottom w:val="0"/>
      <w:divBdr>
        <w:top w:val="none" w:sz="0" w:space="0" w:color="auto"/>
        <w:left w:val="none" w:sz="0" w:space="0" w:color="auto"/>
        <w:bottom w:val="none" w:sz="0" w:space="0" w:color="auto"/>
        <w:right w:val="none" w:sz="0" w:space="0" w:color="auto"/>
      </w:divBdr>
    </w:div>
    <w:div w:id="754326482">
      <w:bodyDiv w:val="1"/>
      <w:marLeft w:val="0"/>
      <w:marRight w:val="0"/>
      <w:marTop w:val="0"/>
      <w:marBottom w:val="0"/>
      <w:divBdr>
        <w:top w:val="none" w:sz="0" w:space="0" w:color="auto"/>
        <w:left w:val="none" w:sz="0" w:space="0" w:color="auto"/>
        <w:bottom w:val="none" w:sz="0" w:space="0" w:color="auto"/>
        <w:right w:val="none" w:sz="0" w:space="0" w:color="auto"/>
      </w:divBdr>
    </w:div>
    <w:div w:id="793718317">
      <w:bodyDiv w:val="1"/>
      <w:marLeft w:val="0"/>
      <w:marRight w:val="0"/>
      <w:marTop w:val="0"/>
      <w:marBottom w:val="0"/>
      <w:divBdr>
        <w:top w:val="none" w:sz="0" w:space="0" w:color="auto"/>
        <w:left w:val="none" w:sz="0" w:space="0" w:color="auto"/>
        <w:bottom w:val="none" w:sz="0" w:space="0" w:color="auto"/>
        <w:right w:val="none" w:sz="0" w:space="0" w:color="auto"/>
      </w:divBdr>
    </w:div>
    <w:div w:id="1393113702">
      <w:bodyDiv w:val="1"/>
      <w:marLeft w:val="0"/>
      <w:marRight w:val="0"/>
      <w:marTop w:val="0"/>
      <w:marBottom w:val="0"/>
      <w:divBdr>
        <w:top w:val="none" w:sz="0" w:space="0" w:color="auto"/>
        <w:left w:val="none" w:sz="0" w:space="0" w:color="auto"/>
        <w:bottom w:val="none" w:sz="0" w:space="0" w:color="auto"/>
        <w:right w:val="none" w:sz="0" w:space="0" w:color="auto"/>
      </w:divBdr>
    </w:div>
    <w:div w:id="1875583015">
      <w:bodyDiv w:val="1"/>
      <w:marLeft w:val="0"/>
      <w:marRight w:val="0"/>
      <w:marTop w:val="0"/>
      <w:marBottom w:val="0"/>
      <w:divBdr>
        <w:top w:val="none" w:sz="0" w:space="0" w:color="auto"/>
        <w:left w:val="none" w:sz="0" w:space="0" w:color="auto"/>
        <w:bottom w:val="none" w:sz="0" w:space="0" w:color="auto"/>
        <w:right w:val="none" w:sz="0" w:space="0" w:color="auto"/>
      </w:divBdr>
      <w:divsChild>
        <w:div w:id="2026898548">
          <w:marLeft w:val="480"/>
          <w:marRight w:val="0"/>
          <w:marTop w:val="0"/>
          <w:marBottom w:val="0"/>
          <w:divBdr>
            <w:top w:val="none" w:sz="0" w:space="0" w:color="auto"/>
            <w:left w:val="none" w:sz="0" w:space="0" w:color="auto"/>
            <w:bottom w:val="none" w:sz="0" w:space="0" w:color="auto"/>
            <w:right w:val="none" w:sz="0" w:space="0" w:color="auto"/>
          </w:divBdr>
          <w:divsChild>
            <w:div w:id="13645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FCEF2-0AEC-4CA9-A3FB-C89F90162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95784</Words>
  <Characters>545972</Characters>
  <Application>Microsoft Office Word</Application>
  <DocSecurity>0</DocSecurity>
  <Lines>4549</Lines>
  <Paragraphs>1280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Fuertes, Elaine I</dc:creator>
  <cp:keywords/>
  <dc:description/>
  <cp:lastModifiedBy>van der Plaat, Diana</cp:lastModifiedBy>
  <cp:revision>7</cp:revision>
  <cp:lastPrinted>2019-11-29T14:12:00Z</cp:lastPrinted>
  <dcterms:created xsi:type="dcterms:W3CDTF">2020-02-03T17:21:00Z</dcterms:created>
  <dcterms:modified xsi:type="dcterms:W3CDTF">2020-03-10T12:02:00Z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zotero-version="5.0.80"&gt;&lt;session id="tj2fpzAf"/&gt;&lt;style id="http://www.zotero.org/styles/free-radical-biology-and-medicine" hasBibliography="1" bibliographyStyleHasBeenSet="1"/&gt;&lt;prefs&gt;&lt;pref name="fieldType" value="Field"/&gt;&lt;pref name=</vt:lpwstr>
  </property>
  <property fmtid="{D5CDD505-2E9C-101B-9397-08002B2CF9AE}" pid="3" name="ZOTERO_PREF_2">
    <vt:lpwstr>"automaticJournalAbbreviations" value="true"/&gt;&lt;pref name="dontAskDelayCitationUpdates" value="true"/&gt;&lt;/prefs&gt;&lt;/data&gt;</vt:lpwstr>
  </property>
  <property fmtid="{D5CDD505-2E9C-101B-9397-08002B2CF9AE}" pid="4" name="Mendeley Recent Style Id 0_1">
    <vt:lpwstr>http://www.zotero.org/styles/american-journal-of-obstetrics-and-gynecology</vt:lpwstr>
  </property>
  <property fmtid="{D5CDD505-2E9C-101B-9397-08002B2CF9AE}" pid="5" name="Mendeley Recent Style Name 0_1">
    <vt:lpwstr>American Journal of Obstetrics &amp; Gynecology</vt:lpwstr>
  </property>
  <property fmtid="{D5CDD505-2E9C-101B-9397-08002B2CF9AE}" pid="6" name="Mendeley Recent Style Id 1_1">
    <vt:lpwstr>http://www.zotero.org/styles/american-journal-of-respiratory-and-critical-care-medicine</vt:lpwstr>
  </property>
  <property fmtid="{D5CDD505-2E9C-101B-9397-08002B2CF9AE}" pid="7" name="Mendeley Recent Style Name 1_1">
    <vt:lpwstr>American Journal of Respiratory and Critical Care Medicine</vt:lpwstr>
  </property>
  <property fmtid="{D5CDD505-2E9C-101B-9397-08002B2CF9AE}" pid="8" name="Mendeley Recent Style Id 2_1">
    <vt:lpwstr>http://www.zotero.org/styles/american-political-science-association</vt:lpwstr>
  </property>
  <property fmtid="{D5CDD505-2E9C-101B-9397-08002B2CF9AE}" pid="9" name="Mendeley Recent Style Name 2_1">
    <vt:lpwstr>American Political Science Association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http://www.zotero.org/styles/free-radical-biology-and-medicine</vt:lpwstr>
  </property>
  <property fmtid="{D5CDD505-2E9C-101B-9397-08002B2CF9AE}" pid="15" name="Mendeley Recent Style Name 5_1">
    <vt:lpwstr>Free Radical Biology and Medicine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http://www.zotero.org/styles/thorax</vt:lpwstr>
  </property>
  <property fmtid="{D5CDD505-2E9C-101B-9397-08002B2CF9AE}" pid="21" name="Mendeley Recent Style Name 8_1">
    <vt:lpwstr>Thorax</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ies>
</file>