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430" w:rsidRDefault="00516291" w:rsidP="00E02A54">
      <w:pPr>
        <w:pStyle w:val="Title"/>
        <w:spacing w:after="360"/>
        <w:jc w:val="left"/>
      </w:pPr>
      <w:r>
        <w:t>Referral outcomes</w:t>
      </w:r>
      <w:r w:rsidR="00C90983">
        <w:t xml:space="preserve"> of </w:t>
      </w:r>
      <w:r>
        <w:t>a</w:t>
      </w:r>
      <w:r w:rsidR="00C90983">
        <w:t xml:space="preserve">ttendances at </w:t>
      </w:r>
      <w:r>
        <w:t>g</w:t>
      </w:r>
      <w:r w:rsidR="00C90983">
        <w:t xml:space="preserve">eneral </w:t>
      </w:r>
      <w:r>
        <w:t>p</w:t>
      </w:r>
      <w:r w:rsidR="00C90983">
        <w:t>ractitioner-</w:t>
      </w:r>
      <w:r>
        <w:t>l</w:t>
      </w:r>
      <w:r w:rsidR="00C90983">
        <w:t xml:space="preserve">ed </w:t>
      </w:r>
      <w:r>
        <w:t>urgent c</w:t>
      </w:r>
      <w:r w:rsidR="00C90983">
        <w:t xml:space="preserve">are </w:t>
      </w:r>
      <w:r>
        <w:t>c</w:t>
      </w:r>
      <w:r w:rsidR="00C90983">
        <w:t xml:space="preserve">entres in London, England: </w:t>
      </w:r>
      <w:r>
        <w:t>r</w:t>
      </w:r>
      <w:r w:rsidR="00C90983">
        <w:t xml:space="preserve">etrospective </w:t>
      </w:r>
      <w:r>
        <w:t>analysis of</w:t>
      </w:r>
      <w:r w:rsidR="00C90983">
        <w:t xml:space="preserve"> </w:t>
      </w:r>
      <w:r>
        <w:t>h</w:t>
      </w:r>
      <w:r w:rsidR="00C90983">
        <w:t xml:space="preserve">ospital </w:t>
      </w:r>
      <w:r>
        <w:t>administrative d</w:t>
      </w:r>
      <w:r w:rsidR="00C90983">
        <w:t>ata</w:t>
      </w:r>
    </w:p>
    <w:p w:rsidR="00C90983" w:rsidRDefault="00C90983" w:rsidP="002C2EFB">
      <w:pPr>
        <w:jc w:val="left"/>
        <w:rPr>
          <w:vertAlign w:val="superscript"/>
        </w:rPr>
      </w:pPr>
      <w:r>
        <w:t>Thomas E Cowling,</w:t>
      </w:r>
      <w:r>
        <w:rPr>
          <w:vertAlign w:val="superscript"/>
        </w:rPr>
        <w:t>1</w:t>
      </w:r>
      <w:r>
        <w:t xml:space="preserve"> Farzan Ramzan,</w:t>
      </w:r>
      <w:r>
        <w:rPr>
          <w:vertAlign w:val="superscript"/>
        </w:rPr>
        <w:t>1</w:t>
      </w:r>
      <w:r>
        <w:t xml:space="preserve"> Tim Ladbrooke,</w:t>
      </w:r>
      <w:r>
        <w:rPr>
          <w:vertAlign w:val="superscript"/>
        </w:rPr>
        <w:t>2</w:t>
      </w:r>
      <w:r>
        <w:t xml:space="preserve"> Hugh Millington,</w:t>
      </w:r>
      <w:r>
        <w:rPr>
          <w:vertAlign w:val="superscript"/>
        </w:rPr>
        <w:t>3</w:t>
      </w:r>
      <w:r>
        <w:t xml:space="preserve"> Azeem Majeed,</w:t>
      </w:r>
      <w:r>
        <w:rPr>
          <w:vertAlign w:val="superscript"/>
        </w:rPr>
        <w:t>1</w:t>
      </w:r>
      <w:r>
        <w:t xml:space="preserve"> Shamini Gnani</w:t>
      </w:r>
      <w:r>
        <w:rPr>
          <w:vertAlign w:val="superscript"/>
        </w:rPr>
        <w:t>1</w:t>
      </w:r>
    </w:p>
    <w:p w:rsidR="00C46851" w:rsidRDefault="00C46851" w:rsidP="002C2EFB">
      <w:pPr>
        <w:spacing w:after="0"/>
        <w:jc w:val="left"/>
      </w:pPr>
      <w:r>
        <w:rPr>
          <w:vertAlign w:val="superscript"/>
        </w:rPr>
        <w:t>1</w:t>
      </w:r>
      <w:r>
        <w:t>Department of Primary Care and Public Health, Imp</w:t>
      </w:r>
      <w:r w:rsidR="00516291">
        <w:t>erial College London, London, UK</w:t>
      </w:r>
    </w:p>
    <w:p w:rsidR="00C46851" w:rsidRDefault="00C46851" w:rsidP="002C2EFB">
      <w:pPr>
        <w:spacing w:after="0"/>
        <w:jc w:val="left"/>
      </w:pPr>
      <w:r>
        <w:rPr>
          <w:vertAlign w:val="superscript"/>
        </w:rPr>
        <w:t>2</w:t>
      </w:r>
      <w:r>
        <w:t xml:space="preserve">London Central and West Unscheduled </w:t>
      </w:r>
      <w:r w:rsidR="00516291">
        <w:t>Care Collaborative, London, UK</w:t>
      </w:r>
    </w:p>
    <w:p w:rsidR="00C46851" w:rsidRDefault="00C46851" w:rsidP="002C2EFB">
      <w:pPr>
        <w:jc w:val="left"/>
      </w:pPr>
      <w:r>
        <w:rPr>
          <w:vertAlign w:val="superscript"/>
        </w:rPr>
        <w:t>3</w:t>
      </w:r>
      <w:r>
        <w:t xml:space="preserve">Emergency Department, Charing Cross Hospital, Imperial College </w:t>
      </w:r>
      <w:r w:rsidR="00516291">
        <w:t>Healthcare NHS Trust, London, UK</w:t>
      </w:r>
    </w:p>
    <w:p w:rsidR="00C46851" w:rsidRDefault="00C46851" w:rsidP="002C2EFB">
      <w:pPr>
        <w:spacing w:after="120"/>
        <w:jc w:val="left"/>
      </w:pPr>
      <w:r>
        <w:t>Correspondence to:</w:t>
      </w:r>
    </w:p>
    <w:p w:rsidR="00C46851" w:rsidRDefault="00516291" w:rsidP="002C2EFB">
      <w:pPr>
        <w:spacing w:after="0"/>
        <w:jc w:val="left"/>
      </w:pPr>
      <w:r>
        <w:t>Thomas E Cowling</w:t>
      </w:r>
    </w:p>
    <w:p w:rsidR="00C46851" w:rsidRDefault="00C46851" w:rsidP="002C2EFB">
      <w:pPr>
        <w:spacing w:after="0"/>
        <w:jc w:val="left"/>
      </w:pPr>
      <w:r>
        <w:t>Imperial College London</w:t>
      </w:r>
    </w:p>
    <w:p w:rsidR="00C46851" w:rsidRDefault="00C46851" w:rsidP="002C2EFB">
      <w:pPr>
        <w:spacing w:after="0"/>
        <w:jc w:val="left"/>
      </w:pPr>
      <w:r>
        <w:t>Department of Primary Care and Public Health</w:t>
      </w:r>
    </w:p>
    <w:p w:rsidR="00C46851" w:rsidRDefault="00C46851" w:rsidP="002C2EFB">
      <w:pPr>
        <w:spacing w:after="0"/>
        <w:jc w:val="left"/>
      </w:pPr>
      <w:r>
        <w:t>Reynolds Building, St Dunstan’s Road</w:t>
      </w:r>
    </w:p>
    <w:p w:rsidR="00C46851" w:rsidRDefault="00C46851" w:rsidP="002C2EFB">
      <w:pPr>
        <w:spacing w:after="0"/>
        <w:jc w:val="left"/>
      </w:pPr>
      <w:r>
        <w:t>London W6 8RP</w:t>
      </w:r>
    </w:p>
    <w:p w:rsidR="00C46851" w:rsidRDefault="00C46851" w:rsidP="00230756">
      <w:pPr>
        <w:spacing w:after="0"/>
        <w:jc w:val="left"/>
      </w:pPr>
      <w:r>
        <w:t>United Kingdom</w:t>
      </w:r>
    </w:p>
    <w:p w:rsidR="00230756" w:rsidRDefault="00516291" w:rsidP="00230756">
      <w:pPr>
        <w:spacing w:after="0"/>
        <w:jc w:val="left"/>
      </w:pPr>
      <w:r>
        <w:t>t</w:t>
      </w:r>
      <w:r w:rsidR="00230756" w:rsidRPr="00230756">
        <w:t>.</w:t>
      </w:r>
      <w:r>
        <w:t>cowling</w:t>
      </w:r>
      <w:r w:rsidR="00230756" w:rsidRPr="00230756">
        <w:t>@imperial.ac.uk</w:t>
      </w:r>
    </w:p>
    <w:p w:rsidR="00230756" w:rsidRDefault="00230756" w:rsidP="002C2EFB">
      <w:pPr>
        <w:jc w:val="left"/>
      </w:pPr>
      <w:r>
        <w:t>Tel: +44 (</w:t>
      </w:r>
      <w:r w:rsidRPr="00230756">
        <w:t>0</w:t>
      </w:r>
      <w:r>
        <w:t>)</w:t>
      </w:r>
      <w:r w:rsidR="00516291">
        <w:t>20 7594 0779</w:t>
      </w:r>
    </w:p>
    <w:p w:rsidR="00C46851" w:rsidRDefault="00C46851" w:rsidP="002C2EFB">
      <w:pPr>
        <w:jc w:val="left"/>
      </w:pPr>
      <w:r>
        <w:t>Keywords: Emergency Medical Services; Hospital Emergency Services; Urgent Care Centers; General Practiti</w:t>
      </w:r>
      <w:r w:rsidR="004C7295">
        <w:t>oner; Primary Care Physician</w:t>
      </w:r>
    </w:p>
    <w:p w:rsidR="00614D71" w:rsidRDefault="007E6916" w:rsidP="002C2EFB">
      <w:pPr>
        <w:jc w:val="left"/>
      </w:pPr>
      <w:r>
        <w:t xml:space="preserve">Word count: </w:t>
      </w:r>
      <w:r w:rsidR="00407A77">
        <w:t>30</w:t>
      </w:r>
      <w:r w:rsidR="008C050D">
        <w:t>76</w:t>
      </w:r>
      <w:bookmarkStart w:id="0" w:name="_GoBack"/>
      <w:bookmarkEnd w:id="0"/>
    </w:p>
    <w:p w:rsidR="00614D71" w:rsidRDefault="00614D71" w:rsidP="00614D71">
      <w:r>
        <w:br w:type="page"/>
      </w:r>
    </w:p>
    <w:p w:rsidR="00614D71" w:rsidRDefault="00614D71" w:rsidP="00614D71">
      <w:pPr>
        <w:pStyle w:val="Heading1"/>
      </w:pPr>
      <w:r>
        <w:lastRenderedPageBreak/>
        <w:t>Abstract</w:t>
      </w:r>
    </w:p>
    <w:p w:rsidR="00050E46" w:rsidRPr="00952A60" w:rsidRDefault="00230756" w:rsidP="00614D71">
      <w:r w:rsidRPr="00952A60">
        <w:rPr>
          <w:b/>
        </w:rPr>
        <w:t>Objective</w:t>
      </w:r>
      <w:r w:rsidR="00952A60">
        <w:rPr>
          <w:b/>
        </w:rPr>
        <w:t xml:space="preserve"> </w:t>
      </w:r>
      <w:r w:rsidR="00952A60">
        <w:t xml:space="preserve">To identify patient and attendance characteristics that </w:t>
      </w:r>
      <w:r w:rsidR="004C7295">
        <w:t>a</w:t>
      </w:r>
      <w:r w:rsidR="00952A60">
        <w:t xml:space="preserve">re associated with onwards referral to co-located </w:t>
      </w:r>
      <w:r w:rsidR="004F6293">
        <w:t>emergency departments (</w:t>
      </w:r>
      <w:r w:rsidR="00952A60">
        <w:t>EDs</w:t>
      </w:r>
      <w:r w:rsidR="004F6293">
        <w:t>)</w:t>
      </w:r>
      <w:r w:rsidR="00952A60">
        <w:t xml:space="preserve"> or </w:t>
      </w:r>
      <w:r w:rsidR="004C7295">
        <w:t xml:space="preserve">other hospital </w:t>
      </w:r>
      <w:r w:rsidR="00E559CC">
        <w:t>specialty</w:t>
      </w:r>
      <w:r w:rsidR="00952A60">
        <w:t xml:space="preserve"> department</w:t>
      </w:r>
      <w:r w:rsidR="004C7295">
        <w:t>s</w:t>
      </w:r>
      <w:r w:rsidR="00952A60">
        <w:t xml:space="preserve"> from general practitioner-led urgent care centres </w:t>
      </w:r>
      <w:r w:rsidR="004C7295">
        <w:t xml:space="preserve">(UCCs) </w:t>
      </w:r>
      <w:r w:rsidR="00952A60">
        <w:t>in northwest London, England.</w:t>
      </w:r>
    </w:p>
    <w:p w:rsidR="00230756" w:rsidRPr="00952A60" w:rsidRDefault="00230756" w:rsidP="00614D71">
      <w:r w:rsidRPr="00952A60">
        <w:rPr>
          <w:b/>
        </w:rPr>
        <w:t>Methods</w:t>
      </w:r>
      <w:r w:rsidR="00952A60">
        <w:rPr>
          <w:b/>
        </w:rPr>
        <w:t xml:space="preserve"> </w:t>
      </w:r>
      <w:r w:rsidR="00547C4E">
        <w:t>We conducted a r</w:t>
      </w:r>
      <w:r w:rsidR="00516291">
        <w:t xml:space="preserve">etrospective </w:t>
      </w:r>
      <w:r w:rsidR="00952A60">
        <w:t xml:space="preserve">analysis of </w:t>
      </w:r>
      <w:r w:rsidR="00516291">
        <w:t>administrative</w:t>
      </w:r>
      <w:r w:rsidR="00952A60">
        <w:t xml:space="preserve"> data recorded in the </w:t>
      </w:r>
      <w:r w:rsidR="004C7295">
        <w:t>UCCs</w:t>
      </w:r>
      <w:r w:rsidR="00952A60">
        <w:t xml:space="preserve"> at Charing Cross and Hammersmith Hospitals, in northwest London, from</w:t>
      </w:r>
      <w:r w:rsidR="000621CB">
        <w:t xml:space="preserve"> </w:t>
      </w:r>
      <w:r w:rsidR="00952A60">
        <w:t>October 2009 to</w:t>
      </w:r>
      <w:r w:rsidR="000621CB">
        <w:t xml:space="preserve"> </w:t>
      </w:r>
      <w:r w:rsidR="00952A60">
        <w:t xml:space="preserve">December 2012. Attendances made by </w:t>
      </w:r>
      <w:r w:rsidR="004C7295">
        <w:t>adults</w:t>
      </w:r>
      <w:r w:rsidR="00A20479">
        <w:t xml:space="preserve"> </w:t>
      </w:r>
      <w:r w:rsidR="00952A60">
        <w:t>resident in England were included</w:t>
      </w:r>
      <w:r w:rsidR="004C7295">
        <w:t>. L</w:t>
      </w:r>
      <w:r w:rsidR="00A20479">
        <w:t>ogistic r</w:t>
      </w:r>
      <w:r w:rsidR="001D72EF">
        <w:t xml:space="preserve">egression was used to model the </w:t>
      </w:r>
      <w:r w:rsidR="00A20479">
        <w:t xml:space="preserve">associations between the explanatory variables – age; sex; ethnicity; socioeconomic status; area of residence; distance to </w:t>
      </w:r>
      <w:r w:rsidR="001D72EF">
        <w:t>UCC</w:t>
      </w:r>
      <w:r w:rsidR="00A20479">
        <w:t xml:space="preserve">; general practitioner registration; time, day, quarter, year, and </w:t>
      </w:r>
      <w:r w:rsidR="004C7295">
        <w:t>UCC</w:t>
      </w:r>
      <w:r w:rsidR="00A20479">
        <w:t xml:space="preserve"> of attendance – and the outcome of onwards referral to the co-located </w:t>
      </w:r>
      <w:r w:rsidR="00780660">
        <w:t>EDs or other hospital specialty departments</w:t>
      </w:r>
      <w:r w:rsidR="004C7295">
        <w:t>.</w:t>
      </w:r>
    </w:p>
    <w:p w:rsidR="0039611F" w:rsidRDefault="00230756" w:rsidP="0039611F">
      <w:r w:rsidRPr="00A20479">
        <w:rPr>
          <w:b/>
        </w:rPr>
        <w:t>Results</w:t>
      </w:r>
      <w:r w:rsidR="00A20479">
        <w:rPr>
          <w:b/>
        </w:rPr>
        <w:t xml:space="preserve"> </w:t>
      </w:r>
      <w:r w:rsidR="001D72EF">
        <w:t>Of</w:t>
      </w:r>
      <w:r w:rsidR="00B90B3D">
        <w:t xml:space="preserve"> 243 042 </w:t>
      </w:r>
      <w:r w:rsidR="001D72EF">
        <w:t xml:space="preserve">included </w:t>
      </w:r>
      <w:r w:rsidR="00B90B3D">
        <w:t>attendances</w:t>
      </w:r>
      <w:r w:rsidR="001D72EF">
        <w:t>,</w:t>
      </w:r>
      <w:r w:rsidR="00B90B3D">
        <w:t xml:space="preserve"> </w:t>
      </w:r>
      <w:r w:rsidR="001D72EF">
        <w:t>74.1%</w:t>
      </w:r>
      <w:r w:rsidR="00B90B3D">
        <w:t xml:space="preserve"> were managed </w:t>
      </w:r>
      <w:r w:rsidR="0039611F">
        <w:t>solely with</w:t>
      </w:r>
      <w:r w:rsidR="00B90B3D">
        <w:t>in the UCCs</w:t>
      </w:r>
      <w:r w:rsidR="0039611F">
        <w:t xml:space="preserve">; without same-day referral to the EDs (16.8%) or other hospital specialty departments (5.7%), or deferred referral to a fracture, hand management, or soft tissue injury management clinic (3.3%). </w:t>
      </w:r>
      <w:r w:rsidR="001B112E">
        <w:t>The adjusted odds of onwards referral was estimated to increase by 19% (OR 1.19, 95% CI 1.18 to 1.19) for a ten year increase in a patient’s age. Males, patients registered with a GP, and residents of less socioeconomically deprived areas were also more likely to be referred onwards from the UCCs.</w:t>
      </w:r>
    </w:p>
    <w:p w:rsidR="00230756" w:rsidRPr="008C3CF2" w:rsidRDefault="00230756" w:rsidP="00614D71">
      <w:r w:rsidRPr="00B90B3D">
        <w:rPr>
          <w:b/>
        </w:rPr>
        <w:t>Conclusions</w:t>
      </w:r>
      <w:r w:rsidR="00B90B3D">
        <w:rPr>
          <w:b/>
        </w:rPr>
        <w:t xml:space="preserve"> </w:t>
      </w:r>
      <w:r w:rsidR="0039611F">
        <w:t>The majority of patients, across each category of all explanatory variables, were managed solely within the UCCs, though</w:t>
      </w:r>
      <w:r w:rsidR="008C3CF2">
        <w:t xml:space="preserve"> a large absolute number of patients were referred onwards each year.</w:t>
      </w:r>
      <w:r w:rsidR="0039611F" w:rsidRPr="0039611F">
        <w:t xml:space="preserve"> </w:t>
      </w:r>
      <w:r w:rsidR="0039611F">
        <w:t>Several characteristics of patients and their attendances were associated with the outcome variable.</w:t>
      </w:r>
    </w:p>
    <w:p w:rsidR="00DD5C99" w:rsidRDefault="00DD5C99" w:rsidP="00614D71"/>
    <w:p w:rsidR="00614D71" w:rsidRDefault="00A03284" w:rsidP="00050E46">
      <w:r>
        <w:rPr>
          <w:noProof/>
          <w:lang w:eastAsia="en-GB"/>
        </w:rPr>
        <mc:AlternateContent>
          <mc:Choice Requires="wps">
            <w:drawing>
              <wp:anchor distT="0" distB="0" distL="114300" distR="114300" simplePos="0" relativeHeight="251659264" behindDoc="0" locked="0" layoutInCell="1" allowOverlap="1" wp14:anchorId="2A11054A" wp14:editId="6A04B86E">
                <wp:simplePos x="0" y="0"/>
                <wp:positionH relativeFrom="column">
                  <wp:posOffset>-14287</wp:posOffset>
                </wp:positionH>
                <wp:positionV relativeFrom="margin">
                  <wp:align>bottom</wp:align>
                </wp:positionV>
                <wp:extent cx="5742940" cy="2771775"/>
                <wp:effectExtent l="0" t="0" r="101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940" cy="2771775"/>
                        </a:xfrm>
                        <a:prstGeom prst="rect">
                          <a:avLst/>
                        </a:prstGeom>
                        <a:solidFill>
                          <a:srgbClr val="FFFFFF"/>
                        </a:solidFill>
                        <a:ln w="9525">
                          <a:solidFill>
                            <a:srgbClr val="000000"/>
                          </a:solidFill>
                          <a:miter lim="800000"/>
                          <a:headEnd/>
                          <a:tailEnd/>
                        </a:ln>
                      </wps:spPr>
                      <wps:txbx>
                        <w:txbxContent>
                          <w:p w:rsidR="0027390B" w:rsidRPr="00050E46" w:rsidRDefault="0027390B" w:rsidP="008C3CF2">
                            <w:pPr>
                              <w:spacing w:line="276" w:lineRule="auto"/>
                              <w:rPr>
                                <w:b/>
                              </w:rPr>
                            </w:pPr>
                            <w:r w:rsidRPr="00050E46">
                              <w:rPr>
                                <w:b/>
                              </w:rPr>
                              <w:t>Key messages</w:t>
                            </w:r>
                          </w:p>
                          <w:p w:rsidR="0027390B" w:rsidRPr="00050E46" w:rsidRDefault="0027390B" w:rsidP="008C3CF2">
                            <w:pPr>
                              <w:spacing w:after="0" w:line="276" w:lineRule="auto"/>
                              <w:rPr>
                                <w:b/>
                              </w:rPr>
                            </w:pPr>
                            <w:r w:rsidRPr="00050E46">
                              <w:rPr>
                                <w:b/>
                              </w:rPr>
                              <w:t>What is already known on this subject</w:t>
                            </w:r>
                          </w:p>
                          <w:p w:rsidR="0027390B" w:rsidRDefault="0027390B" w:rsidP="008C3CF2">
                            <w:pPr>
                              <w:pStyle w:val="ListParagraph"/>
                              <w:numPr>
                                <w:ilvl w:val="0"/>
                                <w:numId w:val="6"/>
                              </w:numPr>
                              <w:spacing w:line="276" w:lineRule="auto"/>
                            </w:pPr>
                            <w:r w:rsidRPr="00050E46">
                              <w:t xml:space="preserve">The </w:t>
                            </w:r>
                            <w:r>
                              <w:t xml:space="preserve">UK Royal </w:t>
                            </w:r>
                            <w:r w:rsidRPr="00050E46">
                              <w:t>College of Emergency Medicine has proposed that</w:t>
                            </w:r>
                            <w:r>
                              <w:t xml:space="preserve"> general practitioner-led</w:t>
                            </w:r>
                            <w:r w:rsidRPr="00050E46">
                              <w:t xml:space="preserve"> urgent care centres should be co-located with </w:t>
                            </w:r>
                            <w:r>
                              <w:t>emergency department</w:t>
                            </w:r>
                            <w:r w:rsidRPr="00050E46">
                              <w:t xml:space="preserve">s </w:t>
                            </w:r>
                            <w:r>
                              <w:t>in England</w:t>
                            </w:r>
                          </w:p>
                          <w:p w:rsidR="0027390B" w:rsidRPr="00A03284" w:rsidRDefault="0027390B" w:rsidP="008C3CF2">
                            <w:pPr>
                              <w:pStyle w:val="ListParagraph"/>
                              <w:numPr>
                                <w:ilvl w:val="0"/>
                                <w:numId w:val="6"/>
                              </w:numPr>
                              <w:spacing w:after="0" w:line="276" w:lineRule="auto"/>
                              <w:rPr>
                                <w:b/>
                              </w:rPr>
                            </w:pPr>
                            <w:r>
                              <w:t>There is little published evidence on urgent care centres and their relationship with emergency departments internationally</w:t>
                            </w:r>
                          </w:p>
                          <w:p w:rsidR="0027390B" w:rsidRPr="00A03284" w:rsidRDefault="0027390B" w:rsidP="008C3CF2">
                            <w:pPr>
                              <w:pStyle w:val="ListParagraph"/>
                              <w:numPr>
                                <w:ilvl w:val="0"/>
                                <w:numId w:val="6"/>
                              </w:numPr>
                              <w:spacing w:after="0" w:line="276" w:lineRule="auto"/>
                              <w:rPr>
                                <w:b/>
                              </w:rPr>
                            </w:pPr>
                            <w:r>
                              <w:t>One emergency department in northwest London, previously co-located with a general practitioner-led urgent care centre, has closed and another could be reconfigured</w:t>
                            </w:r>
                          </w:p>
                          <w:p w:rsidR="0027390B" w:rsidRDefault="0027390B" w:rsidP="00A03284">
                            <w:pPr>
                              <w:spacing w:after="0" w:line="276" w:lineRule="auto"/>
                              <w:rPr>
                                <w:b/>
                              </w:rPr>
                            </w:pPr>
                          </w:p>
                          <w:p w:rsidR="0027390B" w:rsidRPr="00A03284" w:rsidRDefault="0027390B" w:rsidP="00A03284">
                            <w:pPr>
                              <w:spacing w:after="0" w:line="276" w:lineRule="auto"/>
                              <w:rPr>
                                <w:b/>
                              </w:rPr>
                            </w:pPr>
                            <w:r w:rsidRPr="00A03284">
                              <w:rPr>
                                <w:b/>
                              </w:rPr>
                              <w:t>What this study adds</w:t>
                            </w:r>
                          </w:p>
                          <w:p w:rsidR="0027390B" w:rsidRPr="00584867" w:rsidRDefault="0027390B" w:rsidP="008C3CF2">
                            <w:pPr>
                              <w:pStyle w:val="ListParagraph"/>
                              <w:numPr>
                                <w:ilvl w:val="0"/>
                                <w:numId w:val="5"/>
                              </w:numPr>
                              <w:spacing w:line="276" w:lineRule="auto"/>
                              <w:rPr>
                                <w:b/>
                              </w:rPr>
                            </w:pPr>
                            <w:r>
                              <w:t xml:space="preserve">Most adults visiting the general practitioner-led urgent care centres at Charing Cross and Hammersmith Hospitals, in northwest London, can be managed within the urgent care centres </w:t>
                            </w:r>
                          </w:p>
                          <w:p w:rsidR="0027390B" w:rsidRPr="00050E46" w:rsidRDefault="0027390B" w:rsidP="008C3CF2">
                            <w:pPr>
                              <w:pStyle w:val="ListParagraph"/>
                              <w:numPr>
                                <w:ilvl w:val="0"/>
                                <w:numId w:val="5"/>
                              </w:numPr>
                              <w:spacing w:line="276" w:lineRule="auto"/>
                              <w:rPr>
                                <w:b/>
                              </w:rPr>
                            </w:pPr>
                            <w:r>
                              <w:t>A large absolute number of patients are still referred to the co-located emergency departments or other hospital specialty departments each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pt;margin-top:0;width:452.2pt;height:218.25pt;z-index:251659264;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">
                <v:textbox>
                  <w:txbxContent>
                    <w:p w:rsidR="0027390B" w:rsidRPr="00050E46" w:rsidRDefault="0027390B" w:rsidP="008C3CF2">
                      <w:pPr>
                        <w:spacing w:line="276" w:lineRule="auto"/>
                        <w:rPr>
                          <w:b/>
                        </w:rPr>
                      </w:pPr>
                      <w:r w:rsidRPr="00050E46">
                        <w:rPr>
                          <w:b/>
                        </w:rPr>
                        <w:t>Key messages</w:t>
                      </w:r>
                    </w:p>
                    <w:p w:rsidR="0027390B" w:rsidRPr="00050E46" w:rsidRDefault="0027390B" w:rsidP="008C3CF2">
                      <w:pPr>
                        <w:spacing w:after="0" w:line="276" w:lineRule="auto"/>
                        <w:rPr>
                          <w:b/>
                        </w:rPr>
                      </w:pPr>
                      <w:r w:rsidRPr="00050E46">
                        <w:rPr>
                          <w:b/>
                        </w:rPr>
                        <w:t>What is already known on this subject</w:t>
                      </w:r>
                    </w:p>
                    <w:p w:rsidR="0027390B" w:rsidRDefault="0027390B" w:rsidP="008C3CF2">
                      <w:pPr>
                        <w:pStyle w:val="ListParagraph"/>
                        <w:numPr>
                          <w:ilvl w:val="0"/>
                          <w:numId w:val="6"/>
                        </w:numPr>
                        <w:spacing w:line="276" w:lineRule="auto"/>
                      </w:pPr>
                      <w:r w:rsidRPr="00050E46">
                        <w:t xml:space="preserve">The </w:t>
                      </w:r>
                      <w:r>
                        <w:t xml:space="preserve">UK Royal </w:t>
                      </w:r>
                      <w:r w:rsidRPr="00050E46">
                        <w:t>College of Emergency Medicine has proposed that</w:t>
                      </w:r>
                      <w:r>
                        <w:t xml:space="preserve"> general practitioner-led</w:t>
                      </w:r>
                      <w:r w:rsidRPr="00050E46">
                        <w:t xml:space="preserve"> urgent care centres should be co-located with </w:t>
                      </w:r>
                      <w:r>
                        <w:t>emergency department</w:t>
                      </w:r>
                      <w:r w:rsidRPr="00050E46">
                        <w:t xml:space="preserve">s </w:t>
                      </w:r>
                      <w:r>
                        <w:t>in England</w:t>
                      </w:r>
                    </w:p>
                    <w:p w:rsidR="0027390B" w:rsidRPr="00A03284" w:rsidRDefault="0027390B" w:rsidP="008C3CF2">
                      <w:pPr>
                        <w:pStyle w:val="ListParagraph"/>
                        <w:numPr>
                          <w:ilvl w:val="0"/>
                          <w:numId w:val="6"/>
                        </w:numPr>
                        <w:spacing w:after="0" w:line="276" w:lineRule="auto"/>
                        <w:rPr>
                          <w:b/>
                        </w:rPr>
                      </w:pPr>
                      <w:r>
                        <w:t>There is little published evidence on urgent care centres and their relationship with emergency departments internationally</w:t>
                      </w:r>
                    </w:p>
                    <w:p w:rsidR="0027390B" w:rsidRPr="00A03284" w:rsidRDefault="0027390B" w:rsidP="008C3CF2">
                      <w:pPr>
                        <w:pStyle w:val="ListParagraph"/>
                        <w:numPr>
                          <w:ilvl w:val="0"/>
                          <w:numId w:val="6"/>
                        </w:numPr>
                        <w:spacing w:after="0" w:line="276" w:lineRule="auto"/>
                        <w:rPr>
                          <w:b/>
                        </w:rPr>
                      </w:pPr>
                      <w:r>
                        <w:t>One emergency department in northwest London, previously co-located with a general practitioner-led urgent care centre, has closed and another could be reconfigured</w:t>
                      </w:r>
                    </w:p>
                    <w:p w:rsidR="0027390B" w:rsidRDefault="0027390B" w:rsidP="00A03284">
                      <w:pPr>
                        <w:spacing w:after="0" w:line="276" w:lineRule="auto"/>
                        <w:rPr>
                          <w:b/>
                        </w:rPr>
                      </w:pPr>
                    </w:p>
                    <w:p w:rsidR="0027390B" w:rsidRPr="00A03284" w:rsidRDefault="0027390B" w:rsidP="00A03284">
                      <w:pPr>
                        <w:spacing w:after="0" w:line="276" w:lineRule="auto"/>
                        <w:rPr>
                          <w:b/>
                        </w:rPr>
                      </w:pPr>
                      <w:r w:rsidRPr="00A03284">
                        <w:rPr>
                          <w:b/>
                        </w:rPr>
                        <w:t>What this study adds</w:t>
                      </w:r>
                    </w:p>
                    <w:p w:rsidR="0027390B" w:rsidRPr="00584867" w:rsidRDefault="0027390B" w:rsidP="008C3CF2">
                      <w:pPr>
                        <w:pStyle w:val="ListParagraph"/>
                        <w:numPr>
                          <w:ilvl w:val="0"/>
                          <w:numId w:val="5"/>
                        </w:numPr>
                        <w:spacing w:line="276" w:lineRule="auto"/>
                        <w:rPr>
                          <w:b/>
                        </w:rPr>
                      </w:pPr>
                      <w:r>
                        <w:t xml:space="preserve">Most adults visiting the general practitioner-led urgent care centres at Charing Cross and Hammersmith Hospitals, in northwest London, can be managed within the urgent care centres </w:t>
                      </w:r>
                    </w:p>
                    <w:p w:rsidR="0027390B" w:rsidRPr="00050E46" w:rsidRDefault="0027390B" w:rsidP="008C3CF2">
                      <w:pPr>
                        <w:pStyle w:val="ListParagraph"/>
                        <w:numPr>
                          <w:ilvl w:val="0"/>
                          <w:numId w:val="5"/>
                        </w:numPr>
                        <w:spacing w:line="276" w:lineRule="auto"/>
                        <w:rPr>
                          <w:b/>
                        </w:rPr>
                      </w:pPr>
                      <w:r>
                        <w:t>A large absolute number of patients are still referred to the co-located emergency departments or other hospital specialty departments each year</w:t>
                      </w:r>
                    </w:p>
                  </w:txbxContent>
                </v:textbox>
                <w10:wrap anchory="margin"/>
              </v:shape>
            </w:pict>
          </mc:Fallback>
        </mc:AlternateContent>
      </w:r>
      <w:r w:rsidR="00614D71">
        <w:br w:type="page"/>
      </w:r>
    </w:p>
    <w:p w:rsidR="00614D71" w:rsidRDefault="00614D71" w:rsidP="00614D71">
      <w:pPr>
        <w:pStyle w:val="Heading1"/>
      </w:pPr>
      <w:r>
        <w:lastRenderedPageBreak/>
        <w:t>Introduction</w:t>
      </w:r>
    </w:p>
    <w:p w:rsidR="00434CA9" w:rsidRDefault="00AF5B56" w:rsidP="007C4E48">
      <w:r>
        <w:t xml:space="preserve">Urgent care centres </w:t>
      </w:r>
      <w:r w:rsidR="001301C5">
        <w:t xml:space="preserve">(UCCs) </w:t>
      </w:r>
      <w:r w:rsidR="00F5216B">
        <w:t>vary widely in form</w:t>
      </w:r>
      <w:r w:rsidR="006F0924">
        <w:t>,</w:t>
      </w:r>
      <w:r w:rsidR="00F5216B">
        <w:t xml:space="preserve"> both </w:t>
      </w:r>
      <w:r>
        <w:t xml:space="preserve">between and within countries. In the US, a service </w:t>
      </w:r>
      <w:r w:rsidR="006F0924">
        <w:t>i</w:t>
      </w:r>
      <w:r>
        <w:t>s considered</w:t>
      </w:r>
      <w:r w:rsidR="001301C5">
        <w:t xml:space="preserve"> </w:t>
      </w:r>
      <w:r>
        <w:t xml:space="preserve">an urgent care centre if </w:t>
      </w:r>
      <w:r w:rsidR="00F10B21">
        <w:t>it: primarily provides walk-in care</w:t>
      </w:r>
      <w:r w:rsidR="006F0924">
        <w:t>;</w:t>
      </w:r>
      <w:r w:rsidR="00F10B21">
        <w:t xml:space="preserve"> is open every weekday evening and at least one weekend day</w:t>
      </w:r>
      <w:r w:rsidR="006F0924">
        <w:t>;</w:t>
      </w:r>
      <w:r w:rsidR="00F10B21">
        <w:t xml:space="preserve"> and provides onsite x-rays and suturing for minor lacerations.</w:t>
      </w:r>
      <w:r w:rsidR="00F10B21">
        <w:fldChar w:fldCharType="begin"/>
      </w:r>
      <w:r w:rsidR="00B378AA">
        <w:instrText xml:space="preserve"> ADDIN EN.CITE &lt;EndNote&gt;&lt;Cite&gt;&lt;Author&gt;Weinick&lt;/Author&gt;&lt;Year&gt;2009&lt;/Year&gt;&lt;RecNum&gt;534&lt;/RecNum&gt;&lt;DisplayText&gt;&lt;style face="superscript"&gt;1&lt;/style&gt;&lt;/DisplayText&gt;&lt;record&gt;&lt;rec-number&gt;534&lt;/rec-number&gt;&lt;foreign-keys&gt;&lt;key app="EN" db-id="fat2w9zv4set06e9xtk5xsecwfvszsr9fxr9" timestamp="1410360220"&gt;534&lt;/key&gt;&lt;/foreign-keys&gt;&lt;ref-type name="Electronic Article"&gt;43&lt;/ref-type&gt;&lt;contributors&gt;&lt;authors&gt;&lt;author&gt;Weinick, Robin&lt;/author&gt;&lt;author&gt;Bristol, Steffanie&lt;/author&gt;&lt;author&gt;DesRoches, Catherine&lt;/author&gt;&lt;/authors&gt;&lt;/contributors&gt;&lt;titles&gt;&lt;title&gt;Urgent care centers in the U.S.: Findings from a national survey&lt;/title&gt;&lt;secondary-title&gt;BMC Health Services Research&lt;/secondary-title&gt;&lt;/titles&gt;&lt;periodical&gt;&lt;full-title&gt;BMC Health Serv Res&lt;/full-title&gt;&lt;abbr-1&gt;BMC health services research&lt;/abbr-1&gt;&lt;/periodical&gt;&lt;pages&gt;79&lt;/pages&gt;&lt;volume&gt;9&lt;/volume&gt;&lt;number&gt;1&lt;/number&gt;&lt;dates&gt;&lt;year&gt;2009&lt;/year&gt;&lt;/dates&gt;&lt;isbn&gt;1472-6963&lt;/isbn&gt;&lt;accession-num&gt;doi:10.1186/1472-6963-9-79&lt;/accession-num&gt;&lt;urls&gt;&lt;related-urls&gt;&lt;url&gt;http://www.biomedcentral.com/1472-6963/9/79&lt;/url&gt;&lt;/related-urls&gt;&lt;/urls&gt;&lt;electronic-resource-num&gt;10.1186/1472-6963-9-79&lt;/electronic-resource-num&gt;&lt;/record&gt;&lt;/Cite&gt;&lt;/EndNote&gt;</w:instrText>
      </w:r>
      <w:r w:rsidR="00F10B21">
        <w:fldChar w:fldCharType="separate"/>
      </w:r>
      <w:r w:rsidR="00B378AA" w:rsidRPr="00B378AA">
        <w:rPr>
          <w:noProof/>
          <w:vertAlign w:val="superscript"/>
        </w:rPr>
        <w:t>1</w:t>
      </w:r>
      <w:r w:rsidR="00F10B21">
        <w:fldChar w:fldCharType="end"/>
      </w:r>
      <w:r w:rsidR="00F10B21">
        <w:t xml:space="preserve"> The majority of these centres are staffed by physicians, commonly specialising</w:t>
      </w:r>
      <w:r w:rsidR="004F6293">
        <w:t xml:space="preserve"> in family practice, and nurses and physician </w:t>
      </w:r>
      <w:r w:rsidR="00F10B21">
        <w:t>assistants</w:t>
      </w:r>
      <w:r w:rsidR="00DD5A73">
        <w:t xml:space="preserve">; </w:t>
      </w:r>
      <w:r w:rsidR="00F027FF">
        <w:t xml:space="preserve">most </w:t>
      </w:r>
      <w:r w:rsidR="00695FB4">
        <w:t xml:space="preserve">centres </w:t>
      </w:r>
      <w:r w:rsidR="00F027FF">
        <w:t>can provide fracture care and intravenous fluids.</w:t>
      </w:r>
      <w:r w:rsidR="00F10B21">
        <w:fldChar w:fldCharType="begin"/>
      </w:r>
      <w:r w:rsidR="00B378AA">
        <w:instrText xml:space="preserve"> ADDIN EN.CITE &lt;EndNote&gt;&lt;Cite&gt;&lt;Author&gt;Weinick&lt;/Author&gt;&lt;Year&gt;2009&lt;/Year&gt;&lt;RecNum&gt;534&lt;/RecNum&gt;&lt;DisplayText&gt;&lt;style face="superscript"&gt;1&lt;/style&gt;&lt;/DisplayText&gt;&lt;record&gt;&lt;rec-number&gt;534&lt;/rec-number&gt;&lt;foreign-keys&gt;&lt;key app="EN" db-id="fat2w9zv4set06e9xtk5xsecwfvszsr9fxr9" timestamp="1410360220"&gt;534&lt;/key&gt;&lt;/foreign-keys&gt;&lt;ref-type name="Electronic Article"&gt;43&lt;/ref-type&gt;&lt;contributors&gt;&lt;authors&gt;&lt;author&gt;Weinick, Robin&lt;/author&gt;&lt;author&gt;Bristol, Steffanie&lt;/author&gt;&lt;author&gt;DesRoches, Catherine&lt;/author&gt;&lt;/authors&gt;&lt;/contributors&gt;&lt;titles&gt;&lt;title&gt;Urgent care centers in the U.S.: Findings from a national survey&lt;/title&gt;&lt;secondary-title&gt;BMC Health Services Research&lt;/secondary-title&gt;&lt;/titles&gt;&lt;periodical&gt;&lt;full-title&gt;BMC Health Serv Res&lt;/full-title&gt;&lt;abbr-1&gt;BMC health services research&lt;/abbr-1&gt;&lt;/periodical&gt;&lt;pages&gt;79&lt;/pages&gt;&lt;volume&gt;9&lt;/volume&gt;&lt;number&gt;1&lt;/number&gt;&lt;dates&gt;&lt;year&gt;2009&lt;/year&gt;&lt;/dates&gt;&lt;isbn&gt;1472-6963&lt;/isbn&gt;&lt;accession-num&gt;doi:10.1186/1472-6963-9-79&lt;/accession-num&gt;&lt;urls&gt;&lt;related-urls&gt;&lt;url&gt;http://www.biomedcentral.com/1472-6963/9/79&lt;/url&gt;&lt;/related-urls&gt;&lt;/urls&gt;&lt;electronic-resource-num&gt;10.1186/1472-6963-9-79&lt;/electronic-resource-num&gt;&lt;/record&gt;&lt;/Cite&gt;&lt;/EndNote&gt;</w:instrText>
      </w:r>
      <w:r w:rsidR="00F10B21">
        <w:fldChar w:fldCharType="separate"/>
      </w:r>
      <w:r w:rsidR="00B378AA" w:rsidRPr="00B378AA">
        <w:rPr>
          <w:noProof/>
          <w:vertAlign w:val="superscript"/>
        </w:rPr>
        <w:t>1</w:t>
      </w:r>
      <w:r w:rsidR="00F10B21">
        <w:fldChar w:fldCharType="end"/>
      </w:r>
      <w:r w:rsidR="00C42E07">
        <w:t xml:space="preserve"> In England, the health service regulator considers urgent care centres to</w:t>
      </w:r>
      <w:r w:rsidR="00DF4211">
        <w:t xml:space="preserve">: </w:t>
      </w:r>
      <w:r w:rsidR="00C42E07">
        <w:t>be led by family practice physicians (general practitioners, GPs); provide extended opening hours or be open 24 hours a day, seven days a week; and provide urgent care on a walk-in basis</w:t>
      </w:r>
      <w:r w:rsidR="00D15241">
        <w:t>,</w:t>
      </w:r>
      <w:r w:rsidR="00C42E07">
        <w:t xml:space="preserve"> but not necessarily to </w:t>
      </w:r>
      <w:r w:rsidR="006F0924">
        <w:t>p</w:t>
      </w:r>
      <w:r w:rsidR="00636CDC">
        <w:t>atients</w:t>
      </w:r>
      <w:r w:rsidR="00C42E07">
        <w:t xml:space="preserve"> with ‘non-urgent’ needs.</w:t>
      </w:r>
      <w:r w:rsidR="00C42E07">
        <w:fldChar w:fldCharType="begin"/>
      </w:r>
      <w:r w:rsidR="00B378AA">
        <w:instrText xml:space="preserve"> ADDIN EN.CITE &lt;EndNote&gt;&lt;Cite&gt;&lt;Author&gt;Monitor&lt;/Author&gt;&lt;Year&gt;2014&lt;/Year&gt;&lt;RecNum&gt;341&lt;/RecNum&gt;&lt;DisplayText&gt;&lt;style face="superscript"&gt;2&lt;/style&gt;&lt;/DisplayText&gt;&lt;record&gt;&lt;rec-number&gt;341&lt;/rec-number&gt;&lt;foreign-keys&gt;&lt;key app="EN" db-id="fat2w9zv4set06e9xtk5xsecwfvszsr9fxr9" timestamp="1404741940"&gt;341&lt;/key&gt;&lt;/foreign-keys&gt;&lt;ref-type name="Report"&gt;27&lt;/ref-type&gt;&lt;contributors&gt;&lt;authors&gt;&lt;author&gt;Monitor,&lt;/author&gt;&lt;/authors&gt;&lt;/contributors&gt;&lt;titles&gt;&lt;title&gt;Walk-in centre review: final report and recommendations&lt;/title&gt;&lt;/titles&gt;&lt;dates&gt;&lt;year&gt;2014&lt;/year&gt;&lt;/dates&gt;&lt;urls&gt;&lt;related-urls&gt;&lt;url&gt;https://www.gov.uk/government/uploads/system/uploads/attachment_data/file/283778/WalkInCentreFinalReportFeb14.pdf&lt;/url&gt;&lt;/related-urls&gt;&lt;/urls&gt;&lt;access-date&gt;7th July 2014&lt;/access-date&gt;&lt;/record&gt;&lt;/Cite&gt;&lt;/EndNote&gt;</w:instrText>
      </w:r>
      <w:r w:rsidR="00C42E07">
        <w:fldChar w:fldCharType="separate"/>
      </w:r>
      <w:r w:rsidR="00B378AA" w:rsidRPr="00B378AA">
        <w:rPr>
          <w:noProof/>
          <w:vertAlign w:val="superscript"/>
        </w:rPr>
        <w:t>2</w:t>
      </w:r>
      <w:r w:rsidR="00C42E07">
        <w:fldChar w:fldCharType="end"/>
      </w:r>
      <w:r w:rsidR="00C42E07">
        <w:t xml:space="preserve"> Not all </w:t>
      </w:r>
      <w:r w:rsidR="00F5216B">
        <w:t xml:space="preserve">English UCCs </w:t>
      </w:r>
      <w:r w:rsidR="00C42E07">
        <w:t>have acces</w:t>
      </w:r>
      <w:r w:rsidR="007406C8">
        <w:t xml:space="preserve">s to x-ray facilities </w:t>
      </w:r>
      <w:r w:rsidR="00DD5A73">
        <w:t>or</w:t>
      </w:r>
      <w:r w:rsidR="007406C8">
        <w:t xml:space="preserve"> provide fracture care</w:t>
      </w:r>
      <w:r w:rsidR="001301C5">
        <w:t>,</w:t>
      </w:r>
      <w:r w:rsidR="007406C8">
        <w:fldChar w:fldCharType="begin"/>
      </w:r>
      <w:r w:rsidR="00B378AA">
        <w:instrText xml:space="preserve"> ADDIN EN.CITE &lt;EndNote&gt;&lt;Cite&gt;&lt;Author&gt;Primary Care Foundation&lt;/Author&gt;&lt;Year&gt;2012&lt;/Year&gt;&lt;RecNum&gt;535&lt;/RecNum&gt;&lt;DisplayText&gt;&lt;style face="superscript"&gt;3&lt;/style&gt;&lt;/DisplayText&gt;&lt;record&gt;&lt;rec-number&gt;535&lt;/rec-number&gt;&lt;foreign-keys&gt;&lt;key app="EN" db-id="fat2w9zv4set06e9xtk5xsecwfvszsr9fxr9" timestamp="1410362049"&gt;535&lt;/key&gt;&lt;/foreign-keys&gt;&lt;ref-type name="Report"&gt;27&lt;/ref-type&gt;&lt;contributors&gt;&lt;authors&gt;&lt;author&gt;Primary Care Foundation,&lt;/author&gt;&lt;/authors&gt;&lt;/contributors&gt;&lt;titles&gt;&lt;title&gt;Urgent care centres: what works best?&lt;/title&gt;&lt;/titles&gt;&lt;dates&gt;&lt;year&gt;2012&lt;/year&gt;&lt;/dates&gt;&lt;urls&gt;&lt;related-urls&gt;&lt;url&gt;http://www.primarycarefoundation.co.uk/images/PrimaryCareFoundation/Downloading_Reports/Reports_and_Articles/Urgent_Care_Centres/Urgent_Care_Centres.pdf&lt;/url&gt;&lt;/related-urls&gt;&lt;/urls&gt;&lt;access-date&gt;10th September 2014&lt;/access-date&gt;&lt;/record&gt;&lt;/Cite&gt;&lt;/EndNote&gt;</w:instrText>
      </w:r>
      <w:r w:rsidR="007406C8">
        <w:fldChar w:fldCharType="separate"/>
      </w:r>
      <w:r w:rsidR="00B378AA" w:rsidRPr="00B378AA">
        <w:rPr>
          <w:noProof/>
          <w:vertAlign w:val="superscript"/>
        </w:rPr>
        <w:t>3</w:t>
      </w:r>
      <w:r w:rsidR="007406C8">
        <w:fldChar w:fldCharType="end"/>
      </w:r>
      <w:r w:rsidR="007406C8">
        <w:t xml:space="preserve"> </w:t>
      </w:r>
      <w:r w:rsidR="001301C5">
        <w:t xml:space="preserve">whilst </w:t>
      </w:r>
      <w:r w:rsidR="00DD5A73">
        <w:t xml:space="preserve">only </w:t>
      </w:r>
      <w:r w:rsidR="001301C5">
        <w:t>some are located alongside hospit</w:t>
      </w:r>
      <w:r w:rsidR="00434CA9">
        <w:t>al emergency departments (EDs).</w:t>
      </w:r>
    </w:p>
    <w:p w:rsidR="007C4E48" w:rsidRDefault="001301C5" w:rsidP="007C4E48">
      <w:r>
        <w:t xml:space="preserve">The </w:t>
      </w:r>
      <w:r w:rsidR="00F5216B">
        <w:t xml:space="preserve">UK Royal </w:t>
      </w:r>
      <w:r>
        <w:t xml:space="preserve">College of Emergency Medicine acknowledges </w:t>
      </w:r>
      <w:r w:rsidR="00636CDC">
        <w:t xml:space="preserve">both </w:t>
      </w:r>
      <w:r>
        <w:t>the significant variation in UCC design and system integration</w:t>
      </w:r>
      <w:r w:rsidR="007E176E">
        <w:t>,</w:t>
      </w:r>
      <w:r>
        <w:t xml:space="preserve"> and the lack of research on the role of UCCs.</w:t>
      </w:r>
      <w:r>
        <w:fldChar w:fldCharType="begin"/>
      </w:r>
      <w:r w:rsidR="00B378AA">
        <w:instrText xml:space="preserve"> ADDIN EN.CITE &lt;EndNote&gt;&lt;Cite&gt;&lt;Author&gt;The College of Emergency Medicine&lt;/Author&gt;&lt;Year&gt;2013&lt;/Year&gt;&lt;RecNum&gt;242&lt;/RecNum&gt;&lt;DisplayText&gt;&lt;style face="superscript"&gt;4&lt;/style&gt;&lt;/DisplayText&gt;&lt;record&gt;&lt;rec-number&gt;242&lt;/rec-number&gt;&lt;foreign-keys&gt;&lt;key app="EN" db-id="fat2w9zv4set06e9xtk5xsecwfvszsr9fxr9" timestamp="1399223166"&gt;242&lt;/key&gt;&lt;/foreign-keys&gt;&lt;ref-type name="Report"&gt;27&lt;/ref-type&gt;&lt;contributors&gt;&lt;authors&gt;&lt;author&gt;The College of Emergency Medicine,&lt;/author&gt;&lt;/authors&gt;&lt;/contributors&gt;&lt;titles&gt;&lt;title&gt;The drive for quality - How to achieve safe, sustainable care in our emergency departments&lt;/title&gt;&lt;/titles&gt;&lt;dates&gt;&lt;year&gt;2013&lt;/year&gt;&lt;/dates&gt;&lt;urls&gt;&lt;related-urls&gt;&lt;url&gt;https://secure.collemergencymed.ac.uk/Shop-Floor/Service%20Design%20&amp;amp;%20Delivery/Delivering%20Quality%20in%20the%20ED&lt;/url&gt;&lt;/related-urls&gt;&lt;/urls&gt;&lt;access-date&gt;15th May 2013&lt;/access-date&gt;&lt;/record&gt;&lt;/Cite&gt;&lt;/EndNote&gt;</w:instrText>
      </w:r>
      <w:r>
        <w:fldChar w:fldCharType="separate"/>
      </w:r>
      <w:r w:rsidR="00B378AA" w:rsidRPr="00B378AA">
        <w:rPr>
          <w:noProof/>
          <w:vertAlign w:val="superscript"/>
        </w:rPr>
        <w:t>4</w:t>
      </w:r>
      <w:r>
        <w:fldChar w:fldCharType="end"/>
      </w:r>
      <w:r w:rsidR="007C4E48">
        <w:t xml:space="preserve"> Despite this, it proposes that UCCs</w:t>
      </w:r>
      <w:r w:rsidR="00DB2B34">
        <w:t xml:space="preserve"> </w:t>
      </w:r>
      <w:r w:rsidR="003A5BC4">
        <w:t xml:space="preserve">should be co-located </w:t>
      </w:r>
      <w:r w:rsidR="005D1C41">
        <w:t xml:space="preserve">with </w:t>
      </w:r>
      <w:r w:rsidR="00DB2B34">
        <w:t>EDs to prevent patients without a clinical need for ED care from contributing to ED workload</w:t>
      </w:r>
      <w:r w:rsidR="00E00CB9">
        <w:t>,</w:t>
      </w:r>
      <w:r w:rsidR="00DB2B34">
        <w:fldChar w:fldCharType="begin"/>
      </w:r>
      <w:r w:rsidR="00B378AA">
        <w:instrText xml:space="preserve"> ADDIN EN.CITE &lt;EndNote&gt;&lt;Cite&gt;&lt;Author&gt;The College of Emergency Medicine&lt;/Author&gt;&lt;Year&gt;2013&lt;/Year&gt;&lt;RecNum&gt;242&lt;/RecNum&gt;&lt;DisplayText&gt;&lt;style face="superscript"&gt;4&lt;/style&gt;&lt;/DisplayText&gt;&lt;record&gt;&lt;rec-number&gt;242&lt;/rec-number&gt;&lt;foreign-keys&gt;&lt;key app="EN" db-id="fat2w9zv4set06e9xtk5xsecwfvszsr9fxr9" timestamp="1399223166"&gt;242&lt;/key&gt;&lt;/foreign-keys&gt;&lt;ref-type name="Report"&gt;27&lt;/ref-type&gt;&lt;contributors&gt;&lt;authors&gt;&lt;author&gt;The College of Emergency Medicine,&lt;/author&gt;&lt;/authors&gt;&lt;/contributors&gt;&lt;titles&gt;&lt;title&gt;The drive for quality - How to achieve safe, sustainable care in our emergency departments&lt;/title&gt;&lt;/titles&gt;&lt;dates&gt;&lt;year&gt;2013&lt;/year&gt;&lt;/dates&gt;&lt;urls&gt;&lt;related-urls&gt;&lt;url&gt;https://secure.collemergencymed.ac.uk/Shop-Floor/Service%20Design%20&amp;amp;%20Delivery/Delivering%20Quality%20in%20the%20ED&lt;/url&gt;&lt;/related-urls&gt;&lt;/urls&gt;&lt;access-date&gt;15th May 2013&lt;/access-date&gt;&lt;/record&gt;&lt;/Cite&gt;&lt;/EndNote&gt;</w:instrText>
      </w:r>
      <w:r w:rsidR="00DB2B34">
        <w:fldChar w:fldCharType="separate"/>
      </w:r>
      <w:r w:rsidR="00B378AA" w:rsidRPr="00B378AA">
        <w:rPr>
          <w:noProof/>
          <w:vertAlign w:val="superscript"/>
        </w:rPr>
        <w:t>4</w:t>
      </w:r>
      <w:r w:rsidR="00DB2B34">
        <w:fldChar w:fldCharType="end"/>
      </w:r>
      <w:r w:rsidR="005D1C41">
        <w:t xml:space="preserve"> </w:t>
      </w:r>
      <w:r w:rsidR="00E00CB9">
        <w:t xml:space="preserve">particularly since </w:t>
      </w:r>
      <w:r w:rsidR="00E6577F">
        <w:t xml:space="preserve">a </w:t>
      </w:r>
      <w:r w:rsidR="005D1C41">
        <w:t>considerable number of visits to EDs each year co</w:t>
      </w:r>
      <w:r w:rsidR="00E00CB9">
        <w:t xml:space="preserve">uld likely </w:t>
      </w:r>
      <w:r w:rsidR="005D1C41">
        <w:t>be managed by a general practitioner (GP).</w:t>
      </w:r>
      <w:r w:rsidR="00E6577F">
        <w:fldChar w:fldCharType="begin">
          <w:fldData xml:space="preserve">PEVuZE5vdGU+PENpdGU+PEF1dGhvcj5NY0hhbGU8L0F1dGhvcj48WWVhcj4yMDEzPC9ZZWFyPjxS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</w:fldData>
        </w:fldChar>
      </w:r>
      <w:r w:rsidR="00B378AA">
        <w:instrText xml:space="preserve"> ADDIN EN.CITE </w:instrText>
      </w:r>
      <w:r w:rsidR="00B378AA">
        <w:fldChar w:fldCharType="begin">
          <w:fldData xml:space="preserve">PEVuZE5vdGU+PENpdGU+PEF1dGhvcj5NY0hhbGU8L0F1dGhvcj48WWVhcj4yMDEzPC9ZZWFyPjxS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</w:fldData>
        </w:fldChar>
      </w:r>
      <w:r w:rsidR="00B378AA">
        <w:instrText xml:space="preserve"> ADDIN EN.CITE.DATA </w:instrText>
      </w:r>
      <w:r w:rsidR="00B378AA">
        <w:fldChar w:fldCharType="end"/>
      </w:r>
      <w:r w:rsidR="00E6577F">
        <w:fldChar w:fldCharType="separate"/>
      </w:r>
      <w:r w:rsidR="00B378AA" w:rsidRPr="00B378AA">
        <w:rPr>
          <w:noProof/>
          <w:vertAlign w:val="superscript"/>
        </w:rPr>
        <w:t>5-7</w:t>
      </w:r>
      <w:r w:rsidR="00E6577F">
        <w:fldChar w:fldCharType="end"/>
      </w:r>
      <w:r w:rsidR="00DF4211">
        <w:t xml:space="preserve"> </w:t>
      </w:r>
      <w:r w:rsidR="00CF6841">
        <w:t>In other European countries, such as the Netherlands</w:t>
      </w:r>
      <w:r w:rsidR="00CF6841">
        <w:fldChar w:fldCharType="begin">
          <w:fldData xml:space="preserve">PEVuZE5vdGU+PENpdGU+PEF1dGhvcj52YW4gZGVyIExpbmRlbjwvQXV0aG9yPjxZZWFyPjIwMTQ8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</w:fldData>
        </w:fldChar>
      </w:r>
      <w:r w:rsidR="00B378AA">
        <w:instrText xml:space="preserve"> ADDIN EN.CITE </w:instrText>
      </w:r>
      <w:r w:rsidR="00B378AA">
        <w:fldChar w:fldCharType="begin">
          <w:fldData xml:space="preserve">PEVuZE5vdGU+PENpdGU+PEF1dGhvcj52YW4gZGVyIExpbmRlbjwvQXV0aG9yPjxZZWFyPjIwMTQ8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</w:fldData>
        </w:fldChar>
      </w:r>
      <w:r w:rsidR="00B378AA">
        <w:instrText xml:space="preserve"> ADDIN EN.CITE.DATA </w:instrText>
      </w:r>
      <w:r w:rsidR="00B378AA">
        <w:fldChar w:fldCharType="end"/>
      </w:r>
      <w:r w:rsidR="00CF6841">
        <w:fldChar w:fldCharType="separate"/>
      </w:r>
      <w:r w:rsidR="00B378AA" w:rsidRPr="00B378AA">
        <w:rPr>
          <w:noProof/>
          <w:vertAlign w:val="superscript"/>
        </w:rPr>
        <w:t>8</w:t>
      </w:r>
      <w:r w:rsidR="00CF6841">
        <w:fldChar w:fldCharType="end"/>
      </w:r>
      <w:r w:rsidR="00CF6841">
        <w:t xml:space="preserve"> and Belgium,</w:t>
      </w:r>
      <w:r w:rsidR="00CF6841">
        <w:fldChar w:fldCharType="begin"/>
      </w:r>
      <w:r w:rsidR="00B378AA">
        <w:instrText xml:space="preserve"> ADDIN EN.CITE &lt;EndNote&gt;&lt;Cite&gt;&lt;Author&gt;Philips&lt;/Author&gt;&lt;Year&gt;2014&lt;/Year&gt;&lt;RecNum&gt;536&lt;/RecNum&gt;&lt;DisplayText&gt;&lt;style face="superscript"&gt;9&lt;/style&gt;&lt;/DisplayText&gt;&lt;record&gt;&lt;rec-number&gt;536&lt;/rec-number&gt;&lt;foreign-keys&gt;&lt;key app="EN" db-id="fat2w9zv4set06e9xtk5xsecwfvszsr9fxr9" timestamp="1410365530"&gt;536&lt;/key&gt;&lt;/foreign-keys&gt;&lt;ref-type name="Journal Article"&gt;17&lt;/ref-type&gt;&lt;contributors&gt;&lt;authors&gt;&lt;author&gt;Philips, H.&lt;/author&gt;&lt;author&gt;Michiels, B.&lt;/author&gt;&lt;author&gt;Coenen, S.&lt;/author&gt;&lt;author&gt;Remmen, R.&lt;/author&gt;&lt;/authors&gt;&lt;/contributors&gt;&lt;auth-address&gt;Primary and Interdisciplinary Care Antwerp, University of Antwerp, Belgium. E-mail: hilde.philips@uantwerpen.be.&lt;/auth-address&gt;&lt;titles&gt;&lt;title&gt;Reducing inappropriate A&amp;amp;E attendances&lt;/title&gt;&lt;secondary-title&gt;Br J Gen Pract&lt;/secondary-title&gt;&lt;alt-title&gt;The British journal of general practice : the journal of the Royal College of General Practitioners&lt;/alt-title&gt;&lt;/titles&gt;&lt;periodical&gt;&lt;full-title&gt;Br J Gen Pract&lt;/full-title&gt;&lt;abbr-1&gt;The British journal of general practice : the journal of the Royal College of General Practitioners&lt;/abbr-1&gt;&lt;/periodical&gt;&lt;alt-periodical&gt;&lt;full-title&gt;Br J Gen Pract&lt;/full-title&gt;&lt;abbr-1&gt;The British journal of general practice : the journal of the Royal College of General Practitioners&lt;/abbr-1&gt;&lt;/alt-periodical&gt;&lt;pages&gt;70&lt;/pages&gt;&lt;volume&gt;64&lt;/volume&gt;&lt;number&gt;619&lt;/number&gt;&lt;dates&gt;&lt;year&gt;2014&lt;/year&gt;&lt;pub-dates&gt;&lt;date&gt;Feb&lt;/date&gt;&lt;/pub-dates&gt;&lt;/dates&gt;&lt;isbn&gt;1478-5242 (Electronic)&amp;#xD;0960-1643 (Linking)&lt;/isbn&gt;&lt;accession-num&gt;24567592&lt;/accession-num&gt;&lt;urls&gt;&lt;related-urls&gt;&lt;url&gt;http://www.ncbi.nlm.nih.gov/pubmed/24567592&lt;/url&gt;&lt;/related-urls&gt;&lt;/urls&gt;&lt;custom2&gt;3905416&lt;/custom2&gt;&lt;electronic-resource-num&gt;10.3399/bjgp14X677031&lt;/electronic-resource-num&gt;&lt;/record&gt;&lt;/Cite&gt;&lt;/EndNote&gt;</w:instrText>
      </w:r>
      <w:r w:rsidR="00CF6841">
        <w:fldChar w:fldCharType="separate"/>
      </w:r>
      <w:r w:rsidR="00B378AA" w:rsidRPr="00B378AA">
        <w:rPr>
          <w:noProof/>
          <w:vertAlign w:val="superscript"/>
        </w:rPr>
        <w:t>9</w:t>
      </w:r>
      <w:r w:rsidR="00CF6841">
        <w:fldChar w:fldCharType="end"/>
      </w:r>
      <w:r w:rsidR="00CF6841">
        <w:t xml:space="preserve"> primary care cooperatives have been integrated with EDs, often for the same reasons as those given in England.</w:t>
      </w:r>
      <w:r w:rsidR="006A3C1D">
        <w:t xml:space="preserve"> In the US, whilst UCCs are typically independent physician offices, a considerable percentage of ED visits have been es</w:t>
      </w:r>
      <w:r w:rsidR="00E45AB5">
        <w:t>timated to be treatable in UCCs.</w:t>
      </w:r>
      <w:r w:rsidR="006A3C1D">
        <w:fldChar w:fldCharType="begin"/>
      </w:r>
      <w:r w:rsidR="00B378AA">
        <w:instrText xml:space="preserve"> ADDIN EN.CITE &lt;EndNote&gt;&lt;Cite&gt;&lt;Author&gt;Weinick&lt;/Author&gt;&lt;Year&gt;2010&lt;/Year&gt;&lt;RecNum&gt;538&lt;/RecNum&gt;&lt;DisplayText&gt;&lt;style face="superscript"&gt;10&lt;/style&gt;&lt;/DisplayText&gt;&lt;record&gt;&lt;rec-number&gt;538&lt;/rec-number&gt;&lt;foreign-keys&gt;&lt;key app="EN" db-id="fat2w9zv4set06e9xtk5xsecwfvszsr9fxr9" timestamp="1410369891"&gt;538&lt;/key&gt;&lt;/foreign-keys&gt;&lt;ref-type name="Journal Article"&gt;17&lt;/ref-type&gt;&lt;contributors&gt;&lt;authors&gt;&lt;author&gt;Weinick, Robin M.&lt;/author&gt;&lt;author&gt;Burns, Rachel M.&lt;/author&gt;&lt;author&gt;Mehrotra, Ateev&lt;/author&gt;&lt;/authors&gt;&lt;/contributors&gt;&lt;titles&gt;&lt;title&gt;Many Emergency Department Visits Could Be Managed At Urgent Care Centers And Retail Clinics&lt;/title&gt;&lt;secondary-title&gt;Health Affairs&lt;/secondary-title&gt;&lt;/titles&gt;&lt;periodical&gt;&lt;full-title&gt;Health Affairs&lt;/full-title&gt;&lt;/periodical&gt;&lt;pages&gt;1630-1636&lt;/pages&gt;&lt;volume&gt;29&lt;/volume&gt;&lt;number&gt;9&lt;/number&gt;&lt;dates&gt;&lt;year&gt;2010&lt;/year&gt;&lt;pub-dates&gt;&lt;date&gt;September 1, 2010&lt;/date&gt;&lt;/pub-dates&gt;&lt;/dates&gt;&lt;urls&gt;&lt;related-urls&gt;&lt;url&gt;http://content.healthaffairs.org/content/29/9/1630.abstract&lt;/url&gt;&lt;/related-urls&gt;&lt;/urls&gt;&lt;electronic-resource-num&gt;10.1377/hlthaff.2009.0748&lt;/electronic-resource-num&gt;&lt;/record&gt;&lt;/Cite&gt;&lt;/EndNote&gt;</w:instrText>
      </w:r>
      <w:r w:rsidR="006A3C1D">
        <w:fldChar w:fldCharType="separate"/>
      </w:r>
      <w:r w:rsidR="00B378AA" w:rsidRPr="00B378AA">
        <w:rPr>
          <w:noProof/>
          <w:vertAlign w:val="superscript"/>
        </w:rPr>
        <w:t>10</w:t>
      </w:r>
      <w:r w:rsidR="006A3C1D">
        <w:fldChar w:fldCharType="end"/>
      </w:r>
    </w:p>
    <w:p w:rsidR="004F54F5" w:rsidRDefault="00E6577F" w:rsidP="002E348B">
      <w:r>
        <w:t xml:space="preserve">In northwest London, </w:t>
      </w:r>
      <w:r w:rsidR="00CF6841">
        <w:t xml:space="preserve">England, </w:t>
      </w:r>
      <w:r w:rsidR="00FA037F">
        <w:t>UCCs</w:t>
      </w:r>
      <w:r w:rsidR="00BC04D6">
        <w:t xml:space="preserve"> </w:t>
      </w:r>
      <w:r w:rsidR="00955C0C">
        <w:t xml:space="preserve">staffed by GPs and emergency nurse practitioners </w:t>
      </w:r>
      <w:r w:rsidR="00973B2B">
        <w:t xml:space="preserve">were first </w:t>
      </w:r>
      <w:r w:rsidR="00955C0C">
        <w:t xml:space="preserve">co-located with the EDs at Charing Cross and Hammersmith Hospitals </w:t>
      </w:r>
      <w:r w:rsidR="00973B2B">
        <w:t>in</w:t>
      </w:r>
      <w:r w:rsidR="00955C0C">
        <w:t xml:space="preserve"> 2009.</w:t>
      </w:r>
      <w:r w:rsidR="00955C0C">
        <w:fldChar w:fldCharType="begin"/>
      </w:r>
      <w:r w:rsidR="00B378AA">
        <w:instrText xml:space="preserve"> ADDIN EN.CITE &lt;EndNote&gt;&lt;Cite&gt;&lt;Author&gt;Gnani&lt;/Author&gt;&lt;Year&gt;2013&lt;/Year&gt;&lt;RecNum&gt;181&lt;/RecNum&gt;&lt;DisplayText&gt;&lt;style face="superscript"&gt;11&lt;/style&gt;&lt;/DisplayText&gt;&lt;record&gt;&lt;rec-number&gt;181&lt;/rec-number&gt;&lt;foreign-keys&gt;&lt;key app="EN" db-id="fat2w9zv4set06e9xtk5xsecwfvszsr9fxr9" timestamp="1397400742"&gt;181&lt;/key&gt;&lt;/foreign-keys&gt;&lt;ref-type name="Electronic Article"&gt;43&lt;/ref-type&gt;&lt;contributors&gt;&lt;authors&gt;&lt;author&gt;Gnani, S.&lt;/author&gt;&lt;author&gt;Ramzan, F.&lt;/author&gt;&lt;author&gt;Ladbrooke, T.&lt;/author&gt;&lt;author&gt;Millington, H.&lt;/author&gt;&lt;author&gt;Islam, S.&lt;/author&gt;&lt;author&gt;Car, J.&lt;/author&gt;&lt;author&gt;Majeed, A.&lt;/author&gt;&lt;/authors&gt;&lt;/contributors&gt;&lt;auth-address&gt;Department of Primary Care and Public Health, Imperial College London, London W6 8RP, UK.&lt;/auth-address&gt;&lt;titles&gt;&lt;title&gt;Evaluation of a general practitioner-led urgent care centre in an urban setting: description of service model and plan of analysis&lt;/title&gt;&lt;secondary-title&gt;JRSM Short Rep&lt;/secondary-title&gt;&lt;alt-title&gt;JRSM short reports&lt;/alt-title&gt;&lt;/titles&gt;&lt;periodical&gt;&lt;full-title&gt;JRSM Short Rep&lt;/full-title&gt;&lt;abbr-1&gt;JRSM short reports&lt;/abbr-1&gt;&lt;/periodical&gt;&lt;alt-periodical&gt;&lt;full-title&gt;JRSM Short Rep&lt;/full-title&gt;&lt;abbr-1&gt;JRSM short reports&lt;/abbr-1&gt;&lt;/alt-periodical&gt;&lt;volume&gt;4&lt;/volume&gt;&lt;number&gt;6&lt;/number&gt;&lt;edition&gt;2013/07/26&lt;/edition&gt;&lt;dates&gt;&lt;year&gt;2013&lt;/year&gt;&lt;pub-dates&gt;&lt;date&gt;Jun&lt;/date&gt;&lt;/pub-dates&gt;&lt;/dates&gt;&lt;isbn&gt;2042-5333 (Electronic)&lt;/isbn&gt;&lt;accession-num&gt;23885294&lt;/accession-num&gt;&lt;urls&gt;&lt;related-urls&gt;&lt;url&gt;http://www.ncbi.nlm.nih.gov/pubmed/23885294&lt;/url&gt;&lt;/related-urls&gt;&lt;/urls&gt;&lt;custom2&gt;3697860&lt;/custom2&gt;&lt;electronic-resource-num&gt;10.1177/2042533313486263&lt;/electronic-resource-num&gt;&lt;remote-database-provider&gt;NLM&lt;/remote-database-provider&gt;&lt;language&gt;eng&lt;/language&gt;&lt;/record&gt;&lt;/Cite&gt;&lt;/EndNote&gt;</w:instrText>
      </w:r>
      <w:r w:rsidR="00955C0C">
        <w:fldChar w:fldCharType="separate"/>
      </w:r>
      <w:r w:rsidR="00B378AA" w:rsidRPr="00B378AA">
        <w:rPr>
          <w:noProof/>
          <w:vertAlign w:val="superscript"/>
        </w:rPr>
        <w:t>11</w:t>
      </w:r>
      <w:r w:rsidR="00955C0C">
        <w:fldChar w:fldCharType="end"/>
      </w:r>
      <w:r w:rsidR="002956CA">
        <w:t xml:space="preserve"> The centres were intended to reduce </w:t>
      </w:r>
      <w:r w:rsidR="007D172F">
        <w:t>rates</w:t>
      </w:r>
      <w:r w:rsidR="002956CA">
        <w:t xml:space="preserve"> of ED visits and short-stay emergency admissions to hospital in particular. National policy also </w:t>
      </w:r>
      <w:r w:rsidR="00EC3F45">
        <w:t>seek</w:t>
      </w:r>
      <w:r w:rsidR="006F0924">
        <w:t>s</w:t>
      </w:r>
      <w:r w:rsidR="00EC3F45">
        <w:t xml:space="preserve"> to </w:t>
      </w:r>
      <w:r w:rsidR="007D172F">
        <w:t>achieve this aim</w:t>
      </w:r>
      <w:r w:rsidR="006F0924">
        <w:t>;</w:t>
      </w:r>
      <w:r w:rsidR="007D172F">
        <w:fldChar w:fldCharType="begin"/>
      </w:r>
      <w:r w:rsidR="00B378AA">
        <w:instrText xml:space="preserve"> ADDIN EN.CITE &lt;EndNote&gt;&lt;Cite&gt;&lt;Author&gt;NHS England&lt;/Author&gt;&lt;Year&gt;2013&lt;/Year&gt;&lt;RecNum&gt;157&lt;/RecNum&gt;&lt;DisplayText&gt;&lt;style face="superscript"&gt;12&lt;/style&gt;&lt;/DisplayText&gt;&lt;record&gt;&lt;rec-number&gt;157&lt;/rec-number&gt;&lt;foreign-keys&gt;&lt;key app="EN" db-id="fat2w9zv4set06e9xtk5xsecwfvszsr9fxr9" timestamp="1395577327"&gt;157&lt;/key&gt;&lt;/foreign-keys&gt;&lt;ref-type name="Report"&gt;27&lt;/ref-type&gt;&lt;contributors&gt;&lt;authors&gt;&lt;author&gt;NHS England,&lt;/author&gt;&lt;/authors&gt;&lt;/contributors&gt;&lt;titles&gt;&lt;title&gt;High quality care for all, now and for future generations: Transforming urgent and emergency care services in England - Urgent and Emergency Care Review End of Phase 1 Report&lt;/title&gt;&lt;/titles&gt;&lt;dates&gt;&lt;year&gt;2013&lt;/year&gt;&lt;/dates&gt;&lt;urls&gt;&lt;related-urls&gt;&lt;url&gt;http://www.nhs.uk/NHSEngland/keogh-review/Documents/UECR.Ph1Report.FV.pdf&lt;/url&gt;&lt;/related-urls&gt;&lt;/urls&gt;&lt;access-date&gt;5th March 2014&lt;/access-date&gt;&lt;/record&gt;&lt;/Cite&gt;&lt;/EndNote&gt;</w:instrText>
      </w:r>
      <w:r w:rsidR="007D172F">
        <w:fldChar w:fldCharType="separate"/>
      </w:r>
      <w:r w:rsidR="00B378AA" w:rsidRPr="00B378AA">
        <w:rPr>
          <w:noProof/>
          <w:vertAlign w:val="superscript"/>
        </w:rPr>
        <w:t>12</w:t>
      </w:r>
      <w:r w:rsidR="007D172F">
        <w:fldChar w:fldCharType="end"/>
      </w:r>
      <w:r w:rsidR="007D172F">
        <w:t xml:space="preserve"> </w:t>
      </w:r>
      <w:r w:rsidR="00EC3F45">
        <w:t xml:space="preserve">the </w:t>
      </w:r>
      <w:r w:rsidR="002956CA">
        <w:t xml:space="preserve">annual number of </w:t>
      </w:r>
      <w:r w:rsidR="007269C0">
        <w:t>visits to accident and emergency (A&amp;E) departments and emergency</w:t>
      </w:r>
      <w:r w:rsidR="00636CDC">
        <w:t xml:space="preserve"> hospital</w:t>
      </w:r>
      <w:r w:rsidR="007269C0">
        <w:t xml:space="preserve"> admissions</w:t>
      </w:r>
      <w:r w:rsidR="007D172F">
        <w:t xml:space="preserve"> </w:t>
      </w:r>
      <w:r w:rsidR="007269C0">
        <w:t xml:space="preserve">increased from </w:t>
      </w:r>
      <w:r w:rsidR="00EC3F45">
        <w:t>19.6 million</w:t>
      </w:r>
      <w:r w:rsidR="007269C0">
        <w:t xml:space="preserve"> to </w:t>
      </w:r>
      <w:r w:rsidR="00EC3F45">
        <w:t>21.7 million</w:t>
      </w:r>
      <w:r w:rsidR="007269C0">
        <w:t xml:space="preserve"> and </w:t>
      </w:r>
      <w:r w:rsidR="00EC3F45">
        <w:t>5.0 million</w:t>
      </w:r>
      <w:r w:rsidR="007269C0">
        <w:t xml:space="preserve"> to </w:t>
      </w:r>
      <w:r w:rsidR="00EC3F45">
        <w:t>5.3 million</w:t>
      </w:r>
      <w:r w:rsidR="007269C0">
        <w:t xml:space="preserve"> from </w:t>
      </w:r>
      <w:r w:rsidR="00EC3F45">
        <w:t>2008-09</w:t>
      </w:r>
      <w:r w:rsidR="007269C0">
        <w:t xml:space="preserve"> to 2</w:t>
      </w:r>
      <w:r w:rsidR="00EC3F45">
        <w:t xml:space="preserve">012-13 </w:t>
      </w:r>
      <w:r w:rsidR="007269C0">
        <w:t>respectively.</w:t>
      </w:r>
      <w:r w:rsidR="00EC3F45">
        <w:fldChar w:fldCharType="begin"/>
      </w:r>
      <w:r w:rsidR="00B378AA">
        <w:instrText xml:space="preserve"> ADDIN EN.CITE &lt;EndNote&gt;&lt;Cite&gt;&lt;Author&gt;Health and Social Care Information Centre&lt;/Author&gt;&lt;Year&gt;2014&lt;/Year&gt;&lt;RecNum&gt;373&lt;/RecNum&gt;&lt;DisplayText&gt;&lt;style face="superscript"&gt;13 14&lt;/style&gt;&lt;/DisplayText&gt;&lt;record&gt;&lt;rec-number&gt;373&lt;/rec-number&gt;&lt;foreign-keys&gt;&lt;key app="EN" db-id="fat2w9zv4set06e9xtk5xsecwfvszsr9fxr9" timestamp="1408529447"&gt;373&lt;/key&gt;&lt;/foreign-keys&gt;&lt;ref-type name="Web Page"&gt;12&lt;/ref-type&gt;&lt;contributors&gt;&lt;authors&gt;&lt;author&gt;Health and Social Care Information Centre,&lt;/author&gt;&lt;/authors&gt;&lt;/contributors&gt;&lt;titles&gt;&lt;title&gt;Hospital Episode Statistics: Admitted Patient Care&lt;/title&gt;&lt;/titles&gt;&lt;volume&gt;2014&lt;/volume&gt;&lt;number&gt;20th August&lt;/number&gt;&lt;dates&gt;&lt;year&gt;2014&lt;/year&gt;&lt;/dates&gt;&lt;urls&gt;&lt;related-urls&gt;&lt;url&gt;http://www.hscic.gov.uk/searchcatalogue?q=title%3a%22Hospital+Episode+Statistics%2c+Admitted+Patient+Care%22&amp;amp;sort=Title&amp;amp;size=10&amp;amp;page=2#top&lt;/url&gt;&lt;/related-urls&gt;&lt;/urls&gt;&lt;/record&gt;&lt;/Cite&gt;&lt;Cite&gt;&lt;Author&gt;NHS England&lt;/Author&gt;&lt;Year&gt;2015&lt;/Year&gt;&lt;RecNum&gt;317&lt;/RecNum&gt;&lt;record&gt;&lt;rec-number&gt;317&lt;/rec-number&gt;&lt;foreign-keys&gt;&lt;key app="EN" db-id="fat2w9zv4set06e9xtk5xsecwfvszsr9fxr9" timestamp="1404650647"&gt;317&lt;/key&gt;&lt;/foreign-keys&gt;&lt;ref-type name="Web Page"&gt;12&lt;/ref-type&gt;&lt;contributors&gt;&lt;authors&gt;&lt;author&gt;NHS England,&lt;/author&gt;&lt;/authors&gt;&lt;/contributors&gt;&lt;titles&gt;&lt;title&gt;A&amp;amp;E Attendances and Emergency Admissions 2014-15&lt;/title&gt;&lt;/titles&gt;&lt;volume&gt;2014&lt;/volume&gt;&lt;number&gt;6th July&lt;/number&gt;&lt;dates&gt;&lt;year&gt;2015&lt;/year&gt;&lt;/dates&gt;&lt;urls&gt;&lt;related-urls&gt;&lt;url&gt;http://www.england.nhs.uk/statistics/statistical-work-areas/ae-waiting-times-and-activity/weekly-ae-sitreps-2014-15/&lt;/url&gt;&lt;/related-urls&gt;&lt;/urls&gt;&lt;/record&gt;&lt;/Cite&gt;&lt;/EndNote&gt;</w:instrText>
      </w:r>
      <w:r w:rsidR="00EC3F45">
        <w:fldChar w:fldCharType="separate"/>
      </w:r>
      <w:r w:rsidR="00B378AA" w:rsidRPr="00B378AA">
        <w:rPr>
          <w:noProof/>
          <w:vertAlign w:val="superscript"/>
        </w:rPr>
        <w:t>13 14</w:t>
      </w:r>
      <w:r w:rsidR="00EC3F45">
        <w:fldChar w:fldCharType="end"/>
      </w:r>
      <w:r w:rsidR="007269C0">
        <w:t xml:space="preserve"> </w:t>
      </w:r>
      <w:r w:rsidR="002E348B">
        <w:t>The ED at Hammersmith Hospital closed on 10</w:t>
      </w:r>
      <w:r w:rsidR="002E348B" w:rsidRPr="002E348B">
        <w:rPr>
          <w:vertAlign w:val="superscript"/>
        </w:rPr>
        <w:t>th</w:t>
      </w:r>
      <w:r w:rsidR="002E348B">
        <w:t xml:space="preserve"> September 2014, as part of plans to </w:t>
      </w:r>
      <w:r w:rsidR="00253F7D">
        <w:t>centralise ED services in northwest London.</w:t>
      </w:r>
      <w:r w:rsidR="00253F7D">
        <w:fldChar w:fldCharType="begin">
          <w:fldData xml:space="preserve">PEVuZE5vdGU+PENpdGU+PEF1dGhvcj5JbmRlcGVuZGVudCBSZWNvbmZpZ3VyYXRpb24gUGFuZWw8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</w:fldData>
        </w:fldChar>
      </w:r>
      <w:r w:rsidR="00B378AA">
        <w:instrText xml:space="preserve"> ADDIN EN.CITE </w:instrText>
      </w:r>
      <w:r w:rsidR="00B378AA">
        <w:fldChar w:fldCharType="begin">
          <w:fldData xml:space="preserve">PEVuZE5vdGU+PENpdGU+PEF1dGhvcj5JbmRlcGVuZGVudCBSZWNvbmZpZ3VyYXRpb24gUGFuZWw8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</w:fldData>
        </w:fldChar>
      </w:r>
      <w:r w:rsidR="00B378AA">
        <w:instrText xml:space="preserve"> ADDIN EN.CITE.DATA </w:instrText>
      </w:r>
      <w:r w:rsidR="00B378AA">
        <w:fldChar w:fldCharType="end"/>
      </w:r>
      <w:r w:rsidR="00253F7D">
        <w:fldChar w:fldCharType="separate"/>
      </w:r>
      <w:r w:rsidR="00B378AA" w:rsidRPr="00B378AA">
        <w:rPr>
          <w:noProof/>
          <w:vertAlign w:val="superscript"/>
        </w:rPr>
        <w:t>15 16</w:t>
      </w:r>
      <w:r w:rsidR="00253F7D">
        <w:fldChar w:fldCharType="end"/>
      </w:r>
      <w:r w:rsidR="00973B2B">
        <w:t xml:space="preserve"> </w:t>
      </w:r>
      <w:r w:rsidR="00253F7D">
        <w:t>T</w:t>
      </w:r>
      <w:r w:rsidR="002E348B">
        <w:t xml:space="preserve">he </w:t>
      </w:r>
      <w:r w:rsidR="004C51E7">
        <w:t xml:space="preserve">future of the ED at Charing Cross Hospital </w:t>
      </w:r>
      <w:r w:rsidR="00253F7D">
        <w:t>i</w:t>
      </w:r>
      <w:r w:rsidR="002456F4">
        <w:t>s</w:t>
      </w:r>
      <w:r w:rsidR="004C51E7">
        <w:t xml:space="preserve"> uncertain</w:t>
      </w:r>
      <w:r w:rsidR="00973B2B">
        <w:t>,</w:t>
      </w:r>
      <w:r w:rsidR="004C51E7">
        <w:fldChar w:fldCharType="begin">
          <w:fldData xml:space="preserve">PEVuZE5vdGU+PENpdGU+PEF1dGhvcj5JbmRlcGVuZGVudCBSZWNvbmZpZ3VyYXRpb24gUGFuZWw8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</w:fldData>
        </w:fldChar>
      </w:r>
      <w:r w:rsidR="00B378AA">
        <w:instrText xml:space="preserve"> ADDIN EN.CITE </w:instrText>
      </w:r>
      <w:r w:rsidR="00B378AA">
        <w:fldChar w:fldCharType="begin">
          <w:fldData xml:space="preserve">PEVuZE5vdGU+PENpdGU+PEF1dGhvcj5JbmRlcGVuZGVudCBSZWNvbmZpZ3VyYXRpb24gUGFuZWw8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</w:fldData>
        </w:fldChar>
      </w:r>
      <w:r w:rsidR="00B378AA">
        <w:instrText xml:space="preserve"> ADDIN EN.CITE.DATA </w:instrText>
      </w:r>
      <w:r w:rsidR="00B378AA">
        <w:fldChar w:fldCharType="end"/>
      </w:r>
      <w:r w:rsidR="004C51E7">
        <w:fldChar w:fldCharType="separate"/>
      </w:r>
      <w:r w:rsidR="00B378AA" w:rsidRPr="00B378AA">
        <w:rPr>
          <w:noProof/>
          <w:vertAlign w:val="superscript"/>
        </w:rPr>
        <w:t>15 17</w:t>
      </w:r>
      <w:r w:rsidR="004C51E7">
        <w:fldChar w:fldCharType="end"/>
      </w:r>
      <w:r w:rsidR="004C51E7">
        <w:t xml:space="preserve"> </w:t>
      </w:r>
      <w:r w:rsidR="00973B2B">
        <w:t>but t</w:t>
      </w:r>
      <w:r w:rsidR="00FA037F">
        <w:t>he UCC</w:t>
      </w:r>
      <w:r w:rsidR="00253F7D">
        <w:t>s are likely to remain at both hospitals.</w:t>
      </w:r>
    </w:p>
    <w:p w:rsidR="00614D71" w:rsidRDefault="00233DF1" w:rsidP="00614D71">
      <w:pPr>
        <w:rPr>
          <w:rFonts w:eastAsiaTheme="majorEastAsia" w:cstheme="majorBidi"/>
          <w:szCs w:val="28"/>
        </w:rPr>
      </w:pPr>
      <w:r>
        <w:t xml:space="preserve">The objective of this analysis was to identify patient and attendance characteristics that </w:t>
      </w:r>
      <w:r w:rsidR="00E559CC">
        <w:t>a</w:t>
      </w:r>
      <w:r>
        <w:t>re associated with onwards referral</w:t>
      </w:r>
      <w:r w:rsidR="00636CDC">
        <w:t xml:space="preserve"> from the UCC</w:t>
      </w:r>
      <w:r w:rsidR="003B64E1">
        <w:t>s</w:t>
      </w:r>
      <w:r>
        <w:t xml:space="preserve"> to the co-located </w:t>
      </w:r>
      <w:r w:rsidR="00FA037F">
        <w:t xml:space="preserve">EDs or </w:t>
      </w:r>
      <w:r w:rsidR="00636CDC">
        <w:t xml:space="preserve">to </w:t>
      </w:r>
      <w:r>
        <w:t>other hospital specialty department</w:t>
      </w:r>
      <w:r w:rsidR="00E559CC">
        <w:t>s</w:t>
      </w:r>
      <w:r>
        <w:t xml:space="preserve"> (versus management </w:t>
      </w:r>
      <w:r w:rsidR="00F5216B">
        <w:t xml:space="preserve">solely </w:t>
      </w:r>
      <w:r>
        <w:t xml:space="preserve">within the </w:t>
      </w:r>
      <w:r w:rsidR="00FA037F">
        <w:t>UCC</w:t>
      </w:r>
      <w:r w:rsidR="003C5A1C">
        <w:t>s</w:t>
      </w:r>
      <w:r>
        <w:t>) at Charing C</w:t>
      </w:r>
      <w:r w:rsidR="003C5A1C">
        <w:t>ross and Hammersmith Hospitals.</w:t>
      </w:r>
    </w:p>
    <w:p w:rsidR="00B72D36" w:rsidRDefault="00B72D36">
      <w:pPr>
        <w:spacing w:after="200" w:line="276" w:lineRule="auto"/>
        <w:jc w:val="left"/>
        <w:rPr>
          <w:rFonts w:eastAsiaTheme="majorEastAsia" w:cstheme="majorBidi"/>
          <w:b/>
          <w:bCs/>
          <w:caps/>
          <w:szCs w:val="28"/>
        </w:rPr>
      </w:pPr>
      <w:r>
        <w:br w:type="page"/>
      </w:r>
    </w:p>
    <w:p w:rsidR="00614D71" w:rsidRPr="00FA037F" w:rsidRDefault="00614D71" w:rsidP="00FA037F">
      <w:pPr>
        <w:pStyle w:val="Heading1"/>
      </w:pPr>
      <w:r>
        <w:lastRenderedPageBreak/>
        <w:t>Methods</w:t>
      </w:r>
    </w:p>
    <w:p w:rsidR="002E67AE" w:rsidRDefault="0010345A" w:rsidP="00F61C55">
      <w:pPr>
        <w:pStyle w:val="Heading2"/>
      </w:pPr>
      <w:r>
        <w:t xml:space="preserve">Study design, </w:t>
      </w:r>
      <w:r w:rsidR="002E67AE">
        <w:t>setting</w:t>
      </w:r>
      <w:r>
        <w:t>, and population</w:t>
      </w:r>
    </w:p>
    <w:p w:rsidR="005B7817" w:rsidRDefault="008506C1" w:rsidP="00FE5745">
      <w:r>
        <w:t>We conducted a retrospective</w:t>
      </w:r>
      <w:r w:rsidR="00B03342">
        <w:t>, cross-sectional</w:t>
      </w:r>
      <w:r>
        <w:t xml:space="preserve"> analysis of </w:t>
      </w:r>
      <w:r w:rsidR="004F6293">
        <w:t xml:space="preserve">attendance </w:t>
      </w:r>
      <w:r w:rsidR="006134B4">
        <w:t xml:space="preserve">data </w:t>
      </w:r>
      <w:r w:rsidR="000E68EE">
        <w:t>recorded</w:t>
      </w:r>
      <w:r w:rsidR="006134B4">
        <w:t xml:space="preserve"> in two </w:t>
      </w:r>
      <w:r w:rsidR="00D5157F">
        <w:t xml:space="preserve">GP-led </w:t>
      </w:r>
      <w:r w:rsidR="00FA037F">
        <w:t xml:space="preserve">UCCs </w:t>
      </w:r>
      <w:r w:rsidR="006134B4">
        <w:t>i</w:t>
      </w:r>
      <w:r w:rsidR="00FA037F">
        <w:t>n northwest London, England</w:t>
      </w:r>
      <w:r w:rsidR="000E68EE">
        <w:t>; Fulham and Hammersmith Centre</w:t>
      </w:r>
      <w:r w:rsidR="00D5157F">
        <w:t>s</w:t>
      </w:r>
      <w:r w:rsidR="000E68EE">
        <w:t xml:space="preserve"> for Health are located at Charing Cross Hospital and Hammersmith Hospital respectively</w:t>
      </w:r>
      <w:r w:rsidR="000E236B">
        <w:t xml:space="preserve">. </w:t>
      </w:r>
      <w:r w:rsidR="006134B4">
        <w:t xml:space="preserve">The data </w:t>
      </w:r>
      <w:r w:rsidR="000E68EE">
        <w:t xml:space="preserve">period was </w:t>
      </w:r>
      <w:r w:rsidR="006134B4">
        <w:t xml:space="preserve">1 October 2009 </w:t>
      </w:r>
      <w:r w:rsidR="000E68EE">
        <w:t>to</w:t>
      </w:r>
      <w:r w:rsidR="006134B4">
        <w:t xml:space="preserve"> 31 December 2012.</w:t>
      </w:r>
      <w:r w:rsidR="00B72D36">
        <w:t xml:space="preserve"> </w:t>
      </w:r>
    </w:p>
    <w:p w:rsidR="005B7817" w:rsidRDefault="00B72D36" w:rsidP="005B7817">
      <w:r>
        <w:t>During this period, both</w:t>
      </w:r>
      <w:r w:rsidR="00D5157F">
        <w:t xml:space="preserve"> UCC</w:t>
      </w:r>
      <w:r>
        <w:t>s</w:t>
      </w:r>
      <w:r w:rsidR="00D5157F">
        <w:t xml:space="preserve"> </w:t>
      </w:r>
      <w:r>
        <w:t>were</w:t>
      </w:r>
      <w:r w:rsidR="00D5157F">
        <w:t xml:space="preserve"> </w:t>
      </w:r>
      <w:r w:rsidR="004F6293">
        <w:t>on the same site as</w:t>
      </w:r>
      <w:r w:rsidR="00D5157F">
        <w:t xml:space="preserve"> consultant-led </w:t>
      </w:r>
      <w:r w:rsidR="00FA037F">
        <w:t>ED</w:t>
      </w:r>
      <w:r w:rsidR="005B7817">
        <w:t>s</w:t>
      </w:r>
      <w:r w:rsidR="000E236B">
        <w:t xml:space="preserve"> </w:t>
      </w:r>
      <w:r w:rsidR="00D5157F">
        <w:t xml:space="preserve">that </w:t>
      </w:r>
      <w:r>
        <w:t>provided</w:t>
      </w:r>
      <w:r w:rsidR="00187043">
        <w:t xml:space="preserve"> 24-hour service</w:t>
      </w:r>
      <w:r w:rsidR="003B64E1">
        <w:t>s</w:t>
      </w:r>
      <w:r w:rsidR="00D5157F">
        <w:t xml:space="preserve">. </w:t>
      </w:r>
      <w:r w:rsidR="005B7817">
        <w:t>The UCCs provided ‘open access’ urgent care ser</w:t>
      </w:r>
      <w:r w:rsidR="003B64E1">
        <w:t>vices,</w:t>
      </w:r>
      <w:r w:rsidR="00F5216B">
        <w:t xml:space="preserve"> for which an appointment wa</w:t>
      </w:r>
      <w:r w:rsidR="005B7817">
        <w:t>s not necessary</w:t>
      </w:r>
      <w:r w:rsidR="003B64E1">
        <w:t>, seven</w:t>
      </w:r>
      <w:r w:rsidR="005B7817">
        <w:t xml:space="preserve"> days a week</w:t>
      </w:r>
      <w:r w:rsidR="003B64E1">
        <w:t xml:space="preserve">. </w:t>
      </w:r>
      <w:r w:rsidR="005B7817">
        <w:t>Fulham UCC provided</w:t>
      </w:r>
      <w:r w:rsidR="001E1A09">
        <w:t xml:space="preserve"> th</w:t>
      </w:r>
      <w:r w:rsidR="003B64E1">
        <w:t>is</w:t>
      </w:r>
      <w:r w:rsidR="001E1A09">
        <w:t xml:space="preserve"> </w:t>
      </w:r>
      <w:r w:rsidR="005B7817">
        <w:t>service 24 hours a day,</w:t>
      </w:r>
      <w:r w:rsidR="001E1A09">
        <w:t xml:space="preserve"> whilst Hammersmith UCC provided</w:t>
      </w:r>
      <w:r w:rsidR="005B7817">
        <w:t xml:space="preserve"> it from 8am to </w:t>
      </w:r>
      <w:r w:rsidR="001E1A09">
        <w:t>10</w:t>
      </w:r>
      <w:r w:rsidR="005B7817">
        <w:t>.30pm.</w:t>
      </w:r>
    </w:p>
    <w:p w:rsidR="000E36A9" w:rsidRDefault="005B7817" w:rsidP="005B7817">
      <w:r>
        <w:t>Patients visiting the UCCs first register</w:t>
      </w:r>
      <w:r w:rsidR="00C978AC">
        <w:t>ed with reception and we</w:t>
      </w:r>
      <w:r>
        <w:t xml:space="preserve">re then </w:t>
      </w:r>
      <w:r w:rsidR="00C978AC">
        <w:t xml:space="preserve">allocated to a specific </w:t>
      </w:r>
      <w:r w:rsidR="00C54026">
        <w:t xml:space="preserve">treatment </w:t>
      </w:r>
      <w:r w:rsidR="00C978AC">
        <w:t>stream</w:t>
      </w:r>
      <w:r>
        <w:t xml:space="preserve"> by a GP </w:t>
      </w:r>
      <w:r w:rsidR="001E1A09">
        <w:t>(</w:t>
      </w:r>
      <w:r w:rsidR="004314DA">
        <w:t>see A</w:t>
      </w:r>
      <w:r w:rsidR="00644692">
        <w:t>ppendix</w:t>
      </w:r>
      <w:r w:rsidR="004314DA">
        <w:t xml:space="preserve"> 1</w:t>
      </w:r>
      <w:r w:rsidR="001E1A09">
        <w:t>)</w:t>
      </w:r>
      <w:r>
        <w:t>. The streaming decision</w:t>
      </w:r>
      <w:r w:rsidR="001E1A09">
        <w:t>, taking approximately three minutes,</w:t>
      </w:r>
      <w:r w:rsidR="00C978AC">
        <w:t xml:space="preserve"> determined whether a patient wa</w:t>
      </w:r>
      <w:r>
        <w:t>s immediately referred to the emergency department o</w:t>
      </w:r>
      <w:r w:rsidR="003B64E1">
        <w:t xml:space="preserve">r initially managed in the UCC. </w:t>
      </w:r>
      <w:r w:rsidR="003B64E1" w:rsidRPr="003B64E1">
        <w:t>Th</w:t>
      </w:r>
      <w:r w:rsidR="003B64E1">
        <w:t xml:space="preserve">is </w:t>
      </w:r>
      <w:r w:rsidR="003B64E1" w:rsidRPr="003B64E1">
        <w:t>decision was underpinned by evidence based guidelines that were developed by a multi-dis</w:t>
      </w:r>
      <w:r w:rsidR="00FC60D6">
        <w:t>ciplinary team including: GPs; emergency medicine consultants; g</w:t>
      </w:r>
      <w:r w:rsidR="003B64E1" w:rsidRPr="003B64E1">
        <w:t>yna</w:t>
      </w:r>
      <w:r w:rsidR="00FC60D6">
        <w:t>ecologists; psychiatrists; and e</w:t>
      </w:r>
      <w:r w:rsidR="003B64E1" w:rsidRPr="003B64E1">
        <w:t xml:space="preserve">mergency </w:t>
      </w:r>
      <w:r w:rsidR="00FC60D6">
        <w:t>n</w:t>
      </w:r>
      <w:r w:rsidR="003B64E1" w:rsidRPr="003B64E1">
        <w:t xml:space="preserve">urse </w:t>
      </w:r>
      <w:r w:rsidR="00FC60D6">
        <w:t>p</w:t>
      </w:r>
      <w:r w:rsidR="003B64E1" w:rsidRPr="003B64E1">
        <w:t>ractitioner</w:t>
      </w:r>
      <w:r w:rsidR="00FC60D6">
        <w:t xml:space="preserve">s. </w:t>
      </w:r>
      <w:r w:rsidR="003B64E1" w:rsidRPr="003B64E1">
        <w:t>The principles adopted in the development of the guidelines were: the UCC</w:t>
      </w:r>
      <w:r w:rsidR="00FC60D6">
        <w:t>s</w:t>
      </w:r>
      <w:r w:rsidR="003B64E1" w:rsidRPr="003B64E1">
        <w:t xml:space="preserve"> would see any patient that a GP woul</w:t>
      </w:r>
      <w:r w:rsidR="00FC60D6">
        <w:t>d see in their ‘normal surgery’</w:t>
      </w:r>
      <w:r w:rsidR="003B64E1" w:rsidRPr="003B64E1">
        <w:t xml:space="preserve"> and would only refer to the ED</w:t>
      </w:r>
      <w:r w:rsidR="00FC60D6">
        <w:t>s</w:t>
      </w:r>
      <w:r w:rsidR="003B64E1" w:rsidRPr="003B64E1">
        <w:t xml:space="preserve"> those patients that requi</w:t>
      </w:r>
      <w:r w:rsidR="00FC60D6">
        <w:t>red an urgent opinion, as in routine general practice</w:t>
      </w:r>
      <w:r w:rsidR="003B64E1" w:rsidRPr="003B64E1">
        <w:t>. The streaming guidelines evolved over time</w:t>
      </w:r>
      <w:r w:rsidR="00FC60D6">
        <w:t xml:space="preserve">, </w:t>
      </w:r>
      <w:r w:rsidR="00FC60D6">
        <w:rPr>
          <w:rFonts w:eastAsia="Times New Roman"/>
        </w:rPr>
        <w:t>through discussion of clinical cases and audits of ED referrals, and included updates of other guidelines such as those of the National Institute for Health and Care Excellence (NICE).</w:t>
      </w:r>
      <w:r w:rsidR="00356506">
        <w:rPr>
          <w:rFonts w:eastAsia="Times New Roman"/>
        </w:rPr>
        <w:fldChar w:fldCharType="begin"/>
      </w:r>
      <w:r w:rsidR="00B378AA">
        <w:rPr>
          <w:rFonts w:eastAsia="Times New Roman"/>
        </w:rPr>
        <w:instrText xml:space="preserve"> ADDIN EN.CITE &lt;EndNote&gt;&lt;Cite&gt;&lt;Author&gt;Ladbrooke&lt;/Author&gt;&lt;Year&gt;1st April 2015&lt;/Year&gt;&lt;RecNum&gt;704&lt;/RecNum&gt;&lt;DisplayText&gt;&lt;style face="superscript"&gt;18&lt;/style&gt;&lt;/DisplayText&gt;&lt;record&gt;&lt;rec-number&gt;704&lt;/rec-number&gt;&lt;foreign-keys&gt;&lt;key app="EN" db-id="fat2w9zv4set06e9xtk5xsecwfvszsr9fxr9" timestamp="1428338798"&gt;704&lt;/key&gt;&lt;/foreign-keys&gt;&lt;ref-type name="Personal Communication"&gt;26&lt;/ref-type&gt;&lt;contributors&gt;&lt;authors&gt;&lt;author&gt;Ladbrooke, T.&lt;/author&gt;&lt;/authors&gt;&lt;/contributors&gt;&lt;titles&gt;&lt;title&gt;Medical Director, London Central &amp;amp; West Unscheduled Care Collaborative&lt;/title&gt;&lt;/titles&gt;&lt;edition&gt;Personal communication&lt;/edition&gt;&lt;dates&gt;&lt;year&gt;1st April 2015&lt;/year&gt;&lt;/dates&gt;&lt;urls&gt;&lt;/urls&gt;&lt;/record&gt;&lt;/Cite&gt;&lt;/EndNote&gt;</w:instrText>
      </w:r>
      <w:r w:rsidR="00356506">
        <w:rPr>
          <w:rFonts w:eastAsia="Times New Roman"/>
        </w:rPr>
        <w:fldChar w:fldCharType="separate"/>
      </w:r>
      <w:r w:rsidR="00B378AA" w:rsidRPr="00B378AA">
        <w:rPr>
          <w:rFonts w:eastAsia="Times New Roman"/>
          <w:noProof/>
          <w:vertAlign w:val="superscript"/>
        </w:rPr>
        <w:t>18</w:t>
      </w:r>
      <w:r w:rsidR="00356506">
        <w:rPr>
          <w:rFonts w:eastAsia="Times New Roman"/>
        </w:rPr>
        <w:fldChar w:fldCharType="end"/>
      </w:r>
    </w:p>
    <w:p w:rsidR="005B7817" w:rsidRDefault="005B7817" w:rsidP="005B7817">
      <w:r>
        <w:t>The</w:t>
      </w:r>
      <w:r w:rsidR="001E1A09">
        <w:t xml:space="preserve"> six </w:t>
      </w:r>
      <w:r>
        <w:t>streams</w:t>
      </w:r>
      <w:r w:rsidR="00C54026">
        <w:t xml:space="preserve"> we</w:t>
      </w:r>
      <w:r w:rsidR="001E1A09">
        <w:t>re</w:t>
      </w:r>
      <w:r>
        <w:t>:</w:t>
      </w:r>
    </w:p>
    <w:p w:rsidR="005B7817" w:rsidRDefault="0039611F" w:rsidP="0039611F">
      <w:pPr>
        <w:spacing w:after="0"/>
        <w:ind w:left="113"/>
      </w:pPr>
      <w:r>
        <w:t xml:space="preserve">1. </w:t>
      </w:r>
      <w:r w:rsidR="005B7817">
        <w:t>Emergency Department – a patient requires facilities present in the emergency department;</w:t>
      </w:r>
    </w:p>
    <w:p w:rsidR="005B7817" w:rsidRDefault="0039611F" w:rsidP="0039611F">
      <w:pPr>
        <w:spacing w:after="0"/>
        <w:ind w:left="113"/>
      </w:pPr>
      <w:r>
        <w:t xml:space="preserve">2. </w:t>
      </w:r>
      <w:r w:rsidR="005B7817">
        <w:t>GP Priority – a patient is seen by a GP;</w:t>
      </w:r>
    </w:p>
    <w:p w:rsidR="005B7817" w:rsidRDefault="0039611F" w:rsidP="0039611F">
      <w:pPr>
        <w:spacing w:after="0"/>
        <w:ind w:left="113"/>
      </w:pPr>
      <w:r>
        <w:t xml:space="preserve">3. </w:t>
      </w:r>
      <w:r w:rsidR="005B7817">
        <w:t>Minor Illness – a patient is seen by a GP or emergency nurse practitioner;</w:t>
      </w:r>
    </w:p>
    <w:p w:rsidR="005B7817" w:rsidRDefault="0039611F" w:rsidP="0039611F">
      <w:pPr>
        <w:spacing w:after="0"/>
        <w:ind w:left="113"/>
      </w:pPr>
      <w:r>
        <w:t xml:space="preserve">4. </w:t>
      </w:r>
      <w:r w:rsidR="005B7817">
        <w:t>Minor Injuries – a patient is seen by an emergency nurse practitioner;</w:t>
      </w:r>
    </w:p>
    <w:p w:rsidR="005B7817" w:rsidRDefault="0039611F" w:rsidP="0039611F">
      <w:pPr>
        <w:spacing w:after="0"/>
        <w:ind w:left="113"/>
      </w:pPr>
      <w:r>
        <w:t xml:space="preserve">5. </w:t>
      </w:r>
      <w:r w:rsidR="005B7817">
        <w:t>See and Treat – a patient is seen and treated by the GP Streamer; and</w:t>
      </w:r>
    </w:p>
    <w:p w:rsidR="005B7817" w:rsidRDefault="0039611F" w:rsidP="0039611F">
      <w:pPr>
        <w:ind w:left="113"/>
      </w:pPr>
      <w:r>
        <w:t xml:space="preserve">6. </w:t>
      </w:r>
      <w:r w:rsidR="005B7817">
        <w:t>Reception Navigation – a patient is referred to another service by reception staff.</w:t>
      </w:r>
    </w:p>
    <w:p w:rsidR="006134B4" w:rsidRDefault="005B7817" w:rsidP="001E1A09">
      <w:r>
        <w:t xml:space="preserve">Patients </w:t>
      </w:r>
      <w:r w:rsidR="00C978AC">
        <w:t>could not</w:t>
      </w:r>
      <w:r>
        <w:t xml:space="preserve"> access the emergency departments without first seeing </w:t>
      </w:r>
      <w:r w:rsidR="00C54026">
        <w:t>the</w:t>
      </w:r>
      <w:r>
        <w:t xml:space="preserve"> GP Streamer in the UCCs unless they arrive</w:t>
      </w:r>
      <w:r w:rsidR="00C978AC">
        <w:t>d</w:t>
      </w:r>
      <w:r>
        <w:t xml:space="preserve"> by ambulance or ha</w:t>
      </w:r>
      <w:r w:rsidR="00C978AC">
        <w:t>d</w:t>
      </w:r>
      <w:r>
        <w:t xml:space="preserve"> already been seen by their own GP </w:t>
      </w:r>
      <w:r w:rsidR="00DD7D72">
        <w:t>w</w:t>
      </w:r>
      <w:r w:rsidR="00C978AC">
        <w:t xml:space="preserve">ho </w:t>
      </w:r>
      <w:r>
        <w:t xml:space="preserve">referred </w:t>
      </w:r>
      <w:r w:rsidR="00DD7D72">
        <w:t xml:space="preserve">them </w:t>
      </w:r>
      <w:r>
        <w:t>to hospital.</w:t>
      </w:r>
      <w:r w:rsidR="00C8168B">
        <w:t xml:space="preserve"> Further details on the service model </w:t>
      </w:r>
      <w:r w:rsidR="00B03342">
        <w:t>have been described</w:t>
      </w:r>
      <w:r w:rsidR="00C8168B">
        <w:t xml:space="preserve"> elsewhere.</w:t>
      </w:r>
      <w:r w:rsidR="00C8168B">
        <w:fldChar w:fldCharType="begin">
          <w:fldData xml:space="preserve">PEVuZE5vdGU+PENpdGU+PEF1dGhvcj5HbmFuaTwvQXV0aG9yPjxZZWFyPjIwMTM8L1llYXI+PFJl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</w:fldData>
        </w:fldChar>
      </w:r>
      <w:r w:rsidR="00B378AA">
        <w:instrText xml:space="preserve"> ADDIN EN.CITE </w:instrText>
      </w:r>
      <w:r w:rsidR="00B378AA">
        <w:fldChar w:fldCharType="begin">
          <w:fldData xml:space="preserve">PEVuZE5vdGU+PENpdGU+PEF1dGhvcj5HbmFuaTwvQXV0aG9yPjxZZWFyPjIwMTM8L1llYXI+PFJl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</w:fldData>
        </w:fldChar>
      </w:r>
      <w:r w:rsidR="00B378AA">
        <w:instrText xml:space="preserve"> ADDIN EN.CITE.DATA </w:instrText>
      </w:r>
      <w:r w:rsidR="00B378AA">
        <w:fldChar w:fldCharType="end"/>
      </w:r>
      <w:r w:rsidR="00C8168B">
        <w:fldChar w:fldCharType="separate"/>
      </w:r>
      <w:r w:rsidR="00B378AA" w:rsidRPr="00B378AA">
        <w:rPr>
          <w:noProof/>
          <w:vertAlign w:val="superscript"/>
        </w:rPr>
        <w:t>11 19 20</w:t>
      </w:r>
      <w:r w:rsidR="00C8168B">
        <w:fldChar w:fldCharType="end"/>
      </w:r>
    </w:p>
    <w:p w:rsidR="00C8168B" w:rsidRDefault="000374BC" w:rsidP="000E236B">
      <w:r>
        <w:t>Our dat</w:t>
      </w:r>
      <w:r w:rsidR="000E236B">
        <w:t xml:space="preserve">aset included all </w:t>
      </w:r>
      <w:r w:rsidR="00C54026">
        <w:t xml:space="preserve">walk-in patients </w:t>
      </w:r>
      <w:r w:rsidR="000E236B">
        <w:t>at</w:t>
      </w:r>
      <w:r>
        <w:t xml:space="preserve"> </w:t>
      </w:r>
      <w:r w:rsidR="000E236B">
        <w:t xml:space="preserve">the UCCs over the study period, </w:t>
      </w:r>
      <w:r w:rsidR="00C54026">
        <w:t>in addition to</w:t>
      </w:r>
      <w:r w:rsidR="000E236B">
        <w:t xml:space="preserve"> patients who had arrived by ambulance </w:t>
      </w:r>
      <w:r w:rsidR="007C4C23">
        <w:t>to the EDs and</w:t>
      </w:r>
      <w:r w:rsidR="000E236B">
        <w:t xml:space="preserve"> were </w:t>
      </w:r>
      <w:r w:rsidR="0092523E">
        <w:t xml:space="preserve">streamed to the UCCs by an ED nurse. </w:t>
      </w:r>
      <w:r>
        <w:t xml:space="preserve">Patients who </w:t>
      </w:r>
      <w:r w:rsidR="0092523E">
        <w:t xml:space="preserve">had </w:t>
      </w:r>
      <w:r>
        <w:t xml:space="preserve">arrived by ambulance and </w:t>
      </w:r>
      <w:r w:rsidR="00737DC7">
        <w:t xml:space="preserve">were deemed to require </w:t>
      </w:r>
      <w:r w:rsidR="0092523E">
        <w:t>ED services</w:t>
      </w:r>
      <w:r w:rsidR="00737DC7">
        <w:t xml:space="preserve"> </w:t>
      </w:r>
      <w:r w:rsidR="0092523E">
        <w:t xml:space="preserve">immediately </w:t>
      </w:r>
      <w:r w:rsidR="00737DC7">
        <w:t xml:space="preserve">were </w:t>
      </w:r>
      <w:r w:rsidR="00C54026">
        <w:t>not in</w:t>
      </w:r>
      <w:r w:rsidR="00D5157F">
        <w:t xml:space="preserve">cluded </w:t>
      </w:r>
      <w:r w:rsidR="00C54026">
        <w:t xml:space="preserve">in </w:t>
      </w:r>
      <w:r w:rsidR="00D5157F">
        <w:t>the study</w:t>
      </w:r>
      <w:r w:rsidR="00737DC7">
        <w:t xml:space="preserve">, as they </w:t>
      </w:r>
      <w:r w:rsidR="00D5157F">
        <w:t>were not seen in</w:t>
      </w:r>
      <w:r w:rsidR="00737DC7">
        <w:t xml:space="preserve"> the UCCs. </w:t>
      </w:r>
      <w:r w:rsidR="00CB656C">
        <w:t>In addition</w:t>
      </w:r>
      <w:r w:rsidR="00D5157F">
        <w:t xml:space="preserve">, </w:t>
      </w:r>
      <w:r w:rsidR="00737DC7">
        <w:t xml:space="preserve">we excluded </w:t>
      </w:r>
      <w:r w:rsidR="00D5157F">
        <w:t>patients</w:t>
      </w:r>
      <w:r w:rsidR="00737DC7">
        <w:t xml:space="preserve"> who had been referred </w:t>
      </w:r>
      <w:r w:rsidR="0092523E">
        <w:t xml:space="preserve">to the UCCs </w:t>
      </w:r>
      <w:r w:rsidR="00D5157F">
        <w:t>by a GP (‘Expected Special</w:t>
      </w:r>
      <w:r w:rsidR="00737DC7">
        <w:t>ty Patients’</w:t>
      </w:r>
      <w:r w:rsidR="00DD7D72">
        <w:t>; 1.8% of attendances</w:t>
      </w:r>
      <w:r w:rsidR="00737DC7">
        <w:t>)</w:t>
      </w:r>
      <w:r w:rsidR="00D5157F">
        <w:t xml:space="preserve"> and</w:t>
      </w:r>
      <w:r w:rsidR="0092523E">
        <w:t xml:space="preserve"> patients aged &lt;</w:t>
      </w:r>
      <w:r w:rsidR="00737DC7">
        <w:t>18 years old</w:t>
      </w:r>
      <w:r w:rsidR="00DD7D72">
        <w:t xml:space="preserve"> (7.4%)</w:t>
      </w:r>
      <w:r w:rsidR="00737DC7">
        <w:t xml:space="preserve">, as </w:t>
      </w:r>
      <w:r w:rsidR="006B6D40">
        <w:t xml:space="preserve">young children are generally </w:t>
      </w:r>
      <w:r w:rsidR="00D871BF">
        <w:t>referred to paediatric services</w:t>
      </w:r>
      <w:r w:rsidR="006B6D40">
        <w:t xml:space="preserve"> and </w:t>
      </w:r>
      <w:r w:rsidR="00737DC7">
        <w:t xml:space="preserve">attendances for </w:t>
      </w:r>
      <w:r w:rsidR="00D5157F">
        <w:t>adolescent patients</w:t>
      </w:r>
      <w:r w:rsidR="0092523E">
        <w:t xml:space="preserve"> </w:t>
      </w:r>
      <w:r w:rsidR="00737DC7">
        <w:t>have been analysed previously</w:t>
      </w:r>
      <w:r w:rsidR="006B6D40">
        <w:t>.</w:t>
      </w:r>
      <w:r w:rsidR="00737DC7">
        <w:fldChar w:fldCharType="begin"/>
      </w:r>
      <w:r w:rsidR="001B004F">
        <w:instrText xml:space="preserve"> ADDIN EN.CITE &lt;EndNote&gt;&lt;Cite&gt;&lt;Author&gt;Gnani&lt;/Author&gt;&lt;Year&gt;2013&lt;/Year&gt;&lt;RecNum&gt;253&lt;/RecNum&gt;&lt;DisplayText&gt;&lt;style face="superscript"&gt;20&lt;/style&gt;&lt;/DisplayText&gt;&lt;record&gt;&lt;rec-number&gt;253&lt;/rec-number&gt;&lt;foreign-keys&gt;&lt;key app="EN" db-id="fat2w9zv4set06e9xtk5xsecwfvszsr9fxr9" timestamp="1399560235"&gt;253&lt;/key&gt;&lt;/foreign-keys&gt;&lt;ref-type name="Electronic Article"&gt;43&lt;/ref-type&gt;&lt;contributors&gt;&lt;authors&gt;&lt;author&gt;Gnani, Shamini&lt;/author&gt;&lt;author&gt;McDonald, Helen&lt;/author&gt;&lt;author&gt;Islam, Saiful&lt;/author&gt;&lt;author&gt;Ramzan, Farzan&lt;/author&gt;&lt;author&gt;Davison, Michele&lt;/author&gt;&lt;author&gt;Ladbrooke, Tim&lt;/author&gt;&lt;author&gt;Majeed, Azeem&lt;/author&gt;&lt;author&gt;Saxena, Sonia&lt;/author&gt;&lt;/authors&gt;&lt;/contributors&gt;&lt;titles&gt;&lt;title&gt;Patterns of healthcare use among adolescents attending an urban general practitioner-led urgent care centre&lt;/title&gt;&lt;secondary-title&gt;Emerg Med J&lt;/secondary-title&gt;&lt;/titles&gt;&lt;periodical&gt;&lt;full-title&gt;Emerg Med J&lt;/full-title&gt;&lt;abbr-1&gt;Emerg Med J&lt;/abbr-1&gt;&lt;/periodical&gt;&lt;dates&gt;&lt;year&gt;2013&lt;/year&gt;&lt;pub-dates&gt;&lt;date&gt;July 3, 2013&lt;/date&gt;&lt;/pub-dates&gt;&lt;/dates&gt;&lt;urls&gt;&lt;related-urls&gt;&lt;url&gt;http://emj.bmj.com/content/early/2013/07/02/emermed-2012-202017.abstract&lt;/url&gt;&lt;url&gt;http://emj.bmj.com/content/early/2013/07/02/emermed-2012-202017.full.pdf&lt;/url&gt;&lt;/related-urls&gt;&lt;/urls&gt;&lt;electronic-resource-num&gt;10.1136/emermed-2012-202017&lt;/electronic-resource-num&gt;&lt;/record&gt;&lt;/Cite&gt;&lt;/EndNote&gt;</w:instrText>
      </w:r>
      <w:r w:rsidR="00737DC7">
        <w:fldChar w:fldCharType="separate"/>
      </w:r>
      <w:r w:rsidR="001B004F" w:rsidRPr="001B004F">
        <w:rPr>
          <w:noProof/>
          <w:vertAlign w:val="superscript"/>
        </w:rPr>
        <w:t>20</w:t>
      </w:r>
      <w:r w:rsidR="00737DC7">
        <w:fldChar w:fldCharType="end"/>
      </w:r>
      <w:r w:rsidR="006B6D40">
        <w:t xml:space="preserve"> Patients who </w:t>
      </w:r>
      <w:r w:rsidR="004F6293">
        <w:t xml:space="preserve">lived </w:t>
      </w:r>
      <w:r w:rsidR="006B6D40">
        <w:t>outside of England were also excluded</w:t>
      </w:r>
      <w:r w:rsidR="00DD7D72">
        <w:t xml:space="preserve"> (0.3%), due to missing data.</w:t>
      </w:r>
    </w:p>
    <w:p w:rsidR="002E67AE" w:rsidRPr="00F61C55" w:rsidRDefault="002E67AE" w:rsidP="00F61C55">
      <w:pPr>
        <w:pStyle w:val="Heading2"/>
      </w:pPr>
      <w:r>
        <w:lastRenderedPageBreak/>
        <w:t>Variables</w:t>
      </w:r>
    </w:p>
    <w:p w:rsidR="00C54026" w:rsidRDefault="006B6D40" w:rsidP="00FE5745">
      <w:r>
        <w:t xml:space="preserve">The outcome variable </w:t>
      </w:r>
      <w:r w:rsidR="00C54026">
        <w:t>was onwards referral from the UCCs to the EDs or other hospital specialty departments, as opposed to management of an attendance solely within the UCCs.</w:t>
      </w:r>
    </w:p>
    <w:p w:rsidR="00FE5745" w:rsidRDefault="006B6D40" w:rsidP="00FE5745">
      <w:r>
        <w:t>The explanat</w:t>
      </w:r>
      <w:r w:rsidR="006715E0">
        <w:t>ory variables included patient</w:t>
      </w:r>
      <w:r>
        <w:t xml:space="preserve"> </w:t>
      </w:r>
      <w:r w:rsidR="006715E0">
        <w:t xml:space="preserve">characteristics – age, </w:t>
      </w:r>
      <w:r>
        <w:t xml:space="preserve">sex, ethnicity, socioeconomic status, area of residence, </w:t>
      </w:r>
      <w:r w:rsidR="00FE7FEF">
        <w:t xml:space="preserve">distance from residence to UCC, </w:t>
      </w:r>
      <w:r w:rsidR="006715E0">
        <w:t>and GP registration status – the</w:t>
      </w:r>
      <w:r>
        <w:t xml:space="preserve"> </w:t>
      </w:r>
      <w:r w:rsidR="006715E0">
        <w:t xml:space="preserve">UCC attended, and the </w:t>
      </w:r>
      <w:r w:rsidR="00FE7FEF">
        <w:t xml:space="preserve">time, day, </w:t>
      </w:r>
      <w:r w:rsidR="004A6C8D">
        <w:t>quarter</w:t>
      </w:r>
      <w:r w:rsidR="00FE7FEF">
        <w:t xml:space="preserve">, and year of attendance. Age, sex, ethnicity, GP registration status, and </w:t>
      </w:r>
      <w:r w:rsidR="006715E0">
        <w:t xml:space="preserve">the </w:t>
      </w:r>
      <w:r w:rsidR="00B96191">
        <w:t>time/</w:t>
      </w:r>
      <w:r w:rsidR="00FE7FEF">
        <w:t>date of attendance are routinely recorded in the administrative database used in the UCCs. Socioeconomic status was measured using the Index of Multiple Deprivation (IMD) rank assigned to the Lower Layer Super Output A</w:t>
      </w:r>
      <w:r w:rsidR="00D871BF">
        <w:t xml:space="preserve">rea in which </w:t>
      </w:r>
      <w:r w:rsidR="00FE7FEF">
        <w:t>patient</w:t>
      </w:r>
      <w:r w:rsidR="00D871BF">
        <w:t>s</w:t>
      </w:r>
      <w:r w:rsidR="00FE7FEF">
        <w:t xml:space="preserve"> resided.</w:t>
      </w:r>
      <w:r w:rsidR="006715E0">
        <w:fldChar w:fldCharType="begin"/>
      </w:r>
      <w:r w:rsidR="00B378AA">
        <w:instrText xml:space="preserve"> ADDIN EN.CITE &lt;EndNote&gt;&lt;Cite&gt;&lt;Author&gt;Department for Communities and Local Government&lt;/Author&gt;&lt;Year&gt;2011&lt;/Year&gt;&lt;RecNum&gt;128&lt;/RecNum&gt;&lt;DisplayText&gt;&lt;style face="superscript"&gt;21&lt;/style&gt;&lt;/DisplayText&gt;&lt;record&gt;&lt;rec-number&gt;128&lt;/rec-number&gt;&lt;foreign-keys&gt;&lt;key app="EN" db-id="fat2w9zv4set06e9xtk5xsecwfvszsr9fxr9" timestamp="1389966102"&gt;128&lt;/key&gt;&lt;/foreign-keys&gt;&lt;ref-type name="Web Page"&gt;12&lt;/ref-type&gt;&lt;contributors&gt;&lt;authors&gt;&lt;author&gt;Department for Communities and Local Government,&lt;/author&gt;&lt;/authors&gt;&lt;/contributors&gt;&lt;titles&gt;&lt;title&gt;English indices of deprivation 2010&lt;/title&gt;&lt;/titles&gt;&lt;volume&gt;2014&lt;/volume&gt;&lt;number&gt;11th November&lt;/number&gt;&lt;dates&gt;&lt;year&gt;2011&lt;/year&gt;&lt;/dates&gt;&lt;urls&gt;&lt;related-urls&gt;&lt;url&gt;https://www.gov.uk/government/statistics/english-indices-of-deprivation-2010&lt;/url&gt;&lt;/related-urls&gt;&lt;/urls&gt;&lt;/record&gt;&lt;/Cite&gt;&lt;/EndNote&gt;</w:instrText>
      </w:r>
      <w:r w:rsidR="006715E0">
        <w:fldChar w:fldCharType="separate"/>
      </w:r>
      <w:r w:rsidR="00B378AA" w:rsidRPr="00B378AA">
        <w:rPr>
          <w:noProof/>
          <w:vertAlign w:val="superscript"/>
        </w:rPr>
        <w:t>21</w:t>
      </w:r>
      <w:r w:rsidR="006715E0">
        <w:fldChar w:fldCharType="end"/>
      </w:r>
      <w:r w:rsidR="00FE7FEF">
        <w:t xml:space="preserve"> </w:t>
      </w:r>
      <w:r w:rsidR="006715E0">
        <w:t>A</w:t>
      </w:r>
      <w:r w:rsidR="00FE7FEF">
        <w:t>rea of residence</w:t>
      </w:r>
      <w:r w:rsidR="006715E0">
        <w:t xml:space="preserve"> was derived</w:t>
      </w:r>
      <w:r w:rsidR="00FE7FEF">
        <w:t xml:space="preserve"> from patients’</w:t>
      </w:r>
      <w:r w:rsidR="00D871BF">
        <w:t xml:space="preserve"> postcodes, as were</w:t>
      </w:r>
      <w:r w:rsidR="00FE7FEF">
        <w:t xml:space="preserve"> the straight-line distance</w:t>
      </w:r>
      <w:r w:rsidR="00D871BF">
        <w:t>s</w:t>
      </w:r>
      <w:r w:rsidR="00FE7FEF">
        <w:t xml:space="preserve"> between patients’ residences and the UCC</w:t>
      </w:r>
      <w:r w:rsidR="00D871BF">
        <w:t>s</w:t>
      </w:r>
      <w:r w:rsidR="00FE7FEF">
        <w:t xml:space="preserve"> they attended.</w:t>
      </w:r>
      <w:r w:rsidR="000337FE">
        <w:t xml:space="preserve"> Records with missing data for one or more variables (5.2%) </w:t>
      </w:r>
      <w:r w:rsidR="006715E0">
        <w:t>were excluded.</w:t>
      </w:r>
    </w:p>
    <w:p w:rsidR="00C54026" w:rsidRDefault="00C54026" w:rsidP="00FE5745">
      <w:r>
        <w:t xml:space="preserve">Patient diagnoses were recorded </w:t>
      </w:r>
      <w:r w:rsidR="008928FB">
        <w:t xml:space="preserve">in the UCC administrative datasets </w:t>
      </w:r>
      <w:r>
        <w:t xml:space="preserve">as Read codes—the classification system widely used in </w:t>
      </w:r>
      <w:r w:rsidR="008928FB">
        <w:t>the computer systems of UK general practices. We described the most common primary diagnoses (recorded in the first of six fields) but did not include this data in further analysis due to missing</w:t>
      </w:r>
      <w:r w:rsidR="00B62D9A">
        <w:t xml:space="preserve"> data</w:t>
      </w:r>
      <w:r w:rsidR="008928FB">
        <w:t xml:space="preserve"> (19% of attendances had no primary diagnosis recorded).</w:t>
      </w:r>
    </w:p>
    <w:p w:rsidR="002E67AE" w:rsidRDefault="002E67AE" w:rsidP="00F61C55">
      <w:pPr>
        <w:pStyle w:val="Heading2"/>
      </w:pPr>
      <w:r>
        <w:t xml:space="preserve">Statistical </w:t>
      </w:r>
      <w:r w:rsidRPr="00F61C55">
        <w:t>methods</w:t>
      </w:r>
    </w:p>
    <w:p w:rsidR="00F20B12" w:rsidRDefault="000337FE" w:rsidP="0073763D">
      <w:r>
        <w:t xml:space="preserve">We </w:t>
      </w:r>
      <w:r w:rsidR="00F20B12">
        <w:t>estimated</w:t>
      </w:r>
      <w:r>
        <w:t xml:space="preserve"> the association between the </w:t>
      </w:r>
      <w:r w:rsidR="00F20B12">
        <w:t xml:space="preserve">log </w:t>
      </w:r>
      <w:r>
        <w:t xml:space="preserve">odds of a patient being referred to the </w:t>
      </w:r>
      <w:r w:rsidR="006A3C1D">
        <w:t>EDs or other hospital specialty departments</w:t>
      </w:r>
      <w:r w:rsidR="00C10811">
        <w:t xml:space="preserve"> </w:t>
      </w:r>
      <w:r>
        <w:t xml:space="preserve">and the explanatory variables using logistic regression. </w:t>
      </w:r>
      <w:r w:rsidR="006220BF">
        <w:t>A</w:t>
      </w:r>
      <w:r w:rsidR="00D5157F">
        <w:t xml:space="preserve">ll explanatory variables </w:t>
      </w:r>
      <w:r w:rsidR="006220BF">
        <w:t xml:space="preserve">were entered </w:t>
      </w:r>
      <w:r w:rsidR="00D5157F">
        <w:t>into the multivariable regression model, a</w:t>
      </w:r>
      <w:r w:rsidR="00C10811">
        <w:t>s</w:t>
      </w:r>
      <w:r>
        <w:t xml:space="preserve"> </w:t>
      </w:r>
      <w:r w:rsidR="001C313C">
        <w:t>almost all variables were statistically significant in the univariable analysis</w:t>
      </w:r>
      <w:r w:rsidR="00D5157F">
        <w:t xml:space="preserve">. </w:t>
      </w:r>
      <w:r w:rsidR="002B62E5">
        <w:t>We recoded continuous variabl</w:t>
      </w:r>
      <w:r w:rsidR="008D461D">
        <w:t>es into categorical variables for</w:t>
      </w:r>
      <w:r w:rsidR="002B62E5">
        <w:t xml:space="preserve"> the regression analyses to facilitate interpretation and, for the variable related to distance to the UCC attended, to accou</w:t>
      </w:r>
      <w:r w:rsidR="006220BF">
        <w:t>nt for non-linear associations.</w:t>
      </w:r>
      <w:r w:rsidR="001A004B">
        <w:t xml:space="preserve"> We did not test for interactions due to the large number of explanatory variables in the model and the absence of strong hypotheses specified a priori concerning expected interactions. </w:t>
      </w:r>
      <w:r w:rsidR="00B001A9">
        <w:t xml:space="preserve">The link test indicated that </w:t>
      </w:r>
      <w:r w:rsidR="00117A3F">
        <w:t>the</w:t>
      </w:r>
      <w:r w:rsidR="00B001A9">
        <w:t xml:space="preserve"> model was specified correctly, and the percentage of standardised </w:t>
      </w:r>
      <w:r w:rsidR="00F04B7F">
        <w:t xml:space="preserve">Pearson </w:t>
      </w:r>
      <w:r w:rsidR="00B001A9">
        <w:t xml:space="preserve">residuals within </w:t>
      </w:r>
      <w:r w:rsidR="00B001A9">
        <w:rPr>
          <w:rFonts w:cs="Times New Roman"/>
        </w:rPr>
        <w:t>±</w:t>
      </w:r>
      <w:r w:rsidR="00B001A9">
        <w:t>2 was 96</w:t>
      </w:r>
      <w:r w:rsidR="001A004B">
        <w:t>.3%, suggesting good model fit.</w:t>
      </w:r>
      <w:r w:rsidR="00585B21">
        <w:t xml:space="preserve"> </w:t>
      </w:r>
      <w:r>
        <w:t>Data processing and analysis were conducted using Stata MP Version 13.1 (StataCorp, College Station, TX, USA).</w:t>
      </w:r>
    </w:p>
    <w:p w:rsidR="00F20B12" w:rsidRDefault="00F20B12" w:rsidP="00F20B12">
      <w:r>
        <w:br w:type="page"/>
      </w:r>
    </w:p>
    <w:p w:rsidR="00614D71" w:rsidRPr="00FA037F" w:rsidRDefault="00614D71" w:rsidP="00FA037F">
      <w:pPr>
        <w:pStyle w:val="Heading1"/>
      </w:pPr>
      <w:r>
        <w:lastRenderedPageBreak/>
        <w:t>Results</w:t>
      </w:r>
    </w:p>
    <w:p w:rsidR="005B7817" w:rsidRDefault="005B7817" w:rsidP="005B7817">
      <w:pPr>
        <w:pStyle w:val="Heading2"/>
      </w:pPr>
      <w:r>
        <w:t>Description of attendances</w:t>
      </w:r>
    </w:p>
    <w:p w:rsidR="00660F09" w:rsidRDefault="00F13875" w:rsidP="00A70A27">
      <w:r>
        <w:t>The analysis included 243</w:t>
      </w:r>
      <w:r w:rsidR="007F1EFE">
        <w:t xml:space="preserve"> </w:t>
      </w:r>
      <w:r>
        <w:t>042 attendances to Fulham and Hammersmith Centre</w:t>
      </w:r>
      <w:r w:rsidR="00D5157F">
        <w:t>s</w:t>
      </w:r>
      <w:r>
        <w:t xml:space="preserve"> for Health between 1 Oct</w:t>
      </w:r>
      <w:r w:rsidR="00F85286">
        <w:t>ober 2009 and 31 December 2012.</w:t>
      </w:r>
      <w:r w:rsidR="0017779E">
        <w:t xml:space="preserve"> </w:t>
      </w:r>
      <w:r w:rsidR="00F85286">
        <w:t>Most patients were managed in the UCCs (74.1% of attendances) without</w:t>
      </w:r>
      <w:r w:rsidR="00CD5A45">
        <w:t xml:space="preserve"> requiring same day </w:t>
      </w:r>
      <w:r w:rsidR="00434CA9">
        <w:t>referral</w:t>
      </w:r>
      <w:r w:rsidR="00CD5A45">
        <w:t xml:space="preserve"> </w:t>
      </w:r>
      <w:r w:rsidR="00F85286">
        <w:t>to the EDs (</w:t>
      </w:r>
      <w:r w:rsidR="00434CA9">
        <w:t>16.8%)</w:t>
      </w:r>
      <w:r w:rsidR="00CD5A45">
        <w:t>. A further 5.7% of attend</w:t>
      </w:r>
      <w:r w:rsidR="0017779E">
        <w:t>anc</w:t>
      </w:r>
      <w:r w:rsidR="00CD5A45">
        <w:t>es were referred to be seen by a</w:t>
      </w:r>
      <w:r w:rsidR="00434CA9">
        <w:t xml:space="preserve"> hospital special</w:t>
      </w:r>
      <w:r w:rsidR="00CD5A45">
        <w:t xml:space="preserve">ist </w:t>
      </w:r>
      <w:r w:rsidR="00356506">
        <w:t>on the same day</w:t>
      </w:r>
      <w:r w:rsidR="0017779E">
        <w:t>,</w:t>
      </w:r>
      <w:r w:rsidR="00356506">
        <w:t xml:space="preserve"> </w:t>
      </w:r>
      <w:r w:rsidR="00CD5A45">
        <w:t>and 3.3% required a</w:t>
      </w:r>
      <w:r w:rsidR="00434CA9">
        <w:t xml:space="preserve"> deferred referral to a fracture, hand management, or soft tissue injury management clinic </w:t>
      </w:r>
      <w:r w:rsidR="00660F09">
        <w:t>(table 1)</w:t>
      </w:r>
      <w:r w:rsidR="00434CA9">
        <w:t>.</w:t>
      </w:r>
      <w:r w:rsidR="0017779E">
        <w:t xml:space="preserve"> The flow of attendances through the UCCs is shown in figure 1.</w:t>
      </w:r>
    </w:p>
    <w:p w:rsidR="006D655B" w:rsidRDefault="009B0736" w:rsidP="00660F09">
      <w:r>
        <w:t xml:space="preserve">The majority of </w:t>
      </w:r>
      <w:r w:rsidR="00F13875">
        <w:t>attendances (64.2%) were at Fulham Centre for Health</w:t>
      </w:r>
      <w:r w:rsidR="00A70A27">
        <w:t>. T</w:t>
      </w:r>
      <w:r w:rsidR="00F13875">
        <w:t xml:space="preserve">he annual number of attendances increased by 8.9% from </w:t>
      </w:r>
      <w:r w:rsidR="00D5157F">
        <w:t xml:space="preserve">73 083 in </w:t>
      </w:r>
      <w:r w:rsidR="00F13875">
        <w:t>2</w:t>
      </w:r>
      <w:r w:rsidR="00F770B6">
        <w:t xml:space="preserve">010 to </w:t>
      </w:r>
      <w:r w:rsidR="00D5157F">
        <w:t xml:space="preserve">79 590 in </w:t>
      </w:r>
      <w:r w:rsidR="00F770B6">
        <w:t>2012</w:t>
      </w:r>
      <w:r>
        <w:t xml:space="preserve">. </w:t>
      </w:r>
      <w:r w:rsidR="004D167B">
        <w:t xml:space="preserve">The percentage of </w:t>
      </w:r>
      <w:r w:rsidR="00CD5A45">
        <w:t>attendances</w:t>
      </w:r>
      <w:r w:rsidR="004D167B">
        <w:t xml:space="preserve"> managed within the UCCs was relatively con</w:t>
      </w:r>
      <w:r w:rsidR="0017779E">
        <w:t>stant over this period (figure 2</w:t>
      </w:r>
      <w:r w:rsidR="004D167B">
        <w:t xml:space="preserve">). </w:t>
      </w:r>
      <w:r>
        <w:t xml:space="preserve">Most </w:t>
      </w:r>
      <w:r w:rsidR="00CD5A45">
        <w:t>attendees</w:t>
      </w:r>
      <w:r>
        <w:t xml:space="preserve"> </w:t>
      </w:r>
      <w:r w:rsidR="00575E81">
        <w:t xml:space="preserve">(86.0%) </w:t>
      </w:r>
      <w:r w:rsidR="00F770B6">
        <w:t>were registered with a general practice</w:t>
      </w:r>
      <w:r>
        <w:t xml:space="preserve">, and </w:t>
      </w:r>
      <w:r w:rsidR="00F770B6">
        <w:t xml:space="preserve">half </w:t>
      </w:r>
      <w:r w:rsidR="00575E81">
        <w:t xml:space="preserve">(48.7%) </w:t>
      </w:r>
      <w:r w:rsidR="00F770B6">
        <w:t xml:space="preserve">of attendees were residents of </w:t>
      </w:r>
      <w:r w:rsidR="00B71C20">
        <w:t xml:space="preserve">the London Borough of </w:t>
      </w:r>
      <w:r w:rsidR="00F770B6">
        <w:t>Hammersmith and Fulham</w:t>
      </w:r>
      <w:r>
        <w:t>.</w:t>
      </w:r>
    </w:p>
    <w:p w:rsidR="00603A7A" w:rsidRDefault="00603A7A" w:rsidP="00660F09">
      <w:r>
        <w:t>Fracture of upper limb was the commonest primary diagnosis recorded for pati</w:t>
      </w:r>
      <w:r w:rsidR="00B75339">
        <w:t>ents referred on from the</w:t>
      </w:r>
      <w:r w:rsidR="00B75339" w:rsidRPr="002E6A5F">
        <w:rPr>
          <w:szCs w:val="20"/>
        </w:rPr>
        <w:t xml:space="preserve"> UCCs</w:t>
      </w:r>
      <w:r w:rsidR="002E6A5F" w:rsidRPr="002E6A5F">
        <w:rPr>
          <w:szCs w:val="20"/>
        </w:rPr>
        <w:t xml:space="preserve"> (</w:t>
      </w:r>
      <w:r w:rsidR="002E6A5F">
        <w:rPr>
          <w:rFonts w:eastAsia="Times New Roman" w:cs="Times New Roman"/>
          <w:szCs w:val="20"/>
          <w:lang w:eastAsia="en-GB"/>
        </w:rPr>
        <w:t>11.8% of</w:t>
      </w:r>
      <w:r w:rsidR="002E6A5F" w:rsidRPr="002E6A5F">
        <w:rPr>
          <w:rFonts w:eastAsia="Times New Roman" w:cs="Times New Roman"/>
          <w:szCs w:val="20"/>
          <w:lang w:eastAsia="en-GB"/>
        </w:rPr>
        <w:t xml:space="preserve"> attendances</w:t>
      </w:r>
      <w:r w:rsidR="002E6A5F">
        <w:rPr>
          <w:rFonts w:eastAsia="Times New Roman" w:cs="Times New Roman"/>
          <w:szCs w:val="20"/>
          <w:lang w:eastAsia="en-GB"/>
        </w:rPr>
        <w:t xml:space="preserve"> referred on</w:t>
      </w:r>
      <w:r w:rsidR="002E6A5F" w:rsidRPr="002E6A5F">
        <w:rPr>
          <w:rFonts w:eastAsia="Times New Roman" w:cs="Times New Roman"/>
          <w:szCs w:val="20"/>
          <w:lang w:eastAsia="en-GB"/>
        </w:rPr>
        <w:t>)</w:t>
      </w:r>
      <w:r>
        <w:t>. This was followed by sprains and s</w:t>
      </w:r>
      <w:r w:rsidR="00B75339">
        <w:t>trains not otherwise specified</w:t>
      </w:r>
      <w:r w:rsidR="002E6A5F">
        <w:t xml:space="preserve"> (11.1%)</w:t>
      </w:r>
      <w:r w:rsidR="007A4234">
        <w:t xml:space="preserve">, </w:t>
      </w:r>
      <w:r w:rsidR="00B75339">
        <w:t>abdominal pain</w:t>
      </w:r>
      <w:r w:rsidR="002E6A5F">
        <w:t xml:space="preserve"> (6.2%)</w:t>
      </w:r>
      <w:r w:rsidR="007A4234">
        <w:t xml:space="preserve">, and fracture of </w:t>
      </w:r>
      <w:r w:rsidR="00B75339">
        <w:t xml:space="preserve">lower limb </w:t>
      </w:r>
      <w:r w:rsidR="002E6A5F">
        <w:t>(5.7%)</w:t>
      </w:r>
      <w:r>
        <w:t>(table 2).</w:t>
      </w:r>
    </w:p>
    <w:p w:rsidR="0065468B" w:rsidRDefault="009B0736" w:rsidP="00F61C55">
      <w:pPr>
        <w:pStyle w:val="Heading2"/>
      </w:pPr>
      <w:r>
        <w:t>Associations with p</w:t>
      </w:r>
      <w:r w:rsidR="0065468B">
        <w:t xml:space="preserve">atient </w:t>
      </w:r>
      <w:r w:rsidR="0065468B" w:rsidRPr="00F61C55">
        <w:t>characteristics</w:t>
      </w:r>
    </w:p>
    <w:p w:rsidR="005B7817" w:rsidRDefault="00156581" w:rsidP="00614D71">
      <w:r>
        <w:t xml:space="preserve">Older patients were more likely to be referred to the </w:t>
      </w:r>
      <w:r w:rsidR="006A3C1D">
        <w:t>EDs or other hospital specialty departments</w:t>
      </w:r>
      <w:r>
        <w:t xml:space="preserve">; the percentage of patients </w:t>
      </w:r>
      <w:r w:rsidR="000A568B">
        <w:rPr>
          <w:rFonts w:cs="Times New Roman"/>
        </w:rPr>
        <w:t>≥</w:t>
      </w:r>
      <w:r>
        <w:t xml:space="preserve">80 years of age experiencing this outcome was approximately double </w:t>
      </w:r>
      <w:r w:rsidR="00D5157F">
        <w:t>that</w:t>
      </w:r>
      <w:r>
        <w:t xml:space="preserve"> for patients aged </w:t>
      </w:r>
      <w:r w:rsidR="000A568B">
        <w:t xml:space="preserve">18-29 years old </w:t>
      </w:r>
      <w:r w:rsidR="00835FAC">
        <w:t>(41.3% versus 20.4%,</w:t>
      </w:r>
      <w:r>
        <w:t xml:space="preserve"> </w:t>
      </w:r>
      <w:r w:rsidR="00835FAC">
        <w:t>OR</w:t>
      </w:r>
      <w:r>
        <w:t xml:space="preserve"> </w:t>
      </w:r>
      <w:r w:rsidR="00835FAC">
        <w:t>2.74,</w:t>
      </w:r>
      <w:r>
        <w:t xml:space="preserve"> 95% </w:t>
      </w:r>
      <w:r w:rsidR="00835FAC">
        <w:t>CI</w:t>
      </w:r>
      <w:r>
        <w:t xml:space="preserve"> 2.59 to 2.91)</w:t>
      </w:r>
      <w:r w:rsidR="00B73B81">
        <w:t xml:space="preserve"> (</w:t>
      </w:r>
      <w:r w:rsidR="00835FAC">
        <w:t>t</w:t>
      </w:r>
      <w:r w:rsidR="00B73B81">
        <w:t xml:space="preserve">able </w:t>
      </w:r>
      <w:r w:rsidR="00DD7D83">
        <w:t>3</w:t>
      </w:r>
      <w:r w:rsidR="00B73B81">
        <w:t>)</w:t>
      </w:r>
      <w:r>
        <w:t>.</w:t>
      </w:r>
      <w:r w:rsidR="00674C57">
        <w:t xml:space="preserve"> Younger patients were less likely to be registered with a GP (</w:t>
      </w:r>
      <w:r w:rsidR="00674C57">
        <w:rPr>
          <w:rFonts w:cs="Times New Roman"/>
        </w:rPr>
        <w:t>≥</w:t>
      </w:r>
      <w:r w:rsidR="00674C57">
        <w:t>80 years v</w:t>
      </w:r>
      <w:r w:rsidR="00835FAC">
        <w:t>er</w:t>
      </w:r>
      <w:r w:rsidR="00674C57">
        <w:t>s</w:t>
      </w:r>
      <w:r w:rsidR="00835FAC">
        <w:t>us</w:t>
      </w:r>
      <w:r w:rsidR="00674C57">
        <w:t xml:space="preserve"> 18-29 years, 95.4% v</w:t>
      </w:r>
      <w:r w:rsidR="00835FAC">
        <w:t>ersus 79.5%,</w:t>
      </w:r>
      <w:r w:rsidR="00674C57">
        <w:t xml:space="preserve"> </w:t>
      </w:r>
      <w:r w:rsidR="00835FAC">
        <w:t>OR 1.67,</w:t>
      </w:r>
      <w:r w:rsidR="00674C57">
        <w:t xml:space="preserve"> 95% CI</w:t>
      </w:r>
      <w:r w:rsidR="00835FAC">
        <w:t xml:space="preserve"> </w:t>
      </w:r>
      <w:r w:rsidR="00674C57">
        <w:t>1.54 to 1.80) and p</w:t>
      </w:r>
      <w:r w:rsidR="0094773B">
        <w:t>atients who were not registered with a GP were less likely to be referred onwards (20.3% v</w:t>
      </w:r>
      <w:r w:rsidR="00835FAC">
        <w:t>ersus</w:t>
      </w:r>
      <w:r w:rsidR="0094773B">
        <w:t xml:space="preserve"> 26.8%</w:t>
      </w:r>
      <w:r w:rsidR="00835FAC">
        <w:t>,</w:t>
      </w:r>
      <w:r w:rsidR="0094773B">
        <w:t xml:space="preserve"> OR</w:t>
      </w:r>
      <w:r w:rsidR="00835FAC">
        <w:t xml:space="preserve"> </w:t>
      </w:r>
      <w:r w:rsidR="0094773B">
        <w:t>0.70</w:t>
      </w:r>
      <w:r w:rsidR="00835FAC">
        <w:t>,</w:t>
      </w:r>
      <w:r w:rsidR="0094773B">
        <w:t xml:space="preserve"> 95% CI</w:t>
      </w:r>
      <w:r w:rsidR="00835FAC">
        <w:t xml:space="preserve"> </w:t>
      </w:r>
      <w:r w:rsidR="0094773B">
        <w:t>0.68 to 0.72)</w:t>
      </w:r>
      <w:r w:rsidR="009A76FD">
        <w:t>.</w:t>
      </w:r>
    </w:p>
    <w:p w:rsidR="00925F3B" w:rsidRDefault="009A5567" w:rsidP="00614D71">
      <w:r>
        <w:t>I</w:t>
      </w:r>
      <w:r w:rsidR="00093CC8">
        <w:t xml:space="preserve">n the multivariable analysis, which </w:t>
      </w:r>
      <w:r w:rsidR="00794D1F">
        <w:t>controlled</w:t>
      </w:r>
      <w:r w:rsidR="00093CC8">
        <w:t xml:space="preserve"> for the associations between explanatory variables, similar results to those given above </w:t>
      </w:r>
      <w:r w:rsidR="00A37108">
        <w:t>were obtained</w:t>
      </w:r>
      <w:r w:rsidR="004E1EC0">
        <w:t xml:space="preserve"> (table </w:t>
      </w:r>
      <w:r w:rsidR="00DD7D83">
        <w:t>3</w:t>
      </w:r>
      <w:r w:rsidR="004E1EC0">
        <w:t>).</w:t>
      </w:r>
      <w:r w:rsidR="009A76FD">
        <w:t xml:space="preserve"> </w:t>
      </w:r>
      <w:r w:rsidR="00941DFA">
        <w:t xml:space="preserve">A ten year increase in patient age was associated with a 19% greater </w:t>
      </w:r>
      <w:r w:rsidR="009A76FD">
        <w:t>odds of onwards referral (OR 1.19, 95% CI 1.18 to 1.19)</w:t>
      </w:r>
      <w:r w:rsidR="00941DFA">
        <w:t>.</w:t>
      </w:r>
      <w:r w:rsidR="00C6360B">
        <w:t xml:space="preserve"> </w:t>
      </w:r>
      <w:r w:rsidR="009A76FD">
        <w:t xml:space="preserve">Onwards referral was </w:t>
      </w:r>
      <w:r w:rsidR="00C6360B">
        <w:t xml:space="preserve">also </w:t>
      </w:r>
      <w:r w:rsidR="009A76FD">
        <w:t>estimated to be more likely for male</w:t>
      </w:r>
      <w:r w:rsidR="00C6360B">
        <w:t>s</w:t>
      </w:r>
      <w:r w:rsidR="009A76FD">
        <w:t xml:space="preserve"> </w:t>
      </w:r>
      <w:r w:rsidR="00093CC8">
        <w:t>than female</w:t>
      </w:r>
      <w:r w:rsidR="00C6360B">
        <w:t xml:space="preserve">s </w:t>
      </w:r>
      <w:r w:rsidR="00925F3B">
        <w:t>in the multivari</w:t>
      </w:r>
      <w:r w:rsidR="00C6360B">
        <w:t>able analysis (</w:t>
      </w:r>
      <w:r w:rsidR="000A568B">
        <w:t xml:space="preserve">OR: </w:t>
      </w:r>
      <w:r w:rsidR="00C6360B">
        <w:t>1.11,</w:t>
      </w:r>
      <w:r w:rsidR="00925F3B">
        <w:t xml:space="preserve"> 95% CI</w:t>
      </w:r>
      <w:r w:rsidR="00C6360B">
        <w:t xml:space="preserve"> </w:t>
      </w:r>
      <w:r w:rsidR="00925F3B" w:rsidRPr="00925F3B">
        <w:t>1.09 to 1.13</w:t>
      </w:r>
      <w:r w:rsidR="000A568B">
        <w:t xml:space="preserve">), as </w:t>
      </w:r>
      <w:r w:rsidR="00FD73BB">
        <w:t xml:space="preserve">it was for </w:t>
      </w:r>
      <w:r w:rsidR="00FA1818">
        <w:t xml:space="preserve">patients with higher socioeconomic status (least deprived fifth relative to most deprived fifth, </w:t>
      </w:r>
      <w:r w:rsidR="003C7456">
        <w:t>OR</w:t>
      </w:r>
      <w:r w:rsidR="00C6360B">
        <w:t xml:space="preserve"> 1.15,</w:t>
      </w:r>
      <w:r w:rsidR="003C7456">
        <w:t xml:space="preserve"> 95% CI</w:t>
      </w:r>
      <w:r w:rsidR="00C6360B">
        <w:t xml:space="preserve"> </w:t>
      </w:r>
      <w:r w:rsidR="003C7456" w:rsidRPr="003C7456">
        <w:t>1.09 to 1.22</w:t>
      </w:r>
      <w:r w:rsidR="00FA1818">
        <w:t>)</w:t>
      </w:r>
      <w:r w:rsidR="00925F3B">
        <w:t>.</w:t>
      </w:r>
    </w:p>
    <w:p w:rsidR="005B57B1" w:rsidRDefault="00925F3B" w:rsidP="00614D71">
      <w:r>
        <w:t>P</w:t>
      </w:r>
      <w:r w:rsidR="00093CC8">
        <w:t>atients</w:t>
      </w:r>
      <w:r w:rsidR="00FA1818">
        <w:t xml:space="preserve"> resident in London boroughs other than Hammersmith and Fulham </w:t>
      </w:r>
      <w:r w:rsidR="00674C57">
        <w:t xml:space="preserve">were more likely to be referred onwards </w:t>
      </w:r>
      <w:r w:rsidR="00FA1818">
        <w:t>(relative to Hammersmith and Fu</w:t>
      </w:r>
      <w:r w:rsidR="00FF0E9A">
        <w:t>lham residents, 27.8% versus 24.4%,</w:t>
      </w:r>
      <w:r w:rsidR="00FA1818">
        <w:t xml:space="preserve"> </w:t>
      </w:r>
      <w:r w:rsidR="00FF0E9A">
        <w:t>OR 1.19,</w:t>
      </w:r>
      <w:r w:rsidR="00FA1818">
        <w:t xml:space="preserve"> 95% CI 1.17 to 1.22).</w:t>
      </w:r>
      <w:r w:rsidR="00FF0E9A">
        <w:t xml:space="preserve"> However, </w:t>
      </w:r>
      <w:r w:rsidR="00A37108">
        <w:t>area</w:t>
      </w:r>
      <w:r w:rsidR="00B02651">
        <w:t xml:space="preserve"> </w:t>
      </w:r>
      <w:r w:rsidR="00FF0E9A">
        <w:t xml:space="preserve">of </w:t>
      </w:r>
      <w:r w:rsidR="00D5157F">
        <w:t>residence</w:t>
      </w:r>
      <w:r w:rsidR="00A37108">
        <w:t xml:space="preserve"> was not </w:t>
      </w:r>
      <w:r w:rsidR="005B57B1">
        <w:t xml:space="preserve">associated with the outcome variable </w:t>
      </w:r>
      <w:r w:rsidR="00674C57">
        <w:t>after controlling for</w:t>
      </w:r>
      <w:r w:rsidR="005B57B1">
        <w:t xml:space="preserve"> the distance between patients’ residen</w:t>
      </w:r>
      <w:r w:rsidR="00C87C44">
        <w:t>ces and the UCCs they attended</w:t>
      </w:r>
      <w:r w:rsidR="00D5157F">
        <w:t>. I</w:t>
      </w:r>
      <w:r w:rsidR="00BC44AD">
        <w:t>ncreased</w:t>
      </w:r>
      <w:r w:rsidR="00C87C44">
        <w:t xml:space="preserve"> distance from the UCC was </w:t>
      </w:r>
      <w:r w:rsidR="00813F35">
        <w:t xml:space="preserve">generally </w:t>
      </w:r>
      <w:r w:rsidR="00C87C44">
        <w:t xml:space="preserve">associated with greater </w:t>
      </w:r>
      <w:r w:rsidR="00FF0E9A">
        <w:t xml:space="preserve">adjusted </w:t>
      </w:r>
      <w:r w:rsidR="00C87C44">
        <w:t>odds of refer</w:t>
      </w:r>
      <w:r w:rsidR="00D5157F">
        <w:t xml:space="preserve">ral to the </w:t>
      </w:r>
      <w:r w:rsidR="00780660">
        <w:t>EDs or other hospital specialty departments</w:t>
      </w:r>
      <w:r w:rsidR="00C87C44">
        <w:t xml:space="preserve"> (5.0-9.9km relative to &lt;1km, OR</w:t>
      </w:r>
      <w:r w:rsidR="00FF0E9A">
        <w:t xml:space="preserve"> 1.40,</w:t>
      </w:r>
      <w:r w:rsidR="00C87C44">
        <w:t xml:space="preserve"> 95% CI </w:t>
      </w:r>
      <w:r w:rsidR="00C87C44" w:rsidRPr="00C87C44">
        <w:t>1.34 to 1.47</w:t>
      </w:r>
      <w:r w:rsidR="00C87C44">
        <w:t xml:space="preserve">), but patients residing </w:t>
      </w:r>
      <w:r w:rsidR="00C87C44">
        <w:rPr>
          <w:rFonts w:cs="Times New Roman"/>
        </w:rPr>
        <w:t>≥</w:t>
      </w:r>
      <w:r w:rsidR="00C87C44">
        <w:t xml:space="preserve">30km from the UCC attended were less likely to be referred onwards </w:t>
      </w:r>
      <w:r w:rsidR="00AF1C84">
        <w:t>than those liv</w:t>
      </w:r>
      <w:r w:rsidR="00FF0E9A">
        <w:t>ing &lt;1km from the UCC (</w:t>
      </w:r>
      <w:r w:rsidR="00AF1C84">
        <w:t>OR 0.85</w:t>
      </w:r>
      <w:r w:rsidR="00FF0E9A">
        <w:t>,</w:t>
      </w:r>
      <w:r w:rsidR="00AF1C84">
        <w:t xml:space="preserve"> 95% CI 0.76 to 0.99).</w:t>
      </w:r>
    </w:p>
    <w:p w:rsidR="0065468B" w:rsidRPr="00F61C55" w:rsidRDefault="000201FB" w:rsidP="00F61C55">
      <w:pPr>
        <w:pStyle w:val="Heading2"/>
      </w:pPr>
      <w:r>
        <w:lastRenderedPageBreak/>
        <w:t>Associations with attendance characteristics</w:t>
      </w:r>
    </w:p>
    <w:p w:rsidR="006C7ED6" w:rsidRDefault="00CD67B0" w:rsidP="006C7ED6">
      <w:r>
        <w:t xml:space="preserve">The percentage of patients referred to the </w:t>
      </w:r>
      <w:r w:rsidR="00780660">
        <w:t>EDs or other hospital specialty departments</w:t>
      </w:r>
      <w:r>
        <w:t xml:space="preserve"> was</w:t>
      </w:r>
      <w:r w:rsidR="005A2ACE">
        <w:t xml:space="preserve"> fairly consistent between the two UCCs and across time periods, days of the week, quarters of the year, and years</w:t>
      </w:r>
      <w:r w:rsidR="00FF0E9A">
        <w:t xml:space="preserve"> (table </w:t>
      </w:r>
      <w:r w:rsidR="00DD7D83">
        <w:t>4</w:t>
      </w:r>
      <w:r w:rsidR="00FF0E9A">
        <w:t>)</w:t>
      </w:r>
      <w:r w:rsidR="005A2ACE">
        <w:t>. This percentage was</w:t>
      </w:r>
      <w:r>
        <w:t xml:space="preserve"> greatest between the times of 01:00 and 04:59 (32.4%), </w:t>
      </w:r>
      <w:r w:rsidR="003C484C">
        <w:t>on Fridays</w:t>
      </w:r>
      <w:r w:rsidR="00A351A3">
        <w:t xml:space="preserve"> (27.5%), and from April to June (26.8</w:t>
      </w:r>
      <w:r w:rsidR="000201FB">
        <w:t>%), although most patients could still be managed within the UC</w:t>
      </w:r>
      <w:r w:rsidR="00FF0E9A">
        <w:t>Cs during these periods</w:t>
      </w:r>
      <w:r w:rsidR="003C484C">
        <w:t>.</w:t>
      </w:r>
      <w:r w:rsidR="000201FB">
        <w:t xml:space="preserve"> </w:t>
      </w:r>
      <w:r w:rsidR="00431C2B">
        <w:t>Patients attending th</w:t>
      </w:r>
      <w:r w:rsidR="004E7B75">
        <w:t xml:space="preserve">e UCCs in 2010 (27.1%, </w:t>
      </w:r>
      <w:r w:rsidR="00431C2B">
        <w:t>OR 1.16</w:t>
      </w:r>
      <w:r w:rsidR="004E7B75">
        <w:t>,</w:t>
      </w:r>
      <w:r w:rsidR="00431C2B">
        <w:t xml:space="preserve"> 95% CI 1.11 to </w:t>
      </w:r>
      <w:r w:rsidR="004E7B75">
        <w:t xml:space="preserve">1.22) and 2011 (26.0%, </w:t>
      </w:r>
      <w:r w:rsidR="00431C2B">
        <w:t>OR 1.15</w:t>
      </w:r>
      <w:r w:rsidR="004E7B75">
        <w:t>,</w:t>
      </w:r>
      <w:r w:rsidR="00431C2B">
        <w:t xml:space="preserve"> 95% CI 1.11 to 1.20) were more likely to be referred onwards than</w:t>
      </w:r>
      <w:r w:rsidR="00FD7D0B">
        <w:t xml:space="preserve"> patients</w:t>
      </w:r>
      <w:r w:rsidR="00431C2B">
        <w:t xml:space="preserve"> in 2009</w:t>
      </w:r>
      <w:r w:rsidR="00222F56">
        <w:t xml:space="preserve"> (23.4%)</w:t>
      </w:r>
      <w:r w:rsidR="004E7B75">
        <w:t>,</w:t>
      </w:r>
      <w:r w:rsidR="00FD7D0B">
        <w:t xml:space="preserve"> </w:t>
      </w:r>
      <w:r w:rsidR="00431C2B">
        <w:t>adjusting for all other explanatory variables.</w:t>
      </w:r>
    </w:p>
    <w:p w:rsidR="00DD7D72" w:rsidRDefault="00DD7D72">
      <w:pPr>
        <w:spacing w:after="200" w:line="276" w:lineRule="auto"/>
        <w:jc w:val="left"/>
        <w:rPr>
          <w:rFonts w:eastAsiaTheme="majorEastAsia" w:cstheme="majorBidi"/>
          <w:b/>
          <w:bCs/>
          <w:caps/>
          <w:szCs w:val="28"/>
        </w:rPr>
      </w:pPr>
      <w:r>
        <w:br w:type="page"/>
      </w:r>
    </w:p>
    <w:p w:rsidR="00614D71" w:rsidRDefault="00614D71" w:rsidP="00614D71">
      <w:pPr>
        <w:pStyle w:val="Heading1"/>
      </w:pPr>
      <w:r>
        <w:lastRenderedPageBreak/>
        <w:t>Discussion</w:t>
      </w:r>
    </w:p>
    <w:p w:rsidR="005031A7" w:rsidRDefault="005031A7" w:rsidP="005031A7">
      <w:pPr>
        <w:pStyle w:val="Heading2"/>
      </w:pPr>
      <w:r>
        <w:t>Summary of findings</w:t>
      </w:r>
    </w:p>
    <w:p w:rsidR="00626E6A" w:rsidRDefault="00626E6A" w:rsidP="00626E6A">
      <w:r>
        <w:t xml:space="preserve">The majority </w:t>
      </w:r>
      <w:r w:rsidR="00F521A9">
        <w:t>of included</w:t>
      </w:r>
      <w:r>
        <w:t xml:space="preserve"> visits to the UCCs at Charing Cross and Hammersmith Hospitals </w:t>
      </w:r>
      <w:r w:rsidR="00F521A9">
        <w:t>were</w:t>
      </w:r>
      <w:r>
        <w:t xml:space="preserve"> managed solely within the UCCs. </w:t>
      </w:r>
      <w:r w:rsidR="00B74962">
        <w:t>This finding was consistent across each category of all variables examined in the analysis.</w:t>
      </w:r>
      <w:r w:rsidR="0056549C">
        <w:t xml:space="preserve"> </w:t>
      </w:r>
      <w:r w:rsidR="00B74962">
        <w:t xml:space="preserve">The age of patients had the largest association with the odds of onwards referral to the co-located </w:t>
      </w:r>
      <w:r w:rsidR="00780660">
        <w:t>EDs or other hospital specialty departments</w:t>
      </w:r>
      <w:r w:rsidR="00B74962">
        <w:t xml:space="preserve">. </w:t>
      </w:r>
      <w:r w:rsidR="00C07DB6">
        <w:t xml:space="preserve">Yet the majority (59.7%) of patients </w:t>
      </w:r>
      <w:r w:rsidR="00C07DB6">
        <w:rPr>
          <w:rFonts w:cs="Times New Roman"/>
        </w:rPr>
        <w:t>≥</w:t>
      </w:r>
      <w:r w:rsidR="00C07DB6">
        <w:t xml:space="preserve">80 years of age were still </w:t>
      </w:r>
      <w:r w:rsidR="009B27AA">
        <w:t xml:space="preserve">managed solely within the UCCs. Even amongst patients visiting the UCCs in the early hours of the morning, most visits were managed within the UCCs </w:t>
      </w:r>
      <w:r w:rsidR="00C07DB6">
        <w:t xml:space="preserve">(67.6% </w:t>
      </w:r>
      <w:r w:rsidR="009B27AA">
        <w:t xml:space="preserve">of visits </w:t>
      </w:r>
      <w:r w:rsidR="00C07DB6">
        <w:t>between 01:00 and 04:59)</w:t>
      </w:r>
      <w:r w:rsidR="009B27AA">
        <w:t>.</w:t>
      </w:r>
    </w:p>
    <w:p w:rsidR="00845262" w:rsidRDefault="0056549C" w:rsidP="00463B69">
      <w:r>
        <w:t>The main diagnoses referred from the UCCs to the EDs or other hospital specialty departments were musculoskeletal; fractures of the upper</w:t>
      </w:r>
      <w:r w:rsidR="00463B69">
        <w:t xml:space="preserve"> or lower</w:t>
      </w:r>
      <w:r>
        <w:t xml:space="preserve"> limb, sprains, and strains accounted for 2</w:t>
      </w:r>
      <w:r w:rsidR="00463B69">
        <w:t>8</w:t>
      </w:r>
      <w:r>
        <w:t>.</w:t>
      </w:r>
      <w:r w:rsidR="00463B69">
        <w:t>6</w:t>
      </w:r>
      <w:r>
        <w:t xml:space="preserve">% of referrals. </w:t>
      </w:r>
      <w:r w:rsidR="00EB1A33">
        <w:t xml:space="preserve">Most referrals for </w:t>
      </w:r>
      <w:r w:rsidR="00EB1A33" w:rsidRPr="00EB1A33">
        <w:t xml:space="preserve">sprains and strains </w:t>
      </w:r>
      <w:r w:rsidR="00EB1A33">
        <w:t>were made to the ED</w:t>
      </w:r>
      <w:r w:rsidR="00EB1A33" w:rsidRPr="00EB1A33">
        <w:t xml:space="preserve"> soft tissue and minor fracture clinic</w:t>
      </w:r>
      <w:r w:rsidR="00EB1A33">
        <w:t>s</w:t>
      </w:r>
      <w:r w:rsidR="00EB1A33" w:rsidRPr="00EB1A33">
        <w:t xml:space="preserve">, and a small number </w:t>
      </w:r>
      <w:r w:rsidR="00EB1A33">
        <w:t>were made to the orthopaedic-</w:t>
      </w:r>
      <w:r w:rsidR="00EB1A33" w:rsidRPr="00EB1A33">
        <w:t xml:space="preserve">run fracture clinic. While there may be potential to improve the </w:t>
      </w:r>
      <w:r w:rsidR="00EB1A33">
        <w:t>percentage</w:t>
      </w:r>
      <w:r w:rsidR="00EB1A33" w:rsidRPr="00EB1A33">
        <w:t xml:space="preserve"> of patients </w:t>
      </w:r>
      <w:r w:rsidR="00EB1A33">
        <w:t>referred</w:t>
      </w:r>
      <w:r w:rsidR="00EB1A33" w:rsidRPr="00EB1A33">
        <w:t xml:space="preserve"> on by the UCC</w:t>
      </w:r>
      <w:r w:rsidR="00EB1A33">
        <w:t>s</w:t>
      </w:r>
      <w:r w:rsidR="00EB1A33" w:rsidRPr="00EB1A33">
        <w:t>, we are limited in this study in using the main Read code diagnosis to determine appropriateness</w:t>
      </w:r>
      <w:r w:rsidR="00EB1A33">
        <w:t xml:space="preserve">, without reference to </w:t>
      </w:r>
      <w:r w:rsidR="00EB1A33" w:rsidRPr="00EB1A33">
        <w:t>clinical records and management by the fracture clinics.</w:t>
      </w:r>
    </w:p>
    <w:p w:rsidR="00845262" w:rsidRDefault="00BC5C67" w:rsidP="00330394">
      <w:r>
        <w:t xml:space="preserve">Abdominal pain was </w:t>
      </w:r>
      <w:r w:rsidR="0056549C">
        <w:t xml:space="preserve">also frequently referred on </w:t>
      </w:r>
      <w:r w:rsidR="00463B69">
        <w:t>(6.2% of onwards referrals)</w:t>
      </w:r>
      <w:r w:rsidR="00EB1A33">
        <w:t>, to the duty general surgeons</w:t>
      </w:r>
      <w:r w:rsidR="00463B69">
        <w:t>.</w:t>
      </w:r>
      <w:r w:rsidR="00845262">
        <w:t xml:space="preserve"> We are uncertain whether access to abdominal ultrasound scans would improve the UCCs’ capacity to manage more pat</w:t>
      </w:r>
      <w:r w:rsidR="001C3FB5">
        <w:t xml:space="preserve">ients without onwards referral. These scans could be ordered </w:t>
      </w:r>
      <w:r w:rsidR="00845262">
        <w:t xml:space="preserve">through the hospital imaging department </w:t>
      </w:r>
      <w:r w:rsidR="001C3FB5">
        <w:t xml:space="preserve">(as for X-rays) or GPs could be trained to use ultrasound scanners in the UCCs. </w:t>
      </w:r>
      <w:r w:rsidR="00627A9C">
        <w:t xml:space="preserve">The relatively large percentage of elderly patients referred onwards </w:t>
      </w:r>
      <w:r w:rsidR="00330394">
        <w:t xml:space="preserve">suggests that it might be helpful for doctors specialising in care of the elderly to work alongside GPs and emergency nurse practitioners in the UCCs. </w:t>
      </w:r>
      <w:r w:rsidR="00627A9C">
        <w:t xml:space="preserve">The cost-effectiveness of these changes would need to be evaluated. </w:t>
      </w:r>
    </w:p>
    <w:p w:rsidR="00F30F70" w:rsidRDefault="00B378AA" w:rsidP="00463B69">
      <w:r>
        <w:t>Our findings</w:t>
      </w:r>
      <w:r w:rsidR="00F30F70">
        <w:t xml:space="preserve"> are likely to be </w:t>
      </w:r>
      <w:r w:rsidR="000C2E21">
        <w:t xml:space="preserve">particularly </w:t>
      </w:r>
      <w:r w:rsidR="00EB1A33">
        <w:t>affected by</w:t>
      </w:r>
      <w:r>
        <w:t xml:space="preserve"> </w:t>
      </w:r>
      <w:r w:rsidR="00F30F70">
        <w:t xml:space="preserve">the streaming guidelines used by </w:t>
      </w:r>
      <w:r w:rsidR="00463B69">
        <w:t xml:space="preserve">the </w:t>
      </w:r>
      <w:r w:rsidR="00F30F70">
        <w:t>GPs</w:t>
      </w:r>
      <w:r w:rsidR="00463B69">
        <w:t xml:space="preserve"> and </w:t>
      </w:r>
      <w:r w:rsidR="0078016E">
        <w:t xml:space="preserve">may evolve over time with </w:t>
      </w:r>
      <w:r w:rsidR="00463B69">
        <w:t>changes in referral behaviour</w:t>
      </w:r>
      <w:r w:rsidR="00F30F70">
        <w:t xml:space="preserve">. </w:t>
      </w:r>
      <w:r w:rsidR="0078016E">
        <w:t>However</w:t>
      </w:r>
      <w:r w:rsidR="00463B69">
        <w:t>,</w:t>
      </w:r>
      <w:r w:rsidR="0078016E">
        <w:t xml:space="preserve"> </w:t>
      </w:r>
      <w:r w:rsidR="00463B69">
        <w:t xml:space="preserve">the percentage of attendances managed solely within the UCCs has remained relatively constant </w:t>
      </w:r>
      <w:r w:rsidR="0078016E">
        <w:t>since their introduction thus far.</w:t>
      </w:r>
    </w:p>
    <w:p w:rsidR="0071732A" w:rsidRDefault="0071732A" w:rsidP="0071732A">
      <w:pPr>
        <w:pStyle w:val="Heading2"/>
      </w:pPr>
      <w:r>
        <w:t>Relation to existing literature</w:t>
      </w:r>
    </w:p>
    <w:p w:rsidR="008449B3" w:rsidRDefault="008449B3" w:rsidP="008449B3">
      <w:r>
        <w:t>We have previously reported why patients with minor illness choose to attend the UCCs and patterns of use among adolescent attendees.</w:t>
      </w:r>
      <w:r w:rsidR="00422A4B">
        <w:fldChar w:fldCharType="begin">
          <w:fldData xml:space="preserve">PEVuZE5vdGU+PENpdGU+PEF1dGhvcj5BbWllbDwvQXV0aG9yPjxZZWFyPjIwMTQ8L1llYXI+PFJl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</w:fldData>
        </w:fldChar>
      </w:r>
      <w:r w:rsidR="001B004F">
        <w:instrText xml:space="preserve"> ADDIN EN.CITE </w:instrText>
      </w:r>
      <w:r w:rsidR="001B004F">
        <w:fldChar w:fldCharType="begin">
          <w:fldData xml:space="preserve">PEVuZE5vdGU+PENpdGU+PEF1dGhvcj5BbWllbDwvQXV0aG9yPjxZZWFyPjIwMTQ8L1llYXI+PFJl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</w:fldData>
        </w:fldChar>
      </w:r>
      <w:r w:rsidR="001B004F">
        <w:instrText xml:space="preserve"> ADDIN EN.CITE.DATA </w:instrText>
      </w:r>
      <w:r w:rsidR="001B004F">
        <w:fldChar w:fldCharType="end"/>
      </w:r>
      <w:r w:rsidR="00422A4B">
        <w:fldChar w:fldCharType="separate"/>
      </w:r>
      <w:r w:rsidR="001B004F" w:rsidRPr="001B004F">
        <w:rPr>
          <w:noProof/>
          <w:vertAlign w:val="superscript"/>
        </w:rPr>
        <w:t>19 20</w:t>
      </w:r>
      <w:r w:rsidR="00422A4B">
        <w:fldChar w:fldCharType="end"/>
      </w:r>
      <w:r>
        <w:t xml:space="preserve"> To our knowledge, no other studies have examined GP-led UCCs co-located with hospital EDs in England.</w:t>
      </w:r>
    </w:p>
    <w:p w:rsidR="004C456C" w:rsidRDefault="00D169B4" w:rsidP="00626E6A">
      <w:r>
        <w:t>O</w:t>
      </w:r>
      <w:r w:rsidR="00C00A17">
        <w:t>ne study has evaluated two independent GP-led walk-in centres in England, using a questionnaire survey and analysis of routine data.</w:t>
      </w:r>
      <w:r w:rsidR="00C00A17">
        <w:fldChar w:fldCharType="begin">
          <w:fldData xml:space="preserve">PEVuZE5vdGU+PENpdGU+PEF1dGhvcj5BcmFpbjwvQXV0aG9yPjxZZWFyPjIwMTM8L1llYXI+PFJl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</w:fldData>
        </w:fldChar>
      </w:r>
      <w:r w:rsidR="00B378AA">
        <w:instrText xml:space="preserve"> ADDIN EN.CITE </w:instrText>
      </w:r>
      <w:r w:rsidR="00B378AA">
        <w:fldChar w:fldCharType="begin">
          <w:fldData xml:space="preserve">PEVuZE5vdGU+PENpdGU+PEF1dGhvcj5BcmFpbjwvQXV0aG9yPjxZZWFyPjIwMTM8L1llYXI+PFJl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</w:fldData>
        </w:fldChar>
      </w:r>
      <w:r w:rsidR="00B378AA">
        <w:instrText xml:space="preserve"> ADDIN EN.CITE.DATA </w:instrText>
      </w:r>
      <w:r w:rsidR="00B378AA">
        <w:fldChar w:fldCharType="end"/>
      </w:r>
      <w:r w:rsidR="00C00A17">
        <w:fldChar w:fldCharType="separate"/>
      </w:r>
      <w:r w:rsidR="00B378AA" w:rsidRPr="00B378AA">
        <w:rPr>
          <w:noProof/>
          <w:vertAlign w:val="superscript"/>
        </w:rPr>
        <w:t>22 23</w:t>
      </w:r>
      <w:r w:rsidR="00C00A17">
        <w:fldChar w:fldCharType="end"/>
      </w:r>
      <w:r w:rsidR="009801F4">
        <w:t xml:space="preserve"> Respondents commonly stated that the superior access provided by the centres relative to their general practices was a reason for their visit,</w:t>
      </w:r>
      <w:r w:rsidR="009801F4">
        <w:fldChar w:fldCharType="begin">
          <w:fldData xml:space="preserve">PEVuZE5vdGU+PENpdGU+PEF1dGhvcj5BcmFpbjwvQXV0aG9yPjxZZWFyPjIwMTM8L1llYXI+PFJl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</w:fldData>
        </w:fldChar>
      </w:r>
      <w:r w:rsidR="00B378AA">
        <w:instrText xml:space="preserve"> ADDIN EN.CITE </w:instrText>
      </w:r>
      <w:r w:rsidR="00B378AA">
        <w:fldChar w:fldCharType="begin">
          <w:fldData xml:space="preserve">PEVuZE5vdGU+PENpdGU+PEF1dGhvcj5BcmFpbjwvQXV0aG9yPjxZZWFyPjIwMTM8L1llYXI+PFJl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</w:fldData>
        </w:fldChar>
      </w:r>
      <w:r w:rsidR="00B378AA">
        <w:instrText xml:space="preserve"> ADDIN EN.CITE.DATA </w:instrText>
      </w:r>
      <w:r w:rsidR="00B378AA">
        <w:fldChar w:fldCharType="end"/>
      </w:r>
      <w:r w:rsidR="009801F4">
        <w:fldChar w:fldCharType="separate"/>
      </w:r>
      <w:r w:rsidR="00B378AA" w:rsidRPr="00B378AA">
        <w:rPr>
          <w:noProof/>
          <w:vertAlign w:val="superscript"/>
        </w:rPr>
        <w:t>22</w:t>
      </w:r>
      <w:r w:rsidR="009801F4">
        <w:fldChar w:fldCharType="end"/>
      </w:r>
      <w:r w:rsidR="009801F4">
        <w:t xml:space="preserve"> and some would have visited an ED if the walk-in centres did not exist.</w:t>
      </w:r>
      <w:r w:rsidR="009801F4">
        <w:fldChar w:fldCharType="begin"/>
      </w:r>
      <w:r w:rsidR="00B378AA">
        <w:instrText xml:space="preserve"> ADDIN EN.CITE &lt;EndNote&gt;&lt;Cite&gt;&lt;Author&gt;Arain&lt;/Author&gt;&lt;Year&gt;2014&lt;/Year&gt;&lt;RecNum&gt;139&lt;/RecNum&gt;&lt;DisplayText&gt;&lt;style face="superscript"&gt;23&lt;/style&gt;&lt;/DisplayText&gt;&lt;record&gt;&lt;rec-number&gt;139&lt;/rec-number&gt;&lt;foreign-keys&gt;&lt;key app="EN" db-id="fat2w9zv4set06e9xtk5xsecwfvszsr9fxr9" timestamp="1390587056"&gt;139&lt;/key&gt;&lt;/foreign-keys&gt;&lt;ref-type name="Electronic Article"&gt;43&lt;/ref-type&gt;&lt;contributors&gt;&lt;authors&gt;&lt;author&gt;Arain, M.&lt;/author&gt;&lt;author&gt;Campbell, M. J.&lt;/author&gt;&lt;author&gt;Nicholl, J. P.&lt;/author&gt;&lt;/authors&gt;&lt;/contributors&gt;&lt;auth-address&gt;School of Health and Related Research, The University of Sheffield, Sheffield, UK.&lt;/auth-address&gt;&lt;titles&gt;&lt;title&gt;Impact of a GP-led walk-in centre on NHS emergency departments&lt;/title&gt;&lt;secondary-title&gt;Emerg Med J&lt;/secondary-title&gt;&lt;alt-title&gt;Emergency medicine journal : EMJ&lt;/alt-title&gt;&lt;/titles&gt;&lt;periodical&gt;&lt;full-title&gt;Emerg Med J&lt;/full-title&gt;&lt;abbr-1&gt;Emerg Med J&lt;/abbr-1&gt;&lt;/periodical&gt;&lt;dates&gt;&lt;year&gt;2014&lt;/year&gt;&lt;pub-dates&gt;&lt;date&gt;Jan 9&lt;/date&gt;&lt;/pub-dates&gt;&lt;/dates&gt;&lt;isbn&gt;1472-0213 (Electronic)&amp;#xD;1472-0205 (Linking)&lt;/isbn&gt;&lt;accession-num&gt;24406328&lt;/accession-num&gt;&lt;urls&gt;&lt;related-urls&gt;&lt;url&gt;http://www.ncbi.nlm.nih.gov/pubmed/24406328&lt;/url&gt;&lt;url&gt;http://emj.bmj.com/content/early/2014/01/09/emermed-2013-202410.full.pdf&lt;/url&gt;&lt;/related-urls&gt;&lt;/urls&gt;&lt;electronic-resource-num&gt;10.1136/emermed-2013-202410&lt;/electronic-resource-num&gt;&lt;/record&gt;&lt;/Cite&gt;&lt;/EndNote&gt;</w:instrText>
      </w:r>
      <w:r w:rsidR="009801F4">
        <w:fldChar w:fldCharType="separate"/>
      </w:r>
      <w:r w:rsidR="00B378AA" w:rsidRPr="00B378AA">
        <w:rPr>
          <w:noProof/>
          <w:vertAlign w:val="superscript"/>
        </w:rPr>
        <w:t>23</w:t>
      </w:r>
      <w:r w:rsidR="009801F4">
        <w:fldChar w:fldCharType="end"/>
      </w:r>
      <w:r w:rsidR="009801F4">
        <w:t xml:space="preserve"> </w:t>
      </w:r>
      <w:r w:rsidR="005E4503">
        <w:t>A controlled before-and-after study of eight hospital EDs with co-located nurse-led walk-in centres concluded that there was no evidence of an effect on attendance rates, costs, or outcomes of care;</w:t>
      </w:r>
      <w:r w:rsidR="007E3254">
        <w:fldChar w:fldCharType="begin">
          <w:fldData xml:space="preserve">PEVuZE5vdGU+PENpdGU+PEF1dGhvcj5TYWxpc2J1cnk8L0F1dGhvcj48WWVhcj4yMDA3PC9ZZWFy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==
</w:fldData>
        </w:fldChar>
      </w:r>
      <w:r w:rsidR="00B378AA">
        <w:instrText xml:space="preserve"> ADDIN EN.CITE </w:instrText>
      </w:r>
      <w:r w:rsidR="00B378AA">
        <w:fldChar w:fldCharType="begin">
          <w:fldData xml:space="preserve">PEVuZE5vdGU+PENpdGU+PEF1dGhvcj5TYWxpc2J1cnk8L0F1dGhvcj48WWVhcj4yMDA3PC9ZZWFy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==
</w:fldData>
        </w:fldChar>
      </w:r>
      <w:r w:rsidR="00B378AA">
        <w:instrText xml:space="preserve"> ADDIN EN.CITE.DATA </w:instrText>
      </w:r>
      <w:r w:rsidR="00B378AA">
        <w:fldChar w:fldCharType="end"/>
      </w:r>
      <w:r w:rsidR="007E3254">
        <w:fldChar w:fldCharType="separate"/>
      </w:r>
      <w:r w:rsidR="00B378AA" w:rsidRPr="00B378AA">
        <w:rPr>
          <w:noProof/>
          <w:vertAlign w:val="superscript"/>
        </w:rPr>
        <w:t>24</w:t>
      </w:r>
      <w:r w:rsidR="007E3254">
        <w:fldChar w:fldCharType="end"/>
      </w:r>
      <w:r w:rsidR="005E4503">
        <w:t xml:space="preserve"> yet the centres were only </w:t>
      </w:r>
      <w:r w:rsidR="007E3254">
        <w:t>implemented to a limited extent</w:t>
      </w:r>
      <w:r w:rsidR="005E4503">
        <w:fldChar w:fldCharType="begin">
          <w:fldData xml:space="preserve">PEVuZE5vdGU+PENpdGU+PEF1dGhvcj5TYWxpc2J1cnk8L0F1dGhvcj48WWVhcj4yMDA3PC9ZZWFy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==
</w:fldData>
        </w:fldChar>
      </w:r>
      <w:r w:rsidR="00B378AA">
        <w:instrText xml:space="preserve"> ADDIN EN.CITE </w:instrText>
      </w:r>
      <w:r w:rsidR="00B378AA">
        <w:fldChar w:fldCharType="begin">
          <w:fldData xml:space="preserve">PEVuZE5vdGU+PENpdGU+PEF1dGhvcj5TYWxpc2J1cnk8L0F1dGhvcj48WWVhcj4yMDA3PC9ZZWFy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==
</w:fldData>
        </w:fldChar>
      </w:r>
      <w:r w:rsidR="00B378AA">
        <w:instrText xml:space="preserve"> ADDIN EN.CITE.DATA </w:instrText>
      </w:r>
      <w:r w:rsidR="00B378AA">
        <w:fldChar w:fldCharType="end"/>
      </w:r>
      <w:r w:rsidR="005E4503">
        <w:fldChar w:fldCharType="separate"/>
      </w:r>
      <w:r w:rsidR="00B378AA" w:rsidRPr="00B378AA">
        <w:rPr>
          <w:noProof/>
          <w:vertAlign w:val="superscript"/>
        </w:rPr>
        <w:t>24</w:t>
      </w:r>
      <w:r w:rsidR="005E4503">
        <w:fldChar w:fldCharType="end"/>
      </w:r>
      <w:r w:rsidR="005E4503">
        <w:t xml:space="preserve"> </w:t>
      </w:r>
      <w:r w:rsidR="007E3254">
        <w:t>and p</w:t>
      </w:r>
      <w:r w:rsidR="005E4503">
        <w:t xml:space="preserve">atients </w:t>
      </w:r>
      <w:r w:rsidR="007E3254">
        <w:t xml:space="preserve">were </w:t>
      </w:r>
      <w:r w:rsidR="005E4503">
        <w:t xml:space="preserve">frequently </w:t>
      </w:r>
      <w:r w:rsidR="007E3254">
        <w:t>unable to</w:t>
      </w:r>
      <w:r w:rsidR="005E4503">
        <w:t xml:space="preserve"> distinguish between </w:t>
      </w:r>
      <w:r w:rsidR="007E3254">
        <w:t>the ED and the co-located walk-in centres.</w:t>
      </w:r>
      <w:r w:rsidR="007E3254">
        <w:fldChar w:fldCharType="begin">
          <w:fldData xml:space="preserve">PEVuZE5vdGU+PENpdGU+PEF1dGhvcj5DaGFsZGVyPC9BdXRob3I+PFllYXI+MjAwNzwvWWVhcj48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</w:fldData>
        </w:fldChar>
      </w:r>
      <w:r w:rsidR="00B378AA">
        <w:instrText xml:space="preserve"> ADDIN EN.CITE </w:instrText>
      </w:r>
      <w:r w:rsidR="00B378AA">
        <w:fldChar w:fldCharType="begin">
          <w:fldData xml:space="preserve">PEVuZE5vdGU+PENpdGU+PEF1dGhvcj5DaGFsZGVyPC9BdXRob3I+PFllYXI+MjAwNzwvWWVhcj48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</w:fldData>
        </w:fldChar>
      </w:r>
      <w:r w:rsidR="00B378AA">
        <w:instrText xml:space="preserve"> ADDIN EN.CITE.DATA </w:instrText>
      </w:r>
      <w:r w:rsidR="00B378AA">
        <w:fldChar w:fldCharType="end"/>
      </w:r>
      <w:r w:rsidR="007E3254">
        <w:fldChar w:fldCharType="separate"/>
      </w:r>
      <w:r w:rsidR="00B378AA" w:rsidRPr="00B378AA">
        <w:rPr>
          <w:noProof/>
          <w:vertAlign w:val="superscript"/>
        </w:rPr>
        <w:t>25</w:t>
      </w:r>
      <w:r w:rsidR="007E3254">
        <w:fldChar w:fldCharType="end"/>
      </w:r>
      <w:r w:rsidR="007E3254">
        <w:t xml:space="preserve"> </w:t>
      </w:r>
      <w:r w:rsidR="00C60BC9">
        <w:t xml:space="preserve">Other studies have examined independent nurse-led walk-in centres </w:t>
      </w:r>
      <w:r w:rsidR="003B2234">
        <w:t xml:space="preserve">in England </w:t>
      </w:r>
      <w:r w:rsidR="00C60BC9">
        <w:t>with no evidence of an effect on neighbouring services.</w:t>
      </w:r>
      <w:r w:rsidR="00C60BC9">
        <w:fldChar w:fldCharType="begin">
          <w:fldData xml:space="preserve">PEVuZE5vdGU+PENpdGU+PEF1dGhvcj5DaGFsZGVyPC9BdXRob3I+PFllYXI+MjAwMzwvWWVhcj48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=
</w:fldData>
        </w:fldChar>
      </w:r>
      <w:r w:rsidR="00B378AA">
        <w:instrText xml:space="preserve"> ADDIN EN.CITE </w:instrText>
      </w:r>
      <w:r w:rsidR="00B378AA">
        <w:fldChar w:fldCharType="begin">
          <w:fldData xml:space="preserve">PEVuZE5vdGU+PENpdGU+PEF1dGhvcj5DaGFsZGVyPC9BdXRob3I+PFllYXI+MjAwMzwvWWVhcj48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=
</w:fldData>
        </w:fldChar>
      </w:r>
      <w:r w:rsidR="00B378AA">
        <w:instrText xml:space="preserve"> ADDIN EN.CITE.DATA </w:instrText>
      </w:r>
      <w:r w:rsidR="00B378AA">
        <w:fldChar w:fldCharType="end"/>
      </w:r>
      <w:r w:rsidR="00C60BC9">
        <w:fldChar w:fldCharType="separate"/>
      </w:r>
      <w:r w:rsidR="00B378AA" w:rsidRPr="00B378AA">
        <w:rPr>
          <w:noProof/>
          <w:vertAlign w:val="superscript"/>
        </w:rPr>
        <w:t>26 27</w:t>
      </w:r>
      <w:r w:rsidR="00C60BC9">
        <w:fldChar w:fldCharType="end"/>
      </w:r>
    </w:p>
    <w:p w:rsidR="008449B3" w:rsidRDefault="008449B3" w:rsidP="008449B3">
      <w:r>
        <w:lastRenderedPageBreak/>
        <w:t>EDs in Switzerland have also implemented co-located GP-led services to manage patients with less urgent problems, and achieve cost savings.</w:t>
      </w:r>
      <w:r w:rsidR="00422A4B">
        <w:fldChar w:fldCharType="begin"/>
      </w:r>
      <w:r w:rsidR="00B378AA">
        <w:instrText xml:space="preserve"> ADDIN EN.CITE &lt;EndNote&gt;&lt;Cite&gt;&lt;Author&gt;Eichler&lt;/Author&gt;&lt;Year&gt;2014&lt;/Year&gt;&lt;RecNum&gt;697&lt;/RecNum&gt;&lt;DisplayText&gt;&lt;style face="superscript"&gt;28&lt;/style&gt;&lt;/DisplayText&gt;&lt;record&gt;&lt;rec-number&gt;697&lt;/rec-number&gt;&lt;foreign-keys&gt;&lt;key app="EN" db-id="fat2w9zv4set06e9xtk5xsecwfvszsr9fxr9" timestamp="1427730335"&gt;697&lt;/key&gt;&lt;/foreign-keys&gt;&lt;ref-type name="Journal Article"&gt;17&lt;/ref-type&gt;&lt;contributors&gt;&lt;authors&gt;&lt;author&gt;Eichler, K.&lt;/author&gt;&lt;author&gt;Hess, S.&lt;/author&gt;&lt;author&gt;Chmiel, C.&lt;/author&gt;&lt;author&gt;Bogli, K.&lt;/author&gt;&lt;author&gt;Sidler, P.&lt;/author&gt;&lt;author&gt;Senn, O.&lt;/author&gt;&lt;author&gt;Rosemann, T.&lt;/author&gt;&lt;author&gt;Brugger, U.&lt;/author&gt;&lt;/authors&gt;&lt;/contributors&gt;&lt;auth-address&gt;Winterthur Institute of Health Economics, Zurich University of Applied Sciences, Winterthur, Switzerland.&amp;#xD;City Hospital Waid, Zurich, Switzerland Institute of General Practice and Health Services Research, University of Zurich, Zurich, Switzerland.&amp;#xD;City Hospital Waid, Zurich, Switzerland.&amp;#xD;Institute of General Practice and Health Services Research, University of Zurich, Zurich, Switzerland.&lt;/auth-address&gt;&lt;titles&gt;&lt;title&gt;Sustained health-economic effects after reorganisation of a Swiss hospital emergency centre: a cost comparison study&lt;/title&gt;&lt;secondary-title&gt;Emerg Med J&lt;/secondary-title&gt;&lt;alt-title&gt;Emergency medicine journal : EMJ&lt;/alt-title&gt;&lt;/titles&gt;&lt;periodical&gt;&lt;full-title&gt;Emerg Med J&lt;/full-title&gt;&lt;abbr-1&gt;Emerg Med J&lt;/abbr-1&gt;&lt;/periodical&gt;&lt;pages&gt;818-23&lt;/pages&gt;&lt;volume&gt;31&lt;/volume&gt;&lt;number&gt;10&lt;/number&gt;&lt;dates&gt;&lt;year&gt;2014&lt;/year&gt;&lt;pub-dates&gt;&lt;date&gt;Oct&lt;/date&gt;&lt;/pub-dates&gt;&lt;/dates&gt;&lt;isbn&gt;1472-0213 (Electronic)&amp;#xD;1472-0205 (Linking)&lt;/isbn&gt;&lt;accession-num&gt;23850883&lt;/accession-num&gt;&lt;urls&gt;&lt;related-urls&gt;&lt;url&gt;http://www.ncbi.nlm.nih.gov/pubmed/23850883&lt;/url&gt;&lt;/related-urls&gt;&lt;/urls&gt;&lt;custom2&gt;4174047&lt;/custom2&gt;&lt;electronic-resource-num&gt;10.1136/emermed-2013-202760&lt;/electronic-resource-num&gt;&lt;/record&gt;&lt;/Cite&gt;&lt;/EndNote&gt;</w:instrText>
      </w:r>
      <w:r w:rsidR="00422A4B">
        <w:fldChar w:fldCharType="separate"/>
      </w:r>
      <w:r w:rsidR="00B378AA" w:rsidRPr="00B378AA">
        <w:rPr>
          <w:noProof/>
          <w:vertAlign w:val="superscript"/>
        </w:rPr>
        <w:t>28</w:t>
      </w:r>
      <w:r w:rsidR="00422A4B">
        <w:fldChar w:fldCharType="end"/>
      </w:r>
      <w:r>
        <w:t xml:space="preserve"> Several studies in the Netherlands</w:t>
      </w:r>
      <w:r w:rsidR="00422A4B">
        <w:fldChar w:fldCharType="begin">
          <w:fldData xml:space="preserve">PEVuZE5vdGU+PENpdGU+PEF1dGhvcj52YW4gVWRlbjwvQXV0aG9yPjxZZWFyPjIwMDQ8L1llYXI+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</w:fldData>
        </w:fldChar>
      </w:r>
      <w:r w:rsidR="00B378AA">
        <w:instrText xml:space="preserve"> ADDIN EN.CITE </w:instrText>
      </w:r>
      <w:r w:rsidR="00B378AA">
        <w:fldChar w:fldCharType="begin">
          <w:fldData xml:space="preserve">PEVuZE5vdGU+PENpdGU+PEF1dGhvcj52YW4gVWRlbjwvQXV0aG9yPjxZZWFyPjIwMDQ8L1llYXI+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</w:fldData>
        </w:fldChar>
      </w:r>
      <w:r w:rsidR="00B378AA">
        <w:instrText xml:space="preserve"> ADDIN EN.CITE.DATA </w:instrText>
      </w:r>
      <w:r w:rsidR="00B378AA">
        <w:fldChar w:fldCharType="end"/>
      </w:r>
      <w:r w:rsidR="00422A4B">
        <w:fldChar w:fldCharType="separate"/>
      </w:r>
      <w:r w:rsidR="00B378AA" w:rsidRPr="00B378AA">
        <w:rPr>
          <w:noProof/>
          <w:vertAlign w:val="superscript"/>
        </w:rPr>
        <w:t>29-31</w:t>
      </w:r>
      <w:r w:rsidR="00422A4B">
        <w:fldChar w:fldCharType="end"/>
      </w:r>
      <w:r w:rsidR="00422A4B">
        <w:t xml:space="preserve"> </w:t>
      </w:r>
      <w:r>
        <w:t>and one in Ireland</w:t>
      </w:r>
      <w:r w:rsidR="00422A4B">
        <w:fldChar w:fldCharType="begin"/>
      </w:r>
      <w:r w:rsidR="00B378AA">
        <w:instrText xml:space="preserve"> ADDIN EN.CITE &lt;EndNote&gt;&lt;Cite&gt;&lt;Author&gt;O&amp;apos;Kelly&lt;/Author&gt;&lt;Year&gt;2010&lt;/Year&gt;&lt;RecNum&gt;701&lt;/RecNum&gt;&lt;DisplayText&gt;&lt;style face="superscript"&gt;32&lt;/style&gt;&lt;/DisplayText&gt;&lt;record&gt;&lt;rec-number&gt;701&lt;/rec-number&gt;&lt;foreign-keys&gt;&lt;key app="EN" db-id="fat2w9zv4set06e9xtk5xsecwfvszsr9fxr9" timestamp="1427730565"&gt;701&lt;/key&gt;&lt;/foreign-keys&gt;&lt;ref-type name="Journal Article"&gt;17&lt;/ref-type&gt;&lt;contributors&gt;&lt;authors&gt;&lt;author&gt;O&amp;apos;Kelly, F. D.&lt;/author&gt;&lt;author&gt;Teljeur, C.&lt;/author&gt;&lt;author&gt;Carter, I.&lt;/author&gt;&lt;author&gt;Plunkett, P. K.&lt;/author&gt;&lt;/authors&gt;&lt;/contributors&gt;&lt;auth-address&gt;Department of Public Health and Primary Care, Trinity College Dublin, Dublin, Ireland. feokelly@tcd.ie&lt;/auth-address&gt;&lt;titles&gt;&lt;title&gt;Impact of a GP cooperative on lower acuity emergency department attendances&lt;/title&gt;&lt;secondary-title&gt;Emerg Med J&lt;/secondary-title&gt;&lt;alt-title&gt;Emergency medicine journal : EMJ&lt;/alt-title&gt;&lt;/titles&gt;&lt;periodical&gt;&lt;full-title&gt;Emerg Med J&lt;/full-title&gt;&lt;abbr-1&gt;Emerg Med J&lt;/abbr-1&gt;&lt;/periodical&gt;&lt;pages&gt;770-3&lt;/pages&gt;&lt;volume&gt;27&lt;/volume&gt;&lt;number&gt;10&lt;/number&gt;&lt;edition&gt;2010/04/10&lt;/edition&gt;&lt;keywords&gt;&lt;keyword&gt;Adult&lt;/keyword&gt;&lt;keyword&gt;After-Hours Care/*organization &amp;amp; administration/utilization&lt;/keyword&gt;&lt;keyword&gt;Catchment Area (Health)&lt;/keyword&gt;&lt;keyword&gt;Emergency Service, Hospital/trends/*utilization&lt;/keyword&gt;&lt;keyword&gt;General Practice/*organization &amp;amp; administration&lt;/keyword&gt;&lt;keyword&gt;Humans&lt;/keyword&gt;&lt;keyword&gt;Ireland&lt;/keyword&gt;&lt;keyword&gt;Professional Practice Location&lt;/keyword&gt;&lt;keyword&gt;Retrospective Studies&lt;/keyword&gt;&lt;keyword&gt;Triage/classification&lt;/keyword&gt;&lt;/keywords&gt;&lt;dates&gt;&lt;year&gt;2010&lt;/year&gt;&lt;pub-dates&gt;&lt;date&gt;Oct&lt;/date&gt;&lt;/pub-dates&gt;&lt;/dates&gt;&lt;isbn&gt;1472-0205&lt;/isbn&gt;&lt;accession-num&gt;20378743&lt;/accession-num&gt;&lt;urls&gt;&lt;/urls&gt;&lt;electronic-resource-num&gt;10.1136/emj.2009.072686&lt;/electronic-resource-num&gt;&lt;remote-database-provider&gt;NLM&lt;/remote-database-provider&gt;&lt;language&gt;eng&lt;/language&gt;&lt;/record&gt;&lt;/Cite&gt;&lt;/EndNote&gt;</w:instrText>
      </w:r>
      <w:r w:rsidR="00422A4B">
        <w:fldChar w:fldCharType="separate"/>
      </w:r>
      <w:r w:rsidR="00B378AA" w:rsidRPr="00B378AA">
        <w:rPr>
          <w:noProof/>
          <w:vertAlign w:val="superscript"/>
        </w:rPr>
        <w:t>32</w:t>
      </w:r>
      <w:r w:rsidR="00422A4B">
        <w:fldChar w:fldCharType="end"/>
      </w:r>
      <w:r>
        <w:t>, mainly using before-and-after designs, report a reduction in ED utilisation with the introduction of out-of-hours GP cooperatives within or near to EDs. Similar studies in England</w:t>
      </w:r>
      <w:r w:rsidR="009362FE">
        <w:fldChar w:fldCharType="begin">
          <w:fldData xml:space="preserve">PEVuZE5vdGU+PENpdGU+PEF1dGhvcj5QaWNraW48L0F1dGhvcj48WWVhcj4yMDA0PC9ZZWFyPjxS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</w:fldData>
        </w:fldChar>
      </w:r>
      <w:r w:rsidR="00B378AA">
        <w:instrText xml:space="preserve"> ADDIN EN.CITE </w:instrText>
      </w:r>
      <w:r w:rsidR="00B378AA">
        <w:fldChar w:fldCharType="begin">
          <w:fldData xml:space="preserve">PEVuZE5vdGU+PENpdGU+PEF1dGhvcj5QaWNraW48L0F1dGhvcj48WWVhcj4yMDA0PC9ZZWFyPjxS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</w:fldData>
        </w:fldChar>
      </w:r>
      <w:r w:rsidR="00B378AA">
        <w:instrText xml:space="preserve"> ADDIN EN.CITE.DATA </w:instrText>
      </w:r>
      <w:r w:rsidR="00B378AA">
        <w:fldChar w:fldCharType="end"/>
      </w:r>
      <w:r w:rsidR="009362FE">
        <w:fldChar w:fldCharType="separate"/>
      </w:r>
      <w:r w:rsidR="00B378AA" w:rsidRPr="00B378AA">
        <w:rPr>
          <w:noProof/>
          <w:vertAlign w:val="superscript"/>
        </w:rPr>
        <w:t>33</w:t>
      </w:r>
      <w:r w:rsidR="009362FE">
        <w:fldChar w:fldCharType="end"/>
      </w:r>
      <w:r w:rsidR="00407C7F">
        <w:t xml:space="preserve"> </w:t>
      </w:r>
      <w:r w:rsidR="009362FE">
        <w:t>and Belgium</w:t>
      </w:r>
      <w:r w:rsidR="009362FE">
        <w:fldChar w:fldCharType="begin">
          <w:fldData xml:space="preserve">PEVuZE5vdGU+PENpdGU+PEF1dGhvcj5QaGlsaXBzPC9BdXRob3I+PFllYXI+MjAxMDwvWWVhcj48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</w:fldData>
        </w:fldChar>
      </w:r>
      <w:r w:rsidR="00B378AA">
        <w:instrText xml:space="preserve"> ADDIN EN.CITE </w:instrText>
      </w:r>
      <w:r w:rsidR="00B378AA">
        <w:fldChar w:fldCharType="begin">
          <w:fldData xml:space="preserve">PEVuZE5vdGU+PENpdGU+PEF1dGhvcj5QaGlsaXBzPC9BdXRob3I+PFllYXI+MjAxMDwvWWVhcj48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</w:fldData>
        </w:fldChar>
      </w:r>
      <w:r w:rsidR="00B378AA">
        <w:instrText xml:space="preserve"> ADDIN EN.CITE.DATA </w:instrText>
      </w:r>
      <w:r w:rsidR="00B378AA">
        <w:fldChar w:fldCharType="end"/>
      </w:r>
      <w:r w:rsidR="009362FE">
        <w:fldChar w:fldCharType="separate"/>
      </w:r>
      <w:r w:rsidR="00B378AA" w:rsidRPr="00B378AA">
        <w:rPr>
          <w:noProof/>
          <w:vertAlign w:val="superscript"/>
        </w:rPr>
        <w:t>34</w:t>
      </w:r>
      <w:r w:rsidR="009362FE">
        <w:fldChar w:fldCharType="end"/>
      </w:r>
      <w:r w:rsidR="00407C7F">
        <w:t xml:space="preserve"> </w:t>
      </w:r>
      <w:r>
        <w:t>did not observe this effect.</w:t>
      </w:r>
      <w:r w:rsidRPr="00D169B4">
        <w:t xml:space="preserve"> </w:t>
      </w:r>
      <w:r>
        <w:t>A Cochrane review of evidence on the effect of GPs providing care for non-urgent patients within EDs concluded that there was insufficient evidence with which to draw conclusions.</w:t>
      </w:r>
      <w:r w:rsidR="009362FE">
        <w:fldChar w:fldCharType="begin"/>
      </w:r>
      <w:r w:rsidR="00B378AA">
        <w:instrText xml:space="preserve"> ADDIN EN.CITE &lt;EndNote&gt;&lt;Cite&gt;&lt;Author&gt;Khangura&lt;/Author&gt;&lt;Year&gt;2012&lt;/Year&gt;&lt;RecNum&gt;338&lt;/RecNum&gt;&lt;DisplayText&gt;&lt;style face="superscript"&gt;35&lt;/style&gt;&lt;/DisplayText&gt;&lt;record&gt;&lt;rec-number&gt;338&lt;/rec-number&gt;&lt;foreign-keys&gt;&lt;key app="EN" db-id="fat2w9zv4set06e9xtk5xsecwfvszsr9fxr9" timestamp="1404741370"&gt;338&lt;/key&gt;&lt;/foreign-keys&gt;&lt;ref-type name="Electronic Article"&gt;43&lt;/ref-type&gt;&lt;contributors&gt;&lt;authors&gt;&lt;author&gt;Khangura, J.K.&lt;/author&gt;&lt;author&gt;Flodgren, G.&lt;/author&gt;&lt;author&gt;Perera, R.&lt;/author&gt;&lt;author&gt;Rowe, B.H.&lt;/author&gt;&lt;author&gt;Shepperd, S.&lt;/author&gt;&lt;/authors&gt;&lt;/contributors&gt;&lt;titles&gt;&lt;title&gt;Primary care professionals providing non-urgent care in hospital emergency departments&lt;/title&gt;&lt;secondary-title&gt;Cochrane Database of Systematic Reviews&lt;/secondary-title&gt;&lt;/titles&gt;&lt;periodical&gt;&lt;full-title&gt;Cochrane Database of Systematic Reviews&lt;/full-title&gt;&lt;/periodical&gt;&lt;number&gt;11&lt;/number&gt;&lt;keywords&gt;&lt;keyword&gt;Hm-epoc&lt;/keyword&gt;&lt;/keywords&gt;&lt;dates&gt;&lt;year&gt;2012&lt;/year&gt;&lt;pub-dates&gt;&lt;date&gt;20th February 2013&lt;/date&gt;&lt;/pub-dates&gt;&lt;/dates&gt;&lt;publisher&gt;John Wiley &amp;amp; Sons, Ltd&lt;/publisher&gt;&lt;accession-num&gt;CD002097&lt;/accession-num&gt;&lt;urls&gt;&lt;related-urls&gt;&lt;url&gt;http://onlinelibrary.wiley.com/doi/10.1002/14651858.CD002097.pub3/abstract&lt;/url&gt;&lt;url&gt;http://onlinelibrary.wiley.com/store/10.1002/14651858.CD002097.pub3/asset/CD002097.pdf?v=1&amp;amp;t=hdell1jl&amp;amp;s=68d136cb1c3a52481382d5afd6ebaac8e018f972&lt;/url&gt;&lt;/related-urls&gt;&lt;/urls&gt;&lt;electronic-resource-num&gt;10.1002/14651858.CD002097.pub3&lt;/electronic-resource-num&gt;&lt;/record&gt;&lt;/Cite&gt;&lt;/EndNote&gt;</w:instrText>
      </w:r>
      <w:r w:rsidR="009362FE">
        <w:fldChar w:fldCharType="separate"/>
      </w:r>
      <w:r w:rsidR="00B378AA" w:rsidRPr="00B378AA">
        <w:rPr>
          <w:noProof/>
          <w:vertAlign w:val="superscript"/>
        </w:rPr>
        <w:t>35</w:t>
      </w:r>
      <w:r w:rsidR="009362FE">
        <w:fldChar w:fldCharType="end"/>
      </w:r>
    </w:p>
    <w:p w:rsidR="00BC1DD2" w:rsidRDefault="0071732A" w:rsidP="0071732A">
      <w:pPr>
        <w:pStyle w:val="Heading2"/>
      </w:pPr>
      <w:r>
        <w:t>Strengths and limitations</w:t>
      </w:r>
    </w:p>
    <w:p w:rsidR="00D9620A" w:rsidRDefault="00B014A8" w:rsidP="00626E6A">
      <w:r>
        <w:t>The data peri</w:t>
      </w:r>
      <w:r w:rsidR="00790D7F">
        <w:t>od started</w:t>
      </w:r>
      <w:r>
        <w:t xml:space="preserve"> with the first month that both UCCs were oper</w:t>
      </w:r>
      <w:r w:rsidR="00790D7F">
        <w:t>ating, October 2009, and extended</w:t>
      </w:r>
      <w:r>
        <w:t xml:space="preserve"> ov</w:t>
      </w:r>
      <w:r w:rsidR="00790D7F">
        <w:t>er a 39</w:t>
      </w:r>
      <w:r w:rsidR="004F6293">
        <w:t xml:space="preserve"> month period, to December 2012. Hence, </w:t>
      </w:r>
      <w:r w:rsidR="00790D7F">
        <w:t>a comprehensive set of attendances were analysed and seasonal and year trends could be accounted for. The dataset would also have captured all hospital-based urgent care in the London Borough of Hammersmith and Fulham over this period, as Charing Cross and Hammersmith Hospitals are t</w:t>
      </w:r>
      <w:r w:rsidR="00D9620A">
        <w:t>he only hospitals in this area.</w:t>
      </w:r>
    </w:p>
    <w:p w:rsidR="00D9620A" w:rsidRDefault="00880932" w:rsidP="00626E6A">
      <w:r>
        <w:t xml:space="preserve">However, the generalisability of the results to other areas of London, and England, is unclear. </w:t>
      </w:r>
      <w:r w:rsidR="00B647D4">
        <w:t>Northwest London</w:t>
      </w:r>
      <w:r>
        <w:t xml:space="preserve"> is a </w:t>
      </w:r>
      <w:r w:rsidR="00B647D4">
        <w:t>densely populated and</w:t>
      </w:r>
      <w:r>
        <w:t xml:space="preserve"> </w:t>
      </w:r>
      <w:r w:rsidR="00B647D4">
        <w:t xml:space="preserve">geographically compact </w:t>
      </w:r>
      <w:r>
        <w:t xml:space="preserve">urban area with </w:t>
      </w:r>
      <w:r w:rsidR="00B647D4">
        <w:t>an ethnically diverse population</w:t>
      </w:r>
      <w:r w:rsidR="00463AFA">
        <w:t xml:space="preserve"> that is characterised by</w:t>
      </w:r>
      <w:r w:rsidR="00B647D4">
        <w:t xml:space="preserve"> </w:t>
      </w:r>
      <w:r>
        <w:t>high levels of socioeconomic deprivation</w:t>
      </w:r>
      <w:r w:rsidR="00463AFA">
        <w:t>.</w:t>
      </w:r>
      <w:r w:rsidR="00463AFA">
        <w:fldChar w:fldCharType="begin"/>
      </w:r>
      <w:r w:rsidR="00B378AA">
        <w:instrText xml:space="preserve"> ADDIN EN.CITE &lt;EndNote&gt;&lt;Cite&gt;&lt;Author&gt;Independent Reconfiguration Panel&lt;/Author&gt;&lt;Year&gt;2013&lt;/Year&gt;&lt;RecNum&gt;318&lt;/RecNum&gt;&lt;DisplayText&gt;&lt;style face="superscript"&gt;15&lt;/style&gt;&lt;/DisplayText&gt;&lt;record&gt;&lt;rec-number&gt;318&lt;/rec-number&gt;&lt;foreign-keys&gt;&lt;key app="EN" db-id="fat2w9zv4set06e9xtk5xsecwfvszsr9fxr9" timestamp="1404653981"&gt;318&lt;/key&gt;&lt;/foreign-keys&gt;&lt;ref-type name="Report"&gt;27&lt;/ref-type&gt;&lt;contributors&gt;&lt;authors&gt;&lt;author&gt;Independent Reconfiguration Panel,&lt;/author&gt;&lt;/authors&gt;&lt;/contributors&gt;&lt;titles&gt;&lt;title&gt;Advice on Shaping A Healthier Future Proposals for Changes to NHS Services in North West London&lt;/title&gt;&lt;/titles&gt;&lt;dates&gt;&lt;year&gt;2013&lt;/year&gt;&lt;/dates&gt;&lt;urls&gt;&lt;related-urls&gt;&lt;url&gt;http://www.irpanel.org.uk/lib/doc/000%20lnw%20report%2013.09.13.pdf&lt;/url&gt;&lt;/related-urls&gt;&lt;/urls&gt;&lt;access-date&gt;6th July 2014&lt;/access-date&gt;&lt;/record&gt;&lt;/Cite&gt;&lt;/EndNote&gt;</w:instrText>
      </w:r>
      <w:r w:rsidR="00463AFA">
        <w:fldChar w:fldCharType="separate"/>
      </w:r>
      <w:r w:rsidR="00B378AA" w:rsidRPr="00B378AA">
        <w:rPr>
          <w:noProof/>
          <w:vertAlign w:val="superscript"/>
        </w:rPr>
        <w:t>15</w:t>
      </w:r>
      <w:r w:rsidR="00463AFA">
        <w:fldChar w:fldCharType="end"/>
      </w:r>
      <w:r w:rsidR="00D9620A">
        <w:t xml:space="preserve"> </w:t>
      </w:r>
      <w:r w:rsidR="00463AFA">
        <w:t>The analysis was limited by the large percentage of missing diagnostic data for patients at the UCCs; 19% of visits did not ha</w:t>
      </w:r>
      <w:r w:rsidR="00D9620A">
        <w:t xml:space="preserve">ve a primary diagnosis recorded, which </w:t>
      </w:r>
      <w:r w:rsidR="00463AFA">
        <w:t xml:space="preserve">is lower than the corresponding figure nationally </w:t>
      </w:r>
      <w:r w:rsidR="00D9620A">
        <w:t xml:space="preserve">however </w:t>
      </w:r>
      <w:r w:rsidR="00463AFA">
        <w:t>(37% of records have an invalid primary diagnosis)</w:t>
      </w:r>
      <w:r w:rsidR="00D9620A">
        <w:t>.</w:t>
      </w:r>
      <w:r w:rsidR="00BE3D27">
        <w:fldChar w:fldCharType="begin"/>
      </w:r>
      <w:r w:rsidR="00B378AA">
        <w:instrText xml:space="preserve"> ADDIN EN.CITE &lt;EndNote&gt;&lt;Cite&gt;&lt;Author&gt;Health and Social Care Information Centre&lt;/Author&gt;&lt;Year&gt;2014&lt;/Year&gt;&lt;RecNum&gt;151&lt;/RecNum&gt;&lt;DisplayText&gt;&lt;style face="superscript"&gt;36&lt;/style&gt;&lt;/DisplayText&gt;&lt;record&gt;&lt;rec-number&gt;151&lt;/rec-number&gt;&lt;foreign-keys&gt;&lt;key app="EN" db-id="fat2w9zv4set06e9xtk5xsecwfvszsr9fxr9" timestamp="1394974150"&gt;151&lt;/key&gt;&lt;/foreign-keys&gt;&lt;ref-type name="Web Page"&gt;12&lt;/ref-type&gt;&lt;contributors&gt;&lt;authors&gt;&lt;author&gt;Health and Social Care Information Centre,&lt;/author&gt;&lt;/authors&gt;&lt;/contributors&gt;&lt;titles&gt;&lt;title&gt;Accident and Emergency Attendances in England - 2012-13&lt;/title&gt;&lt;/titles&gt;&lt;volume&gt;2014&lt;/volume&gt;&lt;number&gt;16th March&lt;/number&gt;&lt;dates&gt;&lt;year&gt;2014&lt;/year&gt;&lt;/dates&gt;&lt;urls&gt;&lt;related-urls&gt;&lt;url&gt;http://www.hscic.gov.uk/searchcatalogue?productid=14120&amp;amp;q=Accident+and+Emergency+Attendances+in+England+&amp;amp;sort=Relevance&amp;amp;size=100&amp;amp;page=1#top&lt;/url&gt;&lt;/related-urls&gt;&lt;/urls&gt;&lt;/record&gt;&lt;/Cite&gt;&lt;/EndNote&gt;</w:instrText>
      </w:r>
      <w:r w:rsidR="00BE3D27">
        <w:fldChar w:fldCharType="separate"/>
      </w:r>
      <w:r w:rsidR="00B378AA" w:rsidRPr="00B378AA">
        <w:rPr>
          <w:noProof/>
          <w:vertAlign w:val="superscript"/>
        </w:rPr>
        <w:t>36</w:t>
      </w:r>
      <w:r w:rsidR="00BE3D27">
        <w:fldChar w:fldCharType="end"/>
      </w:r>
      <w:r w:rsidR="00463AFA">
        <w:t xml:space="preserve"> </w:t>
      </w:r>
      <w:r w:rsidR="00D9620A">
        <w:t>T</w:t>
      </w:r>
      <w:r w:rsidR="00BE3D27">
        <w:t xml:space="preserve">he associations observed </w:t>
      </w:r>
      <w:r w:rsidR="00D9620A">
        <w:t xml:space="preserve">in the regression analysis </w:t>
      </w:r>
      <w:r w:rsidR="00BE3D27">
        <w:t>are likely to result in part from differences in the illnesses presented and their severity</w:t>
      </w:r>
      <w:r w:rsidR="00D9620A">
        <w:t xml:space="preserve"> across patient groups</w:t>
      </w:r>
      <w:r w:rsidR="00BE3D27">
        <w:t>.</w:t>
      </w:r>
      <w:r w:rsidR="002B65EB">
        <w:t xml:space="preserve"> We are unable to com</w:t>
      </w:r>
      <w:r w:rsidR="00D9620A">
        <w:t>pare health outcomes or healthcare costs before and after the introduction of the UCCs with currently available data.</w:t>
      </w:r>
    </w:p>
    <w:p w:rsidR="0071732A" w:rsidRDefault="0071732A" w:rsidP="0071732A">
      <w:pPr>
        <w:pStyle w:val="Heading2"/>
      </w:pPr>
      <w:r>
        <w:t>Implications for policy and research</w:t>
      </w:r>
    </w:p>
    <w:p w:rsidR="00D16459" w:rsidRDefault="00C11810" w:rsidP="00626E6A">
      <w:r>
        <w:t>Since</w:t>
      </w:r>
      <w:r w:rsidR="00E828EB">
        <w:t xml:space="preserve"> most adults </w:t>
      </w:r>
      <w:r w:rsidR="007722EA">
        <w:t>visiting</w:t>
      </w:r>
      <w:r w:rsidR="00E828EB">
        <w:t xml:space="preserve"> the UCCs are managed by a GP or emergency nurse practitioner</w:t>
      </w:r>
      <w:r>
        <w:t xml:space="preserve">, </w:t>
      </w:r>
      <w:r w:rsidR="00E828EB">
        <w:t xml:space="preserve">the majority of attendees are unlikely to be largely affected by the closure or ‘downgrading’ of the EDs at Charing </w:t>
      </w:r>
      <w:r w:rsidR="00151B6C">
        <w:t>Cross and Hammersmith Hospitals</w:t>
      </w:r>
      <w:r w:rsidR="00E828EB">
        <w:t xml:space="preserve">. However, in absolute terms, </w:t>
      </w:r>
      <w:r w:rsidR="00ED245E">
        <w:t xml:space="preserve">a large number of patients are still referred onwards to an ED or other hospital specialty department; in 2012, this outcome occurred in 19 992 visits (25% of all visits). These patients </w:t>
      </w:r>
      <w:r w:rsidR="0023456B">
        <w:t>may</w:t>
      </w:r>
      <w:r w:rsidR="00ED245E">
        <w:t xml:space="preserve"> have to be transported to a nearby hospital with an ED or visit a hospital with an ED in the first instance </w:t>
      </w:r>
      <w:r w:rsidR="0023456B">
        <w:t xml:space="preserve">under the planned configuration of </w:t>
      </w:r>
      <w:r w:rsidR="0027393B">
        <w:t xml:space="preserve">A&amp;E services in northwest London. The implications for </w:t>
      </w:r>
      <w:r w:rsidR="00CF35CC">
        <w:t xml:space="preserve">these </w:t>
      </w:r>
      <w:r w:rsidR="0027393B">
        <w:t>patients’ health outcomes</w:t>
      </w:r>
      <w:r w:rsidR="00956D64">
        <w:t xml:space="preserve"> and experiences</w:t>
      </w:r>
      <w:r w:rsidR="0027393B">
        <w:t xml:space="preserve">, </w:t>
      </w:r>
      <w:r w:rsidR="00956D64">
        <w:t>particularly</w:t>
      </w:r>
      <w:r w:rsidR="0027393B">
        <w:t xml:space="preserve"> those at higher risk of requiring specialty hospital care such as the elderly, are unclear.</w:t>
      </w:r>
    </w:p>
    <w:p w:rsidR="00AF62B5" w:rsidRDefault="00BE70C3" w:rsidP="00614D71">
      <w:r>
        <w:t>Future research will examine the effect of the introduction of the UCCs at Charing Cross and Hammersmith Hospitals on numbers of A&amp;E attendances and emergency admissions to hospital</w:t>
      </w:r>
      <w:r w:rsidR="00D82683">
        <w:t>, using a quasi-experimental design</w:t>
      </w:r>
      <w:r>
        <w:t>.</w:t>
      </w:r>
      <w:r>
        <w:fldChar w:fldCharType="begin"/>
      </w:r>
      <w:r w:rsidR="00B378AA">
        <w:instrText xml:space="preserve"> ADDIN EN.CITE &lt;EndNote&gt;&lt;Cite&gt;&lt;Author&gt;Gnani&lt;/Author&gt;&lt;Year&gt;2013&lt;/Year&gt;&lt;RecNum&gt;181&lt;/RecNum&gt;&lt;DisplayText&gt;&lt;style face="superscript"&gt;11&lt;/style&gt;&lt;/DisplayText&gt;&lt;record&gt;&lt;rec-number&gt;181&lt;/rec-number&gt;&lt;foreign-keys&gt;&lt;key app="EN" db-id="fat2w9zv4set06e9xtk5xsecwfvszsr9fxr9" timestamp="1397400742"&gt;181&lt;/key&gt;&lt;/foreign-keys&gt;&lt;ref-type name="Electronic Article"&gt;43&lt;/ref-type&gt;&lt;contributors&gt;&lt;authors&gt;&lt;author&gt;Gnani, S.&lt;/author&gt;&lt;author&gt;Ramzan, F.&lt;/author&gt;&lt;author&gt;Ladbrooke, T.&lt;/author&gt;&lt;author&gt;Millington, H.&lt;/author&gt;&lt;author&gt;Islam, S.&lt;/author&gt;&lt;author&gt;Car, J.&lt;/author&gt;&lt;author&gt;Majeed, A.&lt;/author&gt;&lt;/authors&gt;&lt;/contributors&gt;&lt;auth-address&gt;Department of Primary Care and Public Health, Imperial College London, London W6 8RP, UK.&lt;/auth-address&gt;&lt;titles&gt;&lt;title&gt;Evaluation of a general practitioner-led urgent care centre in an urban setting: description of service model and plan of analysis&lt;/title&gt;&lt;secondary-title&gt;JRSM Short Rep&lt;/secondary-title&gt;&lt;alt-title&gt;JRSM short reports&lt;/alt-title&gt;&lt;/titles&gt;&lt;periodical&gt;&lt;full-title&gt;JRSM Short Rep&lt;/full-title&gt;&lt;abbr-1&gt;JRSM short reports&lt;/abbr-1&gt;&lt;/periodical&gt;&lt;alt-periodical&gt;&lt;full-title&gt;JRSM Short Rep&lt;/full-title&gt;&lt;abbr-1&gt;JRSM short reports&lt;/abbr-1&gt;&lt;/alt-periodical&gt;&lt;volume&gt;4&lt;/volume&gt;&lt;number&gt;6&lt;/number&gt;&lt;edition&gt;2013/07/26&lt;/edition&gt;&lt;dates&gt;&lt;year&gt;2013&lt;/year&gt;&lt;pub-dates&gt;&lt;date&gt;Jun&lt;/date&gt;&lt;/pub-dates&gt;&lt;/dates&gt;&lt;isbn&gt;2042-5333 (Electronic)&lt;/isbn&gt;&lt;accession-num&gt;23885294&lt;/accession-num&gt;&lt;urls&gt;&lt;related-urls&gt;&lt;url&gt;http://www.ncbi.nlm.nih.gov/pubmed/23885294&lt;/url&gt;&lt;/related-urls&gt;&lt;/urls&gt;&lt;custom2&gt;3697860&lt;/custom2&gt;&lt;electronic-resource-num&gt;10.1177/2042533313486263&lt;/electronic-resource-num&gt;&lt;remote-database-provider&gt;NLM&lt;/remote-database-provider&gt;&lt;language&gt;eng&lt;/language&gt;&lt;/record&gt;&lt;/Cite&gt;&lt;/EndNote&gt;</w:instrText>
      </w:r>
      <w:r>
        <w:fldChar w:fldCharType="separate"/>
      </w:r>
      <w:r w:rsidR="00B378AA" w:rsidRPr="00B378AA">
        <w:rPr>
          <w:noProof/>
          <w:vertAlign w:val="superscript"/>
        </w:rPr>
        <w:t>11</w:t>
      </w:r>
      <w:r>
        <w:fldChar w:fldCharType="end"/>
      </w:r>
      <w:r w:rsidR="00D82683">
        <w:t xml:space="preserve"> As the impact of introducing UCCs co-located with EDs is likely to be sensitive to the design of the intervention and the local context, similar research conducted at other hospital sites elsewhere in England is </w:t>
      </w:r>
      <w:r w:rsidR="008A332A">
        <w:t xml:space="preserve">also </w:t>
      </w:r>
      <w:r w:rsidR="00D82683">
        <w:t>required to better inform national policy.</w:t>
      </w:r>
      <w:r w:rsidR="00FF5AD4">
        <w:t xml:space="preserve"> In general, UCCs are a relatively new intervention without an established evidence base in the English context; it is uncertain whether they typically achieve their expected benefits and what the unintended consequences of their introduction are.</w:t>
      </w:r>
    </w:p>
    <w:p w:rsidR="004F1EF2" w:rsidRDefault="00AF62B5" w:rsidP="00F22952">
      <w:pPr>
        <w:pStyle w:val="Heading2"/>
      </w:pPr>
      <w:r w:rsidRPr="00AF62B5">
        <w:lastRenderedPageBreak/>
        <w:t>Conclusion</w:t>
      </w:r>
    </w:p>
    <w:p w:rsidR="004F1EF2" w:rsidRPr="008C3CF2" w:rsidRDefault="004F1EF2" w:rsidP="00F22952">
      <w:r>
        <w:t>The majority of patients, across each category of all explanatory variables, were managed solely within the UCCs, though a large absolute number of patients were referred onwards each year.</w:t>
      </w:r>
      <w:r w:rsidRPr="0039611F">
        <w:t xml:space="preserve"> </w:t>
      </w:r>
      <w:r>
        <w:t>Several characteristics of patients and their attendances were associated with the outcome variable.</w:t>
      </w:r>
    </w:p>
    <w:p w:rsidR="004F1EF2" w:rsidRDefault="004F1EF2" w:rsidP="00614D71">
      <w:pPr>
        <w:rPr>
          <w:b/>
        </w:rPr>
      </w:pPr>
    </w:p>
    <w:p w:rsidR="00614D71" w:rsidRPr="00AF62B5" w:rsidRDefault="00614D71" w:rsidP="00614D71">
      <w:pPr>
        <w:rPr>
          <w:rFonts w:eastAsiaTheme="majorEastAsia" w:cstheme="majorBidi"/>
          <w:b/>
          <w:szCs w:val="28"/>
        </w:rPr>
      </w:pPr>
      <w:r w:rsidRPr="00AF62B5">
        <w:rPr>
          <w:b/>
        </w:rPr>
        <w:br w:type="page"/>
      </w:r>
    </w:p>
    <w:p w:rsidR="00614D71" w:rsidRDefault="00614D71" w:rsidP="003947F8">
      <w:pPr>
        <w:pStyle w:val="Heading1"/>
        <w:spacing w:before="0" w:after="0"/>
        <w:rPr>
          <w:caps w:val="0"/>
        </w:rPr>
      </w:pPr>
      <w:r>
        <w:rPr>
          <w:caps w:val="0"/>
        </w:rPr>
        <w:lastRenderedPageBreak/>
        <w:t>Acknowledgements</w:t>
      </w:r>
    </w:p>
    <w:p w:rsidR="003947F8" w:rsidRPr="003947F8" w:rsidRDefault="003947F8" w:rsidP="003947F8">
      <w:r>
        <w:t>None.</w:t>
      </w:r>
    </w:p>
    <w:p w:rsidR="00614D71" w:rsidRDefault="00614D71" w:rsidP="003947F8">
      <w:pPr>
        <w:pStyle w:val="Heading1"/>
        <w:spacing w:before="0" w:after="0"/>
        <w:rPr>
          <w:caps w:val="0"/>
        </w:rPr>
      </w:pPr>
      <w:r>
        <w:rPr>
          <w:caps w:val="0"/>
        </w:rPr>
        <w:t>Contributors</w:t>
      </w:r>
    </w:p>
    <w:p w:rsidR="003947F8" w:rsidRPr="003947F8" w:rsidRDefault="002A0765" w:rsidP="003947F8">
      <w:r>
        <w:t>TEC, FR, AM, and SG conceived and designed the work. TEC conducted the data analysis and wrote the first draft of the article. FR acquired the data. All authors contributed to the interpretation of the data and revision of the manuscript, and all authors approved the final version to be published.</w:t>
      </w:r>
    </w:p>
    <w:p w:rsidR="00614D71" w:rsidRDefault="00614D71" w:rsidP="003947F8">
      <w:pPr>
        <w:pStyle w:val="Heading1"/>
        <w:spacing w:before="0" w:after="0"/>
        <w:rPr>
          <w:caps w:val="0"/>
        </w:rPr>
      </w:pPr>
      <w:r>
        <w:rPr>
          <w:caps w:val="0"/>
        </w:rPr>
        <w:t>Funding</w:t>
      </w:r>
    </w:p>
    <w:p w:rsidR="003947F8" w:rsidRDefault="003947F8" w:rsidP="003947F8">
      <w:r>
        <w:t xml:space="preserve">Thomas E. Cowling is supported by the National Institute for Health Research (NIHR) (Doctoral Research Fellowship, Mr Thomas Cowling, DRF-2013-06-142). </w:t>
      </w:r>
      <w:r w:rsidRPr="00022624">
        <w:t xml:space="preserve">The views expressed in this publication are those of the authors and not necessarily those of the NHS, the </w:t>
      </w:r>
      <w:r>
        <w:t>NIHR or the Department of Health. The Department of Primary Care and Public Health at Imperial College London received funding from Imperial College Healthcare NHS Trust to help evaluate Hammersmith and Fulham Urgent Care Centres. The Department of Primary Care and Public Health is also grateful for support from the Northwest London NIHR Collaboration for Leadership in Applied Health Research &amp; Care (CLAHRC), the Imperial NIHR Biomedical Research Centre (BRC), and the Imperial Centre for Patient Safety and Service Quality (CPSSQ). The funders had no role in study design, data collection and analysis, decision to publish, or preparation of the manuscript.</w:t>
      </w:r>
    </w:p>
    <w:p w:rsidR="00614D71" w:rsidRDefault="00614D71" w:rsidP="003947F8">
      <w:pPr>
        <w:pStyle w:val="Heading1"/>
        <w:spacing w:before="0" w:after="0"/>
        <w:rPr>
          <w:caps w:val="0"/>
        </w:rPr>
      </w:pPr>
      <w:r>
        <w:rPr>
          <w:caps w:val="0"/>
        </w:rPr>
        <w:t>Competing interests</w:t>
      </w:r>
    </w:p>
    <w:p w:rsidR="003947F8" w:rsidRPr="003947F8" w:rsidRDefault="005E6151" w:rsidP="003947F8">
      <w:r>
        <w:t>None.</w:t>
      </w:r>
    </w:p>
    <w:p w:rsidR="00614D71" w:rsidRDefault="00614D71" w:rsidP="003947F8">
      <w:pPr>
        <w:pStyle w:val="Heading1"/>
        <w:spacing w:before="0" w:after="0"/>
        <w:rPr>
          <w:caps w:val="0"/>
        </w:rPr>
      </w:pPr>
      <w:r>
        <w:rPr>
          <w:caps w:val="0"/>
        </w:rPr>
        <w:t>Ethics approval</w:t>
      </w:r>
    </w:p>
    <w:p w:rsidR="003947F8" w:rsidRPr="003947F8" w:rsidRDefault="003947F8" w:rsidP="003947F8">
      <w:r>
        <w:t>Ethics approval was not sought for this study, in line with National Research Ethics Service guidance, as routinely collected data was used and the project was considered a service evaluation.</w:t>
      </w:r>
    </w:p>
    <w:p w:rsidR="003947F8" w:rsidRDefault="00614D71" w:rsidP="003947F8">
      <w:pPr>
        <w:pStyle w:val="Heading1"/>
        <w:spacing w:before="0" w:after="0"/>
        <w:rPr>
          <w:caps w:val="0"/>
        </w:rPr>
      </w:pPr>
      <w:r>
        <w:rPr>
          <w:caps w:val="0"/>
        </w:rPr>
        <w:t>Data sharing statement</w:t>
      </w:r>
    </w:p>
    <w:p w:rsidR="003947F8" w:rsidRDefault="008F169B" w:rsidP="003947F8">
      <w:r>
        <w:t>No additional data are</w:t>
      </w:r>
      <w:r w:rsidR="003947F8">
        <w:t xml:space="preserve"> available.</w:t>
      </w:r>
    </w:p>
    <w:p w:rsidR="00614D71" w:rsidRDefault="00614D71" w:rsidP="003947F8">
      <w:r>
        <w:br w:type="page"/>
      </w:r>
    </w:p>
    <w:p w:rsidR="00614D71" w:rsidRDefault="00614D71" w:rsidP="00614D71">
      <w:pPr>
        <w:pStyle w:val="Heading1"/>
      </w:pPr>
      <w:r>
        <w:lastRenderedPageBreak/>
        <w:t>References</w:t>
      </w:r>
    </w:p>
    <w:p w:rsidR="00A03284" w:rsidRPr="00A03284" w:rsidRDefault="00C8168B" w:rsidP="00A03284">
      <w:pPr>
        <w:pStyle w:val="EndNoteBibliography"/>
        <w:spacing w:after="240"/>
        <w:ind w:left="720" w:hanging="720"/>
      </w:pPr>
      <w:r>
        <w:fldChar w:fldCharType="begin"/>
      </w:r>
      <w:r>
        <w:instrText xml:space="preserve"> ADDIN EN.REFLIST </w:instrText>
      </w:r>
      <w:r>
        <w:fldChar w:fldCharType="separate"/>
      </w:r>
      <w:r w:rsidR="00A03284" w:rsidRPr="00A03284">
        <w:t xml:space="preserve">1. Weinick R, Bristol S, DesRoches C. Urgent care centers in the U.S.: Findings from a national survey. </w:t>
      </w:r>
      <w:r w:rsidR="00A03284" w:rsidRPr="00A03284">
        <w:rPr>
          <w:i/>
        </w:rPr>
        <w:t>BMC Health Services Research</w:t>
      </w:r>
      <w:r w:rsidR="00A03284" w:rsidRPr="00A03284">
        <w:t xml:space="preserve"> 2009;9:79. doi: 10.1186/1472-6963-9-79.</w:t>
      </w:r>
    </w:p>
    <w:p w:rsidR="00A03284" w:rsidRPr="00A03284" w:rsidRDefault="00A03284" w:rsidP="00A03284">
      <w:pPr>
        <w:pStyle w:val="EndNoteBibliography"/>
        <w:spacing w:after="240"/>
        <w:ind w:left="720" w:hanging="720"/>
      </w:pPr>
      <w:r w:rsidRPr="00A03284">
        <w:t>2. Monitor. Walk-in centre review: final report and recommendations. 2014. https://</w:t>
      </w:r>
      <w:hyperlink r:id="rId8" w:history="1">
        <w:r w:rsidRPr="00A03284">
          <w:rPr>
            <w:rStyle w:val="Hyperlink"/>
          </w:rPr>
          <w:t>www.gov.uk/government/uploads/system/uploads/attachment_data/file/283778/WalkInCentreFinalReportFeb14.pdf</w:t>
        </w:r>
      </w:hyperlink>
      <w:r w:rsidRPr="00A03284">
        <w:t>.</w:t>
      </w:r>
    </w:p>
    <w:p w:rsidR="00A03284" w:rsidRPr="00A03284" w:rsidRDefault="00A03284" w:rsidP="00A03284">
      <w:pPr>
        <w:pStyle w:val="EndNoteBibliography"/>
        <w:spacing w:after="240"/>
        <w:ind w:left="720" w:hanging="720"/>
      </w:pPr>
      <w:r w:rsidRPr="00A03284">
        <w:t xml:space="preserve">3. Primary Care Foundation. Urgent care centres: what works best? 2012. </w:t>
      </w:r>
      <w:hyperlink r:id="rId9" w:history="1">
        <w:r w:rsidRPr="00A03284">
          <w:rPr>
            <w:rStyle w:val="Hyperlink"/>
          </w:rPr>
          <w:t>http://www.primarycarefoundation.co.uk/images/PrimaryCareFoundation/Downloading_Reports/Reports_and_Articles/Urgent_Care_Centres/Urgent_Care_Centres.pdf</w:t>
        </w:r>
      </w:hyperlink>
      <w:r w:rsidRPr="00A03284">
        <w:t>.</w:t>
      </w:r>
    </w:p>
    <w:p w:rsidR="00A03284" w:rsidRPr="00A03284" w:rsidRDefault="00A03284" w:rsidP="00A03284">
      <w:pPr>
        <w:pStyle w:val="EndNoteBibliography"/>
        <w:spacing w:after="240"/>
        <w:ind w:left="720" w:hanging="720"/>
      </w:pPr>
      <w:r w:rsidRPr="00A03284">
        <w:t>4. The College of Emergency Medicine. The drive for quality - How to achieve safe, sustainable care in our emergency departments. 2013. https://secure.collemergencymed.ac.uk/Shop-Floor/Service%20Design%20&amp;%20Delivery/Delivering%20Quality%20in%20the%20ED.</w:t>
      </w:r>
    </w:p>
    <w:p w:rsidR="00A03284" w:rsidRPr="00A03284" w:rsidRDefault="00A03284" w:rsidP="00A03284">
      <w:pPr>
        <w:pStyle w:val="EndNoteBibliography"/>
        <w:spacing w:after="240"/>
        <w:ind w:left="720" w:hanging="720"/>
      </w:pPr>
      <w:r w:rsidRPr="00A03284">
        <w:t xml:space="preserve">5. McHale P, Wood S, Hughes K, et al. Who uses emergency departments inappropriately and when - a national cross-sectional study using a monitoring data system. </w:t>
      </w:r>
      <w:r w:rsidRPr="00A03284">
        <w:rPr>
          <w:i/>
        </w:rPr>
        <w:t>BMC Med</w:t>
      </w:r>
      <w:r w:rsidRPr="00A03284">
        <w:t xml:space="preserve"> 2013;11:258. doi: 10.1186/1741-7015-11-258.</w:t>
      </w:r>
    </w:p>
    <w:p w:rsidR="00A03284" w:rsidRPr="00A03284" w:rsidRDefault="00A03284" w:rsidP="00A03284">
      <w:pPr>
        <w:pStyle w:val="EndNoteBibliography"/>
        <w:spacing w:after="240"/>
        <w:ind w:left="720" w:hanging="720"/>
      </w:pPr>
      <w:r w:rsidRPr="00A03284">
        <w:t xml:space="preserve">6. Thompson MIW, Lasserson D, McCann L, et al. Suitability of emergency department attenders to be assessed in primary care: survey of general practitioner agreement in a random sample of triage records analysed in a service evaluation project. </w:t>
      </w:r>
      <w:r w:rsidRPr="00A03284">
        <w:rPr>
          <w:i/>
        </w:rPr>
        <w:t>BMJ Open</w:t>
      </w:r>
      <w:r w:rsidRPr="00A03284">
        <w:t xml:space="preserve"> 2013;3. doi: 10.1136/bmjopen-2013-003612.</w:t>
      </w:r>
    </w:p>
    <w:p w:rsidR="00A03284" w:rsidRPr="00A03284" w:rsidRDefault="00A03284" w:rsidP="00A03284">
      <w:pPr>
        <w:pStyle w:val="EndNoteBibliography"/>
        <w:spacing w:after="240"/>
        <w:ind w:left="720" w:hanging="720"/>
      </w:pPr>
      <w:r w:rsidRPr="00A03284">
        <w:t xml:space="preserve">7. Cowling TE, Harris MJ, Watt HC, et al. Access to general practice and visits to accident and emergency (A&amp;E) departments in England: cross-sectional analysis of a national patient survey. </w:t>
      </w:r>
      <w:r w:rsidRPr="00A03284">
        <w:rPr>
          <w:i/>
        </w:rPr>
        <w:t>Br J Gen Pract</w:t>
      </w:r>
      <w:r w:rsidRPr="00A03284">
        <w:t xml:space="preserve"> 2014. doi: 10.3399/bjgp14X680533.</w:t>
      </w:r>
    </w:p>
    <w:p w:rsidR="00A03284" w:rsidRPr="00A03284" w:rsidRDefault="00A03284" w:rsidP="00A03284">
      <w:pPr>
        <w:pStyle w:val="EndNoteBibliography"/>
        <w:spacing w:after="240"/>
        <w:ind w:left="720" w:hanging="720"/>
      </w:pPr>
      <w:r w:rsidRPr="00A03284">
        <w:t xml:space="preserve">8. van der Linden MC, Lindeboom R, van der Linden N, et al. Self-referring patients at the emergency department: appropriateness of ED use and motives for self-referral. </w:t>
      </w:r>
      <w:r w:rsidRPr="00A03284">
        <w:rPr>
          <w:i/>
        </w:rPr>
        <w:t>Int J Emerg Med</w:t>
      </w:r>
      <w:r w:rsidRPr="00A03284">
        <w:t xml:space="preserve"> 2014;7:28. doi: 10.1186/s12245-014-0028-1.</w:t>
      </w:r>
    </w:p>
    <w:p w:rsidR="00A03284" w:rsidRPr="00A03284" w:rsidRDefault="00A03284" w:rsidP="00A03284">
      <w:pPr>
        <w:pStyle w:val="EndNoteBibliography"/>
        <w:spacing w:after="240"/>
        <w:ind w:left="720" w:hanging="720"/>
      </w:pPr>
      <w:r w:rsidRPr="00A03284">
        <w:t xml:space="preserve">9. Philips H, Michiels B, Coenen S, et al. Reducing inappropriate A&amp;E attendances. </w:t>
      </w:r>
      <w:r w:rsidRPr="00A03284">
        <w:rPr>
          <w:i/>
        </w:rPr>
        <w:t>Br J Gen Pract</w:t>
      </w:r>
      <w:r w:rsidRPr="00A03284">
        <w:t xml:space="preserve"> 2014;64:70.</w:t>
      </w:r>
    </w:p>
    <w:p w:rsidR="00A03284" w:rsidRPr="00A03284" w:rsidRDefault="00A03284" w:rsidP="00A03284">
      <w:pPr>
        <w:pStyle w:val="EndNoteBibliography"/>
        <w:spacing w:after="240"/>
        <w:ind w:left="720" w:hanging="720"/>
      </w:pPr>
      <w:r w:rsidRPr="00A03284">
        <w:t xml:space="preserve">10. Weinick RM, Burns RM, Mehrotra A. Many Emergency Department Visits Could Be Managed At Urgent Care Centers And Retail Clinics. </w:t>
      </w:r>
      <w:r w:rsidRPr="00A03284">
        <w:rPr>
          <w:i/>
        </w:rPr>
        <w:t>Health Affairs</w:t>
      </w:r>
      <w:r w:rsidRPr="00A03284">
        <w:t xml:space="preserve"> 2010;29:1630-36.</w:t>
      </w:r>
    </w:p>
    <w:p w:rsidR="00A03284" w:rsidRPr="00A03284" w:rsidRDefault="00A03284" w:rsidP="00A03284">
      <w:pPr>
        <w:pStyle w:val="EndNoteBibliography"/>
        <w:spacing w:after="240"/>
        <w:ind w:left="720" w:hanging="720"/>
      </w:pPr>
      <w:r w:rsidRPr="00A03284">
        <w:t xml:space="preserve">11. Gnani S, Ramzan F, Ladbrooke T, et al. Evaluation of a general practitioner-led urgent care centre in an urban setting: description of service model and plan of analysis. </w:t>
      </w:r>
      <w:r w:rsidRPr="00A03284">
        <w:rPr>
          <w:i/>
        </w:rPr>
        <w:t>JRSM Short Rep</w:t>
      </w:r>
      <w:r w:rsidRPr="00A03284">
        <w:t xml:space="preserve"> 2013;4. doi: 10.1177/2042533313486263.</w:t>
      </w:r>
    </w:p>
    <w:p w:rsidR="00A03284" w:rsidRPr="00A03284" w:rsidRDefault="00A03284" w:rsidP="00A03284">
      <w:pPr>
        <w:pStyle w:val="EndNoteBibliography"/>
        <w:spacing w:after="240"/>
        <w:ind w:left="720" w:hanging="720"/>
      </w:pPr>
      <w:r w:rsidRPr="00A03284">
        <w:t xml:space="preserve">12. NHS England. High quality care for all, now and for future generations: Transforming urgent and emergency care services in England - Urgent and Emergency Care Review End of Phase 1 Report. 2013. </w:t>
      </w:r>
      <w:hyperlink r:id="rId10" w:history="1">
        <w:r w:rsidRPr="00A03284">
          <w:rPr>
            <w:rStyle w:val="Hyperlink"/>
          </w:rPr>
          <w:t>http://www.nhs.uk/NHSEngland/keogh-review/Documents/UECR.Ph1Report.FV.pdf</w:t>
        </w:r>
      </w:hyperlink>
      <w:r w:rsidRPr="00A03284">
        <w:t>.</w:t>
      </w:r>
    </w:p>
    <w:p w:rsidR="00A03284" w:rsidRPr="00A03284" w:rsidRDefault="00A03284" w:rsidP="00A03284">
      <w:pPr>
        <w:pStyle w:val="EndNoteBibliography"/>
        <w:spacing w:after="240"/>
        <w:ind w:left="720" w:hanging="720"/>
      </w:pPr>
      <w:r w:rsidRPr="00A03284">
        <w:t xml:space="preserve">13. Health and Social Care Information Centre. Hospital Episode Statistics: Admitted Patient Care. 2014. </w:t>
      </w:r>
      <w:hyperlink r:id="rId11" w:anchor="top" w:history="1">
        <w:r w:rsidRPr="00A03284">
          <w:rPr>
            <w:rStyle w:val="Hyperlink"/>
          </w:rPr>
          <w:t>http://www.hscic.gov.uk/searchcatalogue?q=title%3a%22Hospital+Episode+Statistics%2c+Admitted+Patient+Care%22&amp;sort=Title&amp;size=10&amp;page=2#top</w:t>
        </w:r>
      </w:hyperlink>
      <w:r w:rsidRPr="00A03284">
        <w:t>.</w:t>
      </w:r>
    </w:p>
    <w:p w:rsidR="00A03284" w:rsidRPr="00A03284" w:rsidRDefault="00A03284" w:rsidP="00A03284">
      <w:pPr>
        <w:pStyle w:val="EndNoteBibliography"/>
        <w:spacing w:after="240"/>
        <w:ind w:left="720" w:hanging="720"/>
      </w:pPr>
      <w:r w:rsidRPr="00A03284">
        <w:t xml:space="preserve">14. NHS England. A&amp;E Attendances and Emergency Admissions 2014-15. 2015. </w:t>
      </w:r>
      <w:hyperlink r:id="rId12" w:history="1">
        <w:r w:rsidRPr="00A03284">
          <w:rPr>
            <w:rStyle w:val="Hyperlink"/>
          </w:rPr>
          <w:t>http://www.england.nhs.uk/statistics/statistical-work-areas/ae-waiting-times-and-activity/weekly-ae-sitreps-2014-15/</w:t>
        </w:r>
      </w:hyperlink>
      <w:r w:rsidRPr="00A03284">
        <w:t>.</w:t>
      </w:r>
    </w:p>
    <w:p w:rsidR="00A03284" w:rsidRPr="00A03284" w:rsidRDefault="00A03284" w:rsidP="00A03284">
      <w:pPr>
        <w:pStyle w:val="EndNoteBibliography"/>
        <w:spacing w:after="240"/>
        <w:ind w:left="720" w:hanging="720"/>
      </w:pPr>
      <w:r w:rsidRPr="00A03284">
        <w:t xml:space="preserve">15. Independent Reconfiguration Panel. Advice on Shaping A Healthier Future Proposals for Changes to NHS Services in North West London. 2013. </w:t>
      </w:r>
      <w:hyperlink r:id="rId13" w:history="1">
        <w:r w:rsidRPr="00A03284">
          <w:rPr>
            <w:rStyle w:val="Hyperlink"/>
          </w:rPr>
          <w:t>http://www.irpanel.org.uk/lib/doc/000%20lnw%20report%2013.09.13.pdf</w:t>
        </w:r>
      </w:hyperlink>
      <w:r w:rsidRPr="00A03284">
        <w:t>.</w:t>
      </w:r>
    </w:p>
    <w:p w:rsidR="00A03284" w:rsidRPr="00A03284" w:rsidRDefault="00A03284" w:rsidP="00A03284">
      <w:pPr>
        <w:pStyle w:val="EndNoteBibliography"/>
        <w:spacing w:after="240"/>
        <w:ind w:left="720" w:hanging="720"/>
      </w:pPr>
      <w:r w:rsidRPr="00A03284">
        <w:lastRenderedPageBreak/>
        <w:t xml:space="preserve">16. Cowling TE, Soljak MA, Bell D, et al. Emergency hospital admissions via accident and emergency departments in England: time trend, conceptual framework and policy implications. </w:t>
      </w:r>
      <w:r w:rsidRPr="00A03284">
        <w:rPr>
          <w:i/>
        </w:rPr>
        <w:t>J R Soc Med</w:t>
      </w:r>
      <w:r w:rsidRPr="00A03284">
        <w:t xml:space="preserve"> 2014;107:432-8.</w:t>
      </w:r>
    </w:p>
    <w:p w:rsidR="00A03284" w:rsidRPr="00A03284" w:rsidRDefault="00A03284" w:rsidP="00A03284">
      <w:pPr>
        <w:pStyle w:val="EndNoteBibliography"/>
        <w:spacing w:after="240"/>
        <w:ind w:left="720" w:hanging="720"/>
      </w:pPr>
      <w:r w:rsidRPr="00A03284">
        <w:t xml:space="preserve">17. Cowling TE, Ramzan F, Majeed A, et al. Attendances at Charing Cross and Hammersmith Hospitals' urgent care centres, 2009-12. </w:t>
      </w:r>
      <w:r w:rsidRPr="00A03284">
        <w:rPr>
          <w:i/>
        </w:rPr>
        <w:t>BMJ</w:t>
      </w:r>
      <w:r w:rsidRPr="00A03284">
        <w:t xml:space="preserve"> 2013;347:f7035. doi: 10.1136/bmj.f7035.</w:t>
      </w:r>
    </w:p>
    <w:p w:rsidR="00A03284" w:rsidRPr="00A03284" w:rsidRDefault="00A03284" w:rsidP="00A03284">
      <w:pPr>
        <w:pStyle w:val="EndNoteBibliography"/>
        <w:spacing w:after="240"/>
        <w:ind w:left="720" w:hanging="720"/>
      </w:pPr>
      <w:r w:rsidRPr="00A03284">
        <w:t>18. Ladbrooke T. Medical Director, London Central &amp; West Unscheduled Care Collaborative. Personal communication. ^1st April 2015.</w:t>
      </w:r>
    </w:p>
    <w:p w:rsidR="00A03284" w:rsidRPr="00A03284" w:rsidRDefault="00A03284" w:rsidP="00A03284">
      <w:pPr>
        <w:pStyle w:val="EndNoteBibliography"/>
        <w:spacing w:after="240"/>
        <w:ind w:left="720" w:hanging="720"/>
      </w:pPr>
      <w:r w:rsidRPr="00A03284">
        <w:t xml:space="preserve">19. Amiel C, Williams B, Ramzan F, et al. Reasons for attending an urban urgent care centre with minor illness: a questionnaire study. </w:t>
      </w:r>
      <w:r w:rsidRPr="00A03284">
        <w:rPr>
          <w:i/>
        </w:rPr>
        <w:t>Emerg Med J</w:t>
      </w:r>
      <w:r w:rsidRPr="00A03284">
        <w:t xml:space="preserve"> 2014. doi: 10.1136/emermed-2012-202016.</w:t>
      </w:r>
    </w:p>
    <w:p w:rsidR="00A03284" w:rsidRPr="00A03284" w:rsidRDefault="00A03284" w:rsidP="00A03284">
      <w:pPr>
        <w:pStyle w:val="EndNoteBibliography"/>
        <w:spacing w:after="240"/>
        <w:ind w:left="720" w:hanging="720"/>
      </w:pPr>
      <w:r w:rsidRPr="00A03284">
        <w:t xml:space="preserve">20. Gnani S, McDonald H, Islam S, et al. Patterns of healthcare use among adolescents attending an urban general practitioner-led urgent care centre. </w:t>
      </w:r>
      <w:r w:rsidRPr="00A03284">
        <w:rPr>
          <w:i/>
        </w:rPr>
        <w:t>Emerg Med J</w:t>
      </w:r>
      <w:r w:rsidRPr="00A03284">
        <w:t xml:space="preserve"> 2013. doi: 10.1136/emermed-2012-202017.</w:t>
      </w:r>
    </w:p>
    <w:p w:rsidR="00A03284" w:rsidRPr="00A03284" w:rsidRDefault="00A03284" w:rsidP="00A03284">
      <w:pPr>
        <w:pStyle w:val="EndNoteBibliography"/>
        <w:spacing w:after="240"/>
        <w:ind w:left="720" w:hanging="720"/>
      </w:pPr>
      <w:r w:rsidRPr="00A03284">
        <w:t>21. Department for Communities and Local Government. English indices of deprivation 2010. 2011. https://</w:t>
      </w:r>
      <w:hyperlink r:id="rId14" w:history="1">
        <w:r w:rsidRPr="00A03284">
          <w:rPr>
            <w:rStyle w:val="Hyperlink"/>
          </w:rPr>
          <w:t>www.gov.uk/government/statistics/english-indices-of-deprivation-2010</w:t>
        </w:r>
      </w:hyperlink>
      <w:r w:rsidRPr="00A03284">
        <w:t>.</w:t>
      </w:r>
    </w:p>
    <w:p w:rsidR="00A03284" w:rsidRPr="00A03284" w:rsidRDefault="00A03284" w:rsidP="00A03284">
      <w:pPr>
        <w:pStyle w:val="EndNoteBibliography"/>
        <w:spacing w:after="240"/>
        <w:ind w:left="720" w:hanging="720"/>
      </w:pPr>
      <w:r w:rsidRPr="00A03284">
        <w:t xml:space="preserve">22. Arain M, Nicholl J, Campbell M. Patients' experience and satisfaction with GP led walk-in centres in the UK; a cross sectional study. </w:t>
      </w:r>
      <w:r w:rsidRPr="00A03284">
        <w:rPr>
          <w:i/>
        </w:rPr>
        <w:t>BMC Health Serv Res</w:t>
      </w:r>
      <w:r w:rsidRPr="00A03284">
        <w:t xml:space="preserve"> 2013;13:142. doi: 10.1186/1472-6963-13-142.</w:t>
      </w:r>
    </w:p>
    <w:p w:rsidR="00A03284" w:rsidRPr="00A03284" w:rsidRDefault="00A03284" w:rsidP="00A03284">
      <w:pPr>
        <w:pStyle w:val="EndNoteBibliography"/>
        <w:spacing w:after="240"/>
        <w:ind w:left="720" w:hanging="720"/>
      </w:pPr>
      <w:r w:rsidRPr="00A03284">
        <w:t xml:space="preserve">23. Arain M, Campbell MJ, Nicholl JP. Impact of a GP-led walk-in centre on NHS emergency departments. </w:t>
      </w:r>
      <w:r w:rsidRPr="00A03284">
        <w:rPr>
          <w:i/>
        </w:rPr>
        <w:t>Emerg Med J</w:t>
      </w:r>
      <w:r w:rsidRPr="00A03284">
        <w:t xml:space="preserve"> 2014. doi: 10.1136/emermed-2013-202410.</w:t>
      </w:r>
    </w:p>
    <w:p w:rsidR="00A03284" w:rsidRPr="00A03284" w:rsidRDefault="00A03284" w:rsidP="00A03284">
      <w:pPr>
        <w:pStyle w:val="EndNoteBibliography"/>
        <w:spacing w:after="240"/>
        <w:ind w:left="720" w:hanging="720"/>
      </w:pPr>
      <w:r w:rsidRPr="00A03284">
        <w:t xml:space="preserve">24. Salisbury C, Hollinghurst S, Montgomery A, et al. The impact of co-located NHS walk-in centres on emergency departments. </w:t>
      </w:r>
      <w:r w:rsidRPr="00A03284">
        <w:rPr>
          <w:i/>
        </w:rPr>
        <w:t>Emerg Med J</w:t>
      </w:r>
      <w:r w:rsidRPr="00A03284">
        <w:t xml:space="preserve"> 2007;24:265-9.</w:t>
      </w:r>
    </w:p>
    <w:p w:rsidR="00A03284" w:rsidRPr="00A03284" w:rsidRDefault="00A03284" w:rsidP="00A03284">
      <w:pPr>
        <w:pStyle w:val="EndNoteBibliography"/>
        <w:spacing w:after="240"/>
        <w:ind w:left="720" w:hanging="720"/>
      </w:pPr>
      <w:r w:rsidRPr="00A03284">
        <w:t xml:space="preserve">25. Chalder M, Montgomery A, Hollinghurst S, et al. Comparing care at walk-in centres and at accident and emergency departments: an exploration of patient choice, preference and satisfaction. </w:t>
      </w:r>
      <w:r w:rsidRPr="00A03284">
        <w:rPr>
          <w:i/>
        </w:rPr>
        <w:t>Emerg Med J</w:t>
      </w:r>
      <w:r w:rsidRPr="00A03284">
        <w:t xml:space="preserve"> 2007;24:260-4.</w:t>
      </w:r>
    </w:p>
    <w:p w:rsidR="00A03284" w:rsidRPr="00A03284" w:rsidRDefault="00A03284" w:rsidP="00A03284">
      <w:pPr>
        <w:pStyle w:val="EndNoteBibliography"/>
        <w:spacing w:after="240"/>
        <w:ind w:left="720" w:hanging="720"/>
      </w:pPr>
      <w:r w:rsidRPr="00A03284">
        <w:t xml:space="preserve">26. Chalder M, Sharp D, Moore L, et al. Impact of NHS walk-in centres on the workload of other local healthcare providers: time series analysis. </w:t>
      </w:r>
      <w:r w:rsidRPr="00A03284">
        <w:rPr>
          <w:i/>
        </w:rPr>
        <w:t>BMJ</w:t>
      </w:r>
      <w:r w:rsidRPr="00A03284">
        <w:t xml:space="preserve"> 2003;326:532.</w:t>
      </w:r>
    </w:p>
    <w:p w:rsidR="00A03284" w:rsidRPr="00A03284" w:rsidRDefault="00A03284" w:rsidP="00A03284">
      <w:pPr>
        <w:pStyle w:val="EndNoteBibliography"/>
        <w:spacing w:after="240"/>
        <w:ind w:left="720" w:hanging="720"/>
      </w:pPr>
      <w:r w:rsidRPr="00A03284">
        <w:t xml:space="preserve">27. Hsu RT, Lambert PC, Dixon-Woods M, et al. Effect of NHS walk-in centre on local primary healthcare services: before and after observational study. </w:t>
      </w:r>
      <w:r w:rsidRPr="00A03284">
        <w:rPr>
          <w:i/>
        </w:rPr>
        <w:t>BMJ</w:t>
      </w:r>
      <w:r w:rsidRPr="00A03284">
        <w:t xml:space="preserve"> 2003;326:530.</w:t>
      </w:r>
    </w:p>
    <w:p w:rsidR="00A03284" w:rsidRPr="00A03284" w:rsidRDefault="00A03284" w:rsidP="00A03284">
      <w:pPr>
        <w:pStyle w:val="EndNoteBibliography"/>
        <w:spacing w:after="240"/>
        <w:ind w:left="720" w:hanging="720"/>
      </w:pPr>
      <w:r w:rsidRPr="00A03284">
        <w:t xml:space="preserve">28. Eichler K, Hess S, Chmiel C, et al. Sustained health-economic effects after reorganisation of a Swiss hospital emergency centre: a cost comparison study. </w:t>
      </w:r>
      <w:r w:rsidRPr="00A03284">
        <w:rPr>
          <w:i/>
        </w:rPr>
        <w:t>Emerg Med J</w:t>
      </w:r>
      <w:r w:rsidRPr="00A03284">
        <w:t xml:space="preserve"> 2014;31:818-23.</w:t>
      </w:r>
    </w:p>
    <w:p w:rsidR="00A03284" w:rsidRPr="00A03284" w:rsidRDefault="00A03284" w:rsidP="00A03284">
      <w:pPr>
        <w:pStyle w:val="EndNoteBibliography"/>
        <w:spacing w:after="240"/>
        <w:ind w:left="720" w:hanging="720"/>
      </w:pPr>
      <w:r w:rsidRPr="00A03284">
        <w:t xml:space="preserve">29. van Uden CJ, Crebolder HF. Does setting up out of hours primary care cooperatives outside a hospital reduce demand for emergency care? </w:t>
      </w:r>
      <w:r w:rsidRPr="00A03284">
        <w:rPr>
          <w:i/>
        </w:rPr>
        <w:t>Emerg Med J</w:t>
      </w:r>
      <w:r w:rsidRPr="00A03284">
        <w:t xml:space="preserve"> 2004;21:722-3.</w:t>
      </w:r>
    </w:p>
    <w:p w:rsidR="00A03284" w:rsidRPr="00A03284" w:rsidRDefault="00A03284" w:rsidP="00A03284">
      <w:pPr>
        <w:pStyle w:val="EndNoteBibliography"/>
        <w:spacing w:after="240"/>
        <w:ind w:left="720" w:hanging="720"/>
      </w:pPr>
      <w:r w:rsidRPr="00A03284">
        <w:t xml:space="preserve">30. van Uden CJ, Winkens RA, Wesseling G, et al. The impact of a primary care physician cooperative on the caseload of an emergency department: the Maastricht integrated out-of-hours service. </w:t>
      </w:r>
      <w:r w:rsidRPr="00A03284">
        <w:rPr>
          <w:i/>
        </w:rPr>
        <w:t>J Gen Intern Med</w:t>
      </w:r>
      <w:r w:rsidRPr="00A03284">
        <w:t xml:space="preserve"> 2005;20:612-7.</w:t>
      </w:r>
    </w:p>
    <w:p w:rsidR="00A03284" w:rsidRPr="00A03284" w:rsidRDefault="00A03284" w:rsidP="00A03284">
      <w:pPr>
        <w:pStyle w:val="EndNoteBibliography"/>
        <w:spacing w:after="240"/>
        <w:ind w:left="720" w:hanging="720"/>
      </w:pPr>
      <w:r w:rsidRPr="00A03284">
        <w:t xml:space="preserve">31. Thijssen WA, Wijnen-van Houts M, Koetsenruijter J, et al. The impact on emergency department utilization and patient flows after integrating with a general practitioner cooperative: an observational study. </w:t>
      </w:r>
      <w:r w:rsidRPr="00A03284">
        <w:rPr>
          <w:i/>
        </w:rPr>
        <w:t>Emerg Med Int</w:t>
      </w:r>
      <w:r w:rsidRPr="00A03284">
        <w:t xml:space="preserve"> 2013;2013:364659.</w:t>
      </w:r>
    </w:p>
    <w:p w:rsidR="00A03284" w:rsidRPr="00A03284" w:rsidRDefault="00A03284" w:rsidP="00A03284">
      <w:pPr>
        <w:pStyle w:val="EndNoteBibliography"/>
        <w:spacing w:after="240"/>
        <w:ind w:left="720" w:hanging="720"/>
      </w:pPr>
      <w:r w:rsidRPr="00A03284">
        <w:t xml:space="preserve">32. O'Kelly FD, Teljeur C, Carter I, et al. Impact of a GP cooperative on lower acuity emergency department attendances. </w:t>
      </w:r>
      <w:r w:rsidRPr="00A03284">
        <w:rPr>
          <w:i/>
        </w:rPr>
        <w:t>Emerg Med J</w:t>
      </w:r>
      <w:r w:rsidRPr="00A03284">
        <w:t xml:space="preserve"> 2010;27:770-3.</w:t>
      </w:r>
    </w:p>
    <w:p w:rsidR="00A03284" w:rsidRPr="00A03284" w:rsidRDefault="00A03284" w:rsidP="00A03284">
      <w:pPr>
        <w:pStyle w:val="EndNoteBibliography"/>
        <w:spacing w:after="240"/>
        <w:ind w:left="720" w:hanging="720"/>
      </w:pPr>
      <w:r w:rsidRPr="00A03284">
        <w:t xml:space="preserve">33. Pickin DM, O'Cathain A, Fall M, et al. The impact of a general practice co-operative on accident and emergency services, patient satisfaction and GP satisfaction. </w:t>
      </w:r>
      <w:r w:rsidRPr="00A03284">
        <w:rPr>
          <w:i/>
        </w:rPr>
        <w:t>Fam Pract</w:t>
      </w:r>
      <w:r w:rsidRPr="00A03284">
        <w:t xml:space="preserve"> 2004;21:180-2.</w:t>
      </w:r>
    </w:p>
    <w:p w:rsidR="00A03284" w:rsidRPr="00A03284" w:rsidRDefault="00A03284" w:rsidP="00A03284">
      <w:pPr>
        <w:pStyle w:val="EndNoteBibliography"/>
        <w:spacing w:after="240"/>
        <w:ind w:left="720" w:hanging="720"/>
      </w:pPr>
      <w:r w:rsidRPr="00A03284">
        <w:lastRenderedPageBreak/>
        <w:t xml:space="preserve">34. Philips H, Remmen R, Van Royen P, et al. What's the effect of the implementation of general practitioner cooperatives on caseload? Prospective intervention study on primary and secondary care. </w:t>
      </w:r>
      <w:r w:rsidRPr="00A03284">
        <w:rPr>
          <w:i/>
        </w:rPr>
        <w:t>BMC Health Serv Res</w:t>
      </w:r>
      <w:r w:rsidRPr="00A03284">
        <w:t xml:space="preserve"> 2010;10:222.</w:t>
      </w:r>
    </w:p>
    <w:p w:rsidR="00A03284" w:rsidRPr="00A03284" w:rsidRDefault="00A03284" w:rsidP="00A03284">
      <w:pPr>
        <w:pStyle w:val="EndNoteBibliography"/>
        <w:spacing w:after="240"/>
        <w:ind w:left="720" w:hanging="720"/>
      </w:pPr>
      <w:r w:rsidRPr="00A03284">
        <w:t xml:space="preserve">35. Khangura JK, Flodgren G, Perera R, et al. Primary care professionals providing non-urgent care in hospital emergency departments. </w:t>
      </w:r>
      <w:r w:rsidRPr="00A03284">
        <w:rPr>
          <w:i/>
        </w:rPr>
        <w:t>Cochrane Database of Systematic Reviews</w:t>
      </w:r>
      <w:r w:rsidRPr="00A03284">
        <w:t xml:space="preserve"> 2012. doi: 10.1002/14651858.CD002097.pub3.</w:t>
      </w:r>
    </w:p>
    <w:p w:rsidR="00A03284" w:rsidRPr="00A03284" w:rsidRDefault="00A03284" w:rsidP="00A03284">
      <w:pPr>
        <w:pStyle w:val="EndNoteBibliography"/>
        <w:ind w:left="720" w:hanging="720"/>
      </w:pPr>
      <w:r w:rsidRPr="00A03284">
        <w:t xml:space="preserve">36. Health and Social Care Information Centre. Accident and Emergency Attendances in England - 2012-13. 2014. </w:t>
      </w:r>
      <w:hyperlink r:id="rId15" w:anchor="top" w:history="1">
        <w:r w:rsidRPr="00A03284">
          <w:rPr>
            <w:rStyle w:val="Hyperlink"/>
          </w:rPr>
          <w:t>http://www.hscic.gov.uk/searchcatalogue?productid=14120&amp;q=Accident+and+Emergency+Attendances+in+England+&amp;sort=Relevance&amp;size=100&amp;page=1#top</w:t>
        </w:r>
      </w:hyperlink>
      <w:r w:rsidRPr="00A03284">
        <w:t>.</w:t>
      </w:r>
    </w:p>
    <w:p w:rsidR="00614D71" w:rsidRDefault="00C8168B" w:rsidP="00C8168B">
      <w:pPr>
        <w:rPr>
          <w:rFonts w:eastAsiaTheme="majorEastAsia" w:cstheme="majorBidi"/>
          <w:szCs w:val="28"/>
        </w:rPr>
      </w:pPr>
      <w:r>
        <w:fldChar w:fldCharType="end"/>
      </w:r>
      <w:r w:rsidR="00614D71">
        <w:br w:type="page"/>
      </w:r>
    </w:p>
    <w:p w:rsidR="00234071" w:rsidRPr="00234071" w:rsidRDefault="00234071" w:rsidP="00234071">
      <w:pPr>
        <w:rPr>
          <w:b/>
        </w:rPr>
      </w:pPr>
      <w:r w:rsidRPr="00234071">
        <w:rPr>
          <w:rStyle w:val="Heading1Char"/>
          <w:caps w:val="0"/>
        </w:rPr>
        <w:lastRenderedPageBreak/>
        <w:t>Table 1</w:t>
      </w:r>
      <w:r>
        <w:tab/>
        <w:t xml:space="preserve">Characteristics of </w:t>
      </w:r>
      <w:r w:rsidR="007F1EFE">
        <w:t>study population and attendances</w:t>
      </w:r>
      <w:r>
        <w:t xml:space="preserve"> at Fulham and Hammersmith Centre</w:t>
      </w:r>
      <w:r w:rsidR="00FD7D0B">
        <w:t>s</w:t>
      </w:r>
      <w:r>
        <w:t xml:space="preserve"> for Health, 2009-2012</w:t>
      </w:r>
    </w:p>
    <w:tbl>
      <w:tblPr>
        <w:tblW w:w="5000" w:type="pct"/>
        <w:tblCellMar>
          <w:left w:w="0" w:type="dxa"/>
          <w:right w:w="0" w:type="dxa"/>
        </w:tblCellMar>
        <w:tblLook w:val="04A0" w:firstRow="1" w:lastRow="0" w:firstColumn="1" w:lastColumn="0" w:noHBand="0" w:noVBand="1"/>
      </w:tblPr>
      <w:tblGrid>
        <w:gridCol w:w="3269"/>
        <w:gridCol w:w="1919"/>
        <w:gridCol w:w="1919"/>
        <w:gridCol w:w="1919"/>
      </w:tblGrid>
      <w:tr w:rsidR="00E718B2" w:rsidRPr="00E718B2" w:rsidTr="00CD5AA0">
        <w:trPr>
          <w:trHeight w:val="227"/>
        </w:trPr>
        <w:tc>
          <w:tcPr>
            <w:tcW w:w="1811" w:type="pct"/>
            <w:tcBorders>
              <w:top w:val="single" w:sz="4" w:space="0" w:color="auto"/>
              <w:left w:val="nil"/>
              <w:bottom w:val="single" w:sz="4" w:space="0" w:color="auto"/>
              <w:right w:val="nil"/>
            </w:tcBorders>
            <w:shd w:val="clear" w:color="auto" w:fill="auto"/>
            <w:tcMar>
              <w:right w:w="170" w:type="dxa"/>
            </w:tcMar>
            <w:vAlign w:val="bottom"/>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single" w:sz="4" w:space="0" w:color="auto"/>
              <w:left w:val="nil"/>
              <w:bottom w:val="single" w:sz="4" w:space="0" w:color="auto"/>
              <w:right w:val="nil"/>
            </w:tcBorders>
            <w:shd w:val="clear" w:color="auto" w:fill="auto"/>
            <w:vAlign w:val="bottom"/>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All UCC attendances (n=243 042)</w:t>
            </w:r>
          </w:p>
        </w:tc>
        <w:tc>
          <w:tcPr>
            <w:tcW w:w="1063" w:type="pct"/>
            <w:tcBorders>
              <w:top w:val="single" w:sz="4" w:space="0" w:color="auto"/>
              <w:left w:val="nil"/>
              <w:bottom w:val="single" w:sz="4" w:space="0" w:color="auto"/>
              <w:right w:val="nil"/>
            </w:tcBorders>
            <w:vAlign w:val="bottom"/>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Managed within UCCs (n=180 167</w:t>
            </w:r>
            <w:r>
              <w:rPr>
                <w:rFonts w:eastAsia="Times New Roman" w:cs="Times New Roman"/>
                <w:color w:val="000000"/>
                <w:sz w:val="18"/>
                <w:szCs w:val="18"/>
                <w:lang w:eastAsia="en-GB"/>
              </w:rPr>
              <w:t>; 74.1%</w:t>
            </w:r>
            <w:r w:rsidRPr="00E718B2">
              <w:rPr>
                <w:rFonts w:eastAsia="Times New Roman" w:cs="Times New Roman"/>
                <w:color w:val="000000"/>
                <w:sz w:val="18"/>
                <w:szCs w:val="18"/>
                <w:lang w:eastAsia="en-GB"/>
              </w:rPr>
              <w:t>)</w:t>
            </w:r>
          </w:p>
        </w:tc>
        <w:tc>
          <w:tcPr>
            <w:tcW w:w="1063" w:type="pct"/>
            <w:tcBorders>
              <w:top w:val="single" w:sz="4" w:space="0" w:color="auto"/>
              <w:left w:val="nil"/>
              <w:bottom w:val="single" w:sz="4" w:space="0" w:color="auto"/>
              <w:right w:val="nil"/>
            </w:tcBorders>
            <w:vAlign w:val="bottom"/>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Referred to ED or hospital specialty department (n=62 875</w:t>
            </w:r>
            <w:r>
              <w:rPr>
                <w:rFonts w:eastAsia="Times New Roman" w:cs="Times New Roman"/>
                <w:color w:val="000000"/>
                <w:sz w:val="18"/>
                <w:szCs w:val="18"/>
                <w:lang w:eastAsia="en-GB"/>
              </w:rPr>
              <w:t>; 25.9%</w:t>
            </w:r>
            <w:r w:rsidRPr="00E718B2">
              <w:rPr>
                <w:rFonts w:eastAsia="Times New Roman" w:cs="Times New Roman"/>
                <w:color w:val="000000"/>
                <w:sz w:val="18"/>
                <w:szCs w:val="18"/>
                <w:lang w:eastAsia="en-GB"/>
              </w:rPr>
              <w:t>)</w:t>
            </w:r>
          </w:p>
        </w:tc>
      </w:tr>
      <w:tr w:rsidR="00E718B2" w:rsidRPr="00E718B2" w:rsidTr="00CD5AA0">
        <w:trPr>
          <w:trHeight w:val="227"/>
        </w:trPr>
        <w:tc>
          <w:tcPr>
            <w:tcW w:w="1811" w:type="pct"/>
            <w:tcBorders>
              <w:top w:val="single" w:sz="4" w:space="0" w:color="auto"/>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Median age (IQR)</w:t>
            </w:r>
          </w:p>
        </w:tc>
        <w:tc>
          <w:tcPr>
            <w:tcW w:w="1063" w:type="pct"/>
            <w:tcBorders>
              <w:top w:val="single" w:sz="4" w:space="0" w:color="auto"/>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33 (26 to 48)</w:t>
            </w:r>
          </w:p>
        </w:tc>
        <w:tc>
          <w:tcPr>
            <w:tcW w:w="1063" w:type="pct"/>
            <w:tcBorders>
              <w:top w:val="single" w:sz="4" w:space="0" w:color="auto"/>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32 (25 to 46)</w:t>
            </w:r>
          </w:p>
        </w:tc>
        <w:tc>
          <w:tcPr>
            <w:tcW w:w="1063" w:type="pct"/>
            <w:tcBorders>
              <w:top w:val="single" w:sz="4" w:space="0" w:color="auto"/>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38 (28 to 54)</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Sex</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Female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55.2</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55.9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52.9</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Male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44.9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44.1</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47.1</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Ethnicity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Asian</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8.0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8.2</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Black</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11.4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11.4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11.5</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Mixed</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2.8</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2.8</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2.7</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Not stated</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6.8</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6.6</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7.3</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Other</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8.4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8.5</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8.1</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White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62.7</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62.8</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62.3</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Median Index of Multiple Deprivation rank* (IQR)</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10 487 (5 947 to 15 664)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10</w:t>
            </w:r>
            <w:r>
              <w:rPr>
                <w:rFonts w:cs="Times New Roman"/>
                <w:sz w:val="18"/>
                <w:szCs w:val="18"/>
              </w:rPr>
              <w:t xml:space="preserve"> </w:t>
            </w:r>
            <w:r w:rsidRPr="00E718B2">
              <w:rPr>
                <w:rFonts w:cs="Times New Roman"/>
                <w:sz w:val="18"/>
                <w:szCs w:val="18"/>
              </w:rPr>
              <w:t>402 (5931 to 15</w:t>
            </w:r>
            <w:r>
              <w:rPr>
                <w:rFonts w:cs="Times New Roman"/>
                <w:sz w:val="18"/>
                <w:szCs w:val="18"/>
              </w:rPr>
              <w:t xml:space="preserve"> </w:t>
            </w:r>
            <w:r w:rsidRPr="00E718B2">
              <w:rPr>
                <w:rFonts w:cs="Times New Roman"/>
                <w:sz w:val="18"/>
                <w:szCs w:val="18"/>
              </w:rPr>
              <w:t>664)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10</w:t>
            </w:r>
            <w:r>
              <w:rPr>
                <w:rFonts w:cs="Times New Roman"/>
                <w:sz w:val="18"/>
                <w:szCs w:val="18"/>
              </w:rPr>
              <w:t xml:space="preserve"> </w:t>
            </w:r>
            <w:r w:rsidRPr="00E718B2">
              <w:rPr>
                <w:rFonts w:cs="Times New Roman"/>
                <w:sz w:val="18"/>
                <w:szCs w:val="18"/>
              </w:rPr>
              <w:t>562 (6</w:t>
            </w:r>
            <w:r>
              <w:rPr>
                <w:rFonts w:cs="Times New Roman"/>
                <w:sz w:val="18"/>
                <w:szCs w:val="18"/>
              </w:rPr>
              <w:t xml:space="preserve"> </w:t>
            </w:r>
            <w:r w:rsidRPr="00E718B2">
              <w:rPr>
                <w:rFonts w:cs="Times New Roman"/>
                <w:sz w:val="18"/>
                <w:szCs w:val="18"/>
              </w:rPr>
              <w:t>026 to 15</w:t>
            </w:r>
            <w:r>
              <w:rPr>
                <w:rFonts w:cs="Times New Roman"/>
                <w:sz w:val="18"/>
                <w:szCs w:val="18"/>
              </w:rPr>
              <w:t xml:space="preserve"> </w:t>
            </w:r>
            <w:r w:rsidRPr="00E718B2">
              <w:rPr>
                <w:rFonts w:cs="Times New Roman"/>
                <w:sz w:val="18"/>
                <w:szCs w:val="18"/>
              </w:rPr>
              <w:t>993)</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Area of residence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Hammersmith &amp; Fulham</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48.7</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49.7</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45.9</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Other London boroughs</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46.9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45.7</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50.3</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Outside of London</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4.4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4.6</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3.8</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Median distance (km) from residence to UCC (IQR)</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2.1 (1.1 to 4.4)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2.1 (1.1 to 4.3)</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2.3 (1.2 to 4.5)</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GP registration status</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Registered</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86.0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84.9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89.0</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Unregistered</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14.0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15.1</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11.0</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Time of attendance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01:00 to 04:59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2.5</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2.3</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3.2</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05:00 to 08:59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7.0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7.1</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6.8</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09:00 to 12:59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31.2</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31.1</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31.4</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13:00 to 16:59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27.9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28.3</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27.0</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17:00 to 20:59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23.0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23.3</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22.1</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21:00 to 00:59</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8.3</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7.9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9.5</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Day of attendance</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Monday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16.5</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16.4</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16.7</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Tuesday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14.7</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14.9</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14.3</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Wednesday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14.2</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14.2</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14.1</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Thursday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14.0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14.0</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14.1</w:t>
            </w:r>
          </w:p>
        </w:tc>
      </w:tr>
      <w:tr w:rsidR="00E718B2" w:rsidRPr="00E718B2" w:rsidTr="00CD5AA0">
        <w:trPr>
          <w:trHeight w:val="227"/>
        </w:trPr>
        <w:tc>
          <w:tcPr>
            <w:tcW w:w="1811" w:type="pct"/>
            <w:tcBorders>
              <w:top w:val="nil"/>
              <w:left w:val="nil"/>
              <w:bottom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Friday</w:t>
            </w:r>
          </w:p>
        </w:tc>
        <w:tc>
          <w:tcPr>
            <w:tcW w:w="1063" w:type="pct"/>
            <w:tcBorders>
              <w:top w:val="nil"/>
              <w:left w:val="nil"/>
              <w:bottom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13.5</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13.2</w:t>
            </w:r>
          </w:p>
        </w:tc>
        <w:tc>
          <w:tcPr>
            <w:tcW w:w="1063" w:type="pct"/>
            <w:tcBorders>
              <w:top w:val="nil"/>
              <w:left w:val="nil"/>
              <w:bottom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14.4</w:t>
            </w:r>
          </w:p>
        </w:tc>
      </w:tr>
      <w:tr w:rsidR="00E718B2" w:rsidRPr="00E718B2" w:rsidTr="00CD5AA0">
        <w:trPr>
          <w:trHeight w:val="227"/>
        </w:trPr>
        <w:tc>
          <w:tcPr>
            <w:tcW w:w="1811" w:type="pct"/>
            <w:tcBorders>
              <w:top w:val="nil"/>
              <w:left w:val="nil"/>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Saturday</w:t>
            </w:r>
          </w:p>
        </w:tc>
        <w:tc>
          <w:tcPr>
            <w:tcW w:w="1063" w:type="pct"/>
            <w:tcBorders>
              <w:top w:val="nil"/>
              <w:left w:val="nil"/>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13.8</w:t>
            </w:r>
          </w:p>
        </w:tc>
        <w:tc>
          <w:tcPr>
            <w:tcW w:w="1063" w:type="pct"/>
            <w:tcBorders>
              <w:top w:val="nil"/>
              <w:left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14.2</w:t>
            </w:r>
          </w:p>
        </w:tc>
        <w:tc>
          <w:tcPr>
            <w:tcW w:w="1063" w:type="pct"/>
            <w:tcBorders>
              <w:top w:val="nil"/>
              <w:left w:val="nil"/>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cs="Times New Roman"/>
                <w:sz w:val="18"/>
                <w:szCs w:val="18"/>
              </w:rPr>
              <w:t>12.7</w:t>
            </w:r>
          </w:p>
        </w:tc>
      </w:tr>
      <w:tr w:rsidR="00E718B2" w:rsidRPr="00E718B2" w:rsidTr="00CD5AA0">
        <w:trPr>
          <w:trHeight w:val="227"/>
        </w:trPr>
        <w:tc>
          <w:tcPr>
            <w:tcW w:w="1811" w:type="pct"/>
            <w:tcBorders>
              <w:top w:val="nil"/>
              <w:left w:val="nil"/>
              <w:bottom w:val="single" w:sz="4" w:space="0" w:color="auto"/>
              <w:right w:val="nil"/>
            </w:tcBorders>
            <w:shd w:val="clear" w:color="auto" w:fill="auto"/>
            <w:tcMar>
              <w:right w:w="170" w:type="dxa"/>
            </w:tcMar>
            <w:vAlign w:val="center"/>
            <w:hideMark/>
          </w:tcPr>
          <w:p w:rsidR="00E718B2" w:rsidRPr="00E718B2" w:rsidRDefault="00E718B2" w:rsidP="00E718B2">
            <w:pPr>
              <w:spacing w:after="0" w:line="240" w:lineRule="auto"/>
              <w:ind w:firstLineChars="100" w:firstLine="180"/>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Sunday</w:t>
            </w:r>
          </w:p>
        </w:tc>
        <w:tc>
          <w:tcPr>
            <w:tcW w:w="1063" w:type="pct"/>
            <w:tcBorders>
              <w:top w:val="nil"/>
              <w:left w:val="nil"/>
              <w:bottom w:val="single" w:sz="4" w:space="0" w:color="auto"/>
              <w:right w:val="nil"/>
            </w:tcBorders>
            <w:shd w:val="clear" w:color="auto" w:fill="auto"/>
            <w:vAlign w:val="center"/>
            <w:hideMark/>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13.2</w:t>
            </w:r>
          </w:p>
        </w:tc>
        <w:tc>
          <w:tcPr>
            <w:tcW w:w="1063" w:type="pct"/>
            <w:tcBorders>
              <w:top w:val="nil"/>
              <w:left w:val="nil"/>
              <w:bottom w:val="single" w:sz="4" w:space="0" w:color="auto"/>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13.1</w:t>
            </w:r>
          </w:p>
        </w:tc>
        <w:tc>
          <w:tcPr>
            <w:tcW w:w="1063" w:type="pct"/>
            <w:tcBorders>
              <w:top w:val="nil"/>
              <w:left w:val="nil"/>
              <w:bottom w:val="single" w:sz="4" w:space="0" w:color="auto"/>
              <w:right w:val="nil"/>
            </w:tcBorders>
            <w:vAlign w:val="center"/>
          </w:tcPr>
          <w:p w:rsidR="00E718B2" w:rsidRPr="00E718B2" w:rsidRDefault="00E718B2" w:rsidP="00E718B2">
            <w:pPr>
              <w:spacing w:after="0" w:line="240" w:lineRule="auto"/>
              <w:contextualSpacing/>
              <w:jc w:val="left"/>
              <w:rPr>
                <w:rFonts w:eastAsia="Times New Roman" w:cs="Times New Roman"/>
                <w:color w:val="000000"/>
                <w:sz w:val="18"/>
                <w:szCs w:val="18"/>
                <w:lang w:eastAsia="en-GB"/>
              </w:rPr>
            </w:pPr>
            <w:r w:rsidRPr="00E718B2">
              <w:rPr>
                <w:rFonts w:eastAsia="Times New Roman" w:cs="Times New Roman"/>
                <w:color w:val="000000"/>
                <w:sz w:val="18"/>
                <w:szCs w:val="18"/>
                <w:lang w:eastAsia="en-GB"/>
              </w:rPr>
              <w:t>13.8</w:t>
            </w:r>
          </w:p>
        </w:tc>
      </w:tr>
    </w:tbl>
    <w:p w:rsidR="007F1EFE" w:rsidRDefault="007F1EFE" w:rsidP="006065D7">
      <w:pPr>
        <w:spacing w:before="240" w:after="0" w:line="240" w:lineRule="auto"/>
        <w:rPr>
          <w:sz w:val="18"/>
          <w:szCs w:val="18"/>
        </w:rPr>
      </w:pPr>
      <w:r>
        <w:rPr>
          <w:sz w:val="18"/>
          <w:szCs w:val="18"/>
        </w:rPr>
        <w:t>*Index of Multiple Deprivation rank ranges from 1 (most deprived) to 32 482 (least deprived) in England.</w:t>
      </w:r>
    </w:p>
    <w:p w:rsidR="006065D7" w:rsidRDefault="007F1EFE" w:rsidP="007F1EFE">
      <w:pPr>
        <w:spacing w:after="0" w:line="240" w:lineRule="auto"/>
        <w:rPr>
          <w:sz w:val="18"/>
          <w:szCs w:val="18"/>
        </w:rPr>
      </w:pPr>
      <w:r>
        <w:rPr>
          <w:sz w:val="18"/>
          <w:szCs w:val="18"/>
        </w:rPr>
        <w:t xml:space="preserve">Values </w:t>
      </w:r>
      <w:r w:rsidR="00234071" w:rsidRPr="006065D7">
        <w:rPr>
          <w:sz w:val="18"/>
          <w:szCs w:val="18"/>
        </w:rPr>
        <w:t>are percentages for categorical variables and median (lower quartile to upper quartile) for continuous variables.</w:t>
      </w:r>
    </w:p>
    <w:p w:rsidR="006065D7" w:rsidRDefault="006065D7" w:rsidP="006065D7">
      <w:pPr>
        <w:spacing w:after="0" w:line="240" w:lineRule="auto"/>
        <w:rPr>
          <w:sz w:val="18"/>
          <w:szCs w:val="18"/>
        </w:rPr>
      </w:pPr>
      <w:r>
        <w:rPr>
          <w:sz w:val="18"/>
          <w:szCs w:val="18"/>
        </w:rPr>
        <w:t>UCC attended: Fulham Centre for Health (64.2%); Hammersmith Centre for Health (35.9%).</w:t>
      </w:r>
    </w:p>
    <w:p w:rsidR="006065D7" w:rsidRDefault="006065D7" w:rsidP="006065D7">
      <w:pPr>
        <w:spacing w:after="0" w:line="240" w:lineRule="auto"/>
        <w:rPr>
          <w:sz w:val="18"/>
          <w:szCs w:val="18"/>
        </w:rPr>
      </w:pPr>
      <w:r>
        <w:rPr>
          <w:sz w:val="18"/>
          <w:szCs w:val="18"/>
        </w:rPr>
        <w:t>Quarter of year: January-March (22.7%); April-June (24.0%); July-September (23.5%); October-December (29.9%).</w:t>
      </w:r>
    </w:p>
    <w:p w:rsidR="006065D7" w:rsidRDefault="006065D7" w:rsidP="006065D7">
      <w:pPr>
        <w:spacing w:after="0" w:line="240" w:lineRule="auto"/>
        <w:rPr>
          <w:sz w:val="18"/>
          <w:szCs w:val="18"/>
        </w:rPr>
      </w:pPr>
      <w:r>
        <w:rPr>
          <w:sz w:val="18"/>
          <w:szCs w:val="18"/>
        </w:rPr>
        <w:t>Year: 2009 (6.5%); 2010 (30.1%); 2011(30.7%); 2012 (32.8%).</w:t>
      </w:r>
    </w:p>
    <w:p w:rsidR="006065D7" w:rsidRDefault="006065D7" w:rsidP="006065D7">
      <w:pPr>
        <w:spacing w:after="0" w:line="240" w:lineRule="auto"/>
        <w:rPr>
          <w:sz w:val="18"/>
          <w:szCs w:val="18"/>
        </w:rPr>
      </w:pPr>
      <w:r w:rsidRPr="006065D7">
        <w:rPr>
          <w:sz w:val="18"/>
          <w:szCs w:val="18"/>
        </w:rPr>
        <w:t>UCC, urgent care centre; ED, emergency depar</w:t>
      </w:r>
      <w:r w:rsidR="00FD7D0B">
        <w:rPr>
          <w:sz w:val="18"/>
          <w:szCs w:val="18"/>
        </w:rPr>
        <w:t>tment; GP, general practitioner; IQR, interquartile range</w:t>
      </w:r>
      <w:r w:rsidR="0090703A">
        <w:rPr>
          <w:sz w:val="18"/>
          <w:szCs w:val="18"/>
        </w:rPr>
        <w:t>.</w:t>
      </w:r>
    </w:p>
    <w:p w:rsidR="001C78B9" w:rsidRDefault="001C78B9">
      <w:pPr>
        <w:spacing w:after="200" w:line="276" w:lineRule="auto"/>
        <w:jc w:val="left"/>
        <w:rPr>
          <w:sz w:val="18"/>
          <w:szCs w:val="18"/>
        </w:rPr>
      </w:pPr>
      <w:r>
        <w:rPr>
          <w:sz w:val="18"/>
          <w:szCs w:val="18"/>
        </w:rPr>
        <w:br w:type="page"/>
      </w:r>
    </w:p>
    <w:p w:rsidR="00DD7D83" w:rsidRDefault="00DD7D83" w:rsidP="002131DA">
      <w:pPr>
        <w:pStyle w:val="Heading1"/>
        <w:spacing w:after="360"/>
        <w:rPr>
          <w:rStyle w:val="Heading1Char"/>
        </w:rPr>
      </w:pPr>
      <w:r>
        <w:rPr>
          <w:rStyle w:val="Heading1Char"/>
          <w:b/>
        </w:rPr>
        <w:lastRenderedPageBreak/>
        <w:t>Table 2</w:t>
      </w:r>
      <w:r>
        <w:rPr>
          <w:rStyle w:val="Heading1Char"/>
        </w:rPr>
        <w:tab/>
      </w:r>
      <w:r w:rsidR="001D7144">
        <w:rPr>
          <w:rStyle w:val="Heading1Char"/>
        </w:rPr>
        <w:t xml:space="preserve">Most frequent </w:t>
      </w:r>
      <w:r w:rsidR="005B7306">
        <w:rPr>
          <w:rStyle w:val="Heading1Char"/>
        </w:rPr>
        <w:t xml:space="preserve">25 </w:t>
      </w:r>
      <w:r w:rsidR="001D7144">
        <w:rPr>
          <w:rStyle w:val="Heading1Char"/>
        </w:rPr>
        <w:t>p</w:t>
      </w:r>
      <w:r>
        <w:rPr>
          <w:rStyle w:val="Heading1Char"/>
        </w:rPr>
        <w:t>rimary diagnoses</w:t>
      </w:r>
      <w:r w:rsidR="001D7144">
        <w:rPr>
          <w:rStyle w:val="Heading1Char"/>
        </w:rPr>
        <w:t xml:space="preserve"> (</w:t>
      </w:r>
      <w:r w:rsidR="00EF07F0">
        <w:rPr>
          <w:rStyle w:val="Heading1Char"/>
        </w:rPr>
        <w:t>accounting for 59</w:t>
      </w:r>
      <w:r w:rsidR="005B7306">
        <w:rPr>
          <w:rStyle w:val="Heading1Char"/>
        </w:rPr>
        <w:t>% of attendances with a recorded primary diagnosis</w:t>
      </w:r>
      <w:r w:rsidR="001D7144">
        <w:rPr>
          <w:rStyle w:val="Heading1Char"/>
        </w:rPr>
        <w:t>)</w:t>
      </w:r>
    </w:p>
    <w:tbl>
      <w:tblPr>
        <w:tblW w:w="5000" w:type="pct"/>
        <w:tblCellMar>
          <w:left w:w="0" w:type="dxa"/>
          <w:right w:w="0" w:type="dxa"/>
        </w:tblCellMar>
        <w:tblLook w:val="04A0" w:firstRow="1" w:lastRow="0" w:firstColumn="1" w:lastColumn="0" w:noHBand="0" w:noVBand="1"/>
      </w:tblPr>
      <w:tblGrid>
        <w:gridCol w:w="2980"/>
        <w:gridCol w:w="1513"/>
        <w:gridCol w:w="1511"/>
        <w:gridCol w:w="1511"/>
        <w:gridCol w:w="1511"/>
      </w:tblGrid>
      <w:tr w:rsidR="005B7306" w:rsidRPr="005B7306" w:rsidTr="005B7306">
        <w:trPr>
          <w:trHeight w:val="765"/>
        </w:trPr>
        <w:tc>
          <w:tcPr>
            <w:tcW w:w="1651" w:type="pct"/>
            <w:tcBorders>
              <w:top w:val="single" w:sz="4" w:space="0" w:color="auto"/>
              <w:left w:val="nil"/>
              <w:bottom w:val="single" w:sz="4" w:space="0" w:color="auto"/>
              <w:right w:val="nil"/>
            </w:tcBorders>
            <w:shd w:val="clear" w:color="auto" w:fill="auto"/>
            <w:noWrap/>
            <w:vAlign w:val="bottom"/>
            <w:hideMark/>
          </w:tcPr>
          <w:p w:rsidR="005B7306" w:rsidRPr="005B7306" w:rsidRDefault="005B7306" w:rsidP="005B7306">
            <w:pPr>
              <w:spacing w:after="0" w:line="240" w:lineRule="auto"/>
              <w:jc w:val="left"/>
              <w:rPr>
                <w:rFonts w:eastAsia="Times New Roman" w:cs="Times New Roman"/>
                <w:sz w:val="18"/>
                <w:szCs w:val="18"/>
                <w:lang w:eastAsia="en-GB"/>
              </w:rPr>
            </w:pPr>
            <w:r w:rsidRPr="005B7306">
              <w:rPr>
                <w:rFonts w:eastAsia="Times New Roman" w:cs="Times New Roman"/>
                <w:sz w:val="18"/>
                <w:szCs w:val="18"/>
                <w:lang w:eastAsia="en-GB"/>
              </w:rPr>
              <w:t>Primary diagnosis</w:t>
            </w:r>
          </w:p>
        </w:tc>
        <w:tc>
          <w:tcPr>
            <w:tcW w:w="838" w:type="pct"/>
            <w:tcBorders>
              <w:top w:val="single" w:sz="4" w:space="0" w:color="auto"/>
              <w:left w:val="nil"/>
              <w:bottom w:val="single" w:sz="4" w:space="0" w:color="auto"/>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Total</w:t>
            </w:r>
          </w:p>
        </w:tc>
        <w:tc>
          <w:tcPr>
            <w:tcW w:w="837" w:type="pct"/>
            <w:tcBorders>
              <w:top w:val="single" w:sz="4" w:space="0" w:color="auto"/>
              <w:left w:val="nil"/>
              <w:bottom w:val="single" w:sz="4" w:space="0" w:color="auto"/>
              <w:right w:val="nil"/>
            </w:tcBorders>
            <w:shd w:val="clear" w:color="auto" w:fill="auto"/>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Managed within UCCs</w:t>
            </w:r>
          </w:p>
        </w:tc>
        <w:tc>
          <w:tcPr>
            <w:tcW w:w="837" w:type="pct"/>
            <w:tcBorders>
              <w:top w:val="single" w:sz="4" w:space="0" w:color="auto"/>
              <w:left w:val="nil"/>
              <w:bottom w:val="single" w:sz="4" w:space="0" w:color="auto"/>
              <w:right w:val="nil"/>
            </w:tcBorders>
            <w:shd w:val="clear" w:color="auto" w:fill="auto"/>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Referred to ED or hospital specialty department</w:t>
            </w:r>
          </w:p>
        </w:tc>
        <w:tc>
          <w:tcPr>
            <w:tcW w:w="837" w:type="pct"/>
            <w:tcBorders>
              <w:top w:val="single" w:sz="4" w:space="0" w:color="auto"/>
              <w:left w:val="nil"/>
              <w:bottom w:val="single" w:sz="4" w:space="0" w:color="auto"/>
              <w:right w:val="nil"/>
            </w:tcBorders>
            <w:shd w:val="clear" w:color="auto" w:fill="auto"/>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Percentage of total referred onwards (%)</w:t>
            </w:r>
          </w:p>
        </w:tc>
      </w:tr>
      <w:tr w:rsidR="005B7306" w:rsidRPr="005B7306" w:rsidTr="00EF07F0">
        <w:trPr>
          <w:trHeight w:val="255"/>
        </w:trPr>
        <w:tc>
          <w:tcPr>
            <w:tcW w:w="1651" w:type="pct"/>
            <w:tcBorders>
              <w:top w:val="single" w:sz="4" w:space="0" w:color="auto"/>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Sprains and strains NOS</w:t>
            </w:r>
          </w:p>
        </w:tc>
        <w:tc>
          <w:tcPr>
            <w:tcW w:w="838" w:type="pct"/>
            <w:tcBorders>
              <w:top w:val="single" w:sz="4" w:space="0" w:color="auto"/>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20 305</w:t>
            </w:r>
          </w:p>
        </w:tc>
        <w:tc>
          <w:tcPr>
            <w:tcW w:w="837" w:type="pct"/>
            <w:tcBorders>
              <w:top w:val="single" w:sz="4" w:space="0" w:color="auto"/>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16 366</w:t>
            </w:r>
          </w:p>
        </w:tc>
        <w:tc>
          <w:tcPr>
            <w:tcW w:w="837" w:type="pct"/>
            <w:tcBorders>
              <w:top w:val="single" w:sz="4" w:space="0" w:color="auto"/>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3 939</w:t>
            </w:r>
          </w:p>
        </w:tc>
        <w:tc>
          <w:tcPr>
            <w:tcW w:w="837" w:type="pct"/>
            <w:tcBorders>
              <w:top w:val="single" w:sz="4" w:space="0" w:color="auto"/>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19.4</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Skin/subcutaneous infections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9 004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7 673</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1 331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14.8</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Urinary tract infection</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8 039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7 567</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472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5.9</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Superficial injury</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6 721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5 566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1 155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17.2</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Upper respiratory infection NOS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6 265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6 200</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1.0</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Abdominal pain</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6 028</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3 844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2 184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36.2</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Pain in limb</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5 391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4 989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402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7.5</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Dressing of wound</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5 086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4 564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522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10.3</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Backache, unspecified</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4 958</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4 662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296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6.0</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Fracture of upper limb</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4 772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593</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4 179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87.6</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Other reasons for encounter</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3 995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3 267</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728</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18.2</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Pain in joint (arthralgia)</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3 516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2 977</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539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15.3</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Acute tonsillitis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3 300</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3 025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275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8.3</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Lower respiratory tract infection</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3 165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2 985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180</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5.7</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Contusion (bruise) and intact skin</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3 055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2 854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201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6.6</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Fracture of lower limb</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2 788</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761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2 027</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72.7</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Head injury</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2 539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1 921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618</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24.3</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Disorders of eye and adnexa</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2 501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1 890</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611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24.4</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EF07F0" w:rsidP="00EF07F0">
            <w:pPr>
              <w:spacing w:after="0" w:line="240" w:lineRule="auto"/>
              <w:ind w:firstLineChars="100" w:firstLine="180"/>
              <w:jc w:val="left"/>
              <w:rPr>
                <w:rFonts w:eastAsia="Times New Roman" w:cs="Times New Roman"/>
                <w:sz w:val="18"/>
                <w:szCs w:val="18"/>
                <w:lang w:eastAsia="en-GB"/>
              </w:rPr>
            </w:pPr>
            <w:r>
              <w:rPr>
                <w:rFonts w:eastAsia="Times New Roman" w:cs="Times New Roman"/>
                <w:sz w:val="18"/>
                <w:szCs w:val="18"/>
                <w:lang w:eastAsia="en-GB"/>
              </w:rPr>
              <w:t>S</w:t>
            </w:r>
            <w:r w:rsidR="005B7306" w:rsidRPr="005B7306">
              <w:rPr>
                <w:rFonts w:eastAsia="Times New Roman" w:cs="Times New Roman"/>
                <w:sz w:val="18"/>
                <w:szCs w:val="18"/>
                <w:lang w:eastAsia="en-GB"/>
              </w:rPr>
              <w:t>ore throat</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2 469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2 262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207</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8.4</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Pregnancy complications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2 431</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802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1 629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67.0</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Medication requested</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2 315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2 286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29</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1.3</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Viral infection NOS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2 160</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2 055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105</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4.9</w:t>
            </w:r>
          </w:p>
        </w:tc>
      </w:tr>
      <w:tr w:rsidR="005B7306" w:rsidRPr="005B7306" w:rsidTr="00EF07F0">
        <w:trPr>
          <w:trHeight w:val="255"/>
        </w:trPr>
        <w:tc>
          <w:tcPr>
            <w:tcW w:w="1651" w:type="pct"/>
            <w:tcBorders>
              <w:top w:val="nil"/>
              <w:left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Chest pain</w:t>
            </w:r>
          </w:p>
        </w:tc>
        <w:tc>
          <w:tcPr>
            <w:tcW w:w="838" w:type="pct"/>
            <w:tcBorders>
              <w:top w:val="nil"/>
              <w:left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1 978</w:t>
            </w:r>
          </w:p>
        </w:tc>
        <w:tc>
          <w:tcPr>
            <w:tcW w:w="837" w:type="pct"/>
            <w:tcBorders>
              <w:top w:val="nil"/>
              <w:left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823</w:t>
            </w:r>
          </w:p>
        </w:tc>
        <w:tc>
          <w:tcPr>
            <w:tcW w:w="837" w:type="pct"/>
            <w:tcBorders>
              <w:top w:val="nil"/>
              <w:left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1 155</w:t>
            </w:r>
          </w:p>
        </w:tc>
        <w:tc>
          <w:tcPr>
            <w:tcW w:w="837" w:type="pct"/>
            <w:tcBorders>
              <w:top w:val="nil"/>
              <w:left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58.4</w:t>
            </w:r>
          </w:p>
        </w:tc>
      </w:tr>
      <w:tr w:rsidR="005B7306" w:rsidRPr="005B7306" w:rsidTr="00EF07F0">
        <w:trPr>
          <w:trHeight w:val="255"/>
        </w:trPr>
        <w:tc>
          <w:tcPr>
            <w:tcW w:w="1651" w:type="pct"/>
            <w:tcBorders>
              <w:top w:val="nil"/>
              <w:left w:val="nil"/>
              <w:bottom w:val="nil"/>
              <w:right w:val="nil"/>
            </w:tcBorders>
            <w:shd w:val="clear" w:color="auto" w:fill="auto"/>
            <w:noWrap/>
            <w:vAlign w:val="center"/>
            <w:hideMark/>
          </w:tcPr>
          <w:p w:rsidR="005B7306" w:rsidRPr="005B7306" w:rsidRDefault="005B7306" w:rsidP="00EF07F0">
            <w:pPr>
              <w:spacing w:after="0" w:line="240" w:lineRule="auto"/>
              <w:ind w:firstLineChars="100" w:firstLine="180"/>
              <w:jc w:val="left"/>
              <w:rPr>
                <w:rFonts w:eastAsia="Times New Roman" w:cs="Times New Roman"/>
                <w:sz w:val="18"/>
                <w:szCs w:val="18"/>
                <w:lang w:eastAsia="en-GB"/>
              </w:rPr>
            </w:pPr>
            <w:r w:rsidRPr="005B7306">
              <w:rPr>
                <w:rFonts w:eastAsia="Times New Roman" w:cs="Times New Roman"/>
                <w:sz w:val="18"/>
                <w:szCs w:val="18"/>
                <w:lang w:eastAsia="en-GB"/>
              </w:rPr>
              <w:t>Otitis externa NOS</w:t>
            </w:r>
          </w:p>
        </w:tc>
        <w:tc>
          <w:tcPr>
            <w:tcW w:w="838"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1 946</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1 744</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202</w:t>
            </w:r>
          </w:p>
        </w:tc>
        <w:tc>
          <w:tcPr>
            <w:tcW w:w="837" w:type="pct"/>
            <w:tcBorders>
              <w:top w:val="nil"/>
              <w:left w:val="nil"/>
              <w:bottom w:val="nil"/>
              <w:right w:val="nil"/>
            </w:tcBorders>
            <w:shd w:val="clear" w:color="auto" w:fill="auto"/>
            <w:noWrap/>
            <w:vAlign w:val="bottom"/>
            <w:hideMark/>
          </w:tcPr>
          <w:p w:rsidR="005B7306" w:rsidRPr="005B7306" w:rsidRDefault="005B7306" w:rsidP="005B7306">
            <w:pPr>
              <w:spacing w:after="0" w:line="240" w:lineRule="auto"/>
              <w:jc w:val="center"/>
              <w:rPr>
                <w:rFonts w:eastAsia="Times New Roman" w:cs="Times New Roman"/>
                <w:sz w:val="18"/>
                <w:szCs w:val="18"/>
                <w:lang w:eastAsia="en-GB"/>
              </w:rPr>
            </w:pPr>
            <w:r w:rsidRPr="005B7306">
              <w:rPr>
                <w:rFonts w:eastAsia="Times New Roman" w:cs="Times New Roman"/>
                <w:sz w:val="18"/>
                <w:szCs w:val="18"/>
                <w:lang w:eastAsia="en-GB"/>
              </w:rPr>
              <w:t>10.4</w:t>
            </w:r>
          </w:p>
        </w:tc>
      </w:tr>
      <w:tr w:rsidR="00EF07F0" w:rsidRPr="005B7306" w:rsidTr="00A93388">
        <w:trPr>
          <w:trHeight w:val="255"/>
        </w:trPr>
        <w:tc>
          <w:tcPr>
            <w:tcW w:w="1651" w:type="pct"/>
            <w:tcBorders>
              <w:top w:val="nil"/>
              <w:left w:val="nil"/>
              <w:bottom w:val="single" w:sz="4" w:space="0" w:color="auto"/>
              <w:right w:val="nil"/>
            </w:tcBorders>
            <w:shd w:val="clear" w:color="auto" w:fill="auto"/>
            <w:noWrap/>
            <w:vAlign w:val="center"/>
          </w:tcPr>
          <w:p w:rsidR="00EF07F0" w:rsidRPr="00EF07F0" w:rsidRDefault="00EF07F0" w:rsidP="00EF07F0">
            <w:pPr>
              <w:spacing w:after="0" w:line="240" w:lineRule="auto"/>
              <w:ind w:firstLineChars="100" w:firstLine="180"/>
              <w:jc w:val="left"/>
              <w:rPr>
                <w:rFonts w:eastAsia="Times New Roman" w:cs="Times New Roman"/>
                <w:sz w:val="18"/>
                <w:szCs w:val="18"/>
                <w:lang w:eastAsia="en-GB"/>
              </w:rPr>
            </w:pPr>
            <w:r>
              <w:rPr>
                <w:sz w:val="18"/>
                <w:szCs w:val="18"/>
              </w:rPr>
              <w:t xml:space="preserve">Other skin/subcutaneous </w:t>
            </w:r>
            <w:r w:rsidRPr="00EF07F0">
              <w:rPr>
                <w:sz w:val="18"/>
                <w:szCs w:val="18"/>
              </w:rPr>
              <w:t>disease NOS</w:t>
            </w:r>
          </w:p>
        </w:tc>
        <w:tc>
          <w:tcPr>
            <w:tcW w:w="838" w:type="pct"/>
            <w:tcBorders>
              <w:top w:val="nil"/>
              <w:left w:val="nil"/>
              <w:bottom w:val="single" w:sz="4" w:space="0" w:color="auto"/>
              <w:right w:val="nil"/>
            </w:tcBorders>
            <w:shd w:val="clear" w:color="auto" w:fill="auto"/>
            <w:noWrap/>
            <w:vAlign w:val="center"/>
          </w:tcPr>
          <w:p w:rsidR="00EF07F0" w:rsidRPr="00EF07F0" w:rsidRDefault="00EF07F0" w:rsidP="00EF07F0">
            <w:pPr>
              <w:spacing w:after="0" w:line="240" w:lineRule="auto"/>
              <w:jc w:val="center"/>
              <w:rPr>
                <w:rFonts w:eastAsia="Times New Roman" w:cs="Times New Roman"/>
                <w:sz w:val="18"/>
                <w:szCs w:val="18"/>
                <w:lang w:eastAsia="en-GB"/>
              </w:rPr>
            </w:pPr>
            <w:r w:rsidRPr="00EF07F0">
              <w:rPr>
                <w:sz w:val="18"/>
                <w:szCs w:val="18"/>
              </w:rPr>
              <w:t>1 906</w:t>
            </w:r>
          </w:p>
        </w:tc>
        <w:tc>
          <w:tcPr>
            <w:tcW w:w="837" w:type="pct"/>
            <w:tcBorders>
              <w:top w:val="nil"/>
              <w:left w:val="nil"/>
              <w:bottom w:val="single" w:sz="4" w:space="0" w:color="auto"/>
              <w:right w:val="nil"/>
            </w:tcBorders>
            <w:shd w:val="clear" w:color="auto" w:fill="auto"/>
            <w:noWrap/>
            <w:vAlign w:val="center"/>
          </w:tcPr>
          <w:p w:rsidR="00EF07F0" w:rsidRPr="00EF07F0" w:rsidRDefault="00EF07F0" w:rsidP="00EF07F0">
            <w:pPr>
              <w:spacing w:after="0" w:line="240" w:lineRule="auto"/>
              <w:jc w:val="center"/>
              <w:rPr>
                <w:rFonts w:eastAsia="Times New Roman" w:cs="Times New Roman"/>
                <w:sz w:val="18"/>
                <w:szCs w:val="18"/>
                <w:lang w:eastAsia="en-GB"/>
              </w:rPr>
            </w:pPr>
            <w:r w:rsidRPr="00EF07F0">
              <w:rPr>
                <w:sz w:val="18"/>
                <w:szCs w:val="18"/>
              </w:rPr>
              <w:t>1 752</w:t>
            </w:r>
          </w:p>
        </w:tc>
        <w:tc>
          <w:tcPr>
            <w:tcW w:w="837" w:type="pct"/>
            <w:tcBorders>
              <w:top w:val="nil"/>
              <w:left w:val="nil"/>
              <w:bottom w:val="single" w:sz="4" w:space="0" w:color="auto"/>
              <w:right w:val="nil"/>
            </w:tcBorders>
            <w:shd w:val="clear" w:color="auto" w:fill="auto"/>
            <w:noWrap/>
            <w:vAlign w:val="center"/>
          </w:tcPr>
          <w:p w:rsidR="00EF07F0" w:rsidRPr="00EF07F0" w:rsidRDefault="00EF07F0" w:rsidP="00EF07F0">
            <w:pPr>
              <w:spacing w:after="0" w:line="240" w:lineRule="auto"/>
              <w:jc w:val="center"/>
              <w:rPr>
                <w:rFonts w:eastAsia="Times New Roman" w:cs="Times New Roman"/>
                <w:sz w:val="18"/>
                <w:szCs w:val="18"/>
                <w:lang w:eastAsia="en-GB"/>
              </w:rPr>
            </w:pPr>
            <w:r w:rsidRPr="00EF07F0">
              <w:rPr>
                <w:sz w:val="18"/>
                <w:szCs w:val="18"/>
              </w:rPr>
              <w:t>154</w:t>
            </w:r>
          </w:p>
        </w:tc>
        <w:tc>
          <w:tcPr>
            <w:tcW w:w="837" w:type="pct"/>
            <w:tcBorders>
              <w:top w:val="nil"/>
              <w:left w:val="nil"/>
              <w:bottom w:val="single" w:sz="4" w:space="0" w:color="auto"/>
              <w:right w:val="nil"/>
            </w:tcBorders>
            <w:shd w:val="clear" w:color="auto" w:fill="auto"/>
            <w:noWrap/>
            <w:vAlign w:val="center"/>
          </w:tcPr>
          <w:p w:rsidR="00EF07F0" w:rsidRPr="00EF07F0" w:rsidRDefault="00EF07F0" w:rsidP="00EF07F0">
            <w:pPr>
              <w:spacing w:after="0" w:line="240" w:lineRule="auto"/>
              <w:jc w:val="center"/>
              <w:rPr>
                <w:rFonts w:eastAsia="Times New Roman" w:cs="Times New Roman"/>
                <w:sz w:val="18"/>
                <w:szCs w:val="18"/>
                <w:lang w:eastAsia="en-GB"/>
              </w:rPr>
            </w:pPr>
            <w:r w:rsidRPr="00EF07F0">
              <w:rPr>
                <w:sz w:val="18"/>
                <w:szCs w:val="18"/>
              </w:rPr>
              <w:t>8.1</w:t>
            </w:r>
          </w:p>
        </w:tc>
      </w:tr>
    </w:tbl>
    <w:p w:rsidR="0090703A" w:rsidRDefault="0090703A" w:rsidP="005B7306">
      <w:pPr>
        <w:spacing w:before="240" w:after="0" w:line="240" w:lineRule="auto"/>
        <w:rPr>
          <w:sz w:val="18"/>
          <w:szCs w:val="18"/>
        </w:rPr>
      </w:pPr>
      <w:r>
        <w:rPr>
          <w:sz w:val="18"/>
          <w:szCs w:val="18"/>
        </w:rPr>
        <w:t>Primary diagnoses presented as Read code descriptions.</w:t>
      </w:r>
    </w:p>
    <w:p w:rsidR="0090703A" w:rsidRPr="0090703A" w:rsidRDefault="0090703A" w:rsidP="0090703A">
      <w:pPr>
        <w:spacing w:after="0" w:line="240" w:lineRule="auto"/>
        <w:rPr>
          <w:sz w:val="18"/>
          <w:szCs w:val="18"/>
        </w:rPr>
      </w:pPr>
      <w:r>
        <w:rPr>
          <w:sz w:val="18"/>
          <w:szCs w:val="18"/>
        </w:rPr>
        <w:t xml:space="preserve">Missing </w:t>
      </w:r>
      <w:r w:rsidR="00087F84">
        <w:rPr>
          <w:sz w:val="18"/>
          <w:szCs w:val="18"/>
        </w:rPr>
        <w:t xml:space="preserve">diagnosis </w:t>
      </w:r>
      <w:r>
        <w:rPr>
          <w:sz w:val="18"/>
          <w:szCs w:val="18"/>
        </w:rPr>
        <w:t xml:space="preserve">data: </w:t>
      </w:r>
      <w:r w:rsidR="00087F84">
        <w:rPr>
          <w:sz w:val="18"/>
          <w:szCs w:val="18"/>
        </w:rPr>
        <w:t>19.3% overall; 10.8% for attendances managed within UCC; 43.5% for attendances referred on.</w:t>
      </w:r>
    </w:p>
    <w:p w:rsidR="001D7144" w:rsidRPr="0090703A" w:rsidRDefault="002131DA" w:rsidP="0090703A">
      <w:pPr>
        <w:spacing w:after="0" w:line="240" w:lineRule="auto"/>
        <w:rPr>
          <w:sz w:val="18"/>
          <w:szCs w:val="18"/>
        </w:rPr>
      </w:pPr>
      <w:r w:rsidRPr="0090703A">
        <w:rPr>
          <w:sz w:val="18"/>
          <w:szCs w:val="18"/>
        </w:rPr>
        <w:t>UCC</w:t>
      </w:r>
      <w:r w:rsidR="00E86313">
        <w:rPr>
          <w:sz w:val="18"/>
          <w:szCs w:val="18"/>
        </w:rPr>
        <w:t>s</w:t>
      </w:r>
      <w:r w:rsidRPr="0090703A">
        <w:rPr>
          <w:sz w:val="18"/>
          <w:szCs w:val="18"/>
        </w:rPr>
        <w:t>, urgent care centre</w:t>
      </w:r>
      <w:r w:rsidR="00E86313">
        <w:rPr>
          <w:sz w:val="18"/>
          <w:szCs w:val="18"/>
        </w:rPr>
        <w:t>s</w:t>
      </w:r>
      <w:r w:rsidRPr="0090703A">
        <w:rPr>
          <w:sz w:val="18"/>
          <w:szCs w:val="18"/>
        </w:rPr>
        <w:t>; NOS, not otherwise specified</w:t>
      </w:r>
      <w:r w:rsidR="0090703A">
        <w:rPr>
          <w:sz w:val="18"/>
          <w:szCs w:val="18"/>
        </w:rPr>
        <w:t>.</w:t>
      </w:r>
    </w:p>
    <w:p w:rsidR="00DD7D83" w:rsidRDefault="00DD7D83">
      <w:pPr>
        <w:spacing w:after="200" w:line="276" w:lineRule="auto"/>
        <w:jc w:val="left"/>
        <w:rPr>
          <w:rStyle w:val="Heading1Char"/>
          <w:caps w:val="0"/>
        </w:rPr>
      </w:pPr>
      <w:r>
        <w:rPr>
          <w:rStyle w:val="Heading1Char"/>
          <w:caps w:val="0"/>
        </w:rPr>
        <w:br w:type="page"/>
      </w:r>
    </w:p>
    <w:p w:rsidR="001C78B9" w:rsidRDefault="001C78B9" w:rsidP="001C78B9">
      <w:r w:rsidRPr="00234071">
        <w:rPr>
          <w:rStyle w:val="Heading1Char"/>
          <w:caps w:val="0"/>
        </w:rPr>
        <w:lastRenderedPageBreak/>
        <w:t>Table</w:t>
      </w:r>
      <w:r>
        <w:rPr>
          <w:rStyle w:val="Heading1Char"/>
          <w:caps w:val="0"/>
        </w:rPr>
        <w:t xml:space="preserve"> </w:t>
      </w:r>
      <w:r w:rsidR="00DD7D83">
        <w:rPr>
          <w:rStyle w:val="Heading1Char"/>
          <w:caps w:val="0"/>
        </w:rPr>
        <w:t>3</w:t>
      </w:r>
      <w:r>
        <w:tab/>
      </w:r>
      <w:r w:rsidR="00036157">
        <w:t>A</w:t>
      </w:r>
      <w:r>
        <w:t xml:space="preserve">ssociations </w:t>
      </w:r>
      <w:r w:rsidR="00036157">
        <w:t>between</w:t>
      </w:r>
      <w:r>
        <w:t xml:space="preserve"> </w:t>
      </w:r>
      <w:r w:rsidR="00F71D6C">
        <w:t>patient</w:t>
      </w:r>
      <w:r>
        <w:t xml:space="preserve"> </w:t>
      </w:r>
      <w:r w:rsidR="00036157">
        <w:t>characteristics and</w:t>
      </w:r>
      <w:r>
        <w:t xml:space="preserve"> referral to the </w:t>
      </w:r>
      <w:r w:rsidR="00780660">
        <w:t>EDs or other hospital specialty departments</w:t>
      </w:r>
      <w:r>
        <w:t xml:space="preserve"> from Fulham and Hammersmith Centre</w:t>
      </w:r>
      <w:r w:rsidR="00FD7D0B">
        <w:t>s</w:t>
      </w:r>
      <w:r>
        <w:t xml:space="preserve"> for Health, 2009-2012</w:t>
      </w:r>
    </w:p>
    <w:tbl>
      <w:tblPr>
        <w:tblW w:w="4928" w:type="pct"/>
        <w:tblLayout w:type="fixed"/>
        <w:tblCellMar>
          <w:left w:w="0" w:type="dxa"/>
          <w:right w:w="0" w:type="dxa"/>
        </w:tblCellMar>
        <w:tblLook w:val="04A0" w:firstRow="1" w:lastRow="0" w:firstColumn="1" w:lastColumn="0" w:noHBand="0" w:noVBand="1"/>
      </w:tblPr>
      <w:tblGrid>
        <w:gridCol w:w="1913"/>
        <w:gridCol w:w="1377"/>
        <w:gridCol w:w="1384"/>
        <w:gridCol w:w="1055"/>
        <w:gridCol w:w="1055"/>
        <w:gridCol w:w="1055"/>
        <w:gridCol w:w="1057"/>
      </w:tblGrid>
      <w:tr w:rsidR="00481686" w:rsidRPr="0013617B" w:rsidTr="008F6507">
        <w:trPr>
          <w:trHeight w:val="227"/>
        </w:trPr>
        <w:tc>
          <w:tcPr>
            <w:tcW w:w="1075" w:type="pct"/>
            <w:tcBorders>
              <w:top w:val="single" w:sz="4" w:space="0" w:color="auto"/>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single" w:sz="4" w:space="0" w:color="auto"/>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8" w:type="pct"/>
            <w:vMerge w:val="restart"/>
            <w:tcBorders>
              <w:top w:val="single" w:sz="4" w:space="0" w:color="auto"/>
              <w:left w:val="nil"/>
              <w:right w:val="nil"/>
            </w:tcBorders>
            <w:shd w:val="clear" w:color="auto" w:fill="auto"/>
            <w:vAlign w:val="bottom"/>
            <w:hideMark/>
          </w:tcPr>
          <w:p w:rsidR="00481686" w:rsidRPr="0013617B" w:rsidRDefault="00481686" w:rsidP="00FD7D0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Percentage of p</w:t>
            </w:r>
            <w:r w:rsidRPr="0013617B">
              <w:rPr>
                <w:rFonts w:eastAsia="Times New Roman" w:cs="Times New Roman"/>
                <w:color w:val="000000"/>
                <w:sz w:val="18"/>
                <w:szCs w:val="18"/>
                <w:lang w:eastAsia="en-GB"/>
              </w:rPr>
              <w:t>a</w:t>
            </w:r>
            <w:r w:rsidR="002D1E2D">
              <w:rPr>
                <w:rFonts w:eastAsia="Times New Roman" w:cs="Times New Roman"/>
                <w:color w:val="000000"/>
                <w:sz w:val="18"/>
                <w:szCs w:val="18"/>
                <w:lang w:eastAsia="en-GB"/>
              </w:rPr>
              <w:t>tients referred to ED</w:t>
            </w:r>
            <w:r w:rsidR="00FD7D0B">
              <w:rPr>
                <w:rFonts w:eastAsia="Times New Roman" w:cs="Times New Roman"/>
                <w:color w:val="000000"/>
                <w:sz w:val="18"/>
                <w:szCs w:val="18"/>
                <w:lang w:eastAsia="en-GB"/>
              </w:rPr>
              <w:t xml:space="preserve"> or </w:t>
            </w:r>
            <w:r>
              <w:rPr>
                <w:rFonts w:eastAsia="Times New Roman" w:cs="Times New Roman"/>
                <w:color w:val="000000"/>
                <w:sz w:val="18"/>
                <w:szCs w:val="18"/>
                <w:lang w:eastAsia="en-GB"/>
              </w:rPr>
              <w:t>hospital</w:t>
            </w:r>
            <w:r w:rsidR="00FD7D0B">
              <w:rPr>
                <w:rFonts w:eastAsia="Times New Roman" w:cs="Times New Roman"/>
                <w:color w:val="000000"/>
                <w:sz w:val="18"/>
                <w:szCs w:val="18"/>
                <w:lang w:eastAsia="en-GB"/>
              </w:rPr>
              <w:t xml:space="preserve"> </w:t>
            </w:r>
            <w:r w:rsidR="00E559CC">
              <w:rPr>
                <w:rFonts w:eastAsia="Times New Roman" w:cs="Times New Roman"/>
                <w:color w:val="000000"/>
                <w:sz w:val="18"/>
                <w:szCs w:val="18"/>
                <w:lang w:eastAsia="en-GB"/>
              </w:rPr>
              <w:t>specialty</w:t>
            </w:r>
            <w:r>
              <w:rPr>
                <w:rFonts w:eastAsia="Times New Roman" w:cs="Times New Roman"/>
                <w:color w:val="000000"/>
                <w:sz w:val="18"/>
                <w:szCs w:val="18"/>
                <w:lang w:eastAsia="en-GB"/>
              </w:rPr>
              <w:t xml:space="preserve"> department (%)</w:t>
            </w:r>
          </w:p>
        </w:tc>
        <w:tc>
          <w:tcPr>
            <w:tcW w:w="1186" w:type="pct"/>
            <w:gridSpan w:val="2"/>
            <w:tcBorders>
              <w:top w:val="single" w:sz="4" w:space="0" w:color="auto"/>
              <w:left w:val="nil"/>
              <w:bottom w:val="single" w:sz="4" w:space="0" w:color="auto"/>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Unadjusted results</w:t>
            </w:r>
          </w:p>
        </w:tc>
        <w:tc>
          <w:tcPr>
            <w:tcW w:w="1187" w:type="pct"/>
            <w:gridSpan w:val="2"/>
            <w:tcBorders>
              <w:top w:val="single" w:sz="4" w:space="0" w:color="auto"/>
              <w:left w:val="nil"/>
              <w:bottom w:val="single" w:sz="4" w:space="0" w:color="auto"/>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 xml:space="preserve">Adjusted </w:t>
            </w:r>
            <w:r>
              <w:rPr>
                <w:rFonts w:eastAsia="Times New Roman" w:cs="Times New Roman"/>
                <w:color w:val="000000"/>
                <w:sz w:val="18"/>
                <w:szCs w:val="18"/>
                <w:lang w:eastAsia="en-GB"/>
              </w:rPr>
              <w:t>results</w:t>
            </w:r>
            <w:r w:rsidR="002D1E2D">
              <w:rPr>
                <w:rFonts w:eastAsia="Times New Roman" w:cs="Times New Roman"/>
                <w:color w:val="000000"/>
                <w:sz w:val="18"/>
                <w:szCs w:val="18"/>
                <w:lang w:eastAsia="en-GB"/>
              </w:rPr>
              <w:t>†</w:t>
            </w:r>
          </w:p>
        </w:tc>
      </w:tr>
      <w:tr w:rsidR="00481686" w:rsidRPr="0013617B" w:rsidTr="008F6507">
        <w:trPr>
          <w:trHeight w:val="227"/>
        </w:trPr>
        <w:tc>
          <w:tcPr>
            <w:tcW w:w="1075" w:type="pct"/>
            <w:tcBorders>
              <w:top w:val="nil"/>
              <w:left w:val="nil"/>
              <w:bottom w:val="single" w:sz="4" w:space="0" w:color="auto"/>
              <w:right w:val="nil"/>
            </w:tcBorders>
            <w:shd w:val="clear" w:color="auto" w:fill="auto"/>
            <w:noWrap/>
            <w:vAlign w:val="bottom"/>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single" w:sz="4" w:space="0" w:color="auto"/>
              <w:right w:val="nil"/>
            </w:tcBorders>
            <w:shd w:val="clear" w:color="auto" w:fill="auto"/>
            <w:noWrap/>
            <w:vAlign w:val="bottom"/>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8" w:type="pct"/>
            <w:vMerge/>
            <w:tcBorders>
              <w:left w:val="nil"/>
              <w:bottom w:val="single" w:sz="4" w:space="0" w:color="auto"/>
              <w:right w:val="nil"/>
            </w:tcBorders>
            <w:shd w:val="clear" w:color="auto" w:fill="auto"/>
            <w:vAlign w:val="bottom"/>
          </w:tcPr>
          <w:p w:rsidR="00481686" w:rsidRDefault="00481686" w:rsidP="002D1E2D">
            <w:pPr>
              <w:spacing w:after="0" w:line="240" w:lineRule="auto"/>
              <w:jc w:val="center"/>
              <w:rPr>
                <w:rFonts w:eastAsia="Times New Roman" w:cs="Times New Roman"/>
                <w:color w:val="000000"/>
                <w:sz w:val="18"/>
                <w:szCs w:val="18"/>
                <w:lang w:eastAsia="en-GB"/>
              </w:rPr>
            </w:pPr>
          </w:p>
        </w:tc>
        <w:tc>
          <w:tcPr>
            <w:tcW w:w="593" w:type="pct"/>
            <w:tcBorders>
              <w:top w:val="single" w:sz="4" w:space="0" w:color="auto"/>
              <w:left w:val="nil"/>
              <w:bottom w:val="single" w:sz="4" w:space="0" w:color="auto"/>
              <w:right w:val="nil"/>
            </w:tcBorders>
            <w:shd w:val="clear" w:color="auto" w:fill="auto"/>
            <w:noWrap/>
            <w:vAlign w:val="bottom"/>
          </w:tcPr>
          <w:p w:rsidR="00481686" w:rsidRPr="0013617B" w:rsidRDefault="00481686"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OR</w:t>
            </w:r>
          </w:p>
        </w:tc>
        <w:tc>
          <w:tcPr>
            <w:tcW w:w="593" w:type="pct"/>
            <w:tcBorders>
              <w:top w:val="single" w:sz="4" w:space="0" w:color="auto"/>
              <w:left w:val="nil"/>
              <w:bottom w:val="single" w:sz="4" w:space="0" w:color="auto"/>
              <w:right w:val="nil"/>
            </w:tcBorders>
            <w:shd w:val="clear" w:color="auto" w:fill="auto"/>
            <w:noWrap/>
            <w:vAlign w:val="bottom"/>
          </w:tcPr>
          <w:p w:rsidR="00481686" w:rsidRPr="0013617B" w:rsidRDefault="00481686"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95% CI</w:t>
            </w:r>
          </w:p>
        </w:tc>
        <w:tc>
          <w:tcPr>
            <w:tcW w:w="593" w:type="pct"/>
            <w:tcBorders>
              <w:top w:val="single" w:sz="4" w:space="0" w:color="auto"/>
              <w:left w:val="nil"/>
              <w:bottom w:val="single" w:sz="4" w:space="0" w:color="auto"/>
              <w:right w:val="nil"/>
            </w:tcBorders>
            <w:shd w:val="clear" w:color="auto" w:fill="auto"/>
            <w:noWrap/>
            <w:vAlign w:val="bottom"/>
          </w:tcPr>
          <w:p w:rsidR="00481686" w:rsidRPr="0013617B" w:rsidRDefault="00481686"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OR</w:t>
            </w:r>
          </w:p>
        </w:tc>
        <w:tc>
          <w:tcPr>
            <w:tcW w:w="593" w:type="pct"/>
            <w:tcBorders>
              <w:top w:val="single" w:sz="4" w:space="0" w:color="auto"/>
              <w:left w:val="nil"/>
              <w:bottom w:val="single" w:sz="4" w:space="0" w:color="auto"/>
              <w:right w:val="nil"/>
            </w:tcBorders>
            <w:shd w:val="clear" w:color="auto" w:fill="auto"/>
            <w:noWrap/>
            <w:vAlign w:val="bottom"/>
          </w:tcPr>
          <w:p w:rsidR="00481686" w:rsidRPr="0013617B" w:rsidRDefault="00481686"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95% CI</w:t>
            </w:r>
          </w:p>
        </w:tc>
      </w:tr>
      <w:tr w:rsidR="0013617B" w:rsidRPr="0013617B" w:rsidTr="008F6507">
        <w:trPr>
          <w:trHeight w:val="227"/>
        </w:trPr>
        <w:tc>
          <w:tcPr>
            <w:tcW w:w="1075" w:type="pct"/>
            <w:tcBorders>
              <w:top w:val="single" w:sz="4" w:space="0" w:color="auto"/>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Age</w:t>
            </w:r>
            <w:r w:rsidR="002D1E2D">
              <w:rPr>
                <w:rFonts w:eastAsia="Times New Roman" w:cs="Times New Roman"/>
                <w:color w:val="000000"/>
                <w:sz w:val="18"/>
                <w:szCs w:val="18"/>
                <w:lang w:eastAsia="en-GB"/>
              </w:rPr>
              <w:t xml:space="preserve"> (years)</w:t>
            </w:r>
          </w:p>
        </w:tc>
        <w:tc>
          <w:tcPr>
            <w:tcW w:w="774" w:type="pct"/>
            <w:tcBorders>
              <w:top w:val="single" w:sz="4" w:space="0" w:color="auto"/>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18-29</w:t>
            </w:r>
          </w:p>
        </w:tc>
        <w:tc>
          <w:tcPr>
            <w:tcW w:w="778" w:type="pct"/>
            <w:tcBorders>
              <w:top w:val="single" w:sz="4" w:space="0" w:color="auto"/>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20.4</w:t>
            </w:r>
          </w:p>
        </w:tc>
        <w:tc>
          <w:tcPr>
            <w:tcW w:w="593" w:type="pct"/>
            <w:tcBorders>
              <w:top w:val="single" w:sz="4" w:space="0" w:color="auto"/>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single" w:sz="4" w:space="0" w:color="auto"/>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single" w:sz="4" w:space="0" w:color="auto"/>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single" w:sz="4" w:space="0" w:color="auto"/>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30-39</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24.7</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1.28</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1.25 to 1.31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1.20 to 1.27</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40-49</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28.4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1.55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1.51 to 1.59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1.48</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1.44 to 1.52</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50-59</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31.3</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1.77</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1.72 to 1.83</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1.72</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1.66 to 1.77</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60-69</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34.6</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2.07</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1.99 to 2.14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2.00</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1.93 to 2.07</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70-79</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39.4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2.54</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2.43 to 2.64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2.44</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2.34 to 2.55</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≥80</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41.3</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2.74</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2.59 to 2.91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2.69</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2.54 to 2.86</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Sex</w:t>
            </w: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Female</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24.8</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Male</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27.2</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1.11 to 1.15</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1.11</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 to 1.13</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Ethnicity</w:t>
            </w: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Asian</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26.3</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2D1E2D" w:rsidP="0048168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Black</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26.1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0.95 to 1.03</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1.00</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0.96 to 1.05</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Mixed</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0.87 to 0.99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1.02</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0.96 to 1.09</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Not stated</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1.04 to 1.14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1.12</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1.07 to 1.18</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Other</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0.94</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0.90 to 0.98</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0.98</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0.94 to 1.03</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White</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25.7</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0.97</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0.94 to 1.00</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1.02</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0.99 to 1.06</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481686" w:rsidRPr="0013617B" w:rsidTr="008F6507">
        <w:trPr>
          <w:trHeight w:val="227"/>
        </w:trPr>
        <w:tc>
          <w:tcPr>
            <w:tcW w:w="1075" w:type="pct"/>
            <w:vMerge w:val="restart"/>
            <w:tcBorders>
              <w:top w:val="nil"/>
              <w:left w:val="nil"/>
              <w:right w:val="nil"/>
            </w:tcBorders>
            <w:shd w:val="clear" w:color="auto" w:fill="auto"/>
            <w:noWrap/>
            <w:hideMark/>
          </w:tcPr>
          <w:p w:rsidR="00481686" w:rsidRPr="0013617B" w:rsidRDefault="00481686" w:rsidP="00481686">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Index of Multiple Deprivation rank</w:t>
            </w:r>
            <w:r w:rsidR="0027390B">
              <w:rPr>
                <w:rFonts w:eastAsia="Times New Roman" w:cs="Times New Roman"/>
                <w:color w:val="000000"/>
                <w:sz w:val="18"/>
                <w:szCs w:val="18"/>
                <w:lang w:eastAsia="en-GB"/>
              </w:rPr>
              <w:t xml:space="preserve"> fifth</w:t>
            </w:r>
          </w:p>
        </w:tc>
        <w:tc>
          <w:tcPr>
            <w:tcW w:w="774" w:type="pct"/>
            <w:tcBorders>
              <w:top w:val="nil"/>
              <w:left w:val="nil"/>
              <w:bottom w:val="nil"/>
              <w:right w:val="nil"/>
            </w:tcBorders>
            <w:shd w:val="clear" w:color="auto" w:fill="auto"/>
            <w:noWrap/>
            <w:vAlign w:val="bottom"/>
            <w:hideMark/>
          </w:tcPr>
          <w:p w:rsidR="00481686" w:rsidRPr="0013617B" w:rsidRDefault="0027461E" w:rsidP="0013617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1 </w:t>
            </w:r>
            <w:r w:rsidR="0027390B">
              <w:rPr>
                <w:rFonts w:eastAsia="Times New Roman" w:cs="Times New Roman"/>
                <w:color w:val="000000"/>
                <w:sz w:val="18"/>
                <w:szCs w:val="18"/>
                <w:lang w:eastAsia="en-GB"/>
              </w:rPr>
              <w:t>(most deprived)</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25.3</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27390B" w:rsidP="0027461E">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2</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25.5</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0.99 to 1.04</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1.01 to 1.06</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27390B" w:rsidP="0013617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3</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26.1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1.02 to 1.07</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1.02 to 1.08</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27390B" w:rsidP="0013617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4</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27.4</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1.12</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 to 1.16</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1.08</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1.05 to 1.12</w:t>
            </w:r>
          </w:p>
        </w:tc>
      </w:tr>
      <w:tr w:rsidR="00481686" w:rsidRPr="0013617B" w:rsidTr="008F6507">
        <w:trPr>
          <w:trHeight w:val="227"/>
        </w:trPr>
        <w:tc>
          <w:tcPr>
            <w:tcW w:w="1075" w:type="pct"/>
            <w:vMerge/>
            <w:tcBorders>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27390B" w:rsidP="0013617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5 (least deprived)</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27.9</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 to 1.20</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 to 1.22</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Area of residence</w:t>
            </w: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H&amp;F</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24.4</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481686" w:rsidP="0013617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O</w:t>
            </w:r>
            <w:r w:rsidR="002D1E2D">
              <w:rPr>
                <w:rFonts w:eastAsia="Times New Roman" w:cs="Times New Roman"/>
                <w:color w:val="000000"/>
                <w:sz w:val="18"/>
                <w:szCs w:val="18"/>
                <w:lang w:eastAsia="en-GB"/>
              </w:rPr>
              <w:t>ther London</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27.8</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1.19</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1.17 to 1.22</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1.01</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0.98 to 1.04</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Outside London</w:t>
            </w: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22.5</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0.90</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0.86 to 0.95</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1.09</w:t>
            </w: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0.96 to 1.23</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481686" w:rsidRPr="0013617B" w:rsidTr="008F6507">
        <w:trPr>
          <w:trHeight w:val="227"/>
        </w:trPr>
        <w:tc>
          <w:tcPr>
            <w:tcW w:w="1075" w:type="pct"/>
            <w:vMerge w:val="restart"/>
            <w:tcBorders>
              <w:top w:val="nil"/>
              <w:left w:val="nil"/>
              <w:right w:val="nil"/>
            </w:tcBorders>
            <w:shd w:val="clear" w:color="auto" w:fill="auto"/>
            <w:noWrap/>
            <w:hideMark/>
          </w:tcPr>
          <w:p w:rsidR="00481686" w:rsidRPr="0013617B" w:rsidRDefault="002D1E2D" w:rsidP="00481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Distance from residence to UCC attended</w:t>
            </w:r>
            <w:r w:rsidR="00481686" w:rsidRPr="0013617B">
              <w:rPr>
                <w:rFonts w:eastAsia="Times New Roman" w:cs="Times New Roman"/>
                <w:color w:val="000000"/>
                <w:sz w:val="18"/>
                <w:szCs w:val="18"/>
                <w:lang w:eastAsia="en-GB"/>
              </w:rPr>
              <w:t xml:space="preserve"> (km)</w:t>
            </w: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&lt;1.0</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22.1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1.0-1.9</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25.8</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1.22</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1.19 to 1.26</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1.21</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1.17 to 1.24</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2.0-4.9</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27.9</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1.37</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1.33 to 1.40</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1.29 to 1.38</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5.0-9.9</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28.6</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1.41</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1.36 to 1.46</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1.40</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1.34 to 1.47</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10.0-19.9</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27.5</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1.33</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1.28 to 1.39</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1.37</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1.31 to 1.44</w:t>
            </w:r>
          </w:p>
        </w:tc>
      </w:tr>
      <w:tr w:rsidR="00481686" w:rsidRPr="0013617B" w:rsidTr="008F6507">
        <w:trPr>
          <w:trHeight w:val="227"/>
        </w:trPr>
        <w:tc>
          <w:tcPr>
            <w:tcW w:w="1075" w:type="pct"/>
            <w:vMerge/>
            <w:tcBorders>
              <w:left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20.0-29.9</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25.2</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1.18</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1.08 to 1.29</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1.15</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1.03 to 1.29</w:t>
            </w:r>
          </w:p>
        </w:tc>
      </w:tr>
      <w:tr w:rsidR="00481686" w:rsidRPr="0013617B" w:rsidTr="008F6507">
        <w:trPr>
          <w:trHeight w:val="227"/>
        </w:trPr>
        <w:tc>
          <w:tcPr>
            <w:tcW w:w="1075" w:type="pct"/>
            <w:vMerge/>
            <w:tcBorders>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481686" w:rsidRPr="0013617B" w:rsidRDefault="00481686"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≥30.0</w:t>
            </w:r>
          </w:p>
        </w:tc>
        <w:tc>
          <w:tcPr>
            <w:tcW w:w="778" w:type="pct"/>
            <w:tcBorders>
              <w:top w:val="nil"/>
              <w:left w:val="nil"/>
              <w:bottom w:val="nil"/>
              <w:right w:val="nil"/>
            </w:tcBorders>
            <w:shd w:val="clear" w:color="auto" w:fill="auto"/>
            <w:noWrap/>
            <w:vAlign w:val="bottom"/>
            <w:hideMark/>
          </w:tcPr>
          <w:p w:rsidR="00481686" w:rsidRPr="0013617B" w:rsidRDefault="00481686"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21.1</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0.94</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0.89 to 1.00</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0.86</w:t>
            </w:r>
            <w:r>
              <w:rPr>
                <w:rFonts w:eastAsia="Times New Roman" w:cs="Times New Roman"/>
                <w:color w:val="000000"/>
                <w:sz w:val="18"/>
                <w:szCs w:val="18"/>
                <w:lang w:eastAsia="en-GB"/>
              </w:rPr>
              <w:t>*</w:t>
            </w:r>
          </w:p>
        </w:tc>
        <w:tc>
          <w:tcPr>
            <w:tcW w:w="593" w:type="pct"/>
            <w:tcBorders>
              <w:top w:val="nil"/>
              <w:left w:val="nil"/>
              <w:bottom w:val="nil"/>
              <w:right w:val="nil"/>
            </w:tcBorders>
            <w:shd w:val="clear" w:color="auto" w:fill="auto"/>
            <w:noWrap/>
            <w:vAlign w:val="bottom"/>
            <w:hideMark/>
          </w:tcPr>
          <w:p w:rsidR="00481686" w:rsidRPr="0013617B" w:rsidRDefault="00481686"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0.76 to 0.99</w:t>
            </w:r>
          </w:p>
        </w:tc>
      </w:tr>
      <w:tr w:rsidR="0013617B" w:rsidRPr="0013617B" w:rsidTr="008F6507">
        <w:trPr>
          <w:trHeight w:val="227"/>
        </w:trPr>
        <w:tc>
          <w:tcPr>
            <w:tcW w:w="1075"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8" w:type="pct"/>
            <w:tcBorders>
              <w:top w:val="nil"/>
              <w:left w:val="nil"/>
              <w:bottom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Default="0013617B" w:rsidP="00481686">
            <w:pPr>
              <w:spacing w:after="0" w:line="240" w:lineRule="auto"/>
              <w:jc w:val="center"/>
              <w:rPr>
                <w:rFonts w:eastAsia="Times New Roman" w:cs="Times New Roman"/>
                <w:color w:val="000000"/>
                <w:sz w:val="18"/>
                <w:szCs w:val="18"/>
                <w:lang w:eastAsia="en-GB"/>
              </w:rPr>
            </w:pPr>
          </w:p>
          <w:p w:rsidR="00AA37ED" w:rsidRPr="0013617B" w:rsidRDefault="00AA37ED" w:rsidP="00481686">
            <w:pPr>
              <w:spacing w:after="0" w:line="240" w:lineRule="auto"/>
              <w:jc w:val="center"/>
              <w:rPr>
                <w:rFonts w:eastAsia="Times New Roman" w:cs="Times New Roman"/>
                <w:color w:val="000000"/>
                <w:sz w:val="18"/>
                <w:szCs w:val="18"/>
                <w:lang w:eastAsia="en-GB"/>
              </w:rPr>
            </w:pPr>
          </w:p>
        </w:tc>
        <w:tc>
          <w:tcPr>
            <w:tcW w:w="593" w:type="pct"/>
            <w:tcBorders>
              <w:top w:val="nil"/>
              <w:left w:val="nil"/>
              <w:bottom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p>
        </w:tc>
      </w:tr>
      <w:tr w:rsidR="0013617B" w:rsidRPr="0013617B" w:rsidTr="008F6507">
        <w:trPr>
          <w:trHeight w:val="227"/>
        </w:trPr>
        <w:tc>
          <w:tcPr>
            <w:tcW w:w="1075" w:type="pct"/>
            <w:tcBorders>
              <w:top w:val="nil"/>
              <w:left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GP registration status</w:t>
            </w:r>
          </w:p>
        </w:tc>
        <w:tc>
          <w:tcPr>
            <w:tcW w:w="774" w:type="pct"/>
            <w:tcBorders>
              <w:top w:val="nil"/>
              <w:left w:val="nil"/>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Registered</w:t>
            </w:r>
          </w:p>
        </w:tc>
        <w:tc>
          <w:tcPr>
            <w:tcW w:w="778" w:type="pct"/>
            <w:tcBorders>
              <w:top w:val="nil"/>
              <w:left w:val="nil"/>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26.8</w:t>
            </w:r>
          </w:p>
        </w:tc>
        <w:tc>
          <w:tcPr>
            <w:tcW w:w="593" w:type="pct"/>
            <w:tcBorders>
              <w:top w:val="nil"/>
              <w:left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c>
          <w:tcPr>
            <w:tcW w:w="593" w:type="pct"/>
            <w:tcBorders>
              <w:top w:val="nil"/>
              <w:left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1</w:t>
            </w:r>
          </w:p>
        </w:tc>
        <w:tc>
          <w:tcPr>
            <w:tcW w:w="593" w:type="pct"/>
            <w:tcBorders>
              <w:top w:val="nil"/>
              <w:left w:val="nil"/>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w:t>
            </w:r>
          </w:p>
        </w:tc>
      </w:tr>
      <w:tr w:rsidR="0013617B" w:rsidRPr="0013617B" w:rsidTr="008F6507">
        <w:trPr>
          <w:trHeight w:val="227"/>
        </w:trPr>
        <w:tc>
          <w:tcPr>
            <w:tcW w:w="1075" w:type="pct"/>
            <w:tcBorders>
              <w:top w:val="nil"/>
              <w:left w:val="nil"/>
              <w:bottom w:val="single" w:sz="4" w:space="0" w:color="auto"/>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p>
        </w:tc>
        <w:tc>
          <w:tcPr>
            <w:tcW w:w="774" w:type="pct"/>
            <w:tcBorders>
              <w:top w:val="nil"/>
              <w:left w:val="nil"/>
              <w:bottom w:val="single" w:sz="4" w:space="0" w:color="auto"/>
              <w:right w:val="nil"/>
            </w:tcBorders>
            <w:shd w:val="clear" w:color="auto" w:fill="auto"/>
            <w:noWrap/>
            <w:vAlign w:val="bottom"/>
            <w:hideMark/>
          </w:tcPr>
          <w:p w:rsidR="0013617B" w:rsidRPr="0013617B" w:rsidRDefault="0013617B" w:rsidP="0013617B">
            <w:pPr>
              <w:spacing w:after="0" w:line="240" w:lineRule="auto"/>
              <w:jc w:val="left"/>
              <w:rPr>
                <w:rFonts w:eastAsia="Times New Roman" w:cs="Times New Roman"/>
                <w:color w:val="000000"/>
                <w:sz w:val="18"/>
                <w:szCs w:val="18"/>
                <w:lang w:eastAsia="en-GB"/>
              </w:rPr>
            </w:pPr>
            <w:r w:rsidRPr="0013617B">
              <w:rPr>
                <w:rFonts w:eastAsia="Times New Roman" w:cs="Times New Roman"/>
                <w:color w:val="000000"/>
                <w:sz w:val="18"/>
                <w:szCs w:val="18"/>
                <w:lang w:eastAsia="en-GB"/>
              </w:rPr>
              <w:t>Unregistered</w:t>
            </w:r>
          </w:p>
        </w:tc>
        <w:tc>
          <w:tcPr>
            <w:tcW w:w="778" w:type="pct"/>
            <w:tcBorders>
              <w:top w:val="nil"/>
              <w:left w:val="nil"/>
              <w:bottom w:val="single" w:sz="4" w:space="0" w:color="auto"/>
              <w:right w:val="nil"/>
            </w:tcBorders>
            <w:shd w:val="clear" w:color="auto" w:fill="auto"/>
            <w:noWrap/>
            <w:vAlign w:val="bottom"/>
            <w:hideMark/>
          </w:tcPr>
          <w:p w:rsidR="0013617B" w:rsidRPr="0013617B" w:rsidRDefault="0013617B" w:rsidP="002D1E2D">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20.3</w:t>
            </w:r>
          </w:p>
        </w:tc>
        <w:tc>
          <w:tcPr>
            <w:tcW w:w="593" w:type="pct"/>
            <w:tcBorders>
              <w:top w:val="nil"/>
              <w:left w:val="nil"/>
              <w:bottom w:val="single" w:sz="4" w:space="0" w:color="auto"/>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0.70</w:t>
            </w:r>
            <w:r>
              <w:rPr>
                <w:rFonts w:eastAsia="Times New Roman" w:cs="Times New Roman"/>
                <w:color w:val="000000"/>
                <w:sz w:val="18"/>
                <w:szCs w:val="18"/>
                <w:lang w:eastAsia="en-GB"/>
              </w:rPr>
              <w:t>***</w:t>
            </w:r>
          </w:p>
        </w:tc>
        <w:tc>
          <w:tcPr>
            <w:tcW w:w="593" w:type="pct"/>
            <w:tcBorders>
              <w:top w:val="nil"/>
              <w:left w:val="nil"/>
              <w:bottom w:val="single" w:sz="4" w:space="0" w:color="auto"/>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0.68 to 0.72</w:t>
            </w:r>
          </w:p>
        </w:tc>
        <w:tc>
          <w:tcPr>
            <w:tcW w:w="593" w:type="pct"/>
            <w:tcBorders>
              <w:top w:val="nil"/>
              <w:left w:val="nil"/>
              <w:bottom w:val="single" w:sz="4" w:space="0" w:color="auto"/>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0.77</w:t>
            </w:r>
            <w:r>
              <w:rPr>
                <w:rFonts w:eastAsia="Times New Roman" w:cs="Times New Roman"/>
                <w:color w:val="000000"/>
                <w:sz w:val="18"/>
                <w:szCs w:val="18"/>
                <w:lang w:eastAsia="en-GB"/>
              </w:rPr>
              <w:t>***</w:t>
            </w:r>
          </w:p>
        </w:tc>
        <w:tc>
          <w:tcPr>
            <w:tcW w:w="593" w:type="pct"/>
            <w:tcBorders>
              <w:top w:val="nil"/>
              <w:left w:val="nil"/>
              <w:bottom w:val="single" w:sz="4" w:space="0" w:color="auto"/>
              <w:right w:val="nil"/>
            </w:tcBorders>
            <w:shd w:val="clear" w:color="auto" w:fill="auto"/>
            <w:noWrap/>
            <w:vAlign w:val="bottom"/>
            <w:hideMark/>
          </w:tcPr>
          <w:p w:rsidR="0013617B" w:rsidRPr="0013617B" w:rsidRDefault="0013617B" w:rsidP="00481686">
            <w:pPr>
              <w:spacing w:after="0" w:line="240" w:lineRule="auto"/>
              <w:jc w:val="center"/>
              <w:rPr>
                <w:rFonts w:eastAsia="Times New Roman" w:cs="Times New Roman"/>
                <w:color w:val="000000"/>
                <w:sz w:val="18"/>
                <w:szCs w:val="18"/>
                <w:lang w:eastAsia="en-GB"/>
              </w:rPr>
            </w:pPr>
            <w:r w:rsidRPr="0013617B">
              <w:rPr>
                <w:rFonts w:eastAsia="Times New Roman" w:cs="Times New Roman"/>
                <w:color w:val="000000"/>
                <w:sz w:val="18"/>
                <w:szCs w:val="18"/>
                <w:lang w:eastAsia="en-GB"/>
              </w:rPr>
              <w:t>0.74 to 0.79</w:t>
            </w:r>
          </w:p>
        </w:tc>
      </w:tr>
    </w:tbl>
    <w:p w:rsidR="002D1E2D" w:rsidRDefault="002D1E2D" w:rsidP="002D1E2D">
      <w:pPr>
        <w:spacing w:before="240" w:after="0" w:line="240" w:lineRule="auto"/>
        <w:rPr>
          <w:sz w:val="18"/>
          <w:szCs w:val="18"/>
        </w:rPr>
      </w:pPr>
      <w:r w:rsidRPr="002D1E2D">
        <w:rPr>
          <w:rFonts w:cs="Times New Roman"/>
          <w:sz w:val="18"/>
          <w:szCs w:val="18"/>
        </w:rPr>
        <w:t>†</w:t>
      </w:r>
      <w:r>
        <w:rPr>
          <w:rFonts w:cs="Times New Roman"/>
          <w:sz w:val="18"/>
          <w:szCs w:val="18"/>
        </w:rPr>
        <w:t>Multivariable m</w:t>
      </w:r>
      <w:r w:rsidRPr="002D1E2D">
        <w:rPr>
          <w:sz w:val="18"/>
          <w:szCs w:val="18"/>
        </w:rPr>
        <w:t xml:space="preserve">odel included all variables in Tables </w:t>
      </w:r>
      <w:r w:rsidR="00AC09DB">
        <w:rPr>
          <w:sz w:val="18"/>
          <w:szCs w:val="18"/>
        </w:rPr>
        <w:t>3</w:t>
      </w:r>
      <w:r w:rsidRPr="002D1E2D">
        <w:rPr>
          <w:sz w:val="18"/>
          <w:szCs w:val="18"/>
        </w:rPr>
        <w:t xml:space="preserve"> and </w:t>
      </w:r>
      <w:r w:rsidR="00AC09DB">
        <w:rPr>
          <w:sz w:val="18"/>
          <w:szCs w:val="18"/>
        </w:rPr>
        <w:t>4</w:t>
      </w:r>
      <w:r w:rsidR="00E91DB7">
        <w:rPr>
          <w:sz w:val="18"/>
          <w:szCs w:val="18"/>
        </w:rPr>
        <w:t xml:space="preserve">: age; sex; ethnicity; Index of Multiple Deprivation rank; area of residence; distance to </w:t>
      </w:r>
      <w:r w:rsidR="001C3FB5">
        <w:rPr>
          <w:sz w:val="18"/>
          <w:szCs w:val="18"/>
        </w:rPr>
        <w:t>UCC</w:t>
      </w:r>
      <w:r w:rsidR="00E91DB7">
        <w:rPr>
          <w:sz w:val="18"/>
          <w:szCs w:val="18"/>
        </w:rPr>
        <w:t xml:space="preserve">; GP registration status; </w:t>
      </w:r>
      <w:r w:rsidR="001C3FB5">
        <w:rPr>
          <w:sz w:val="18"/>
          <w:szCs w:val="18"/>
        </w:rPr>
        <w:t>UCC</w:t>
      </w:r>
      <w:r w:rsidR="00E91DB7">
        <w:rPr>
          <w:sz w:val="18"/>
          <w:szCs w:val="18"/>
        </w:rPr>
        <w:t xml:space="preserve"> attended; and time, day, quarter, and year of attendance.</w:t>
      </w:r>
    </w:p>
    <w:p w:rsidR="002D1E2D" w:rsidRPr="002D1E2D" w:rsidRDefault="002D1E2D" w:rsidP="002D1E2D">
      <w:pPr>
        <w:spacing w:after="0" w:line="240" w:lineRule="auto"/>
        <w:rPr>
          <w:sz w:val="18"/>
          <w:szCs w:val="18"/>
        </w:rPr>
      </w:pPr>
      <w:r>
        <w:rPr>
          <w:sz w:val="18"/>
          <w:szCs w:val="18"/>
        </w:rPr>
        <w:t>*p&lt;0.05; **p&lt;0.01; ***p&lt;0.001</w:t>
      </w:r>
    </w:p>
    <w:p w:rsidR="001063DE" w:rsidRDefault="00481686" w:rsidP="002D1E2D">
      <w:pPr>
        <w:spacing w:after="0" w:line="240" w:lineRule="auto"/>
        <w:rPr>
          <w:sz w:val="18"/>
          <w:szCs w:val="18"/>
        </w:rPr>
      </w:pPr>
      <w:r w:rsidRPr="002D1E2D">
        <w:rPr>
          <w:sz w:val="18"/>
          <w:szCs w:val="18"/>
        </w:rPr>
        <w:t>OR, odds ratio; CI, confidence interval</w:t>
      </w:r>
      <w:r w:rsidR="002D1E2D">
        <w:rPr>
          <w:sz w:val="18"/>
          <w:szCs w:val="18"/>
        </w:rPr>
        <w:t>;</w:t>
      </w:r>
      <w:r w:rsidRPr="002D1E2D">
        <w:rPr>
          <w:sz w:val="18"/>
          <w:szCs w:val="18"/>
        </w:rPr>
        <w:t xml:space="preserve"> H&amp;F, Hammersmith and Fulham</w:t>
      </w:r>
      <w:r w:rsidR="002D1E2D">
        <w:rPr>
          <w:sz w:val="18"/>
          <w:szCs w:val="18"/>
        </w:rPr>
        <w:t>; ED, emergency department; UCC, urgent care centre; GP, general practitioner.</w:t>
      </w:r>
    </w:p>
    <w:p w:rsidR="001063DE" w:rsidRDefault="001063DE" w:rsidP="001063DE">
      <w:r>
        <w:br w:type="page"/>
      </w:r>
    </w:p>
    <w:p w:rsidR="0013617B" w:rsidRDefault="001063DE" w:rsidP="001063DE">
      <w:r w:rsidRPr="001063DE">
        <w:rPr>
          <w:rStyle w:val="Heading1Char"/>
          <w:caps w:val="0"/>
        </w:rPr>
        <w:lastRenderedPageBreak/>
        <w:t>Table</w:t>
      </w:r>
      <w:r>
        <w:rPr>
          <w:rStyle w:val="Heading1Char"/>
          <w:caps w:val="0"/>
        </w:rPr>
        <w:t xml:space="preserve"> </w:t>
      </w:r>
      <w:r w:rsidR="00DD7D83">
        <w:rPr>
          <w:rStyle w:val="Heading1Char"/>
          <w:caps w:val="0"/>
        </w:rPr>
        <w:t>4</w:t>
      </w:r>
      <w:r>
        <w:tab/>
        <w:t xml:space="preserve">Associations between attendance characteristics and referral to the </w:t>
      </w:r>
      <w:r w:rsidR="00780660">
        <w:t>EDs or other hospital specialty departments</w:t>
      </w:r>
      <w:r>
        <w:t xml:space="preserve"> from Fulham and Hammersmith Centre</w:t>
      </w:r>
      <w:r w:rsidR="00FD7D0B">
        <w:t>s</w:t>
      </w:r>
      <w:r>
        <w:t xml:space="preserve"> for Health, 2009-2012</w:t>
      </w:r>
    </w:p>
    <w:tbl>
      <w:tblPr>
        <w:tblW w:w="5000" w:type="pct"/>
        <w:tblLayout w:type="fixed"/>
        <w:tblCellMar>
          <w:left w:w="0" w:type="dxa"/>
          <w:right w:w="0" w:type="dxa"/>
        </w:tblCellMar>
        <w:tblLook w:val="04A0" w:firstRow="1" w:lastRow="0" w:firstColumn="1" w:lastColumn="0" w:noHBand="0" w:noVBand="1"/>
      </w:tblPr>
      <w:tblGrid>
        <w:gridCol w:w="1561"/>
        <w:gridCol w:w="1870"/>
        <w:gridCol w:w="1385"/>
        <w:gridCol w:w="1052"/>
        <w:gridCol w:w="1054"/>
        <w:gridCol w:w="1052"/>
        <w:gridCol w:w="1052"/>
      </w:tblGrid>
      <w:tr w:rsidR="00AA7412" w:rsidRPr="00AA7412" w:rsidTr="008F6507">
        <w:trPr>
          <w:trHeight w:val="227"/>
        </w:trPr>
        <w:tc>
          <w:tcPr>
            <w:tcW w:w="864" w:type="pct"/>
            <w:tcBorders>
              <w:top w:val="single" w:sz="4" w:space="0" w:color="auto"/>
              <w:left w:val="nil"/>
              <w:right w:val="nil"/>
            </w:tcBorders>
            <w:shd w:val="clear" w:color="auto" w:fill="auto"/>
            <w:noWrap/>
            <w:vAlign w:val="bottom"/>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single" w:sz="4" w:space="0" w:color="auto"/>
              <w:left w:val="nil"/>
              <w:right w:val="nil"/>
            </w:tcBorders>
            <w:shd w:val="clear" w:color="auto" w:fill="auto"/>
            <w:noWrap/>
            <w:vAlign w:val="bottom"/>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vMerge w:val="restart"/>
            <w:tcBorders>
              <w:top w:val="single" w:sz="4" w:space="0" w:color="auto"/>
              <w:left w:val="nil"/>
              <w:right w:val="nil"/>
            </w:tcBorders>
            <w:shd w:val="clear" w:color="auto" w:fill="auto"/>
            <w:vAlign w:val="bottom"/>
          </w:tcPr>
          <w:p w:rsidR="00AA7412" w:rsidRPr="00AA7412" w:rsidRDefault="00AA7412" w:rsidP="00FD7D0B">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 xml:space="preserve">Percentage of patients referred to </w:t>
            </w:r>
            <w:r>
              <w:rPr>
                <w:rFonts w:eastAsia="Times New Roman" w:cs="Times New Roman"/>
                <w:color w:val="000000"/>
                <w:sz w:val="18"/>
                <w:szCs w:val="18"/>
                <w:lang w:eastAsia="en-GB"/>
              </w:rPr>
              <w:t>ED</w:t>
            </w:r>
            <w:r w:rsidR="00FD7D0B">
              <w:rPr>
                <w:rFonts w:eastAsia="Times New Roman" w:cs="Times New Roman"/>
                <w:color w:val="000000"/>
                <w:sz w:val="18"/>
                <w:szCs w:val="18"/>
                <w:lang w:eastAsia="en-GB"/>
              </w:rPr>
              <w:t xml:space="preserve"> or </w:t>
            </w:r>
            <w:r>
              <w:rPr>
                <w:rFonts w:eastAsia="Times New Roman" w:cs="Times New Roman"/>
                <w:color w:val="000000"/>
                <w:sz w:val="18"/>
                <w:szCs w:val="18"/>
                <w:lang w:eastAsia="en-GB"/>
              </w:rPr>
              <w:t>hospital</w:t>
            </w:r>
            <w:r w:rsidR="00FD7D0B">
              <w:rPr>
                <w:rFonts w:eastAsia="Times New Roman" w:cs="Times New Roman"/>
                <w:color w:val="000000"/>
                <w:sz w:val="18"/>
                <w:szCs w:val="18"/>
                <w:lang w:eastAsia="en-GB"/>
              </w:rPr>
              <w:t xml:space="preserve"> </w:t>
            </w:r>
            <w:r w:rsidR="00E559CC">
              <w:rPr>
                <w:rFonts w:eastAsia="Times New Roman" w:cs="Times New Roman"/>
                <w:color w:val="000000"/>
                <w:sz w:val="18"/>
                <w:szCs w:val="18"/>
                <w:lang w:eastAsia="en-GB"/>
              </w:rPr>
              <w:t>specialty</w:t>
            </w:r>
            <w:r>
              <w:rPr>
                <w:rFonts w:eastAsia="Times New Roman" w:cs="Times New Roman"/>
                <w:color w:val="000000"/>
                <w:sz w:val="18"/>
                <w:szCs w:val="18"/>
                <w:lang w:eastAsia="en-GB"/>
              </w:rPr>
              <w:t xml:space="preserve"> department (%)</w:t>
            </w:r>
          </w:p>
        </w:tc>
        <w:tc>
          <w:tcPr>
            <w:tcW w:w="1167" w:type="pct"/>
            <w:gridSpan w:val="2"/>
            <w:tcBorders>
              <w:top w:val="single" w:sz="4" w:space="0" w:color="auto"/>
              <w:left w:val="nil"/>
              <w:bottom w:val="single" w:sz="4" w:space="0" w:color="auto"/>
              <w:right w:val="nil"/>
            </w:tcBorders>
            <w:shd w:val="clear" w:color="auto" w:fill="auto"/>
            <w:vAlign w:val="bottom"/>
          </w:tcPr>
          <w:p w:rsid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Unadjusted results</w:t>
            </w:r>
          </w:p>
        </w:tc>
        <w:tc>
          <w:tcPr>
            <w:tcW w:w="1166" w:type="pct"/>
            <w:gridSpan w:val="2"/>
            <w:tcBorders>
              <w:top w:val="single" w:sz="4" w:space="0" w:color="auto"/>
              <w:left w:val="nil"/>
              <w:bottom w:val="single" w:sz="4" w:space="0" w:color="auto"/>
              <w:right w:val="nil"/>
            </w:tcBorders>
            <w:shd w:val="clear" w:color="auto" w:fill="auto"/>
            <w:vAlign w:val="bottom"/>
          </w:tcPr>
          <w:p w:rsid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Adjusted results†</w:t>
            </w:r>
          </w:p>
        </w:tc>
      </w:tr>
      <w:tr w:rsidR="00AA7412" w:rsidRPr="00AA7412" w:rsidTr="008F6507">
        <w:trPr>
          <w:trHeight w:val="227"/>
        </w:trPr>
        <w:tc>
          <w:tcPr>
            <w:tcW w:w="864" w:type="pct"/>
            <w:tcBorders>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vMerge/>
            <w:tcBorders>
              <w:left w:val="nil"/>
              <w:bottom w:val="single" w:sz="4" w:space="0" w:color="auto"/>
              <w:right w:val="nil"/>
            </w:tcBorders>
            <w:shd w:val="clear" w:color="auto" w:fill="auto"/>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single" w:sz="4" w:space="0" w:color="auto"/>
              <w:right w:val="nil"/>
            </w:tcBorders>
            <w:shd w:val="clear" w:color="auto" w:fill="auto"/>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OR</w:t>
            </w:r>
          </w:p>
        </w:tc>
        <w:tc>
          <w:tcPr>
            <w:tcW w:w="584"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95% CI</w:t>
            </w:r>
          </w:p>
        </w:tc>
        <w:tc>
          <w:tcPr>
            <w:tcW w:w="583" w:type="pct"/>
            <w:tcBorders>
              <w:top w:val="nil"/>
              <w:left w:val="nil"/>
              <w:bottom w:val="single" w:sz="4" w:space="0" w:color="auto"/>
              <w:right w:val="nil"/>
            </w:tcBorders>
            <w:shd w:val="clear" w:color="auto" w:fill="auto"/>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OR</w:t>
            </w:r>
          </w:p>
        </w:tc>
        <w:tc>
          <w:tcPr>
            <w:tcW w:w="583"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95% CI</w:t>
            </w:r>
          </w:p>
        </w:tc>
      </w:tr>
      <w:tr w:rsidR="00AA7412" w:rsidRPr="00AA7412" w:rsidTr="008F6507">
        <w:trPr>
          <w:trHeight w:val="227"/>
        </w:trPr>
        <w:tc>
          <w:tcPr>
            <w:tcW w:w="864" w:type="pct"/>
            <w:vMerge w:val="restart"/>
            <w:tcBorders>
              <w:top w:val="single" w:sz="4" w:space="0" w:color="auto"/>
              <w:left w:val="nil"/>
              <w:right w:val="nil"/>
            </w:tcBorders>
            <w:shd w:val="clear" w:color="auto" w:fill="auto"/>
            <w:noWrap/>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Urgent care centre</w:t>
            </w:r>
          </w:p>
        </w:tc>
        <w:tc>
          <w:tcPr>
            <w:tcW w:w="1036" w:type="pct"/>
            <w:tcBorders>
              <w:top w:val="single" w:sz="4" w:space="0" w:color="auto"/>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Fulham Centre for Health</w:t>
            </w:r>
          </w:p>
        </w:tc>
        <w:tc>
          <w:tcPr>
            <w:tcW w:w="767" w:type="pct"/>
            <w:tcBorders>
              <w:top w:val="single" w:sz="4" w:space="0" w:color="auto"/>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25.5</w:t>
            </w:r>
          </w:p>
        </w:tc>
        <w:tc>
          <w:tcPr>
            <w:tcW w:w="583" w:type="pct"/>
            <w:tcBorders>
              <w:top w:val="single" w:sz="4" w:space="0" w:color="auto"/>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w:t>
            </w:r>
          </w:p>
        </w:tc>
        <w:tc>
          <w:tcPr>
            <w:tcW w:w="584" w:type="pct"/>
            <w:tcBorders>
              <w:top w:val="single" w:sz="4" w:space="0" w:color="auto"/>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c>
          <w:tcPr>
            <w:tcW w:w="583" w:type="pct"/>
            <w:tcBorders>
              <w:top w:val="single" w:sz="4" w:space="0" w:color="auto"/>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3" w:type="pct"/>
            <w:tcBorders>
              <w:top w:val="single" w:sz="4" w:space="0" w:color="auto"/>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r>
      <w:tr w:rsidR="00AA7412" w:rsidRPr="00AA7412" w:rsidTr="008F6507">
        <w:trPr>
          <w:trHeight w:val="227"/>
        </w:trPr>
        <w:tc>
          <w:tcPr>
            <w:tcW w:w="864" w:type="pct"/>
            <w:vMerge/>
            <w:tcBorders>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Hammersmith Centre for Health</w:t>
            </w:r>
          </w:p>
        </w:tc>
        <w:tc>
          <w:tcPr>
            <w:tcW w:w="767" w:type="pct"/>
            <w:tcBorders>
              <w:top w:val="nil"/>
              <w:left w:val="nil"/>
              <w:bottom w:val="nil"/>
              <w:right w:val="nil"/>
            </w:tcBorders>
            <w:shd w:val="clear" w:color="auto" w:fill="auto"/>
            <w:noWrap/>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26.5</w:t>
            </w:r>
          </w:p>
        </w:tc>
        <w:tc>
          <w:tcPr>
            <w:tcW w:w="583" w:type="pct"/>
            <w:tcBorders>
              <w:top w:val="nil"/>
              <w:left w:val="nil"/>
              <w:bottom w:val="nil"/>
              <w:right w:val="nil"/>
            </w:tcBorders>
            <w:shd w:val="clear" w:color="auto" w:fill="auto"/>
            <w:noWrap/>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1.05</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1.03 to 1.07</w:t>
            </w:r>
          </w:p>
        </w:tc>
        <w:tc>
          <w:tcPr>
            <w:tcW w:w="583" w:type="pct"/>
            <w:tcBorders>
              <w:top w:val="nil"/>
              <w:left w:val="nil"/>
              <w:bottom w:val="nil"/>
              <w:right w:val="nil"/>
            </w:tcBorders>
            <w:shd w:val="clear" w:color="auto" w:fill="auto"/>
            <w:noWrap/>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1.09</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1.07 to 1.11</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FD7D0B" w:rsidP="00FD7D0B">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Time of attendance</w:t>
            </w: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01:00 to 04:59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32.4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05:00 to 08:59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25.0</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0.69</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0.65 to 0.74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0.65</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0.61 to 0.69</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09:00 to 12:59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0.73</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0.69 to 0.78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0.67</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0.63 to 0.71</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13:00 to 16:59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25.0</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0.70</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0.66 to 0.74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0.66</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0.62 to 0.70</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17:00 to 20:59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24.8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0.69</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0.65 to 0.73</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0.67</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0.63 to 0.71</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21:00 to 00:59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29.7</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0.88</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0.83 to 0.93</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0.87</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0.81 to 0.92</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Day</w:t>
            </w:r>
            <w:r w:rsidR="00FD7D0B">
              <w:rPr>
                <w:rFonts w:eastAsia="Times New Roman" w:cs="Times New Roman"/>
                <w:color w:val="000000"/>
                <w:sz w:val="18"/>
                <w:szCs w:val="18"/>
                <w:lang w:eastAsia="en-GB"/>
              </w:rPr>
              <w:t xml:space="preserve"> of attendance</w:t>
            </w: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Monday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Tuesday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0.92 to 0.98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0.92 to 0.98</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Wednesday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0.98</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 to 1.01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 to 1.02</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Thursday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26.0</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0.99</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0.96 to 1.03</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0.99</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0.96 to 1.02</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Friday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27.5</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1.07</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1.04 to 1.11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1.06</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1.02 to 1.09</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Saturday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23.7</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0.88</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0.85 to 0.91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0.86</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0.83 to 0.89</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Sunday</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26.9</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1.04</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1.01 to 1.07</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1.02</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0.99 to 1.06</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Quarter</w:t>
            </w: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January - March</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April - June</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1.02</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0.99 to 1.05</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1.00</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0.98 to 1.03</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July - September</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0.97</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 to 1.00</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0.95</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0.92 to 0.97</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October - December</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24.8</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0.92</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0.90 to 0.94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0.92</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0.90 to 0.95</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Year</w:t>
            </w: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2009</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23.4</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w:t>
            </w:r>
          </w:p>
        </w:tc>
      </w:tr>
      <w:tr w:rsidR="00AA7412" w:rsidRPr="00AA7412" w:rsidTr="008F6507">
        <w:trPr>
          <w:trHeight w:val="227"/>
        </w:trPr>
        <w:tc>
          <w:tcPr>
            <w:tcW w:w="86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2010</w:t>
            </w:r>
          </w:p>
        </w:tc>
        <w:tc>
          <w:tcPr>
            <w:tcW w:w="767"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27.1</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1.22</w:t>
            </w:r>
            <w:r>
              <w:rPr>
                <w:rFonts w:eastAsia="Times New Roman" w:cs="Times New Roman"/>
                <w:color w:val="000000"/>
                <w:sz w:val="18"/>
                <w:szCs w:val="18"/>
                <w:lang w:eastAsia="en-GB"/>
              </w:rPr>
              <w:t>***</w:t>
            </w:r>
          </w:p>
        </w:tc>
        <w:tc>
          <w:tcPr>
            <w:tcW w:w="584"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1.17 to 1.27</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1.16</w:t>
            </w:r>
            <w:r>
              <w:rPr>
                <w:rFonts w:eastAsia="Times New Roman" w:cs="Times New Roman"/>
                <w:color w:val="000000"/>
                <w:sz w:val="18"/>
                <w:szCs w:val="18"/>
                <w:lang w:eastAsia="en-GB"/>
              </w:rPr>
              <w:t>***</w:t>
            </w:r>
          </w:p>
        </w:tc>
        <w:tc>
          <w:tcPr>
            <w:tcW w:w="583" w:type="pct"/>
            <w:tcBorders>
              <w:top w:val="nil"/>
              <w:left w:val="nil"/>
              <w:bottom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1.11 to 1.22</w:t>
            </w:r>
          </w:p>
        </w:tc>
      </w:tr>
      <w:tr w:rsidR="00AA7412" w:rsidRPr="00AA7412" w:rsidTr="008F6507">
        <w:trPr>
          <w:trHeight w:val="227"/>
        </w:trPr>
        <w:tc>
          <w:tcPr>
            <w:tcW w:w="864" w:type="pct"/>
            <w:tcBorders>
              <w:top w:val="nil"/>
              <w:left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2011</w:t>
            </w:r>
          </w:p>
        </w:tc>
        <w:tc>
          <w:tcPr>
            <w:tcW w:w="767" w:type="pct"/>
            <w:tcBorders>
              <w:top w:val="nil"/>
              <w:left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26.0</w:t>
            </w:r>
          </w:p>
        </w:tc>
        <w:tc>
          <w:tcPr>
            <w:tcW w:w="583" w:type="pct"/>
            <w:tcBorders>
              <w:top w:val="nil"/>
              <w:left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1.15</w:t>
            </w:r>
            <w:r>
              <w:rPr>
                <w:rFonts w:eastAsia="Times New Roman" w:cs="Times New Roman"/>
                <w:color w:val="000000"/>
                <w:sz w:val="18"/>
                <w:szCs w:val="18"/>
                <w:lang w:eastAsia="en-GB"/>
              </w:rPr>
              <w:t>***</w:t>
            </w:r>
          </w:p>
        </w:tc>
        <w:tc>
          <w:tcPr>
            <w:tcW w:w="584" w:type="pct"/>
            <w:tcBorders>
              <w:top w:val="nil"/>
              <w:left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1.11 to 1.20</w:t>
            </w:r>
          </w:p>
        </w:tc>
        <w:tc>
          <w:tcPr>
            <w:tcW w:w="583" w:type="pct"/>
            <w:tcBorders>
              <w:top w:val="nil"/>
              <w:left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1.10</w:t>
            </w:r>
            <w:r>
              <w:rPr>
                <w:rFonts w:eastAsia="Times New Roman" w:cs="Times New Roman"/>
                <w:color w:val="000000"/>
                <w:sz w:val="18"/>
                <w:szCs w:val="18"/>
                <w:lang w:eastAsia="en-GB"/>
              </w:rPr>
              <w:t>***</w:t>
            </w:r>
          </w:p>
        </w:tc>
        <w:tc>
          <w:tcPr>
            <w:tcW w:w="583" w:type="pct"/>
            <w:tcBorders>
              <w:top w:val="nil"/>
              <w:left w:val="nil"/>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1.05 to 1.15</w:t>
            </w:r>
          </w:p>
        </w:tc>
      </w:tr>
      <w:tr w:rsidR="00AA7412" w:rsidRPr="00AA7412" w:rsidTr="008F6507">
        <w:trPr>
          <w:trHeight w:val="227"/>
        </w:trPr>
        <w:tc>
          <w:tcPr>
            <w:tcW w:w="864"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p>
        </w:tc>
        <w:tc>
          <w:tcPr>
            <w:tcW w:w="1036"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left"/>
              <w:rPr>
                <w:rFonts w:eastAsia="Times New Roman" w:cs="Times New Roman"/>
                <w:color w:val="000000"/>
                <w:sz w:val="18"/>
                <w:szCs w:val="18"/>
                <w:lang w:eastAsia="en-GB"/>
              </w:rPr>
            </w:pPr>
            <w:r w:rsidRPr="00AA7412">
              <w:rPr>
                <w:rFonts w:eastAsia="Times New Roman" w:cs="Times New Roman"/>
                <w:color w:val="000000"/>
                <w:sz w:val="18"/>
                <w:szCs w:val="18"/>
                <w:lang w:eastAsia="en-GB"/>
              </w:rPr>
              <w:t>2012</w:t>
            </w:r>
          </w:p>
        </w:tc>
        <w:tc>
          <w:tcPr>
            <w:tcW w:w="767"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25.1</w:t>
            </w:r>
          </w:p>
        </w:tc>
        <w:tc>
          <w:tcPr>
            <w:tcW w:w="583"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1.10</w:t>
            </w:r>
            <w:r>
              <w:rPr>
                <w:rFonts w:eastAsia="Times New Roman" w:cs="Times New Roman"/>
                <w:color w:val="000000"/>
                <w:sz w:val="18"/>
                <w:szCs w:val="18"/>
                <w:lang w:eastAsia="en-GB"/>
              </w:rPr>
              <w:t>***</w:t>
            </w:r>
          </w:p>
        </w:tc>
        <w:tc>
          <w:tcPr>
            <w:tcW w:w="584"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1.06 to 1.14</w:t>
            </w:r>
          </w:p>
        </w:tc>
        <w:tc>
          <w:tcPr>
            <w:tcW w:w="583"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1.03</w:t>
            </w:r>
          </w:p>
        </w:tc>
        <w:tc>
          <w:tcPr>
            <w:tcW w:w="583" w:type="pct"/>
            <w:tcBorders>
              <w:top w:val="nil"/>
              <w:left w:val="nil"/>
              <w:bottom w:val="single" w:sz="4" w:space="0" w:color="auto"/>
              <w:right w:val="nil"/>
            </w:tcBorders>
            <w:shd w:val="clear" w:color="auto" w:fill="auto"/>
            <w:noWrap/>
            <w:vAlign w:val="bottom"/>
            <w:hideMark/>
          </w:tcPr>
          <w:p w:rsidR="00AA7412" w:rsidRPr="00AA7412" w:rsidRDefault="00AA7412" w:rsidP="00AA7412">
            <w:pPr>
              <w:spacing w:after="0" w:line="240" w:lineRule="auto"/>
              <w:jc w:val="center"/>
              <w:rPr>
                <w:rFonts w:eastAsia="Times New Roman" w:cs="Times New Roman"/>
                <w:color w:val="000000"/>
                <w:sz w:val="18"/>
                <w:szCs w:val="18"/>
                <w:lang w:eastAsia="en-GB"/>
              </w:rPr>
            </w:pPr>
            <w:r w:rsidRPr="00AA7412">
              <w:rPr>
                <w:rFonts w:eastAsia="Times New Roman" w:cs="Times New Roman"/>
                <w:color w:val="000000"/>
                <w:sz w:val="18"/>
                <w:szCs w:val="18"/>
                <w:lang w:eastAsia="en-GB"/>
              </w:rPr>
              <w:t>0.99 to 1.08</w:t>
            </w:r>
          </w:p>
        </w:tc>
      </w:tr>
    </w:tbl>
    <w:p w:rsidR="00AA7412" w:rsidRDefault="00AA7412" w:rsidP="00AA7412">
      <w:pPr>
        <w:spacing w:before="240" w:after="0" w:line="240" w:lineRule="auto"/>
        <w:rPr>
          <w:sz w:val="18"/>
          <w:szCs w:val="18"/>
        </w:rPr>
      </w:pPr>
      <w:r w:rsidRPr="002D1E2D">
        <w:rPr>
          <w:rFonts w:cs="Times New Roman"/>
          <w:sz w:val="18"/>
          <w:szCs w:val="18"/>
        </w:rPr>
        <w:t>†</w:t>
      </w:r>
      <w:r>
        <w:rPr>
          <w:rFonts w:cs="Times New Roman"/>
          <w:sz w:val="18"/>
          <w:szCs w:val="18"/>
        </w:rPr>
        <w:t>Multivariable m</w:t>
      </w:r>
      <w:r w:rsidRPr="002D1E2D">
        <w:rPr>
          <w:sz w:val="18"/>
          <w:szCs w:val="18"/>
        </w:rPr>
        <w:t xml:space="preserve">odel included all variables in Tables </w:t>
      </w:r>
      <w:r w:rsidR="00AC09DB">
        <w:rPr>
          <w:sz w:val="18"/>
          <w:szCs w:val="18"/>
        </w:rPr>
        <w:t>3</w:t>
      </w:r>
      <w:r w:rsidRPr="002D1E2D">
        <w:rPr>
          <w:sz w:val="18"/>
          <w:szCs w:val="18"/>
        </w:rPr>
        <w:t xml:space="preserve"> and </w:t>
      </w:r>
      <w:r w:rsidR="00AC09DB">
        <w:rPr>
          <w:sz w:val="18"/>
          <w:szCs w:val="18"/>
        </w:rPr>
        <w:t>4</w:t>
      </w:r>
      <w:r w:rsidR="00E91DB7">
        <w:rPr>
          <w:sz w:val="18"/>
          <w:szCs w:val="18"/>
        </w:rPr>
        <w:t xml:space="preserve">: age; sex; ethnicity; Index of Multiple Deprivation rank; area of residence; distance to </w:t>
      </w:r>
      <w:r w:rsidR="001C3FB5">
        <w:rPr>
          <w:sz w:val="18"/>
          <w:szCs w:val="18"/>
        </w:rPr>
        <w:t>UCC</w:t>
      </w:r>
      <w:r w:rsidR="00E91DB7">
        <w:rPr>
          <w:sz w:val="18"/>
          <w:szCs w:val="18"/>
        </w:rPr>
        <w:t xml:space="preserve">; GP registration status; </w:t>
      </w:r>
      <w:r w:rsidR="001C3FB5">
        <w:rPr>
          <w:sz w:val="18"/>
          <w:szCs w:val="18"/>
        </w:rPr>
        <w:t>UCC</w:t>
      </w:r>
      <w:r w:rsidR="00E91DB7">
        <w:rPr>
          <w:sz w:val="18"/>
          <w:szCs w:val="18"/>
        </w:rPr>
        <w:t xml:space="preserve"> attended; and time, day, quarter, and year of attendance.</w:t>
      </w:r>
    </w:p>
    <w:p w:rsidR="00AA7412" w:rsidRPr="002D1E2D" w:rsidRDefault="00AA7412" w:rsidP="00AA7412">
      <w:pPr>
        <w:spacing w:after="0" w:line="240" w:lineRule="auto"/>
        <w:rPr>
          <w:sz w:val="18"/>
          <w:szCs w:val="18"/>
        </w:rPr>
      </w:pPr>
      <w:r>
        <w:rPr>
          <w:sz w:val="18"/>
          <w:szCs w:val="18"/>
        </w:rPr>
        <w:t>*p&lt;0.05; **p&lt;0.01; ***p&lt;0.001</w:t>
      </w:r>
    </w:p>
    <w:p w:rsidR="006F0680" w:rsidRDefault="00AA7412" w:rsidP="00AA7412">
      <w:pPr>
        <w:spacing w:after="0" w:line="240" w:lineRule="auto"/>
        <w:rPr>
          <w:sz w:val="18"/>
          <w:szCs w:val="18"/>
        </w:rPr>
      </w:pPr>
      <w:r w:rsidRPr="002D1E2D">
        <w:rPr>
          <w:sz w:val="18"/>
          <w:szCs w:val="18"/>
        </w:rPr>
        <w:t>OR, odds ratio; CI, confidence interval</w:t>
      </w:r>
      <w:r>
        <w:rPr>
          <w:sz w:val="18"/>
          <w:szCs w:val="18"/>
        </w:rPr>
        <w:t>; ED, emergency department.</w:t>
      </w:r>
    </w:p>
    <w:p w:rsidR="006F0680" w:rsidRDefault="006F0680" w:rsidP="00E86313">
      <w:r>
        <w:br w:type="page"/>
      </w:r>
    </w:p>
    <w:p w:rsidR="00D52DED" w:rsidRDefault="00D52DED" w:rsidP="0027608A">
      <w:pPr>
        <w:jc w:val="left"/>
      </w:pPr>
      <w:r>
        <w:rPr>
          <w:rStyle w:val="Heading1Char"/>
          <w:caps w:val="0"/>
        </w:rPr>
        <w:lastRenderedPageBreak/>
        <w:t xml:space="preserve">Figure 1 </w:t>
      </w:r>
      <w:r>
        <w:rPr>
          <w:rStyle w:val="Heading1Char"/>
          <w:b w:val="0"/>
          <w:caps w:val="0"/>
        </w:rPr>
        <w:t xml:space="preserve">Flow of attendances through the streaming process operating in </w:t>
      </w:r>
      <w:r>
        <w:t>Fulham and Hammersmith Centres for Health, 2009-12</w:t>
      </w:r>
    </w:p>
    <w:p w:rsidR="00DD5F94" w:rsidRDefault="00DD5F94" w:rsidP="00DD5F94">
      <w:pPr>
        <w:spacing w:after="0" w:line="276" w:lineRule="auto"/>
        <w:jc w:val="left"/>
        <w:rPr>
          <w:rStyle w:val="Heading1Char"/>
          <w:b w:val="0"/>
          <w:caps w:val="0"/>
          <w:sz w:val="18"/>
        </w:rPr>
      </w:pPr>
      <w:r>
        <w:rPr>
          <w:rStyle w:val="Heading1Char"/>
          <w:b w:val="0"/>
          <w:caps w:val="0"/>
          <w:sz w:val="18"/>
        </w:rPr>
        <w:t>Outcomes expressed as column percentages for each stream.</w:t>
      </w:r>
    </w:p>
    <w:p w:rsidR="00DD5F94" w:rsidRPr="00D52DED" w:rsidRDefault="00DD5F94" w:rsidP="00DD5F94">
      <w:pPr>
        <w:spacing w:after="0" w:line="276" w:lineRule="auto"/>
        <w:jc w:val="left"/>
        <w:rPr>
          <w:rStyle w:val="Heading1Char"/>
          <w:b w:val="0"/>
          <w:caps w:val="0"/>
          <w:sz w:val="18"/>
        </w:rPr>
      </w:pPr>
      <w:r w:rsidRPr="00D52DED">
        <w:rPr>
          <w:rStyle w:val="Heading1Char"/>
          <w:b w:val="0"/>
          <w:caps w:val="0"/>
          <w:sz w:val="18"/>
        </w:rPr>
        <w:t xml:space="preserve">Patients did not wait to be treated after being allocated to one of the streams in </w:t>
      </w:r>
      <w:r>
        <w:rPr>
          <w:rStyle w:val="Heading1Char"/>
          <w:b w:val="0"/>
          <w:caps w:val="0"/>
          <w:sz w:val="18"/>
        </w:rPr>
        <w:t>5,314 attendances (not shown in outcomes).</w:t>
      </w:r>
    </w:p>
    <w:p w:rsidR="00D52DED" w:rsidRDefault="00D52DED" w:rsidP="00D52DED">
      <w:pPr>
        <w:spacing w:after="0" w:line="276" w:lineRule="auto"/>
        <w:jc w:val="left"/>
        <w:rPr>
          <w:rStyle w:val="Heading1Char"/>
          <w:b w:val="0"/>
          <w:caps w:val="0"/>
          <w:sz w:val="18"/>
        </w:rPr>
      </w:pPr>
      <w:r>
        <w:rPr>
          <w:rStyle w:val="Heading1Char"/>
          <w:b w:val="0"/>
          <w:caps w:val="0"/>
          <w:sz w:val="18"/>
        </w:rPr>
        <w:t>Deferred referrals to a hospital specialty include only those to a fracture, hand management, or soft tissue injury management clinic</w:t>
      </w:r>
      <w:r w:rsidR="00DD5F94">
        <w:rPr>
          <w:rStyle w:val="Heading1Char"/>
          <w:b w:val="0"/>
          <w:caps w:val="0"/>
          <w:sz w:val="18"/>
        </w:rPr>
        <w:t>;</w:t>
      </w:r>
      <w:r>
        <w:rPr>
          <w:rStyle w:val="Heading1Char"/>
          <w:b w:val="0"/>
          <w:caps w:val="0"/>
          <w:sz w:val="18"/>
        </w:rPr>
        <w:t xml:space="preserve"> </w:t>
      </w:r>
      <w:r w:rsidR="00DD5F94">
        <w:rPr>
          <w:rStyle w:val="Heading1Char"/>
          <w:b w:val="0"/>
          <w:caps w:val="0"/>
          <w:sz w:val="18"/>
        </w:rPr>
        <w:t>a</w:t>
      </w:r>
      <w:r>
        <w:rPr>
          <w:rStyle w:val="Heading1Char"/>
          <w:b w:val="0"/>
          <w:caps w:val="0"/>
          <w:sz w:val="18"/>
        </w:rPr>
        <w:t>ll others referrals are considered as same day referrals.</w:t>
      </w:r>
    </w:p>
    <w:p w:rsidR="00D52DED" w:rsidRPr="00D52DED" w:rsidRDefault="00D52DED">
      <w:pPr>
        <w:spacing w:after="200" w:line="276" w:lineRule="auto"/>
        <w:jc w:val="left"/>
        <w:rPr>
          <w:rStyle w:val="Heading1Char"/>
          <w:b w:val="0"/>
          <w:caps w:val="0"/>
        </w:rPr>
      </w:pPr>
      <w:r w:rsidRPr="00D52DED">
        <w:rPr>
          <w:rStyle w:val="Heading1Char"/>
          <w:b w:val="0"/>
          <w:caps w:val="0"/>
        </w:rPr>
        <w:br w:type="page"/>
      </w:r>
    </w:p>
    <w:p w:rsidR="00E86313" w:rsidRDefault="00E86313" w:rsidP="00E86313">
      <w:r w:rsidRPr="00E86313">
        <w:rPr>
          <w:rStyle w:val="Heading1Char"/>
          <w:caps w:val="0"/>
        </w:rPr>
        <w:lastRenderedPageBreak/>
        <w:t xml:space="preserve">Figure </w:t>
      </w:r>
      <w:r w:rsidR="00D52DED">
        <w:rPr>
          <w:rStyle w:val="Heading1Char"/>
          <w:caps w:val="0"/>
        </w:rPr>
        <w:t>2</w:t>
      </w:r>
      <w:r w:rsidRPr="00E86313">
        <w:rPr>
          <w:b/>
        </w:rPr>
        <w:tab/>
        <w:t xml:space="preserve"> </w:t>
      </w:r>
      <w:r>
        <w:t>Quarterly time series of percentage of attendances managed within Fulham and Hammersmith Centres for Health, 2009-2012</w:t>
      </w:r>
    </w:p>
    <w:p w:rsidR="00644692" w:rsidRDefault="00644692" w:rsidP="006D758F"/>
    <w:sectPr w:rsidR="0064469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90B" w:rsidRDefault="0027390B" w:rsidP="00614D71">
      <w:pPr>
        <w:spacing w:after="0" w:line="240" w:lineRule="auto"/>
      </w:pPr>
      <w:r>
        <w:separator/>
      </w:r>
    </w:p>
  </w:endnote>
  <w:endnote w:type="continuationSeparator" w:id="0">
    <w:p w:rsidR="0027390B" w:rsidRDefault="0027390B" w:rsidP="0061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341832"/>
      <w:docPartObj>
        <w:docPartGallery w:val="Page Numbers (Bottom of Page)"/>
        <w:docPartUnique/>
      </w:docPartObj>
    </w:sdtPr>
    <w:sdtEndPr>
      <w:rPr>
        <w:noProof/>
      </w:rPr>
    </w:sdtEndPr>
    <w:sdtContent>
      <w:p w:rsidR="0027390B" w:rsidRDefault="0027390B" w:rsidP="00614D71">
        <w:pPr>
          <w:pStyle w:val="Footer"/>
          <w:jc w:val="center"/>
        </w:pPr>
        <w:r>
          <w:fldChar w:fldCharType="begin"/>
        </w:r>
        <w:r>
          <w:instrText xml:space="preserve"> PAGE   \* MERGEFORMAT </w:instrText>
        </w:r>
        <w:r>
          <w:fldChar w:fldCharType="separate"/>
        </w:r>
        <w:r w:rsidR="008C050D">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90B" w:rsidRDefault="0027390B" w:rsidP="00614D71">
      <w:pPr>
        <w:spacing w:after="0" w:line="240" w:lineRule="auto"/>
      </w:pPr>
      <w:r>
        <w:separator/>
      </w:r>
    </w:p>
  </w:footnote>
  <w:footnote w:type="continuationSeparator" w:id="0">
    <w:p w:rsidR="0027390B" w:rsidRDefault="0027390B" w:rsidP="00614D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34AD0"/>
    <w:multiLevelType w:val="hybridMultilevel"/>
    <w:tmpl w:val="AB86BB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DC538CA"/>
    <w:multiLevelType w:val="hybridMultilevel"/>
    <w:tmpl w:val="AAC0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7AA117E"/>
    <w:multiLevelType w:val="hybridMultilevel"/>
    <w:tmpl w:val="4E5235F4"/>
    <w:lvl w:ilvl="0" w:tplc="47B6874E">
      <w:start w:val="1"/>
      <w:numFmt w:val="decimal"/>
      <w:pStyle w:val="Numbered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0"/>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wling, Thomas E">
    <w15:presenceInfo w15:providerId="AD" w15:userId="S-1-5-21-243037206-41955558-561332275-2400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fat2w9zv4set06e9xtk5xsecwfvszsr9fxr9&quot;&gt;PhD Library&lt;record-ids&gt;&lt;item&gt;100&lt;/item&gt;&lt;item&gt;116&lt;/item&gt;&lt;item&gt;126&lt;/item&gt;&lt;item&gt;127&lt;/item&gt;&lt;item&gt;128&lt;/item&gt;&lt;item&gt;139&lt;/item&gt;&lt;item&gt;151&lt;/item&gt;&lt;item&gt;157&lt;/item&gt;&lt;item&gt;171&lt;/item&gt;&lt;item&gt;172&lt;/item&gt;&lt;item&gt;181&lt;/item&gt;&lt;item&gt;206&lt;/item&gt;&lt;item&gt;242&lt;/item&gt;&lt;item&gt;253&lt;/item&gt;&lt;item&gt;317&lt;/item&gt;&lt;item&gt;318&lt;/item&gt;&lt;item&gt;319&lt;/item&gt;&lt;item&gt;321&lt;/item&gt;&lt;item&gt;328&lt;/item&gt;&lt;item&gt;338&lt;/item&gt;&lt;item&gt;341&lt;/item&gt;&lt;item&gt;373&lt;/item&gt;&lt;item&gt;508&lt;/item&gt;&lt;item&gt;534&lt;/item&gt;&lt;item&gt;535&lt;/item&gt;&lt;item&gt;536&lt;/item&gt;&lt;item&gt;538&lt;/item&gt;&lt;item&gt;638&lt;/item&gt;&lt;item&gt;697&lt;/item&gt;&lt;item&gt;698&lt;/item&gt;&lt;item&gt;699&lt;/item&gt;&lt;item&gt;700&lt;/item&gt;&lt;item&gt;701&lt;/item&gt;&lt;item&gt;702&lt;/item&gt;&lt;item&gt;703&lt;/item&gt;&lt;item&gt;704&lt;/item&gt;&lt;/record-ids&gt;&lt;/item&gt;&lt;/Libraries&gt;"/>
  </w:docVars>
  <w:rsids>
    <w:rsidRoot w:val="00C90983"/>
    <w:rsid w:val="000045A5"/>
    <w:rsid w:val="00007585"/>
    <w:rsid w:val="000201FB"/>
    <w:rsid w:val="00031F42"/>
    <w:rsid w:val="000337FE"/>
    <w:rsid w:val="00034680"/>
    <w:rsid w:val="00036157"/>
    <w:rsid w:val="000374BC"/>
    <w:rsid w:val="00050E46"/>
    <w:rsid w:val="0005255D"/>
    <w:rsid w:val="000614D7"/>
    <w:rsid w:val="000621CB"/>
    <w:rsid w:val="000650A9"/>
    <w:rsid w:val="000856FD"/>
    <w:rsid w:val="000868C4"/>
    <w:rsid w:val="00087F84"/>
    <w:rsid w:val="00093CC8"/>
    <w:rsid w:val="000957FE"/>
    <w:rsid w:val="000A568B"/>
    <w:rsid w:val="000A7934"/>
    <w:rsid w:val="000B1BD0"/>
    <w:rsid w:val="000B50DC"/>
    <w:rsid w:val="000C1AC2"/>
    <w:rsid w:val="000C2E21"/>
    <w:rsid w:val="000D596E"/>
    <w:rsid w:val="000E236B"/>
    <w:rsid w:val="000E36A9"/>
    <w:rsid w:val="000E68EE"/>
    <w:rsid w:val="0010345A"/>
    <w:rsid w:val="001063DE"/>
    <w:rsid w:val="00117A3F"/>
    <w:rsid w:val="001301C5"/>
    <w:rsid w:val="00134348"/>
    <w:rsid w:val="0013617B"/>
    <w:rsid w:val="00151B6C"/>
    <w:rsid w:val="001552BB"/>
    <w:rsid w:val="00156581"/>
    <w:rsid w:val="00170E03"/>
    <w:rsid w:val="0017779E"/>
    <w:rsid w:val="00183397"/>
    <w:rsid w:val="00187043"/>
    <w:rsid w:val="001A004B"/>
    <w:rsid w:val="001A7847"/>
    <w:rsid w:val="001B004F"/>
    <w:rsid w:val="001B072F"/>
    <w:rsid w:val="001B112E"/>
    <w:rsid w:val="001B3A99"/>
    <w:rsid w:val="001C10F5"/>
    <w:rsid w:val="001C2A78"/>
    <w:rsid w:val="001C313C"/>
    <w:rsid w:val="001C3FB5"/>
    <w:rsid w:val="001C7648"/>
    <w:rsid w:val="001C78B9"/>
    <w:rsid w:val="001D7144"/>
    <w:rsid w:val="001D72EF"/>
    <w:rsid w:val="001E12D0"/>
    <w:rsid w:val="001E1A09"/>
    <w:rsid w:val="0020105F"/>
    <w:rsid w:val="002131DA"/>
    <w:rsid w:val="00216EBE"/>
    <w:rsid w:val="00222F56"/>
    <w:rsid w:val="002233C6"/>
    <w:rsid w:val="002253FD"/>
    <w:rsid w:val="00230756"/>
    <w:rsid w:val="00233DF1"/>
    <w:rsid w:val="00234071"/>
    <w:rsid w:val="0023456B"/>
    <w:rsid w:val="00235B6D"/>
    <w:rsid w:val="0024190A"/>
    <w:rsid w:val="002456F4"/>
    <w:rsid w:val="00250969"/>
    <w:rsid w:val="00253F7D"/>
    <w:rsid w:val="0027390B"/>
    <w:rsid w:val="0027393B"/>
    <w:rsid w:val="0027461E"/>
    <w:rsid w:val="0027608A"/>
    <w:rsid w:val="00280A34"/>
    <w:rsid w:val="0029548A"/>
    <w:rsid w:val="002956CA"/>
    <w:rsid w:val="00296864"/>
    <w:rsid w:val="00297757"/>
    <w:rsid w:val="002A0765"/>
    <w:rsid w:val="002A6491"/>
    <w:rsid w:val="002A6BB0"/>
    <w:rsid w:val="002B421B"/>
    <w:rsid w:val="002B4EFA"/>
    <w:rsid w:val="002B62E5"/>
    <w:rsid w:val="002B65EB"/>
    <w:rsid w:val="002C2631"/>
    <w:rsid w:val="002C2EFB"/>
    <w:rsid w:val="002D1E2D"/>
    <w:rsid w:val="002D5AC2"/>
    <w:rsid w:val="002E348B"/>
    <w:rsid w:val="002E67AE"/>
    <w:rsid w:val="002E6A5F"/>
    <w:rsid w:val="002F6E35"/>
    <w:rsid w:val="003037C1"/>
    <w:rsid w:val="00313858"/>
    <w:rsid w:val="00330394"/>
    <w:rsid w:val="0033755A"/>
    <w:rsid w:val="00356506"/>
    <w:rsid w:val="00383439"/>
    <w:rsid w:val="00384BAF"/>
    <w:rsid w:val="003878AE"/>
    <w:rsid w:val="003917BA"/>
    <w:rsid w:val="00392C83"/>
    <w:rsid w:val="003947F8"/>
    <w:rsid w:val="0039611F"/>
    <w:rsid w:val="003A5BC4"/>
    <w:rsid w:val="003B2234"/>
    <w:rsid w:val="003B64E1"/>
    <w:rsid w:val="003C43CC"/>
    <w:rsid w:val="003C484C"/>
    <w:rsid w:val="003C5A1C"/>
    <w:rsid w:val="003C7456"/>
    <w:rsid w:val="003C7E48"/>
    <w:rsid w:val="003E035D"/>
    <w:rsid w:val="003F0BD4"/>
    <w:rsid w:val="003F6224"/>
    <w:rsid w:val="004014D9"/>
    <w:rsid w:val="00407622"/>
    <w:rsid w:val="00407A77"/>
    <w:rsid w:val="00407C7F"/>
    <w:rsid w:val="00411E83"/>
    <w:rsid w:val="0041374D"/>
    <w:rsid w:val="00421A09"/>
    <w:rsid w:val="00422A4B"/>
    <w:rsid w:val="004314DA"/>
    <w:rsid w:val="00431C2B"/>
    <w:rsid w:val="00434CA9"/>
    <w:rsid w:val="004536CB"/>
    <w:rsid w:val="00454438"/>
    <w:rsid w:val="00457114"/>
    <w:rsid w:val="0046079F"/>
    <w:rsid w:val="0046290F"/>
    <w:rsid w:val="00463AFA"/>
    <w:rsid w:val="00463B69"/>
    <w:rsid w:val="0046657E"/>
    <w:rsid w:val="00480BAE"/>
    <w:rsid w:val="00481686"/>
    <w:rsid w:val="0048779D"/>
    <w:rsid w:val="00491A6A"/>
    <w:rsid w:val="00491C63"/>
    <w:rsid w:val="004A34F5"/>
    <w:rsid w:val="004A6C8D"/>
    <w:rsid w:val="004C456C"/>
    <w:rsid w:val="004C51E7"/>
    <w:rsid w:val="004C7295"/>
    <w:rsid w:val="004D0020"/>
    <w:rsid w:val="004D167B"/>
    <w:rsid w:val="004E1EC0"/>
    <w:rsid w:val="004E7B75"/>
    <w:rsid w:val="004F1EF2"/>
    <w:rsid w:val="004F4073"/>
    <w:rsid w:val="004F54F5"/>
    <w:rsid w:val="004F6293"/>
    <w:rsid w:val="005019CB"/>
    <w:rsid w:val="005031A7"/>
    <w:rsid w:val="00510C60"/>
    <w:rsid w:val="00516291"/>
    <w:rsid w:val="00521924"/>
    <w:rsid w:val="005233C9"/>
    <w:rsid w:val="00523D7B"/>
    <w:rsid w:val="005263FF"/>
    <w:rsid w:val="00526B9C"/>
    <w:rsid w:val="00547C4E"/>
    <w:rsid w:val="0055010A"/>
    <w:rsid w:val="00562E2B"/>
    <w:rsid w:val="00564224"/>
    <w:rsid w:val="0056549C"/>
    <w:rsid w:val="00575E81"/>
    <w:rsid w:val="0058310B"/>
    <w:rsid w:val="00584867"/>
    <w:rsid w:val="00585B21"/>
    <w:rsid w:val="005A2ACE"/>
    <w:rsid w:val="005A79E4"/>
    <w:rsid w:val="005B1723"/>
    <w:rsid w:val="005B19A3"/>
    <w:rsid w:val="005B20DF"/>
    <w:rsid w:val="005B46B3"/>
    <w:rsid w:val="005B57B1"/>
    <w:rsid w:val="005B7306"/>
    <w:rsid w:val="005B7817"/>
    <w:rsid w:val="005C0953"/>
    <w:rsid w:val="005C51EF"/>
    <w:rsid w:val="005D1C41"/>
    <w:rsid w:val="005E4503"/>
    <w:rsid w:val="005E6151"/>
    <w:rsid w:val="00603A7A"/>
    <w:rsid w:val="00606496"/>
    <w:rsid w:val="006065D7"/>
    <w:rsid w:val="00606BB0"/>
    <w:rsid w:val="00607F18"/>
    <w:rsid w:val="006120A7"/>
    <w:rsid w:val="006134B4"/>
    <w:rsid w:val="00614D71"/>
    <w:rsid w:val="006220BF"/>
    <w:rsid w:val="00625D42"/>
    <w:rsid w:val="00626E6A"/>
    <w:rsid w:val="00627A9C"/>
    <w:rsid w:val="00631734"/>
    <w:rsid w:val="00636CDC"/>
    <w:rsid w:val="00644692"/>
    <w:rsid w:val="0065468B"/>
    <w:rsid w:val="00660F09"/>
    <w:rsid w:val="00660F21"/>
    <w:rsid w:val="006715E0"/>
    <w:rsid w:val="00671796"/>
    <w:rsid w:val="00674C57"/>
    <w:rsid w:val="006775C6"/>
    <w:rsid w:val="00686AB6"/>
    <w:rsid w:val="00695FB4"/>
    <w:rsid w:val="00696430"/>
    <w:rsid w:val="006A3C1D"/>
    <w:rsid w:val="006A73B2"/>
    <w:rsid w:val="006B6D40"/>
    <w:rsid w:val="006C022B"/>
    <w:rsid w:val="006C7ED6"/>
    <w:rsid w:val="006D07C5"/>
    <w:rsid w:val="006D655B"/>
    <w:rsid w:val="006D758F"/>
    <w:rsid w:val="006D771B"/>
    <w:rsid w:val="006E0361"/>
    <w:rsid w:val="006E091F"/>
    <w:rsid w:val="006F0680"/>
    <w:rsid w:val="006F0924"/>
    <w:rsid w:val="006F7B37"/>
    <w:rsid w:val="0071732A"/>
    <w:rsid w:val="0072322D"/>
    <w:rsid w:val="007269C0"/>
    <w:rsid w:val="0073763D"/>
    <w:rsid w:val="00737DC7"/>
    <w:rsid w:val="007406C8"/>
    <w:rsid w:val="00761ED9"/>
    <w:rsid w:val="00764569"/>
    <w:rsid w:val="007673C3"/>
    <w:rsid w:val="007722EA"/>
    <w:rsid w:val="007751F3"/>
    <w:rsid w:val="0078016E"/>
    <w:rsid w:val="00780660"/>
    <w:rsid w:val="00790D7F"/>
    <w:rsid w:val="00794D1F"/>
    <w:rsid w:val="007A3A79"/>
    <w:rsid w:val="007A3C25"/>
    <w:rsid w:val="007A4234"/>
    <w:rsid w:val="007A46A0"/>
    <w:rsid w:val="007A78C9"/>
    <w:rsid w:val="007B0633"/>
    <w:rsid w:val="007C04C0"/>
    <w:rsid w:val="007C13FB"/>
    <w:rsid w:val="007C4C23"/>
    <w:rsid w:val="007C4E48"/>
    <w:rsid w:val="007D0E83"/>
    <w:rsid w:val="007D169D"/>
    <w:rsid w:val="007D172F"/>
    <w:rsid w:val="007D22BB"/>
    <w:rsid w:val="007E0C4B"/>
    <w:rsid w:val="007E176E"/>
    <w:rsid w:val="007E3254"/>
    <w:rsid w:val="007E6916"/>
    <w:rsid w:val="007F1EFE"/>
    <w:rsid w:val="007F27F9"/>
    <w:rsid w:val="00811A6F"/>
    <w:rsid w:val="00812906"/>
    <w:rsid w:val="008129D1"/>
    <w:rsid w:val="00813F35"/>
    <w:rsid w:val="00835FAC"/>
    <w:rsid w:val="00836A43"/>
    <w:rsid w:val="008449B3"/>
    <w:rsid w:val="00844D49"/>
    <w:rsid w:val="00845262"/>
    <w:rsid w:val="008506C1"/>
    <w:rsid w:val="0085449C"/>
    <w:rsid w:val="00854D44"/>
    <w:rsid w:val="008673DF"/>
    <w:rsid w:val="0087644A"/>
    <w:rsid w:val="008778A4"/>
    <w:rsid w:val="00880932"/>
    <w:rsid w:val="00891E9A"/>
    <w:rsid w:val="008928FB"/>
    <w:rsid w:val="008A332A"/>
    <w:rsid w:val="008B3345"/>
    <w:rsid w:val="008C050D"/>
    <w:rsid w:val="008C3CF2"/>
    <w:rsid w:val="008C667B"/>
    <w:rsid w:val="008D461D"/>
    <w:rsid w:val="008D4AE5"/>
    <w:rsid w:val="008E5C3A"/>
    <w:rsid w:val="008F169B"/>
    <w:rsid w:val="008F6507"/>
    <w:rsid w:val="0090703A"/>
    <w:rsid w:val="0092442B"/>
    <w:rsid w:val="0092523E"/>
    <w:rsid w:val="00925F3B"/>
    <w:rsid w:val="009362FE"/>
    <w:rsid w:val="00941DFA"/>
    <w:rsid w:val="0094773B"/>
    <w:rsid w:val="00952A60"/>
    <w:rsid w:val="00955C0C"/>
    <w:rsid w:val="00956D64"/>
    <w:rsid w:val="00963D3D"/>
    <w:rsid w:val="00966657"/>
    <w:rsid w:val="00973B2B"/>
    <w:rsid w:val="009801F4"/>
    <w:rsid w:val="00980A09"/>
    <w:rsid w:val="00981E13"/>
    <w:rsid w:val="00982758"/>
    <w:rsid w:val="009A4292"/>
    <w:rsid w:val="009A5567"/>
    <w:rsid w:val="009A6C2F"/>
    <w:rsid w:val="009A76FD"/>
    <w:rsid w:val="009B0736"/>
    <w:rsid w:val="009B27AA"/>
    <w:rsid w:val="009B7DEF"/>
    <w:rsid w:val="009C765F"/>
    <w:rsid w:val="009D371B"/>
    <w:rsid w:val="009E3A9B"/>
    <w:rsid w:val="009F3D18"/>
    <w:rsid w:val="009F3D53"/>
    <w:rsid w:val="009F48FD"/>
    <w:rsid w:val="009F5B2C"/>
    <w:rsid w:val="00A03284"/>
    <w:rsid w:val="00A0406F"/>
    <w:rsid w:val="00A0726E"/>
    <w:rsid w:val="00A07B3C"/>
    <w:rsid w:val="00A17A01"/>
    <w:rsid w:val="00A20479"/>
    <w:rsid w:val="00A205E7"/>
    <w:rsid w:val="00A34FD3"/>
    <w:rsid w:val="00A351A3"/>
    <w:rsid w:val="00A37108"/>
    <w:rsid w:val="00A4127D"/>
    <w:rsid w:val="00A51357"/>
    <w:rsid w:val="00A646EE"/>
    <w:rsid w:val="00A70A27"/>
    <w:rsid w:val="00A7164E"/>
    <w:rsid w:val="00A85681"/>
    <w:rsid w:val="00A93388"/>
    <w:rsid w:val="00A9469B"/>
    <w:rsid w:val="00AA37ED"/>
    <w:rsid w:val="00AA7412"/>
    <w:rsid w:val="00AC09DB"/>
    <w:rsid w:val="00AC1667"/>
    <w:rsid w:val="00AD0BDF"/>
    <w:rsid w:val="00AD36F0"/>
    <w:rsid w:val="00AE70D5"/>
    <w:rsid w:val="00AF1C84"/>
    <w:rsid w:val="00AF3209"/>
    <w:rsid w:val="00AF49FD"/>
    <w:rsid w:val="00AF5B56"/>
    <w:rsid w:val="00AF62B5"/>
    <w:rsid w:val="00B001A9"/>
    <w:rsid w:val="00B014A8"/>
    <w:rsid w:val="00B02651"/>
    <w:rsid w:val="00B027CF"/>
    <w:rsid w:val="00B03342"/>
    <w:rsid w:val="00B11395"/>
    <w:rsid w:val="00B13553"/>
    <w:rsid w:val="00B22953"/>
    <w:rsid w:val="00B378AA"/>
    <w:rsid w:val="00B43DB5"/>
    <w:rsid w:val="00B447D9"/>
    <w:rsid w:val="00B46EE8"/>
    <w:rsid w:val="00B6035E"/>
    <w:rsid w:val="00B62D9A"/>
    <w:rsid w:val="00B6460E"/>
    <w:rsid w:val="00B647D4"/>
    <w:rsid w:val="00B6522A"/>
    <w:rsid w:val="00B71C20"/>
    <w:rsid w:val="00B72D36"/>
    <w:rsid w:val="00B73B81"/>
    <w:rsid w:val="00B74962"/>
    <w:rsid w:val="00B75339"/>
    <w:rsid w:val="00B76BF8"/>
    <w:rsid w:val="00B82E68"/>
    <w:rsid w:val="00B90B3D"/>
    <w:rsid w:val="00B93497"/>
    <w:rsid w:val="00B940A2"/>
    <w:rsid w:val="00B96191"/>
    <w:rsid w:val="00BC04D6"/>
    <w:rsid w:val="00BC1DD2"/>
    <w:rsid w:val="00BC44AD"/>
    <w:rsid w:val="00BC5C67"/>
    <w:rsid w:val="00BD179B"/>
    <w:rsid w:val="00BE21A0"/>
    <w:rsid w:val="00BE3D27"/>
    <w:rsid w:val="00BE70C3"/>
    <w:rsid w:val="00BF66A0"/>
    <w:rsid w:val="00C00A17"/>
    <w:rsid w:val="00C0362E"/>
    <w:rsid w:val="00C07DB6"/>
    <w:rsid w:val="00C10811"/>
    <w:rsid w:val="00C11810"/>
    <w:rsid w:val="00C20A66"/>
    <w:rsid w:val="00C21019"/>
    <w:rsid w:val="00C31AEF"/>
    <w:rsid w:val="00C3364A"/>
    <w:rsid w:val="00C402D8"/>
    <w:rsid w:val="00C42E07"/>
    <w:rsid w:val="00C46851"/>
    <w:rsid w:val="00C54026"/>
    <w:rsid w:val="00C60BC9"/>
    <w:rsid w:val="00C6360B"/>
    <w:rsid w:val="00C65BA6"/>
    <w:rsid w:val="00C8168B"/>
    <w:rsid w:val="00C86A9E"/>
    <w:rsid w:val="00C87C44"/>
    <w:rsid w:val="00C90983"/>
    <w:rsid w:val="00C978AC"/>
    <w:rsid w:val="00CB656C"/>
    <w:rsid w:val="00CB701A"/>
    <w:rsid w:val="00CC693C"/>
    <w:rsid w:val="00CD57E3"/>
    <w:rsid w:val="00CD5A45"/>
    <w:rsid w:val="00CD5AA0"/>
    <w:rsid w:val="00CD67B0"/>
    <w:rsid w:val="00CE1096"/>
    <w:rsid w:val="00CF35CC"/>
    <w:rsid w:val="00CF3B04"/>
    <w:rsid w:val="00CF6841"/>
    <w:rsid w:val="00D03826"/>
    <w:rsid w:val="00D06BE1"/>
    <w:rsid w:val="00D15241"/>
    <w:rsid w:val="00D16459"/>
    <w:rsid w:val="00D169B4"/>
    <w:rsid w:val="00D26099"/>
    <w:rsid w:val="00D41DED"/>
    <w:rsid w:val="00D5096A"/>
    <w:rsid w:val="00D5157F"/>
    <w:rsid w:val="00D52DED"/>
    <w:rsid w:val="00D5517D"/>
    <w:rsid w:val="00D82683"/>
    <w:rsid w:val="00D871BF"/>
    <w:rsid w:val="00D9078E"/>
    <w:rsid w:val="00D92270"/>
    <w:rsid w:val="00D9620A"/>
    <w:rsid w:val="00DA1694"/>
    <w:rsid w:val="00DA49DF"/>
    <w:rsid w:val="00DB2048"/>
    <w:rsid w:val="00DB2B34"/>
    <w:rsid w:val="00DB37AE"/>
    <w:rsid w:val="00DD0AF8"/>
    <w:rsid w:val="00DD5A73"/>
    <w:rsid w:val="00DD5C99"/>
    <w:rsid w:val="00DD5F94"/>
    <w:rsid w:val="00DD7D72"/>
    <w:rsid w:val="00DD7D83"/>
    <w:rsid w:val="00DF4211"/>
    <w:rsid w:val="00DF7342"/>
    <w:rsid w:val="00E00CB9"/>
    <w:rsid w:val="00E02A54"/>
    <w:rsid w:val="00E1027E"/>
    <w:rsid w:val="00E1508E"/>
    <w:rsid w:val="00E171E1"/>
    <w:rsid w:val="00E25262"/>
    <w:rsid w:val="00E330A4"/>
    <w:rsid w:val="00E41D99"/>
    <w:rsid w:val="00E45AB5"/>
    <w:rsid w:val="00E5107C"/>
    <w:rsid w:val="00E559CC"/>
    <w:rsid w:val="00E56445"/>
    <w:rsid w:val="00E6577F"/>
    <w:rsid w:val="00E718B2"/>
    <w:rsid w:val="00E7686C"/>
    <w:rsid w:val="00E828EB"/>
    <w:rsid w:val="00E82F14"/>
    <w:rsid w:val="00E853CC"/>
    <w:rsid w:val="00E86313"/>
    <w:rsid w:val="00E91DB7"/>
    <w:rsid w:val="00E975E0"/>
    <w:rsid w:val="00EA3BCA"/>
    <w:rsid w:val="00EB1470"/>
    <w:rsid w:val="00EB1A33"/>
    <w:rsid w:val="00EC2ECC"/>
    <w:rsid w:val="00EC3F45"/>
    <w:rsid w:val="00ED1AEA"/>
    <w:rsid w:val="00ED245E"/>
    <w:rsid w:val="00ED6C1D"/>
    <w:rsid w:val="00EE1224"/>
    <w:rsid w:val="00EE2A10"/>
    <w:rsid w:val="00EF07F0"/>
    <w:rsid w:val="00EF1288"/>
    <w:rsid w:val="00EF2044"/>
    <w:rsid w:val="00EF3547"/>
    <w:rsid w:val="00F00FFD"/>
    <w:rsid w:val="00F027FF"/>
    <w:rsid w:val="00F04B7F"/>
    <w:rsid w:val="00F04FFB"/>
    <w:rsid w:val="00F06CBA"/>
    <w:rsid w:val="00F10B21"/>
    <w:rsid w:val="00F13875"/>
    <w:rsid w:val="00F20B12"/>
    <w:rsid w:val="00F22952"/>
    <w:rsid w:val="00F30F70"/>
    <w:rsid w:val="00F36907"/>
    <w:rsid w:val="00F45145"/>
    <w:rsid w:val="00F52016"/>
    <w:rsid w:val="00F5216B"/>
    <w:rsid w:val="00F521A9"/>
    <w:rsid w:val="00F57CA3"/>
    <w:rsid w:val="00F61C55"/>
    <w:rsid w:val="00F64073"/>
    <w:rsid w:val="00F71D6C"/>
    <w:rsid w:val="00F72419"/>
    <w:rsid w:val="00F770B6"/>
    <w:rsid w:val="00F82AA4"/>
    <w:rsid w:val="00F85286"/>
    <w:rsid w:val="00F9296B"/>
    <w:rsid w:val="00F96FE6"/>
    <w:rsid w:val="00FA037F"/>
    <w:rsid w:val="00FA1818"/>
    <w:rsid w:val="00FA7244"/>
    <w:rsid w:val="00FA79E2"/>
    <w:rsid w:val="00FC0561"/>
    <w:rsid w:val="00FC60D6"/>
    <w:rsid w:val="00FD2C25"/>
    <w:rsid w:val="00FD73BB"/>
    <w:rsid w:val="00FD7D0B"/>
    <w:rsid w:val="00FE3AAD"/>
    <w:rsid w:val="00FE5745"/>
    <w:rsid w:val="00FE7FEF"/>
    <w:rsid w:val="00FF0E9A"/>
    <w:rsid w:val="00FF5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20B12"/>
    <w:pPr>
      <w:spacing w:after="360" w:line="300" w:lineRule="auto"/>
      <w:jc w:val="both"/>
    </w:pPr>
    <w:rPr>
      <w:rFonts w:ascii="Times New Roman" w:hAnsi="Times New Roman"/>
      <w:sz w:val="20"/>
    </w:rPr>
  </w:style>
  <w:style w:type="paragraph" w:styleId="Heading1">
    <w:name w:val="heading 1"/>
    <w:basedOn w:val="Normal"/>
    <w:next w:val="Normal"/>
    <w:link w:val="Heading1Char"/>
    <w:uiPriority w:val="9"/>
    <w:qFormat/>
    <w:rsid w:val="00A351A3"/>
    <w:pPr>
      <w:keepNext/>
      <w:keepLines/>
      <w:spacing w:before="1080" w:after="720"/>
      <w:outlineLvl w:val="0"/>
    </w:pPr>
    <w:rPr>
      <w:rFonts w:eastAsiaTheme="majorEastAsia" w:cstheme="majorBidi"/>
      <w:b/>
      <w:bCs/>
      <w:caps/>
      <w:szCs w:val="28"/>
    </w:rPr>
  </w:style>
  <w:style w:type="paragraph" w:styleId="Heading2">
    <w:name w:val="heading 2"/>
    <w:basedOn w:val="Heading1"/>
    <w:next w:val="Normal"/>
    <w:link w:val="Heading2Char"/>
    <w:uiPriority w:val="9"/>
    <w:unhideWhenUsed/>
    <w:qFormat/>
    <w:rsid w:val="00F61C55"/>
    <w:pPr>
      <w:spacing w:before="480" w:after="120"/>
      <w:outlineLvl w:val="1"/>
    </w:pPr>
    <w:rPr>
      <w:bCs w:val="0"/>
      <w:cap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Bullet">
    <w:name w:val="Numbered Bullet"/>
    <w:basedOn w:val="ListParagraph"/>
    <w:link w:val="NumberedBulletChar"/>
    <w:qFormat/>
    <w:rsid w:val="00F52016"/>
    <w:pPr>
      <w:numPr>
        <w:numId w:val="1"/>
      </w:numPr>
    </w:pPr>
    <w:rPr>
      <w:rFonts w:eastAsiaTheme="majorEastAsia" w:cstheme="majorBidi"/>
      <w:bCs/>
      <w:szCs w:val="28"/>
    </w:rPr>
  </w:style>
  <w:style w:type="character" w:customStyle="1" w:styleId="NumberedBulletChar">
    <w:name w:val="Numbered Bullet Char"/>
    <w:basedOn w:val="DefaultParagraphFont"/>
    <w:link w:val="NumberedBullet"/>
    <w:rsid w:val="00F52016"/>
    <w:rPr>
      <w:rFonts w:ascii="Times New Roman" w:eastAsiaTheme="majorEastAsia" w:hAnsi="Times New Roman" w:cstheme="majorBidi"/>
      <w:bCs/>
      <w:sz w:val="20"/>
      <w:szCs w:val="28"/>
    </w:rPr>
  </w:style>
  <w:style w:type="paragraph" w:styleId="ListParagraph">
    <w:name w:val="List Paragraph"/>
    <w:basedOn w:val="Normal"/>
    <w:uiPriority w:val="34"/>
    <w:rsid w:val="0033755A"/>
    <w:pPr>
      <w:ind w:left="720"/>
      <w:contextualSpacing/>
    </w:pPr>
  </w:style>
  <w:style w:type="character" w:customStyle="1" w:styleId="Heading1Char">
    <w:name w:val="Heading 1 Char"/>
    <w:basedOn w:val="DefaultParagraphFont"/>
    <w:link w:val="Heading1"/>
    <w:uiPriority w:val="9"/>
    <w:rsid w:val="00A351A3"/>
    <w:rPr>
      <w:rFonts w:ascii="Times New Roman" w:eastAsiaTheme="majorEastAsia" w:hAnsi="Times New Roman" w:cstheme="majorBidi"/>
      <w:b/>
      <w:bCs/>
      <w:caps/>
      <w:sz w:val="20"/>
      <w:szCs w:val="28"/>
    </w:rPr>
  </w:style>
  <w:style w:type="paragraph" w:styleId="Title">
    <w:name w:val="Title"/>
    <w:basedOn w:val="Normal"/>
    <w:next w:val="Normal"/>
    <w:link w:val="TitleChar"/>
    <w:uiPriority w:val="10"/>
    <w:qFormat/>
    <w:rsid w:val="00F52016"/>
    <w:pPr>
      <w:spacing w:after="480"/>
      <w:contextualSpacing/>
    </w:pPr>
    <w:rPr>
      <w:rFonts w:eastAsiaTheme="majorEastAsia" w:cstheme="majorBidi"/>
      <w:b/>
      <w:kern w:val="28"/>
      <w:szCs w:val="52"/>
    </w:rPr>
  </w:style>
  <w:style w:type="character" w:customStyle="1" w:styleId="TitleChar">
    <w:name w:val="Title Char"/>
    <w:basedOn w:val="DefaultParagraphFont"/>
    <w:link w:val="Title"/>
    <w:uiPriority w:val="10"/>
    <w:rsid w:val="00F52016"/>
    <w:rPr>
      <w:rFonts w:ascii="Times New Roman" w:eastAsiaTheme="majorEastAsia" w:hAnsi="Times New Roman" w:cstheme="majorBidi"/>
      <w:b/>
      <w:kern w:val="28"/>
      <w:sz w:val="20"/>
      <w:szCs w:val="52"/>
    </w:rPr>
  </w:style>
  <w:style w:type="character" w:customStyle="1" w:styleId="Heading2Char">
    <w:name w:val="Heading 2 Char"/>
    <w:basedOn w:val="DefaultParagraphFont"/>
    <w:link w:val="Heading2"/>
    <w:uiPriority w:val="9"/>
    <w:rsid w:val="00F61C55"/>
    <w:rPr>
      <w:rFonts w:ascii="Times New Roman" w:eastAsiaTheme="majorEastAsia" w:hAnsi="Times New Roman" w:cstheme="majorBidi"/>
      <w:b/>
      <w:sz w:val="20"/>
      <w:szCs w:val="26"/>
    </w:rPr>
  </w:style>
  <w:style w:type="paragraph" w:styleId="Header">
    <w:name w:val="header"/>
    <w:basedOn w:val="Normal"/>
    <w:link w:val="HeaderChar"/>
    <w:uiPriority w:val="99"/>
    <w:unhideWhenUsed/>
    <w:rsid w:val="00614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1"/>
    <w:rPr>
      <w:rFonts w:ascii="Times New Roman" w:hAnsi="Times New Roman"/>
      <w:sz w:val="20"/>
    </w:rPr>
  </w:style>
  <w:style w:type="paragraph" w:styleId="Footer">
    <w:name w:val="footer"/>
    <w:basedOn w:val="Normal"/>
    <w:link w:val="FooterChar"/>
    <w:uiPriority w:val="99"/>
    <w:unhideWhenUsed/>
    <w:rsid w:val="00614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1"/>
    <w:rPr>
      <w:rFonts w:ascii="Times New Roman" w:hAnsi="Times New Roman"/>
      <w:sz w:val="20"/>
    </w:rPr>
  </w:style>
  <w:style w:type="paragraph" w:customStyle="1" w:styleId="EndNoteBibliographyTitle">
    <w:name w:val="EndNote Bibliography Title"/>
    <w:basedOn w:val="Normal"/>
    <w:link w:val="EndNoteBibliographyTitleChar"/>
    <w:rsid w:val="00C8168B"/>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8168B"/>
    <w:rPr>
      <w:rFonts w:ascii="Times New Roman" w:hAnsi="Times New Roman" w:cs="Times New Roman"/>
      <w:noProof/>
      <w:sz w:val="20"/>
      <w:lang w:val="en-US"/>
    </w:rPr>
  </w:style>
  <w:style w:type="paragraph" w:customStyle="1" w:styleId="EndNoteBibliography">
    <w:name w:val="EndNote Bibliography"/>
    <w:basedOn w:val="Normal"/>
    <w:link w:val="EndNoteBibliographyChar"/>
    <w:rsid w:val="00C8168B"/>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C8168B"/>
    <w:rPr>
      <w:rFonts w:ascii="Times New Roman" w:hAnsi="Times New Roman" w:cs="Times New Roman"/>
      <w:noProof/>
      <w:sz w:val="20"/>
      <w:lang w:val="en-US"/>
    </w:rPr>
  </w:style>
  <w:style w:type="character" w:styleId="Hyperlink">
    <w:name w:val="Hyperlink"/>
    <w:basedOn w:val="DefaultParagraphFont"/>
    <w:uiPriority w:val="99"/>
    <w:unhideWhenUsed/>
    <w:rsid w:val="006715E0"/>
    <w:rPr>
      <w:color w:val="0000FF" w:themeColor="hyperlink"/>
      <w:u w:val="single"/>
    </w:rPr>
  </w:style>
  <w:style w:type="paragraph" w:styleId="BalloonText">
    <w:name w:val="Balloon Text"/>
    <w:basedOn w:val="Normal"/>
    <w:link w:val="BalloonTextChar"/>
    <w:uiPriority w:val="99"/>
    <w:semiHidden/>
    <w:unhideWhenUsed/>
    <w:rsid w:val="006F0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680"/>
    <w:rPr>
      <w:rFonts w:ascii="Tahoma" w:hAnsi="Tahoma" w:cs="Tahoma"/>
      <w:sz w:val="16"/>
      <w:szCs w:val="16"/>
    </w:rPr>
  </w:style>
  <w:style w:type="character" w:styleId="CommentReference">
    <w:name w:val="annotation reference"/>
    <w:basedOn w:val="DefaultParagraphFont"/>
    <w:uiPriority w:val="99"/>
    <w:semiHidden/>
    <w:unhideWhenUsed/>
    <w:rsid w:val="000E36A9"/>
    <w:rPr>
      <w:sz w:val="16"/>
      <w:szCs w:val="16"/>
    </w:rPr>
  </w:style>
  <w:style w:type="paragraph" w:styleId="CommentText">
    <w:name w:val="annotation text"/>
    <w:basedOn w:val="Normal"/>
    <w:link w:val="CommentTextChar"/>
    <w:uiPriority w:val="99"/>
    <w:semiHidden/>
    <w:unhideWhenUsed/>
    <w:rsid w:val="000E36A9"/>
    <w:pPr>
      <w:spacing w:line="240" w:lineRule="auto"/>
    </w:pPr>
    <w:rPr>
      <w:szCs w:val="20"/>
    </w:rPr>
  </w:style>
  <w:style w:type="character" w:customStyle="1" w:styleId="CommentTextChar">
    <w:name w:val="Comment Text Char"/>
    <w:basedOn w:val="DefaultParagraphFont"/>
    <w:link w:val="CommentText"/>
    <w:uiPriority w:val="99"/>
    <w:semiHidden/>
    <w:rsid w:val="000E36A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E36A9"/>
    <w:rPr>
      <w:b/>
      <w:bCs/>
    </w:rPr>
  </w:style>
  <w:style w:type="character" w:customStyle="1" w:styleId="CommentSubjectChar">
    <w:name w:val="Comment Subject Char"/>
    <w:basedOn w:val="CommentTextChar"/>
    <w:link w:val="CommentSubject"/>
    <w:uiPriority w:val="99"/>
    <w:semiHidden/>
    <w:rsid w:val="000E36A9"/>
    <w:rPr>
      <w:rFonts w:ascii="Times New Roman" w:hAnsi="Times New Roman"/>
      <w:b/>
      <w:bCs/>
      <w:sz w:val="20"/>
      <w:szCs w:val="20"/>
    </w:rPr>
  </w:style>
  <w:style w:type="paragraph" w:styleId="Revision">
    <w:name w:val="Revision"/>
    <w:hidden/>
    <w:uiPriority w:val="99"/>
    <w:semiHidden/>
    <w:rsid w:val="00FD2C25"/>
    <w:pPr>
      <w:spacing w:after="0" w:line="240" w:lineRule="auto"/>
    </w:pPr>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20B12"/>
    <w:pPr>
      <w:spacing w:after="360" w:line="300" w:lineRule="auto"/>
      <w:jc w:val="both"/>
    </w:pPr>
    <w:rPr>
      <w:rFonts w:ascii="Times New Roman" w:hAnsi="Times New Roman"/>
      <w:sz w:val="20"/>
    </w:rPr>
  </w:style>
  <w:style w:type="paragraph" w:styleId="Heading1">
    <w:name w:val="heading 1"/>
    <w:basedOn w:val="Normal"/>
    <w:next w:val="Normal"/>
    <w:link w:val="Heading1Char"/>
    <w:uiPriority w:val="9"/>
    <w:qFormat/>
    <w:rsid w:val="00A351A3"/>
    <w:pPr>
      <w:keepNext/>
      <w:keepLines/>
      <w:spacing w:before="1080" w:after="720"/>
      <w:outlineLvl w:val="0"/>
    </w:pPr>
    <w:rPr>
      <w:rFonts w:eastAsiaTheme="majorEastAsia" w:cstheme="majorBidi"/>
      <w:b/>
      <w:bCs/>
      <w:caps/>
      <w:szCs w:val="28"/>
    </w:rPr>
  </w:style>
  <w:style w:type="paragraph" w:styleId="Heading2">
    <w:name w:val="heading 2"/>
    <w:basedOn w:val="Heading1"/>
    <w:next w:val="Normal"/>
    <w:link w:val="Heading2Char"/>
    <w:uiPriority w:val="9"/>
    <w:unhideWhenUsed/>
    <w:qFormat/>
    <w:rsid w:val="00F61C55"/>
    <w:pPr>
      <w:spacing w:before="480" w:after="120"/>
      <w:outlineLvl w:val="1"/>
    </w:pPr>
    <w:rPr>
      <w:bCs w:val="0"/>
      <w:cap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Bullet">
    <w:name w:val="Numbered Bullet"/>
    <w:basedOn w:val="ListParagraph"/>
    <w:link w:val="NumberedBulletChar"/>
    <w:qFormat/>
    <w:rsid w:val="00F52016"/>
    <w:pPr>
      <w:numPr>
        <w:numId w:val="1"/>
      </w:numPr>
    </w:pPr>
    <w:rPr>
      <w:rFonts w:eastAsiaTheme="majorEastAsia" w:cstheme="majorBidi"/>
      <w:bCs/>
      <w:szCs w:val="28"/>
    </w:rPr>
  </w:style>
  <w:style w:type="character" w:customStyle="1" w:styleId="NumberedBulletChar">
    <w:name w:val="Numbered Bullet Char"/>
    <w:basedOn w:val="DefaultParagraphFont"/>
    <w:link w:val="NumberedBullet"/>
    <w:rsid w:val="00F52016"/>
    <w:rPr>
      <w:rFonts w:ascii="Times New Roman" w:eastAsiaTheme="majorEastAsia" w:hAnsi="Times New Roman" w:cstheme="majorBidi"/>
      <w:bCs/>
      <w:sz w:val="20"/>
      <w:szCs w:val="28"/>
    </w:rPr>
  </w:style>
  <w:style w:type="paragraph" w:styleId="ListParagraph">
    <w:name w:val="List Paragraph"/>
    <w:basedOn w:val="Normal"/>
    <w:uiPriority w:val="34"/>
    <w:rsid w:val="0033755A"/>
    <w:pPr>
      <w:ind w:left="720"/>
      <w:contextualSpacing/>
    </w:pPr>
  </w:style>
  <w:style w:type="character" w:customStyle="1" w:styleId="Heading1Char">
    <w:name w:val="Heading 1 Char"/>
    <w:basedOn w:val="DefaultParagraphFont"/>
    <w:link w:val="Heading1"/>
    <w:uiPriority w:val="9"/>
    <w:rsid w:val="00A351A3"/>
    <w:rPr>
      <w:rFonts w:ascii="Times New Roman" w:eastAsiaTheme="majorEastAsia" w:hAnsi="Times New Roman" w:cstheme="majorBidi"/>
      <w:b/>
      <w:bCs/>
      <w:caps/>
      <w:sz w:val="20"/>
      <w:szCs w:val="28"/>
    </w:rPr>
  </w:style>
  <w:style w:type="paragraph" w:styleId="Title">
    <w:name w:val="Title"/>
    <w:basedOn w:val="Normal"/>
    <w:next w:val="Normal"/>
    <w:link w:val="TitleChar"/>
    <w:uiPriority w:val="10"/>
    <w:qFormat/>
    <w:rsid w:val="00F52016"/>
    <w:pPr>
      <w:spacing w:after="480"/>
      <w:contextualSpacing/>
    </w:pPr>
    <w:rPr>
      <w:rFonts w:eastAsiaTheme="majorEastAsia" w:cstheme="majorBidi"/>
      <w:b/>
      <w:kern w:val="28"/>
      <w:szCs w:val="52"/>
    </w:rPr>
  </w:style>
  <w:style w:type="character" w:customStyle="1" w:styleId="TitleChar">
    <w:name w:val="Title Char"/>
    <w:basedOn w:val="DefaultParagraphFont"/>
    <w:link w:val="Title"/>
    <w:uiPriority w:val="10"/>
    <w:rsid w:val="00F52016"/>
    <w:rPr>
      <w:rFonts w:ascii="Times New Roman" w:eastAsiaTheme="majorEastAsia" w:hAnsi="Times New Roman" w:cstheme="majorBidi"/>
      <w:b/>
      <w:kern w:val="28"/>
      <w:sz w:val="20"/>
      <w:szCs w:val="52"/>
    </w:rPr>
  </w:style>
  <w:style w:type="character" w:customStyle="1" w:styleId="Heading2Char">
    <w:name w:val="Heading 2 Char"/>
    <w:basedOn w:val="DefaultParagraphFont"/>
    <w:link w:val="Heading2"/>
    <w:uiPriority w:val="9"/>
    <w:rsid w:val="00F61C55"/>
    <w:rPr>
      <w:rFonts w:ascii="Times New Roman" w:eastAsiaTheme="majorEastAsia" w:hAnsi="Times New Roman" w:cstheme="majorBidi"/>
      <w:b/>
      <w:sz w:val="20"/>
      <w:szCs w:val="26"/>
    </w:rPr>
  </w:style>
  <w:style w:type="paragraph" w:styleId="Header">
    <w:name w:val="header"/>
    <w:basedOn w:val="Normal"/>
    <w:link w:val="HeaderChar"/>
    <w:uiPriority w:val="99"/>
    <w:unhideWhenUsed/>
    <w:rsid w:val="00614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1"/>
    <w:rPr>
      <w:rFonts w:ascii="Times New Roman" w:hAnsi="Times New Roman"/>
      <w:sz w:val="20"/>
    </w:rPr>
  </w:style>
  <w:style w:type="paragraph" w:styleId="Footer">
    <w:name w:val="footer"/>
    <w:basedOn w:val="Normal"/>
    <w:link w:val="FooterChar"/>
    <w:uiPriority w:val="99"/>
    <w:unhideWhenUsed/>
    <w:rsid w:val="00614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1"/>
    <w:rPr>
      <w:rFonts w:ascii="Times New Roman" w:hAnsi="Times New Roman"/>
      <w:sz w:val="20"/>
    </w:rPr>
  </w:style>
  <w:style w:type="paragraph" w:customStyle="1" w:styleId="EndNoteBibliographyTitle">
    <w:name w:val="EndNote Bibliography Title"/>
    <w:basedOn w:val="Normal"/>
    <w:link w:val="EndNoteBibliographyTitleChar"/>
    <w:rsid w:val="00C8168B"/>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8168B"/>
    <w:rPr>
      <w:rFonts w:ascii="Times New Roman" w:hAnsi="Times New Roman" w:cs="Times New Roman"/>
      <w:noProof/>
      <w:sz w:val="20"/>
      <w:lang w:val="en-US"/>
    </w:rPr>
  </w:style>
  <w:style w:type="paragraph" w:customStyle="1" w:styleId="EndNoteBibliography">
    <w:name w:val="EndNote Bibliography"/>
    <w:basedOn w:val="Normal"/>
    <w:link w:val="EndNoteBibliographyChar"/>
    <w:rsid w:val="00C8168B"/>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C8168B"/>
    <w:rPr>
      <w:rFonts w:ascii="Times New Roman" w:hAnsi="Times New Roman" w:cs="Times New Roman"/>
      <w:noProof/>
      <w:sz w:val="20"/>
      <w:lang w:val="en-US"/>
    </w:rPr>
  </w:style>
  <w:style w:type="character" w:styleId="Hyperlink">
    <w:name w:val="Hyperlink"/>
    <w:basedOn w:val="DefaultParagraphFont"/>
    <w:uiPriority w:val="99"/>
    <w:unhideWhenUsed/>
    <w:rsid w:val="006715E0"/>
    <w:rPr>
      <w:color w:val="0000FF" w:themeColor="hyperlink"/>
      <w:u w:val="single"/>
    </w:rPr>
  </w:style>
  <w:style w:type="paragraph" w:styleId="BalloonText">
    <w:name w:val="Balloon Text"/>
    <w:basedOn w:val="Normal"/>
    <w:link w:val="BalloonTextChar"/>
    <w:uiPriority w:val="99"/>
    <w:semiHidden/>
    <w:unhideWhenUsed/>
    <w:rsid w:val="006F0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680"/>
    <w:rPr>
      <w:rFonts w:ascii="Tahoma" w:hAnsi="Tahoma" w:cs="Tahoma"/>
      <w:sz w:val="16"/>
      <w:szCs w:val="16"/>
    </w:rPr>
  </w:style>
  <w:style w:type="character" w:styleId="CommentReference">
    <w:name w:val="annotation reference"/>
    <w:basedOn w:val="DefaultParagraphFont"/>
    <w:uiPriority w:val="99"/>
    <w:semiHidden/>
    <w:unhideWhenUsed/>
    <w:rsid w:val="000E36A9"/>
    <w:rPr>
      <w:sz w:val="16"/>
      <w:szCs w:val="16"/>
    </w:rPr>
  </w:style>
  <w:style w:type="paragraph" w:styleId="CommentText">
    <w:name w:val="annotation text"/>
    <w:basedOn w:val="Normal"/>
    <w:link w:val="CommentTextChar"/>
    <w:uiPriority w:val="99"/>
    <w:semiHidden/>
    <w:unhideWhenUsed/>
    <w:rsid w:val="000E36A9"/>
    <w:pPr>
      <w:spacing w:line="240" w:lineRule="auto"/>
    </w:pPr>
    <w:rPr>
      <w:szCs w:val="20"/>
    </w:rPr>
  </w:style>
  <w:style w:type="character" w:customStyle="1" w:styleId="CommentTextChar">
    <w:name w:val="Comment Text Char"/>
    <w:basedOn w:val="DefaultParagraphFont"/>
    <w:link w:val="CommentText"/>
    <w:uiPriority w:val="99"/>
    <w:semiHidden/>
    <w:rsid w:val="000E36A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E36A9"/>
    <w:rPr>
      <w:b/>
      <w:bCs/>
    </w:rPr>
  </w:style>
  <w:style w:type="character" w:customStyle="1" w:styleId="CommentSubjectChar">
    <w:name w:val="Comment Subject Char"/>
    <w:basedOn w:val="CommentTextChar"/>
    <w:link w:val="CommentSubject"/>
    <w:uiPriority w:val="99"/>
    <w:semiHidden/>
    <w:rsid w:val="000E36A9"/>
    <w:rPr>
      <w:rFonts w:ascii="Times New Roman" w:hAnsi="Times New Roman"/>
      <w:b/>
      <w:bCs/>
      <w:sz w:val="20"/>
      <w:szCs w:val="20"/>
    </w:rPr>
  </w:style>
  <w:style w:type="paragraph" w:styleId="Revision">
    <w:name w:val="Revision"/>
    <w:hidden/>
    <w:uiPriority w:val="99"/>
    <w:semiHidden/>
    <w:rsid w:val="00FD2C2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32592">
      <w:bodyDiv w:val="1"/>
      <w:marLeft w:val="0"/>
      <w:marRight w:val="0"/>
      <w:marTop w:val="0"/>
      <w:marBottom w:val="0"/>
      <w:divBdr>
        <w:top w:val="none" w:sz="0" w:space="0" w:color="auto"/>
        <w:left w:val="none" w:sz="0" w:space="0" w:color="auto"/>
        <w:bottom w:val="none" w:sz="0" w:space="0" w:color="auto"/>
        <w:right w:val="none" w:sz="0" w:space="0" w:color="auto"/>
      </w:divBdr>
    </w:div>
    <w:div w:id="406074338">
      <w:bodyDiv w:val="1"/>
      <w:marLeft w:val="0"/>
      <w:marRight w:val="0"/>
      <w:marTop w:val="0"/>
      <w:marBottom w:val="0"/>
      <w:divBdr>
        <w:top w:val="none" w:sz="0" w:space="0" w:color="auto"/>
        <w:left w:val="none" w:sz="0" w:space="0" w:color="auto"/>
        <w:bottom w:val="none" w:sz="0" w:space="0" w:color="auto"/>
        <w:right w:val="none" w:sz="0" w:space="0" w:color="auto"/>
      </w:divBdr>
    </w:div>
    <w:div w:id="468941617">
      <w:bodyDiv w:val="1"/>
      <w:marLeft w:val="0"/>
      <w:marRight w:val="0"/>
      <w:marTop w:val="0"/>
      <w:marBottom w:val="0"/>
      <w:divBdr>
        <w:top w:val="none" w:sz="0" w:space="0" w:color="auto"/>
        <w:left w:val="none" w:sz="0" w:space="0" w:color="auto"/>
        <w:bottom w:val="none" w:sz="0" w:space="0" w:color="auto"/>
        <w:right w:val="none" w:sz="0" w:space="0" w:color="auto"/>
      </w:divBdr>
    </w:div>
    <w:div w:id="615452543">
      <w:bodyDiv w:val="1"/>
      <w:marLeft w:val="0"/>
      <w:marRight w:val="0"/>
      <w:marTop w:val="0"/>
      <w:marBottom w:val="0"/>
      <w:divBdr>
        <w:top w:val="none" w:sz="0" w:space="0" w:color="auto"/>
        <w:left w:val="none" w:sz="0" w:space="0" w:color="auto"/>
        <w:bottom w:val="none" w:sz="0" w:space="0" w:color="auto"/>
        <w:right w:val="none" w:sz="0" w:space="0" w:color="auto"/>
      </w:divBdr>
    </w:div>
    <w:div w:id="626743852">
      <w:bodyDiv w:val="1"/>
      <w:marLeft w:val="0"/>
      <w:marRight w:val="0"/>
      <w:marTop w:val="0"/>
      <w:marBottom w:val="0"/>
      <w:divBdr>
        <w:top w:val="none" w:sz="0" w:space="0" w:color="auto"/>
        <w:left w:val="none" w:sz="0" w:space="0" w:color="auto"/>
        <w:bottom w:val="none" w:sz="0" w:space="0" w:color="auto"/>
        <w:right w:val="none" w:sz="0" w:space="0" w:color="auto"/>
      </w:divBdr>
    </w:div>
    <w:div w:id="1112631629">
      <w:bodyDiv w:val="1"/>
      <w:marLeft w:val="0"/>
      <w:marRight w:val="0"/>
      <w:marTop w:val="0"/>
      <w:marBottom w:val="0"/>
      <w:divBdr>
        <w:top w:val="none" w:sz="0" w:space="0" w:color="auto"/>
        <w:left w:val="none" w:sz="0" w:space="0" w:color="auto"/>
        <w:bottom w:val="none" w:sz="0" w:space="0" w:color="auto"/>
        <w:right w:val="none" w:sz="0" w:space="0" w:color="auto"/>
      </w:divBdr>
    </w:div>
    <w:div w:id="1205411901">
      <w:bodyDiv w:val="1"/>
      <w:marLeft w:val="0"/>
      <w:marRight w:val="0"/>
      <w:marTop w:val="0"/>
      <w:marBottom w:val="0"/>
      <w:divBdr>
        <w:top w:val="none" w:sz="0" w:space="0" w:color="auto"/>
        <w:left w:val="none" w:sz="0" w:space="0" w:color="auto"/>
        <w:bottom w:val="none" w:sz="0" w:space="0" w:color="auto"/>
        <w:right w:val="none" w:sz="0" w:space="0" w:color="auto"/>
      </w:divBdr>
    </w:div>
    <w:div w:id="1269968863">
      <w:bodyDiv w:val="1"/>
      <w:marLeft w:val="0"/>
      <w:marRight w:val="0"/>
      <w:marTop w:val="0"/>
      <w:marBottom w:val="0"/>
      <w:divBdr>
        <w:top w:val="none" w:sz="0" w:space="0" w:color="auto"/>
        <w:left w:val="none" w:sz="0" w:space="0" w:color="auto"/>
        <w:bottom w:val="none" w:sz="0" w:space="0" w:color="auto"/>
        <w:right w:val="none" w:sz="0" w:space="0" w:color="auto"/>
      </w:divBdr>
    </w:div>
    <w:div w:id="1272282528">
      <w:bodyDiv w:val="1"/>
      <w:marLeft w:val="0"/>
      <w:marRight w:val="0"/>
      <w:marTop w:val="0"/>
      <w:marBottom w:val="0"/>
      <w:divBdr>
        <w:top w:val="none" w:sz="0" w:space="0" w:color="auto"/>
        <w:left w:val="none" w:sz="0" w:space="0" w:color="auto"/>
        <w:bottom w:val="none" w:sz="0" w:space="0" w:color="auto"/>
        <w:right w:val="none" w:sz="0" w:space="0" w:color="auto"/>
      </w:divBdr>
    </w:div>
    <w:div w:id="1433546612">
      <w:bodyDiv w:val="1"/>
      <w:marLeft w:val="0"/>
      <w:marRight w:val="0"/>
      <w:marTop w:val="0"/>
      <w:marBottom w:val="0"/>
      <w:divBdr>
        <w:top w:val="none" w:sz="0" w:space="0" w:color="auto"/>
        <w:left w:val="none" w:sz="0" w:space="0" w:color="auto"/>
        <w:bottom w:val="none" w:sz="0" w:space="0" w:color="auto"/>
        <w:right w:val="none" w:sz="0" w:space="0" w:color="auto"/>
      </w:divBdr>
    </w:div>
    <w:div w:id="1448769110">
      <w:bodyDiv w:val="1"/>
      <w:marLeft w:val="0"/>
      <w:marRight w:val="0"/>
      <w:marTop w:val="0"/>
      <w:marBottom w:val="0"/>
      <w:divBdr>
        <w:top w:val="none" w:sz="0" w:space="0" w:color="auto"/>
        <w:left w:val="none" w:sz="0" w:space="0" w:color="auto"/>
        <w:bottom w:val="none" w:sz="0" w:space="0" w:color="auto"/>
        <w:right w:val="none" w:sz="0" w:space="0" w:color="auto"/>
      </w:divBdr>
    </w:div>
    <w:div w:id="1680961342">
      <w:bodyDiv w:val="1"/>
      <w:marLeft w:val="0"/>
      <w:marRight w:val="0"/>
      <w:marTop w:val="0"/>
      <w:marBottom w:val="0"/>
      <w:divBdr>
        <w:top w:val="none" w:sz="0" w:space="0" w:color="auto"/>
        <w:left w:val="none" w:sz="0" w:space="0" w:color="auto"/>
        <w:bottom w:val="none" w:sz="0" w:space="0" w:color="auto"/>
        <w:right w:val="none" w:sz="0" w:space="0" w:color="auto"/>
      </w:divBdr>
    </w:div>
    <w:div w:id="1826506036">
      <w:bodyDiv w:val="1"/>
      <w:marLeft w:val="0"/>
      <w:marRight w:val="0"/>
      <w:marTop w:val="0"/>
      <w:marBottom w:val="0"/>
      <w:divBdr>
        <w:top w:val="none" w:sz="0" w:space="0" w:color="auto"/>
        <w:left w:val="none" w:sz="0" w:space="0" w:color="auto"/>
        <w:bottom w:val="none" w:sz="0" w:space="0" w:color="auto"/>
        <w:right w:val="none" w:sz="0" w:space="0" w:color="auto"/>
      </w:divBdr>
    </w:div>
    <w:div w:id="1892229454">
      <w:bodyDiv w:val="1"/>
      <w:marLeft w:val="0"/>
      <w:marRight w:val="0"/>
      <w:marTop w:val="0"/>
      <w:marBottom w:val="0"/>
      <w:divBdr>
        <w:top w:val="none" w:sz="0" w:space="0" w:color="auto"/>
        <w:left w:val="none" w:sz="0" w:space="0" w:color="auto"/>
        <w:bottom w:val="none" w:sz="0" w:space="0" w:color="auto"/>
        <w:right w:val="none" w:sz="0" w:space="0" w:color="auto"/>
      </w:divBdr>
    </w:div>
    <w:div w:id="2108384794">
      <w:bodyDiv w:val="1"/>
      <w:marLeft w:val="0"/>
      <w:marRight w:val="0"/>
      <w:marTop w:val="0"/>
      <w:marBottom w:val="0"/>
      <w:divBdr>
        <w:top w:val="none" w:sz="0" w:space="0" w:color="auto"/>
        <w:left w:val="none" w:sz="0" w:space="0" w:color="auto"/>
        <w:bottom w:val="none" w:sz="0" w:space="0" w:color="auto"/>
        <w:right w:val="none" w:sz="0" w:space="0" w:color="auto"/>
      </w:divBdr>
    </w:div>
    <w:div w:id="211000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uploads/system/uploads/attachment_data/file/283778/WalkInCentreFinalReportFeb14.pdf" TargetMode="External"/><Relationship Id="rId13" Type="http://schemas.openxmlformats.org/officeDocument/2006/relationships/hyperlink" Target="http://www.irpanel.org.uk/lib/doc/000%20lnw%20report%2013.09.13.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ngland.nhs.uk/statistics/statistical-work-areas/ae-waiting-times-and-activity/weekly-ae-sitreps-2014-1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hscic.gov.uk/searchcatalogue?q=title%3a%22Hospital+Episode+Statistics%2c+Admitted+Patient+Care%22&amp;sort=Title&amp;size=10&amp;page=2" TargetMode="External"/><Relationship Id="rId5" Type="http://schemas.openxmlformats.org/officeDocument/2006/relationships/webSettings" Target="webSettings.xml"/><Relationship Id="rId15" Type="http://schemas.openxmlformats.org/officeDocument/2006/relationships/hyperlink" Target="http://www.hscic.gov.uk/searchcatalogue?productid=14120&amp;q=Accident+and+Emergency+Attendances+in+England+&amp;sort=Relevance&amp;size=100&amp;page=1" TargetMode="External"/><Relationship Id="rId10" Type="http://schemas.openxmlformats.org/officeDocument/2006/relationships/hyperlink" Target="http://www.nhs.uk/NHSEngland/keogh-review/Documents/UECR.Ph1Report.FV.pdf" TargetMode="External"/><Relationship Id="rId4" Type="http://schemas.openxmlformats.org/officeDocument/2006/relationships/settings" Target="settings.xml"/><Relationship Id="rId9" Type="http://schemas.openxmlformats.org/officeDocument/2006/relationships/hyperlink" Target="http://www.primarycarefoundation.co.uk/images/PrimaryCareFoundation/Downloading_Reports/Reports_and_Articles/Urgent_Care_Centres/Urgent_Care_Centres.pdf" TargetMode="External"/><Relationship Id="rId14" Type="http://schemas.openxmlformats.org/officeDocument/2006/relationships/hyperlink" Target="http://www.gov.uk/government/statistics/english-indices-of-deprivation-2010"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9958</Words>
  <Characters>56762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66587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Cowling, Thomas E</dc:creator>
  <cp:lastModifiedBy>Cowling, Thomas E</cp:lastModifiedBy>
  <cp:revision>3</cp:revision>
  <cp:lastPrinted>2015-04-08T09:43:00Z</cp:lastPrinted>
  <dcterms:created xsi:type="dcterms:W3CDTF">2015-08-12T12:50:00Z</dcterms:created>
  <dcterms:modified xsi:type="dcterms:W3CDTF">2015-08-12T13:10:00Z</dcterms:modified>
</cp:coreProperties>
</file>