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F51C5D" w14:textId="77777777" w:rsidR="00883E5E" w:rsidRPr="00D05F39" w:rsidRDefault="00883E5E" w:rsidP="0039403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Correlation of local structure and diffusion pathways in </w:t>
      </w:r>
      <w:r w:rsidR="00573532">
        <w:rPr>
          <w:rFonts w:ascii="Times New Roman" w:hAnsi="Times New Roman" w:cs="Times New Roman"/>
          <w:b/>
          <w:sz w:val="24"/>
          <w:szCs w:val="24"/>
        </w:rPr>
        <w:t xml:space="preserve">the </w:t>
      </w:r>
      <w:r>
        <w:rPr>
          <w:rFonts w:ascii="Times New Roman" w:hAnsi="Times New Roman" w:cs="Times New Roman"/>
          <w:b/>
          <w:sz w:val="24"/>
          <w:szCs w:val="24"/>
        </w:rPr>
        <w:t xml:space="preserve">modulated </w:t>
      </w:r>
      <w:r w:rsidR="00573532">
        <w:rPr>
          <w:rFonts w:ascii="Times New Roman" w:hAnsi="Times New Roman" w:cs="Times New Roman"/>
          <w:b/>
          <w:sz w:val="24"/>
          <w:szCs w:val="24"/>
        </w:rPr>
        <w:t>anisotropic oxide ion conductor CeNbO</w:t>
      </w:r>
      <w:r w:rsidR="00573532" w:rsidRPr="00573532">
        <w:rPr>
          <w:rFonts w:ascii="Times New Roman" w:hAnsi="Times New Roman" w:cs="Times New Roman"/>
          <w:b/>
          <w:sz w:val="24"/>
          <w:szCs w:val="24"/>
          <w:vertAlign w:val="subscript"/>
        </w:rPr>
        <w:t>4.25</w:t>
      </w:r>
    </w:p>
    <w:p w14:paraId="054E261C" w14:textId="77777777" w:rsidR="00883E5E" w:rsidRPr="00D05F39" w:rsidRDefault="00883E5E" w:rsidP="002D7452">
      <w:pPr>
        <w:spacing w:after="0" w:line="480" w:lineRule="auto"/>
        <w:jc w:val="both"/>
        <w:rPr>
          <w:rFonts w:ascii="Times New Roman" w:hAnsi="Times New Roman" w:cs="Times New Roman"/>
          <w:sz w:val="24"/>
          <w:szCs w:val="24"/>
        </w:rPr>
      </w:pPr>
    </w:p>
    <w:p w14:paraId="2218A4AA" w14:textId="77777777" w:rsidR="00883E5E" w:rsidRDefault="00883E5E" w:rsidP="002D7452">
      <w:pPr>
        <w:spacing w:after="0" w:line="480" w:lineRule="auto"/>
        <w:jc w:val="both"/>
        <w:rPr>
          <w:rFonts w:ascii="Times New Roman" w:hAnsi="Times New Roman" w:cs="Times New Roman"/>
          <w:sz w:val="24"/>
          <w:szCs w:val="24"/>
        </w:rPr>
      </w:pPr>
      <w:r w:rsidRPr="00D05F39">
        <w:rPr>
          <w:rFonts w:ascii="Times New Roman" w:hAnsi="Times New Roman" w:cs="Times New Roman"/>
          <w:sz w:val="24"/>
          <w:szCs w:val="24"/>
        </w:rPr>
        <w:t>Stevin S. Pramana</w:t>
      </w:r>
      <w:r>
        <w:rPr>
          <w:rFonts w:ascii="Times New Roman" w:hAnsi="Times New Roman" w:cs="Times New Roman"/>
          <w:sz w:val="24"/>
          <w:szCs w:val="24"/>
        </w:rPr>
        <w:t>,</w:t>
      </w:r>
      <w:r w:rsidRPr="001164AE">
        <w:rPr>
          <w:rFonts w:ascii="Times New Roman" w:hAnsi="Times New Roman" w:cs="Times New Roman"/>
          <w:sz w:val="24"/>
          <w:szCs w:val="24"/>
          <w:vertAlign w:val="superscript"/>
        </w:rPr>
        <w:t>a</w:t>
      </w:r>
      <w:r w:rsidRPr="00D05F39">
        <w:rPr>
          <w:rFonts w:ascii="Times New Roman" w:hAnsi="Times New Roman" w:cs="Times New Roman"/>
          <w:sz w:val="24"/>
          <w:szCs w:val="24"/>
        </w:rPr>
        <w:t xml:space="preserve"> Tom Baikie,</w:t>
      </w:r>
      <w:r>
        <w:rPr>
          <w:rFonts w:ascii="Times New Roman" w:hAnsi="Times New Roman" w:cs="Times New Roman"/>
          <w:sz w:val="24"/>
          <w:szCs w:val="24"/>
          <w:vertAlign w:val="superscript"/>
        </w:rPr>
        <w:t>b*</w:t>
      </w:r>
      <w:r w:rsidRPr="00D05F39">
        <w:rPr>
          <w:rFonts w:ascii="Times New Roman" w:hAnsi="Times New Roman" w:cs="Times New Roman"/>
          <w:sz w:val="24"/>
          <w:szCs w:val="24"/>
        </w:rPr>
        <w:t xml:space="preserve"> Tao</w:t>
      </w:r>
      <w:r>
        <w:rPr>
          <w:rFonts w:ascii="Times New Roman" w:hAnsi="Times New Roman" w:cs="Times New Roman"/>
          <w:sz w:val="24"/>
          <w:szCs w:val="24"/>
        </w:rPr>
        <w:t xml:space="preserve"> An</w:t>
      </w:r>
      <w:r w:rsidRPr="00D05F39">
        <w:rPr>
          <w:rFonts w:ascii="Times New Roman" w:hAnsi="Times New Roman" w:cs="Times New Roman"/>
          <w:sz w:val="24"/>
          <w:szCs w:val="24"/>
        </w:rPr>
        <w:t>,</w:t>
      </w:r>
      <w:r>
        <w:rPr>
          <w:rFonts w:ascii="Times New Roman" w:hAnsi="Times New Roman" w:cs="Times New Roman"/>
          <w:sz w:val="24"/>
          <w:szCs w:val="24"/>
          <w:vertAlign w:val="superscript"/>
        </w:rPr>
        <w:t>c</w:t>
      </w:r>
      <w:r w:rsidRPr="00D05F39">
        <w:rPr>
          <w:rFonts w:ascii="Times New Roman" w:hAnsi="Times New Roman" w:cs="Times New Roman"/>
          <w:sz w:val="24"/>
          <w:szCs w:val="24"/>
        </w:rPr>
        <w:t xml:space="preserve"> </w:t>
      </w:r>
      <w:r>
        <w:rPr>
          <w:rFonts w:ascii="Times New Roman" w:hAnsi="Times New Roman" w:cs="Times New Roman"/>
          <w:sz w:val="24"/>
          <w:szCs w:val="24"/>
        </w:rPr>
        <w:t>Matthew G. Tucker,</w:t>
      </w:r>
      <w:r>
        <w:rPr>
          <w:rFonts w:ascii="Times New Roman" w:hAnsi="Times New Roman" w:cs="Times New Roman"/>
          <w:sz w:val="24"/>
          <w:szCs w:val="24"/>
          <w:vertAlign w:val="superscript"/>
        </w:rPr>
        <w:t>d,e</w:t>
      </w:r>
      <w:r>
        <w:rPr>
          <w:rFonts w:ascii="Times New Roman" w:hAnsi="Times New Roman" w:cs="Times New Roman"/>
          <w:sz w:val="24"/>
          <w:szCs w:val="24"/>
        </w:rPr>
        <w:t xml:space="preserve"> Ji Wu,</w:t>
      </w:r>
      <w:r w:rsidRPr="00CE2F02">
        <w:rPr>
          <w:rFonts w:ascii="Times New Roman" w:hAnsi="Times New Roman" w:cs="Times New Roman"/>
          <w:sz w:val="24"/>
          <w:szCs w:val="24"/>
          <w:vertAlign w:val="superscript"/>
        </w:rPr>
        <w:t>a</w:t>
      </w:r>
      <w:r>
        <w:rPr>
          <w:rFonts w:ascii="Times New Roman" w:hAnsi="Times New Roman" w:cs="Times New Roman"/>
          <w:sz w:val="24"/>
          <w:szCs w:val="24"/>
        </w:rPr>
        <w:t xml:space="preserve"> Martin K. Schreyer,</w:t>
      </w:r>
      <w:r>
        <w:rPr>
          <w:rFonts w:ascii="Times New Roman" w:hAnsi="Times New Roman" w:cs="Times New Roman"/>
          <w:sz w:val="24"/>
          <w:szCs w:val="24"/>
          <w:vertAlign w:val="superscript"/>
        </w:rPr>
        <w:t>f</w:t>
      </w:r>
      <w:r>
        <w:rPr>
          <w:rFonts w:ascii="Times New Roman" w:hAnsi="Times New Roman" w:cs="Times New Roman"/>
          <w:sz w:val="24"/>
          <w:szCs w:val="24"/>
        </w:rPr>
        <w:t xml:space="preserve"> </w:t>
      </w:r>
      <w:r w:rsidRPr="00D05F39">
        <w:rPr>
          <w:rFonts w:ascii="Times New Roman" w:hAnsi="Times New Roman" w:cs="Times New Roman"/>
          <w:sz w:val="24"/>
          <w:szCs w:val="24"/>
        </w:rPr>
        <w:t>Fengxia Wei,</w:t>
      </w:r>
      <w:r>
        <w:rPr>
          <w:rFonts w:ascii="Times New Roman" w:hAnsi="Times New Roman" w:cs="Times New Roman"/>
          <w:sz w:val="24"/>
          <w:szCs w:val="24"/>
          <w:vertAlign w:val="superscript"/>
        </w:rPr>
        <w:t>g</w:t>
      </w:r>
      <w:r w:rsidRPr="00D05F39">
        <w:rPr>
          <w:rFonts w:ascii="Times New Roman" w:hAnsi="Times New Roman" w:cs="Times New Roman"/>
          <w:sz w:val="24"/>
          <w:szCs w:val="24"/>
        </w:rPr>
        <w:t xml:space="preserve"> Ryan </w:t>
      </w:r>
      <w:r>
        <w:rPr>
          <w:rFonts w:ascii="Times New Roman" w:hAnsi="Times New Roman" w:cs="Times New Roman"/>
          <w:sz w:val="24"/>
          <w:szCs w:val="24"/>
        </w:rPr>
        <w:t xml:space="preserve">D. </w:t>
      </w:r>
      <w:r w:rsidRPr="00D05F39">
        <w:rPr>
          <w:rFonts w:ascii="Times New Roman" w:hAnsi="Times New Roman" w:cs="Times New Roman"/>
          <w:sz w:val="24"/>
          <w:szCs w:val="24"/>
        </w:rPr>
        <w:t>Bayliss,</w:t>
      </w:r>
      <w:r>
        <w:rPr>
          <w:rFonts w:ascii="Times New Roman" w:hAnsi="Times New Roman" w:cs="Times New Roman"/>
          <w:sz w:val="24"/>
          <w:szCs w:val="24"/>
          <w:vertAlign w:val="superscript"/>
        </w:rPr>
        <w:t>a†</w:t>
      </w:r>
      <w:r w:rsidRPr="00D05F39">
        <w:rPr>
          <w:rFonts w:ascii="Times New Roman" w:hAnsi="Times New Roman" w:cs="Times New Roman"/>
          <w:sz w:val="24"/>
          <w:szCs w:val="24"/>
        </w:rPr>
        <w:t xml:space="preserve"> </w:t>
      </w:r>
      <w:r>
        <w:rPr>
          <w:rFonts w:ascii="Times New Roman" w:hAnsi="Times New Roman" w:cs="Times New Roman"/>
          <w:sz w:val="24"/>
          <w:szCs w:val="24"/>
        </w:rPr>
        <w:t>Christian L. Kloc,</w:t>
      </w:r>
      <w:r>
        <w:rPr>
          <w:rFonts w:ascii="Times New Roman" w:hAnsi="Times New Roman" w:cs="Times New Roman"/>
          <w:sz w:val="24"/>
          <w:szCs w:val="24"/>
          <w:vertAlign w:val="superscript"/>
        </w:rPr>
        <w:t>c</w:t>
      </w:r>
      <w:r>
        <w:rPr>
          <w:rFonts w:ascii="Times New Roman" w:hAnsi="Times New Roman" w:cs="Times New Roman"/>
          <w:sz w:val="24"/>
          <w:szCs w:val="24"/>
        </w:rPr>
        <w:t xml:space="preserve"> Timothy</w:t>
      </w:r>
      <w:r w:rsidRPr="00D05F39">
        <w:rPr>
          <w:rFonts w:ascii="Times New Roman" w:hAnsi="Times New Roman" w:cs="Times New Roman"/>
          <w:sz w:val="24"/>
          <w:szCs w:val="24"/>
        </w:rPr>
        <w:t xml:space="preserve"> J. White</w:t>
      </w:r>
      <w:r>
        <w:rPr>
          <w:rFonts w:ascii="Times New Roman" w:hAnsi="Times New Roman" w:cs="Times New Roman"/>
          <w:sz w:val="24"/>
          <w:szCs w:val="24"/>
        </w:rPr>
        <w:t>,</w:t>
      </w:r>
      <w:r>
        <w:rPr>
          <w:rFonts w:ascii="Times New Roman" w:hAnsi="Times New Roman" w:cs="Times New Roman"/>
          <w:sz w:val="24"/>
          <w:szCs w:val="24"/>
          <w:vertAlign w:val="superscript"/>
        </w:rPr>
        <w:t>c</w:t>
      </w:r>
      <w:r w:rsidRPr="00044A4F">
        <w:rPr>
          <w:rFonts w:ascii="Times New Roman" w:hAnsi="Times New Roman" w:cs="Times New Roman"/>
          <w:sz w:val="24"/>
          <w:szCs w:val="24"/>
        </w:rPr>
        <w:t xml:space="preserve"> </w:t>
      </w:r>
      <w:r>
        <w:rPr>
          <w:rFonts w:ascii="Times New Roman" w:hAnsi="Times New Roman" w:cs="Times New Roman"/>
          <w:sz w:val="24"/>
          <w:szCs w:val="24"/>
        </w:rPr>
        <w:t>Andrew P. Horsfield,</w:t>
      </w:r>
      <w:r w:rsidRPr="00CE2F02">
        <w:rPr>
          <w:rFonts w:ascii="Times New Roman" w:hAnsi="Times New Roman" w:cs="Times New Roman"/>
          <w:sz w:val="24"/>
          <w:szCs w:val="24"/>
          <w:vertAlign w:val="superscript"/>
        </w:rPr>
        <w:t>a</w:t>
      </w:r>
      <w:r>
        <w:rPr>
          <w:rFonts w:ascii="Times New Roman" w:hAnsi="Times New Roman" w:cs="Times New Roman"/>
          <w:sz w:val="24"/>
          <w:szCs w:val="24"/>
        </w:rPr>
        <w:t xml:space="preserve"> and </w:t>
      </w:r>
      <w:r w:rsidRPr="00D05F39">
        <w:rPr>
          <w:rFonts w:ascii="Times New Roman" w:hAnsi="Times New Roman" w:cs="Times New Roman"/>
          <w:sz w:val="24"/>
          <w:szCs w:val="24"/>
        </w:rPr>
        <w:t xml:space="preserve">Stephen </w:t>
      </w:r>
      <w:r>
        <w:rPr>
          <w:rFonts w:ascii="Times New Roman" w:hAnsi="Times New Roman" w:cs="Times New Roman"/>
          <w:sz w:val="24"/>
          <w:szCs w:val="24"/>
        </w:rPr>
        <w:t xml:space="preserve">J. </w:t>
      </w:r>
      <w:r w:rsidRPr="00D05F39">
        <w:rPr>
          <w:rFonts w:ascii="Times New Roman" w:hAnsi="Times New Roman" w:cs="Times New Roman"/>
          <w:sz w:val="24"/>
          <w:szCs w:val="24"/>
        </w:rPr>
        <w:t>Skinner</w:t>
      </w:r>
      <w:r>
        <w:rPr>
          <w:rFonts w:ascii="Times New Roman" w:hAnsi="Times New Roman" w:cs="Times New Roman"/>
          <w:sz w:val="24"/>
          <w:szCs w:val="24"/>
        </w:rPr>
        <w:t>.</w:t>
      </w:r>
      <w:r>
        <w:rPr>
          <w:rFonts w:ascii="Times New Roman" w:hAnsi="Times New Roman" w:cs="Times New Roman"/>
          <w:sz w:val="24"/>
          <w:szCs w:val="24"/>
          <w:vertAlign w:val="superscript"/>
        </w:rPr>
        <w:t>a*</w:t>
      </w:r>
    </w:p>
    <w:p w14:paraId="2671D2D8" w14:textId="77777777" w:rsidR="00883E5E" w:rsidRPr="00394035" w:rsidRDefault="00883E5E" w:rsidP="002D7452">
      <w:pPr>
        <w:spacing w:after="0" w:line="480" w:lineRule="auto"/>
        <w:jc w:val="both"/>
        <w:rPr>
          <w:rFonts w:ascii="Times New Roman" w:hAnsi="Times New Roman" w:cs="Times New Roman"/>
          <w:sz w:val="24"/>
          <w:szCs w:val="24"/>
        </w:rPr>
      </w:pPr>
    </w:p>
    <w:p w14:paraId="77B26E13" w14:textId="77777777" w:rsidR="00883E5E" w:rsidRDefault="00883E5E" w:rsidP="002D7452">
      <w:pPr>
        <w:spacing w:after="0" w:line="480" w:lineRule="auto"/>
        <w:jc w:val="both"/>
        <w:rPr>
          <w:rFonts w:ascii="Times New Roman" w:hAnsi="Times New Roman" w:cs="Times New Roman"/>
          <w:sz w:val="24"/>
          <w:szCs w:val="24"/>
        </w:rPr>
      </w:pPr>
      <w:r w:rsidRPr="001164AE">
        <w:rPr>
          <w:rFonts w:ascii="Times New Roman" w:hAnsi="Times New Roman" w:cs="Times New Roman"/>
          <w:sz w:val="24"/>
          <w:szCs w:val="24"/>
          <w:vertAlign w:val="superscript"/>
        </w:rPr>
        <w:t>a</w:t>
      </w:r>
      <w:r w:rsidRPr="00D05F39">
        <w:rPr>
          <w:rFonts w:ascii="Times New Roman" w:hAnsi="Times New Roman" w:cs="Times New Roman"/>
          <w:sz w:val="24"/>
          <w:szCs w:val="24"/>
        </w:rPr>
        <w:t xml:space="preserve"> </w:t>
      </w:r>
      <w:r w:rsidRPr="00D05F39">
        <w:rPr>
          <w:rFonts w:ascii="Times New Roman" w:hAnsi="Times New Roman" w:cs="Times New Roman"/>
          <w:sz w:val="24"/>
          <w:szCs w:val="24"/>
          <w:vertAlign w:val="superscript"/>
        </w:rPr>
        <w:t xml:space="preserve"> </w:t>
      </w:r>
      <w:r w:rsidRPr="00D05F39">
        <w:rPr>
          <w:rFonts w:ascii="Times New Roman" w:hAnsi="Times New Roman" w:cs="Times New Roman"/>
          <w:sz w:val="24"/>
          <w:szCs w:val="24"/>
        </w:rPr>
        <w:t xml:space="preserve">Department of Materials, Imperial College London, </w:t>
      </w:r>
      <w:r>
        <w:rPr>
          <w:rFonts w:ascii="Times New Roman" w:hAnsi="Times New Roman" w:cs="Times New Roman"/>
          <w:sz w:val="24"/>
          <w:szCs w:val="24"/>
        </w:rPr>
        <w:t>Exhibition Road, London, SW7 2AZ</w:t>
      </w:r>
      <w:r w:rsidRPr="00D05F39">
        <w:rPr>
          <w:rFonts w:ascii="Times New Roman" w:hAnsi="Times New Roman" w:cs="Times New Roman"/>
          <w:sz w:val="24"/>
          <w:szCs w:val="24"/>
        </w:rPr>
        <w:t>, United Kingdom</w:t>
      </w:r>
    </w:p>
    <w:p w14:paraId="1335C54B" w14:textId="77777777" w:rsidR="00883E5E" w:rsidRPr="001164AE" w:rsidRDefault="00883E5E" w:rsidP="002D7452">
      <w:pPr>
        <w:spacing w:after="0" w:line="480" w:lineRule="auto"/>
        <w:jc w:val="both"/>
        <w:rPr>
          <w:rFonts w:ascii="Times New Roman" w:hAnsi="Times New Roman" w:cs="Times New Roman"/>
          <w:sz w:val="24"/>
          <w:szCs w:val="24"/>
        </w:rPr>
      </w:pPr>
      <w:r w:rsidRPr="00930FA7">
        <w:rPr>
          <w:rFonts w:ascii="Times New Roman" w:hAnsi="Times New Roman" w:cs="Times New Roman"/>
          <w:sz w:val="24"/>
          <w:szCs w:val="24"/>
          <w:vertAlign w:val="superscript"/>
        </w:rPr>
        <w:t>b</w:t>
      </w:r>
      <w:r>
        <w:rPr>
          <w:rFonts w:ascii="Times New Roman" w:hAnsi="Times New Roman" w:cs="Times New Roman"/>
          <w:sz w:val="24"/>
          <w:szCs w:val="24"/>
        </w:rPr>
        <w:t xml:space="preserve"> Energy Research Institute @ NTU (ERI@N), Research Technoplaza, Nanyang Technological University, Nanyang Drive, Singapore</w:t>
      </w:r>
    </w:p>
    <w:p w14:paraId="10DE816D" w14:textId="77777777" w:rsidR="00883E5E" w:rsidRDefault="00883E5E" w:rsidP="002D7452">
      <w:pPr>
        <w:spacing w:after="0"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c</w:t>
      </w:r>
      <w:r w:rsidRPr="00D05F39">
        <w:rPr>
          <w:rFonts w:ascii="Times New Roman" w:hAnsi="Times New Roman" w:cs="Times New Roman"/>
          <w:sz w:val="24"/>
          <w:szCs w:val="24"/>
        </w:rPr>
        <w:t xml:space="preserve"> </w:t>
      </w:r>
      <w:r w:rsidRPr="00D05F39">
        <w:rPr>
          <w:rFonts w:ascii="Times New Roman" w:hAnsi="Times New Roman" w:cs="Times New Roman"/>
          <w:sz w:val="24"/>
          <w:szCs w:val="24"/>
          <w:vertAlign w:val="superscript"/>
        </w:rPr>
        <w:t xml:space="preserve"> </w:t>
      </w:r>
      <w:r>
        <w:rPr>
          <w:rFonts w:ascii="Times New Roman" w:hAnsi="Times New Roman" w:cs="Times New Roman"/>
          <w:sz w:val="24"/>
          <w:szCs w:val="24"/>
        </w:rPr>
        <w:t>Division of Materials Science and</w:t>
      </w:r>
      <w:r w:rsidRPr="00D05F39">
        <w:rPr>
          <w:rFonts w:ascii="Times New Roman" w:hAnsi="Times New Roman" w:cs="Times New Roman"/>
          <w:sz w:val="24"/>
          <w:szCs w:val="24"/>
        </w:rPr>
        <w:t xml:space="preserve"> Engineering, Nanyang Technological University, Singapore</w:t>
      </w:r>
    </w:p>
    <w:p w14:paraId="4317E865" w14:textId="77777777" w:rsidR="00883E5E" w:rsidRDefault="00883E5E" w:rsidP="002D7452">
      <w:pPr>
        <w:spacing w:after="0" w:line="480" w:lineRule="auto"/>
        <w:jc w:val="both"/>
        <w:rPr>
          <w:rFonts w:ascii="Times New Roman" w:hAnsi="Times New Roman" w:cs="Times New Roman"/>
          <w:sz w:val="24"/>
          <w:szCs w:val="24"/>
        </w:rPr>
      </w:pPr>
      <w:r w:rsidRPr="00C5360B">
        <w:rPr>
          <w:rFonts w:ascii="Times New Roman" w:hAnsi="Times New Roman" w:cs="Times New Roman"/>
          <w:sz w:val="24"/>
          <w:szCs w:val="24"/>
          <w:vertAlign w:val="superscript"/>
        </w:rPr>
        <w:t>d</w:t>
      </w:r>
      <w:r>
        <w:rPr>
          <w:rFonts w:ascii="Times New Roman" w:hAnsi="Times New Roman" w:cs="Times New Roman"/>
          <w:sz w:val="24"/>
          <w:szCs w:val="24"/>
        </w:rPr>
        <w:t xml:space="preserve"> ISIS Facility, Rutherford Appleton Laboratory, Didcot OX11 0QX, United Kingdom</w:t>
      </w:r>
    </w:p>
    <w:p w14:paraId="073B5492" w14:textId="77777777" w:rsidR="00883E5E" w:rsidRDefault="00883E5E" w:rsidP="002D7452">
      <w:pPr>
        <w:spacing w:after="0" w:line="480" w:lineRule="auto"/>
        <w:jc w:val="both"/>
        <w:rPr>
          <w:rFonts w:ascii="Times New Roman" w:hAnsi="Times New Roman" w:cs="Times New Roman"/>
          <w:sz w:val="24"/>
          <w:szCs w:val="24"/>
        </w:rPr>
      </w:pPr>
      <w:r w:rsidRPr="002F4503">
        <w:rPr>
          <w:rFonts w:ascii="Times New Roman" w:hAnsi="Times New Roman" w:cs="Times New Roman"/>
          <w:sz w:val="24"/>
          <w:szCs w:val="24"/>
          <w:vertAlign w:val="superscript"/>
        </w:rPr>
        <w:t>e</w:t>
      </w:r>
      <w:r>
        <w:rPr>
          <w:rFonts w:ascii="Times New Roman" w:hAnsi="Times New Roman" w:cs="Times New Roman"/>
          <w:sz w:val="24"/>
          <w:szCs w:val="24"/>
        </w:rPr>
        <w:t xml:space="preserve"> </w:t>
      </w:r>
      <w:r w:rsidRPr="002F4503">
        <w:rPr>
          <w:rFonts w:ascii="Times New Roman" w:hAnsi="Times New Roman" w:cs="Times New Roman"/>
          <w:sz w:val="24"/>
          <w:szCs w:val="24"/>
        </w:rPr>
        <w:t>Diamond Light Source, Chilton, Oxfordshire, OX11 0DE, United Kingdom</w:t>
      </w:r>
    </w:p>
    <w:p w14:paraId="0A280B68" w14:textId="77777777" w:rsidR="00883E5E" w:rsidRDefault="00883E5E" w:rsidP="002D7452">
      <w:pPr>
        <w:spacing w:after="0" w:line="480" w:lineRule="auto"/>
        <w:jc w:val="both"/>
        <w:rPr>
          <w:rFonts w:ascii="Times New Roman" w:hAnsi="Times New Roman" w:cs="Times New Roman"/>
          <w:sz w:val="24"/>
          <w:szCs w:val="24"/>
        </w:rPr>
      </w:pPr>
      <w:r w:rsidRPr="002F4503">
        <w:rPr>
          <w:rFonts w:ascii="Times New Roman" w:hAnsi="Times New Roman" w:cs="Times New Roman"/>
          <w:sz w:val="24"/>
          <w:szCs w:val="24"/>
          <w:vertAlign w:val="superscript"/>
        </w:rPr>
        <w:t>f</w:t>
      </w:r>
      <w:r>
        <w:rPr>
          <w:rFonts w:ascii="Times New Roman" w:hAnsi="Times New Roman" w:cs="Times New Roman"/>
          <w:sz w:val="24"/>
          <w:szCs w:val="24"/>
        </w:rPr>
        <w:t xml:space="preserve"> Institute of Chemical and Engineering Sciences, 1 Pesek Road, Jurong Island, Singapore</w:t>
      </w:r>
    </w:p>
    <w:p w14:paraId="3D4A4842" w14:textId="77777777" w:rsidR="00883E5E" w:rsidRPr="00C1413D" w:rsidRDefault="00883E5E" w:rsidP="002D7452">
      <w:pPr>
        <w:spacing w:after="0"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g</w:t>
      </w:r>
      <w:r>
        <w:rPr>
          <w:rFonts w:ascii="Times New Roman" w:hAnsi="Times New Roman" w:cs="Times New Roman"/>
          <w:sz w:val="24"/>
          <w:szCs w:val="24"/>
        </w:rPr>
        <w:t xml:space="preserve"> Institute of Materials Research and Engineering, 3 Research Link, Singapore</w:t>
      </w:r>
    </w:p>
    <w:p w14:paraId="65C2DDA5" w14:textId="77777777" w:rsidR="00883E5E" w:rsidRDefault="00883E5E" w:rsidP="002D7452">
      <w:pPr>
        <w:spacing w:after="0" w:line="480" w:lineRule="auto"/>
        <w:jc w:val="both"/>
        <w:rPr>
          <w:rFonts w:ascii="Times New Roman" w:hAnsi="Times New Roman" w:cs="Times New Roman"/>
          <w:sz w:val="24"/>
          <w:szCs w:val="24"/>
        </w:rPr>
      </w:pPr>
    </w:p>
    <w:p w14:paraId="7FBE02B1" w14:textId="77777777" w:rsidR="00883E5E" w:rsidRDefault="00883E5E" w:rsidP="002D7452">
      <w:pPr>
        <w:spacing w:after="0" w:line="480" w:lineRule="auto"/>
        <w:jc w:val="both"/>
        <w:rPr>
          <w:rFonts w:ascii="Times New Roman" w:hAnsi="Times New Roman" w:cs="Times New Roman"/>
          <w:sz w:val="24"/>
          <w:szCs w:val="24"/>
        </w:rPr>
      </w:pPr>
    </w:p>
    <w:p w14:paraId="377A34E4" w14:textId="77777777" w:rsidR="00883E5E" w:rsidRDefault="00883E5E" w:rsidP="002D745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*e-mail: </w:t>
      </w:r>
      <w:r w:rsidRPr="003B0D1E">
        <w:rPr>
          <w:rFonts w:ascii="Times New Roman" w:hAnsi="Times New Roman" w:cs="Times New Roman"/>
          <w:sz w:val="24"/>
          <w:szCs w:val="24"/>
        </w:rPr>
        <w:t>tbaikie@ntu.edu.sg</w:t>
      </w:r>
      <w:r>
        <w:rPr>
          <w:rFonts w:ascii="Times New Roman" w:hAnsi="Times New Roman" w:cs="Times New Roman"/>
          <w:sz w:val="24"/>
          <w:szCs w:val="24"/>
        </w:rPr>
        <w:t xml:space="preserve">, </w:t>
      </w:r>
      <w:r w:rsidRPr="003B0D1E">
        <w:rPr>
          <w:rFonts w:ascii="Times New Roman" w:hAnsi="Times New Roman" w:cs="Times New Roman"/>
          <w:sz w:val="24"/>
          <w:szCs w:val="24"/>
        </w:rPr>
        <w:t>s.skinner@imperial.ac.uk</w:t>
      </w:r>
    </w:p>
    <w:p w14:paraId="664BDA94" w14:textId="77777777" w:rsidR="00883E5E" w:rsidRDefault="00883E5E" w:rsidP="00246AAF">
      <w:pPr>
        <w:spacing w:after="0" w:line="480" w:lineRule="auto"/>
        <w:rPr>
          <w:rFonts w:ascii="Times New Roman" w:hAnsi="Times New Roman" w:cs="Times New Roman"/>
          <w:sz w:val="24"/>
          <w:szCs w:val="24"/>
        </w:rPr>
      </w:pPr>
    </w:p>
    <w:p w14:paraId="070D521C" w14:textId="77777777" w:rsidR="00883E5E" w:rsidRPr="005E5A5F" w:rsidRDefault="00883E5E" w:rsidP="005E5A5F">
      <w:pPr>
        <w:spacing w:after="0" w:line="480" w:lineRule="auto"/>
        <w:rPr>
          <w:rFonts w:ascii="Times New Roman" w:hAnsi="Times New Roman" w:cs="Times New Roman"/>
          <w:sz w:val="24"/>
          <w:szCs w:val="24"/>
        </w:rPr>
      </w:pPr>
      <w:r>
        <w:rPr>
          <w:rFonts w:ascii="Times New Roman" w:hAnsi="Times New Roman" w:cs="Times New Roman"/>
          <w:sz w:val="24"/>
          <w:szCs w:val="24"/>
          <w:vertAlign w:val="superscript"/>
        </w:rPr>
        <w:t>†</w:t>
      </w:r>
      <w:r>
        <w:rPr>
          <w:rFonts w:ascii="Times New Roman" w:hAnsi="Times New Roman" w:cs="Times New Roman"/>
          <w:sz w:val="24"/>
          <w:szCs w:val="24"/>
        </w:rPr>
        <w:t xml:space="preserve"> Present address: Department of Chemistry, </w:t>
      </w:r>
      <w:r w:rsidRPr="005E5A5F">
        <w:rPr>
          <w:rFonts w:ascii="Times New Roman" w:hAnsi="Times New Roman" w:cs="Times New Roman"/>
          <w:sz w:val="24"/>
          <w:szCs w:val="24"/>
        </w:rPr>
        <w:t>Un</w:t>
      </w:r>
      <w:r>
        <w:rPr>
          <w:rFonts w:ascii="Times New Roman" w:hAnsi="Times New Roman" w:cs="Times New Roman"/>
          <w:sz w:val="24"/>
          <w:szCs w:val="24"/>
        </w:rPr>
        <w:t xml:space="preserve">iversity of Illinois at Chicago, </w:t>
      </w:r>
      <w:r w:rsidRPr="005E5A5F">
        <w:rPr>
          <w:rFonts w:ascii="Times New Roman" w:hAnsi="Times New Roman" w:cs="Times New Roman"/>
          <w:sz w:val="24"/>
          <w:szCs w:val="24"/>
        </w:rPr>
        <w:t>845 W. Taylor Street (MC 111)</w:t>
      </w:r>
      <w:r>
        <w:rPr>
          <w:rFonts w:ascii="Times New Roman" w:hAnsi="Times New Roman" w:cs="Times New Roman"/>
          <w:sz w:val="24"/>
          <w:szCs w:val="24"/>
        </w:rPr>
        <w:t xml:space="preserve">, </w:t>
      </w:r>
      <w:r w:rsidRPr="005E5A5F">
        <w:rPr>
          <w:rFonts w:ascii="Times New Roman" w:hAnsi="Times New Roman" w:cs="Times New Roman"/>
          <w:sz w:val="24"/>
          <w:szCs w:val="24"/>
        </w:rPr>
        <w:t>Chicago, Illinois, 60607</w:t>
      </w:r>
      <w:r>
        <w:rPr>
          <w:rFonts w:ascii="Times New Roman" w:hAnsi="Times New Roman" w:cs="Times New Roman"/>
          <w:sz w:val="24"/>
          <w:szCs w:val="24"/>
        </w:rPr>
        <w:t xml:space="preserve">, </w:t>
      </w:r>
      <w:r w:rsidRPr="005E5A5F">
        <w:rPr>
          <w:rFonts w:ascii="Times New Roman" w:hAnsi="Times New Roman" w:cs="Times New Roman"/>
          <w:sz w:val="24"/>
          <w:szCs w:val="24"/>
        </w:rPr>
        <w:t>USA</w:t>
      </w:r>
    </w:p>
    <w:p w14:paraId="2513B6B1" w14:textId="77777777" w:rsidR="00883E5E" w:rsidRDefault="00883E5E">
      <w:pPr>
        <w:rPr>
          <w:rFonts w:ascii="Times New Roman" w:hAnsi="Times New Roman" w:cs="Times New Roman"/>
          <w:sz w:val="24"/>
          <w:szCs w:val="24"/>
        </w:rPr>
      </w:pPr>
      <w:r>
        <w:rPr>
          <w:rFonts w:ascii="Times New Roman" w:hAnsi="Times New Roman" w:cs="Times New Roman"/>
          <w:sz w:val="24"/>
          <w:szCs w:val="24"/>
        </w:rPr>
        <w:br w:type="page"/>
      </w:r>
    </w:p>
    <w:p w14:paraId="005478D3" w14:textId="77777777" w:rsidR="00883E5E" w:rsidRDefault="00883E5E" w:rsidP="00D97057">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ABSTRACT</w:t>
      </w:r>
    </w:p>
    <w:p w14:paraId="43ABE5EF" w14:textId="77777777" w:rsidR="00883E5E" w:rsidRDefault="00883E5E" w:rsidP="00D97057">
      <w:pPr>
        <w:spacing w:after="0" w:line="480" w:lineRule="auto"/>
        <w:jc w:val="both"/>
        <w:rPr>
          <w:rFonts w:ascii="Times New Roman" w:hAnsi="Times New Roman" w:cs="Times New Roman"/>
          <w:sz w:val="24"/>
          <w:szCs w:val="24"/>
        </w:rPr>
      </w:pPr>
    </w:p>
    <w:p w14:paraId="34A0CCE8" w14:textId="77777777" w:rsidR="00883E5E" w:rsidRDefault="00883E5E" w:rsidP="00AE167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CeNbO</w:t>
      </w:r>
      <w:r>
        <w:rPr>
          <w:rFonts w:ascii="Times New Roman" w:hAnsi="Times New Roman" w:cs="Times New Roman"/>
          <w:sz w:val="24"/>
          <w:szCs w:val="24"/>
          <w:vertAlign w:val="subscript"/>
        </w:rPr>
        <w:t>4.25</w:t>
      </w:r>
      <w:r>
        <w:rPr>
          <w:rFonts w:ascii="Times New Roman" w:hAnsi="Times New Roman" w:cs="Times New Roman"/>
          <w:sz w:val="24"/>
          <w:szCs w:val="24"/>
        </w:rPr>
        <w:t xml:space="preserve"> is reported to exhibit fast oxygen ion diffusion at moderate temperatures, making this the prototype of a new class of ion conductor with applications in a range of energy generation and storage devices. To date, the mechanism by which this ion transport is achieved has remained obscure, in part due to the long range commensurately modulated structural motif. Here we show that CeNbO</w:t>
      </w:r>
      <w:r>
        <w:rPr>
          <w:rFonts w:ascii="Times New Roman" w:hAnsi="Times New Roman" w:cs="Times New Roman"/>
          <w:sz w:val="24"/>
          <w:szCs w:val="24"/>
          <w:vertAlign w:val="subscript"/>
        </w:rPr>
        <w:t>4.25</w:t>
      </w:r>
      <w:r>
        <w:rPr>
          <w:rFonts w:ascii="Times New Roman" w:hAnsi="Times New Roman" w:cs="Times New Roman"/>
          <w:sz w:val="24"/>
          <w:szCs w:val="24"/>
        </w:rPr>
        <w:t xml:space="preserve"> forms with a unit cell ~12 times larger than the stoichiometric tetragonal parent phase of CeNbO</w:t>
      </w:r>
      <w:r>
        <w:rPr>
          <w:rFonts w:ascii="Times New Roman" w:hAnsi="Times New Roman" w:cs="Times New Roman"/>
          <w:sz w:val="24"/>
          <w:szCs w:val="24"/>
          <w:vertAlign w:val="subscript"/>
        </w:rPr>
        <w:t>4</w:t>
      </w:r>
      <w:r>
        <w:rPr>
          <w:rFonts w:ascii="Times New Roman" w:hAnsi="Times New Roman" w:cs="Times New Roman"/>
          <w:sz w:val="24"/>
          <w:szCs w:val="24"/>
        </w:rPr>
        <w:t xml:space="preserve"> as a result of the helical ordering of Ce</w:t>
      </w:r>
      <w:r>
        <w:rPr>
          <w:rFonts w:ascii="Times New Roman" w:hAnsi="Times New Roman" w:cs="Times New Roman"/>
          <w:sz w:val="24"/>
          <w:szCs w:val="24"/>
          <w:vertAlign w:val="superscript"/>
        </w:rPr>
        <w:t>3+</w:t>
      </w:r>
      <w:r>
        <w:rPr>
          <w:rFonts w:ascii="Times New Roman" w:hAnsi="Times New Roman" w:cs="Times New Roman"/>
          <w:sz w:val="24"/>
          <w:szCs w:val="24"/>
        </w:rPr>
        <w:t xml:space="preserve"> and Ce</w:t>
      </w:r>
      <w:r>
        <w:rPr>
          <w:rFonts w:ascii="Times New Roman" w:hAnsi="Times New Roman" w:cs="Times New Roman"/>
          <w:sz w:val="24"/>
          <w:szCs w:val="24"/>
          <w:vertAlign w:val="superscript"/>
        </w:rPr>
        <w:t>4+</w:t>
      </w:r>
      <w:r>
        <w:rPr>
          <w:rFonts w:ascii="Times New Roman" w:hAnsi="Times New Roman" w:cs="Times New Roman"/>
          <w:sz w:val="24"/>
          <w:szCs w:val="24"/>
        </w:rPr>
        <w:t xml:space="preserve"> ions along </w:t>
      </w:r>
      <w:r>
        <w:rPr>
          <w:rFonts w:ascii="Times New Roman" w:hAnsi="Times New Roman" w:cs="Times New Roman"/>
          <w:i/>
          <w:sz w:val="24"/>
          <w:szCs w:val="24"/>
        </w:rPr>
        <w:t>z</w:t>
      </w:r>
      <w:r>
        <w:rPr>
          <w:rFonts w:ascii="Times New Roman" w:hAnsi="Times New Roman" w:cs="Times New Roman"/>
          <w:sz w:val="24"/>
          <w:szCs w:val="24"/>
        </w:rPr>
        <w:t xml:space="preserve">. Interstitial oxygen ion incorporation leads to a </w:t>
      </w:r>
      <w:r w:rsidRPr="001F5F53">
        <w:rPr>
          <w:rFonts w:ascii="Times New Roman" w:hAnsi="Times New Roman" w:cs="Times New Roman"/>
          <w:sz w:val="24"/>
          <w:szCs w:val="24"/>
        </w:rPr>
        <w:t>cooperative displacement</w:t>
      </w:r>
      <w:r>
        <w:rPr>
          <w:rFonts w:ascii="Times New Roman" w:hAnsi="Times New Roman" w:cs="Times New Roman"/>
          <w:sz w:val="24"/>
          <w:szCs w:val="24"/>
        </w:rPr>
        <w:t xml:space="preserve"> of the surrounding oxygen species creating inter-layer “NbO</w:t>
      </w:r>
      <w:r w:rsidRPr="005B20BA">
        <w:rPr>
          <w:rFonts w:ascii="Times New Roman" w:hAnsi="Times New Roman" w:cs="Times New Roman"/>
          <w:sz w:val="24"/>
          <w:szCs w:val="24"/>
          <w:vertAlign w:val="subscript"/>
        </w:rPr>
        <w:t>6</w:t>
      </w:r>
      <w:r>
        <w:rPr>
          <w:rFonts w:ascii="Times New Roman" w:hAnsi="Times New Roman" w:cs="Times New Roman"/>
          <w:sz w:val="24"/>
          <w:szCs w:val="24"/>
        </w:rPr>
        <w:t xml:space="preserve">“ connectivity by extending the oxygen coordination number to 7 and 8. Molecular dynamic simulations suggest that fast ion migration occurs predominantly within the </w:t>
      </w:r>
      <w:r w:rsidRPr="005B20BA">
        <w:rPr>
          <w:rFonts w:ascii="Times New Roman" w:hAnsi="Times New Roman" w:cs="Times New Roman"/>
          <w:i/>
          <w:sz w:val="24"/>
          <w:szCs w:val="24"/>
        </w:rPr>
        <w:t>xz</w:t>
      </w:r>
      <w:r>
        <w:rPr>
          <w:rFonts w:ascii="Times New Roman" w:hAnsi="Times New Roman" w:cs="Times New Roman"/>
          <w:sz w:val="24"/>
          <w:szCs w:val="24"/>
        </w:rPr>
        <w:t xml:space="preserve"> plane. It is concluded that the oxide ion diffuses anisotropically, with the major migration mechanism being intra-layer; however when obstructed, oxygen can readily move to an adjacent layer along </w:t>
      </w:r>
      <w:r w:rsidRPr="005B20BA">
        <w:rPr>
          <w:rFonts w:ascii="Times New Roman" w:hAnsi="Times New Roman" w:cs="Times New Roman"/>
          <w:i/>
          <w:sz w:val="24"/>
          <w:szCs w:val="24"/>
        </w:rPr>
        <w:t>y</w:t>
      </w:r>
      <w:r>
        <w:rPr>
          <w:rFonts w:ascii="Times New Roman" w:hAnsi="Times New Roman" w:cs="Times New Roman"/>
          <w:sz w:val="24"/>
          <w:szCs w:val="24"/>
        </w:rPr>
        <w:t xml:space="preserve"> </w:t>
      </w:r>
      <w:r w:rsidRPr="007852D8">
        <w:rPr>
          <w:rFonts w:ascii="Times New Roman" w:hAnsi="Times New Roman" w:cs="Times New Roman"/>
          <w:i/>
          <w:sz w:val="24"/>
          <w:szCs w:val="24"/>
        </w:rPr>
        <w:t>via</w:t>
      </w:r>
      <w:r>
        <w:rPr>
          <w:rFonts w:ascii="Times New Roman" w:hAnsi="Times New Roman" w:cs="Times New Roman"/>
          <w:sz w:val="24"/>
          <w:szCs w:val="24"/>
        </w:rPr>
        <w:t xml:space="preserve"> alternate lower energy barrier pathways.</w:t>
      </w:r>
    </w:p>
    <w:p w14:paraId="17E1A24C" w14:textId="77777777" w:rsidR="00883E5E" w:rsidRDefault="00883E5E" w:rsidP="00D97057">
      <w:pPr>
        <w:spacing w:after="0" w:line="480" w:lineRule="auto"/>
        <w:jc w:val="both"/>
        <w:rPr>
          <w:rFonts w:ascii="Times New Roman" w:hAnsi="Times New Roman" w:cs="Times New Roman"/>
          <w:sz w:val="24"/>
          <w:szCs w:val="24"/>
        </w:rPr>
      </w:pPr>
    </w:p>
    <w:p w14:paraId="461BF20F" w14:textId="77777777" w:rsidR="00883E5E" w:rsidRDefault="00883E5E" w:rsidP="00D97057">
      <w:pPr>
        <w:spacing w:after="0" w:line="480" w:lineRule="auto"/>
        <w:jc w:val="both"/>
        <w:rPr>
          <w:rFonts w:ascii="Times New Roman" w:hAnsi="Times New Roman" w:cs="Times New Roman"/>
          <w:sz w:val="24"/>
          <w:szCs w:val="24"/>
        </w:rPr>
      </w:pPr>
    </w:p>
    <w:p w14:paraId="392208FC" w14:textId="77777777" w:rsidR="00883E5E" w:rsidRPr="00EF1CEC" w:rsidRDefault="00883E5E" w:rsidP="00D97057">
      <w:pPr>
        <w:spacing w:after="0" w:line="480" w:lineRule="auto"/>
        <w:jc w:val="both"/>
        <w:rPr>
          <w:rFonts w:ascii="Times New Roman" w:hAnsi="Times New Roman" w:cs="Times New Roman"/>
          <w:i/>
          <w:sz w:val="24"/>
          <w:szCs w:val="24"/>
        </w:rPr>
      </w:pPr>
      <w:r w:rsidRPr="00EF1CEC">
        <w:rPr>
          <w:rFonts w:ascii="Times New Roman" w:hAnsi="Times New Roman" w:cs="Times New Roman"/>
          <w:i/>
          <w:sz w:val="24"/>
          <w:szCs w:val="24"/>
        </w:rPr>
        <w:t>Keywords</w:t>
      </w:r>
    </w:p>
    <w:p w14:paraId="69BF75B9" w14:textId="77777777" w:rsidR="00883E5E" w:rsidRDefault="00883E5E" w:rsidP="00D9705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Mixed ionic-electronic conductor, Crystallography, Pair distribution function, Single crystal, Molecular dynamics, Ion transport.</w:t>
      </w:r>
    </w:p>
    <w:p w14:paraId="711433AA" w14:textId="77777777" w:rsidR="00883E5E" w:rsidRDefault="00883E5E" w:rsidP="00246AAF">
      <w:pPr>
        <w:rPr>
          <w:rFonts w:ascii="Times New Roman" w:hAnsi="Times New Roman" w:cs="Times New Roman"/>
          <w:b/>
          <w:sz w:val="24"/>
          <w:szCs w:val="24"/>
        </w:rPr>
      </w:pPr>
      <w:r>
        <w:rPr>
          <w:rFonts w:ascii="Times New Roman" w:hAnsi="Times New Roman" w:cs="Times New Roman"/>
          <w:b/>
          <w:sz w:val="24"/>
          <w:szCs w:val="24"/>
        </w:rPr>
        <w:br w:type="page"/>
      </w:r>
    </w:p>
    <w:p w14:paraId="2F0EEB75" w14:textId="77777777" w:rsidR="00883E5E" w:rsidRDefault="00883E5E" w:rsidP="00497041">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6A6BB427" w14:textId="77777777" w:rsidR="00883E5E" w:rsidRPr="00682E5B" w:rsidRDefault="00883E5E" w:rsidP="00497041">
      <w:pPr>
        <w:spacing w:after="0" w:line="480" w:lineRule="auto"/>
        <w:jc w:val="both"/>
        <w:rPr>
          <w:rFonts w:ascii="Times New Roman" w:hAnsi="Times New Roman" w:cs="Times New Roman"/>
          <w:b/>
          <w:sz w:val="24"/>
          <w:szCs w:val="24"/>
        </w:rPr>
      </w:pPr>
    </w:p>
    <w:p w14:paraId="40EB3567" w14:textId="0FB98BE6" w:rsidR="00883E5E" w:rsidRDefault="00883E5E" w:rsidP="004970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Materials with oxygen hyper-stoichiometry have recently gained importance in the field of solid oxide electrochemical cells due to their low activation energy for the motion of interstitial oxide ions, as for example, in doped and undoped lanthanide silicate and germanate apatites,</w:t>
      </w:r>
      <w:r w:rsidRPr="00903E3B">
        <w:rPr>
          <w:rFonts w:ascii="Times New Roman" w:hAnsi="Times New Roman" w:cs="Times New Roman"/>
          <w:noProof/>
          <w:sz w:val="24"/>
          <w:szCs w:val="24"/>
          <w:vertAlign w:val="superscript"/>
        </w:rPr>
        <w:t>1</w:t>
      </w:r>
      <w:r>
        <w:rPr>
          <w:rFonts w:ascii="Times New Roman" w:hAnsi="Times New Roman" w:cs="Times New Roman"/>
          <w:sz w:val="24"/>
          <w:szCs w:val="24"/>
        </w:rPr>
        <w:t xml:space="preserve"> melilites such as La</w:t>
      </w:r>
      <w:r>
        <w:rPr>
          <w:rFonts w:ascii="Times New Roman" w:hAnsi="Times New Roman" w:cs="Times New Roman"/>
          <w:sz w:val="24"/>
          <w:szCs w:val="24"/>
          <w:vertAlign w:val="subscript"/>
        </w:rPr>
        <w:t>1+</w:t>
      </w:r>
      <w:r w:rsidRPr="0016513C">
        <w:rPr>
          <w:rFonts w:ascii="Times New Roman" w:hAnsi="Times New Roman" w:cs="Times New Roman"/>
          <w:i/>
          <w:sz w:val="24"/>
          <w:szCs w:val="24"/>
          <w:vertAlign w:val="subscript"/>
        </w:rPr>
        <w:t>x</w:t>
      </w:r>
      <w:r>
        <w:rPr>
          <w:rFonts w:ascii="Times New Roman" w:hAnsi="Times New Roman" w:cs="Times New Roman"/>
          <w:sz w:val="24"/>
          <w:szCs w:val="24"/>
        </w:rPr>
        <w:t>Sr</w:t>
      </w:r>
      <w:r w:rsidRPr="0016513C">
        <w:rPr>
          <w:rFonts w:ascii="Times New Roman" w:hAnsi="Times New Roman" w:cs="Times New Roman"/>
          <w:i/>
          <w:sz w:val="24"/>
          <w:szCs w:val="24"/>
          <w:vertAlign w:val="subscript"/>
        </w:rPr>
        <w:t>x</w:t>
      </w:r>
      <w:r>
        <w:rPr>
          <w:rFonts w:ascii="Times New Roman" w:hAnsi="Times New Roman" w:cs="Times New Roman"/>
          <w:sz w:val="24"/>
          <w:szCs w:val="24"/>
        </w:rPr>
        <w:t>Ga</w:t>
      </w:r>
      <w:r>
        <w:rPr>
          <w:rFonts w:ascii="Times New Roman" w:hAnsi="Times New Roman" w:cs="Times New Roman"/>
          <w:sz w:val="24"/>
          <w:szCs w:val="24"/>
          <w:vertAlign w:val="subscript"/>
        </w:rPr>
        <w:t>3</w:t>
      </w:r>
      <w:r>
        <w:rPr>
          <w:rFonts w:ascii="Times New Roman" w:hAnsi="Times New Roman" w:cs="Times New Roman"/>
          <w:sz w:val="24"/>
          <w:szCs w:val="24"/>
        </w:rPr>
        <w:t>O</w:t>
      </w:r>
      <w:r>
        <w:rPr>
          <w:rFonts w:ascii="Times New Roman" w:hAnsi="Times New Roman" w:cs="Times New Roman"/>
          <w:sz w:val="24"/>
          <w:szCs w:val="24"/>
          <w:vertAlign w:val="subscript"/>
        </w:rPr>
        <w:t>7+</w:t>
      </w:r>
      <w:r w:rsidRPr="0016513C">
        <w:rPr>
          <w:rFonts w:ascii="Times New Roman" w:hAnsi="Times New Roman" w:cs="Times New Roman"/>
          <w:i/>
          <w:sz w:val="24"/>
          <w:szCs w:val="24"/>
          <w:vertAlign w:val="subscript"/>
        </w:rPr>
        <w:t>x</w:t>
      </w:r>
      <w:r>
        <w:rPr>
          <w:rFonts w:ascii="Times New Roman" w:hAnsi="Times New Roman" w:cs="Times New Roman"/>
          <w:sz w:val="24"/>
          <w:szCs w:val="24"/>
          <w:vertAlign w:val="subscript"/>
        </w:rPr>
        <w:t>/2</w:t>
      </w:r>
      <w:r w:rsidRPr="00CC0C05">
        <w:rPr>
          <w:rFonts w:ascii="Times New Roman" w:hAnsi="Times New Roman" w:cs="Times New Roman"/>
          <w:noProof/>
          <w:sz w:val="24"/>
          <w:szCs w:val="24"/>
          <w:vertAlign w:val="superscript"/>
        </w:rPr>
        <w:t>2,3</w:t>
      </w:r>
      <w:r>
        <w:rPr>
          <w:rFonts w:ascii="Times New Roman" w:hAnsi="Times New Roman" w:cs="Times New Roman"/>
          <w:sz w:val="24"/>
          <w:szCs w:val="24"/>
        </w:rPr>
        <w:t xml:space="preserve"> as well as oxides such as</w:t>
      </w:r>
      <w:r w:rsidRPr="00C01C6E">
        <w:rPr>
          <w:rFonts w:ascii="Times New Roman" w:hAnsi="Times New Roman" w:cs="Times New Roman"/>
          <w:sz w:val="24"/>
          <w:szCs w:val="24"/>
        </w:rPr>
        <w:t xml:space="preserve"> </w:t>
      </w:r>
      <w:r>
        <w:rPr>
          <w:rFonts w:ascii="Times New Roman" w:hAnsi="Times New Roman" w:cs="Times New Roman"/>
          <w:sz w:val="24"/>
          <w:szCs w:val="24"/>
        </w:rPr>
        <w:t>Ce(V,Ta)O</w:t>
      </w:r>
      <w:r>
        <w:rPr>
          <w:rFonts w:ascii="Times New Roman" w:hAnsi="Times New Roman" w:cs="Times New Roman"/>
          <w:sz w:val="24"/>
          <w:szCs w:val="24"/>
          <w:vertAlign w:val="subscript"/>
        </w:rPr>
        <w:t>4+δ</w:t>
      </w:r>
      <w:r>
        <w:rPr>
          <w:rFonts w:ascii="Times New Roman" w:hAnsi="Times New Roman" w:cs="Times New Roman"/>
          <w:sz w:val="24"/>
          <w:szCs w:val="24"/>
        </w:rPr>
        <w:t>.</w:t>
      </w:r>
      <w:r w:rsidRPr="00D712EB">
        <w:rPr>
          <w:rFonts w:ascii="Times New Roman" w:hAnsi="Times New Roman" w:cs="Times New Roman"/>
          <w:noProof/>
          <w:sz w:val="24"/>
          <w:szCs w:val="24"/>
          <w:vertAlign w:val="superscript"/>
        </w:rPr>
        <w:t>4-7</w:t>
      </w:r>
      <w:r>
        <w:rPr>
          <w:rFonts w:ascii="Times New Roman" w:hAnsi="Times New Roman" w:cs="Times New Roman"/>
          <w:sz w:val="24"/>
          <w:szCs w:val="24"/>
        </w:rPr>
        <w:t xml:space="preserve"> Interstitial ion transport offers an alternative conduction mechanism to the vacancy-transport found in high-symmetry three-dimensional </w:t>
      </w:r>
      <w:r w:rsidR="004D7081" w:rsidRPr="00FD5E72">
        <w:rPr>
          <w:rFonts w:ascii="Times New Roman" w:hAnsi="Times New Roman" w:cs="Times New Roman"/>
          <w:color w:val="000000" w:themeColor="text1"/>
          <w:sz w:val="24"/>
          <w:szCs w:val="24"/>
        </w:rPr>
        <w:t xml:space="preserve">mixed </w:t>
      </w:r>
      <w:r w:rsidRPr="00FD5E72">
        <w:rPr>
          <w:rFonts w:ascii="Times New Roman" w:hAnsi="Times New Roman" w:cs="Times New Roman"/>
          <w:color w:val="000000" w:themeColor="text1"/>
          <w:sz w:val="24"/>
          <w:szCs w:val="24"/>
        </w:rPr>
        <w:t xml:space="preserve">ionic </w:t>
      </w:r>
      <w:r w:rsidR="004D7081" w:rsidRPr="00FD5E72">
        <w:rPr>
          <w:rFonts w:ascii="Times New Roman" w:hAnsi="Times New Roman" w:cs="Times New Roman"/>
          <w:color w:val="000000" w:themeColor="text1"/>
          <w:sz w:val="24"/>
          <w:szCs w:val="24"/>
        </w:rPr>
        <w:t xml:space="preserve">electronic </w:t>
      </w:r>
      <w:r w:rsidRPr="00FD5E72">
        <w:rPr>
          <w:rFonts w:ascii="Times New Roman" w:hAnsi="Times New Roman" w:cs="Times New Roman"/>
          <w:sz w:val="24"/>
          <w:szCs w:val="24"/>
        </w:rPr>
        <w:t>conductors such as La</w:t>
      </w:r>
      <w:r w:rsidRPr="00FD5E72">
        <w:rPr>
          <w:rFonts w:ascii="Times New Roman" w:hAnsi="Times New Roman" w:cs="Times New Roman"/>
          <w:sz w:val="24"/>
          <w:szCs w:val="24"/>
          <w:vertAlign w:val="subscript"/>
        </w:rPr>
        <w:t>1-</w:t>
      </w:r>
      <w:r w:rsidRPr="00FD5E72">
        <w:rPr>
          <w:rFonts w:ascii="Times New Roman" w:hAnsi="Times New Roman" w:cs="Times New Roman"/>
          <w:i/>
          <w:sz w:val="24"/>
          <w:szCs w:val="24"/>
          <w:vertAlign w:val="subscript"/>
        </w:rPr>
        <w:t>x</w:t>
      </w:r>
      <w:r w:rsidRPr="00FD5E72">
        <w:rPr>
          <w:rFonts w:ascii="Times New Roman" w:hAnsi="Times New Roman" w:cs="Times New Roman"/>
          <w:sz w:val="24"/>
          <w:szCs w:val="24"/>
        </w:rPr>
        <w:t>Sr</w:t>
      </w:r>
      <w:r w:rsidRPr="00FD5E72">
        <w:rPr>
          <w:rFonts w:ascii="Times New Roman" w:hAnsi="Times New Roman" w:cs="Times New Roman"/>
          <w:i/>
          <w:sz w:val="24"/>
          <w:szCs w:val="24"/>
          <w:vertAlign w:val="subscript"/>
        </w:rPr>
        <w:t>x</w:t>
      </w:r>
      <w:r w:rsidRPr="00FD5E72">
        <w:rPr>
          <w:rFonts w:ascii="Times New Roman" w:hAnsi="Times New Roman" w:cs="Times New Roman"/>
          <w:sz w:val="24"/>
          <w:szCs w:val="24"/>
        </w:rPr>
        <w:t>(Co,Mn,Fe)O</w:t>
      </w:r>
      <w:r w:rsidRPr="00FD5E72">
        <w:rPr>
          <w:rFonts w:ascii="Times New Roman" w:hAnsi="Times New Roman" w:cs="Times New Roman"/>
          <w:sz w:val="24"/>
          <w:szCs w:val="24"/>
          <w:vertAlign w:val="subscript"/>
        </w:rPr>
        <w:t>3-</w:t>
      </w:r>
      <w:r w:rsidRPr="00FD5E72">
        <w:rPr>
          <w:rFonts w:ascii="Symbol" w:hAnsi="Symbol" w:cs="Times New Roman"/>
          <w:sz w:val="24"/>
          <w:szCs w:val="24"/>
          <w:vertAlign w:val="subscript"/>
        </w:rPr>
        <w:t></w:t>
      </w:r>
      <w:r w:rsidRPr="00FD5E72">
        <w:rPr>
          <w:rFonts w:ascii="Times New Roman" w:hAnsi="Times New Roman" w:cs="Times New Roman"/>
          <w:sz w:val="24"/>
          <w:szCs w:val="24"/>
        </w:rPr>
        <w:t xml:space="preserve"> perovskite</w:t>
      </w:r>
      <w:r w:rsidRPr="00FD5E72">
        <w:rPr>
          <w:rFonts w:ascii="Times New Roman" w:hAnsi="Times New Roman" w:cs="Times New Roman"/>
          <w:noProof/>
          <w:sz w:val="24"/>
          <w:szCs w:val="24"/>
          <w:vertAlign w:val="superscript"/>
        </w:rPr>
        <w:t>8</w:t>
      </w:r>
      <w:r w:rsidRPr="00FD5E72">
        <w:rPr>
          <w:rFonts w:ascii="Times New Roman" w:hAnsi="Times New Roman" w:cs="Times New Roman"/>
          <w:sz w:val="24"/>
          <w:szCs w:val="24"/>
        </w:rPr>
        <w:t xml:space="preserve"> and </w:t>
      </w:r>
      <w:r w:rsidR="004D7081" w:rsidRPr="00FD5E72">
        <w:rPr>
          <w:rFonts w:ascii="Times New Roman" w:hAnsi="Times New Roman" w:cs="Times New Roman"/>
          <w:color w:val="000000" w:themeColor="text1"/>
          <w:sz w:val="24"/>
          <w:szCs w:val="24"/>
        </w:rPr>
        <w:t xml:space="preserve">the ionic </w:t>
      </w:r>
      <w:r w:rsidRPr="00FD5E72">
        <w:rPr>
          <w:rFonts w:ascii="Times New Roman" w:hAnsi="Times New Roman" w:cs="Times New Roman"/>
          <w:sz w:val="24"/>
          <w:szCs w:val="24"/>
        </w:rPr>
        <w:t>Zr</w:t>
      </w:r>
      <w:r w:rsidRPr="00FD5E72">
        <w:rPr>
          <w:rFonts w:ascii="Times New Roman" w:hAnsi="Times New Roman" w:cs="Times New Roman"/>
          <w:sz w:val="24"/>
          <w:szCs w:val="24"/>
          <w:vertAlign w:val="subscript"/>
        </w:rPr>
        <w:t>1-</w:t>
      </w:r>
      <w:r w:rsidRPr="00FD5E72">
        <w:rPr>
          <w:rFonts w:ascii="Times New Roman" w:hAnsi="Times New Roman" w:cs="Times New Roman"/>
          <w:i/>
          <w:sz w:val="24"/>
          <w:szCs w:val="24"/>
          <w:vertAlign w:val="subscript"/>
        </w:rPr>
        <w:t>x</w:t>
      </w:r>
      <w:r w:rsidRPr="00FD5E72">
        <w:rPr>
          <w:rFonts w:ascii="Times New Roman" w:hAnsi="Times New Roman" w:cs="Times New Roman"/>
          <w:sz w:val="24"/>
          <w:szCs w:val="24"/>
        </w:rPr>
        <w:t>Y</w:t>
      </w:r>
      <w:r w:rsidRPr="00FD5E72">
        <w:rPr>
          <w:rFonts w:ascii="Times New Roman" w:hAnsi="Times New Roman" w:cs="Times New Roman"/>
          <w:i/>
          <w:sz w:val="24"/>
          <w:szCs w:val="24"/>
          <w:vertAlign w:val="subscript"/>
        </w:rPr>
        <w:t>x</w:t>
      </w:r>
      <w:r w:rsidRPr="00FD5E72">
        <w:rPr>
          <w:rFonts w:ascii="Times New Roman" w:hAnsi="Times New Roman" w:cs="Times New Roman"/>
          <w:sz w:val="24"/>
          <w:szCs w:val="24"/>
        </w:rPr>
        <w:t>O</w:t>
      </w:r>
      <w:r w:rsidRPr="00FD5E72">
        <w:rPr>
          <w:rFonts w:ascii="Times New Roman" w:hAnsi="Times New Roman" w:cs="Times New Roman"/>
          <w:sz w:val="24"/>
          <w:szCs w:val="24"/>
          <w:vertAlign w:val="subscript"/>
        </w:rPr>
        <w:t>2-</w:t>
      </w:r>
      <w:r w:rsidRPr="00FD5E72">
        <w:rPr>
          <w:rFonts w:ascii="Symbol" w:hAnsi="Symbol" w:cs="Times New Roman"/>
          <w:sz w:val="24"/>
          <w:szCs w:val="24"/>
          <w:vertAlign w:val="subscript"/>
        </w:rPr>
        <w:t></w:t>
      </w:r>
      <w:r w:rsidRPr="00FD5E72">
        <w:rPr>
          <w:rFonts w:ascii="Times New Roman" w:hAnsi="Times New Roman" w:cs="Times New Roman"/>
          <w:sz w:val="24"/>
          <w:szCs w:val="24"/>
        </w:rPr>
        <w:t xml:space="preserve"> fluorite</w:t>
      </w:r>
      <w:r w:rsidR="004D7081" w:rsidRPr="00FD5E72">
        <w:rPr>
          <w:rFonts w:ascii="Times New Roman" w:hAnsi="Times New Roman" w:cs="Times New Roman"/>
          <w:sz w:val="24"/>
          <w:szCs w:val="24"/>
        </w:rPr>
        <w:t xml:space="preserve"> materials</w:t>
      </w:r>
      <w:r w:rsidRPr="00FD5E72">
        <w:rPr>
          <w:rFonts w:ascii="Times New Roman" w:hAnsi="Times New Roman" w:cs="Times New Roman"/>
          <w:sz w:val="24"/>
          <w:szCs w:val="24"/>
        </w:rPr>
        <w:t>,</w:t>
      </w:r>
      <w:r w:rsidRPr="00FD5E72">
        <w:rPr>
          <w:rFonts w:ascii="Times New Roman" w:hAnsi="Times New Roman" w:cs="Times New Roman"/>
          <w:noProof/>
          <w:sz w:val="24"/>
          <w:szCs w:val="24"/>
          <w:vertAlign w:val="superscript"/>
        </w:rPr>
        <w:t>9</w:t>
      </w:r>
      <w:r w:rsidRPr="00FD5E72">
        <w:rPr>
          <w:rFonts w:ascii="Times New Roman" w:hAnsi="Times New Roman" w:cs="Times New Roman"/>
          <w:sz w:val="24"/>
          <w:szCs w:val="24"/>
        </w:rPr>
        <w:t xml:space="preserve"> and could overcome the</w:t>
      </w:r>
      <w:r w:rsidRPr="00FD5E72">
        <w:rPr>
          <w:rFonts w:ascii="Times New Roman" w:hAnsi="Times New Roman" w:cs="Times New Roman"/>
          <w:color w:val="FF0000"/>
          <w:sz w:val="24"/>
          <w:szCs w:val="24"/>
        </w:rPr>
        <w:t xml:space="preserve"> </w:t>
      </w:r>
      <w:r w:rsidR="004D7081" w:rsidRPr="00FD5E72">
        <w:rPr>
          <w:rFonts w:ascii="Times New Roman" w:hAnsi="Times New Roman" w:cs="Times New Roman"/>
          <w:color w:val="000000" w:themeColor="text1"/>
          <w:sz w:val="24"/>
          <w:szCs w:val="24"/>
        </w:rPr>
        <w:t xml:space="preserve">perceived requirement for </w:t>
      </w:r>
      <w:r w:rsidRPr="00FD5E72">
        <w:rPr>
          <w:rFonts w:ascii="Times New Roman" w:hAnsi="Times New Roman" w:cs="Times New Roman"/>
          <w:color w:val="000000" w:themeColor="text1"/>
          <w:sz w:val="24"/>
          <w:szCs w:val="24"/>
        </w:rPr>
        <w:t xml:space="preserve">high symmetry </w:t>
      </w:r>
      <w:r w:rsidR="004D7081" w:rsidRPr="00FD5E72">
        <w:rPr>
          <w:rFonts w:ascii="Times New Roman" w:hAnsi="Times New Roman" w:cs="Times New Roman"/>
          <w:color w:val="000000" w:themeColor="text1"/>
          <w:sz w:val="24"/>
          <w:szCs w:val="24"/>
        </w:rPr>
        <w:t>in</w:t>
      </w:r>
      <w:r w:rsidRPr="00FD5E72">
        <w:rPr>
          <w:rFonts w:ascii="Times New Roman" w:hAnsi="Times New Roman" w:cs="Times New Roman"/>
          <w:color w:val="000000" w:themeColor="text1"/>
          <w:sz w:val="24"/>
          <w:szCs w:val="24"/>
        </w:rPr>
        <w:t xml:space="preserve"> new </w:t>
      </w:r>
      <w:r w:rsidR="004D7081" w:rsidRPr="00FD5E72">
        <w:rPr>
          <w:rFonts w:ascii="Times New Roman" w:hAnsi="Times New Roman" w:cs="Times New Roman"/>
          <w:color w:val="000000" w:themeColor="text1"/>
          <w:sz w:val="24"/>
          <w:szCs w:val="24"/>
        </w:rPr>
        <w:t>ion conducting</w:t>
      </w:r>
      <w:r w:rsidR="004D7081" w:rsidRPr="00FD5E72">
        <w:rPr>
          <w:rFonts w:ascii="Times New Roman" w:hAnsi="Times New Roman" w:cs="Times New Roman"/>
          <w:color w:val="FF0000"/>
          <w:sz w:val="24"/>
          <w:szCs w:val="24"/>
        </w:rPr>
        <w:t xml:space="preserve"> </w:t>
      </w:r>
      <w:r w:rsidRPr="00FD5E72">
        <w:rPr>
          <w:rFonts w:ascii="Times New Roman" w:hAnsi="Times New Roman" w:cs="Times New Roman"/>
          <w:sz w:val="24"/>
          <w:szCs w:val="24"/>
        </w:rPr>
        <w:t>materials. One of the early attempts to depart from vacancy-based</w:t>
      </w:r>
      <w:r>
        <w:rPr>
          <w:rFonts w:ascii="Times New Roman" w:hAnsi="Times New Roman" w:cs="Times New Roman"/>
          <w:sz w:val="24"/>
          <w:szCs w:val="24"/>
        </w:rPr>
        <w:t xml:space="preserve"> transport was the development of the interstitialcy mechanism, as reported for the </w:t>
      </w:r>
      <w:r w:rsidR="004D7081" w:rsidRPr="00FD5E72">
        <w:rPr>
          <w:rFonts w:ascii="Times New Roman" w:hAnsi="Times New Roman" w:cs="Times New Roman"/>
          <w:sz w:val="24"/>
          <w:szCs w:val="24"/>
        </w:rPr>
        <w:t xml:space="preserve">mixed conducting </w:t>
      </w:r>
      <w:r>
        <w:rPr>
          <w:rFonts w:ascii="Times New Roman" w:hAnsi="Times New Roman" w:cs="Times New Roman"/>
          <w:sz w:val="24"/>
          <w:szCs w:val="24"/>
        </w:rPr>
        <w:t>(La,Pr)</w:t>
      </w:r>
      <w:r w:rsidRPr="00CE6F07">
        <w:rPr>
          <w:rFonts w:ascii="Times New Roman" w:hAnsi="Times New Roman" w:cs="Times New Roman"/>
          <w:sz w:val="24"/>
          <w:szCs w:val="24"/>
          <w:vertAlign w:val="subscript"/>
        </w:rPr>
        <w:t>2</w:t>
      </w:r>
      <w:r>
        <w:rPr>
          <w:rFonts w:ascii="Times New Roman" w:hAnsi="Times New Roman" w:cs="Times New Roman"/>
          <w:sz w:val="24"/>
          <w:szCs w:val="24"/>
        </w:rPr>
        <w:t>(Ni,Co)O</w:t>
      </w:r>
      <w:r w:rsidRPr="00407067">
        <w:rPr>
          <w:rFonts w:ascii="Times New Roman" w:hAnsi="Times New Roman" w:cs="Times New Roman"/>
          <w:sz w:val="24"/>
          <w:szCs w:val="24"/>
          <w:vertAlign w:val="subscript"/>
        </w:rPr>
        <w:t>4+</w:t>
      </w:r>
      <w:r w:rsidRPr="00407067">
        <w:rPr>
          <w:rFonts w:ascii="Symbol" w:hAnsi="Symbol" w:cs="Times New Roman"/>
          <w:sz w:val="24"/>
          <w:szCs w:val="24"/>
          <w:vertAlign w:val="subscript"/>
        </w:rPr>
        <w:t></w:t>
      </w:r>
      <w:r>
        <w:rPr>
          <w:rFonts w:ascii="Times New Roman" w:hAnsi="Times New Roman" w:cs="Times New Roman"/>
          <w:sz w:val="24"/>
          <w:szCs w:val="24"/>
        </w:rPr>
        <w:t xml:space="preserve"> Ruddlesden-Popper phases.</w:t>
      </w:r>
      <w:r w:rsidRPr="00D712EB">
        <w:rPr>
          <w:rFonts w:ascii="Times New Roman" w:hAnsi="Times New Roman" w:cs="Times New Roman"/>
          <w:noProof/>
          <w:sz w:val="24"/>
          <w:szCs w:val="24"/>
          <w:vertAlign w:val="superscript"/>
        </w:rPr>
        <w:t>10,11</w:t>
      </w:r>
      <w:r>
        <w:rPr>
          <w:rFonts w:ascii="Times New Roman" w:hAnsi="Times New Roman" w:cs="Times New Roman"/>
          <w:sz w:val="24"/>
          <w:szCs w:val="24"/>
        </w:rPr>
        <w:t xml:space="preserve"> One of the more promising prototypical materials currently under investigation is low symmetry [Ce</w:t>
      </w:r>
      <w:r w:rsidRPr="00D86C2E">
        <w:rPr>
          <w:rFonts w:ascii="Times New Roman" w:hAnsi="Times New Roman" w:cs="Times New Roman"/>
          <w:sz w:val="24"/>
          <w:szCs w:val="24"/>
          <w:vertAlign w:val="superscript"/>
        </w:rPr>
        <w:t>3+</w:t>
      </w:r>
      <w:r w:rsidRPr="00D86C2E">
        <w:rPr>
          <w:rFonts w:ascii="Times New Roman" w:hAnsi="Times New Roman" w:cs="Times New Roman"/>
          <w:sz w:val="24"/>
          <w:szCs w:val="24"/>
          <w:vertAlign w:val="subscript"/>
        </w:rPr>
        <w:t>1</w:t>
      </w:r>
      <w:r>
        <w:rPr>
          <w:rFonts w:ascii="Times New Roman" w:hAnsi="Times New Roman" w:cs="Times New Roman"/>
          <w:sz w:val="24"/>
          <w:szCs w:val="24"/>
          <w:vertAlign w:val="subscript"/>
        </w:rPr>
        <w:noBreakHyphen/>
      </w:r>
      <w:r w:rsidRPr="00D86C2E">
        <w:rPr>
          <w:rFonts w:ascii="Times New Roman" w:hAnsi="Times New Roman" w:cs="Times New Roman"/>
          <w:sz w:val="24"/>
          <w:szCs w:val="24"/>
          <w:vertAlign w:val="subscript"/>
        </w:rPr>
        <w:t>2</w:t>
      </w:r>
      <w:r w:rsidRPr="00D86C2E">
        <w:rPr>
          <w:rFonts w:ascii="Symbol" w:hAnsi="Symbol" w:cs="Times New Roman"/>
          <w:sz w:val="24"/>
          <w:szCs w:val="24"/>
          <w:vertAlign w:val="subscript"/>
        </w:rPr>
        <w:t></w:t>
      </w:r>
      <w:r>
        <w:rPr>
          <w:rFonts w:ascii="Times New Roman" w:hAnsi="Times New Roman" w:cs="Times New Roman"/>
          <w:sz w:val="24"/>
          <w:szCs w:val="24"/>
        </w:rPr>
        <w:t>Ce</w:t>
      </w:r>
      <w:r w:rsidRPr="00D86C2E">
        <w:rPr>
          <w:rFonts w:ascii="Times New Roman" w:hAnsi="Times New Roman" w:cs="Times New Roman"/>
          <w:sz w:val="24"/>
          <w:szCs w:val="24"/>
          <w:vertAlign w:val="superscript"/>
        </w:rPr>
        <w:t>4+</w:t>
      </w:r>
      <w:r w:rsidRPr="00D86C2E">
        <w:rPr>
          <w:rFonts w:ascii="Times New Roman" w:hAnsi="Times New Roman" w:cs="Times New Roman"/>
          <w:sz w:val="24"/>
          <w:szCs w:val="24"/>
          <w:vertAlign w:val="subscript"/>
        </w:rPr>
        <w:t>2</w:t>
      </w:r>
      <w:r w:rsidRPr="00D86C2E">
        <w:rPr>
          <w:rFonts w:ascii="Symbol" w:hAnsi="Symbol" w:cs="Times New Roman"/>
          <w:sz w:val="24"/>
          <w:szCs w:val="24"/>
          <w:vertAlign w:val="subscript"/>
        </w:rPr>
        <w:t></w:t>
      </w:r>
      <w:r>
        <w:rPr>
          <w:rFonts w:ascii="Times New Roman" w:hAnsi="Times New Roman" w:cs="Times New Roman"/>
          <w:sz w:val="24"/>
          <w:szCs w:val="24"/>
        </w:rPr>
        <w:t>]NbO</w:t>
      </w:r>
      <w:r>
        <w:rPr>
          <w:rFonts w:ascii="Times New Roman" w:hAnsi="Times New Roman" w:cs="Times New Roman"/>
          <w:sz w:val="24"/>
          <w:szCs w:val="24"/>
          <w:vertAlign w:val="subscript"/>
        </w:rPr>
        <w:t>4+δ,</w:t>
      </w:r>
      <w:r>
        <w:rPr>
          <w:rFonts w:ascii="Times New Roman" w:hAnsi="Times New Roman" w:cs="Times New Roman"/>
          <w:sz w:val="24"/>
          <w:szCs w:val="24"/>
        </w:rPr>
        <w:t xml:space="preserve"> which is a mixed ionic and </w:t>
      </w:r>
      <w:r w:rsidRPr="00FB4EBB">
        <w:rPr>
          <w:rFonts w:ascii="Times New Roman" w:hAnsi="Times New Roman" w:cs="Times New Roman"/>
          <w:i/>
          <w:sz w:val="24"/>
          <w:szCs w:val="24"/>
        </w:rPr>
        <w:t>p</w:t>
      </w:r>
      <w:r>
        <w:rPr>
          <w:rFonts w:ascii="Times New Roman" w:hAnsi="Times New Roman" w:cs="Times New Roman"/>
          <w:sz w:val="24"/>
          <w:szCs w:val="24"/>
        </w:rPr>
        <w:t xml:space="preserve">-type electronic conductor at oxygen chemical potentials close to atmospheric (total conductivity, </w:t>
      </w:r>
      <w:r w:rsidRPr="003E1302">
        <w:rPr>
          <w:rFonts w:ascii="Symbol" w:hAnsi="Symbol" w:cs="Times New Roman"/>
          <w:sz w:val="24"/>
          <w:szCs w:val="24"/>
        </w:rPr>
        <w:t></w:t>
      </w:r>
      <w:r w:rsidRPr="003E1302">
        <w:rPr>
          <w:rFonts w:ascii="Times New Roman" w:hAnsi="Times New Roman" w:cs="Times New Roman"/>
          <w:sz w:val="24"/>
          <w:szCs w:val="24"/>
          <w:vertAlign w:val="subscript"/>
        </w:rPr>
        <w:t>total</w:t>
      </w:r>
      <w:r>
        <w:rPr>
          <w:rFonts w:ascii="Times New Roman" w:hAnsi="Times New Roman" w:cs="Times New Roman"/>
          <w:sz w:val="24"/>
          <w:szCs w:val="24"/>
        </w:rPr>
        <w:t xml:space="preserve"> = 0.030 S cm</w:t>
      </w:r>
      <w:r w:rsidRPr="003E1302">
        <w:rPr>
          <w:rFonts w:ascii="Times New Roman" w:hAnsi="Times New Roman" w:cs="Times New Roman"/>
          <w:sz w:val="24"/>
          <w:szCs w:val="24"/>
          <w:vertAlign w:val="superscript"/>
        </w:rPr>
        <w:t>-1</w:t>
      </w:r>
      <w:r>
        <w:rPr>
          <w:rFonts w:ascii="Times New Roman" w:hAnsi="Times New Roman" w:cs="Times New Roman"/>
          <w:sz w:val="24"/>
          <w:szCs w:val="24"/>
        </w:rPr>
        <w:t xml:space="preserve"> at 850°C; ion transference number = 0.4; diffusion coefficient, </w:t>
      </w:r>
      <w:r w:rsidRPr="00970F6D">
        <w:rPr>
          <w:rFonts w:ascii="Times New Roman" w:hAnsi="Times New Roman" w:cs="Times New Roman"/>
          <w:i/>
          <w:sz w:val="24"/>
          <w:szCs w:val="24"/>
        </w:rPr>
        <w:t>D</w:t>
      </w:r>
      <w:r>
        <w:rPr>
          <w:rFonts w:ascii="Times New Roman" w:hAnsi="Times New Roman" w:cs="Times New Roman"/>
          <w:sz w:val="24"/>
          <w:szCs w:val="24"/>
        </w:rPr>
        <w:t xml:space="preserve"> = 8.3 x 10</w:t>
      </w:r>
      <w:r w:rsidRPr="00970F6D">
        <w:rPr>
          <w:rFonts w:ascii="Times New Roman" w:hAnsi="Times New Roman" w:cs="Times New Roman"/>
          <w:sz w:val="24"/>
          <w:szCs w:val="24"/>
          <w:vertAlign w:val="superscript"/>
        </w:rPr>
        <w:t>-8</w:t>
      </w:r>
      <w:r>
        <w:rPr>
          <w:rFonts w:ascii="Times New Roman" w:hAnsi="Times New Roman" w:cs="Times New Roman"/>
          <w:sz w:val="24"/>
          <w:szCs w:val="24"/>
        </w:rPr>
        <w:t xml:space="preserve"> cm</w:t>
      </w:r>
      <w:r w:rsidRPr="00970F6D">
        <w:rPr>
          <w:rFonts w:ascii="Times New Roman" w:hAnsi="Times New Roman" w:cs="Times New Roman"/>
          <w:sz w:val="24"/>
          <w:szCs w:val="24"/>
          <w:vertAlign w:val="superscript"/>
        </w:rPr>
        <w:t>2</w:t>
      </w:r>
      <w:r>
        <w:rPr>
          <w:rFonts w:ascii="Times New Roman" w:hAnsi="Times New Roman" w:cs="Times New Roman"/>
          <w:sz w:val="24"/>
          <w:szCs w:val="24"/>
        </w:rPr>
        <w:t xml:space="preserve"> s</w:t>
      </w:r>
      <w:r w:rsidRPr="00970F6D">
        <w:rPr>
          <w:rFonts w:ascii="Times New Roman" w:hAnsi="Times New Roman" w:cs="Times New Roman"/>
          <w:sz w:val="24"/>
          <w:szCs w:val="24"/>
          <w:vertAlign w:val="superscript"/>
        </w:rPr>
        <w:t>-1</w:t>
      </w:r>
      <w:r>
        <w:rPr>
          <w:rFonts w:ascii="Times New Roman" w:hAnsi="Times New Roman" w:cs="Times New Roman"/>
          <w:sz w:val="24"/>
          <w:szCs w:val="24"/>
        </w:rPr>
        <w:t>).</w:t>
      </w:r>
      <w:r w:rsidRPr="00D712EB">
        <w:rPr>
          <w:rFonts w:ascii="Times New Roman" w:hAnsi="Times New Roman" w:cs="Times New Roman"/>
          <w:noProof/>
          <w:sz w:val="24"/>
          <w:szCs w:val="24"/>
          <w:vertAlign w:val="superscript"/>
        </w:rPr>
        <w:t>12-16</w:t>
      </w:r>
      <w:r>
        <w:t xml:space="preserve"> </w:t>
      </w:r>
      <w:r>
        <w:rPr>
          <w:rFonts w:ascii="Times New Roman" w:hAnsi="Times New Roman" w:cs="Times New Roman"/>
          <w:sz w:val="24"/>
          <w:szCs w:val="24"/>
        </w:rPr>
        <w:t>The oxygen diffusivity is higher than the common electronic conductor La</w:t>
      </w:r>
      <w:r>
        <w:rPr>
          <w:rFonts w:ascii="Times New Roman" w:hAnsi="Times New Roman" w:cs="Times New Roman"/>
          <w:sz w:val="24"/>
          <w:szCs w:val="24"/>
          <w:vertAlign w:val="subscript"/>
        </w:rPr>
        <w:t>1-</w:t>
      </w:r>
      <w:r w:rsidRPr="00AB7831">
        <w:rPr>
          <w:rFonts w:ascii="Times New Roman" w:hAnsi="Times New Roman" w:cs="Times New Roman"/>
          <w:i/>
          <w:sz w:val="24"/>
          <w:szCs w:val="24"/>
          <w:vertAlign w:val="subscript"/>
        </w:rPr>
        <w:t>x</w:t>
      </w:r>
      <w:r>
        <w:rPr>
          <w:rFonts w:ascii="Times New Roman" w:hAnsi="Times New Roman" w:cs="Times New Roman"/>
          <w:sz w:val="24"/>
          <w:szCs w:val="24"/>
        </w:rPr>
        <w:t>Sr</w:t>
      </w:r>
      <w:r w:rsidRPr="00AB7831">
        <w:rPr>
          <w:rFonts w:ascii="Times New Roman" w:hAnsi="Times New Roman" w:cs="Times New Roman"/>
          <w:i/>
          <w:sz w:val="24"/>
          <w:szCs w:val="24"/>
          <w:vertAlign w:val="subscript"/>
        </w:rPr>
        <w:t>x</w:t>
      </w:r>
      <w:r>
        <w:rPr>
          <w:rFonts w:ascii="Times New Roman" w:hAnsi="Times New Roman" w:cs="Times New Roman"/>
          <w:sz w:val="24"/>
          <w:szCs w:val="24"/>
        </w:rPr>
        <w:t>MnO</w:t>
      </w:r>
      <w:r w:rsidRPr="00132585">
        <w:rPr>
          <w:rFonts w:ascii="Times New Roman" w:hAnsi="Times New Roman" w:cs="Times New Roman"/>
          <w:sz w:val="24"/>
          <w:szCs w:val="24"/>
          <w:vertAlign w:val="subscript"/>
        </w:rPr>
        <w:t>3-</w:t>
      </w:r>
      <w:r w:rsidRPr="00132585">
        <w:rPr>
          <w:rFonts w:ascii="Symbol" w:hAnsi="Symbol" w:cs="Times New Roman"/>
          <w:sz w:val="24"/>
          <w:szCs w:val="24"/>
          <w:vertAlign w:val="subscript"/>
        </w:rPr>
        <w:t></w:t>
      </w:r>
      <w:r>
        <w:rPr>
          <w:rFonts w:ascii="Times New Roman" w:hAnsi="Times New Roman" w:cs="Times New Roman"/>
          <w:sz w:val="24"/>
          <w:szCs w:val="24"/>
        </w:rPr>
        <w:t>, and comparable with the mixed-conducting La</w:t>
      </w:r>
      <w:r>
        <w:rPr>
          <w:rFonts w:ascii="Times New Roman" w:hAnsi="Times New Roman" w:cs="Times New Roman"/>
          <w:sz w:val="24"/>
          <w:szCs w:val="24"/>
          <w:vertAlign w:val="subscript"/>
        </w:rPr>
        <w:t>1-</w:t>
      </w:r>
      <w:r w:rsidRPr="00AB7831">
        <w:rPr>
          <w:rFonts w:ascii="Times New Roman" w:hAnsi="Times New Roman" w:cs="Times New Roman"/>
          <w:i/>
          <w:sz w:val="24"/>
          <w:szCs w:val="24"/>
          <w:vertAlign w:val="subscript"/>
        </w:rPr>
        <w:t>x</w:t>
      </w:r>
      <w:r>
        <w:rPr>
          <w:rFonts w:ascii="Times New Roman" w:hAnsi="Times New Roman" w:cs="Times New Roman"/>
          <w:sz w:val="24"/>
          <w:szCs w:val="24"/>
        </w:rPr>
        <w:t>Sr</w:t>
      </w:r>
      <w:r w:rsidRPr="00AB7831">
        <w:rPr>
          <w:rFonts w:ascii="Times New Roman" w:hAnsi="Times New Roman" w:cs="Times New Roman"/>
          <w:i/>
          <w:sz w:val="24"/>
          <w:szCs w:val="24"/>
          <w:vertAlign w:val="subscript"/>
        </w:rPr>
        <w:t>x</w:t>
      </w:r>
      <w:r>
        <w:rPr>
          <w:rFonts w:ascii="Times New Roman" w:hAnsi="Times New Roman" w:cs="Times New Roman"/>
          <w:sz w:val="24"/>
          <w:szCs w:val="24"/>
        </w:rPr>
        <w:t>CoO</w:t>
      </w:r>
      <w:r w:rsidRPr="00132585">
        <w:rPr>
          <w:rFonts w:ascii="Times New Roman" w:hAnsi="Times New Roman" w:cs="Times New Roman"/>
          <w:sz w:val="24"/>
          <w:szCs w:val="24"/>
          <w:vertAlign w:val="subscript"/>
        </w:rPr>
        <w:t>3-</w:t>
      </w:r>
      <w:r w:rsidRPr="00132585">
        <w:rPr>
          <w:rFonts w:ascii="Symbol" w:hAnsi="Symbol" w:cs="Times New Roman"/>
          <w:sz w:val="24"/>
          <w:szCs w:val="24"/>
          <w:vertAlign w:val="subscript"/>
        </w:rPr>
        <w:t></w:t>
      </w:r>
      <w:r>
        <w:rPr>
          <w:rFonts w:ascii="Times New Roman" w:hAnsi="Times New Roman" w:cs="Times New Roman"/>
          <w:sz w:val="24"/>
          <w:szCs w:val="24"/>
        </w:rPr>
        <w:t>, analogue despite possessing a slightly higher activation energy.</w:t>
      </w:r>
      <w:r w:rsidRPr="00D712EB">
        <w:rPr>
          <w:rFonts w:ascii="Times New Roman" w:hAnsi="Times New Roman" w:cs="Times New Roman"/>
          <w:noProof/>
          <w:sz w:val="24"/>
          <w:szCs w:val="24"/>
          <w:vertAlign w:val="superscript"/>
        </w:rPr>
        <w:t>8,15</w:t>
      </w:r>
      <w:r>
        <w:t xml:space="preserve"> </w:t>
      </w:r>
      <w:r>
        <w:rPr>
          <w:rFonts w:ascii="Times New Roman" w:hAnsi="Times New Roman" w:cs="Times New Roman"/>
          <w:sz w:val="24"/>
          <w:szCs w:val="24"/>
        </w:rPr>
        <w:t>At ambient temperature four different crystal structures with varying oxygen contents have been identified in this family of materials corresponding to the formulae CeNbO</w:t>
      </w:r>
      <w:r>
        <w:rPr>
          <w:rFonts w:ascii="Times New Roman" w:hAnsi="Times New Roman" w:cs="Times New Roman"/>
          <w:sz w:val="24"/>
          <w:szCs w:val="24"/>
          <w:vertAlign w:val="subscript"/>
        </w:rPr>
        <w:t>4</w:t>
      </w:r>
      <w:r>
        <w:rPr>
          <w:rFonts w:ascii="Times New Roman" w:hAnsi="Times New Roman" w:cs="Times New Roman"/>
          <w:sz w:val="24"/>
          <w:szCs w:val="24"/>
        </w:rPr>
        <w:t>, CeNbO</w:t>
      </w:r>
      <w:r>
        <w:rPr>
          <w:rFonts w:ascii="Times New Roman" w:hAnsi="Times New Roman" w:cs="Times New Roman"/>
          <w:sz w:val="24"/>
          <w:szCs w:val="24"/>
          <w:vertAlign w:val="subscript"/>
        </w:rPr>
        <w:t>4.08</w:t>
      </w:r>
      <w:r>
        <w:rPr>
          <w:rFonts w:ascii="Times New Roman" w:hAnsi="Times New Roman" w:cs="Times New Roman"/>
          <w:sz w:val="24"/>
          <w:szCs w:val="24"/>
        </w:rPr>
        <w:t>, CeNbO</w:t>
      </w:r>
      <w:r>
        <w:rPr>
          <w:rFonts w:ascii="Times New Roman" w:hAnsi="Times New Roman" w:cs="Times New Roman"/>
          <w:sz w:val="24"/>
          <w:szCs w:val="24"/>
          <w:vertAlign w:val="subscript"/>
        </w:rPr>
        <w:t>4.25</w:t>
      </w:r>
      <w:r>
        <w:rPr>
          <w:rFonts w:ascii="Times New Roman" w:hAnsi="Times New Roman" w:cs="Times New Roman"/>
          <w:sz w:val="24"/>
          <w:szCs w:val="24"/>
        </w:rPr>
        <w:t xml:space="preserve"> and CeNbO</w:t>
      </w:r>
      <w:r>
        <w:rPr>
          <w:rFonts w:ascii="Times New Roman" w:hAnsi="Times New Roman" w:cs="Times New Roman"/>
          <w:sz w:val="24"/>
          <w:szCs w:val="24"/>
          <w:vertAlign w:val="subscript"/>
        </w:rPr>
        <w:t>4.33</w:t>
      </w:r>
      <w:r>
        <w:rPr>
          <w:rFonts w:ascii="Times New Roman" w:hAnsi="Times New Roman" w:cs="Times New Roman"/>
          <w:sz w:val="24"/>
          <w:szCs w:val="24"/>
        </w:rPr>
        <w:t>.</w:t>
      </w:r>
      <w:r w:rsidRPr="00D712EB">
        <w:rPr>
          <w:rFonts w:ascii="Times New Roman" w:hAnsi="Times New Roman" w:cs="Times New Roman"/>
          <w:noProof/>
          <w:sz w:val="24"/>
          <w:szCs w:val="24"/>
          <w:vertAlign w:val="superscript"/>
        </w:rPr>
        <w:t>17,18</w:t>
      </w:r>
      <w:r>
        <w:rPr>
          <w:rFonts w:ascii="Times New Roman" w:hAnsi="Times New Roman" w:cs="Times New Roman"/>
          <w:sz w:val="24"/>
          <w:szCs w:val="24"/>
        </w:rPr>
        <w:t xml:space="preserve"> In order to better understand the oxygen transport mechanism and optimize performance, defect crystallography needs to be fully explored. The parent structure CeNbO</w:t>
      </w:r>
      <w:r>
        <w:rPr>
          <w:rFonts w:ascii="Times New Roman" w:hAnsi="Times New Roman" w:cs="Times New Roman"/>
          <w:sz w:val="24"/>
          <w:szCs w:val="24"/>
          <w:vertAlign w:val="subscript"/>
        </w:rPr>
        <w:t>4</w:t>
      </w:r>
      <w:r>
        <w:rPr>
          <w:rFonts w:ascii="Times New Roman" w:hAnsi="Times New Roman" w:cs="Times New Roman"/>
          <w:sz w:val="24"/>
          <w:szCs w:val="24"/>
        </w:rPr>
        <w:t>, which does not contain any interstitial ions, was shown by powder neutron diffraction data to be a monoclinic fergusonite-type structure at room temperature,</w:t>
      </w:r>
      <w:r w:rsidRPr="00D712EB">
        <w:rPr>
          <w:rFonts w:ascii="Times New Roman" w:hAnsi="Times New Roman" w:cs="Times New Roman"/>
          <w:noProof/>
          <w:sz w:val="24"/>
          <w:szCs w:val="24"/>
          <w:vertAlign w:val="superscript"/>
        </w:rPr>
        <w:t>19,20</w:t>
      </w:r>
      <w:r>
        <w:rPr>
          <w:rFonts w:ascii="Times New Roman" w:hAnsi="Times New Roman" w:cs="Times New Roman"/>
          <w:sz w:val="24"/>
          <w:szCs w:val="24"/>
        </w:rPr>
        <w:t xml:space="preserve"> that transforms to a stoichiometric tetragonal polymorph (</w:t>
      </w:r>
      <w:r w:rsidR="00FD5E72">
        <w:rPr>
          <w:rFonts w:ascii="Times New Roman" w:hAnsi="Times New Roman" w:cs="Times New Roman"/>
          <w:sz w:val="24"/>
          <w:szCs w:val="24"/>
        </w:rPr>
        <w:t>Scheelite</w:t>
      </w:r>
      <w:r>
        <w:rPr>
          <w:rFonts w:ascii="Times New Roman" w:hAnsi="Times New Roman" w:cs="Times New Roman"/>
          <w:sz w:val="24"/>
          <w:szCs w:val="24"/>
        </w:rPr>
        <w:t xml:space="preserve">-type) at ≥ </w:t>
      </w:r>
      <w:r>
        <w:rPr>
          <w:rFonts w:ascii="Times New Roman" w:hAnsi="Times New Roman" w:cs="Times New Roman"/>
          <w:sz w:val="24"/>
          <w:szCs w:val="24"/>
        </w:rPr>
        <w:lastRenderedPageBreak/>
        <w:t>800°C.</w:t>
      </w:r>
      <w:r w:rsidRPr="00D712EB">
        <w:rPr>
          <w:rFonts w:ascii="Times New Roman" w:hAnsi="Times New Roman" w:cs="Times New Roman"/>
          <w:noProof/>
          <w:sz w:val="24"/>
          <w:szCs w:val="24"/>
          <w:vertAlign w:val="superscript"/>
        </w:rPr>
        <w:t>15</w:t>
      </w:r>
      <w:r>
        <w:rPr>
          <w:rFonts w:ascii="Times New Roman" w:hAnsi="Times New Roman" w:cs="Times New Roman"/>
          <w:sz w:val="24"/>
          <w:szCs w:val="24"/>
        </w:rPr>
        <w:t xml:space="preserve"> We have recently re-determined the structure of CeNbO</w:t>
      </w:r>
      <w:r>
        <w:rPr>
          <w:rFonts w:ascii="Times New Roman" w:hAnsi="Times New Roman" w:cs="Times New Roman"/>
          <w:sz w:val="24"/>
          <w:szCs w:val="24"/>
          <w:vertAlign w:val="subscript"/>
        </w:rPr>
        <w:t>4</w:t>
      </w:r>
      <w:r>
        <w:rPr>
          <w:rFonts w:ascii="Times New Roman" w:hAnsi="Times New Roman" w:cs="Times New Roman"/>
          <w:sz w:val="24"/>
          <w:szCs w:val="24"/>
        </w:rPr>
        <w:t xml:space="preserve"> from single crystal X-ray diffraction,</w:t>
      </w:r>
      <w:r w:rsidRPr="00D712EB">
        <w:rPr>
          <w:rFonts w:ascii="Times New Roman" w:hAnsi="Times New Roman" w:cs="Times New Roman"/>
          <w:noProof/>
          <w:sz w:val="24"/>
          <w:szCs w:val="24"/>
          <w:vertAlign w:val="superscript"/>
        </w:rPr>
        <w:t>20</w:t>
      </w:r>
      <w:r>
        <w:rPr>
          <w:rFonts w:ascii="Times New Roman" w:hAnsi="Times New Roman" w:cs="Times New Roman"/>
          <w:sz w:val="24"/>
          <w:szCs w:val="24"/>
        </w:rPr>
        <w:t xml:space="preserve"> whilst to date none of the hyper-stoichiometric phases showing higher ionic conductivity than the stoichiometric </w:t>
      </w:r>
      <w:r w:rsidRPr="004529EE">
        <w:rPr>
          <w:rFonts w:ascii="Times New Roman" w:hAnsi="Times New Roman" w:cs="Times New Roman"/>
          <w:sz w:val="24"/>
          <w:szCs w:val="24"/>
        </w:rPr>
        <w:t xml:space="preserve">δ </w:t>
      </w:r>
      <w:r>
        <w:rPr>
          <w:rFonts w:ascii="Times New Roman" w:hAnsi="Times New Roman" w:cs="Times New Roman"/>
          <w:sz w:val="24"/>
          <w:szCs w:val="24"/>
        </w:rPr>
        <w:t>= 0 phases, have solved crystal structures.</w:t>
      </w:r>
      <w:r w:rsidRPr="00D712EB">
        <w:rPr>
          <w:rFonts w:ascii="Times New Roman" w:hAnsi="Times New Roman" w:cs="Times New Roman"/>
          <w:noProof/>
          <w:sz w:val="24"/>
          <w:szCs w:val="24"/>
          <w:vertAlign w:val="superscript"/>
        </w:rPr>
        <w:t>21,22</w:t>
      </w:r>
      <w:r>
        <w:rPr>
          <w:rFonts w:ascii="Times New Roman" w:hAnsi="Times New Roman" w:cs="Times New Roman"/>
          <w:sz w:val="24"/>
          <w:szCs w:val="24"/>
        </w:rPr>
        <w:t xml:space="preserve"> However electron microscopy studies found alternating commensurate and incommensurate modulated structures,</w:t>
      </w:r>
      <w:r w:rsidRPr="00D712EB">
        <w:rPr>
          <w:rFonts w:ascii="Times New Roman" w:hAnsi="Times New Roman" w:cs="Times New Roman"/>
          <w:noProof/>
          <w:sz w:val="24"/>
          <w:szCs w:val="24"/>
          <w:vertAlign w:val="superscript"/>
        </w:rPr>
        <w:t>16</w:t>
      </w:r>
      <w:r>
        <w:rPr>
          <w:rFonts w:ascii="Times New Roman" w:hAnsi="Times New Roman" w:cs="Times New Roman"/>
          <w:sz w:val="24"/>
          <w:szCs w:val="24"/>
        </w:rPr>
        <w:t xml:space="preserve"> which arise from the incorporation of excess oxygen on interstitial sites. In these cases charge balance is maintained by oxidation of Ce</w:t>
      </w:r>
      <w:r>
        <w:rPr>
          <w:rFonts w:ascii="Times New Roman" w:hAnsi="Times New Roman" w:cs="Times New Roman"/>
          <w:sz w:val="24"/>
          <w:szCs w:val="24"/>
          <w:vertAlign w:val="superscript"/>
        </w:rPr>
        <w:t>3+</w:t>
      </w:r>
      <w:r>
        <w:rPr>
          <w:rFonts w:ascii="Times New Roman" w:hAnsi="Times New Roman" w:cs="Times New Roman"/>
          <w:sz w:val="24"/>
          <w:szCs w:val="24"/>
        </w:rPr>
        <w:t xml:space="preserve"> to Ce</w:t>
      </w:r>
      <w:r>
        <w:rPr>
          <w:rFonts w:ascii="Times New Roman" w:hAnsi="Times New Roman" w:cs="Times New Roman"/>
          <w:sz w:val="24"/>
          <w:szCs w:val="24"/>
          <w:vertAlign w:val="superscript"/>
        </w:rPr>
        <w:t>4+</w:t>
      </w:r>
      <w:r>
        <w:rPr>
          <w:rFonts w:ascii="Times New Roman" w:hAnsi="Times New Roman" w:cs="Times New Roman"/>
          <w:sz w:val="24"/>
          <w:szCs w:val="24"/>
        </w:rPr>
        <w:t>.</w:t>
      </w:r>
      <w:r w:rsidRPr="00D712EB">
        <w:rPr>
          <w:rFonts w:ascii="Times New Roman" w:hAnsi="Times New Roman" w:cs="Times New Roman"/>
          <w:noProof/>
          <w:sz w:val="24"/>
          <w:szCs w:val="24"/>
          <w:vertAlign w:val="superscript"/>
        </w:rPr>
        <w:t>12,14,23</w:t>
      </w:r>
      <w:r>
        <w:rPr>
          <w:rFonts w:ascii="Times New Roman" w:hAnsi="Times New Roman" w:cs="Times New Roman"/>
          <w:sz w:val="24"/>
          <w:szCs w:val="24"/>
        </w:rPr>
        <w:t xml:space="preserve"> All previous structural refinements have used powdered samples; however, the Rietveld refinement of powder X</w:t>
      </w:r>
      <w:r>
        <w:rPr>
          <w:rFonts w:ascii="Times New Roman" w:hAnsi="Times New Roman" w:cs="Times New Roman"/>
          <w:sz w:val="24"/>
          <w:szCs w:val="24"/>
        </w:rPr>
        <w:noBreakHyphen/>
        <w:t>ray diffraction data for modulated structures with large cells or incommensuration is challenging and can lead to unconvincing refinements and/or ambiguous results. This is due to the large number of calculated reflections, high reflection overlap and often, weak supercell or incommensurate reflections. In order to minimize these issues, large single crystals of the parent structure were prepared, and subsequent post heat treatment of these crystals in appropriate oxidising environments led to the formation of the δ &gt; 0 phases (</w:t>
      </w:r>
      <w:r w:rsidR="00B4181C">
        <w:rPr>
          <w:rFonts w:ascii="Times New Roman" w:hAnsi="Times New Roman" w:cs="Times New Roman"/>
          <w:sz w:val="24"/>
          <w:szCs w:val="24"/>
        </w:rPr>
        <w:t xml:space="preserve">Figure </w:t>
      </w:r>
      <w:r>
        <w:rPr>
          <w:rFonts w:ascii="Times New Roman" w:hAnsi="Times New Roman" w:cs="Times New Roman"/>
          <w:sz w:val="24"/>
          <w:szCs w:val="24"/>
        </w:rPr>
        <w:t>S1). The long-range average structure was modelled by analysing the neutron and synchrotron X-ray powder diffraction data and short-range coordination environment was determined using pair distribution function (PDF) analysis of neutron diffraction data obtained from powdered samples, prepared as outlined in our previous work.</w:t>
      </w:r>
      <w:r w:rsidRPr="00D712EB">
        <w:rPr>
          <w:rFonts w:ascii="Times New Roman" w:hAnsi="Times New Roman" w:cs="Times New Roman"/>
          <w:noProof/>
          <w:sz w:val="24"/>
          <w:szCs w:val="24"/>
          <w:vertAlign w:val="superscript"/>
        </w:rPr>
        <w:t>20</w:t>
      </w:r>
    </w:p>
    <w:p w14:paraId="1A6C8637" w14:textId="77777777" w:rsidR="00883E5E" w:rsidRDefault="00883E5E">
      <w:pPr>
        <w:rPr>
          <w:rFonts w:ascii="Times New Roman" w:hAnsi="Times New Roman" w:cs="Times New Roman"/>
          <w:sz w:val="24"/>
          <w:szCs w:val="24"/>
        </w:rPr>
      </w:pPr>
      <w:r>
        <w:rPr>
          <w:rFonts w:ascii="Times New Roman" w:hAnsi="Times New Roman" w:cs="Times New Roman"/>
          <w:sz w:val="24"/>
          <w:szCs w:val="24"/>
        </w:rPr>
        <w:br w:type="page"/>
      </w:r>
    </w:p>
    <w:p w14:paraId="50659EA2" w14:textId="77777777" w:rsidR="00883E5E" w:rsidRPr="00D05F39" w:rsidRDefault="00883E5E" w:rsidP="00682E5B">
      <w:pPr>
        <w:spacing w:after="0" w:line="480" w:lineRule="auto"/>
        <w:rPr>
          <w:rFonts w:ascii="Times New Roman" w:hAnsi="Times New Roman" w:cs="Times New Roman"/>
          <w:sz w:val="24"/>
          <w:szCs w:val="24"/>
        </w:rPr>
      </w:pPr>
      <w:r>
        <w:rPr>
          <w:rFonts w:ascii="Times New Roman" w:hAnsi="Times New Roman" w:cs="Times New Roman"/>
          <w:b/>
          <w:sz w:val="24"/>
          <w:szCs w:val="24"/>
        </w:rPr>
        <w:lastRenderedPageBreak/>
        <w:t>METHODS</w:t>
      </w:r>
    </w:p>
    <w:p w14:paraId="65837E99" w14:textId="77777777" w:rsidR="00883E5E" w:rsidRDefault="00883E5E" w:rsidP="00682E5B">
      <w:pPr>
        <w:spacing w:after="0" w:line="480" w:lineRule="auto"/>
        <w:rPr>
          <w:rFonts w:ascii="Times New Roman" w:hAnsi="Times New Roman" w:cs="Times New Roman"/>
          <w:sz w:val="24"/>
          <w:szCs w:val="24"/>
        </w:rPr>
      </w:pPr>
    </w:p>
    <w:p w14:paraId="009C93F2" w14:textId="77777777" w:rsidR="00883E5E" w:rsidRPr="00EB18BB" w:rsidRDefault="00883E5E" w:rsidP="00682E5B">
      <w:pPr>
        <w:spacing w:after="0" w:line="480" w:lineRule="auto"/>
        <w:rPr>
          <w:rFonts w:ascii="Times New Roman" w:hAnsi="Times New Roman" w:cs="Times New Roman"/>
          <w:b/>
          <w:sz w:val="24"/>
          <w:szCs w:val="24"/>
        </w:rPr>
      </w:pPr>
      <w:r w:rsidRPr="00EB18BB">
        <w:rPr>
          <w:rFonts w:ascii="Times New Roman" w:hAnsi="Times New Roman" w:cs="Times New Roman"/>
          <w:b/>
          <w:sz w:val="24"/>
          <w:szCs w:val="24"/>
        </w:rPr>
        <w:t>Experimental</w:t>
      </w:r>
    </w:p>
    <w:p w14:paraId="11E44EA8" w14:textId="0C0D326C" w:rsidR="00883E5E" w:rsidRDefault="00883E5E" w:rsidP="00682E5B">
      <w:pPr>
        <w:spacing w:after="0" w:line="480" w:lineRule="auto"/>
        <w:jc w:val="both"/>
        <w:rPr>
          <w:rFonts w:ascii="Times New Roman" w:hAnsi="Times New Roman" w:cs="Times New Roman"/>
          <w:sz w:val="24"/>
          <w:szCs w:val="24"/>
        </w:rPr>
      </w:pPr>
      <w:r w:rsidRPr="00D05F39">
        <w:rPr>
          <w:rFonts w:ascii="Times New Roman" w:hAnsi="Times New Roman" w:cs="Times New Roman"/>
          <w:sz w:val="24"/>
          <w:szCs w:val="24"/>
        </w:rPr>
        <w:t>Commercial powders of CeO</w:t>
      </w:r>
      <w:r w:rsidRPr="00D05F39">
        <w:rPr>
          <w:rFonts w:ascii="Times New Roman" w:hAnsi="Times New Roman" w:cs="Times New Roman"/>
          <w:sz w:val="24"/>
          <w:szCs w:val="24"/>
          <w:vertAlign w:val="subscript"/>
        </w:rPr>
        <w:t>2</w:t>
      </w:r>
      <w:r w:rsidRPr="00D05F39">
        <w:rPr>
          <w:rFonts w:ascii="Times New Roman" w:hAnsi="Times New Roman" w:cs="Times New Roman"/>
          <w:sz w:val="24"/>
          <w:szCs w:val="24"/>
        </w:rPr>
        <w:t xml:space="preserve"> </w:t>
      </w:r>
      <w:r>
        <w:rPr>
          <w:rFonts w:ascii="Times New Roman" w:hAnsi="Times New Roman" w:cs="Times New Roman"/>
          <w:sz w:val="24"/>
          <w:szCs w:val="24"/>
        </w:rPr>
        <w:t xml:space="preserve">(Merck, 99.9%) </w:t>
      </w:r>
      <w:r w:rsidRPr="00D05F39">
        <w:rPr>
          <w:rFonts w:ascii="Times New Roman" w:hAnsi="Times New Roman" w:cs="Times New Roman"/>
          <w:sz w:val="24"/>
          <w:szCs w:val="24"/>
        </w:rPr>
        <w:t>and Nb</w:t>
      </w:r>
      <w:r w:rsidRPr="00942479">
        <w:rPr>
          <w:rFonts w:ascii="Times New Roman" w:hAnsi="Times New Roman" w:cs="Times New Roman"/>
          <w:sz w:val="24"/>
          <w:szCs w:val="24"/>
          <w:vertAlign w:val="subscript"/>
        </w:rPr>
        <w:t>2</w:t>
      </w:r>
      <w:r w:rsidRPr="00D05F39">
        <w:rPr>
          <w:rFonts w:ascii="Times New Roman" w:hAnsi="Times New Roman" w:cs="Times New Roman"/>
          <w:sz w:val="24"/>
          <w:szCs w:val="24"/>
        </w:rPr>
        <w:t>O</w:t>
      </w:r>
      <w:r>
        <w:rPr>
          <w:rFonts w:ascii="Times New Roman" w:hAnsi="Times New Roman" w:cs="Times New Roman"/>
          <w:sz w:val="24"/>
          <w:szCs w:val="24"/>
          <w:vertAlign w:val="subscript"/>
        </w:rPr>
        <w:t>5</w:t>
      </w:r>
      <w:r w:rsidRPr="00D05F39">
        <w:rPr>
          <w:rFonts w:ascii="Times New Roman" w:hAnsi="Times New Roman" w:cs="Times New Roman"/>
          <w:sz w:val="24"/>
          <w:szCs w:val="24"/>
        </w:rPr>
        <w:t xml:space="preserve"> </w:t>
      </w:r>
      <w:r>
        <w:rPr>
          <w:rFonts w:ascii="Times New Roman" w:hAnsi="Times New Roman" w:cs="Times New Roman"/>
          <w:sz w:val="24"/>
          <w:szCs w:val="24"/>
        </w:rPr>
        <w:t xml:space="preserve">(Sigma Aldrich, 99.99%) </w:t>
      </w:r>
      <w:r w:rsidRPr="00D05F39">
        <w:rPr>
          <w:rFonts w:ascii="Times New Roman" w:hAnsi="Times New Roman" w:cs="Times New Roman"/>
          <w:sz w:val="24"/>
          <w:szCs w:val="24"/>
        </w:rPr>
        <w:t>were used as starting materials</w:t>
      </w:r>
      <w:r>
        <w:rPr>
          <w:rFonts w:ascii="Times New Roman" w:hAnsi="Times New Roman" w:cs="Times New Roman"/>
          <w:sz w:val="24"/>
          <w:szCs w:val="24"/>
        </w:rPr>
        <w:t>,</w:t>
      </w:r>
      <w:r w:rsidRPr="00D05F39">
        <w:rPr>
          <w:rFonts w:ascii="Times New Roman" w:hAnsi="Times New Roman" w:cs="Times New Roman"/>
          <w:sz w:val="24"/>
          <w:szCs w:val="24"/>
        </w:rPr>
        <w:t xml:space="preserve"> mixed in stoichiometric proportions and calcined i</w:t>
      </w:r>
      <w:r>
        <w:rPr>
          <w:rFonts w:ascii="Times New Roman" w:hAnsi="Times New Roman" w:cs="Times New Roman"/>
          <w:sz w:val="24"/>
          <w:szCs w:val="24"/>
        </w:rPr>
        <w:t>n a box furnace at 1273K in static air for 12</w:t>
      </w:r>
      <w:r w:rsidRPr="00D05F39">
        <w:rPr>
          <w:rFonts w:ascii="Times New Roman" w:hAnsi="Times New Roman" w:cs="Times New Roman"/>
          <w:sz w:val="24"/>
          <w:szCs w:val="24"/>
        </w:rPr>
        <w:t xml:space="preserve"> hours.</w:t>
      </w:r>
      <w:r>
        <w:rPr>
          <w:rFonts w:ascii="Times New Roman" w:hAnsi="Times New Roman" w:cs="Times New Roman"/>
          <w:sz w:val="24"/>
          <w:szCs w:val="24"/>
        </w:rPr>
        <w:t xml:space="preserve"> </w:t>
      </w:r>
      <w:r w:rsidRPr="00D05F39">
        <w:rPr>
          <w:rFonts w:ascii="Times New Roman" w:hAnsi="Times New Roman" w:cs="Times New Roman"/>
          <w:sz w:val="24"/>
          <w:szCs w:val="24"/>
        </w:rPr>
        <w:t>After grinding</w:t>
      </w:r>
      <w:r>
        <w:rPr>
          <w:rFonts w:ascii="Times New Roman" w:hAnsi="Times New Roman" w:cs="Times New Roman"/>
          <w:sz w:val="24"/>
          <w:szCs w:val="24"/>
        </w:rPr>
        <w:t>,</w:t>
      </w:r>
      <w:r w:rsidRPr="00D05F39">
        <w:rPr>
          <w:rFonts w:ascii="Times New Roman" w:hAnsi="Times New Roman" w:cs="Times New Roman"/>
          <w:sz w:val="24"/>
          <w:szCs w:val="24"/>
        </w:rPr>
        <w:t xml:space="preserve"> the </w:t>
      </w:r>
      <w:r>
        <w:rPr>
          <w:rFonts w:ascii="Times New Roman" w:hAnsi="Times New Roman" w:cs="Times New Roman"/>
          <w:sz w:val="24"/>
          <w:szCs w:val="24"/>
        </w:rPr>
        <w:t>powder was pressed under an iso</w:t>
      </w:r>
      <w:r w:rsidRPr="00D05F39">
        <w:rPr>
          <w:rFonts w:ascii="Times New Roman" w:hAnsi="Times New Roman" w:cs="Times New Roman"/>
          <w:sz w:val="24"/>
          <w:szCs w:val="24"/>
        </w:rPr>
        <w:t>stat</w:t>
      </w:r>
      <w:r>
        <w:rPr>
          <w:rFonts w:ascii="Times New Roman" w:hAnsi="Times New Roman" w:cs="Times New Roman"/>
          <w:sz w:val="24"/>
          <w:szCs w:val="24"/>
        </w:rPr>
        <w:t>ic pressure of 100 MPa to prepare two</w:t>
      </w:r>
      <w:r w:rsidRPr="00D05F39">
        <w:rPr>
          <w:rFonts w:ascii="Times New Roman" w:hAnsi="Times New Roman" w:cs="Times New Roman"/>
          <w:sz w:val="24"/>
          <w:szCs w:val="24"/>
        </w:rPr>
        <w:t xml:space="preserve"> </w:t>
      </w:r>
      <w:r>
        <w:rPr>
          <w:rFonts w:ascii="Times New Roman" w:hAnsi="Times New Roman" w:cs="Times New Roman"/>
          <w:sz w:val="24"/>
          <w:szCs w:val="24"/>
        </w:rPr>
        <w:t xml:space="preserve">cylindrical </w:t>
      </w:r>
      <w:r w:rsidRPr="00D05F39">
        <w:rPr>
          <w:rFonts w:ascii="Times New Roman" w:hAnsi="Times New Roman" w:cs="Times New Roman"/>
          <w:sz w:val="24"/>
          <w:szCs w:val="24"/>
        </w:rPr>
        <w:t>rod</w:t>
      </w:r>
      <w:r>
        <w:rPr>
          <w:rFonts w:ascii="Times New Roman" w:hAnsi="Times New Roman" w:cs="Times New Roman"/>
          <w:sz w:val="24"/>
          <w:szCs w:val="24"/>
        </w:rPr>
        <w:t>s with approximate diameter of 6 mm and length of 40 mm</w:t>
      </w:r>
      <w:r w:rsidRPr="00D05F39">
        <w:rPr>
          <w:rFonts w:ascii="Times New Roman" w:hAnsi="Times New Roman" w:cs="Times New Roman"/>
          <w:sz w:val="24"/>
          <w:szCs w:val="24"/>
        </w:rPr>
        <w:t xml:space="preserve">, </w:t>
      </w:r>
      <w:r>
        <w:rPr>
          <w:rFonts w:ascii="Times New Roman" w:hAnsi="Times New Roman" w:cs="Times New Roman"/>
          <w:sz w:val="24"/>
          <w:szCs w:val="24"/>
        </w:rPr>
        <w:t>which were subsequently sintered at 1673K for 16</w:t>
      </w:r>
      <w:r w:rsidRPr="00D05F39">
        <w:rPr>
          <w:rFonts w:ascii="Times New Roman" w:hAnsi="Times New Roman" w:cs="Times New Roman"/>
          <w:sz w:val="24"/>
          <w:szCs w:val="24"/>
        </w:rPr>
        <w:t xml:space="preserve"> h in air.</w:t>
      </w:r>
      <w:r>
        <w:rPr>
          <w:rFonts w:ascii="Times New Roman" w:hAnsi="Times New Roman" w:cs="Times New Roman"/>
          <w:sz w:val="24"/>
          <w:szCs w:val="24"/>
        </w:rPr>
        <w:t xml:space="preserve"> The growth apparatus utilises </w:t>
      </w:r>
      <w:r w:rsidRPr="00D05F39">
        <w:rPr>
          <w:rFonts w:ascii="Times New Roman" w:hAnsi="Times New Roman" w:cs="Times New Roman"/>
          <w:sz w:val="24"/>
          <w:szCs w:val="24"/>
        </w:rPr>
        <w:t xml:space="preserve">an </w:t>
      </w:r>
      <w:r>
        <w:rPr>
          <w:rFonts w:ascii="Times New Roman" w:hAnsi="Times New Roman" w:cs="Times New Roman"/>
          <w:sz w:val="24"/>
          <w:szCs w:val="24"/>
        </w:rPr>
        <w:t xml:space="preserve">optical floating zone </w:t>
      </w:r>
      <w:r w:rsidRPr="00D05F39">
        <w:rPr>
          <w:rFonts w:ascii="Times New Roman" w:hAnsi="Times New Roman" w:cs="Times New Roman"/>
          <w:sz w:val="24"/>
          <w:szCs w:val="24"/>
        </w:rPr>
        <w:t>furnace with four ellipsoidal mirrors in which 700W halogen lamps we</w:t>
      </w:r>
      <w:r>
        <w:rPr>
          <w:rFonts w:ascii="Times New Roman" w:hAnsi="Times New Roman" w:cs="Times New Roman"/>
          <w:sz w:val="24"/>
          <w:szCs w:val="24"/>
        </w:rPr>
        <w:t xml:space="preserve">re set as the infrared source with </w:t>
      </w:r>
      <w:r w:rsidRPr="00D05F39">
        <w:rPr>
          <w:rFonts w:ascii="Times New Roman" w:hAnsi="Times New Roman" w:cs="Times New Roman"/>
          <w:sz w:val="24"/>
          <w:szCs w:val="24"/>
        </w:rPr>
        <w:t xml:space="preserve">the </w:t>
      </w:r>
      <w:r>
        <w:rPr>
          <w:rFonts w:ascii="Times New Roman" w:hAnsi="Times New Roman" w:cs="Times New Roman"/>
          <w:sz w:val="24"/>
          <w:szCs w:val="24"/>
        </w:rPr>
        <w:t xml:space="preserve">growth rate of 10 </w:t>
      </w:r>
      <w:r w:rsidRPr="00D05F39">
        <w:rPr>
          <w:rFonts w:ascii="Times New Roman" w:hAnsi="Times New Roman" w:cs="Times New Roman"/>
          <w:sz w:val="24"/>
          <w:szCs w:val="24"/>
        </w:rPr>
        <w:t>m</w:t>
      </w:r>
      <w:r>
        <w:rPr>
          <w:rFonts w:ascii="Times New Roman" w:hAnsi="Times New Roman" w:cs="Times New Roman"/>
          <w:sz w:val="24"/>
          <w:szCs w:val="24"/>
        </w:rPr>
        <w:t>m/h, counter rotation rate of 40 rpm, and in</w:t>
      </w:r>
      <w:r w:rsidRPr="00D05F39">
        <w:rPr>
          <w:rFonts w:ascii="Times New Roman" w:hAnsi="Times New Roman" w:cs="Times New Roman"/>
          <w:sz w:val="24"/>
          <w:szCs w:val="24"/>
        </w:rPr>
        <w:t xml:space="preserve"> </w:t>
      </w:r>
      <w:r>
        <w:rPr>
          <w:rFonts w:ascii="Times New Roman" w:hAnsi="Times New Roman" w:cs="Times New Roman"/>
          <w:sz w:val="24"/>
          <w:szCs w:val="24"/>
        </w:rPr>
        <w:t>flowing argon gas atmosphere. To prepare CeNbO</w:t>
      </w:r>
      <w:r>
        <w:rPr>
          <w:rFonts w:ascii="Times New Roman" w:hAnsi="Times New Roman" w:cs="Times New Roman"/>
          <w:sz w:val="24"/>
          <w:szCs w:val="24"/>
          <w:vertAlign w:val="subscript"/>
        </w:rPr>
        <w:t>4.25</w:t>
      </w:r>
      <w:r>
        <w:rPr>
          <w:rFonts w:ascii="Times New Roman" w:hAnsi="Times New Roman" w:cs="Times New Roman"/>
          <w:sz w:val="24"/>
          <w:szCs w:val="24"/>
        </w:rPr>
        <w:t xml:space="preserve"> from the parent crystal CeNbO</w:t>
      </w:r>
      <w:r>
        <w:rPr>
          <w:rFonts w:ascii="Times New Roman" w:hAnsi="Times New Roman" w:cs="Times New Roman"/>
          <w:sz w:val="24"/>
          <w:szCs w:val="24"/>
          <w:vertAlign w:val="subscript"/>
        </w:rPr>
        <w:t>4</w:t>
      </w:r>
      <w:r>
        <w:rPr>
          <w:rFonts w:ascii="Times New Roman" w:hAnsi="Times New Roman" w:cs="Times New Roman"/>
          <w:sz w:val="24"/>
          <w:szCs w:val="24"/>
        </w:rPr>
        <w:t xml:space="preserve">, a crystal with approximate dimensions 5 × 5 × 5 mm was heated in a box furnace in static air at 873K for 96 h and then quenched to room temperature. The phase purity of the parent and oxidised phases were confirmed using laboratory powder X-ray diffraction. The latter crystal was </w:t>
      </w:r>
      <w:r w:rsidRPr="00D05F39">
        <w:rPr>
          <w:rFonts w:ascii="Times New Roman" w:hAnsi="Times New Roman" w:cs="Times New Roman"/>
          <w:sz w:val="24"/>
          <w:szCs w:val="24"/>
        </w:rPr>
        <w:t>cleaved for analysis by sin</w:t>
      </w:r>
      <w:r>
        <w:rPr>
          <w:rFonts w:ascii="Times New Roman" w:hAnsi="Times New Roman" w:cs="Times New Roman"/>
          <w:sz w:val="24"/>
          <w:szCs w:val="24"/>
        </w:rPr>
        <w:t xml:space="preserve">gle crystal X-ray diffraction, </w:t>
      </w:r>
      <w:r w:rsidRPr="00D05F39">
        <w:rPr>
          <w:rFonts w:ascii="Times New Roman" w:hAnsi="Times New Roman" w:cs="Times New Roman"/>
          <w:sz w:val="24"/>
          <w:szCs w:val="24"/>
        </w:rPr>
        <w:t xml:space="preserve">collected at </w:t>
      </w:r>
      <w:r>
        <w:rPr>
          <w:rFonts w:ascii="Times New Roman" w:hAnsi="Times New Roman" w:cs="Times New Roman"/>
          <w:sz w:val="24"/>
          <w:szCs w:val="24"/>
        </w:rPr>
        <w:t xml:space="preserve">room temperature </w:t>
      </w:r>
      <w:r w:rsidRPr="00D05F39">
        <w:rPr>
          <w:rFonts w:ascii="Times New Roman" w:hAnsi="Times New Roman" w:cs="Times New Roman"/>
          <w:sz w:val="24"/>
          <w:szCs w:val="24"/>
        </w:rPr>
        <w:t xml:space="preserve">with a Bruker Smart Apex II three-circle diffractometer </w:t>
      </w:r>
      <w:r>
        <w:rPr>
          <w:rFonts w:ascii="Times New Roman" w:hAnsi="Times New Roman" w:cs="Times New Roman"/>
          <w:sz w:val="24"/>
          <w:szCs w:val="24"/>
        </w:rPr>
        <w:t>using graphite monochromated Mo</w:t>
      </w:r>
      <w:r w:rsidRPr="00A3584D">
        <w:rPr>
          <w:rFonts w:ascii="Times New Roman" w:hAnsi="Times New Roman" w:cs="Times New Roman"/>
          <w:sz w:val="24"/>
          <w:szCs w:val="24"/>
        </w:rPr>
        <w:t>K</w:t>
      </w:r>
      <w:r w:rsidRPr="009626D1">
        <w:rPr>
          <w:rFonts w:ascii="Times New Roman" w:hAnsi="Times New Roman" w:cs="Times New Roman"/>
          <w:sz w:val="28"/>
          <w:szCs w:val="28"/>
          <w:vertAlign w:val="subscript"/>
        </w:rPr>
        <w:t>α</w:t>
      </w:r>
      <w:r>
        <w:rPr>
          <w:rFonts w:ascii="Times New Roman" w:hAnsi="Times New Roman" w:cs="Times New Roman"/>
          <w:sz w:val="24"/>
          <w:szCs w:val="24"/>
        </w:rPr>
        <w:t xml:space="preserve"> radiation over</w:t>
      </w:r>
      <w:r w:rsidRPr="00D05F39">
        <w:rPr>
          <w:rFonts w:ascii="Times New Roman" w:hAnsi="Times New Roman" w:cs="Times New Roman"/>
          <w:sz w:val="24"/>
          <w:szCs w:val="24"/>
        </w:rPr>
        <w:t xml:space="preserve"> </w:t>
      </w:r>
      <w:r>
        <w:rPr>
          <w:rFonts w:ascii="Times New Roman" w:hAnsi="Times New Roman" w:cs="Times New Roman"/>
          <w:sz w:val="24"/>
          <w:szCs w:val="24"/>
        </w:rPr>
        <w:t xml:space="preserve">5 ≤ </w:t>
      </w:r>
      <w:r w:rsidRPr="00D05F39">
        <w:rPr>
          <w:rFonts w:ascii="Times New Roman" w:hAnsi="Times New Roman" w:cs="Times New Roman"/>
          <w:sz w:val="24"/>
          <w:szCs w:val="24"/>
        </w:rPr>
        <w:t>2θ</w:t>
      </w:r>
      <w:r>
        <w:rPr>
          <w:rFonts w:ascii="Times New Roman" w:hAnsi="Times New Roman" w:cs="Times New Roman"/>
          <w:sz w:val="24"/>
          <w:szCs w:val="24"/>
        </w:rPr>
        <w:t xml:space="preserve"> ≤</w:t>
      </w:r>
      <w:r w:rsidRPr="00D05F39">
        <w:rPr>
          <w:rFonts w:ascii="Times New Roman" w:hAnsi="Times New Roman" w:cs="Times New Roman"/>
          <w:sz w:val="24"/>
          <w:szCs w:val="24"/>
        </w:rPr>
        <w:t xml:space="preserve"> 55°.</w:t>
      </w:r>
      <w:r>
        <w:rPr>
          <w:rFonts w:ascii="Times New Roman" w:hAnsi="Times New Roman" w:cs="Times New Roman"/>
          <w:sz w:val="24"/>
          <w:szCs w:val="24"/>
        </w:rPr>
        <w:t xml:space="preserve"> </w:t>
      </w:r>
      <w:r w:rsidRPr="00D05F39">
        <w:rPr>
          <w:rFonts w:ascii="Times New Roman" w:hAnsi="Times New Roman" w:cs="Times New Roman"/>
          <w:sz w:val="24"/>
          <w:szCs w:val="24"/>
        </w:rPr>
        <w:t>An empirical absorption correction was applied and the data were refined using Jana 2006</w:t>
      </w:r>
      <w:r w:rsidRPr="00D712EB">
        <w:rPr>
          <w:rFonts w:ascii="Times New Roman" w:hAnsi="Times New Roman" w:cs="Times New Roman"/>
          <w:noProof/>
          <w:sz w:val="24"/>
          <w:szCs w:val="24"/>
          <w:vertAlign w:val="superscript"/>
        </w:rPr>
        <w:t>24</w:t>
      </w:r>
      <w:r>
        <w:rPr>
          <w:rFonts w:ascii="Times New Roman" w:hAnsi="Times New Roman" w:cs="Times New Roman"/>
          <w:sz w:val="24"/>
          <w:szCs w:val="24"/>
        </w:rPr>
        <w:t xml:space="preserve"> </w:t>
      </w:r>
      <w:r w:rsidRPr="00D05F39">
        <w:rPr>
          <w:rFonts w:ascii="Times New Roman" w:hAnsi="Times New Roman" w:cs="Times New Roman"/>
          <w:sz w:val="24"/>
          <w:szCs w:val="24"/>
        </w:rPr>
        <w:t xml:space="preserve">utilising </w:t>
      </w:r>
      <w:r>
        <w:rPr>
          <w:rFonts w:ascii="Times New Roman" w:hAnsi="Times New Roman" w:cs="Times New Roman"/>
          <w:sz w:val="24"/>
          <w:szCs w:val="24"/>
        </w:rPr>
        <w:t>the Superflip</w:t>
      </w:r>
      <w:r w:rsidRPr="00682E5B">
        <w:rPr>
          <w:rFonts w:ascii="Times New Roman" w:hAnsi="Times New Roman" w:cs="Times New Roman"/>
          <w:noProof/>
          <w:sz w:val="24"/>
          <w:szCs w:val="24"/>
          <w:vertAlign w:val="superscript"/>
        </w:rPr>
        <w:t>25</w:t>
      </w:r>
      <w:r>
        <w:rPr>
          <w:rFonts w:ascii="Times New Roman" w:hAnsi="Times New Roman" w:cs="Times New Roman"/>
          <w:sz w:val="24"/>
          <w:szCs w:val="24"/>
        </w:rPr>
        <w:t xml:space="preserve"> structure solution algorithm. The atomic positions and anisotropic displacement parameters (ADPs) for Ce, Nb and O were refined. Powders with the nominal composition of CeNbO</w:t>
      </w:r>
      <w:r>
        <w:rPr>
          <w:rFonts w:ascii="Times New Roman" w:hAnsi="Times New Roman" w:cs="Times New Roman"/>
          <w:sz w:val="24"/>
          <w:szCs w:val="24"/>
          <w:vertAlign w:val="subscript"/>
        </w:rPr>
        <w:t>4.25</w:t>
      </w:r>
      <w:r>
        <w:rPr>
          <w:rFonts w:ascii="Times New Roman" w:hAnsi="Times New Roman" w:cs="Times New Roman"/>
          <w:sz w:val="24"/>
          <w:szCs w:val="24"/>
        </w:rPr>
        <w:t xml:space="preserve"> were analysed using high brilliance synchrotron radiation at I11 (Diamond Light Source, Rutherford Appleton Laboratory, Didcot, UK, λ = 0.826471Å) .The crystallographic model used was that derived from the single crystal XRD data. </w:t>
      </w:r>
      <w:r w:rsidRPr="00D05F39">
        <w:rPr>
          <w:rFonts w:ascii="Times New Roman" w:hAnsi="Times New Roman" w:cs="Times New Roman"/>
          <w:sz w:val="24"/>
          <w:szCs w:val="24"/>
        </w:rPr>
        <w:t>Chebyshev polynomial</w:t>
      </w:r>
      <w:r>
        <w:rPr>
          <w:rFonts w:ascii="Times New Roman" w:hAnsi="Times New Roman" w:cs="Times New Roman"/>
          <w:sz w:val="24"/>
          <w:szCs w:val="24"/>
        </w:rPr>
        <w:t xml:space="preserve"> coefficients, scale, lattice parameters and spherical harmonics anisotropic peak broadening were sequentially refined using </w:t>
      </w:r>
      <w:r w:rsidRPr="00D05F39">
        <w:rPr>
          <w:rFonts w:ascii="Times New Roman" w:hAnsi="Times New Roman" w:cs="Times New Roman"/>
          <w:sz w:val="24"/>
          <w:szCs w:val="24"/>
        </w:rPr>
        <w:t xml:space="preserve">TOPAS </w:t>
      </w:r>
      <w:r w:rsidRPr="00D05F39">
        <w:rPr>
          <w:rFonts w:ascii="Times New Roman" w:hAnsi="Times New Roman" w:cs="Times New Roman"/>
          <w:i/>
          <w:sz w:val="24"/>
          <w:szCs w:val="24"/>
        </w:rPr>
        <w:t>V4.1</w:t>
      </w:r>
      <w:r w:rsidRPr="00682E5B">
        <w:rPr>
          <w:rFonts w:ascii="Times New Roman" w:hAnsi="Times New Roman" w:cs="Times New Roman"/>
          <w:noProof/>
          <w:sz w:val="24"/>
          <w:szCs w:val="24"/>
          <w:vertAlign w:val="superscript"/>
        </w:rPr>
        <w:t>26</w:t>
      </w:r>
      <w:r>
        <w:rPr>
          <w:rFonts w:ascii="Times New Roman" w:hAnsi="Times New Roman" w:cs="Times New Roman"/>
          <w:sz w:val="24"/>
          <w:szCs w:val="24"/>
        </w:rPr>
        <w:t xml:space="preserve">. Isotropic atomic displacement parameters were refined in groups for Ce, Nb and O with </w:t>
      </w:r>
      <w:r>
        <w:rPr>
          <w:rFonts w:ascii="Times New Roman" w:hAnsi="Times New Roman" w:cs="Times New Roman"/>
          <w:sz w:val="24"/>
          <w:szCs w:val="24"/>
        </w:rPr>
        <w:lastRenderedPageBreak/>
        <w:t>the atomic fractional coordinate fixed. Neutron powder diffraction was conducted at the D2B beamline (Institut Laue-Langevin, Grenoble, France) using</w:t>
      </w:r>
      <w:r w:rsidR="00C60134">
        <w:rPr>
          <w:rFonts w:ascii="Times New Roman" w:hAnsi="Times New Roman" w:cs="Times New Roman"/>
          <w:sz w:val="24"/>
          <w:szCs w:val="24"/>
        </w:rPr>
        <w:t xml:space="preserve"> </w:t>
      </w:r>
      <w:r w:rsidR="00C60134" w:rsidRPr="00FD5E72">
        <w:rPr>
          <w:rFonts w:ascii="Times New Roman" w:hAnsi="Times New Roman" w:cs="Times New Roman"/>
          <w:sz w:val="24"/>
          <w:szCs w:val="24"/>
        </w:rPr>
        <w:t>a</w:t>
      </w:r>
      <w:r>
        <w:rPr>
          <w:rFonts w:ascii="Times New Roman" w:hAnsi="Times New Roman" w:cs="Times New Roman"/>
          <w:sz w:val="24"/>
          <w:szCs w:val="24"/>
        </w:rPr>
        <w:t xml:space="preserve"> wavelength of 1.594 Å. The same model as used for the synchrotron powder XRD was used to fit the neutron powder diffraction data and the same strategy used to refine the synchrotron powder XRD was applied, excluding the spherical harmonics anisotropic peak broadening factor. Total scattering neutron powder diffraction data were collected from the Polaris beamline at ISIS, Rutherford Appleton Laboratory, UK, up to a value of 29.5 Å</w:t>
      </w:r>
      <w:r w:rsidRPr="00D84280">
        <w:rPr>
          <w:rFonts w:ascii="Times New Roman" w:hAnsi="Times New Roman" w:cs="Times New Roman"/>
          <w:sz w:val="24"/>
          <w:szCs w:val="24"/>
          <w:vertAlign w:val="superscript"/>
        </w:rPr>
        <w:t>-1</w:t>
      </w:r>
      <w:r>
        <w:rPr>
          <w:rFonts w:ascii="Times New Roman" w:hAnsi="Times New Roman" w:cs="Times New Roman"/>
          <w:sz w:val="24"/>
          <w:szCs w:val="24"/>
        </w:rPr>
        <w:t xml:space="preserve"> in the scattering vector Q = 4π sin θ/λ. Background data from the instrument and sample holder were also collected and subtracted. The neutron diffraction data for Bragg scattering were analysed using GSAS</w:t>
      </w:r>
      <w:r w:rsidRPr="00682E5B">
        <w:rPr>
          <w:rFonts w:ascii="Times New Roman" w:hAnsi="Times New Roman" w:cs="Times New Roman"/>
          <w:noProof/>
          <w:sz w:val="24"/>
          <w:szCs w:val="24"/>
          <w:vertAlign w:val="superscript"/>
        </w:rPr>
        <w:t>27</w:t>
      </w:r>
      <w:r>
        <w:rPr>
          <w:rFonts w:ascii="Times New Roman" w:hAnsi="Times New Roman" w:cs="Times New Roman"/>
          <w:sz w:val="24"/>
          <w:szCs w:val="24"/>
        </w:rPr>
        <w:t xml:space="preserve"> and the total scattering data correction was performed using Gudrun</w:t>
      </w:r>
      <w:r w:rsidRPr="00682E5B">
        <w:rPr>
          <w:rFonts w:ascii="Times New Roman" w:hAnsi="Times New Roman" w:cs="Times New Roman"/>
          <w:noProof/>
          <w:sz w:val="24"/>
          <w:szCs w:val="24"/>
          <w:vertAlign w:val="superscript"/>
        </w:rPr>
        <w:t>28</w:t>
      </w:r>
      <w:r>
        <w:rPr>
          <w:rFonts w:ascii="Times New Roman" w:hAnsi="Times New Roman" w:cs="Times New Roman"/>
          <w:sz w:val="24"/>
          <w:szCs w:val="24"/>
        </w:rPr>
        <w:t xml:space="preserve"> before the Reverse Monte Carlo</w:t>
      </w:r>
      <w:r w:rsidRPr="00682E5B">
        <w:rPr>
          <w:rFonts w:ascii="Times New Roman" w:hAnsi="Times New Roman" w:cs="Times New Roman"/>
          <w:noProof/>
          <w:sz w:val="24"/>
          <w:szCs w:val="24"/>
          <w:vertAlign w:val="superscript"/>
        </w:rPr>
        <w:t>29,30</w:t>
      </w:r>
      <w:r>
        <w:rPr>
          <w:rFonts w:ascii="Times New Roman" w:hAnsi="Times New Roman" w:cs="Times New Roman"/>
          <w:sz w:val="24"/>
          <w:szCs w:val="24"/>
        </w:rPr>
        <w:t xml:space="preserve"> analysis adopted in RMCProfile.</w:t>
      </w:r>
      <w:r w:rsidRPr="00682E5B">
        <w:rPr>
          <w:rFonts w:ascii="Times New Roman" w:hAnsi="Times New Roman" w:cs="Times New Roman"/>
          <w:noProof/>
          <w:sz w:val="24"/>
          <w:szCs w:val="24"/>
          <w:vertAlign w:val="superscript"/>
        </w:rPr>
        <w:t>31</w:t>
      </w:r>
      <w:r>
        <w:rPr>
          <w:rFonts w:ascii="Times New Roman" w:hAnsi="Times New Roman" w:cs="Times New Roman"/>
          <w:sz w:val="24"/>
          <w:szCs w:val="24"/>
        </w:rPr>
        <w:t xml:space="preserve"> For the CeNbO</w:t>
      </w:r>
      <w:r w:rsidRPr="0021206B">
        <w:rPr>
          <w:rFonts w:ascii="Times New Roman" w:hAnsi="Times New Roman" w:cs="Times New Roman"/>
          <w:sz w:val="24"/>
          <w:szCs w:val="24"/>
          <w:vertAlign w:val="subscript"/>
        </w:rPr>
        <w:t>4</w:t>
      </w:r>
      <w:r>
        <w:rPr>
          <w:rFonts w:ascii="Times New Roman" w:hAnsi="Times New Roman" w:cs="Times New Roman"/>
          <w:sz w:val="24"/>
          <w:szCs w:val="24"/>
        </w:rPr>
        <w:t xml:space="preserve"> data the model was based on a 10x10x10 supercell (24000 atoms</w:t>
      </w:r>
      <w:r w:rsidRPr="00FD5E72">
        <w:rPr>
          <w:rFonts w:ascii="Times New Roman" w:hAnsi="Times New Roman" w:cs="Times New Roman"/>
          <w:sz w:val="24"/>
          <w:szCs w:val="24"/>
        </w:rPr>
        <w:t xml:space="preserve">) </w:t>
      </w:r>
      <w:r w:rsidR="004524CE" w:rsidRPr="00FD5E72">
        <w:rPr>
          <w:rFonts w:ascii="Times New Roman" w:hAnsi="Times New Roman" w:cs="Times New Roman"/>
          <w:sz w:val="24"/>
          <w:szCs w:val="24"/>
        </w:rPr>
        <w:t>based on the published structure</w:t>
      </w:r>
      <w:r w:rsidR="00862611" w:rsidRPr="00FD5E72">
        <w:rPr>
          <w:rFonts w:ascii="Times New Roman" w:hAnsi="Times New Roman" w:cs="Times New Roman"/>
          <w:sz w:val="24"/>
          <w:szCs w:val="24"/>
          <w:vertAlign w:val="superscript"/>
        </w:rPr>
        <w:t>19</w:t>
      </w:r>
      <w:r w:rsidR="004524CE" w:rsidRPr="00FD5E72">
        <w:rPr>
          <w:rFonts w:ascii="Times New Roman" w:hAnsi="Times New Roman" w:cs="Times New Roman"/>
          <w:sz w:val="24"/>
          <w:szCs w:val="24"/>
        </w:rPr>
        <w:t xml:space="preserve"> </w:t>
      </w:r>
      <w:r w:rsidRPr="00FD5E72">
        <w:rPr>
          <w:rFonts w:ascii="Times New Roman" w:hAnsi="Times New Roman" w:cs="Times New Roman"/>
          <w:sz w:val="24"/>
          <w:szCs w:val="24"/>
        </w:rPr>
        <w:t>whilst for the CeNbO</w:t>
      </w:r>
      <w:r w:rsidRPr="00FD5E72">
        <w:rPr>
          <w:rFonts w:ascii="Times New Roman" w:hAnsi="Times New Roman" w:cs="Times New Roman"/>
          <w:sz w:val="24"/>
          <w:szCs w:val="24"/>
          <w:vertAlign w:val="subscript"/>
        </w:rPr>
        <w:t>4.25</w:t>
      </w:r>
      <w:r w:rsidRPr="00FD5E72">
        <w:rPr>
          <w:rFonts w:ascii="Times New Roman" w:hAnsi="Times New Roman" w:cs="Times New Roman"/>
          <w:sz w:val="24"/>
          <w:szCs w:val="24"/>
        </w:rPr>
        <w:t xml:space="preserve"> a 4x4x4 supercell</w:t>
      </w:r>
      <w:r w:rsidR="00862611" w:rsidRPr="00FD5E72">
        <w:rPr>
          <w:rFonts w:ascii="Times New Roman" w:hAnsi="Times New Roman" w:cs="Times New Roman"/>
          <w:sz w:val="24"/>
          <w:szCs w:val="24"/>
        </w:rPr>
        <w:t>, using the structure derived in this work,</w:t>
      </w:r>
      <w:r>
        <w:rPr>
          <w:rFonts w:ascii="Times New Roman" w:hAnsi="Times New Roman" w:cs="Times New Roman"/>
          <w:sz w:val="24"/>
          <w:szCs w:val="24"/>
        </w:rPr>
        <w:t xml:space="preserve"> was selected ensuring an ensemble of 19200 atoms were included. </w:t>
      </w:r>
      <w:r w:rsidRPr="006B3CDB">
        <w:rPr>
          <w:rFonts w:ascii="Times New Roman" w:hAnsi="Times New Roman" w:cs="Times New Roman"/>
          <w:sz w:val="24"/>
          <w:szCs w:val="24"/>
        </w:rPr>
        <w:t>Powders for electron diffraction were prepared by grinding under ethanol and drops of the resulti</w:t>
      </w:r>
      <w:r>
        <w:rPr>
          <w:rFonts w:ascii="Times New Roman" w:hAnsi="Times New Roman" w:cs="Times New Roman"/>
          <w:sz w:val="24"/>
          <w:szCs w:val="24"/>
        </w:rPr>
        <w:t>ng suspension deposited on lacey</w:t>
      </w:r>
      <w:r w:rsidRPr="006B3CDB">
        <w:rPr>
          <w:rFonts w:ascii="Times New Roman" w:hAnsi="Times New Roman" w:cs="Times New Roman"/>
          <w:sz w:val="24"/>
          <w:szCs w:val="24"/>
        </w:rPr>
        <w:t>-carbon coated copper-grids. Images were collected using a 200 kV JEOL-2100F microscope with a low-background Gatan double tilt holder.</w:t>
      </w:r>
      <w:r>
        <w:rPr>
          <w:rFonts w:ascii="Times New Roman" w:hAnsi="Times New Roman" w:cs="Times New Roman"/>
          <w:sz w:val="24"/>
          <w:szCs w:val="24"/>
        </w:rPr>
        <w:t xml:space="preserve"> </w:t>
      </w:r>
      <w:r w:rsidRPr="006B3CDB">
        <w:rPr>
          <w:rFonts w:ascii="Times New Roman" w:hAnsi="Times New Roman" w:cs="Times New Roman"/>
          <w:sz w:val="24"/>
          <w:szCs w:val="24"/>
        </w:rPr>
        <w:t>Field-limiting apertures for selected-area electron diffraction (</w:t>
      </w:r>
      <w:r w:rsidRPr="00EA3E2B">
        <w:rPr>
          <w:rFonts w:ascii="Times New Roman" w:hAnsi="Times New Roman" w:cs="Times New Roman"/>
          <w:sz w:val="24"/>
          <w:szCs w:val="24"/>
        </w:rPr>
        <w:t>SAED) were 5, 20 and 60</w:t>
      </w:r>
      <w:r>
        <w:rPr>
          <w:rFonts w:ascii="Times New Roman" w:hAnsi="Times New Roman" w:cs="Times New Roman"/>
          <w:sz w:val="24"/>
          <w:szCs w:val="24"/>
        </w:rPr>
        <w:t xml:space="preserve"> </w:t>
      </w:r>
      <w:r w:rsidRPr="00EA3E2B">
        <w:rPr>
          <w:rFonts w:ascii="Times New Roman" w:hAnsi="Times New Roman" w:cs="Times New Roman"/>
          <w:sz w:val="24"/>
          <w:szCs w:val="24"/>
        </w:rPr>
        <w:t>μm in diameter. Crystals were tilted to [010] and [20</w:t>
      </w:r>
      <w:r w:rsidRPr="00EA3E2B">
        <w:rPr>
          <w:position w:val="-4"/>
        </w:rPr>
        <w:object w:dxaOrig="160" w:dyaOrig="420" w14:anchorId="72A884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21.75pt" o:ole="">
            <v:imagedata r:id="rId6" o:title=""/>
          </v:shape>
          <o:OLEObject Type="Embed" ProgID="Equation.3" ShapeID="_x0000_i1025" DrawAspect="Content" ObjectID="_1514201274" r:id="rId7"/>
        </w:object>
      </w:r>
      <w:r w:rsidRPr="00EA3E2B">
        <w:rPr>
          <w:rFonts w:ascii="Times New Roman" w:hAnsi="Times New Roman" w:cs="Times New Roman"/>
          <w:sz w:val="24"/>
          <w:szCs w:val="24"/>
        </w:rPr>
        <w:t>] zone axes. High resolution images were collected using an objective aperture (100</w:t>
      </w:r>
      <w:r>
        <w:rPr>
          <w:rFonts w:ascii="Times New Roman" w:hAnsi="Times New Roman" w:cs="Times New Roman"/>
          <w:sz w:val="24"/>
          <w:szCs w:val="24"/>
        </w:rPr>
        <w:t xml:space="preserve"> </w:t>
      </w:r>
      <w:r w:rsidRPr="00EA3E2B">
        <w:rPr>
          <w:rFonts w:ascii="Times New Roman" w:hAnsi="Times New Roman" w:cs="Times New Roman"/>
          <w:sz w:val="24"/>
          <w:szCs w:val="24"/>
        </w:rPr>
        <w:t>μm), corresponding to a nominal point-to-point resolution of ~1.7 Å. Electron diffraction patterns were calibrated against external standards to</w:t>
      </w:r>
      <w:r>
        <w:rPr>
          <w:rFonts w:ascii="Times New Roman" w:hAnsi="Times New Roman" w:cs="Times New Roman"/>
          <w:sz w:val="24"/>
          <w:szCs w:val="24"/>
        </w:rPr>
        <w:t xml:space="preserve"> derive reliable values for both the electron wavelength and camera length. Lattice parameters were determined repeatedly to check for hysteresis of the electromagnetic lenses leading to errors &lt; ± 1%.</w:t>
      </w:r>
    </w:p>
    <w:p w14:paraId="7EAA4F28" w14:textId="77777777" w:rsidR="00E06CA1" w:rsidRDefault="00E06CA1" w:rsidP="00682E5B">
      <w:pPr>
        <w:spacing w:after="0" w:line="480" w:lineRule="auto"/>
        <w:rPr>
          <w:rFonts w:ascii="Times New Roman" w:hAnsi="Times New Roman" w:cs="Times New Roman"/>
          <w:b/>
          <w:sz w:val="24"/>
          <w:szCs w:val="24"/>
        </w:rPr>
      </w:pPr>
    </w:p>
    <w:p w14:paraId="66ABABDA" w14:textId="77777777" w:rsidR="00E06CA1" w:rsidRDefault="00E06CA1" w:rsidP="00682E5B">
      <w:pPr>
        <w:spacing w:after="0" w:line="480" w:lineRule="auto"/>
        <w:rPr>
          <w:rFonts w:ascii="Times New Roman" w:hAnsi="Times New Roman" w:cs="Times New Roman"/>
          <w:b/>
          <w:sz w:val="24"/>
          <w:szCs w:val="24"/>
        </w:rPr>
      </w:pPr>
    </w:p>
    <w:p w14:paraId="62ECA53B" w14:textId="77777777" w:rsidR="00883E5E" w:rsidRPr="00EB18BB" w:rsidRDefault="00883E5E" w:rsidP="00682E5B">
      <w:pPr>
        <w:spacing w:after="0" w:line="480" w:lineRule="auto"/>
        <w:rPr>
          <w:rFonts w:ascii="Times New Roman" w:hAnsi="Times New Roman" w:cs="Times New Roman"/>
          <w:b/>
          <w:sz w:val="24"/>
          <w:szCs w:val="24"/>
        </w:rPr>
      </w:pPr>
      <w:r w:rsidRPr="00EB18BB">
        <w:rPr>
          <w:rFonts w:ascii="Times New Roman" w:hAnsi="Times New Roman" w:cs="Times New Roman"/>
          <w:b/>
          <w:sz w:val="24"/>
          <w:szCs w:val="24"/>
        </w:rPr>
        <w:lastRenderedPageBreak/>
        <w:t>Computational</w:t>
      </w:r>
      <w:r>
        <w:rPr>
          <w:rFonts w:ascii="Times New Roman" w:hAnsi="Times New Roman" w:cs="Times New Roman"/>
          <w:b/>
          <w:sz w:val="24"/>
          <w:szCs w:val="24"/>
        </w:rPr>
        <w:t xml:space="preserve"> Methods</w:t>
      </w:r>
    </w:p>
    <w:p w14:paraId="2B8BBCE0" w14:textId="77777777" w:rsidR="00883E5E" w:rsidRDefault="00883E5E" w:rsidP="00682E5B">
      <w:pPr>
        <w:spacing w:after="0" w:line="480" w:lineRule="auto"/>
        <w:jc w:val="both"/>
        <w:rPr>
          <w:rFonts w:ascii="Times New Roman" w:hAnsi="Times New Roman" w:cs="Times New Roman"/>
          <w:sz w:val="24"/>
          <w:szCs w:val="24"/>
        </w:rPr>
      </w:pPr>
      <w:r w:rsidRPr="00B343AA">
        <w:rPr>
          <w:rFonts w:ascii="Times New Roman" w:hAnsi="Times New Roman" w:cs="Times New Roman"/>
          <w:sz w:val="24"/>
          <w:szCs w:val="24"/>
        </w:rPr>
        <w:t>To study the diffusion dynamics of the oxygen ions in CeNbO</w:t>
      </w:r>
      <w:r w:rsidRPr="00B343AA">
        <w:rPr>
          <w:rFonts w:ascii="Times New Roman" w:hAnsi="Times New Roman" w:cs="Times New Roman"/>
          <w:sz w:val="24"/>
          <w:szCs w:val="24"/>
          <w:vertAlign w:val="subscript"/>
        </w:rPr>
        <w:t>4</w:t>
      </w:r>
      <w:r>
        <w:rPr>
          <w:rFonts w:ascii="Times New Roman" w:hAnsi="Times New Roman" w:cs="Times New Roman"/>
          <w:sz w:val="24"/>
          <w:szCs w:val="24"/>
        </w:rPr>
        <w:t xml:space="preserve"> and CeNbO</w:t>
      </w:r>
      <w:r w:rsidRPr="00B343AA">
        <w:rPr>
          <w:rFonts w:ascii="Times New Roman" w:hAnsi="Times New Roman" w:cs="Times New Roman"/>
          <w:sz w:val="24"/>
          <w:szCs w:val="24"/>
          <w:vertAlign w:val="subscript"/>
        </w:rPr>
        <w:t>4.25</w:t>
      </w:r>
      <w:r w:rsidRPr="00B343AA">
        <w:rPr>
          <w:rFonts w:ascii="Times New Roman" w:hAnsi="Times New Roman" w:cs="Times New Roman"/>
          <w:sz w:val="24"/>
          <w:szCs w:val="24"/>
        </w:rPr>
        <w:t xml:space="preserve">, molecular dynamics (MD) simulations based on </w:t>
      </w:r>
      <w:r>
        <w:rPr>
          <w:rFonts w:ascii="Times New Roman" w:hAnsi="Times New Roman" w:cs="Times New Roman"/>
          <w:sz w:val="24"/>
          <w:szCs w:val="24"/>
        </w:rPr>
        <w:t xml:space="preserve">a </w:t>
      </w:r>
      <w:r w:rsidRPr="00B343AA">
        <w:rPr>
          <w:rFonts w:ascii="Times New Roman" w:hAnsi="Times New Roman" w:cs="Times New Roman"/>
          <w:sz w:val="24"/>
          <w:szCs w:val="24"/>
        </w:rPr>
        <w:t>Born-like description</w:t>
      </w:r>
      <w:r w:rsidRPr="00682E5B">
        <w:rPr>
          <w:rFonts w:ascii="Times New Roman" w:hAnsi="Times New Roman" w:cs="Times New Roman"/>
          <w:noProof/>
          <w:sz w:val="24"/>
          <w:szCs w:val="24"/>
          <w:vertAlign w:val="superscript"/>
        </w:rPr>
        <w:t>32</w:t>
      </w:r>
      <w:r>
        <w:rPr>
          <w:rFonts w:ascii="Times New Roman" w:hAnsi="Times New Roman" w:cs="Times New Roman"/>
          <w:sz w:val="24"/>
          <w:szCs w:val="24"/>
        </w:rPr>
        <w:t xml:space="preserve"> </w:t>
      </w:r>
      <w:r w:rsidRPr="00985A64">
        <w:rPr>
          <w:rFonts w:ascii="Times New Roman" w:hAnsi="Times New Roman" w:cs="Times New Roman"/>
          <w:sz w:val="24"/>
          <w:szCs w:val="24"/>
        </w:rPr>
        <w:t xml:space="preserve">of the ionic lattices </w:t>
      </w:r>
      <w:r>
        <w:rPr>
          <w:rFonts w:ascii="Times New Roman" w:hAnsi="Times New Roman" w:cs="Times New Roman"/>
          <w:sz w:val="24"/>
          <w:szCs w:val="24"/>
        </w:rPr>
        <w:t>were performed</w:t>
      </w:r>
      <w:r w:rsidRPr="00985A64">
        <w:rPr>
          <w:rFonts w:ascii="Times New Roman" w:hAnsi="Times New Roman" w:cs="Times New Roman"/>
          <w:sz w:val="24"/>
          <w:szCs w:val="24"/>
        </w:rPr>
        <w:t xml:space="preserve">. The interactions between ions </w:t>
      </w:r>
      <w:r>
        <w:rPr>
          <w:rFonts w:ascii="Times New Roman" w:hAnsi="Times New Roman" w:cs="Times New Roman"/>
          <w:sz w:val="24"/>
          <w:szCs w:val="24"/>
        </w:rPr>
        <w:t>we</w:t>
      </w:r>
      <w:r w:rsidRPr="00985A64">
        <w:rPr>
          <w:rFonts w:ascii="Times New Roman" w:hAnsi="Times New Roman" w:cs="Times New Roman"/>
          <w:sz w:val="24"/>
          <w:szCs w:val="24"/>
        </w:rPr>
        <w:t xml:space="preserve">re </w:t>
      </w:r>
      <w:r>
        <w:rPr>
          <w:rFonts w:ascii="Times New Roman" w:hAnsi="Times New Roman" w:cs="Times New Roman"/>
          <w:sz w:val="24"/>
          <w:szCs w:val="24"/>
        </w:rPr>
        <w:t xml:space="preserve">represented by </w:t>
      </w:r>
      <w:r w:rsidRPr="00985A64">
        <w:rPr>
          <w:rFonts w:ascii="Times New Roman" w:hAnsi="Times New Roman" w:cs="Times New Roman"/>
          <w:sz w:val="24"/>
          <w:szCs w:val="24"/>
        </w:rPr>
        <w:t>long-range Coulombic force (summed using Ewald's method</w:t>
      </w:r>
      <w:r w:rsidRPr="00682E5B">
        <w:rPr>
          <w:rFonts w:ascii="Times New Roman" w:hAnsi="Times New Roman" w:cs="Times New Roman"/>
          <w:noProof/>
          <w:sz w:val="24"/>
          <w:szCs w:val="24"/>
          <w:vertAlign w:val="superscript"/>
        </w:rPr>
        <w:t>33</w:t>
      </w:r>
      <w:r>
        <w:rPr>
          <w:rFonts w:ascii="Times New Roman" w:hAnsi="Times New Roman" w:cs="Times New Roman"/>
          <w:sz w:val="24"/>
          <w:szCs w:val="24"/>
        </w:rPr>
        <w:t xml:space="preserve">) </w:t>
      </w:r>
      <w:r w:rsidRPr="00985A64">
        <w:rPr>
          <w:rFonts w:ascii="Times New Roman" w:hAnsi="Times New Roman" w:cs="Times New Roman"/>
          <w:sz w:val="24"/>
          <w:szCs w:val="24"/>
        </w:rPr>
        <w:t>and the short-range Buckingham pair potential.</w:t>
      </w:r>
      <w:r w:rsidRPr="00682E5B">
        <w:rPr>
          <w:rFonts w:ascii="Times New Roman" w:hAnsi="Times New Roman" w:cs="Times New Roman"/>
          <w:noProof/>
          <w:sz w:val="24"/>
          <w:szCs w:val="24"/>
          <w:vertAlign w:val="superscript"/>
        </w:rPr>
        <w:t>34</w:t>
      </w:r>
      <w:r>
        <w:rPr>
          <w:rFonts w:ascii="Times New Roman" w:hAnsi="Times New Roman" w:cs="Times New Roman"/>
          <w:sz w:val="24"/>
          <w:szCs w:val="24"/>
        </w:rPr>
        <w:t xml:space="preserve"> </w:t>
      </w:r>
      <w:r w:rsidRPr="00985A64">
        <w:rPr>
          <w:rFonts w:ascii="Times New Roman" w:hAnsi="Times New Roman" w:cs="Times New Roman"/>
          <w:sz w:val="24"/>
          <w:szCs w:val="24"/>
        </w:rPr>
        <w:t xml:space="preserve">The cut-off distance for the summation of </w:t>
      </w:r>
      <w:r>
        <w:rPr>
          <w:rFonts w:ascii="Times New Roman" w:hAnsi="Times New Roman" w:cs="Times New Roman"/>
          <w:sz w:val="24"/>
          <w:szCs w:val="24"/>
        </w:rPr>
        <w:t>the Buckingham pair potential was</w:t>
      </w:r>
      <w:r w:rsidRPr="00985A64">
        <w:rPr>
          <w:rFonts w:ascii="Times New Roman" w:hAnsi="Times New Roman" w:cs="Times New Roman"/>
          <w:sz w:val="24"/>
          <w:szCs w:val="24"/>
        </w:rPr>
        <w:t xml:space="preserve"> 10.5 Å, as </w:t>
      </w:r>
      <w:r>
        <w:rPr>
          <w:rFonts w:ascii="Times New Roman" w:hAnsi="Times New Roman" w:cs="Times New Roman"/>
          <w:sz w:val="24"/>
          <w:szCs w:val="24"/>
        </w:rPr>
        <w:t xml:space="preserve">it is </w:t>
      </w:r>
      <w:r w:rsidRPr="00985A64">
        <w:rPr>
          <w:rFonts w:ascii="Times New Roman" w:hAnsi="Times New Roman" w:cs="Times New Roman"/>
          <w:sz w:val="24"/>
          <w:szCs w:val="24"/>
        </w:rPr>
        <w:t>significant only at short range. The lattice energy is then given by</w:t>
      </w:r>
    </w:p>
    <w:p w14:paraId="2AD99B31" w14:textId="77777777" w:rsidR="00883E5E" w:rsidRDefault="00883E5E" w:rsidP="00682E5B">
      <w:pPr>
        <w:spacing w:after="0" w:line="480" w:lineRule="auto"/>
        <w:jc w:val="both"/>
        <w:rPr>
          <w:rFonts w:ascii="Times New Roman" w:hAnsi="Times New Roman" w:cs="Times New Roman"/>
          <w:sz w:val="24"/>
          <w:szCs w:val="24"/>
        </w:rPr>
      </w:pPr>
      <w:r w:rsidRPr="00985A64">
        <w:rPr>
          <w:rFonts w:ascii="Times New Roman" w:hAnsi="Times New Roman" w:cs="Times New Roman"/>
          <w:position w:val="-36"/>
          <w:sz w:val="24"/>
          <w:szCs w:val="24"/>
        </w:rPr>
        <w:object w:dxaOrig="4640" w:dyaOrig="840" w14:anchorId="45EB60AB">
          <v:shape id="_x0000_i1026" type="#_x0000_t75" style="width:232.75pt;height:41.85pt" o:ole="">
            <v:imagedata r:id="rId8" o:title=""/>
          </v:shape>
          <o:OLEObject Type="Embed" ProgID="Equation.3" ShapeID="_x0000_i1026" DrawAspect="Content" ObjectID="_1514201275" r:id="rId9"/>
        </w:object>
      </w:r>
    </w:p>
    <w:p w14:paraId="79237B04" w14:textId="295F339B" w:rsidR="00883E5E" w:rsidRDefault="00883E5E" w:rsidP="00A84C9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where </w:t>
      </w:r>
      <w:r w:rsidRPr="00B33992">
        <w:rPr>
          <w:rFonts w:ascii="Times New Roman" w:hAnsi="Times New Roman" w:cs="Times New Roman"/>
          <w:i/>
          <w:sz w:val="24"/>
          <w:szCs w:val="24"/>
        </w:rPr>
        <w:t>r</w:t>
      </w:r>
      <w:r w:rsidRPr="00B33992">
        <w:rPr>
          <w:rFonts w:ascii="Times New Roman" w:hAnsi="Times New Roman" w:cs="Times New Roman"/>
          <w:i/>
          <w:sz w:val="24"/>
          <w:szCs w:val="24"/>
          <w:vertAlign w:val="subscript"/>
        </w:rPr>
        <w:t>ij</w:t>
      </w:r>
      <w:r w:rsidRPr="00B33992">
        <w:rPr>
          <w:rFonts w:ascii="Times New Roman" w:hAnsi="Times New Roman" w:cs="Times New Roman"/>
          <w:sz w:val="24"/>
          <w:szCs w:val="24"/>
        </w:rPr>
        <w:t xml:space="preserve"> is the distance between ion </w:t>
      </w:r>
      <w:r w:rsidRPr="00B33992">
        <w:rPr>
          <w:rFonts w:ascii="Times New Roman" w:hAnsi="Times New Roman" w:cs="Times New Roman"/>
          <w:i/>
          <w:sz w:val="24"/>
          <w:szCs w:val="24"/>
        </w:rPr>
        <w:t>i</w:t>
      </w:r>
      <w:r w:rsidRPr="00B33992">
        <w:rPr>
          <w:rFonts w:ascii="Times New Roman" w:hAnsi="Times New Roman" w:cs="Times New Roman"/>
          <w:sz w:val="24"/>
          <w:szCs w:val="24"/>
        </w:rPr>
        <w:t xml:space="preserve"> and </w:t>
      </w:r>
      <w:r w:rsidRPr="00B33992">
        <w:rPr>
          <w:rFonts w:ascii="Times New Roman" w:hAnsi="Times New Roman" w:cs="Times New Roman"/>
          <w:i/>
          <w:sz w:val="24"/>
          <w:szCs w:val="24"/>
        </w:rPr>
        <w:t>j</w:t>
      </w:r>
      <w:r w:rsidRPr="00B33992">
        <w:rPr>
          <w:rFonts w:ascii="Times New Roman" w:hAnsi="Times New Roman" w:cs="Times New Roman"/>
          <w:sz w:val="24"/>
          <w:szCs w:val="24"/>
        </w:rPr>
        <w:t xml:space="preserve">, </w:t>
      </w:r>
      <w:r w:rsidRPr="00B33992">
        <w:rPr>
          <w:rFonts w:ascii="Times New Roman" w:hAnsi="Times New Roman" w:cs="Times New Roman"/>
          <w:i/>
          <w:sz w:val="24"/>
          <w:szCs w:val="24"/>
        </w:rPr>
        <w:t>q</w:t>
      </w:r>
      <w:r w:rsidRPr="00B33992">
        <w:rPr>
          <w:rFonts w:ascii="Times New Roman" w:hAnsi="Times New Roman" w:cs="Times New Roman"/>
          <w:i/>
          <w:sz w:val="24"/>
          <w:szCs w:val="24"/>
          <w:vertAlign w:val="subscript"/>
        </w:rPr>
        <w:t>i(j)</w:t>
      </w:r>
      <w:r w:rsidRPr="00B33992">
        <w:rPr>
          <w:rFonts w:ascii="Times New Roman" w:hAnsi="Times New Roman" w:cs="Times New Roman"/>
          <w:sz w:val="24"/>
          <w:szCs w:val="24"/>
        </w:rPr>
        <w:t xml:space="preserve"> is the charge of ion </w:t>
      </w:r>
      <w:r w:rsidRPr="00B33992">
        <w:rPr>
          <w:rFonts w:ascii="Times New Roman" w:hAnsi="Times New Roman" w:cs="Times New Roman"/>
          <w:i/>
          <w:sz w:val="24"/>
          <w:szCs w:val="24"/>
        </w:rPr>
        <w:t>i(j)</w:t>
      </w:r>
      <w:r w:rsidRPr="00B33992">
        <w:rPr>
          <w:rFonts w:ascii="Times New Roman" w:hAnsi="Times New Roman" w:cs="Times New Roman"/>
          <w:sz w:val="24"/>
          <w:szCs w:val="24"/>
        </w:rPr>
        <w:t xml:space="preserve">, </w:t>
      </w:r>
      <w:r w:rsidRPr="00B33992">
        <w:rPr>
          <w:rFonts w:ascii="Times New Roman" w:hAnsi="Times New Roman" w:cs="Times New Roman"/>
          <w:i/>
          <w:sz w:val="24"/>
          <w:szCs w:val="24"/>
        </w:rPr>
        <w:t>A</w:t>
      </w:r>
      <w:r w:rsidRPr="00B33992">
        <w:rPr>
          <w:rFonts w:ascii="Times New Roman" w:hAnsi="Times New Roman" w:cs="Times New Roman"/>
          <w:i/>
          <w:sz w:val="24"/>
          <w:szCs w:val="24"/>
          <w:vertAlign w:val="subscript"/>
        </w:rPr>
        <w:t>ij</w:t>
      </w:r>
      <w:r w:rsidRPr="00B33992">
        <w:rPr>
          <w:rFonts w:ascii="Times New Roman" w:hAnsi="Times New Roman" w:cs="Times New Roman"/>
          <w:sz w:val="24"/>
          <w:szCs w:val="24"/>
        </w:rPr>
        <w:t xml:space="preserve">, </w:t>
      </w:r>
      <w:r w:rsidRPr="00B33992">
        <w:rPr>
          <w:rFonts w:ascii="Times New Roman" w:hAnsi="Times New Roman" w:cs="Times New Roman"/>
          <w:i/>
          <w:sz w:val="24"/>
          <w:szCs w:val="24"/>
        </w:rPr>
        <w:t>ρ</w:t>
      </w:r>
      <w:r w:rsidRPr="00B33992">
        <w:rPr>
          <w:rFonts w:ascii="Times New Roman" w:hAnsi="Times New Roman" w:cs="Times New Roman"/>
          <w:i/>
          <w:sz w:val="24"/>
          <w:szCs w:val="24"/>
          <w:vertAlign w:val="subscript"/>
        </w:rPr>
        <w:t>ij</w:t>
      </w:r>
      <w:r w:rsidRPr="00B33992">
        <w:rPr>
          <w:rFonts w:ascii="Times New Roman" w:hAnsi="Times New Roman" w:cs="Times New Roman"/>
          <w:sz w:val="24"/>
          <w:szCs w:val="24"/>
        </w:rPr>
        <w:t xml:space="preserve"> and </w:t>
      </w:r>
      <w:r w:rsidRPr="00B33992">
        <w:rPr>
          <w:rFonts w:ascii="Times New Roman" w:hAnsi="Times New Roman" w:cs="Times New Roman"/>
          <w:i/>
          <w:sz w:val="24"/>
          <w:szCs w:val="24"/>
        </w:rPr>
        <w:t>C</w:t>
      </w:r>
      <w:r w:rsidRPr="00B33992">
        <w:rPr>
          <w:rFonts w:ascii="Times New Roman" w:hAnsi="Times New Roman" w:cs="Times New Roman"/>
          <w:i/>
          <w:sz w:val="24"/>
          <w:szCs w:val="24"/>
          <w:vertAlign w:val="subscript"/>
        </w:rPr>
        <w:t>ij</w:t>
      </w:r>
      <w:r w:rsidRPr="00B33992">
        <w:rPr>
          <w:rFonts w:ascii="Times New Roman" w:hAnsi="Times New Roman" w:cs="Times New Roman"/>
          <w:sz w:val="24"/>
          <w:szCs w:val="24"/>
        </w:rPr>
        <w:t xml:space="preserve"> are the Buckingham pair potential </w:t>
      </w:r>
      <w:r>
        <w:rPr>
          <w:rFonts w:ascii="Times New Roman" w:hAnsi="Times New Roman" w:cs="Times New Roman"/>
          <w:sz w:val="24"/>
          <w:szCs w:val="24"/>
        </w:rPr>
        <w:t xml:space="preserve">parameters </w:t>
      </w:r>
      <w:r w:rsidRPr="00B33992">
        <w:rPr>
          <w:rFonts w:ascii="Times New Roman" w:hAnsi="Times New Roman" w:cs="Times New Roman"/>
          <w:sz w:val="24"/>
          <w:szCs w:val="24"/>
        </w:rPr>
        <w:t xml:space="preserve">(listed in </w:t>
      </w:r>
      <w:r>
        <w:rPr>
          <w:rFonts w:ascii="Times New Roman" w:hAnsi="Times New Roman" w:cs="Times New Roman"/>
          <w:sz w:val="24"/>
          <w:szCs w:val="24"/>
        </w:rPr>
        <w:t>Table S4</w:t>
      </w:r>
      <w:r w:rsidRPr="00B33992">
        <w:rPr>
          <w:rFonts w:ascii="Times New Roman" w:hAnsi="Times New Roman" w:cs="Times New Roman"/>
          <w:sz w:val="24"/>
          <w:szCs w:val="24"/>
        </w:rPr>
        <w:t xml:space="preserve">) and </w:t>
      </w:r>
      <w:r w:rsidRPr="00B33992">
        <w:rPr>
          <w:rFonts w:ascii="Times New Roman" w:hAnsi="Times New Roman" w:cs="Times New Roman"/>
          <w:i/>
          <w:sz w:val="24"/>
          <w:szCs w:val="24"/>
        </w:rPr>
        <w:t>ε</w:t>
      </w:r>
      <w:r w:rsidRPr="00B33992">
        <w:rPr>
          <w:rFonts w:ascii="Times New Roman" w:hAnsi="Times New Roman" w:cs="Times New Roman"/>
          <w:sz w:val="24"/>
          <w:szCs w:val="24"/>
          <w:vertAlign w:val="subscript"/>
        </w:rPr>
        <w:t>0</w:t>
      </w:r>
      <w:r w:rsidRPr="00B33992">
        <w:rPr>
          <w:rFonts w:ascii="Times New Roman" w:hAnsi="Times New Roman" w:cs="Times New Roman"/>
          <w:sz w:val="24"/>
          <w:szCs w:val="24"/>
        </w:rPr>
        <w:t xml:space="preserve"> is the permittivity of free space.</w:t>
      </w:r>
      <w:r>
        <w:rPr>
          <w:rFonts w:ascii="Times New Roman" w:hAnsi="Times New Roman" w:cs="Times New Roman"/>
          <w:sz w:val="24"/>
          <w:szCs w:val="24"/>
        </w:rPr>
        <w:t xml:space="preserve"> </w:t>
      </w:r>
      <w:r w:rsidRPr="006416AC">
        <w:rPr>
          <w:rFonts w:ascii="Times New Roman" w:hAnsi="Times New Roman" w:cs="Times New Roman"/>
          <w:sz w:val="24"/>
          <w:szCs w:val="24"/>
        </w:rPr>
        <w:t>The starting crystal geom</w:t>
      </w:r>
      <w:r>
        <w:rPr>
          <w:rFonts w:ascii="Times New Roman" w:hAnsi="Times New Roman" w:cs="Times New Roman"/>
          <w:sz w:val="24"/>
          <w:szCs w:val="24"/>
        </w:rPr>
        <w:t>etries used in the simulations were based on our previous measured values for</w:t>
      </w:r>
      <w:r w:rsidRPr="006416AC">
        <w:rPr>
          <w:rFonts w:ascii="Times New Roman" w:hAnsi="Times New Roman" w:cs="Times New Roman"/>
          <w:sz w:val="24"/>
          <w:szCs w:val="24"/>
        </w:rPr>
        <w:t xml:space="preserve"> CeNbO</w:t>
      </w:r>
      <w:r w:rsidRPr="006416AC">
        <w:rPr>
          <w:rFonts w:ascii="Times New Roman" w:hAnsi="Times New Roman" w:cs="Times New Roman"/>
          <w:sz w:val="24"/>
          <w:szCs w:val="24"/>
          <w:vertAlign w:val="subscript"/>
        </w:rPr>
        <w:t>4</w:t>
      </w:r>
      <w:r w:rsidRPr="00D712EB">
        <w:rPr>
          <w:rFonts w:ascii="Times New Roman" w:hAnsi="Times New Roman" w:cs="Times New Roman"/>
          <w:noProof/>
          <w:sz w:val="24"/>
          <w:szCs w:val="24"/>
          <w:vertAlign w:val="superscript"/>
        </w:rPr>
        <w:t>20</w:t>
      </w:r>
      <w:r>
        <w:rPr>
          <w:rFonts w:ascii="Times New Roman" w:hAnsi="Times New Roman" w:cs="Times New Roman"/>
          <w:sz w:val="24"/>
          <w:szCs w:val="24"/>
        </w:rPr>
        <w:t xml:space="preserve"> </w:t>
      </w:r>
      <w:r w:rsidRPr="006416AC">
        <w:rPr>
          <w:rFonts w:ascii="Times New Roman" w:hAnsi="Times New Roman" w:cs="Times New Roman"/>
          <w:sz w:val="24"/>
          <w:szCs w:val="24"/>
        </w:rPr>
        <w:t xml:space="preserve">and </w:t>
      </w:r>
      <w:r>
        <w:rPr>
          <w:rFonts w:ascii="Times New Roman" w:hAnsi="Times New Roman" w:cs="Times New Roman"/>
          <w:sz w:val="24"/>
          <w:szCs w:val="24"/>
        </w:rPr>
        <w:t xml:space="preserve">this work for </w:t>
      </w:r>
      <w:r w:rsidRPr="006416AC">
        <w:rPr>
          <w:rFonts w:ascii="Times New Roman" w:hAnsi="Times New Roman" w:cs="Times New Roman"/>
          <w:sz w:val="24"/>
          <w:szCs w:val="24"/>
        </w:rPr>
        <w:t>CeNbO</w:t>
      </w:r>
      <w:r w:rsidRPr="003958D9">
        <w:rPr>
          <w:rFonts w:ascii="Times New Roman" w:hAnsi="Times New Roman" w:cs="Times New Roman"/>
          <w:sz w:val="24"/>
          <w:szCs w:val="24"/>
          <w:vertAlign w:val="subscript"/>
        </w:rPr>
        <w:t>4.25</w:t>
      </w:r>
      <w:r>
        <w:rPr>
          <w:rFonts w:ascii="Times New Roman" w:hAnsi="Times New Roman" w:cs="Times New Roman"/>
          <w:sz w:val="24"/>
          <w:szCs w:val="24"/>
        </w:rPr>
        <w:t>. The supercells</w:t>
      </w:r>
      <w:r w:rsidRPr="006416AC">
        <w:rPr>
          <w:rFonts w:ascii="Times New Roman" w:hAnsi="Times New Roman" w:cs="Times New Roman"/>
          <w:sz w:val="24"/>
          <w:szCs w:val="24"/>
        </w:rPr>
        <w:t xml:space="preserve"> used to construct the periodic lattices </w:t>
      </w:r>
      <w:r>
        <w:rPr>
          <w:rFonts w:ascii="Times New Roman" w:hAnsi="Times New Roman" w:cs="Times New Roman"/>
          <w:sz w:val="24"/>
          <w:szCs w:val="24"/>
        </w:rPr>
        <w:t xml:space="preserve">were </w:t>
      </w:r>
      <w:r w:rsidRPr="006416AC">
        <w:rPr>
          <w:rFonts w:ascii="Times New Roman" w:hAnsi="Times New Roman" w:cs="Times New Roman"/>
          <w:sz w:val="24"/>
          <w:szCs w:val="24"/>
        </w:rPr>
        <w:t>of 10×10×</w:t>
      </w:r>
      <w:r w:rsidR="00074355" w:rsidRPr="00FD5E72">
        <w:rPr>
          <w:rFonts w:ascii="Times New Roman" w:hAnsi="Times New Roman" w:cs="Times New Roman"/>
          <w:sz w:val="24"/>
          <w:szCs w:val="24"/>
        </w:rPr>
        <w:t>8</w:t>
      </w:r>
      <w:r w:rsidR="00074355" w:rsidRPr="006416AC">
        <w:rPr>
          <w:rFonts w:ascii="Times New Roman" w:hAnsi="Times New Roman" w:cs="Times New Roman"/>
          <w:sz w:val="24"/>
          <w:szCs w:val="24"/>
        </w:rPr>
        <w:t xml:space="preserve"> </w:t>
      </w:r>
      <w:r w:rsidRPr="006416AC">
        <w:rPr>
          <w:rFonts w:ascii="Times New Roman" w:hAnsi="Times New Roman" w:cs="Times New Roman"/>
          <w:sz w:val="24"/>
          <w:szCs w:val="24"/>
        </w:rPr>
        <w:t>and 4×4×4 unit cells for CeNbO</w:t>
      </w:r>
      <w:r w:rsidRPr="00CC5EFE">
        <w:rPr>
          <w:rFonts w:ascii="Times New Roman" w:hAnsi="Times New Roman" w:cs="Times New Roman"/>
          <w:sz w:val="24"/>
          <w:szCs w:val="24"/>
          <w:vertAlign w:val="subscript"/>
        </w:rPr>
        <w:t>4</w:t>
      </w:r>
      <w:r w:rsidRPr="006416AC">
        <w:rPr>
          <w:rFonts w:ascii="Times New Roman" w:hAnsi="Times New Roman" w:cs="Times New Roman"/>
          <w:sz w:val="24"/>
          <w:szCs w:val="24"/>
        </w:rPr>
        <w:t xml:space="preserve"> and CeNbO</w:t>
      </w:r>
      <w:r w:rsidRPr="00CC5EFE">
        <w:rPr>
          <w:rFonts w:ascii="Times New Roman" w:hAnsi="Times New Roman" w:cs="Times New Roman"/>
          <w:sz w:val="24"/>
          <w:szCs w:val="24"/>
          <w:vertAlign w:val="subscript"/>
        </w:rPr>
        <w:t>4.25</w:t>
      </w:r>
      <w:r w:rsidRPr="006416AC">
        <w:rPr>
          <w:rFonts w:ascii="Times New Roman" w:hAnsi="Times New Roman" w:cs="Times New Roman"/>
          <w:sz w:val="24"/>
          <w:szCs w:val="24"/>
        </w:rPr>
        <w:t xml:space="preserve"> respectively with periodic boundary conditions applied. Both </w:t>
      </w:r>
      <w:r>
        <w:rPr>
          <w:rFonts w:ascii="Times New Roman" w:hAnsi="Times New Roman" w:cs="Times New Roman"/>
          <w:sz w:val="24"/>
          <w:szCs w:val="24"/>
        </w:rPr>
        <w:t>supercells</w:t>
      </w:r>
      <w:r w:rsidRPr="006416AC">
        <w:rPr>
          <w:rFonts w:ascii="Times New Roman" w:hAnsi="Times New Roman" w:cs="Times New Roman"/>
          <w:sz w:val="24"/>
          <w:szCs w:val="24"/>
        </w:rPr>
        <w:t xml:space="preserve"> contain</w:t>
      </w:r>
      <w:r>
        <w:rPr>
          <w:rFonts w:ascii="Times New Roman" w:hAnsi="Times New Roman" w:cs="Times New Roman"/>
          <w:sz w:val="24"/>
          <w:szCs w:val="24"/>
        </w:rPr>
        <w:t>ed</w:t>
      </w:r>
      <w:r w:rsidRPr="006416AC">
        <w:rPr>
          <w:rFonts w:ascii="Times New Roman" w:hAnsi="Times New Roman" w:cs="Times New Roman"/>
          <w:sz w:val="24"/>
          <w:szCs w:val="24"/>
        </w:rPr>
        <w:t xml:space="preserve"> 19200 ions. </w:t>
      </w:r>
      <w:r w:rsidRPr="00376D24">
        <w:rPr>
          <w:rFonts w:ascii="Times New Roman" w:hAnsi="Times New Roman" w:cs="Times New Roman"/>
          <w:sz w:val="24"/>
          <w:szCs w:val="24"/>
        </w:rPr>
        <w:t xml:space="preserve">All </w:t>
      </w:r>
      <w:r>
        <w:rPr>
          <w:rFonts w:ascii="Times New Roman" w:hAnsi="Times New Roman" w:cs="Times New Roman"/>
          <w:sz w:val="24"/>
          <w:szCs w:val="24"/>
        </w:rPr>
        <w:t>molecular dynamics simulations were performed using the</w:t>
      </w:r>
      <w:r w:rsidRPr="00376D24">
        <w:rPr>
          <w:rFonts w:ascii="Times New Roman" w:hAnsi="Times New Roman" w:cs="Times New Roman"/>
          <w:sz w:val="24"/>
          <w:szCs w:val="24"/>
        </w:rPr>
        <w:t xml:space="preserve"> DL_POLY</w:t>
      </w:r>
      <w:r>
        <w:rPr>
          <w:rFonts w:ascii="Times New Roman" w:hAnsi="Times New Roman" w:cs="Times New Roman"/>
          <w:sz w:val="24"/>
          <w:szCs w:val="24"/>
        </w:rPr>
        <w:t>4</w:t>
      </w:r>
      <w:r w:rsidRPr="00376D24">
        <w:rPr>
          <w:rFonts w:ascii="Times New Roman" w:hAnsi="Times New Roman" w:cs="Times New Roman"/>
          <w:sz w:val="24"/>
          <w:szCs w:val="24"/>
        </w:rPr>
        <w:t xml:space="preserve"> package</w:t>
      </w:r>
      <w:r w:rsidRPr="00682E5B">
        <w:rPr>
          <w:rFonts w:ascii="Times New Roman" w:hAnsi="Times New Roman" w:cs="Times New Roman"/>
          <w:noProof/>
          <w:sz w:val="24"/>
          <w:szCs w:val="24"/>
          <w:vertAlign w:val="superscript"/>
        </w:rPr>
        <w:t>35,36</w:t>
      </w:r>
      <w:r>
        <w:rPr>
          <w:rFonts w:ascii="Times New Roman" w:hAnsi="Times New Roman" w:cs="Times New Roman"/>
          <w:sz w:val="24"/>
          <w:szCs w:val="24"/>
        </w:rPr>
        <w:t xml:space="preserve"> with the </w:t>
      </w:r>
      <w:r w:rsidRPr="00376D24">
        <w:rPr>
          <w:rFonts w:ascii="Times New Roman" w:hAnsi="Times New Roman" w:cs="Times New Roman"/>
          <w:sz w:val="24"/>
          <w:szCs w:val="24"/>
        </w:rPr>
        <w:t>velocity Verlet integration algorithm</w:t>
      </w:r>
      <w:r>
        <w:rPr>
          <w:rFonts w:ascii="Times New Roman" w:hAnsi="Times New Roman" w:cs="Times New Roman"/>
          <w:sz w:val="24"/>
          <w:szCs w:val="24"/>
        </w:rPr>
        <w:t>.</w:t>
      </w:r>
      <w:r w:rsidRPr="00682E5B">
        <w:rPr>
          <w:rFonts w:ascii="Times New Roman" w:hAnsi="Times New Roman" w:cs="Times New Roman"/>
          <w:noProof/>
          <w:sz w:val="24"/>
          <w:szCs w:val="24"/>
          <w:vertAlign w:val="superscript"/>
        </w:rPr>
        <w:t>37</w:t>
      </w:r>
      <w:r>
        <w:rPr>
          <w:rFonts w:ascii="Times New Roman" w:hAnsi="Times New Roman" w:cs="Times New Roman"/>
          <w:sz w:val="24"/>
          <w:szCs w:val="24"/>
        </w:rPr>
        <w:t xml:space="preserve"> </w:t>
      </w:r>
      <w:r w:rsidRPr="00702DC1">
        <w:rPr>
          <w:rFonts w:ascii="Times New Roman" w:hAnsi="Times New Roman" w:cs="Times New Roman"/>
          <w:sz w:val="24"/>
          <w:szCs w:val="24"/>
        </w:rPr>
        <w:t>The oxygen diffusion beha</w:t>
      </w:r>
      <w:r>
        <w:rPr>
          <w:rFonts w:ascii="Times New Roman" w:hAnsi="Times New Roman" w:cs="Times New Roman"/>
          <w:sz w:val="24"/>
          <w:szCs w:val="24"/>
        </w:rPr>
        <w:t xml:space="preserve">viour was </w:t>
      </w:r>
      <w:r w:rsidRPr="00702DC1">
        <w:rPr>
          <w:rFonts w:ascii="Times New Roman" w:hAnsi="Times New Roman" w:cs="Times New Roman"/>
          <w:sz w:val="24"/>
          <w:szCs w:val="24"/>
        </w:rPr>
        <w:t>studied in the temperature ra</w:t>
      </w:r>
      <w:r>
        <w:rPr>
          <w:rFonts w:ascii="Times New Roman" w:hAnsi="Times New Roman" w:cs="Times New Roman"/>
          <w:sz w:val="24"/>
          <w:szCs w:val="24"/>
        </w:rPr>
        <w:t>nge of 573-2173K. The lattices we</w:t>
      </w:r>
      <w:r w:rsidRPr="00702DC1">
        <w:rPr>
          <w:rFonts w:ascii="Times New Roman" w:hAnsi="Times New Roman" w:cs="Times New Roman"/>
          <w:sz w:val="24"/>
          <w:szCs w:val="24"/>
        </w:rPr>
        <w:t>re</w:t>
      </w:r>
      <w:r>
        <w:rPr>
          <w:rFonts w:ascii="Times New Roman" w:hAnsi="Times New Roman" w:cs="Times New Roman"/>
          <w:sz w:val="24"/>
          <w:szCs w:val="24"/>
        </w:rPr>
        <w:t xml:space="preserve"> first</w:t>
      </w:r>
      <w:r w:rsidRPr="00702DC1">
        <w:rPr>
          <w:rFonts w:ascii="Times New Roman" w:hAnsi="Times New Roman" w:cs="Times New Roman"/>
          <w:sz w:val="24"/>
          <w:szCs w:val="24"/>
        </w:rPr>
        <w:t xml:space="preserve"> relaxed</w:t>
      </w:r>
      <w:r>
        <w:rPr>
          <w:rFonts w:ascii="Times New Roman" w:hAnsi="Times New Roman" w:cs="Times New Roman"/>
          <w:sz w:val="24"/>
          <w:szCs w:val="24"/>
        </w:rPr>
        <w:t xml:space="preserve"> using GULP (General Utility Lattice Program).</w:t>
      </w:r>
      <w:r w:rsidRPr="00682E5B">
        <w:rPr>
          <w:rFonts w:ascii="Times New Roman" w:hAnsi="Times New Roman" w:cs="Times New Roman"/>
          <w:noProof/>
          <w:sz w:val="24"/>
          <w:szCs w:val="24"/>
          <w:vertAlign w:val="superscript"/>
        </w:rPr>
        <w:t>38</w:t>
      </w:r>
      <w:r w:rsidRPr="00702DC1">
        <w:rPr>
          <w:rFonts w:ascii="Times New Roman" w:hAnsi="Times New Roman" w:cs="Times New Roman"/>
          <w:sz w:val="24"/>
          <w:szCs w:val="24"/>
        </w:rPr>
        <w:t xml:space="preserve"> </w:t>
      </w:r>
      <w:r>
        <w:rPr>
          <w:rFonts w:ascii="Times New Roman" w:hAnsi="Times New Roman" w:cs="Times New Roman"/>
          <w:sz w:val="24"/>
          <w:szCs w:val="24"/>
        </w:rPr>
        <w:t xml:space="preserve">The relaxed supercell was </w:t>
      </w:r>
      <w:r w:rsidRPr="00702DC1">
        <w:rPr>
          <w:rFonts w:ascii="Times New Roman" w:hAnsi="Times New Roman" w:cs="Times New Roman"/>
          <w:sz w:val="24"/>
          <w:szCs w:val="24"/>
        </w:rPr>
        <w:t xml:space="preserve">equilibrated </w:t>
      </w:r>
      <w:r>
        <w:rPr>
          <w:rFonts w:ascii="Times New Roman" w:hAnsi="Times New Roman" w:cs="Times New Roman"/>
          <w:sz w:val="24"/>
          <w:szCs w:val="24"/>
        </w:rPr>
        <w:t>at</w:t>
      </w:r>
      <w:r w:rsidRPr="00702DC1">
        <w:rPr>
          <w:rFonts w:ascii="Times New Roman" w:hAnsi="Times New Roman" w:cs="Times New Roman"/>
          <w:sz w:val="24"/>
          <w:szCs w:val="24"/>
        </w:rPr>
        <w:t xml:space="preserve"> </w:t>
      </w:r>
      <w:r>
        <w:rPr>
          <w:rFonts w:ascii="Times New Roman" w:hAnsi="Times New Roman" w:cs="Times New Roman"/>
          <w:sz w:val="24"/>
          <w:szCs w:val="24"/>
        </w:rPr>
        <w:t>constant volume (NVT)</w:t>
      </w:r>
      <w:r w:rsidRPr="00702DC1">
        <w:rPr>
          <w:rFonts w:ascii="Times New Roman" w:hAnsi="Times New Roman" w:cs="Times New Roman"/>
          <w:sz w:val="24"/>
          <w:szCs w:val="24"/>
        </w:rPr>
        <w:t xml:space="preserve"> </w:t>
      </w:r>
      <w:r>
        <w:rPr>
          <w:rFonts w:ascii="Times New Roman" w:hAnsi="Times New Roman" w:cs="Times New Roman"/>
          <w:sz w:val="24"/>
          <w:szCs w:val="24"/>
        </w:rPr>
        <w:t>for 10 ps</w:t>
      </w:r>
      <w:r w:rsidRPr="00702DC1">
        <w:rPr>
          <w:rFonts w:ascii="Times New Roman" w:hAnsi="Times New Roman" w:cs="Times New Roman"/>
          <w:sz w:val="24"/>
          <w:szCs w:val="24"/>
        </w:rPr>
        <w:t xml:space="preserve"> and then </w:t>
      </w:r>
      <w:r>
        <w:rPr>
          <w:rFonts w:ascii="Times New Roman" w:hAnsi="Times New Roman" w:cs="Times New Roman"/>
          <w:sz w:val="24"/>
          <w:szCs w:val="24"/>
        </w:rPr>
        <w:t>re-</w:t>
      </w:r>
      <w:r w:rsidRPr="00702DC1">
        <w:rPr>
          <w:rFonts w:ascii="Times New Roman" w:hAnsi="Times New Roman" w:cs="Times New Roman"/>
          <w:sz w:val="24"/>
          <w:szCs w:val="24"/>
        </w:rPr>
        <w:t xml:space="preserve">equilibrated at constant </w:t>
      </w:r>
      <w:r>
        <w:rPr>
          <w:rFonts w:ascii="Times New Roman" w:hAnsi="Times New Roman" w:cs="Times New Roman"/>
          <w:sz w:val="24"/>
          <w:szCs w:val="24"/>
        </w:rPr>
        <w:t>pressure (NP</w:t>
      </w:r>
      <w:r w:rsidRPr="00702DC1">
        <w:rPr>
          <w:rFonts w:ascii="Times New Roman" w:hAnsi="Times New Roman" w:cs="Times New Roman"/>
          <w:sz w:val="24"/>
          <w:szCs w:val="24"/>
        </w:rPr>
        <w:t>T)</w:t>
      </w:r>
      <w:r>
        <w:rPr>
          <w:rFonts w:ascii="Times New Roman" w:hAnsi="Times New Roman" w:cs="Times New Roman"/>
          <w:sz w:val="24"/>
          <w:szCs w:val="24"/>
        </w:rPr>
        <w:t>, again for 10 ps.</w:t>
      </w:r>
      <w:r w:rsidRPr="00702DC1">
        <w:rPr>
          <w:rFonts w:ascii="Times New Roman" w:hAnsi="Times New Roman" w:cs="Times New Roman"/>
          <w:sz w:val="24"/>
          <w:szCs w:val="24"/>
        </w:rPr>
        <w:t xml:space="preserve"> The lattice ener</w:t>
      </w:r>
      <w:r>
        <w:rPr>
          <w:rFonts w:ascii="Times New Roman" w:hAnsi="Times New Roman" w:cs="Times New Roman"/>
          <w:sz w:val="24"/>
          <w:szCs w:val="24"/>
        </w:rPr>
        <w:t>gies, volumes and temperatures we</w:t>
      </w:r>
      <w:r w:rsidRPr="00702DC1">
        <w:rPr>
          <w:rFonts w:ascii="Times New Roman" w:hAnsi="Times New Roman" w:cs="Times New Roman"/>
          <w:sz w:val="24"/>
          <w:szCs w:val="24"/>
        </w:rPr>
        <w:t xml:space="preserve">re checked to ensure equilibrium </w:t>
      </w:r>
      <w:r>
        <w:rPr>
          <w:rFonts w:ascii="Times New Roman" w:hAnsi="Times New Roman" w:cs="Times New Roman"/>
          <w:sz w:val="24"/>
          <w:szCs w:val="24"/>
        </w:rPr>
        <w:t>wa</w:t>
      </w:r>
      <w:r w:rsidRPr="00702DC1">
        <w:rPr>
          <w:rFonts w:ascii="Times New Roman" w:hAnsi="Times New Roman" w:cs="Times New Roman"/>
          <w:sz w:val="24"/>
          <w:szCs w:val="24"/>
        </w:rPr>
        <w:t>s re</w:t>
      </w:r>
      <w:r>
        <w:rPr>
          <w:rFonts w:ascii="Times New Roman" w:hAnsi="Times New Roman" w:cs="Times New Roman"/>
          <w:sz w:val="24"/>
          <w:szCs w:val="24"/>
        </w:rPr>
        <w:t>ached. Diffusion dynamics data we</w:t>
      </w:r>
      <w:r w:rsidRPr="00702DC1">
        <w:rPr>
          <w:rFonts w:ascii="Times New Roman" w:hAnsi="Times New Roman" w:cs="Times New Roman"/>
          <w:sz w:val="24"/>
          <w:szCs w:val="24"/>
        </w:rPr>
        <w:t xml:space="preserve">re collected for ~100 ps using the Nosé-Hoover thermostat. The visual molecular dynamics (VMD) </w:t>
      </w:r>
      <w:r>
        <w:rPr>
          <w:rFonts w:ascii="Times New Roman" w:hAnsi="Times New Roman" w:cs="Times New Roman"/>
          <w:sz w:val="24"/>
          <w:szCs w:val="24"/>
        </w:rPr>
        <w:t>package wa</w:t>
      </w:r>
      <w:r w:rsidRPr="00702DC1">
        <w:rPr>
          <w:rFonts w:ascii="Times New Roman" w:hAnsi="Times New Roman" w:cs="Times New Roman"/>
          <w:sz w:val="24"/>
          <w:szCs w:val="24"/>
        </w:rPr>
        <w:t>s used to analyze the data.</w:t>
      </w:r>
      <w:r w:rsidRPr="00682E5B">
        <w:rPr>
          <w:rFonts w:ascii="Times New Roman" w:hAnsi="Times New Roman" w:cs="Times New Roman"/>
          <w:noProof/>
          <w:sz w:val="24"/>
          <w:szCs w:val="24"/>
          <w:vertAlign w:val="superscript"/>
        </w:rPr>
        <w:t>39</w:t>
      </w:r>
      <w:r>
        <w:rPr>
          <w:rFonts w:ascii="Times New Roman" w:hAnsi="Times New Roman" w:cs="Times New Roman"/>
          <w:sz w:val="24"/>
          <w:szCs w:val="24"/>
        </w:rPr>
        <w:t xml:space="preserve"> </w:t>
      </w:r>
      <w:r w:rsidR="001D6751" w:rsidRPr="00FD5E72">
        <w:rPr>
          <w:rFonts w:ascii="Times New Roman" w:hAnsi="Times New Roman" w:cs="Times New Roman"/>
          <w:color w:val="000000" w:themeColor="text1"/>
          <w:sz w:val="24"/>
          <w:szCs w:val="24"/>
        </w:rPr>
        <w:t>The production run for this work was undertaken in NVT ensemble.</w:t>
      </w:r>
      <w:r w:rsidR="001D6751" w:rsidRPr="00FD5E72">
        <w:rPr>
          <w:rFonts w:ascii="Times New Roman" w:hAnsi="Times New Roman" w:cs="Times New Roman"/>
          <w:sz w:val="24"/>
          <w:szCs w:val="24"/>
        </w:rPr>
        <w:t xml:space="preserve"> </w:t>
      </w:r>
      <w:r w:rsidR="00C60134" w:rsidRPr="00FD5E72">
        <w:rPr>
          <w:rFonts w:ascii="Times New Roman" w:hAnsi="Times New Roman" w:cs="Times New Roman"/>
          <w:sz w:val="24"/>
          <w:szCs w:val="24"/>
        </w:rPr>
        <w:t xml:space="preserve">The first 60ps of data have been excluded from </w:t>
      </w:r>
      <w:r w:rsidR="00C60134" w:rsidRPr="00FD5E72">
        <w:rPr>
          <w:rFonts w:ascii="Times New Roman" w:hAnsi="Times New Roman" w:cs="Times New Roman"/>
          <w:sz w:val="24"/>
          <w:szCs w:val="24"/>
        </w:rPr>
        <w:lastRenderedPageBreak/>
        <w:t>analysis to ensure equilibrium was reached.</w:t>
      </w:r>
      <w:r w:rsidR="00C60134">
        <w:rPr>
          <w:rFonts w:ascii="Times New Roman" w:hAnsi="Times New Roman" w:cs="Times New Roman"/>
          <w:sz w:val="24"/>
          <w:szCs w:val="24"/>
        </w:rPr>
        <w:t xml:space="preserve"> </w:t>
      </w:r>
      <w:r>
        <w:rPr>
          <w:rFonts w:ascii="Times New Roman" w:hAnsi="Times New Roman" w:cs="Times New Roman"/>
          <w:sz w:val="24"/>
          <w:szCs w:val="24"/>
        </w:rPr>
        <w:t xml:space="preserve">Table S5 lists the calculated lattice parameters for both systems showing good agreement with the experimentally measured lattice parameters.  </w:t>
      </w:r>
      <w:r>
        <w:rPr>
          <w:rFonts w:ascii="Times New Roman" w:hAnsi="Times New Roman" w:cs="Times New Roman"/>
          <w:sz w:val="24"/>
          <w:szCs w:val="24"/>
        </w:rPr>
        <w:br w:type="page"/>
      </w:r>
    </w:p>
    <w:p w14:paraId="61334EF3" w14:textId="77777777" w:rsidR="00883E5E" w:rsidRPr="00682E5B" w:rsidRDefault="00883E5E" w:rsidP="00497041">
      <w:pPr>
        <w:spacing w:after="0" w:line="480" w:lineRule="auto"/>
        <w:jc w:val="both"/>
        <w:rPr>
          <w:rFonts w:ascii="Times New Roman" w:hAnsi="Times New Roman" w:cs="Times New Roman"/>
          <w:b/>
          <w:sz w:val="24"/>
          <w:szCs w:val="24"/>
        </w:rPr>
      </w:pPr>
      <w:r w:rsidRPr="00682E5B">
        <w:rPr>
          <w:rFonts w:ascii="Times New Roman" w:hAnsi="Times New Roman" w:cs="Times New Roman"/>
          <w:b/>
          <w:sz w:val="24"/>
          <w:szCs w:val="24"/>
        </w:rPr>
        <w:lastRenderedPageBreak/>
        <w:t>RESULTS AND DISCUSSION</w:t>
      </w:r>
    </w:p>
    <w:p w14:paraId="08689BEB" w14:textId="77777777" w:rsidR="00883E5E" w:rsidRPr="00682E5B" w:rsidRDefault="00883E5E" w:rsidP="00497041">
      <w:pPr>
        <w:spacing w:after="0" w:line="480" w:lineRule="auto"/>
        <w:jc w:val="both"/>
        <w:rPr>
          <w:rFonts w:ascii="Times New Roman" w:hAnsi="Times New Roman" w:cs="Times New Roman"/>
          <w:sz w:val="24"/>
          <w:szCs w:val="24"/>
        </w:rPr>
      </w:pPr>
    </w:p>
    <w:p w14:paraId="30323F78" w14:textId="75DDCFC4" w:rsidR="00883E5E" w:rsidRPr="0035587A" w:rsidRDefault="00883E5E" w:rsidP="00497041">
      <w:pPr>
        <w:spacing w:line="480" w:lineRule="auto"/>
        <w:jc w:val="both"/>
        <w:rPr>
          <w:rFonts w:ascii="Times New Roman" w:hAnsi="Times New Roman" w:cs="Times New Roman"/>
          <w:sz w:val="24"/>
          <w:szCs w:val="24"/>
        </w:rPr>
      </w:pPr>
      <w:r w:rsidRPr="0035587A">
        <w:rPr>
          <w:rFonts w:ascii="Times New Roman" w:hAnsi="Times New Roman" w:cs="Times New Roman"/>
          <w:sz w:val="24"/>
          <w:szCs w:val="24"/>
        </w:rPr>
        <w:t xml:space="preserve">The selected area electron diffraction (SAED) </w:t>
      </w:r>
      <w:r>
        <w:rPr>
          <w:rFonts w:ascii="Times New Roman" w:hAnsi="Times New Roman" w:cs="Times New Roman"/>
          <w:sz w:val="24"/>
          <w:szCs w:val="24"/>
        </w:rPr>
        <w:t xml:space="preserve">pattern </w:t>
      </w:r>
      <w:r w:rsidRPr="0035587A">
        <w:rPr>
          <w:rFonts w:ascii="Times New Roman" w:hAnsi="Times New Roman" w:cs="Times New Roman"/>
          <w:sz w:val="24"/>
          <w:szCs w:val="24"/>
        </w:rPr>
        <w:t xml:space="preserve">of </w:t>
      </w:r>
      <w:r>
        <w:rPr>
          <w:rFonts w:ascii="Times New Roman" w:hAnsi="Times New Roman" w:cs="Times New Roman"/>
          <w:sz w:val="24"/>
          <w:szCs w:val="24"/>
        </w:rPr>
        <w:t xml:space="preserve">single crystal </w:t>
      </w:r>
      <w:r w:rsidRPr="0035587A">
        <w:rPr>
          <w:rFonts w:ascii="Times New Roman" w:hAnsi="Times New Roman" w:cs="Times New Roman"/>
          <w:sz w:val="24"/>
          <w:szCs w:val="24"/>
        </w:rPr>
        <w:t>CeNbO</w:t>
      </w:r>
      <w:r>
        <w:rPr>
          <w:rFonts w:ascii="Times New Roman" w:hAnsi="Times New Roman" w:cs="Times New Roman"/>
          <w:sz w:val="24"/>
          <w:szCs w:val="24"/>
          <w:vertAlign w:val="subscript"/>
        </w:rPr>
        <w:t>4.25</w:t>
      </w:r>
      <w:r>
        <w:rPr>
          <w:rFonts w:ascii="Times New Roman" w:hAnsi="Times New Roman" w:cs="Times New Roman"/>
          <w:sz w:val="24"/>
          <w:szCs w:val="24"/>
        </w:rPr>
        <w:t>, obtained from oxidising CeNbO</w:t>
      </w:r>
      <w:r w:rsidRPr="004F1E7D">
        <w:rPr>
          <w:rFonts w:ascii="Times New Roman" w:hAnsi="Times New Roman" w:cs="Times New Roman"/>
          <w:sz w:val="24"/>
          <w:szCs w:val="24"/>
          <w:vertAlign w:val="subscript"/>
        </w:rPr>
        <w:t>4</w:t>
      </w:r>
      <w:r>
        <w:rPr>
          <w:rFonts w:ascii="Times New Roman" w:hAnsi="Times New Roman" w:cs="Times New Roman"/>
          <w:sz w:val="24"/>
          <w:szCs w:val="24"/>
        </w:rPr>
        <w:t>, s</w:t>
      </w:r>
      <w:r w:rsidRPr="0035587A">
        <w:rPr>
          <w:rFonts w:ascii="Times New Roman" w:hAnsi="Times New Roman" w:cs="Times New Roman"/>
          <w:sz w:val="24"/>
          <w:szCs w:val="24"/>
        </w:rPr>
        <w:t xml:space="preserve">hows a </w:t>
      </w:r>
      <w:r>
        <w:rPr>
          <w:rFonts w:ascii="Times New Roman" w:hAnsi="Times New Roman" w:cs="Times New Roman"/>
          <w:sz w:val="24"/>
          <w:szCs w:val="24"/>
        </w:rPr>
        <w:t>commensurately modulated</w:t>
      </w:r>
      <w:r w:rsidRPr="0035587A">
        <w:rPr>
          <w:rFonts w:ascii="Times New Roman" w:hAnsi="Times New Roman" w:cs="Times New Roman"/>
          <w:sz w:val="24"/>
          <w:szCs w:val="24"/>
        </w:rPr>
        <w:t xml:space="preserve"> phase compared to the parent </w:t>
      </w:r>
      <w:r>
        <w:rPr>
          <w:rFonts w:ascii="Times New Roman" w:hAnsi="Times New Roman" w:cs="Times New Roman"/>
          <w:sz w:val="24"/>
          <w:szCs w:val="24"/>
        </w:rPr>
        <w:t xml:space="preserve">phase </w:t>
      </w:r>
      <w:r w:rsidRPr="0035587A">
        <w:rPr>
          <w:rFonts w:ascii="Times New Roman" w:hAnsi="Times New Roman" w:cs="Times New Roman"/>
          <w:sz w:val="24"/>
          <w:szCs w:val="24"/>
        </w:rPr>
        <w:t>(</w:t>
      </w:r>
      <w:bookmarkStart w:id="0" w:name="_GoBack"/>
      <w:r w:rsidR="00B4181C">
        <w:rPr>
          <w:rFonts w:ascii="Times New Roman" w:hAnsi="Times New Roman" w:cs="Times New Roman"/>
          <w:sz w:val="24"/>
          <w:szCs w:val="24"/>
        </w:rPr>
        <w:t>Figure</w:t>
      </w:r>
      <w:bookmarkEnd w:id="0"/>
      <w:r w:rsidR="00B4181C">
        <w:rPr>
          <w:rFonts w:ascii="Times New Roman" w:hAnsi="Times New Roman" w:cs="Times New Roman"/>
          <w:sz w:val="24"/>
          <w:szCs w:val="24"/>
        </w:rPr>
        <w:t xml:space="preserve"> 1</w:t>
      </w:r>
      <w:r w:rsidRPr="0035587A">
        <w:rPr>
          <w:rFonts w:ascii="Times New Roman" w:hAnsi="Times New Roman" w:cs="Times New Roman"/>
          <w:sz w:val="24"/>
          <w:szCs w:val="24"/>
        </w:rPr>
        <w:t>). Along [010]</w:t>
      </w:r>
      <w:r w:rsidRPr="0035587A">
        <w:rPr>
          <w:rFonts w:ascii="Times New Roman" w:hAnsi="Times New Roman" w:cs="Times New Roman"/>
          <w:sz w:val="24"/>
          <w:szCs w:val="24"/>
          <w:vertAlign w:val="subscript"/>
        </w:rPr>
        <w:t>p</w:t>
      </w:r>
      <w:r w:rsidRPr="0035587A">
        <w:rPr>
          <w:rFonts w:ascii="Times New Roman" w:hAnsi="Times New Roman" w:cs="Times New Roman"/>
          <w:sz w:val="24"/>
          <w:szCs w:val="24"/>
        </w:rPr>
        <w:t xml:space="preserve"> zone axis (</w:t>
      </w:r>
      <w:r w:rsidR="00B4181C">
        <w:rPr>
          <w:rFonts w:ascii="Times New Roman" w:hAnsi="Times New Roman" w:cs="Times New Roman"/>
          <w:sz w:val="24"/>
          <w:szCs w:val="24"/>
        </w:rPr>
        <w:t>Figure 1</w:t>
      </w:r>
      <w:r>
        <w:rPr>
          <w:rFonts w:ascii="Times New Roman" w:hAnsi="Times New Roman" w:cs="Times New Roman"/>
          <w:sz w:val="24"/>
          <w:szCs w:val="24"/>
        </w:rPr>
        <w:t>a</w:t>
      </w:r>
      <w:r w:rsidRPr="0035587A">
        <w:rPr>
          <w:rFonts w:ascii="Times New Roman" w:hAnsi="Times New Roman" w:cs="Times New Roman"/>
          <w:sz w:val="24"/>
          <w:szCs w:val="24"/>
        </w:rPr>
        <w:t xml:space="preserve">), the resultant superstructure reciprocal space unit cell </w:t>
      </w:r>
      <w:r>
        <w:rPr>
          <w:rFonts w:ascii="Times New Roman" w:hAnsi="Times New Roman" w:cs="Times New Roman"/>
          <w:sz w:val="24"/>
          <w:szCs w:val="24"/>
        </w:rPr>
        <w:t>was determined to be</w:t>
      </w:r>
      <w:r w:rsidRPr="0035587A">
        <w:rPr>
          <w:rFonts w:ascii="Times New Roman" w:hAnsi="Times New Roman" w:cs="Times New Roman"/>
          <w:sz w:val="24"/>
          <w:szCs w:val="24"/>
        </w:rPr>
        <w:t>:</w:t>
      </w:r>
    </w:p>
    <w:p w14:paraId="12B9A1CF" w14:textId="77777777" w:rsidR="00883E5E" w:rsidRPr="0035587A" w:rsidRDefault="00883E5E" w:rsidP="00CE21DD">
      <w:pPr>
        <w:spacing w:line="480" w:lineRule="auto"/>
        <w:rPr>
          <w:rFonts w:ascii="Times New Roman" w:hAnsi="Times New Roman" w:cs="Times New Roman"/>
          <w:sz w:val="24"/>
          <w:szCs w:val="24"/>
        </w:rPr>
      </w:pPr>
      <w:r w:rsidRPr="0035587A">
        <w:rPr>
          <w:rFonts w:ascii="Times New Roman" w:hAnsi="Times New Roman" w:cs="Times New Roman"/>
          <w:position w:val="-24"/>
          <w:sz w:val="24"/>
          <w:szCs w:val="24"/>
        </w:rPr>
        <w:object w:dxaOrig="1460" w:dyaOrig="620" w14:anchorId="71E85B75">
          <v:shape id="_x0000_i1027" type="#_x0000_t75" style="width:72.85pt;height:31.8pt" o:ole="">
            <v:imagedata r:id="rId10" o:title=""/>
          </v:shape>
          <o:OLEObject Type="Embed" ProgID="Equation.3" ShapeID="_x0000_i1027" DrawAspect="Content" ObjectID="_1514201276" r:id="rId11"/>
        </w:object>
      </w:r>
    </w:p>
    <w:p w14:paraId="7681330D" w14:textId="77777777" w:rsidR="00883E5E" w:rsidRDefault="00883E5E" w:rsidP="00CE21DD">
      <w:pPr>
        <w:spacing w:line="480" w:lineRule="auto"/>
        <w:rPr>
          <w:rFonts w:ascii="Times New Roman" w:hAnsi="Times New Roman" w:cs="Times New Roman"/>
          <w:sz w:val="24"/>
          <w:szCs w:val="24"/>
        </w:rPr>
      </w:pPr>
      <w:r w:rsidRPr="0035587A">
        <w:rPr>
          <w:rFonts w:ascii="Times New Roman" w:hAnsi="Times New Roman" w:cs="Times New Roman"/>
          <w:position w:val="-24"/>
          <w:sz w:val="24"/>
          <w:szCs w:val="24"/>
        </w:rPr>
        <w:object w:dxaOrig="1380" w:dyaOrig="620" w14:anchorId="7A098173">
          <v:shape id="_x0000_i1028" type="#_x0000_t75" style="width:67.8pt;height:31.8pt" o:ole="">
            <v:imagedata r:id="rId12" o:title=""/>
          </v:shape>
          <o:OLEObject Type="Embed" ProgID="Equation.3" ShapeID="_x0000_i1028" DrawAspect="Content" ObjectID="_1514201277" r:id="rId13"/>
        </w:object>
      </w:r>
    </w:p>
    <w:p w14:paraId="5590640B" w14:textId="77777777" w:rsidR="001A573A" w:rsidRPr="0035587A" w:rsidRDefault="001A573A" w:rsidP="00CE21DD">
      <w:pPr>
        <w:spacing w:line="480" w:lineRule="auto"/>
        <w:rPr>
          <w:rFonts w:ascii="Times New Roman" w:hAnsi="Times New Roman" w:cs="Times New Roman"/>
          <w:sz w:val="24"/>
          <w:szCs w:val="24"/>
        </w:rPr>
      </w:pPr>
      <w:r>
        <w:rPr>
          <w:rFonts w:ascii="Times New Roman" w:hAnsi="Times New Roman" w:cs="Times New Roman"/>
          <w:sz w:val="24"/>
          <w:szCs w:val="24"/>
        </w:rPr>
        <w:t>where p and r represent the parent and resultant superstructure cell, respectively.</w:t>
      </w:r>
    </w:p>
    <w:p w14:paraId="1F5AF09C" w14:textId="77777777" w:rsidR="001A573A" w:rsidRDefault="001A573A" w:rsidP="00497041">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59B812FC" wp14:editId="05BD3148">
            <wp:extent cx="5731510" cy="2683890"/>
            <wp:effectExtent l="0" t="0" r="254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ED 105deg 3 copy.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2683890"/>
                    </a:xfrm>
                    <a:prstGeom prst="rect">
                      <a:avLst/>
                    </a:prstGeom>
                  </pic:spPr>
                </pic:pic>
              </a:graphicData>
            </a:graphic>
          </wp:inline>
        </w:drawing>
      </w:r>
    </w:p>
    <w:p w14:paraId="7ECD58C0" w14:textId="77777777" w:rsidR="001A573A" w:rsidRPr="009655B8" w:rsidRDefault="001A573A" w:rsidP="001A573A">
      <w:pPr>
        <w:pStyle w:val="Caption"/>
        <w:jc w:val="both"/>
        <w:rPr>
          <w:rFonts w:ascii="Times New Roman" w:hAnsi="Times New Roman" w:cs="Times New Roman"/>
          <w:color w:val="auto"/>
          <w:sz w:val="24"/>
          <w:szCs w:val="24"/>
          <w:lang w:val="en-US"/>
        </w:rPr>
      </w:pPr>
      <w:bookmarkStart w:id="1" w:name="_Ref418088313"/>
      <w:r w:rsidRPr="009655B8">
        <w:rPr>
          <w:rFonts w:ascii="Times New Roman" w:hAnsi="Times New Roman" w:cs="Times New Roman"/>
          <w:color w:val="auto"/>
          <w:sz w:val="24"/>
          <w:szCs w:val="24"/>
        </w:rPr>
        <w:t xml:space="preserve">Figure </w:t>
      </w:r>
      <w:r w:rsidRPr="009655B8">
        <w:rPr>
          <w:rFonts w:ascii="Times New Roman" w:hAnsi="Times New Roman" w:cs="Times New Roman"/>
          <w:color w:val="auto"/>
          <w:sz w:val="24"/>
          <w:szCs w:val="24"/>
        </w:rPr>
        <w:fldChar w:fldCharType="begin"/>
      </w:r>
      <w:r w:rsidRPr="009655B8">
        <w:rPr>
          <w:rFonts w:ascii="Times New Roman" w:hAnsi="Times New Roman" w:cs="Times New Roman"/>
          <w:color w:val="auto"/>
          <w:sz w:val="24"/>
          <w:szCs w:val="24"/>
        </w:rPr>
        <w:instrText xml:space="preserve"> SEQ Figure \* ARABIC </w:instrText>
      </w:r>
      <w:r w:rsidRPr="009655B8">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1</w:t>
      </w:r>
      <w:r w:rsidRPr="009655B8">
        <w:rPr>
          <w:rFonts w:ascii="Times New Roman" w:hAnsi="Times New Roman" w:cs="Times New Roman"/>
          <w:color w:val="auto"/>
          <w:sz w:val="24"/>
          <w:szCs w:val="24"/>
        </w:rPr>
        <w:fldChar w:fldCharType="end"/>
      </w:r>
      <w:bookmarkEnd w:id="1"/>
      <w:r>
        <w:rPr>
          <w:rFonts w:ascii="Times New Roman" w:hAnsi="Times New Roman" w:cs="Times New Roman"/>
          <w:color w:val="auto"/>
          <w:sz w:val="24"/>
          <w:szCs w:val="24"/>
          <w:lang w:val="en-US"/>
        </w:rPr>
        <w:t xml:space="preserve">: </w:t>
      </w:r>
      <w:r w:rsidRPr="009655B8">
        <w:rPr>
          <w:rFonts w:ascii="Times New Roman" w:hAnsi="Times New Roman" w:cs="Times New Roman"/>
          <w:color w:val="auto"/>
          <w:sz w:val="24"/>
          <w:szCs w:val="24"/>
          <w:lang w:val="en-US"/>
        </w:rPr>
        <w:t>Selected area electron diffraction (SAED) of</w:t>
      </w:r>
      <w:r>
        <w:rPr>
          <w:rFonts w:ascii="Times New Roman" w:hAnsi="Times New Roman" w:cs="Times New Roman"/>
          <w:color w:val="auto"/>
          <w:sz w:val="24"/>
          <w:szCs w:val="24"/>
          <w:lang w:val="en-US"/>
        </w:rPr>
        <w:t xml:space="preserve"> a</w:t>
      </w:r>
      <w:r w:rsidRPr="009655B8">
        <w:rPr>
          <w:rFonts w:ascii="Times New Roman" w:hAnsi="Times New Roman" w:cs="Times New Roman"/>
          <w:color w:val="auto"/>
          <w:sz w:val="24"/>
          <w:szCs w:val="24"/>
          <w:lang w:val="en-US"/>
        </w:rPr>
        <w:t xml:space="preserve"> CeNbO</w:t>
      </w:r>
      <w:r w:rsidRPr="009655B8">
        <w:rPr>
          <w:rFonts w:ascii="Times New Roman" w:hAnsi="Times New Roman" w:cs="Times New Roman"/>
          <w:color w:val="auto"/>
          <w:sz w:val="24"/>
          <w:szCs w:val="24"/>
          <w:vertAlign w:val="subscript"/>
          <w:lang w:val="en-US"/>
        </w:rPr>
        <w:t>4.25</w:t>
      </w:r>
      <w:r>
        <w:rPr>
          <w:rFonts w:ascii="Times New Roman" w:hAnsi="Times New Roman" w:cs="Times New Roman"/>
          <w:color w:val="auto"/>
          <w:sz w:val="24"/>
          <w:szCs w:val="24"/>
          <w:lang w:val="en-US"/>
        </w:rPr>
        <w:t xml:space="preserve"> crystal oriented along (a</w:t>
      </w:r>
      <w:r w:rsidRPr="009655B8">
        <w:rPr>
          <w:rFonts w:ascii="Times New Roman" w:hAnsi="Times New Roman" w:cs="Times New Roman"/>
          <w:color w:val="auto"/>
          <w:sz w:val="24"/>
          <w:szCs w:val="24"/>
          <w:lang w:val="en-US"/>
        </w:rPr>
        <w:t>) [010]</w:t>
      </w:r>
      <w:r w:rsidRPr="009655B8">
        <w:rPr>
          <w:rFonts w:ascii="Times New Roman" w:hAnsi="Times New Roman" w:cs="Times New Roman"/>
          <w:color w:val="auto"/>
          <w:sz w:val="24"/>
          <w:szCs w:val="24"/>
          <w:vertAlign w:val="subscript"/>
          <w:lang w:val="en-US"/>
        </w:rPr>
        <w:t>p</w:t>
      </w:r>
      <w:r>
        <w:rPr>
          <w:rFonts w:ascii="Times New Roman" w:hAnsi="Times New Roman" w:cs="Times New Roman"/>
          <w:color w:val="auto"/>
          <w:sz w:val="24"/>
          <w:szCs w:val="24"/>
          <w:lang w:val="en-US"/>
        </w:rPr>
        <w:t xml:space="preserve"> and (b</w:t>
      </w:r>
      <w:r w:rsidRPr="009655B8">
        <w:rPr>
          <w:rFonts w:ascii="Times New Roman" w:hAnsi="Times New Roman" w:cs="Times New Roman"/>
          <w:color w:val="auto"/>
          <w:sz w:val="24"/>
          <w:szCs w:val="24"/>
          <w:lang w:val="en-US"/>
        </w:rPr>
        <w:t>) [20</w:t>
      </w:r>
      <w:r w:rsidRPr="009655B8">
        <w:rPr>
          <w:rFonts w:ascii="Times New Roman" w:hAnsi="Times New Roman" w:cs="Times New Roman"/>
          <w:color w:val="auto"/>
          <w:position w:val="-4"/>
          <w:sz w:val="24"/>
          <w:szCs w:val="24"/>
          <w:lang w:val="en-US"/>
        </w:rPr>
        <w:object w:dxaOrig="180" w:dyaOrig="420" w14:anchorId="46184191">
          <v:shape id="_x0000_i1029" type="#_x0000_t75" style="width:9.2pt;height:21.75pt" o:ole="">
            <v:imagedata r:id="rId15" o:title=""/>
          </v:shape>
          <o:OLEObject Type="Embed" ProgID="Equation.3" ShapeID="_x0000_i1029" DrawAspect="Content" ObjectID="_1514201278" r:id="rId16"/>
        </w:object>
      </w:r>
      <w:r w:rsidRPr="009655B8">
        <w:rPr>
          <w:rFonts w:ascii="Times New Roman" w:hAnsi="Times New Roman" w:cs="Times New Roman"/>
          <w:color w:val="auto"/>
          <w:sz w:val="24"/>
          <w:szCs w:val="24"/>
          <w:lang w:val="en-US"/>
        </w:rPr>
        <w:t>]</w:t>
      </w:r>
      <w:r w:rsidRPr="009655B8">
        <w:rPr>
          <w:rFonts w:ascii="Times New Roman" w:hAnsi="Times New Roman" w:cs="Times New Roman"/>
          <w:color w:val="auto"/>
          <w:sz w:val="24"/>
          <w:szCs w:val="24"/>
          <w:vertAlign w:val="subscript"/>
          <w:lang w:val="en-US"/>
        </w:rPr>
        <w:t>p</w:t>
      </w:r>
      <w:r w:rsidRPr="009655B8">
        <w:rPr>
          <w:rFonts w:ascii="Times New Roman" w:hAnsi="Times New Roman" w:cs="Times New Roman"/>
          <w:color w:val="auto"/>
          <w:sz w:val="24"/>
          <w:szCs w:val="24"/>
          <w:lang w:val="en-US"/>
        </w:rPr>
        <w:t xml:space="preserve"> showing a superstructure in </w:t>
      </w:r>
      <w:r w:rsidRPr="009655B8">
        <w:rPr>
          <w:rFonts w:ascii="Times New Roman" w:hAnsi="Times New Roman" w:cs="Times New Roman"/>
          <w:i/>
          <w:color w:val="auto"/>
          <w:sz w:val="24"/>
          <w:szCs w:val="24"/>
          <w:lang w:val="en-US"/>
        </w:rPr>
        <w:t>P</w:t>
      </w:r>
      <w:r w:rsidRPr="009655B8">
        <w:rPr>
          <w:rFonts w:ascii="Times New Roman" w:hAnsi="Times New Roman" w:cs="Times New Roman"/>
          <w:color w:val="auto"/>
          <w:sz w:val="24"/>
          <w:szCs w:val="24"/>
          <w:lang w:val="en-US"/>
        </w:rPr>
        <w:t>2</w:t>
      </w:r>
      <w:r w:rsidRPr="009655B8">
        <w:rPr>
          <w:rFonts w:ascii="Times New Roman" w:hAnsi="Times New Roman" w:cs="Times New Roman"/>
          <w:color w:val="auto"/>
          <w:sz w:val="24"/>
          <w:szCs w:val="24"/>
          <w:vertAlign w:val="subscript"/>
          <w:lang w:val="en-US"/>
        </w:rPr>
        <w:t>1</w:t>
      </w:r>
      <w:r w:rsidRPr="009655B8">
        <w:rPr>
          <w:rFonts w:ascii="Times New Roman" w:hAnsi="Times New Roman" w:cs="Times New Roman"/>
          <w:color w:val="auto"/>
          <w:sz w:val="24"/>
          <w:szCs w:val="24"/>
          <w:lang w:val="en-US"/>
        </w:rPr>
        <w:t>/</w:t>
      </w:r>
      <w:r w:rsidRPr="009655B8">
        <w:rPr>
          <w:rFonts w:ascii="Times New Roman" w:hAnsi="Times New Roman" w:cs="Times New Roman"/>
          <w:i/>
          <w:color w:val="auto"/>
          <w:sz w:val="24"/>
          <w:szCs w:val="24"/>
          <w:lang w:val="en-US"/>
        </w:rPr>
        <w:t>c</w:t>
      </w:r>
      <w:r w:rsidRPr="009655B8">
        <w:rPr>
          <w:rFonts w:ascii="Times New Roman" w:hAnsi="Times New Roman" w:cs="Times New Roman"/>
          <w:color w:val="auto"/>
          <w:sz w:val="24"/>
          <w:szCs w:val="24"/>
          <w:lang w:val="en-US"/>
        </w:rPr>
        <w:t xml:space="preserve"> with the reciprocal space axes marked by red arrows. All indices are with respect to</w:t>
      </w:r>
      <w:r>
        <w:rPr>
          <w:rFonts w:ascii="Times New Roman" w:hAnsi="Times New Roman" w:cs="Times New Roman"/>
          <w:color w:val="auto"/>
          <w:sz w:val="24"/>
          <w:szCs w:val="24"/>
          <w:lang w:val="en-US"/>
        </w:rPr>
        <w:t xml:space="preserve"> the</w:t>
      </w:r>
      <w:r w:rsidRPr="009655B8">
        <w:rPr>
          <w:rFonts w:ascii="Times New Roman" w:hAnsi="Times New Roman" w:cs="Times New Roman"/>
          <w:color w:val="auto"/>
          <w:sz w:val="24"/>
          <w:szCs w:val="24"/>
          <w:lang w:val="en-US"/>
        </w:rPr>
        <w:t xml:space="preserve"> parent substructure of CeNbO</w:t>
      </w:r>
      <w:r w:rsidRPr="009655B8">
        <w:rPr>
          <w:rFonts w:ascii="Times New Roman" w:hAnsi="Times New Roman" w:cs="Times New Roman"/>
          <w:color w:val="auto"/>
          <w:sz w:val="24"/>
          <w:szCs w:val="24"/>
          <w:vertAlign w:val="subscript"/>
          <w:lang w:val="en-US"/>
        </w:rPr>
        <w:t>4</w:t>
      </w:r>
      <w:r w:rsidRPr="009655B8">
        <w:rPr>
          <w:rFonts w:ascii="Times New Roman" w:hAnsi="Times New Roman" w:cs="Times New Roman"/>
          <w:color w:val="auto"/>
          <w:sz w:val="24"/>
          <w:szCs w:val="24"/>
          <w:lang w:val="en-US"/>
        </w:rPr>
        <w:t xml:space="preserve"> crystallized in </w:t>
      </w:r>
      <w:r w:rsidRPr="009655B8">
        <w:rPr>
          <w:rFonts w:ascii="Times New Roman" w:hAnsi="Times New Roman" w:cs="Times New Roman"/>
          <w:i/>
          <w:color w:val="auto"/>
          <w:sz w:val="24"/>
          <w:szCs w:val="24"/>
          <w:lang w:val="en-US"/>
        </w:rPr>
        <w:t>I</w:t>
      </w:r>
      <w:r w:rsidRPr="009655B8">
        <w:rPr>
          <w:rFonts w:ascii="Times New Roman" w:hAnsi="Times New Roman" w:cs="Times New Roman"/>
          <w:color w:val="auto"/>
          <w:sz w:val="24"/>
          <w:szCs w:val="24"/>
          <w:lang w:val="en-US"/>
        </w:rPr>
        <w:t>2/</w:t>
      </w:r>
      <w:r w:rsidRPr="009655B8">
        <w:rPr>
          <w:rFonts w:ascii="Times New Roman" w:hAnsi="Times New Roman" w:cs="Times New Roman"/>
          <w:i/>
          <w:color w:val="auto"/>
          <w:sz w:val="24"/>
          <w:szCs w:val="24"/>
          <w:lang w:val="en-US"/>
        </w:rPr>
        <w:t>a</w:t>
      </w:r>
      <w:r w:rsidRPr="009655B8">
        <w:rPr>
          <w:rFonts w:ascii="Times New Roman" w:hAnsi="Times New Roman" w:cs="Times New Roman"/>
          <w:color w:val="auto"/>
          <w:sz w:val="24"/>
          <w:szCs w:val="24"/>
          <w:lang w:val="en-US"/>
        </w:rPr>
        <w:t>.</w:t>
      </w:r>
    </w:p>
    <w:p w14:paraId="26D2B3EA" w14:textId="77777777" w:rsidR="001A573A" w:rsidRDefault="001A573A" w:rsidP="001A573A">
      <w:pPr>
        <w:spacing w:line="480" w:lineRule="auto"/>
        <w:jc w:val="both"/>
        <w:rPr>
          <w:rFonts w:ascii="Times New Roman" w:hAnsi="Times New Roman" w:cs="Times New Roman"/>
          <w:b/>
          <w:sz w:val="24"/>
          <w:szCs w:val="24"/>
        </w:rPr>
      </w:pPr>
    </w:p>
    <w:p w14:paraId="7C4CDCB7" w14:textId="77777777" w:rsidR="001A573A" w:rsidRDefault="001A573A" w:rsidP="00497041">
      <w:pPr>
        <w:spacing w:line="480" w:lineRule="auto"/>
        <w:jc w:val="both"/>
        <w:rPr>
          <w:rFonts w:ascii="Times New Roman" w:hAnsi="Times New Roman" w:cs="Times New Roman"/>
          <w:sz w:val="24"/>
          <w:szCs w:val="24"/>
        </w:rPr>
      </w:pPr>
    </w:p>
    <w:p w14:paraId="2BBC47FA" w14:textId="4109410D" w:rsidR="00883E5E" w:rsidRPr="0035587A" w:rsidRDefault="00883E5E" w:rsidP="00497041">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In addition, to determining</w:t>
      </w:r>
      <w:r w:rsidRPr="0035587A">
        <w:rPr>
          <w:rFonts w:ascii="Times New Roman" w:hAnsi="Times New Roman" w:cs="Times New Roman"/>
          <w:sz w:val="24"/>
          <w:szCs w:val="24"/>
        </w:rPr>
        <w:t xml:space="preserve"> the unique </w:t>
      </w:r>
      <w:r w:rsidRPr="0035587A">
        <w:rPr>
          <w:rFonts w:ascii="Times New Roman" w:hAnsi="Times New Roman" w:cs="Times New Roman"/>
          <w:b/>
          <w:sz w:val="24"/>
          <w:szCs w:val="24"/>
        </w:rPr>
        <w:t>b</w:t>
      </w:r>
      <w:r w:rsidRPr="0035587A">
        <w:rPr>
          <w:rFonts w:ascii="Times New Roman" w:hAnsi="Times New Roman" w:cs="Times New Roman"/>
          <w:sz w:val="24"/>
          <w:szCs w:val="24"/>
          <w:vertAlign w:val="subscript"/>
        </w:rPr>
        <w:t>r</w:t>
      </w:r>
      <w:r w:rsidRPr="0035587A">
        <w:rPr>
          <w:rFonts w:ascii="Times New Roman" w:hAnsi="Times New Roman" w:cs="Times New Roman"/>
          <w:sz w:val="24"/>
          <w:szCs w:val="24"/>
        </w:rPr>
        <w:t xml:space="preserve">*, the crystal was oriented </w:t>
      </w:r>
      <w:r>
        <w:rPr>
          <w:rFonts w:ascii="Times New Roman" w:hAnsi="Times New Roman" w:cs="Times New Roman"/>
          <w:sz w:val="24"/>
          <w:szCs w:val="24"/>
        </w:rPr>
        <w:t xml:space="preserve">perpendicular to the first zone axis </w:t>
      </w:r>
      <w:r w:rsidRPr="0035587A">
        <w:rPr>
          <w:rFonts w:ascii="Times New Roman" w:hAnsi="Times New Roman" w:cs="Times New Roman"/>
          <w:sz w:val="24"/>
          <w:szCs w:val="24"/>
        </w:rPr>
        <w:t>along [20</w:t>
      </w:r>
      <w:r w:rsidRPr="0035587A">
        <w:rPr>
          <w:rFonts w:ascii="Times New Roman" w:hAnsi="Times New Roman" w:cs="Times New Roman"/>
          <w:position w:val="-4"/>
          <w:sz w:val="24"/>
          <w:szCs w:val="24"/>
        </w:rPr>
        <w:object w:dxaOrig="160" w:dyaOrig="420" w14:anchorId="2B982A2C">
          <v:shape id="_x0000_i1030" type="#_x0000_t75" style="width:8.35pt;height:21.75pt" o:ole="">
            <v:imagedata r:id="rId17" o:title=""/>
          </v:shape>
          <o:OLEObject Type="Embed" ProgID="Equation.3" ShapeID="_x0000_i1030" DrawAspect="Content" ObjectID="_1514201279" r:id="rId18"/>
        </w:object>
      </w:r>
      <w:r w:rsidRPr="0035587A">
        <w:rPr>
          <w:rFonts w:ascii="Times New Roman" w:hAnsi="Times New Roman" w:cs="Times New Roman"/>
          <w:sz w:val="24"/>
          <w:szCs w:val="24"/>
        </w:rPr>
        <w:t>]</w:t>
      </w:r>
      <w:r w:rsidRPr="0035587A">
        <w:rPr>
          <w:rFonts w:ascii="Times New Roman" w:hAnsi="Times New Roman" w:cs="Times New Roman"/>
          <w:sz w:val="24"/>
          <w:szCs w:val="24"/>
          <w:vertAlign w:val="subscript"/>
        </w:rPr>
        <w:t>p</w:t>
      </w:r>
      <w:r>
        <w:rPr>
          <w:rFonts w:ascii="Times New Roman" w:hAnsi="Times New Roman" w:cs="Times New Roman"/>
          <w:sz w:val="24"/>
          <w:szCs w:val="24"/>
        </w:rPr>
        <w:t xml:space="preserve"> zone axis, </w:t>
      </w:r>
      <w:r w:rsidRPr="0035587A">
        <w:rPr>
          <w:rFonts w:ascii="Times New Roman" w:hAnsi="Times New Roman" w:cs="Times New Roman"/>
          <w:sz w:val="24"/>
          <w:szCs w:val="24"/>
        </w:rPr>
        <w:t xml:space="preserve">and it </w:t>
      </w:r>
      <w:r>
        <w:rPr>
          <w:rFonts w:ascii="Times New Roman" w:hAnsi="Times New Roman" w:cs="Times New Roman"/>
          <w:sz w:val="24"/>
          <w:szCs w:val="24"/>
        </w:rPr>
        <w:t>was</w:t>
      </w:r>
      <w:r w:rsidRPr="0035587A">
        <w:rPr>
          <w:rFonts w:ascii="Times New Roman" w:hAnsi="Times New Roman" w:cs="Times New Roman"/>
          <w:sz w:val="24"/>
          <w:szCs w:val="24"/>
        </w:rPr>
        <w:t xml:space="preserve"> concluded that </w:t>
      </w:r>
      <w:r w:rsidRPr="0035587A">
        <w:rPr>
          <w:rFonts w:ascii="Times New Roman" w:hAnsi="Times New Roman" w:cs="Times New Roman"/>
          <w:position w:val="-24"/>
          <w:sz w:val="24"/>
          <w:szCs w:val="24"/>
        </w:rPr>
        <w:object w:dxaOrig="1380" w:dyaOrig="620" w14:anchorId="0796B34D">
          <v:shape id="_x0000_i1031" type="#_x0000_t75" style="width:67.8pt;height:31.8pt" o:ole="">
            <v:imagedata r:id="rId19" o:title=""/>
          </v:shape>
          <o:OLEObject Type="Embed" ProgID="Equation.3" ShapeID="_x0000_i1031" DrawAspect="Content" ObjectID="_1514201280" r:id="rId20"/>
        </w:object>
      </w:r>
      <w:r w:rsidRPr="0035587A">
        <w:rPr>
          <w:rFonts w:ascii="Times New Roman" w:hAnsi="Times New Roman" w:cs="Times New Roman"/>
          <w:sz w:val="24"/>
          <w:szCs w:val="24"/>
        </w:rPr>
        <w:t xml:space="preserve"> (</w:t>
      </w:r>
      <w:r w:rsidR="00B4181C">
        <w:rPr>
          <w:rFonts w:ascii="Times New Roman" w:hAnsi="Times New Roman" w:cs="Times New Roman"/>
          <w:sz w:val="24"/>
          <w:szCs w:val="24"/>
        </w:rPr>
        <w:t>Figure 1</w:t>
      </w:r>
      <w:r w:rsidRPr="000E659C">
        <w:rPr>
          <w:rFonts w:ascii="Times New Roman" w:hAnsi="Times New Roman" w:cs="Times New Roman"/>
          <w:sz w:val="24"/>
          <w:szCs w:val="24"/>
        </w:rPr>
        <w:t>b</w:t>
      </w:r>
      <w:r>
        <w:rPr>
          <w:rFonts w:ascii="Times New Roman" w:hAnsi="Times New Roman" w:cs="Times New Roman"/>
          <w:sz w:val="24"/>
          <w:szCs w:val="24"/>
        </w:rPr>
        <w:t>)</w:t>
      </w:r>
      <w:r w:rsidRPr="0035587A">
        <w:rPr>
          <w:rFonts w:ascii="Times New Roman" w:hAnsi="Times New Roman" w:cs="Times New Roman"/>
          <w:sz w:val="24"/>
          <w:szCs w:val="24"/>
        </w:rPr>
        <w:t xml:space="preserve"> resulted in the space group </w:t>
      </w:r>
      <w:r w:rsidRPr="0035587A">
        <w:rPr>
          <w:rFonts w:ascii="Times New Roman" w:hAnsi="Times New Roman" w:cs="Times New Roman"/>
          <w:i/>
          <w:sz w:val="24"/>
          <w:szCs w:val="24"/>
        </w:rPr>
        <w:t>P</w:t>
      </w:r>
      <w:r w:rsidRPr="0035587A">
        <w:rPr>
          <w:rFonts w:ascii="Times New Roman" w:hAnsi="Times New Roman" w:cs="Times New Roman"/>
          <w:sz w:val="24"/>
          <w:szCs w:val="24"/>
        </w:rPr>
        <w:t>2</w:t>
      </w:r>
      <w:r w:rsidRPr="0035587A">
        <w:rPr>
          <w:rFonts w:ascii="Times New Roman" w:hAnsi="Times New Roman" w:cs="Times New Roman"/>
          <w:sz w:val="24"/>
          <w:szCs w:val="24"/>
          <w:vertAlign w:val="subscript"/>
        </w:rPr>
        <w:t>1</w:t>
      </w:r>
      <w:r w:rsidRPr="0035587A">
        <w:rPr>
          <w:rFonts w:ascii="Times New Roman" w:hAnsi="Times New Roman" w:cs="Times New Roman"/>
          <w:sz w:val="24"/>
          <w:szCs w:val="24"/>
        </w:rPr>
        <w:t>/</w:t>
      </w:r>
      <w:r w:rsidRPr="0035587A">
        <w:rPr>
          <w:rFonts w:ascii="Times New Roman" w:hAnsi="Times New Roman" w:cs="Times New Roman"/>
          <w:i/>
          <w:sz w:val="24"/>
          <w:szCs w:val="24"/>
        </w:rPr>
        <w:t>c</w:t>
      </w:r>
      <w:r w:rsidRPr="0035587A">
        <w:rPr>
          <w:rFonts w:ascii="Times New Roman" w:hAnsi="Times New Roman" w:cs="Times New Roman"/>
          <w:sz w:val="24"/>
          <w:szCs w:val="24"/>
        </w:rPr>
        <w:t xml:space="preserve"> as suggested</w:t>
      </w:r>
      <w:r>
        <w:rPr>
          <w:rFonts w:ascii="Times New Roman" w:hAnsi="Times New Roman" w:cs="Times New Roman"/>
          <w:sz w:val="24"/>
          <w:szCs w:val="24"/>
        </w:rPr>
        <w:t xml:space="preserve"> previously</w:t>
      </w:r>
      <w:r w:rsidRPr="0035587A">
        <w:rPr>
          <w:rFonts w:ascii="Times New Roman" w:hAnsi="Times New Roman" w:cs="Times New Roman"/>
          <w:sz w:val="24"/>
          <w:szCs w:val="24"/>
        </w:rPr>
        <w:t>.</w:t>
      </w:r>
      <w:r w:rsidRPr="00D712EB">
        <w:rPr>
          <w:rFonts w:ascii="Times New Roman" w:hAnsi="Times New Roman" w:cs="Times New Roman"/>
          <w:noProof/>
          <w:sz w:val="24"/>
          <w:szCs w:val="24"/>
          <w:vertAlign w:val="superscript"/>
        </w:rPr>
        <w:t>16</w:t>
      </w:r>
      <w:r>
        <w:rPr>
          <w:rFonts w:ascii="Times New Roman" w:hAnsi="Times New Roman" w:cs="Times New Roman"/>
          <w:sz w:val="24"/>
          <w:szCs w:val="24"/>
        </w:rPr>
        <w:t xml:space="preserve"> </w:t>
      </w:r>
      <w:r w:rsidRPr="0035587A">
        <w:rPr>
          <w:rFonts w:ascii="Times New Roman" w:hAnsi="Times New Roman" w:cs="Times New Roman"/>
          <w:sz w:val="24"/>
          <w:szCs w:val="24"/>
        </w:rPr>
        <w:t xml:space="preserve">Closer inspection of </w:t>
      </w:r>
      <w:r w:rsidR="00B4181C">
        <w:rPr>
          <w:rFonts w:ascii="Times New Roman" w:hAnsi="Times New Roman" w:cs="Times New Roman"/>
          <w:sz w:val="24"/>
          <w:szCs w:val="24"/>
        </w:rPr>
        <w:t>Figure 1</w:t>
      </w:r>
      <w:r w:rsidRPr="000E659C">
        <w:rPr>
          <w:rFonts w:ascii="Times New Roman" w:hAnsi="Times New Roman" w:cs="Times New Roman"/>
          <w:sz w:val="24"/>
          <w:szCs w:val="24"/>
        </w:rPr>
        <w:t>b</w:t>
      </w:r>
      <w:r w:rsidRPr="0035587A">
        <w:rPr>
          <w:rFonts w:ascii="Times New Roman" w:hAnsi="Times New Roman" w:cs="Times New Roman"/>
          <w:sz w:val="24"/>
          <w:szCs w:val="24"/>
        </w:rPr>
        <w:t xml:space="preserve"> shows </w:t>
      </w:r>
      <w:r>
        <w:rPr>
          <w:rFonts w:ascii="Times New Roman" w:hAnsi="Times New Roman" w:cs="Times New Roman"/>
          <w:sz w:val="24"/>
          <w:szCs w:val="24"/>
        </w:rPr>
        <w:t xml:space="preserve">weak </w:t>
      </w:r>
      <w:r w:rsidRPr="0035587A">
        <w:rPr>
          <w:rFonts w:ascii="Times New Roman" w:hAnsi="Times New Roman" w:cs="Times New Roman"/>
          <w:sz w:val="24"/>
          <w:szCs w:val="24"/>
        </w:rPr>
        <w:t xml:space="preserve">diffuse streaking along </w:t>
      </w:r>
      <w:r w:rsidRPr="0035587A">
        <w:rPr>
          <w:rFonts w:ascii="Times New Roman" w:hAnsi="Times New Roman" w:cs="Times New Roman"/>
          <w:b/>
          <w:sz w:val="24"/>
          <w:szCs w:val="24"/>
        </w:rPr>
        <w:t>a</w:t>
      </w:r>
      <w:r w:rsidRPr="0035587A">
        <w:rPr>
          <w:rFonts w:ascii="Times New Roman" w:hAnsi="Times New Roman" w:cs="Times New Roman"/>
          <w:sz w:val="24"/>
          <w:szCs w:val="24"/>
          <w:vertAlign w:val="subscript"/>
        </w:rPr>
        <w:t>r</w:t>
      </w:r>
      <w:r w:rsidRPr="0035587A">
        <w:rPr>
          <w:rFonts w:ascii="Times New Roman" w:hAnsi="Times New Roman" w:cs="Times New Roman"/>
          <w:sz w:val="24"/>
          <w:szCs w:val="24"/>
        </w:rPr>
        <w:t xml:space="preserve">* </w:t>
      </w:r>
      <w:r>
        <w:rPr>
          <w:rFonts w:ascii="Times New Roman" w:hAnsi="Times New Roman" w:cs="Times New Roman"/>
          <w:sz w:val="24"/>
          <w:szCs w:val="24"/>
        </w:rPr>
        <w:t xml:space="preserve">consistent with </w:t>
      </w:r>
      <w:r w:rsidRPr="0035587A">
        <w:rPr>
          <w:rFonts w:ascii="Times New Roman" w:hAnsi="Times New Roman" w:cs="Times New Roman"/>
          <w:sz w:val="24"/>
          <w:szCs w:val="24"/>
        </w:rPr>
        <w:t>stacking disorder</w:t>
      </w:r>
      <w:r>
        <w:rPr>
          <w:rFonts w:ascii="Times New Roman" w:hAnsi="Times New Roman" w:cs="Times New Roman"/>
          <w:sz w:val="24"/>
          <w:szCs w:val="24"/>
        </w:rPr>
        <w:t>.</w:t>
      </w:r>
      <w:r w:rsidRPr="0035587A">
        <w:rPr>
          <w:rFonts w:ascii="Times New Roman" w:hAnsi="Times New Roman" w:cs="Times New Roman"/>
          <w:sz w:val="24"/>
          <w:szCs w:val="24"/>
        </w:rPr>
        <w:t xml:space="preserve"> Hence, the resultant supercell real space unit cell derived from the observed reciprocal space is given by a matrix:</w:t>
      </w:r>
    </w:p>
    <w:p w14:paraId="71220015" w14:textId="77777777" w:rsidR="00883E5E" w:rsidRDefault="00883E5E" w:rsidP="00246AAF">
      <w:pPr>
        <w:spacing w:after="0" w:line="480" w:lineRule="auto"/>
        <w:rPr>
          <w:rFonts w:ascii="Times New Roman" w:hAnsi="Times New Roman" w:cs="Times New Roman"/>
          <w:sz w:val="24"/>
          <w:szCs w:val="24"/>
        </w:rPr>
      </w:pPr>
      <w:r w:rsidRPr="0035587A">
        <w:rPr>
          <w:rFonts w:ascii="Times New Roman" w:hAnsi="Times New Roman" w:cs="Times New Roman"/>
          <w:position w:val="-52"/>
          <w:sz w:val="24"/>
          <w:szCs w:val="24"/>
        </w:rPr>
        <w:object w:dxaOrig="2480" w:dyaOrig="1160" w14:anchorId="3B69583B">
          <v:shape id="_x0000_i1032" type="#_x0000_t75" style="width:123.05pt;height:57.75pt" o:ole="">
            <v:imagedata r:id="rId21" o:title=""/>
          </v:shape>
          <o:OLEObject Type="Embed" ProgID="Equation.3" ShapeID="_x0000_i1032" DrawAspect="Content" ObjectID="_1514201281" r:id="rId22"/>
        </w:object>
      </w:r>
    </w:p>
    <w:p w14:paraId="406A23A9" w14:textId="77777777" w:rsidR="00883E5E" w:rsidRDefault="00883E5E" w:rsidP="00246AAF">
      <w:pPr>
        <w:spacing w:after="0" w:line="480" w:lineRule="auto"/>
        <w:rPr>
          <w:rFonts w:ascii="Times New Roman" w:hAnsi="Times New Roman" w:cs="Times New Roman"/>
          <w:sz w:val="24"/>
          <w:szCs w:val="24"/>
        </w:rPr>
      </w:pPr>
    </w:p>
    <w:p w14:paraId="42E6D1F4" w14:textId="77777777" w:rsidR="00883E5E" w:rsidRDefault="00883E5E" w:rsidP="004970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w:t>
      </w:r>
      <w:r w:rsidRPr="007379C5">
        <w:rPr>
          <w:rFonts w:ascii="Times New Roman" w:hAnsi="Times New Roman" w:cs="Times New Roman"/>
          <w:sz w:val="24"/>
          <w:szCs w:val="24"/>
        </w:rPr>
        <w:t xml:space="preserve">he </w:t>
      </w:r>
      <w:r>
        <w:rPr>
          <w:rFonts w:ascii="Times New Roman" w:hAnsi="Times New Roman" w:cs="Times New Roman"/>
          <w:sz w:val="24"/>
          <w:szCs w:val="24"/>
        </w:rPr>
        <w:t xml:space="preserve">single crystal X-ray </w:t>
      </w:r>
      <w:r w:rsidRPr="007379C5">
        <w:rPr>
          <w:rFonts w:ascii="Times New Roman" w:hAnsi="Times New Roman" w:cs="Times New Roman"/>
          <w:sz w:val="24"/>
          <w:szCs w:val="24"/>
        </w:rPr>
        <w:t xml:space="preserve">diffraction </w:t>
      </w:r>
      <w:r>
        <w:rPr>
          <w:rFonts w:ascii="Times New Roman" w:hAnsi="Times New Roman" w:cs="Times New Roman"/>
          <w:sz w:val="24"/>
          <w:szCs w:val="24"/>
        </w:rPr>
        <w:t xml:space="preserve">reflections </w:t>
      </w:r>
      <w:r w:rsidRPr="007379C5">
        <w:rPr>
          <w:rFonts w:ascii="Times New Roman" w:hAnsi="Times New Roman" w:cs="Times New Roman"/>
          <w:sz w:val="24"/>
          <w:szCs w:val="24"/>
        </w:rPr>
        <w:t xml:space="preserve">yielded a monoclinic cell (Space group </w:t>
      </w:r>
      <w:r w:rsidRPr="007379C5">
        <w:rPr>
          <w:rFonts w:ascii="Times New Roman" w:hAnsi="Times New Roman" w:cs="Times New Roman"/>
          <w:i/>
          <w:sz w:val="24"/>
          <w:szCs w:val="24"/>
        </w:rPr>
        <w:t>P</w:t>
      </w:r>
      <w:r w:rsidRPr="002227C1">
        <w:rPr>
          <w:rFonts w:ascii="Times New Roman" w:hAnsi="Times New Roman" w:cs="Times New Roman"/>
          <w:sz w:val="24"/>
          <w:szCs w:val="24"/>
        </w:rPr>
        <w:t>12</w:t>
      </w:r>
      <w:r w:rsidRPr="002227C1">
        <w:rPr>
          <w:rFonts w:ascii="Times New Roman" w:hAnsi="Times New Roman" w:cs="Times New Roman"/>
          <w:sz w:val="24"/>
          <w:szCs w:val="24"/>
          <w:vertAlign w:val="subscript"/>
        </w:rPr>
        <w:t>1</w:t>
      </w:r>
      <w:r w:rsidRPr="002227C1">
        <w:rPr>
          <w:rFonts w:ascii="Times New Roman" w:hAnsi="Times New Roman" w:cs="Times New Roman"/>
          <w:sz w:val="24"/>
          <w:szCs w:val="24"/>
        </w:rPr>
        <w:t>/</w:t>
      </w:r>
      <w:r w:rsidRPr="007379C5">
        <w:rPr>
          <w:rFonts w:ascii="Times New Roman" w:hAnsi="Times New Roman" w:cs="Times New Roman"/>
          <w:i/>
          <w:sz w:val="24"/>
          <w:szCs w:val="24"/>
        </w:rPr>
        <w:t>c</w:t>
      </w:r>
      <w:r w:rsidRPr="00F30B52">
        <w:rPr>
          <w:rFonts w:ascii="Times New Roman" w:hAnsi="Times New Roman" w:cs="Times New Roman"/>
          <w:sz w:val="24"/>
          <w:szCs w:val="24"/>
        </w:rPr>
        <w:t>1</w:t>
      </w:r>
      <w:r>
        <w:rPr>
          <w:rFonts w:ascii="Times New Roman" w:hAnsi="Times New Roman" w:cs="Times New Roman"/>
          <w:sz w:val="24"/>
          <w:szCs w:val="24"/>
        </w:rPr>
        <w:t xml:space="preserve">; </w:t>
      </w:r>
      <w:r w:rsidRPr="007379C5">
        <w:rPr>
          <w:rFonts w:ascii="Times New Roman" w:eastAsia="Calibri" w:hAnsi="Times New Roman" w:cs="Times New Roman"/>
          <w:i/>
          <w:sz w:val="24"/>
          <w:szCs w:val="24"/>
        </w:rPr>
        <w:t>a</w:t>
      </w:r>
      <w:r>
        <w:rPr>
          <w:rFonts w:ascii="Times New Roman" w:eastAsia="Calibri" w:hAnsi="Times New Roman" w:cs="Times New Roman"/>
          <w:sz w:val="24"/>
          <w:szCs w:val="24"/>
        </w:rPr>
        <w:t xml:space="preserve"> </w:t>
      </w:r>
      <w:r w:rsidRPr="007379C5">
        <w:rPr>
          <w:rFonts w:ascii="Times New Roman" w:eastAsia="Calibri" w:hAnsi="Times New Roman" w:cs="Times New Roman"/>
          <w:sz w:val="24"/>
          <w:szCs w:val="24"/>
        </w:rPr>
        <w:t>= 14.3732(8)</w:t>
      </w:r>
      <w:r>
        <w:rPr>
          <w:rFonts w:ascii="Times New Roman" w:eastAsia="Calibri" w:hAnsi="Times New Roman" w:cs="Times New Roman"/>
          <w:sz w:val="24"/>
          <w:szCs w:val="24"/>
        </w:rPr>
        <w:t xml:space="preserve"> </w:t>
      </w:r>
      <w:r w:rsidRPr="007379C5">
        <w:rPr>
          <w:rFonts w:ascii="Times New Roman" w:eastAsia="Calibri" w:hAnsi="Times New Roman" w:cs="Times New Roman"/>
          <w:sz w:val="24"/>
          <w:szCs w:val="24"/>
        </w:rPr>
        <w:t xml:space="preserve">Å, </w:t>
      </w:r>
      <w:r w:rsidRPr="007379C5">
        <w:rPr>
          <w:rFonts w:ascii="Times New Roman" w:hAnsi="Times New Roman" w:cs="Times New Roman"/>
          <w:i/>
          <w:sz w:val="24"/>
          <w:szCs w:val="24"/>
        </w:rPr>
        <w:t>b =</w:t>
      </w:r>
      <w:r w:rsidRPr="007379C5">
        <w:rPr>
          <w:rFonts w:ascii="Times New Roman" w:hAnsi="Times New Roman" w:cs="Times New Roman"/>
          <w:sz w:val="24"/>
          <w:szCs w:val="24"/>
        </w:rPr>
        <w:t xml:space="preserve"> 22.7921(12)</w:t>
      </w:r>
      <w:r>
        <w:rPr>
          <w:rFonts w:ascii="Times New Roman" w:hAnsi="Times New Roman" w:cs="Times New Roman"/>
          <w:sz w:val="24"/>
          <w:szCs w:val="24"/>
        </w:rPr>
        <w:t xml:space="preserve"> </w:t>
      </w:r>
      <w:r w:rsidRPr="007379C5">
        <w:rPr>
          <w:rFonts w:ascii="Times New Roman" w:eastAsia="Calibri" w:hAnsi="Times New Roman" w:cs="Times New Roman"/>
          <w:sz w:val="24"/>
          <w:szCs w:val="24"/>
        </w:rPr>
        <w:t>Å</w:t>
      </w:r>
      <w:r w:rsidRPr="007379C5">
        <w:rPr>
          <w:rFonts w:ascii="Times New Roman" w:hAnsi="Times New Roman" w:cs="Times New Roman"/>
          <w:sz w:val="24"/>
          <w:szCs w:val="24"/>
        </w:rPr>
        <w:t xml:space="preserve">, </w:t>
      </w:r>
      <w:r w:rsidRPr="007379C5">
        <w:rPr>
          <w:rFonts w:ascii="Times New Roman" w:eastAsia="Calibri" w:hAnsi="Times New Roman" w:cs="Times New Roman"/>
          <w:i/>
          <w:sz w:val="24"/>
          <w:szCs w:val="24"/>
        </w:rPr>
        <w:t>c</w:t>
      </w:r>
      <w:r w:rsidRPr="007379C5">
        <w:rPr>
          <w:rFonts w:ascii="Times New Roman" w:eastAsia="Calibri" w:hAnsi="Times New Roman" w:cs="Times New Roman"/>
          <w:sz w:val="24"/>
          <w:szCs w:val="24"/>
        </w:rPr>
        <w:t xml:space="preserve"> =</w:t>
      </w:r>
      <w:r w:rsidRPr="007379C5">
        <w:rPr>
          <w:rFonts w:ascii="Times New Roman" w:hAnsi="Times New Roman" w:cs="Times New Roman"/>
          <w:sz w:val="24"/>
          <w:szCs w:val="24"/>
        </w:rPr>
        <w:t xml:space="preserve"> 11.8319(6) </w:t>
      </w:r>
      <w:r w:rsidRPr="007379C5">
        <w:rPr>
          <w:rFonts w:ascii="Times New Roman" w:eastAsia="Calibri" w:hAnsi="Times New Roman" w:cs="Times New Roman"/>
          <w:sz w:val="24"/>
          <w:szCs w:val="24"/>
        </w:rPr>
        <w:t xml:space="preserve">Å and </w:t>
      </w:r>
      <w:r w:rsidRPr="007379C5">
        <w:rPr>
          <w:rFonts w:ascii="Times New Roman" w:hAnsi="Times New Roman" w:cs="Times New Roman"/>
          <w:i/>
          <w:sz w:val="24"/>
          <w:szCs w:val="24"/>
        </w:rPr>
        <w:t>β</w:t>
      </w:r>
      <w:r>
        <w:rPr>
          <w:rFonts w:ascii="Times New Roman" w:hAnsi="Times New Roman" w:cs="Times New Roman"/>
          <w:sz w:val="24"/>
          <w:szCs w:val="24"/>
        </w:rPr>
        <w:t xml:space="preserve"> = 105.071</w:t>
      </w:r>
      <w:r w:rsidRPr="007379C5">
        <w:rPr>
          <w:rFonts w:ascii="Times New Roman" w:hAnsi="Times New Roman" w:cs="Times New Roman"/>
          <w:sz w:val="24"/>
          <w:szCs w:val="24"/>
        </w:rPr>
        <w:t>(2)°</w:t>
      </w:r>
      <w:r>
        <w:rPr>
          <w:rFonts w:ascii="Times New Roman" w:hAnsi="Times New Roman" w:cs="Times New Roman"/>
          <w:sz w:val="24"/>
          <w:szCs w:val="24"/>
        </w:rPr>
        <w:t>, Table S1</w:t>
      </w:r>
      <w:r w:rsidRPr="007379C5">
        <w:rPr>
          <w:rFonts w:ascii="Times New Roman" w:hAnsi="Times New Roman" w:cs="Times New Roman"/>
          <w:sz w:val="24"/>
          <w:szCs w:val="24"/>
        </w:rPr>
        <w:t>) in good agreement with the cell previously determined by Thomp</w:t>
      </w:r>
      <w:r>
        <w:rPr>
          <w:rFonts w:ascii="Times New Roman" w:hAnsi="Times New Roman" w:cs="Times New Roman"/>
          <w:sz w:val="24"/>
          <w:szCs w:val="24"/>
        </w:rPr>
        <w:t>s</w:t>
      </w:r>
      <w:r w:rsidRPr="007379C5">
        <w:rPr>
          <w:rFonts w:ascii="Times New Roman" w:hAnsi="Times New Roman" w:cs="Times New Roman"/>
          <w:sz w:val="24"/>
          <w:szCs w:val="24"/>
        </w:rPr>
        <w:t xml:space="preserve">on </w:t>
      </w:r>
      <w:r>
        <w:rPr>
          <w:rFonts w:ascii="Times New Roman" w:hAnsi="Times New Roman" w:cs="Times New Roman"/>
          <w:i/>
          <w:sz w:val="24"/>
          <w:szCs w:val="24"/>
        </w:rPr>
        <w:t>et.</w:t>
      </w:r>
      <w:r w:rsidRPr="007379C5">
        <w:rPr>
          <w:rFonts w:ascii="Times New Roman" w:hAnsi="Times New Roman" w:cs="Times New Roman"/>
          <w:i/>
          <w:sz w:val="24"/>
          <w:szCs w:val="24"/>
        </w:rPr>
        <w:t xml:space="preserve"> al</w:t>
      </w:r>
      <w:r w:rsidRPr="007379C5">
        <w:rPr>
          <w:rFonts w:ascii="Times New Roman" w:hAnsi="Times New Roman" w:cs="Times New Roman"/>
          <w:sz w:val="24"/>
          <w:szCs w:val="24"/>
        </w:rPr>
        <w:t>.</w:t>
      </w:r>
      <w:r w:rsidRPr="00D712EB">
        <w:rPr>
          <w:rFonts w:ascii="Times New Roman" w:hAnsi="Times New Roman" w:cs="Times New Roman"/>
          <w:noProof/>
          <w:sz w:val="24"/>
          <w:szCs w:val="24"/>
          <w:vertAlign w:val="superscript"/>
        </w:rPr>
        <w:t>16</w:t>
      </w:r>
      <w:r w:rsidRPr="007379C5">
        <w:rPr>
          <w:rFonts w:ascii="Times New Roman" w:hAnsi="Times New Roman" w:cs="Times New Roman"/>
          <w:sz w:val="24"/>
          <w:szCs w:val="24"/>
        </w:rPr>
        <w:t xml:space="preserve"> using TEM (</w:t>
      </w:r>
      <w:r w:rsidRPr="00B01889">
        <w:rPr>
          <w:rFonts w:ascii="Times New Roman" w:hAnsi="Times New Roman" w:cs="Times New Roman"/>
          <w:i/>
          <w:sz w:val="24"/>
          <w:szCs w:val="24"/>
        </w:rPr>
        <w:t>P</w:t>
      </w:r>
      <w:r w:rsidRPr="002227C1">
        <w:rPr>
          <w:rFonts w:ascii="Times New Roman" w:hAnsi="Times New Roman" w:cs="Times New Roman"/>
          <w:sz w:val="24"/>
          <w:szCs w:val="24"/>
        </w:rPr>
        <w:t>12</w:t>
      </w:r>
      <w:r w:rsidRPr="002227C1">
        <w:rPr>
          <w:rFonts w:ascii="Times New Roman" w:hAnsi="Times New Roman" w:cs="Times New Roman"/>
          <w:sz w:val="24"/>
          <w:szCs w:val="24"/>
          <w:vertAlign w:val="subscript"/>
        </w:rPr>
        <w:t>1</w:t>
      </w:r>
      <w:r w:rsidRPr="002227C1">
        <w:rPr>
          <w:rFonts w:ascii="Times New Roman" w:hAnsi="Times New Roman" w:cs="Times New Roman"/>
          <w:sz w:val="24"/>
          <w:szCs w:val="24"/>
        </w:rPr>
        <w:t>/</w:t>
      </w:r>
      <w:r w:rsidRPr="007379C5">
        <w:rPr>
          <w:rFonts w:ascii="Times New Roman" w:hAnsi="Times New Roman" w:cs="Times New Roman"/>
          <w:i/>
          <w:sz w:val="24"/>
          <w:szCs w:val="24"/>
        </w:rPr>
        <w:t>c</w:t>
      </w:r>
      <w:r>
        <w:rPr>
          <w:rFonts w:ascii="Times New Roman" w:hAnsi="Times New Roman" w:cs="Times New Roman"/>
          <w:sz w:val="24"/>
          <w:szCs w:val="24"/>
        </w:rPr>
        <w:t>1</w:t>
      </w:r>
      <w:r w:rsidRPr="007379C5">
        <w:rPr>
          <w:rFonts w:ascii="Times New Roman" w:hAnsi="Times New Roman" w:cs="Times New Roman"/>
          <w:sz w:val="24"/>
          <w:szCs w:val="24"/>
        </w:rPr>
        <w:t xml:space="preserve"> </w:t>
      </w:r>
      <w:r w:rsidRPr="007379C5">
        <w:rPr>
          <w:rFonts w:ascii="Times New Roman" w:hAnsi="Times New Roman" w:cs="Times New Roman"/>
          <w:i/>
          <w:sz w:val="24"/>
          <w:szCs w:val="24"/>
        </w:rPr>
        <w:t>a</w:t>
      </w:r>
      <w:r>
        <w:rPr>
          <w:rFonts w:ascii="Times New Roman" w:hAnsi="Times New Roman" w:cs="Times New Roman"/>
          <w:sz w:val="24"/>
          <w:szCs w:val="24"/>
        </w:rPr>
        <w:t xml:space="preserve"> = </w:t>
      </w:r>
      <w:r w:rsidRPr="007379C5">
        <w:rPr>
          <w:rFonts w:ascii="Times New Roman" w:hAnsi="Times New Roman" w:cs="Times New Roman"/>
          <w:sz w:val="24"/>
          <w:szCs w:val="24"/>
        </w:rPr>
        <w:t>14.371(2)</w:t>
      </w:r>
      <w:r>
        <w:rPr>
          <w:rFonts w:ascii="Times New Roman" w:hAnsi="Times New Roman" w:cs="Times New Roman"/>
          <w:sz w:val="24"/>
          <w:szCs w:val="24"/>
        </w:rPr>
        <w:t xml:space="preserve"> </w:t>
      </w:r>
      <w:r w:rsidRPr="007379C5">
        <w:rPr>
          <w:rFonts w:ascii="Times New Roman" w:eastAsia="Calibri" w:hAnsi="Times New Roman" w:cs="Times New Roman"/>
          <w:sz w:val="24"/>
          <w:szCs w:val="24"/>
        </w:rPr>
        <w:t>Å</w:t>
      </w:r>
      <w:r>
        <w:rPr>
          <w:rFonts w:ascii="Times New Roman" w:eastAsia="Calibri" w:hAnsi="Times New Roman" w:cs="Times New Roman"/>
          <w:sz w:val="24"/>
          <w:szCs w:val="24"/>
        </w:rPr>
        <w:t>,</w:t>
      </w:r>
      <w:r w:rsidRPr="007379C5">
        <w:rPr>
          <w:rFonts w:ascii="Times New Roman" w:hAnsi="Times New Roman" w:cs="Times New Roman"/>
          <w:sz w:val="24"/>
          <w:szCs w:val="24"/>
        </w:rPr>
        <w:t xml:space="preserve"> </w:t>
      </w:r>
      <w:r w:rsidRPr="007379C5">
        <w:rPr>
          <w:rFonts w:ascii="Times New Roman" w:hAnsi="Times New Roman" w:cs="Times New Roman"/>
          <w:i/>
          <w:sz w:val="24"/>
          <w:szCs w:val="24"/>
        </w:rPr>
        <w:t>b</w:t>
      </w:r>
      <w:r w:rsidRPr="007379C5">
        <w:rPr>
          <w:rFonts w:ascii="Times New Roman" w:hAnsi="Times New Roman" w:cs="Times New Roman"/>
          <w:sz w:val="24"/>
          <w:szCs w:val="24"/>
        </w:rPr>
        <w:t xml:space="preserve"> = 22.748(6)</w:t>
      </w:r>
      <w:r>
        <w:rPr>
          <w:rFonts w:ascii="Times New Roman" w:hAnsi="Times New Roman" w:cs="Times New Roman"/>
          <w:sz w:val="24"/>
          <w:szCs w:val="24"/>
        </w:rPr>
        <w:t xml:space="preserve"> </w:t>
      </w:r>
      <w:r w:rsidRPr="007379C5">
        <w:rPr>
          <w:rFonts w:ascii="Times New Roman" w:eastAsia="Calibri" w:hAnsi="Times New Roman" w:cs="Times New Roman"/>
          <w:sz w:val="24"/>
          <w:szCs w:val="24"/>
        </w:rPr>
        <w:t>Å</w:t>
      </w:r>
      <w:r w:rsidRPr="007379C5">
        <w:rPr>
          <w:rFonts w:ascii="Times New Roman" w:hAnsi="Times New Roman" w:cs="Times New Roman"/>
          <w:sz w:val="24"/>
          <w:szCs w:val="24"/>
        </w:rPr>
        <w:t xml:space="preserve">, </w:t>
      </w:r>
      <w:r w:rsidRPr="007379C5">
        <w:rPr>
          <w:rFonts w:ascii="Times New Roman" w:hAnsi="Times New Roman" w:cs="Times New Roman"/>
          <w:i/>
          <w:sz w:val="24"/>
          <w:szCs w:val="24"/>
        </w:rPr>
        <w:t>c =</w:t>
      </w:r>
      <w:r w:rsidRPr="007379C5">
        <w:rPr>
          <w:rFonts w:ascii="Times New Roman" w:hAnsi="Times New Roman" w:cs="Times New Roman"/>
          <w:sz w:val="24"/>
          <w:szCs w:val="24"/>
        </w:rPr>
        <w:t xml:space="preserve"> 11.820(2) </w:t>
      </w:r>
      <w:r w:rsidRPr="007379C5">
        <w:rPr>
          <w:rFonts w:ascii="Times New Roman" w:eastAsia="Calibri" w:hAnsi="Times New Roman" w:cs="Times New Roman"/>
          <w:sz w:val="24"/>
          <w:szCs w:val="24"/>
        </w:rPr>
        <w:t>Å</w:t>
      </w:r>
      <w:r>
        <w:rPr>
          <w:rFonts w:ascii="Times New Roman" w:hAnsi="Times New Roman" w:cs="Times New Roman"/>
          <w:sz w:val="24"/>
          <w:szCs w:val="24"/>
        </w:rPr>
        <w:t xml:space="preserve"> </w:t>
      </w:r>
      <w:r w:rsidRPr="007379C5">
        <w:rPr>
          <w:rFonts w:ascii="Times New Roman" w:hAnsi="Times New Roman" w:cs="Times New Roman"/>
          <w:sz w:val="24"/>
          <w:szCs w:val="24"/>
        </w:rPr>
        <w:t xml:space="preserve">and </w:t>
      </w:r>
      <w:r w:rsidRPr="007379C5">
        <w:rPr>
          <w:rFonts w:ascii="Times New Roman" w:hAnsi="Times New Roman" w:cs="Times New Roman"/>
          <w:i/>
          <w:sz w:val="24"/>
          <w:szCs w:val="24"/>
        </w:rPr>
        <w:t>β</w:t>
      </w:r>
      <w:r w:rsidRPr="007379C5">
        <w:rPr>
          <w:rFonts w:ascii="Times New Roman" w:hAnsi="Times New Roman" w:cs="Times New Roman"/>
          <w:sz w:val="24"/>
          <w:szCs w:val="24"/>
        </w:rPr>
        <w:t xml:space="preserve"> = 74.91(2)</w:t>
      </w:r>
      <w:r>
        <w:rPr>
          <w:rFonts w:ascii="Times New Roman" w:hAnsi="Times New Roman" w:cs="Times New Roman"/>
          <w:sz w:val="24"/>
          <w:szCs w:val="24"/>
        </w:rPr>
        <w:t xml:space="preserve"> where </w:t>
      </w:r>
      <w:r w:rsidRPr="007379C5">
        <w:rPr>
          <w:rFonts w:ascii="Times New Roman" w:hAnsi="Times New Roman" w:cs="Times New Roman"/>
          <w:i/>
          <w:sz w:val="24"/>
          <w:szCs w:val="24"/>
        </w:rPr>
        <w:t>β</w:t>
      </w:r>
      <w:r>
        <w:rPr>
          <w:rFonts w:ascii="Times New Roman" w:hAnsi="Times New Roman" w:cs="Times New Roman"/>
          <w:sz w:val="24"/>
          <w:szCs w:val="24"/>
        </w:rPr>
        <w:t xml:space="preserve"> is defined as the supplementary angle</w:t>
      </w:r>
      <w:r w:rsidRPr="007379C5">
        <w:rPr>
          <w:rFonts w:ascii="Times New Roman" w:hAnsi="Times New Roman" w:cs="Times New Roman"/>
          <w:sz w:val="24"/>
          <w:szCs w:val="24"/>
        </w:rPr>
        <w:t>.</w:t>
      </w:r>
      <w:r>
        <w:rPr>
          <w:rFonts w:ascii="Times New Roman" w:hAnsi="Times New Roman" w:cs="Times New Roman"/>
          <w:sz w:val="24"/>
          <w:szCs w:val="24"/>
        </w:rPr>
        <w:t xml:space="preserve"> Using 48 </w:t>
      </w:r>
      <w:r w:rsidRPr="007379C5">
        <w:rPr>
          <w:rFonts w:ascii="Times New Roman" w:hAnsi="Times New Roman" w:cs="Times New Roman"/>
          <w:sz w:val="24"/>
          <w:szCs w:val="24"/>
        </w:rPr>
        <w:t xml:space="preserve">formula units </w:t>
      </w:r>
      <w:r>
        <w:rPr>
          <w:rFonts w:ascii="Times New Roman" w:hAnsi="Times New Roman" w:cs="Times New Roman"/>
          <w:sz w:val="24"/>
          <w:szCs w:val="24"/>
        </w:rPr>
        <w:t>per unit-cell (</w:t>
      </w:r>
      <w:r w:rsidRPr="008942D0">
        <w:rPr>
          <w:rFonts w:ascii="Times New Roman" w:hAnsi="Times New Roman" w:cs="Times New Roman"/>
          <w:i/>
          <w:sz w:val="24"/>
          <w:szCs w:val="24"/>
        </w:rPr>
        <w:t>Z</w:t>
      </w:r>
      <w:r>
        <w:rPr>
          <w:rFonts w:ascii="Times New Roman" w:hAnsi="Times New Roman" w:cs="Times New Roman"/>
          <w:sz w:val="24"/>
          <w:szCs w:val="24"/>
        </w:rPr>
        <w:t xml:space="preserve"> = 48</w:t>
      </w:r>
      <w:r w:rsidRPr="007379C5">
        <w:rPr>
          <w:rFonts w:ascii="Times New Roman" w:hAnsi="Times New Roman" w:cs="Times New Roman"/>
          <w:sz w:val="24"/>
          <w:szCs w:val="24"/>
        </w:rPr>
        <w:t>)</w:t>
      </w:r>
      <w:r>
        <w:rPr>
          <w:rFonts w:ascii="Times New Roman" w:hAnsi="Times New Roman" w:cs="Times New Roman"/>
          <w:sz w:val="24"/>
          <w:szCs w:val="24"/>
        </w:rPr>
        <w:t xml:space="preserve"> </w:t>
      </w:r>
      <w:r w:rsidRPr="007379C5">
        <w:rPr>
          <w:rFonts w:ascii="Times New Roman" w:hAnsi="Times New Roman" w:cs="Times New Roman"/>
          <w:sz w:val="24"/>
          <w:szCs w:val="24"/>
        </w:rPr>
        <w:t xml:space="preserve">12 </w:t>
      </w:r>
      <w:r>
        <w:rPr>
          <w:rFonts w:ascii="Times New Roman" w:hAnsi="Times New Roman" w:cs="Times New Roman"/>
          <w:sz w:val="24"/>
          <w:szCs w:val="24"/>
        </w:rPr>
        <w:t xml:space="preserve">unique </w:t>
      </w:r>
      <w:r w:rsidRPr="007379C5">
        <w:rPr>
          <w:rFonts w:ascii="Times New Roman" w:hAnsi="Times New Roman" w:cs="Times New Roman"/>
          <w:sz w:val="24"/>
          <w:szCs w:val="24"/>
        </w:rPr>
        <w:t xml:space="preserve">Ce and 12 </w:t>
      </w:r>
      <w:r>
        <w:rPr>
          <w:rFonts w:ascii="Times New Roman" w:hAnsi="Times New Roman" w:cs="Times New Roman"/>
          <w:sz w:val="24"/>
          <w:szCs w:val="24"/>
        </w:rPr>
        <w:t xml:space="preserve">unique </w:t>
      </w:r>
      <w:r w:rsidRPr="007379C5">
        <w:rPr>
          <w:rFonts w:ascii="Times New Roman" w:hAnsi="Times New Roman" w:cs="Times New Roman"/>
          <w:sz w:val="24"/>
          <w:szCs w:val="24"/>
        </w:rPr>
        <w:t>Nb positions</w:t>
      </w:r>
      <w:r>
        <w:rPr>
          <w:rFonts w:ascii="Times New Roman" w:hAnsi="Times New Roman" w:cs="Times New Roman"/>
          <w:sz w:val="24"/>
          <w:szCs w:val="24"/>
        </w:rPr>
        <w:t xml:space="preserve"> were readily found while 51 unique oxygen sites were determined</w:t>
      </w:r>
      <w:r w:rsidRPr="007379C5">
        <w:rPr>
          <w:rFonts w:ascii="Times New Roman" w:hAnsi="Times New Roman" w:cs="Times New Roman"/>
          <w:sz w:val="24"/>
          <w:szCs w:val="24"/>
        </w:rPr>
        <w:t xml:space="preserve"> </w:t>
      </w:r>
      <w:r>
        <w:rPr>
          <w:rFonts w:ascii="Times New Roman" w:hAnsi="Times New Roman" w:cs="Times New Roman"/>
          <w:sz w:val="24"/>
          <w:szCs w:val="24"/>
        </w:rPr>
        <w:t>from the difference Fourier maps calculated using the Jana2006 software package</w:t>
      </w:r>
      <w:r w:rsidRPr="00D712EB">
        <w:rPr>
          <w:rFonts w:ascii="Times New Roman" w:hAnsi="Times New Roman" w:cs="Times New Roman"/>
          <w:noProof/>
          <w:sz w:val="24"/>
          <w:szCs w:val="24"/>
          <w:vertAlign w:val="superscript"/>
        </w:rPr>
        <w:t>24</w:t>
      </w:r>
      <w:r>
        <w:rPr>
          <w:rFonts w:ascii="Times New Roman" w:hAnsi="Times New Roman" w:cs="Times New Roman"/>
          <w:sz w:val="24"/>
          <w:szCs w:val="24"/>
        </w:rPr>
        <w:t xml:space="preserve"> with the reliability indicators converging</w:t>
      </w:r>
      <w:r w:rsidRPr="007379C5">
        <w:rPr>
          <w:rFonts w:ascii="Times New Roman" w:hAnsi="Times New Roman" w:cs="Times New Roman"/>
          <w:sz w:val="24"/>
          <w:szCs w:val="24"/>
        </w:rPr>
        <w:t xml:space="preserve"> to acce</w:t>
      </w:r>
      <w:r>
        <w:rPr>
          <w:rFonts w:ascii="Times New Roman" w:hAnsi="Times New Roman" w:cs="Times New Roman"/>
          <w:sz w:val="24"/>
          <w:szCs w:val="24"/>
        </w:rPr>
        <w:t xml:space="preserve">ptable values: </w:t>
      </w:r>
      <w:r w:rsidRPr="009626D1">
        <w:rPr>
          <w:rFonts w:ascii="Times New Roman" w:hAnsi="Times New Roman" w:cs="Times New Roman"/>
          <w:i/>
          <w:sz w:val="24"/>
          <w:szCs w:val="24"/>
        </w:rPr>
        <w:t>R</w:t>
      </w:r>
      <w:r>
        <w:rPr>
          <w:rFonts w:ascii="Times New Roman" w:hAnsi="Times New Roman" w:cs="Times New Roman"/>
          <w:sz w:val="24"/>
          <w:szCs w:val="24"/>
        </w:rPr>
        <w:t xml:space="preserve"> = 0.0431, </w:t>
      </w:r>
      <w:r w:rsidRPr="009626D1">
        <w:rPr>
          <w:rFonts w:ascii="Times New Roman" w:hAnsi="Times New Roman" w:cs="Times New Roman"/>
          <w:i/>
          <w:sz w:val="24"/>
          <w:szCs w:val="24"/>
        </w:rPr>
        <w:t>R</w:t>
      </w:r>
      <w:r w:rsidRPr="009626D1">
        <w:rPr>
          <w:rFonts w:ascii="Times New Roman" w:hAnsi="Times New Roman" w:cs="Times New Roman"/>
          <w:i/>
          <w:sz w:val="24"/>
          <w:szCs w:val="24"/>
          <w:vertAlign w:val="subscript"/>
        </w:rPr>
        <w:t>w</w:t>
      </w:r>
      <w:r>
        <w:rPr>
          <w:rFonts w:ascii="Times New Roman" w:hAnsi="Times New Roman" w:cs="Times New Roman"/>
          <w:sz w:val="24"/>
          <w:szCs w:val="24"/>
        </w:rPr>
        <w:t xml:space="preserve"> = 0.0945, </w:t>
      </w:r>
      <w:r w:rsidRPr="009626D1">
        <w:rPr>
          <w:rFonts w:ascii="Times New Roman" w:hAnsi="Times New Roman" w:cs="Times New Roman"/>
          <w:i/>
          <w:sz w:val="24"/>
          <w:szCs w:val="24"/>
        </w:rPr>
        <w:t>GOF</w:t>
      </w:r>
      <w:r>
        <w:rPr>
          <w:rFonts w:ascii="Times New Roman" w:hAnsi="Times New Roman" w:cs="Times New Roman"/>
          <w:sz w:val="24"/>
          <w:szCs w:val="24"/>
        </w:rPr>
        <w:t xml:space="preserve"> = 1.79 (Table S2). In addition,</w:t>
      </w:r>
      <w:r w:rsidRPr="007379C5">
        <w:rPr>
          <w:rFonts w:ascii="Times New Roman" w:hAnsi="Times New Roman" w:cs="Times New Roman"/>
          <w:sz w:val="24"/>
          <w:szCs w:val="24"/>
        </w:rPr>
        <w:t xml:space="preserve"> </w:t>
      </w:r>
      <w:r>
        <w:rPr>
          <w:rFonts w:ascii="Times New Roman" w:hAnsi="Times New Roman" w:cs="Times New Roman"/>
          <w:sz w:val="24"/>
          <w:szCs w:val="24"/>
        </w:rPr>
        <w:t>bond distances and angles fall within the expected ranges for ionic interactions, confirming a high quality model.</w:t>
      </w:r>
    </w:p>
    <w:p w14:paraId="2C114307" w14:textId="77777777" w:rsidR="00883E5E" w:rsidRDefault="00883E5E" w:rsidP="00246AAF">
      <w:pPr>
        <w:spacing w:after="0" w:line="480" w:lineRule="auto"/>
        <w:rPr>
          <w:rFonts w:ascii="Times New Roman" w:hAnsi="Times New Roman" w:cs="Times New Roman"/>
          <w:sz w:val="24"/>
          <w:szCs w:val="24"/>
        </w:rPr>
      </w:pPr>
    </w:p>
    <w:p w14:paraId="2D451EAA" w14:textId="77777777" w:rsidR="00883E5E" w:rsidRDefault="00883E5E" w:rsidP="004F1E7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Bond valence sums (BVS)</w:t>
      </w:r>
      <w:r w:rsidRPr="00682E5B">
        <w:rPr>
          <w:rFonts w:ascii="Times New Roman" w:hAnsi="Times New Roman" w:cs="Times New Roman"/>
          <w:noProof/>
          <w:sz w:val="24"/>
          <w:szCs w:val="24"/>
          <w:vertAlign w:val="superscript"/>
        </w:rPr>
        <w:t>40,41</w:t>
      </w:r>
      <w:r>
        <w:rPr>
          <w:rFonts w:ascii="Times New Roman" w:hAnsi="Times New Roman" w:cs="Times New Roman"/>
          <w:sz w:val="24"/>
          <w:szCs w:val="24"/>
        </w:rPr>
        <w:t xml:space="preserve"> which measure the ‘bond strength’ in ionic compounds using all interactions up to a distance of 3 Å are shown in Table S3. Different valence states of the Ce ions were distinguished from the BVS analysis. As expected from charge balance considerations in CeNbO</w:t>
      </w:r>
      <w:r>
        <w:rPr>
          <w:rFonts w:ascii="Times New Roman" w:hAnsi="Times New Roman" w:cs="Times New Roman"/>
          <w:sz w:val="24"/>
          <w:szCs w:val="24"/>
          <w:vertAlign w:val="subscript"/>
        </w:rPr>
        <w:t>4.25</w:t>
      </w:r>
      <w:r>
        <w:rPr>
          <w:rFonts w:ascii="Times New Roman" w:hAnsi="Times New Roman" w:cs="Times New Roman"/>
          <w:sz w:val="24"/>
          <w:szCs w:val="24"/>
        </w:rPr>
        <w:t>, of the 12 unique Ce positions identified, six sites were found to contain Ce</w:t>
      </w:r>
      <w:r>
        <w:rPr>
          <w:rFonts w:ascii="Times New Roman" w:hAnsi="Times New Roman" w:cs="Times New Roman"/>
          <w:sz w:val="24"/>
          <w:szCs w:val="24"/>
          <w:vertAlign w:val="superscript"/>
        </w:rPr>
        <w:t>3+</w:t>
      </w:r>
      <w:r>
        <w:rPr>
          <w:rFonts w:ascii="Times New Roman" w:hAnsi="Times New Roman" w:cs="Times New Roman"/>
          <w:sz w:val="24"/>
          <w:szCs w:val="24"/>
        </w:rPr>
        <w:t xml:space="preserve"> and the remaining six were found to be Ce</w:t>
      </w:r>
      <w:r>
        <w:rPr>
          <w:rFonts w:ascii="Times New Roman" w:hAnsi="Times New Roman" w:cs="Times New Roman"/>
          <w:sz w:val="24"/>
          <w:szCs w:val="24"/>
          <w:vertAlign w:val="superscript"/>
        </w:rPr>
        <w:t>4+</w:t>
      </w:r>
      <w:r>
        <w:rPr>
          <w:rFonts w:ascii="Times New Roman" w:hAnsi="Times New Roman" w:cs="Times New Roman"/>
          <w:sz w:val="24"/>
          <w:szCs w:val="24"/>
        </w:rPr>
        <w:t xml:space="preserve"> sites. In the parent material, CeNbO</w:t>
      </w:r>
      <w:r>
        <w:rPr>
          <w:rFonts w:ascii="Times New Roman" w:hAnsi="Times New Roman" w:cs="Times New Roman"/>
          <w:sz w:val="24"/>
          <w:szCs w:val="24"/>
          <w:vertAlign w:val="subscript"/>
        </w:rPr>
        <w:t>4</w:t>
      </w:r>
      <w:r>
        <w:rPr>
          <w:rFonts w:ascii="Times New Roman" w:hAnsi="Times New Roman" w:cs="Times New Roman"/>
          <w:sz w:val="24"/>
          <w:szCs w:val="24"/>
        </w:rPr>
        <w:t xml:space="preserve">, </w:t>
      </w:r>
      <w:r>
        <w:rPr>
          <w:rFonts w:ascii="Times New Roman" w:hAnsi="Times New Roman" w:cs="Times New Roman"/>
          <w:sz w:val="24"/>
          <w:szCs w:val="24"/>
        </w:rPr>
        <w:lastRenderedPageBreak/>
        <w:t>all of the Ce</w:t>
      </w:r>
      <w:r>
        <w:rPr>
          <w:rFonts w:ascii="Times New Roman" w:hAnsi="Times New Roman" w:cs="Times New Roman"/>
          <w:sz w:val="24"/>
          <w:szCs w:val="24"/>
          <w:vertAlign w:val="superscript"/>
        </w:rPr>
        <w:t>3+</w:t>
      </w:r>
      <w:r>
        <w:rPr>
          <w:rFonts w:ascii="Times New Roman" w:hAnsi="Times New Roman" w:cs="Times New Roman"/>
          <w:sz w:val="24"/>
          <w:szCs w:val="24"/>
        </w:rPr>
        <w:t xml:space="preserve"> ions are coordinated to 8 oxygen ions as first nearest neighbour and all of the Nb</w:t>
      </w:r>
      <w:r>
        <w:rPr>
          <w:rFonts w:ascii="Times New Roman" w:hAnsi="Times New Roman" w:cs="Times New Roman"/>
          <w:sz w:val="24"/>
          <w:szCs w:val="24"/>
          <w:vertAlign w:val="superscript"/>
        </w:rPr>
        <w:t>5+</w:t>
      </w:r>
      <w:r>
        <w:rPr>
          <w:rFonts w:ascii="Times New Roman" w:hAnsi="Times New Roman" w:cs="Times New Roman"/>
          <w:sz w:val="24"/>
          <w:szCs w:val="24"/>
        </w:rPr>
        <w:t xml:space="preserve"> ions are coordinated to 4 and 2 oxygen ions as first and second nearest neighbours, respectively; in CeNbO</w:t>
      </w:r>
      <w:r>
        <w:rPr>
          <w:rFonts w:ascii="Times New Roman" w:hAnsi="Times New Roman" w:cs="Times New Roman"/>
          <w:sz w:val="24"/>
          <w:szCs w:val="24"/>
          <w:vertAlign w:val="subscript"/>
        </w:rPr>
        <w:t>4.25</w:t>
      </w:r>
      <w:r>
        <w:rPr>
          <w:rFonts w:ascii="Times New Roman" w:hAnsi="Times New Roman" w:cs="Times New Roman"/>
          <w:sz w:val="24"/>
          <w:szCs w:val="24"/>
        </w:rPr>
        <w:t xml:space="preserve"> the excess 0.25 oxygen per formula unit, equivalent to 12 extra oxygen ions in 3 unique Wyckoff sites, is expected to change the overall coordination environments of both ions significantly. From analysis of the BVS, on average Ce</w:t>
      </w:r>
      <w:r w:rsidRPr="0008035B">
        <w:rPr>
          <w:rFonts w:ascii="Times New Roman" w:hAnsi="Times New Roman" w:cs="Times New Roman"/>
          <w:sz w:val="24"/>
          <w:szCs w:val="24"/>
          <w:vertAlign w:val="superscript"/>
        </w:rPr>
        <w:t>4+</w:t>
      </w:r>
      <w:r>
        <w:rPr>
          <w:rFonts w:ascii="Times New Roman" w:hAnsi="Times New Roman" w:cs="Times New Roman"/>
          <w:sz w:val="24"/>
          <w:szCs w:val="24"/>
        </w:rPr>
        <w:t xml:space="preserve"> ions were coordinated to fewer oxygen ions (8.67) when compared with Ce</w:t>
      </w:r>
      <w:r w:rsidRPr="0008035B">
        <w:rPr>
          <w:rFonts w:ascii="Times New Roman" w:hAnsi="Times New Roman" w:cs="Times New Roman"/>
          <w:sz w:val="24"/>
          <w:szCs w:val="24"/>
          <w:vertAlign w:val="superscript"/>
        </w:rPr>
        <w:t>3+</w:t>
      </w:r>
      <w:r>
        <w:rPr>
          <w:rFonts w:ascii="Times New Roman" w:hAnsi="Times New Roman" w:cs="Times New Roman"/>
          <w:sz w:val="24"/>
          <w:szCs w:val="24"/>
        </w:rPr>
        <w:t xml:space="preserve"> (9.5) in CeNbO</w:t>
      </w:r>
      <w:r>
        <w:rPr>
          <w:rFonts w:ascii="Times New Roman" w:hAnsi="Times New Roman" w:cs="Times New Roman"/>
          <w:sz w:val="24"/>
          <w:szCs w:val="24"/>
          <w:vertAlign w:val="subscript"/>
        </w:rPr>
        <w:t>4.25</w:t>
      </w:r>
      <w:r>
        <w:rPr>
          <w:rFonts w:ascii="Times New Roman" w:hAnsi="Times New Roman" w:cs="Times New Roman"/>
          <w:sz w:val="24"/>
          <w:szCs w:val="24"/>
        </w:rPr>
        <w:t>, and significantly more than the 8 coordinate environment in stoichiometric CeNbO</w:t>
      </w:r>
      <w:r>
        <w:rPr>
          <w:rFonts w:ascii="Times New Roman" w:hAnsi="Times New Roman" w:cs="Times New Roman"/>
          <w:sz w:val="24"/>
          <w:szCs w:val="24"/>
          <w:vertAlign w:val="subscript"/>
        </w:rPr>
        <w:t>4</w:t>
      </w:r>
      <w:r>
        <w:rPr>
          <w:rFonts w:ascii="Times New Roman" w:hAnsi="Times New Roman" w:cs="Times New Roman"/>
          <w:sz w:val="24"/>
          <w:szCs w:val="24"/>
        </w:rPr>
        <w:t>, within a 3 Å window. The higher coordination number could be achieved by adjusting the various Ce-O bond lengths so that the correct bond valence sums are satisfied. The bond valence sums for all Nb ions are calculated to be close to 5+ with slight underbonding found for one Nb equivalent position. The Nb ions retain their 6 coordinate environment with the exception of sites labelled as Nb(1) and Nb(8) (refer to SI), which enlarge to 8 and 7 coordinate respectively, resulting in an average of NbO</w:t>
      </w:r>
      <w:r w:rsidRPr="00160036">
        <w:rPr>
          <w:rFonts w:ascii="Times New Roman" w:hAnsi="Times New Roman" w:cs="Times New Roman"/>
          <w:sz w:val="24"/>
          <w:szCs w:val="24"/>
          <w:vertAlign w:val="subscript"/>
        </w:rPr>
        <w:t>6.25</w:t>
      </w:r>
      <w:r>
        <w:rPr>
          <w:rFonts w:ascii="Times New Roman" w:hAnsi="Times New Roman" w:cs="Times New Roman"/>
          <w:sz w:val="24"/>
          <w:szCs w:val="24"/>
        </w:rPr>
        <w:t xml:space="preserve"> for the first two nearest neighbour shells. This weakens oxygen binding energy to the niobium allowing mobile oxygen to migrate from one crystallographic site to another.</w:t>
      </w:r>
    </w:p>
    <w:p w14:paraId="4FB61F4C" w14:textId="77777777" w:rsidR="00883E5E" w:rsidRDefault="00883E5E" w:rsidP="00497041">
      <w:pPr>
        <w:spacing w:after="0" w:line="480" w:lineRule="auto"/>
        <w:jc w:val="both"/>
        <w:rPr>
          <w:rFonts w:ascii="Times New Roman" w:hAnsi="Times New Roman" w:cs="Times New Roman"/>
          <w:sz w:val="24"/>
          <w:szCs w:val="24"/>
        </w:rPr>
      </w:pPr>
    </w:p>
    <w:p w14:paraId="18DB81A6" w14:textId="510AB9D3" w:rsidR="009D7943" w:rsidRDefault="00B4181C" w:rsidP="004970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Figure</w:t>
      </w:r>
      <w:r w:rsidR="00883E5E">
        <w:rPr>
          <w:rFonts w:ascii="Times New Roman" w:hAnsi="Times New Roman" w:cs="Times New Roman"/>
          <w:sz w:val="24"/>
          <w:szCs w:val="24"/>
        </w:rPr>
        <w:t xml:space="preserve"> S2 compares the parent CeNbO</w:t>
      </w:r>
      <w:r w:rsidR="00883E5E">
        <w:rPr>
          <w:rFonts w:ascii="Times New Roman" w:hAnsi="Times New Roman" w:cs="Times New Roman"/>
          <w:sz w:val="24"/>
          <w:szCs w:val="24"/>
          <w:vertAlign w:val="subscript"/>
        </w:rPr>
        <w:t>4</w:t>
      </w:r>
      <w:r w:rsidR="00883E5E">
        <w:rPr>
          <w:rFonts w:ascii="Times New Roman" w:hAnsi="Times New Roman" w:cs="Times New Roman"/>
          <w:sz w:val="24"/>
          <w:szCs w:val="24"/>
        </w:rPr>
        <w:t xml:space="preserve"> and oxidized CeNbO</w:t>
      </w:r>
      <w:r w:rsidR="00883E5E">
        <w:rPr>
          <w:rFonts w:ascii="Times New Roman" w:hAnsi="Times New Roman" w:cs="Times New Roman"/>
          <w:sz w:val="24"/>
          <w:szCs w:val="24"/>
          <w:vertAlign w:val="subscript"/>
        </w:rPr>
        <w:t>4.25</w:t>
      </w:r>
      <w:r w:rsidR="00883E5E">
        <w:rPr>
          <w:rFonts w:ascii="Times New Roman" w:hAnsi="Times New Roman" w:cs="Times New Roman"/>
          <w:sz w:val="24"/>
          <w:szCs w:val="24"/>
        </w:rPr>
        <w:t xml:space="preserve"> projected along the principal axes of [100], [010], [001] and [101]. Displacement of oxygen from the original positions in the parent structure on the </w:t>
      </w:r>
      <w:r w:rsidR="00883E5E" w:rsidRPr="009C4660">
        <w:rPr>
          <w:rFonts w:ascii="Times New Roman" w:hAnsi="Times New Roman" w:cs="Times New Roman"/>
          <w:i/>
          <w:sz w:val="24"/>
          <w:szCs w:val="24"/>
        </w:rPr>
        <w:t>xz</w:t>
      </w:r>
      <w:r w:rsidR="00883E5E">
        <w:rPr>
          <w:rFonts w:ascii="Times New Roman" w:hAnsi="Times New Roman" w:cs="Times New Roman"/>
          <w:sz w:val="24"/>
          <w:szCs w:val="24"/>
        </w:rPr>
        <w:t xml:space="preserve"> plane is observed. In order to simplify the structural representation, in CeNbO</w:t>
      </w:r>
      <w:r w:rsidR="00883E5E">
        <w:rPr>
          <w:rFonts w:ascii="Times New Roman" w:hAnsi="Times New Roman" w:cs="Times New Roman"/>
          <w:sz w:val="24"/>
          <w:szCs w:val="24"/>
          <w:vertAlign w:val="subscript"/>
        </w:rPr>
        <w:t>4</w:t>
      </w:r>
      <w:r w:rsidR="00883E5E">
        <w:rPr>
          <w:rFonts w:ascii="Times New Roman" w:hAnsi="Times New Roman" w:cs="Times New Roman"/>
          <w:sz w:val="24"/>
          <w:szCs w:val="24"/>
        </w:rPr>
        <w:t>, NbO</w:t>
      </w:r>
      <w:r w:rsidR="00883E5E" w:rsidRPr="00B139A4">
        <w:rPr>
          <w:rFonts w:ascii="Times New Roman" w:hAnsi="Times New Roman" w:cs="Times New Roman"/>
          <w:sz w:val="24"/>
          <w:szCs w:val="24"/>
          <w:vertAlign w:val="subscript"/>
        </w:rPr>
        <w:t>6</w:t>
      </w:r>
      <w:r w:rsidR="00883E5E">
        <w:rPr>
          <w:rFonts w:ascii="Times New Roman" w:hAnsi="Times New Roman" w:cs="Times New Roman"/>
          <w:sz w:val="24"/>
          <w:szCs w:val="24"/>
        </w:rPr>
        <w:t xml:space="preserve"> polyhedra are continuously connected by edge-sharing in the </w:t>
      </w:r>
      <w:r w:rsidR="00883E5E" w:rsidRPr="004E6245">
        <w:rPr>
          <w:rFonts w:ascii="Times New Roman" w:hAnsi="Times New Roman" w:cs="Times New Roman"/>
          <w:i/>
          <w:sz w:val="24"/>
          <w:szCs w:val="24"/>
        </w:rPr>
        <w:t>xz</w:t>
      </w:r>
      <w:r w:rsidR="00883E5E">
        <w:rPr>
          <w:rFonts w:ascii="Times New Roman" w:hAnsi="Times New Roman" w:cs="Times New Roman"/>
          <w:sz w:val="24"/>
          <w:szCs w:val="24"/>
        </w:rPr>
        <w:t xml:space="preserve"> plane with stacking along the </w:t>
      </w:r>
      <w:r w:rsidR="00883E5E" w:rsidRPr="004E6245">
        <w:rPr>
          <w:rFonts w:ascii="Times New Roman" w:hAnsi="Times New Roman" w:cs="Times New Roman"/>
          <w:i/>
          <w:sz w:val="24"/>
          <w:szCs w:val="24"/>
        </w:rPr>
        <w:t>y</w:t>
      </w:r>
      <w:r w:rsidR="00883E5E">
        <w:rPr>
          <w:rFonts w:ascii="Times New Roman" w:hAnsi="Times New Roman" w:cs="Times New Roman"/>
          <w:sz w:val="24"/>
          <w:szCs w:val="24"/>
        </w:rPr>
        <w:t xml:space="preserve"> axis, creating a layered slab, while the incorporation of interstitial oxygen ions in CeNbO</w:t>
      </w:r>
      <w:r w:rsidR="00883E5E">
        <w:rPr>
          <w:rFonts w:ascii="Times New Roman" w:hAnsi="Times New Roman" w:cs="Times New Roman"/>
          <w:sz w:val="24"/>
          <w:szCs w:val="24"/>
          <w:vertAlign w:val="subscript"/>
        </w:rPr>
        <w:t>4</w:t>
      </w:r>
      <w:r w:rsidR="00883E5E" w:rsidRPr="004E6245">
        <w:rPr>
          <w:rFonts w:ascii="Times New Roman" w:hAnsi="Times New Roman" w:cs="Times New Roman"/>
          <w:sz w:val="24"/>
          <w:szCs w:val="24"/>
          <w:vertAlign w:val="subscript"/>
        </w:rPr>
        <w:t>.25</w:t>
      </w:r>
      <w:r w:rsidR="00883E5E">
        <w:rPr>
          <w:rFonts w:ascii="Times New Roman" w:hAnsi="Times New Roman" w:cs="Times New Roman"/>
          <w:sz w:val="24"/>
          <w:szCs w:val="24"/>
        </w:rPr>
        <w:t xml:space="preserve"> are clearly positioned by the </w:t>
      </w:r>
      <w:r w:rsidR="00883E5E" w:rsidRPr="00682490">
        <w:rPr>
          <w:rFonts w:ascii="Times New Roman" w:hAnsi="Times New Roman" w:cs="Times New Roman"/>
          <w:sz w:val="24"/>
          <w:szCs w:val="24"/>
        </w:rPr>
        <w:t>cooperative displacement</w:t>
      </w:r>
      <w:r w:rsidR="00883E5E">
        <w:rPr>
          <w:rFonts w:ascii="Times New Roman" w:hAnsi="Times New Roman" w:cs="Times New Roman"/>
          <w:sz w:val="24"/>
          <w:szCs w:val="24"/>
        </w:rPr>
        <w:t xml:space="preserve"> mechanism of the surrounding oxygen ions to satisfy the bond valence sum (</w:t>
      </w:r>
      <w:r>
        <w:rPr>
          <w:rFonts w:ascii="Times New Roman" w:hAnsi="Times New Roman" w:cs="Times New Roman"/>
          <w:sz w:val="24"/>
          <w:szCs w:val="24"/>
        </w:rPr>
        <w:t>Figures</w:t>
      </w:r>
      <w:r w:rsidR="00883E5E">
        <w:rPr>
          <w:rFonts w:ascii="Times New Roman" w:hAnsi="Times New Roman" w:cs="Times New Roman"/>
          <w:sz w:val="24"/>
          <w:szCs w:val="24"/>
        </w:rPr>
        <w:t xml:space="preserve"> 2a and b). Despite increasing the coordination number of 6 for Nb ions to 7, giving Nb(8)O</w:t>
      </w:r>
      <w:r w:rsidR="00883E5E" w:rsidRPr="004E6245">
        <w:rPr>
          <w:rFonts w:ascii="Times New Roman" w:hAnsi="Times New Roman" w:cs="Times New Roman"/>
          <w:sz w:val="24"/>
          <w:szCs w:val="24"/>
          <w:vertAlign w:val="subscript"/>
        </w:rPr>
        <w:t>7</w:t>
      </w:r>
      <w:r w:rsidR="00883E5E">
        <w:rPr>
          <w:rFonts w:ascii="Times New Roman" w:hAnsi="Times New Roman" w:cs="Times New Roman"/>
          <w:sz w:val="24"/>
          <w:szCs w:val="24"/>
        </w:rPr>
        <w:t xml:space="preserve"> and 8 giving Nb(1)O</w:t>
      </w:r>
      <w:r w:rsidR="00883E5E" w:rsidRPr="004E6245">
        <w:rPr>
          <w:rFonts w:ascii="Times New Roman" w:hAnsi="Times New Roman" w:cs="Times New Roman"/>
          <w:sz w:val="24"/>
          <w:szCs w:val="24"/>
          <w:vertAlign w:val="subscript"/>
        </w:rPr>
        <w:t>8</w:t>
      </w:r>
      <w:r w:rsidR="00883E5E">
        <w:rPr>
          <w:rFonts w:ascii="Times New Roman" w:hAnsi="Times New Roman" w:cs="Times New Roman"/>
          <w:sz w:val="24"/>
          <w:szCs w:val="24"/>
        </w:rPr>
        <w:t>, the interstitial species are not located at the vacant 4</w:t>
      </w:r>
      <w:r w:rsidR="00883E5E" w:rsidRPr="00314AA2">
        <w:rPr>
          <w:rFonts w:ascii="Times New Roman" w:hAnsi="Times New Roman" w:cs="Times New Roman"/>
          <w:i/>
          <w:sz w:val="24"/>
          <w:szCs w:val="24"/>
        </w:rPr>
        <w:t>b</w:t>
      </w:r>
      <w:r w:rsidR="00883E5E">
        <w:rPr>
          <w:rFonts w:ascii="Times New Roman" w:hAnsi="Times New Roman" w:cs="Times New Roman"/>
          <w:sz w:val="24"/>
          <w:szCs w:val="24"/>
        </w:rPr>
        <w:t xml:space="preserve"> Wyckoff site in the </w:t>
      </w:r>
    </w:p>
    <w:p w14:paraId="38098B61" w14:textId="77777777" w:rsidR="009D7943" w:rsidRDefault="009D7943" w:rsidP="00497041">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536A9F4E" wp14:editId="3C6E654D">
            <wp:extent cx="5315712" cy="4931664"/>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2.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315712" cy="4931664"/>
                    </a:xfrm>
                    <a:prstGeom prst="rect">
                      <a:avLst/>
                    </a:prstGeom>
                  </pic:spPr>
                </pic:pic>
              </a:graphicData>
            </a:graphic>
          </wp:inline>
        </w:drawing>
      </w:r>
    </w:p>
    <w:p w14:paraId="6134EC6A" w14:textId="2F62BFA2" w:rsidR="009D7943" w:rsidRPr="004B378F" w:rsidRDefault="009D7943" w:rsidP="009D7943">
      <w:pPr>
        <w:pStyle w:val="Caption"/>
        <w:jc w:val="both"/>
        <w:rPr>
          <w:rFonts w:ascii="Times New Roman" w:hAnsi="Times New Roman" w:cs="Times New Roman"/>
          <w:color w:val="auto"/>
          <w:sz w:val="24"/>
          <w:szCs w:val="24"/>
        </w:rPr>
      </w:pPr>
      <w:bookmarkStart w:id="2" w:name="_Ref418090084"/>
      <w:r w:rsidRPr="00B066C2">
        <w:rPr>
          <w:rFonts w:ascii="Times New Roman" w:hAnsi="Times New Roman" w:cs="Times New Roman"/>
          <w:color w:val="auto"/>
          <w:sz w:val="24"/>
          <w:szCs w:val="24"/>
        </w:rPr>
        <w:t xml:space="preserve">Figure </w:t>
      </w:r>
      <w:r w:rsidRPr="00B066C2">
        <w:rPr>
          <w:rFonts w:ascii="Times New Roman" w:hAnsi="Times New Roman" w:cs="Times New Roman"/>
          <w:color w:val="auto"/>
          <w:sz w:val="24"/>
          <w:szCs w:val="24"/>
        </w:rPr>
        <w:fldChar w:fldCharType="begin"/>
      </w:r>
      <w:r w:rsidRPr="00B066C2">
        <w:rPr>
          <w:rFonts w:ascii="Times New Roman" w:hAnsi="Times New Roman" w:cs="Times New Roman"/>
          <w:color w:val="auto"/>
          <w:sz w:val="24"/>
          <w:szCs w:val="24"/>
        </w:rPr>
        <w:instrText xml:space="preserve"> SEQ Figure \* ARABIC </w:instrText>
      </w:r>
      <w:r w:rsidRPr="00B066C2">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2</w:t>
      </w:r>
      <w:r w:rsidRPr="00B066C2">
        <w:rPr>
          <w:rFonts w:ascii="Times New Roman" w:hAnsi="Times New Roman" w:cs="Times New Roman"/>
          <w:color w:val="auto"/>
          <w:sz w:val="24"/>
          <w:szCs w:val="24"/>
        </w:rPr>
        <w:fldChar w:fldCharType="end"/>
      </w:r>
      <w:bookmarkEnd w:id="2"/>
      <w:r w:rsidRPr="00B066C2">
        <w:rPr>
          <w:rFonts w:ascii="Times New Roman" w:hAnsi="Times New Roman" w:cs="Times New Roman"/>
          <w:color w:val="auto"/>
          <w:sz w:val="24"/>
          <w:szCs w:val="24"/>
        </w:rPr>
        <w:t xml:space="preserve">: </w:t>
      </w:r>
      <w:r w:rsidRPr="00532D36">
        <w:rPr>
          <w:rFonts w:ascii="Times New Roman" w:hAnsi="Times New Roman" w:cs="Times New Roman"/>
          <w:color w:val="auto"/>
          <w:sz w:val="24"/>
          <w:szCs w:val="24"/>
        </w:rPr>
        <w:t>The structural arrangement of NbO</w:t>
      </w:r>
      <w:r w:rsidRPr="00532D36">
        <w:rPr>
          <w:rFonts w:ascii="Times New Roman" w:hAnsi="Times New Roman" w:cs="Times New Roman"/>
          <w:color w:val="auto"/>
          <w:sz w:val="24"/>
          <w:szCs w:val="24"/>
          <w:vertAlign w:val="subscript"/>
        </w:rPr>
        <w:t>6</w:t>
      </w:r>
      <w:r w:rsidRPr="00532D36">
        <w:rPr>
          <w:rFonts w:ascii="Times New Roman" w:hAnsi="Times New Roman" w:cs="Times New Roman"/>
          <w:color w:val="auto"/>
          <w:sz w:val="24"/>
          <w:szCs w:val="24"/>
        </w:rPr>
        <w:t xml:space="preserve"> (green), NbO</w:t>
      </w:r>
      <w:r w:rsidRPr="00532D36">
        <w:rPr>
          <w:rFonts w:ascii="Times New Roman" w:hAnsi="Times New Roman" w:cs="Times New Roman"/>
          <w:color w:val="auto"/>
          <w:sz w:val="24"/>
          <w:szCs w:val="24"/>
          <w:vertAlign w:val="subscript"/>
        </w:rPr>
        <w:t>7</w:t>
      </w:r>
      <w:r w:rsidRPr="00532D36">
        <w:rPr>
          <w:rFonts w:ascii="Times New Roman" w:hAnsi="Times New Roman" w:cs="Times New Roman"/>
          <w:color w:val="auto"/>
          <w:sz w:val="24"/>
          <w:szCs w:val="24"/>
        </w:rPr>
        <w:t xml:space="preserve"> (purple) and NbO</w:t>
      </w:r>
      <w:r w:rsidRPr="00532D36">
        <w:rPr>
          <w:rFonts w:ascii="Times New Roman" w:hAnsi="Times New Roman" w:cs="Times New Roman"/>
          <w:color w:val="auto"/>
          <w:sz w:val="24"/>
          <w:szCs w:val="24"/>
          <w:vertAlign w:val="subscript"/>
        </w:rPr>
        <w:t>8</w:t>
      </w:r>
      <w:r>
        <w:rPr>
          <w:rFonts w:ascii="Times New Roman" w:hAnsi="Times New Roman" w:cs="Times New Roman"/>
          <w:color w:val="auto"/>
          <w:sz w:val="24"/>
          <w:szCs w:val="24"/>
        </w:rPr>
        <w:t xml:space="preserve"> (orange) projected along </w:t>
      </w:r>
      <w:r w:rsidRPr="00532D36">
        <w:rPr>
          <w:rFonts w:ascii="Times New Roman" w:hAnsi="Times New Roman" w:cs="Times New Roman"/>
          <w:color w:val="auto"/>
          <w:sz w:val="24"/>
          <w:szCs w:val="24"/>
        </w:rPr>
        <w:t xml:space="preserve">[100] </w:t>
      </w:r>
      <w:r>
        <w:rPr>
          <w:rFonts w:ascii="Times New Roman" w:hAnsi="Times New Roman" w:cs="Times New Roman"/>
          <w:color w:val="auto"/>
          <w:sz w:val="24"/>
          <w:szCs w:val="24"/>
        </w:rPr>
        <w:t>in</w:t>
      </w:r>
      <w:r w:rsidR="00E42ACC">
        <w:rPr>
          <w:rFonts w:ascii="Times New Roman" w:hAnsi="Times New Roman" w:cs="Times New Roman"/>
          <w:color w:val="auto"/>
          <w:sz w:val="24"/>
          <w:szCs w:val="24"/>
        </w:rPr>
        <w:t xml:space="preserve"> </w:t>
      </w:r>
      <w:r w:rsidR="00E42ACC" w:rsidRPr="00FD5E72">
        <w:rPr>
          <w:rFonts w:ascii="Times New Roman" w:hAnsi="Times New Roman" w:cs="Times New Roman"/>
          <w:color w:val="auto"/>
          <w:sz w:val="24"/>
          <w:szCs w:val="24"/>
        </w:rPr>
        <w:t>(a)</w:t>
      </w:r>
      <w:r w:rsidRPr="00FD5E72">
        <w:rPr>
          <w:rFonts w:ascii="Times New Roman" w:hAnsi="Times New Roman" w:cs="Times New Roman"/>
          <w:color w:val="auto"/>
          <w:sz w:val="24"/>
          <w:szCs w:val="24"/>
        </w:rPr>
        <w:t xml:space="preserve"> CeNbO</w:t>
      </w:r>
      <w:r w:rsidRPr="00FD5E72">
        <w:rPr>
          <w:rFonts w:ascii="Times New Roman" w:hAnsi="Times New Roman" w:cs="Times New Roman"/>
          <w:color w:val="auto"/>
          <w:sz w:val="24"/>
          <w:szCs w:val="24"/>
          <w:vertAlign w:val="subscript"/>
        </w:rPr>
        <w:t>4</w:t>
      </w:r>
      <w:r w:rsidRPr="00FD5E72">
        <w:rPr>
          <w:rFonts w:ascii="Times New Roman" w:hAnsi="Times New Roman" w:cs="Times New Roman"/>
          <w:color w:val="auto"/>
          <w:sz w:val="24"/>
          <w:szCs w:val="24"/>
        </w:rPr>
        <w:t xml:space="preserve"> and (b) CeNbO</w:t>
      </w:r>
      <w:r w:rsidRPr="00FD5E72">
        <w:rPr>
          <w:rFonts w:ascii="Times New Roman" w:hAnsi="Times New Roman" w:cs="Times New Roman"/>
          <w:color w:val="auto"/>
          <w:sz w:val="24"/>
          <w:szCs w:val="24"/>
          <w:vertAlign w:val="subscript"/>
        </w:rPr>
        <w:t>4.25</w:t>
      </w:r>
      <w:r w:rsidRPr="00FD5E72">
        <w:rPr>
          <w:rFonts w:ascii="Times New Roman" w:hAnsi="Times New Roman" w:cs="Times New Roman"/>
          <w:color w:val="auto"/>
          <w:sz w:val="24"/>
          <w:szCs w:val="24"/>
        </w:rPr>
        <w:t xml:space="preserve"> while (c) </w:t>
      </w:r>
      <w:r w:rsidR="00E42ACC" w:rsidRPr="00FD5E72">
        <w:rPr>
          <w:rFonts w:ascii="Times New Roman" w:hAnsi="Times New Roman" w:cs="Times New Roman"/>
          <w:color w:val="auto"/>
          <w:sz w:val="24"/>
          <w:szCs w:val="24"/>
        </w:rPr>
        <w:t>illustrates</w:t>
      </w:r>
      <w:r w:rsidRPr="00FD5E72">
        <w:rPr>
          <w:rFonts w:ascii="Times New Roman" w:hAnsi="Times New Roman" w:cs="Times New Roman"/>
          <w:color w:val="auto"/>
          <w:sz w:val="24"/>
          <w:szCs w:val="24"/>
        </w:rPr>
        <w:t xml:space="preserve"> connectivity between NbO</w:t>
      </w:r>
      <w:r w:rsidRPr="00FD5E72">
        <w:rPr>
          <w:rFonts w:ascii="Times New Roman" w:hAnsi="Times New Roman" w:cs="Times New Roman"/>
          <w:color w:val="auto"/>
          <w:sz w:val="24"/>
          <w:szCs w:val="24"/>
          <w:vertAlign w:val="subscript"/>
        </w:rPr>
        <w:t>x</w:t>
      </w:r>
      <w:r w:rsidRPr="00FD5E72">
        <w:rPr>
          <w:rFonts w:ascii="Times New Roman" w:hAnsi="Times New Roman" w:cs="Times New Roman"/>
          <w:color w:val="auto"/>
          <w:sz w:val="24"/>
          <w:szCs w:val="24"/>
        </w:rPr>
        <w:t xml:space="preserve"> slabs in the oxidized CeNbO</w:t>
      </w:r>
      <w:r w:rsidRPr="00FD5E72">
        <w:rPr>
          <w:rFonts w:ascii="Times New Roman" w:hAnsi="Times New Roman" w:cs="Times New Roman"/>
          <w:color w:val="auto"/>
          <w:sz w:val="24"/>
          <w:szCs w:val="24"/>
          <w:vertAlign w:val="subscript"/>
        </w:rPr>
        <w:t>4.25</w:t>
      </w:r>
      <w:r w:rsidRPr="00FD5E72">
        <w:rPr>
          <w:rFonts w:ascii="Times New Roman" w:hAnsi="Times New Roman" w:cs="Times New Roman"/>
          <w:color w:val="auto"/>
          <w:sz w:val="24"/>
          <w:szCs w:val="24"/>
        </w:rPr>
        <w:t xml:space="preserve"> along </w:t>
      </w:r>
      <w:r w:rsidRPr="00FD5E72">
        <w:rPr>
          <w:rFonts w:ascii="Times New Roman" w:hAnsi="Times New Roman" w:cs="Times New Roman"/>
          <w:i/>
          <w:color w:val="auto"/>
          <w:sz w:val="24"/>
          <w:szCs w:val="24"/>
        </w:rPr>
        <w:t>y</w:t>
      </w:r>
      <w:r w:rsidRPr="00FD5E72">
        <w:rPr>
          <w:rFonts w:ascii="Times New Roman" w:hAnsi="Times New Roman" w:cs="Times New Roman"/>
          <w:color w:val="auto"/>
          <w:sz w:val="24"/>
          <w:szCs w:val="24"/>
        </w:rPr>
        <w:t xml:space="preserve"> built by the insertion of interstitial oxygen</w:t>
      </w:r>
      <w:r w:rsidR="00E42ACC" w:rsidRPr="00FD5E72">
        <w:rPr>
          <w:rFonts w:ascii="Times New Roman" w:hAnsi="Times New Roman" w:cs="Times New Roman"/>
          <w:color w:val="auto"/>
          <w:sz w:val="24"/>
          <w:szCs w:val="24"/>
        </w:rPr>
        <w:t xml:space="preserve"> ion</w:t>
      </w:r>
      <w:r w:rsidRPr="00FD5E72">
        <w:rPr>
          <w:rFonts w:ascii="Times New Roman" w:hAnsi="Times New Roman" w:cs="Times New Roman"/>
          <w:color w:val="auto"/>
          <w:sz w:val="24"/>
          <w:szCs w:val="24"/>
        </w:rPr>
        <w:t>s creating edge-shared NbO</w:t>
      </w:r>
      <w:r w:rsidRPr="00FD5E72">
        <w:rPr>
          <w:rFonts w:ascii="Times New Roman" w:hAnsi="Times New Roman" w:cs="Times New Roman"/>
          <w:color w:val="auto"/>
          <w:sz w:val="24"/>
          <w:szCs w:val="24"/>
          <w:vertAlign w:val="subscript"/>
        </w:rPr>
        <w:t>6</w:t>
      </w:r>
      <w:r w:rsidRPr="00FD5E72">
        <w:rPr>
          <w:rFonts w:ascii="Times New Roman" w:hAnsi="Times New Roman" w:cs="Times New Roman"/>
          <w:color w:val="auto"/>
          <w:sz w:val="24"/>
          <w:szCs w:val="24"/>
        </w:rPr>
        <w:t xml:space="preserve"> – NbO</w:t>
      </w:r>
      <w:r w:rsidRPr="00FD5E72">
        <w:rPr>
          <w:rFonts w:ascii="Times New Roman" w:hAnsi="Times New Roman" w:cs="Times New Roman"/>
          <w:color w:val="auto"/>
          <w:sz w:val="24"/>
          <w:szCs w:val="24"/>
          <w:vertAlign w:val="subscript"/>
        </w:rPr>
        <w:t>7</w:t>
      </w:r>
      <w:r w:rsidRPr="00FD5E72">
        <w:rPr>
          <w:rFonts w:ascii="Times New Roman" w:hAnsi="Times New Roman" w:cs="Times New Roman"/>
          <w:color w:val="auto"/>
          <w:sz w:val="24"/>
          <w:szCs w:val="24"/>
        </w:rPr>
        <w:t xml:space="preserve"> – NbO</w:t>
      </w:r>
      <w:r w:rsidRPr="00FD5E72">
        <w:rPr>
          <w:rFonts w:ascii="Times New Roman" w:hAnsi="Times New Roman" w:cs="Times New Roman"/>
          <w:color w:val="auto"/>
          <w:sz w:val="24"/>
          <w:szCs w:val="24"/>
          <w:vertAlign w:val="subscript"/>
        </w:rPr>
        <w:t>7</w:t>
      </w:r>
      <w:r w:rsidRPr="00FD5E72">
        <w:rPr>
          <w:rFonts w:ascii="Times New Roman" w:hAnsi="Times New Roman" w:cs="Times New Roman"/>
          <w:color w:val="auto"/>
          <w:sz w:val="24"/>
          <w:szCs w:val="24"/>
        </w:rPr>
        <w:t xml:space="preserve"> – NbO</w:t>
      </w:r>
      <w:r w:rsidRPr="00FD5E72">
        <w:rPr>
          <w:rFonts w:ascii="Times New Roman" w:hAnsi="Times New Roman" w:cs="Times New Roman"/>
          <w:color w:val="auto"/>
          <w:sz w:val="24"/>
          <w:szCs w:val="24"/>
          <w:vertAlign w:val="subscript"/>
        </w:rPr>
        <w:t>6</w:t>
      </w:r>
      <w:r w:rsidRPr="00FD5E72">
        <w:rPr>
          <w:rFonts w:ascii="Times New Roman" w:hAnsi="Times New Roman" w:cs="Times New Roman"/>
          <w:color w:val="auto"/>
          <w:sz w:val="24"/>
          <w:szCs w:val="24"/>
        </w:rPr>
        <w:t>, corner-connected NbO</w:t>
      </w:r>
      <w:r w:rsidRPr="00FD5E72">
        <w:rPr>
          <w:rFonts w:ascii="Times New Roman" w:hAnsi="Times New Roman" w:cs="Times New Roman"/>
          <w:color w:val="auto"/>
          <w:sz w:val="24"/>
          <w:szCs w:val="24"/>
          <w:vertAlign w:val="subscript"/>
        </w:rPr>
        <w:t>6</w:t>
      </w:r>
      <w:r w:rsidRPr="00FD5E72">
        <w:rPr>
          <w:rFonts w:ascii="Times New Roman" w:hAnsi="Times New Roman" w:cs="Times New Roman"/>
          <w:color w:val="auto"/>
          <w:sz w:val="24"/>
          <w:szCs w:val="24"/>
        </w:rPr>
        <w:t xml:space="preserve"> – NbO</w:t>
      </w:r>
      <w:r w:rsidRPr="00FD5E72">
        <w:rPr>
          <w:rFonts w:ascii="Times New Roman" w:hAnsi="Times New Roman" w:cs="Times New Roman"/>
          <w:color w:val="auto"/>
          <w:sz w:val="24"/>
          <w:szCs w:val="24"/>
          <w:vertAlign w:val="subscript"/>
        </w:rPr>
        <w:t>8</w:t>
      </w:r>
      <w:r w:rsidRPr="00FD5E72">
        <w:rPr>
          <w:rFonts w:ascii="Times New Roman" w:hAnsi="Times New Roman" w:cs="Times New Roman"/>
          <w:color w:val="auto"/>
          <w:sz w:val="24"/>
          <w:szCs w:val="24"/>
        </w:rPr>
        <w:t xml:space="preserve"> (orange) and edge-shared NbO</w:t>
      </w:r>
      <w:r w:rsidRPr="00FD5E72">
        <w:rPr>
          <w:rFonts w:ascii="Times New Roman" w:hAnsi="Times New Roman" w:cs="Times New Roman"/>
          <w:color w:val="auto"/>
          <w:sz w:val="24"/>
          <w:szCs w:val="24"/>
          <w:vertAlign w:val="subscript"/>
        </w:rPr>
        <w:t>8</w:t>
      </w:r>
      <w:r w:rsidRPr="00FD5E72">
        <w:rPr>
          <w:rFonts w:ascii="Times New Roman" w:hAnsi="Times New Roman" w:cs="Times New Roman"/>
          <w:color w:val="auto"/>
          <w:sz w:val="24"/>
          <w:szCs w:val="24"/>
        </w:rPr>
        <w:t xml:space="preserve"> – NbO</w:t>
      </w:r>
      <w:r w:rsidRPr="00FD5E72">
        <w:rPr>
          <w:rFonts w:ascii="Times New Roman" w:hAnsi="Times New Roman" w:cs="Times New Roman"/>
          <w:color w:val="auto"/>
          <w:sz w:val="24"/>
          <w:szCs w:val="24"/>
          <w:vertAlign w:val="subscript"/>
        </w:rPr>
        <w:t>6</w:t>
      </w:r>
      <w:r w:rsidRPr="00FD5E72">
        <w:rPr>
          <w:rFonts w:ascii="Times New Roman" w:hAnsi="Times New Roman" w:cs="Times New Roman"/>
          <w:color w:val="auto"/>
          <w:sz w:val="24"/>
          <w:szCs w:val="24"/>
        </w:rPr>
        <w:t xml:space="preserve"> polyhedra facilit</w:t>
      </w:r>
      <w:r w:rsidR="00C922E0" w:rsidRPr="00FD5E72">
        <w:rPr>
          <w:rFonts w:ascii="Times New Roman" w:hAnsi="Times New Roman" w:cs="Times New Roman"/>
          <w:color w:val="auto"/>
          <w:sz w:val="24"/>
          <w:szCs w:val="24"/>
        </w:rPr>
        <w:t>ating the improved conductivity,</w:t>
      </w:r>
      <w:r w:rsidRPr="00FD5E72">
        <w:rPr>
          <w:rFonts w:ascii="Times New Roman" w:hAnsi="Times New Roman" w:cs="Times New Roman"/>
          <w:color w:val="auto"/>
          <w:sz w:val="24"/>
          <w:szCs w:val="24"/>
        </w:rPr>
        <w:t xml:space="preserve"> (d) The structural</w:t>
      </w:r>
      <w:r w:rsidRPr="004B378F">
        <w:rPr>
          <w:rFonts w:ascii="Times New Roman" w:hAnsi="Times New Roman" w:cs="Times New Roman"/>
          <w:color w:val="auto"/>
          <w:sz w:val="24"/>
          <w:szCs w:val="24"/>
        </w:rPr>
        <w:t xml:space="preserve"> arrangement of Ce</w:t>
      </w:r>
      <w:r w:rsidRPr="004B378F">
        <w:rPr>
          <w:rFonts w:ascii="Times New Roman" w:hAnsi="Times New Roman" w:cs="Times New Roman"/>
          <w:color w:val="auto"/>
          <w:sz w:val="24"/>
          <w:szCs w:val="24"/>
          <w:vertAlign w:val="superscript"/>
        </w:rPr>
        <w:t>4+</w:t>
      </w:r>
      <w:r w:rsidRPr="004B378F">
        <w:rPr>
          <w:rFonts w:ascii="Times New Roman" w:hAnsi="Times New Roman" w:cs="Times New Roman"/>
          <w:color w:val="auto"/>
          <w:sz w:val="24"/>
          <w:szCs w:val="24"/>
        </w:rPr>
        <w:t>O</w:t>
      </w:r>
      <w:r w:rsidRPr="004B378F">
        <w:rPr>
          <w:rFonts w:ascii="Times New Roman" w:hAnsi="Times New Roman" w:cs="Times New Roman"/>
          <w:color w:val="auto"/>
          <w:sz w:val="24"/>
          <w:szCs w:val="24"/>
          <w:vertAlign w:val="subscript"/>
        </w:rPr>
        <w:t>x</w:t>
      </w:r>
      <w:r w:rsidRPr="004B378F">
        <w:rPr>
          <w:rFonts w:ascii="Times New Roman" w:hAnsi="Times New Roman" w:cs="Times New Roman"/>
          <w:color w:val="auto"/>
          <w:sz w:val="24"/>
          <w:szCs w:val="24"/>
        </w:rPr>
        <w:t xml:space="preserve"> (blue) and Ce</w:t>
      </w:r>
      <w:r w:rsidRPr="004B378F">
        <w:rPr>
          <w:rFonts w:ascii="Times New Roman" w:hAnsi="Times New Roman" w:cs="Times New Roman"/>
          <w:color w:val="auto"/>
          <w:sz w:val="24"/>
          <w:szCs w:val="24"/>
          <w:vertAlign w:val="superscript"/>
        </w:rPr>
        <w:t>3+</w:t>
      </w:r>
      <w:r w:rsidRPr="004B378F">
        <w:rPr>
          <w:rFonts w:ascii="Times New Roman" w:hAnsi="Times New Roman" w:cs="Times New Roman"/>
          <w:color w:val="auto"/>
          <w:sz w:val="24"/>
          <w:szCs w:val="24"/>
        </w:rPr>
        <w:t>O</w:t>
      </w:r>
      <w:r w:rsidRPr="004B378F">
        <w:rPr>
          <w:rFonts w:ascii="Times New Roman" w:hAnsi="Times New Roman" w:cs="Times New Roman"/>
          <w:color w:val="auto"/>
          <w:sz w:val="24"/>
          <w:szCs w:val="24"/>
          <w:vertAlign w:val="subscript"/>
        </w:rPr>
        <w:t>x</w:t>
      </w:r>
      <w:r w:rsidRPr="004B378F">
        <w:rPr>
          <w:rFonts w:ascii="Times New Roman" w:hAnsi="Times New Roman" w:cs="Times New Roman"/>
          <w:color w:val="auto"/>
          <w:sz w:val="24"/>
          <w:szCs w:val="24"/>
        </w:rPr>
        <w:t xml:space="preserve"> (yellow) polyhedra in CeNbO</w:t>
      </w:r>
      <w:r w:rsidRPr="004B378F">
        <w:rPr>
          <w:rFonts w:ascii="Times New Roman" w:hAnsi="Times New Roman" w:cs="Times New Roman"/>
          <w:color w:val="auto"/>
          <w:sz w:val="24"/>
          <w:szCs w:val="24"/>
          <w:vertAlign w:val="subscript"/>
        </w:rPr>
        <w:t>4.25</w:t>
      </w:r>
      <w:r w:rsidRPr="004B378F">
        <w:rPr>
          <w:rFonts w:ascii="Times New Roman" w:hAnsi="Times New Roman" w:cs="Times New Roman"/>
          <w:color w:val="auto"/>
          <w:sz w:val="24"/>
          <w:szCs w:val="24"/>
        </w:rPr>
        <w:t xml:space="preserve"> projected along </w:t>
      </w:r>
      <w:r>
        <w:rPr>
          <w:rFonts w:ascii="Times New Roman" w:hAnsi="Times New Roman" w:cs="Times New Roman"/>
          <w:color w:val="auto"/>
          <w:sz w:val="24"/>
          <w:szCs w:val="24"/>
        </w:rPr>
        <w:t xml:space="preserve">the </w:t>
      </w:r>
      <w:r w:rsidR="00C922E0">
        <w:rPr>
          <w:rFonts w:ascii="Times New Roman" w:hAnsi="Times New Roman" w:cs="Times New Roman"/>
          <w:color w:val="auto"/>
          <w:sz w:val="24"/>
          <w:szCs w:val="24"/>
        </w:rPr>
        <w:t xml:space="preserve">principal </w:t>
      </w:r>
      <w:r w:rsidRPr="004B378F">
        <w:rPr>
          <w:rFonts w:ascii="Times New Roman" w:hAnsi="Times New Roman" w:cs="Times New Roman"/>
          <w:color w:val="auto"/>
          <w:sz w:val="24"/>
          <w:szCs w:val="24"/>
        </w:rPr>
        <w:t>[100] and (</w:t>
      </w:r>
      <w:r w:rsidR="00C922E0">
        <w:rPr>
          <w:rFonts w:ascii="Times New Roman" w:hAnsi="Times New Roman" w:cs="Times New Roman"/>
          <w:color w:val="auto"/>
          <w:sz w:val="24"/>
          <w:szCs w:val="24"/>
        </w:rPr>
        <w:t>e</w:t>
      </w:r>
      <w:r w:rsidRPr="004B378F">
        <w:rPr>
          <w:rFonts w:ascii="Times New Roman" w:hAnsi="Times New Roman" w:cs="Times New Roman"/>
          <w:color w:val="auto"/>
          <w:sz w:val="24"/>
          <w:szCs w:val="24"/>
        </w:rPr>
        <w:t>) [-1.5,</w:t>
      </w:r>
      <w:r>
        <w:rPr>
          <w:rFonts w:ascii="Times New Roman" w:hAnsi="Times New Roman" w:cs="Times New Roman"/>
          <w:color w:val="auto"/>
          <w:sz w:val="24"/>
          <w:szCs w:val="24"/>
        </w:rPr>
        <w:t xml:space="preserve"> -0.7, -0.7]. Ce</w:t>
      </w:r>
      <w:r w:rsidRPr="00AB5E72">
        <w:rPr>
          <w:rFonts w:ascii="Times New Roman" w:hAnsi="Times New Roman" w:cs="Times New Roman"/>
          <w:color w:val="auto"/>
          <w:sz w:val="24"/>
          <w:szCs w:val="24"/>
          <w:vertAlign w:val="superscript"/>
        </w:rPr>
        <w:t>4+</w:t>
      </w:r>
      <w:r>
        <w:rPr>
          <w:rFonts w:ascii="Times New Roman" w:hAnsi="Times New Roman" w:cs="Times New Roman"/>
          <w:color w:val="auto"/>
          <w:sz w:val="24"/>
          <w:szCs w:val="24"/>
        </w:rPr>
        <w:t xml:space="preserve"> polyhedra are </w:t>
      </w:r>
      <w:r w:rsidRPr="004B378F">
        <w:rPr>
          <w:rFonts w:ascii="Times New Roman" w:hAnsi="Times New Roman" w:cs="Times New Roman"/>
          <w:color w:val="auto"/>
          <w:sz w:val="24"/>
          <w:szCs w:val="24"/>
        </w:rPr>
        <w:t xml:space="preserve">edge-shared to form the continuous helical network along </w:t>
      </w:r>
      <w:r w:rsidRPr="004B378F">
        <w:rPr>
          <w:rFonts w:ascii="Times New Roman" w:hAnsi="Times New Roman" w:cs="Times New Roman"/>
          <w:i/>
          <w:color w:val="auto"/>
          <w:sz w:val="24"/>
          <w:szCs w:val="24"/>
        </w:rPr>
        <w:t>z</w:t>
      </w:r>
      <w:r w:rsidRPr="004B378F">
        <w:rPr>
          <w:rFonts w:ascii="Times New Roman" w:hAnsi="Times New Roman" w:cs="Times New Roman"/>
          <w:color w:val="auto"/>
          <w:sz w:val="24"/>
          <w:szCs w:val="24"/>
        </w:rPr>
        <w:t>.</w:t>
      </w:r>
    </w:p>
    <w:p w14:paraId="465E9917" w14:textId="77777777" w:rsidR="009D7943" w:rsidRDefault="009D7943" w:rsidP="009D7943">
      <w:pPr>
        <w:spacing w:line="480" w:lineRule="auto"/>
        <w:jc w:val="both"/>
        <w:rPr>
          <w:rFonts w:ascii="Times New Roman" w:hAnsi="Times New Roman" w:cs="Times New Roman"/>
          <w:sz w:val="24"/>
          <w:szCs w:val="24"/>
        </w:rPr>
      </w:pPr>
    </w:p>
    <w:p w14:paraId="3623E77D" w14:textId="6BBCE522" w:rsidR="00883E5E" w:rsidRDefault="00883E5E" w:rsidP="004970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distorted superstructure of the fluorite-type</w:t>
      </w:r>
      <w:r w:rsidRPr="00682E5B">
        <w:rPr>
          <w:rFonts w:ascii="Times New Roman" w:hAnsi="Times New Roman" w:cs="Times New Roman"/>
          <w:noProof/>
          <w:sz w:val="24"/>
          <w:szCs w:val="24"/>
          <w:vertAlign w:val="superscript"/>
        </w:rPr>
        <w:t>42,43</w:t>
      </w:r>
      <w:r>
        <w:rPr>
          <w:rFonts w:ascii="Times New Roman" w:hAnsi="Times New Roman" w:cs="Times New Roman"/>
          <w:sz w:val="24"/>
          <w:szCs w:val="24"/>
        </w:rPr>
        <w:t xml:space="preserve"> as suggested previously by Thompson </w:t>
      </w:r>
      <w:r w:rsidRPr="00E40FCA">
        <w:rPr>
          <w:rFonts w:ascii="Times New Roman" w:hAnsi="Times New Roman" w:cs="Times New Roman"/>
          <w:i/>
          <w:sz w:val="24"/>
          <w:szCs w:val="24"/>
        </w:rPr>
        <w:t>et al.</w:t>
      </w:r>
      <w:r w:rsidRPr="00D712EB">
        <w:rPr>
          <w:rFonts w:ascii="Times New Roman" w:hAnsi="Times New Roman" w:cs="Times New Roman"/>
          <w:noProof/>
          <w:sz w:val="24"/>
          <w:szCs w:val="24"/>
          <w:vertAlign w:val="superscript"/>
        </w:rPr>
        <w:t>16</w:t>
      </w:r>
      <w:r>
        <w:rPr>
          <w:rFonts w:ascii="Times New Roman" w:hAnsi="Times New Roman" w:cs="Times New Roman"/>
          <w:sz w:val="24"/>
          <w:szCs w:val="24"/>
        </w:rPr>
        <w:t xml:space="preserve"> (</w:t>
      </w:r>
      <w:r w:rsidR="00B4181C">
        <w:rPr>
          <w:rFonts w:ascii="Times New Roman" w:hAnsi="Times New Roman" w:cs="Times New Roman"/>
          <w:sz w:val="24"/>
          <w:szCs w:val="24"/>
        </w:rPr>
        <w:t>Figure</w:t>
      </w:r>
      <w:r>
        <w:rPr>
          <w:rFonts w:ascii="Times New Roman" w:hAnsi="Times New Roman" w:cs="Times New Roman"/>
          <w:sz w:val="24"/>
          <w:szCs w:val="24"/>
        </w:rPr>
        <w:t xml:space="preserve"> S3). In between the NbO</w:t>
      </w:r>
      <w:r w:rsidRPr="00D2021F">
        <w:rPr>
          <w:rFonts w:ascii="Times New Roman" w:hAnsi="Times New Roman" w:cs="Times New Roman"/>
          <w:sz w:val="24"/>
          <w:szCs w:val="24"/>
          <w:vertAlign w:val="subscript"/>
        </w:rPr>
        <w:t>6</w:t>
      </w:r>
      <w:r>
        <w:rPr>
          <w:rFonts w:ascii="Times New Roman" w:hAnsi="Times New Roman" w:cs="Times New Roman"/>
          <w:sz w:val="24"/>
          <w:szCs w:val="24"/>
        </w:rPr>
        <w:t xml:space="preserve"> slabs along </w:t>
      </w:r>
      <w:r w:rsidRPr="00682490">
        <w:rPr>
          <w:rFonts w:ascii="Times New Roman" w:hAnsi="Times New Roman" w:cs="Times New Roman"/>
          <w:sz w:val="24"/>
          <w:szCs w:val="24"/>
        </w:rPr>
        <w:t xml:space="preserve">the </w:t>
      </w:r>
      <w:r w:rsidRPr="00682490">
        <w:rPr>
          <w:rFonts w:ascii="Times New Roman" w:hAnsi="Times New Roman" w:cs="Times New Roman"/>
          <w:i/>
          <w:sz w:val="24"/>
          <w:szCs w:val="24"/>
        </w:rPr>
        <w:t>y</w:t>
      </w:r>
      <w:r w:rsidRPr="00682490">
        <w:rPr>
          <w:rFonts w:ascii="Times New Roman" w:hAnsi="Times New Roman" w:cs="Times New Roman"/>
          <w:sz w:val="24"/>
          <w:szCs w:val="24"/>
        </w:rPr>
        <w:t xml:space="preserve"> axis, the connectivity</w:t>
      </w:r>
      <w:r>
        <w:rPr>
          <w:rFonts w:ascii="Times New Roman" w:hAnsi="Times New Roman" w:cs="Times New Roman"/>
          <w:sz w:val="24"/>
          <w:szCs w:val="24"/>
        </w:rPr>
        <w:t xml:space="preserve"> is built from sinusoidal bridging oxygens (</w:t>
      </w:r>
      <w:r w:rsidR="00B4181C">
        <w:rPr>
          <w:rFonts w:ascii="Times New Roman" w:hAnsi="Times New Roman" w:cs="Times New Roman"/>
          <w:sz w:val="24"/>
          <w:szCs w:val="24"/>
        </w:rPr>
        <w:t>Figure 2</w:t>
      </w:r>
      <w:r>
        <w:rPr>
          <w:rFonts w:ascii="Times New Roman" w:hAnsi="Times New Roman" w:cs="Times New Roman"/>
          <w:sz w:val="24"/>
          <w:szCs w:val="24"/>
        </w:rPr>
        <w:t xml:space="preserve">c), that is believed to facilitate enhanced ionic conductivity along the </w:t>
      </w:r>
      <w:r w:rsidRPr="00743914">
        <w:rPr>
          <w:rFonts w:ascii="Times New Roman" w:hAnsi="Times New Roman" w:cs="Times New Roman"/>
          <w:i/>
          <w:sz w:val="24"/>
          <w:szCs w:val="24"/>
        </w:rPr>
        <w:t>xz</w:t>
      </w:r>
      <w:r>
        <w:rPr>
          <w:rFonts w:ascii="Times New Roman" w:hAnsi="Times New Roman" w:cs="Times New Roman"/>
          <w:sz w:val="24"/>
          <w:szCs w:val="24"/>
        </w:rPr>
        <w:t xml:space="preserve"> plane whenever the mobile oxygen ions encounter a hindrance along the slab and alternatively conduct to the next layer perpendicular (</w:t>
      </w:r>
      <w:r w:rsidRPr="00743914">
        <w:rPr>
          <w:rFonts w:ascii="Times New Roman" w:hAnsi="Times New Roman" w:cs="Times New Roman"/>
          <w:i/>
          <w:sz w:val="24"/>
          <w:szCs w:val="24"/>
        </w:rPr>
        <w:t>y</w:t>
      </w:r>
      <w:r>
        <w:rPr>
          <w:rFonts w:ascii="Times New Roman" w:hAnsi="Times New Roman" w:cs="Times New Roman"/>
          <w:sz w:val="24"/>
          <w:szCs w:val="24"/>
        </w:rPr>
        <w:t xml:space="preserve"> direction) to the slabs, </w:t>
      </w:r>
      <w:r>
        <w:rPr>
          <w:rFonts w:ascii="Times New Roman" w:hAnsi="Times New Roman" w:cs="Times New Roman"/>
          <w:sz w:val="24"/>
          <w:szCs w:val="24"/>
        </w:rPr>
        <w:lastRenderedPageBreak/>
        <w:t>similar to the inter-tunnel diffusion found in the apatite electrolytes in addition to the major intra-tunnel migration.</w:t>
      </w:r>
      <w:r w:rsidRPr="00682E5B">
        <w:rPr>
          <w:rFonts w:ascii="Times New Roman" w:hAnsi="Times New Roman" w:cs="Times New Roman"/>
          <w:noProof/>
          <w:sz w:val="24"/>
          <w:szCs w:val="24"/>
          <w:vertAlign w:val="superscript"/>
        </w:rPr>
        <w:t>44</w:t>
      </w:r>
      <w:r>
        <w:rPr>
          <w:rFonts w:ascii="Times New Roman" w:hAnsi="Times New Roman" w:cs="Times New Roman"/>
          <w:sz w:val="24"/>
          <w:szCs w:val="24"/>
        </w:rPr>
        <w:t xml:space="preserve"> </w:t>
      </w:r>
      <w:r w:rsidR="00B4181C">
        <w:rPr>
          <w:rFonts w:ascii="Times New Roman" w:hAnsi="Times New Roman" w:cs="Times New Roman"/>
          <w:sz w:val="24"/>
          <w:szCs w:val="24"/>
        </w:rPr>
        <w:t>Figures</w:t>
      </w:r>
      <w:r>
        <w:rPr>
          <w:rFonts w:ascii="Times New Roman" w:hAnsi="Times New Roman" w:cs="Times New Roman"/>
          <w:sz w:val="24"/>
          <w:szCs w:val="24"/>
        </w:rPr>
        <w:t xml:space="preserve"> 2d and e show solely the polyhedra of Ce</w:t>
      </w:r>
      <w:r w:rsidRPr="009C4660">
        <w:rPr>
          <w:rFonts w:ascii="Times New Roman" w:hAnsi="Times New Roman" w:cs="Times New Roman"/>
          <w:sz w:val="24"/>
          <w:szCs w:val="24"/>
          <w:vertAlign w:val="superscript"/>
        </w:rPr>
        <w:t>4+</w:t>
      </w:r>
      <w:r>
        <w:rPr>
          <w:rFonts w:ascii="Times New Roman" w:hAnsi="Times New Roman" w:cs="Times New Roman"/>
          <w:sz w:val="24"/>
          <w:szCs w:val="24"/>
        </w:rPr>
        <w:t>O</w:t>
      </w:r>
      <w:r w:rsidRPr="009C4660">
        <w:rPr>
          <w:rFonts w:ascii="Times New Roman" w:hAnsi="Times New Roman" w:cs="Times New Roman"/>
          <w:sz w:val="24"/>
          <w:szCs w:val="24"/>
          <w:vertAlign w:val="subscript"/>
        </w:rPr>
        <w:t>x</w:t>
      </w:r>
      <w:r>
        <w:rPr>
          <w:rFonts w:ascii="Times New Roman" w:hAnsi="Times New Roman" w:cs="Times New Roman"/>
          <w:sz w:val="24"/>
          <w:szCs w:val="24"/>
        </w:rPr>
        <w:t xml:space="preserve"> (blue) and Ce</w:t>
      </w:r>
      <w:r w:rsidRPr="009C4660">
        <w:rPr>
          <w:rFonts w:ascii="Times New Roman" w:hAnsi="Times New Roman" w:cs="Times New Roman"/>
          <w:sz w:val="24"/>
          <w:szCs w:val="24"/>
          <w:vertAlign w:val="superscript"/>
        </w:rPr>
        <w:t>3+</w:t>
      </w:r>
      <w:r>
        <w:rPr>
          <w:rFonts w:ascii="Times New Roman" w:hAnsi="Times New Roman" w:cs="Times New Roman"/>
          <w:sz w:val="24"/>
          <w:szCs w:val="24"/>
        </w:rPr>
        <w:t>O</w:t>
      </w:r>
      <w:r w:rsidRPr="009C4660">
        <w:rPr>
          <w:rFonts w:ascii="Times New Roman" w:hAnsi="Times New Roman" w:cs="Times New Roman"/>
          <w:sz w:val="24"/>
          <w:szCs w:val="24"/>
          <w:vertAlign w:val="subscript"/>
        </w:rPr>
        <w:t>x</w:t>
      </w:r>
      <w:r>
        <w:rPr>
          <w:rFonts w:ascii="Times New Roman" w:hAnsi="Times New Roman" w:cs="Times New Roman"/>
          <w:sz w:val="24"/>
          <w:szCs w:val="24"/>
        </w:rPr>
        <w:t xml:space="preserve"> (yellow) where the higher oxidation state Ce</w:t>
      </w:r>
      <w:r w:rsidRPr="00BF29BD">
        <w:rPr>
          <w:rFonts w:ascii="Times New Roman" w:hAnsi="Times New Roman" w:cs="Times New Roman"/>
          <w:sz w:val="24"/>
          <w:szCs w:val="24"/>
          <w:vertAlign w:val="superscript"/>
        </w:rPr>
        <w:t>4+</w:t>
      </w:r>
      <w:r>
        <w:rPr>
          <w:rFonts w:ascii="Times New Roman" w:hAnsi="Times New Roman" w:cs="Times New Roman"/>
          <w:sz w:val="24"/>
          <w:szCs w:val="24"/>
        </w:rPr>
        <w:t xml:space="preserve"> species are found to form a continuous helical network running parallel to the crystallographic </w:t>
      </w:r>
      <w:r w:rsidRPr="009C4660">
        <w:rPr>
          <w:rFonts w:ascii="Times New Roman" w:hAnsi="Times New Roman" w:cs="Times New Roman"/>
          <w:i/>
          <w:sz w:val="24"/>
          <w:szCs w:val="24"/>
        </w:rPr>
        <w:t>z</w:t>
      </w:r>
      <w:r>
        <w:rPr>
          <w:rFonts w:ascii="Times New Roman" w:hAnsi="Times New Roman" w:cs="Times New Roman"/>
          <w:i/>
          <w:sz w:val="24"/>
          <w:szCs w:val="24"/>
        </w:rPr>
        <w:t xml:space="preserve"> </w:t>
      </w:r>
      <w:r>
        <w:rPr>
          <w:rFonts w:ascii="Times New Roman" w:hAnsi="Times New Roman" w:cs="Times New Roman"/>
          <w:sz w:val="24"/>
          <w:szCs w:val="24"/>
        </w:rPr>
        <w:t xml:space="preserve">axis, connected by edge-sharing. In order to verify the average crystal structure of the powders, a Rietveld plot of synchrotron powder XRD and neutron diffraction patterns are presented in </w:t>
      </w:r>
      <w:r w:rsidR="00B4181C">
        <w:rPr>
          <w:rFonts w:ascii="Times New Roman" w:hAnsi="Times New Roman" w:cs="Times New Roman"/>
          <w:sz w:val="24"/>
          <w:szCs w:val="24"/>
        </w:rPr>
        <w:t>Figure</w:t>
      </w:r>
      <w:r>
        <w:rPr>
          <w:rFonts w:ascii="Times New Roman" w:hAnsi="Times New Roman" w:cs="Times New Roman"/>
          <w:sz w:val="24"/>
          <w:szCs w:val="24"/>
        </w:rPr>
        <w:t xml:space="preserve"> S4 showing a good fit using the model derived from the single crystal XRD data. </w:t>
      </w:r>
      <w:r w:rsidRPr="00A10CCC">
        <w:rPr>
          <w:rFonts w:ascii="Times New Roman" w:hAnsi="Times New Roman" w:cs="Times New Roman"/>
          <w:i/>
          <w:sz w:val="24"/>
          <w:szCs w:val="24"/>
        </w:rPr>
        <w:t>R</w:t>
      </w:r>
      <w:r w:rsidRPr="00A10CCC">
        <w:rPr>
          <w:rFonts w:ascii="Times New Roman" w:hAnsi="Times New Roman" w:cs="Times New Roman"/>
          <w:i/>
          <w:sz w:val="24"/>
          <w:szCs w:val="24"/>
          <w:vertAlign w:val="subscript"/>
        </w:rPr>
        <w:t>wp</w:t>
      </w:r>
      <w:r>
        <w:rPr>
          <w:rFonts w:ascii="Times New Roman" w:hAnsi="Times New Roman" w:cs="Times New Roman"/>
          <w:sz w:val="24"/>
          <w:szCs w:val="24"/>
        </w:rPr>
        <w:t xml:space="preserve">, </w:t>
      </w:r>
      <w:r w:rsidRPr="00A10CCC">
        <w:rPr>
          <w:rFonts w:ascii="Times New Roman" w:hAnsi="Times New Roman" w:cs="Times New Roman"/>
          <w:i/>
          <w:sz w:val="24"/>
          <w:szCs w:val="24"/>
        </w:rPr>
        <w:t>R</w:t>
      </w:r>
      <w:r w:rsidRPr="00A10CCC">
        <w:rPr>
          <w:rFonts w:ascii="Times New Roman" w:hAnsi="Times New Roman" w:cs="Times New Roman"/>
          <w:i/>
          <w:sz w:val="24"/>
          <w:szCs w:val="24"/>
          <w:vertAlign w:val="subscript"/>
        </w:rPr>
        <w:t>Bragg</w:t>
      </w:r>
      <w:r>
        <w:rPr>
          <w:rFonts w:ascii="Times New Roman" w:hAnsi="Times New Roman" w:cs="Times New Roman"/>
          <w:sz w:val="24"/>
          <w:szCs w:val="24"/>
        </w:rPr>
        <w:t xml:space="preserve"> and χ</w:t>
      </w:r>
      <w:r w:rsidRPr="00A10CCC">
        <w:rPr>
          <w:rFonts w:ascii="Times New Roman" w:hAnsi="Times New Roman" w:cs="Times New Roman"/>
          <w:sz w:val="24"/>
          <w:szCs w:val="24"/>
          <w:vertAlign w:val="superscript"/>
        </w:rPr>
        <w:t>2</w:t>
      </w:r>
      <w:r>
        <w:rPr>
          <w:rFonts w:ascii="Times New Roman" w:hAnsi="Times New Roman" w:cs="Times New Roman"/>
          <w:sz w:val="24"/>
          <w:szCs w:val="24"/>
        </w:rPr>
        <w:t xml:space="preserve"> for the synchrotron XRD and neutron diffraction Rietveld fits were 0.097, 0.035 and 1.28; 0.034, 0.014 and 0.75, respectively.</w:t>
      </w:r>
    </w:p>
    <w:p w14:paraId="1A7481FA" w14:textId="77777777" w:rsidR="00883E5E" w:rsidRDefault="00883E5E" w:rsidP="00497041">
      <w:pPr>
        <w:spacing w:after="0" w:line="480" w:lineRule="auto"/>
        <w:jc w:val="both"/>
        <w:rPr>
          <w:rFonts w:ascii="Times New Roman" w:hAnsi="Times New Roman" w:cs="Times New Roman"/>
          <w:sz w:val="24"/>
          <w:szCs w:val="24"/>
        </w:rPr>
      </w:pPr>
    </w:p>
    <w:p w14:paraId="02AB05F4" w14:textId="378CEFB3" w:rsidR="00DA0DC7" w:rsidRDefault="00883E5E" w:rsidP="004970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 order to highlight differences in the local structure of the Ce and Nb environments p</w:t>
      </w:r>
      <w:r w:rsidRPr="005129FF">
        <w:rPr>
          <w:rFonts w:ascii="Times New Roman" w:hAnsi="Times New Roman" w:cs="Times New Roman"/>
          <w:sz w:val="24"/>
          <w:szCs w:val="24"/>
        </w:rPr>
        <w:t>air distribution function analysis of CeNbO</w:t>
      </w:r>
      <w:r>
        <w:rPr>
          <w:rFonts w:ascii="Times New Roman" w:hAnsi="Times New Roman" w:cs="Times New Roman"/>
          <w:sz w:val="24"/>
          <w:szCs w:val="24"/>
          <w:vertAlign w:val="subscript"/>
        </w:rPr>
        <w:t>4</w:t>
      </w:r>
      <w:r>
        <w:rPr>
          <w:rFonts w:ascii="Times New Roman" w:hAnsi="Times New Roman" w:cs="Times New Roman"/>
          <w:sz w:val="24"/>
          <w:szCs w:val="24"/>
        </w:rPr>
        <w:t xml:space="preserve"> and </w:t>
      </w:r>
      <w:r w:rsidRPr="005129FF">
        <w:rPr>
          <w:rFonts w:ascii="Times New Roman" w:hAnsi="Times New Roman" w:cs="Times New Roman"/>
          <w:sz w:val="24"/>
          <w:szCs w:val="24"/>
        </w:rPr>
        <w:t>CeNbO</w:t>
      </w:r>
      <w:r w:rsidRPr="005129FF">
        <w:rPr>
          <w:rFonts w:ascii="Times New Roman" w:hAnsi="Times New Roman" w:cs="Times New Roman"/>
          <w:sz w:val="24"/>
          <w:szCs w:val="24"/>
          <w:vertAlign w:val="subscript"/>
        </w:rPr>
        <w:t>4.25</w:t>
      </w:r>
      <w:r>
        <w:rPr>
          <w:rFonts w:ascii="Times New Roman" w:hAnsi="Times New Roman" w:cs="Times New Roman"/>
          <w:sz w:val="24"/>
          <w:szCs w:val="24"/>
        </w:rPr>
        <w:t xml:space="preserve"> powders was performed with the reliability factors for the </w:t>
      </w:r>
      <w:r w:rsidRPr="005129FF">
        <w:rPr>
          <w:rFonts w:ascii="Times New Roman" w:hAnsi="Times New Roman" w:cs="Times New Roman"/>
          <w:sz w:val="24"/>
          <w:szCs w:val="24"/>
        </w:rPr>
        <w:t>Bragg profile</w:t>
      </w:r>
      <w:r>
        <w:rPr>
          <w:rFonts w:ascii="Times New Roman" w:hAnsi="Times New Roman" w:cs="Times New Roman"/>
          <w:sz w:val="24"/>
          <w:szCs w:val="24"/>
        </w:rPr>
        <w:t xml:space="preserve"> fits being 0.046 and 0.044, respectively. The </w:t>
      </w:r>
      <w:r w:rsidRPr="005129FF">
        <w:rPr>
          <w:rFonts w:ascii="Times New Roman" w:hAnsi="Times New Roman" w:cs="Times New Roman"/>
          <w:sz w:val="24"/>
          <w:szCs w:val="24"/>
        </w:rPr>
        <w:t>total scattering structure factor S(Q) and partial pair correlation functions g(r) of Ce-O and Nb-O with r ≤ 10</w:t>
      </w:r>
      <w:r>
        <w:rPr>
          <w:rFonts w:ascii="Times New Roman" w:hAnsi="Times New Roman" w:cs="Times New Roman"/>
          <w:sz w:val="24"/>
          <w:szCs w:val="24"/>
        </w:rPr>
        <w:t xml:space="preserve"> </w:t>
      </w:r>
      <w:r w:rsidRPr="005129FF">
        <w:rPr>
          <w:rFonts w:ascii="Times New Roman" w:hAnsi="Times New Roman" w:cs="Times New Roman"/>
          <w:sz w:val="24"/>
          <w:szCs w:val="24"/>
        </w:rPr>
        <w:t>Å</w:t>
      </w:r>
      <w:r>
        <w:rPr>
          <w:rFonts w:ascii="Times New Roman" w:hAnsi="Times New Roman" w:cs="Times New Roman"/>
          <w:sz w:val="24"/>
          <w:szCs w:val="24"/>
        </w:rPr>
        <w:t xml:space="preserve"> are presented in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_Ref426559811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B4181C">
        <w:rPr>
          <w:rFonts w:ascii="Times New Roman" w:hAnsi="Times New Roman" w:cs="Times New Roman"/>
          <w:sz w:val="24"/>
          <w:szCs w:val="24"/>
        </w:rPr>
        <w:t>Figure</w:t>
      </w:r>
      <w:r>
        <w:rPr>
          <w:rFonts w:ascii="Times New Roman" w:hAnsi="Times New Roman" w:cs="Times New Roman"/>
          <w:sz w:val="24"/>
          <w:szCs w:val="24"/>
        </w:rPr>
        <w:fldChar w:fldCharType="end"/>
      </w:r>
      <w:r w:rsidR="00B4181C">
        <w:rPr>
          <w:rFonts w:ascii="Times New Roman" w:hAnsi="Times New Roman" w:cs="Times New Roman"/>
          <w:sz w:val="24"/>
          <w:szCs w:val="24"/>
        </w:rPr>
        <w:t xml:space="preserve"> 3</w:t>
      </w:r>
      <w:r w:rsidRPr="005129FF">
        <w:rPr>
          <w:rFonts w:ascii="Times New Roman" w:hAnsi="Times New Roman" w:cs="Times New Roman"/>
          <w:sz w:val="24"/>
          <w:szCs w:val="24"/>
        </w:rPr>
        <w:t>.</w:t>
      </w:r>
      <w:r>
        <w:rPr>
          <w:rFonts w:ascii="Times New Roman" w:hAnsi="Times New Roman" w:cs="Times New Roman"/>
          <w:sz w:val="24"/>
          <w:szCs w:val="24"/>
        </w:rPr>
        <w:t xml:space="preserve"> The g(r)</w:t>
      </w:r>
      <w:r w:rsidRPr="00236E74">
        <w:rPr>
          <w:rFonts w:ascii="Times New Roman" w:hAnsi="Times New Roman" w:cs="Times New Roman"/>
          <w:sz w:val="24"/>
          <w:szCs w:val="24"/>
          <w:vertAlign w:val="subscript"/>
        </w:rPr>
        <w:t>Nb-O</w:t>
      </w:r>
      <w:r>
        <w:rPr>
          <w:rFonts w:ascii="Times New Roman" w:hAnsi="Times New Roman" w:cs="Times New Roman"/>
          <w:sz w:val="24"/>
          <w:szCs w:val="24"/>
        </w:rPr>
        <w:t xml:space="preserve"> of </w:t>
      </w:r>
      <w:r w:rsidRPr="005129FF">
        <w:rPr>
          <w:rFonts w:ascii="Times New Roman" w:hAnsi="Times New Roman" w:cs="Times New Roman"/>
          <w:sz w:val="24"/>
          <w:szCs w:val="24"/>
        </w:rPr>
        <w:t>CeNbO</w:t>
      </w:r>
      <w:r>
        <w:rPr>
          <w:rFonts w:ascii="Times New Roman" w:hAnsi="Times New Roman" w:cs="Times New Roman"/>
          <w:sz w:val="24"/>
          <w:szCs w:val="24"/>
          <w:vertAlign w:val="subscript"/>
        </w:rPr>
        <w:t>4</w:t>
      </w:r>
      <w:r>
        <w:rPr>
          <w:rFonts w:ascii="Times New Roman" w:hAnsi="Times New Roman" w:cs="Times New Roman"/>
          <w:sz w:val="24"/>
          <w:szCs w:val="24"/>
        </w:rPr>
        <w:t xml:space="preserve"> shows a separation between the first three coordination environments while the shoulder at 2 </w:t>
      </w:r>
      <w:r w:rsidRPr="005129FF">
        <w:rPr>
          <w:rFonts w:ascii="Times New Roman" w:hAnsi="Times New Roman" w:cs="Times New Roman"/>
          <w:sz w:val="24"/>
          <w:szCs w:val="24"/>
        </w:rPr>
        <w:t>≤</w:t>
      </w:r>
      <w:r>
        <w:rPr>
          <w:rFonts w:ascii="Times New Roman" w:hAnsi="Times New Roman" w:cs="Times New Roman"/>
          <w:sz w:val="24"/>
          <w:szCs w:val="24"/>
        </w:rPr>
        <w:t xml:space="preserve"> </w:t>
      </w:r>
      <w:r w:rsidRPr="005129FF">
        <w:rPr>
          <w:rFonts w:ascii="Times New Roman" w:hAnsi="Times New Roman" w:cs="Times New Roman"/>
          <w:sz w:val="24"/>
          <w:szCs w:val="24"/>
        </w:rPr>
        <w:t>r ≤</w:t>
      </w:r>
      <w:r>
        <w:rPr>
          <w:rFonts w:ascii="Times New Roman" w:hAnsi="Times New Roman" w:cs="Times New Roman"/>
          <w:sz w:val="24"/>
          <w:szCs w:val="24"/>
        </w:rPr>
        <w:t xml:space="preserve"> 3 </w:t>
      </w:r>
      <w:r w:rsidRPr="005129FF">
        <w:rPr>
          <w:rFonts w:ascii="Times New Roman" w:hAnsi="Times New Roman" w:cs="Times New Roman"/>
          <w:sz w:val="24"/>
          <w:szCs w:val="24"/>
        </w:rPr>
        <w:t>Å</w:t>
      </w:r>
      <w:r>
        <w:rPr>
          <w:rFonts w:ascii="Times New Roman" w:hAnsi="Times New Roman" w:cs="Times New Roman"/>
          <w:sz w:val="24"/>
          <w:szCs w:val="24"/>
        </w:rPr>
        <w:t xml:space="preserve"> in the oxidized sample is consistent with the extended coordination of Nb-O from 6 to 7 and 8 due to the insertion of three interstitial oxygen ions per formula unit. The Ce-O pair correlation function in the latter sample is also broader suggesting that the existence of mixed Ce</w:t>
      </w:r>
      <w:r w:rsidRPr="00585124">
        <w:rPr>
          <w:rFonts w:ascii="Times New Roman" w:hAnsi="Times New Roman" w:cs="Times New Roman"/>
          <w:sz w:val="24"/>
          <w:szCs w:val="24"/>
          <w:vertAlign w:val="superscript"/>
        </w:rPr>
        <w:t>3+</w:t>
      </w:r>
      <w:r>
        <w:rPr>
          <w:rFonts w:ascii="Times New Roman" w:hAnsi="Times New Roman" w:cs="Times New Roman"/>
          <w:sz w:val="24"/>
          <w:szCs w:val="24"/>
        </w:rPr>
        <w:t xml:space="preserve"> and Ce</w:t>
      </w:r>
      <w:r w:rsidRPr="00585124">
        <w:rPr>
          <w:rFonts w:ascii="Times New Roman" w:hAnsi="Times New Roman" w:cs="Times New Roman"/>
          <w:sz w:val="24"/>
          <w:szCs w:val="24"/>
          <w:vertAlign w:val="superscript"/>
        </w:rPr>
        <w:t>4+</w:t>
      </w:r>
      <w:r>
        <w:rPr>
          <w:rFonts w:ascii="Times New Roman" w:hAnsi="Times New Roman" w:cs="Times New Roman"/>
          <w:sz w:val="24"/>
          <w:szCs w:val="24"/>
        </w:rPr>
        <w:t xml:space="preserve"> ions must be facilitated by flexing the bond strength around the oxygen ion neighbours. The PDF histograms of the calculated Ce-O and Nb-O bond lengths are consistent with the data extracted from the single crystal X-ray diffraction (</w:t>
      </w:r>
      <w:r w:rsidR="00B4181C">
        <w:rPr>
          <w:rFonts w:ascii="Times New Roman" w:hAnsi="Times New Roman" w:cs="Times New Roman"/>
          <w:sz w:val="24"/>
          <w:szCs w:val="24"/>
        </w:rPr>
        <w:t>Figure 4</w:t>
      </w:r>
      <w:r>
        <w:rPr>
          <w:rFonts w:ascii="Times New Roman" w:hAnsi="Times New Roman" w:cs="Times New Roman"/>
          <w:sz w:val="24"/>
          <w:szCs w:val="24"/>
        </w:rPr>
        <w:t xml:space="preserve">). The close agreement between the structure obtained from powder and single crystal diffraction (long range), supported by </w:t>
      </w:r>
    </w:p>
    <w:p w14:paraId="7610029B" w14:textId="77777777" w:rsidR="00DA0DC7" w:rsidRDefault="00DA0DC7" w:rsidP="00497041">
      <w:pPr>
        <w:spacing w:after="0" w:line="480" w:lineRule="auto"/>
        <w:jc w:val="both"/>
        <w:rPr>
          <w:rFonts w:ascii="Times New Roman" w:hAnsi="Times New Roman" w:cs="Times New Roman"/>
          <w:sz w:val="24"/>
          <w:szCs w:val="24"/>
        </w:rPr>
      </w:pPr>
    </w:p>
    <w:p w14:paraId="5F40F184" w14:textId="77777777" w:rsidR="00883E5E" w:rsidRDefault="00883E5E" w:rsidP="004970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short-range coordination information yielded from the powder total scattering, validates the usefulness of the ‘average’ technique, should the single crystal be difficult to produce.</w:t>
      </w:r>
    </w:p>
    <w:p w14:paraId="597E3370" w14:textId="77777777" w:rsidR="00883E5E" w:rsidRDefault="00883E5E" w:rsidP="00497041">
      <w:pPr>
        <w:spacing w:after="0" w:line="480" w:lineRule="auto"/>
        <w:jc w:val="both"/>
        <w:rPr>
          <w:rFonts w:ascii="Times New Roman" w:hAnsi="Times New Roman" w:cs="Times New Roman"/>
          <w:sz w:val="24"/>
          <w:szCs w:val="24"/>
        </w:rPr>
      </w:pPr>
    </w:p>
    <w:p w14:paraId="59882B66" w14:textId="77777777" w:rsidR="00E04B89" w:rsidRDefault="00E04B89" w:rsidP="00497041">
      <w:pPr>
        <w:spacing w:after="0" w:line="480" w:lineRule="auto"/>
        <w:jc w:val="both"/>
        <w:rPr>
          <w:rFonts w:ascii="Times New Roman" w:hAnsi="Times New Roman" w:cs="Times New Roman"/>
          <w:sz w:val="24"/>
          <w:szCs w:val="24"/>
        </w:rPr>
      </w:pPr>
    </w:p>
    <w:p w14:paraId="57F5CE7B" w14:textId="77777777" w:rsidR="00E04B89" w:rsidRDefault="00E04B89" w:rsidP="00497041">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72311F60" wp14:editId="618D8EFF">
            <wp:extent cx="5401056" cy="41940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t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01056" cy="4194048"/>
                    </a:xfrm>
                    <a:prstGeom prst="rect">
                      <a:avLst/>
                    </a:prstGeom>
                  </pic:spPr>
                </pic:pic>
              </a:graphicData>
            </a:graphic>
          </wp:inline>
        </w:drawing>
      </w:r>
    </w:p>
    <w:p w14:paraId="0BFF2A24" w14:textId="264A56E6" w:rsidR="00E04B89" w:rsidRPr="00307C58" w:rsidRDefault="00E04B89" w:rsidP="00E04B89">
      <w:pPr>
        <w:pStyle w:val="Caption"/>
        <w:rPr>
          <w:rFonts w:ascii="Times New Roman" w:hAnsi="Times New Roman" w:cs="Times New Roman"/>
          <w:color w:val="auto"/>
          <w:sz w:val="24"/>
          <w:szCs w:val="24"/>
        </w:rPr>
      </w:pPr>
      <w:bookmarkStart w:id="3" w:name="_Ref426559811"/>
      <w:r w:rsidRPr="00307C58">
        <w:rPr>
          <w:rFonts w:ascii="Times New Roman" w:hAnsi="Times New Roman" w:cs="Times New Roman"/>
          <w:color w:val="auto"/>
          <w:sz w:val="24"/>
          <w:szCs w:val="24"/>
        </w:rPr>
        <w:t xml:space="preserve">Figure </w:t>
      </w:r>
      <w:r w:rsidRPr="00307C58">
        <w:rPr>
          <w:rFonts w:ascii="Times New Roman" w:hAnsi="Times New Roman" w:cs="Times New Roman"/>
          <w:color w:val="auto"/>
          <w:sz w:val="24"/>
          <w:szCs w:val="24"/>
        </w:rPr>
        <w:fldChar w:fldCharType="begin"/>
      </w:r>
      <w:r w:rsidRPr="00307C58">
        <w:rPr>
          <w:rFonts w:ascii="Times New Roman" w:hAnsi="Times New Roman" w:cs="Times New Roman"/>
          <w:color w:val="auto"/>
          <w:sz w:val="24"/>
          <w:szCs w:val="24"/>
        </w:rPr>
        <w:instrText xml:space="preserve"> SEQ Figure \* ARABIC </w:instrText>
      </w:r>
      <w:r w:rsidRPr="00307C58">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3</w:t>
      </w:r>
      <w:r w:rsidRPr="00307C58">
        <w:rPr>
          <w:rFonts w:ascii="Times New Roman" w:hAnsi="Times New Roman" w:cs="Times New Roman"/>
          <w:color w:val="auto"/>
          <w:sz w:val="24"/>
          <w:szCs w:val="24"/>
        </w:rPr>
        <w:fldChar w:fldCharType="end"/>
      </w:r>
      <w:bookmarkEnd w:id="3"/>
      <w:r w:rsidRPr="00307C58">
        <w:rPr>
          <w:rFonts w:ascii="Times New Roman" w:hAnsi="Times New Roman" w:cs="Times New Roman"/>
          <w:color w:val="auto"/>
          <w:sz w:val="24"/>
          <w:szCs w:val="24"/>
        </w:rPr>
        <w:t xml:space="preserve">: Pair distribution function </w:t>
      </w:r>
      <w:r w:rsidRPr="00FD5E72">
        <w:rPr>
          <w:rFonts w:ascii="Times New Roman" w:hAnsi="Times New Roman" w:cs="Times New Roman"/>
          <w:color w:val="auto"/>
          <w:sz w:val="24"/>
          <w:szCs w:val="24"/>
        </w:rPr>
        <w:t>analysis of CeNbO</w:t>
      </w:r>
      <w:r w:rsidRPr="00FD5E72">
        <w:rPr>
          <w:rFonts w:ascii="Times New Roman" w:hAnsi="Times New Roman" w:cs="Times New Roman"/>
          <w:color w:val="auto"/>
          <w:sz w:val="24"/>
          <w:szCs w:val="24"/>
          <w:vertAlign w:val="subscript"/>
        </w:rPr>
        <w:t>4</w:t>
      </w:r>
      <w:r w:rsidR="00647E85" w:rsidRPr="00FD5E72">
        <w:rPr>
          <w:rFonts w:ascii="Times New Roman" w:hAnsi="Times New Roman" w:cs="Times New Roman"/>
          <w:color w:val="auto"/>
          <w:sz w:val="24"/>
          <w:szCs w:val="24"/>
          <w:vertAlign w:val="subscript"/>
        </w:rPr>
        <w:t>+</w:t>
      </w:r>
      <w:r w:rsidR="00647E85" w:rsidRPr="00FD5E72">
        <w:rPr>
          <w:rFonts w:ascii="Symbol" w:hAnsi="Symbol" w:cs="Times New Roman"/>
          <w:color w:val="auto"/>
          <w:sz w:val="24"/>
          <w:szCs w:val="24"/>
          <w:vertAlign w:val="subscript"/>
        </w:rPr>
        <w:t></w:t>
      </w:r>
      <w:r w:rsidRPr="00FD5E72">
        <w:rPr>
          <w:rFonts w:ascii="Times New Roman" w:hAnsi="Times New Roman" w:cs="Times New Roman"/>
          <w:color w:val="auto"/>
          <w:sz w:val="24"/>
          <w:szCs w:val="24"/>
        </w:rPr>
        <w:t xml:space="preserve"> powders </w:t>
      </w:r>
      <w:r w:rsidR="006F51B6" w:rsidRPr="00FD5E72">
        <w:rPr>
          <w:rFonts w:ascii="Times New Roman" w:hAnsi="Times New Roman" w:cs="Times New Roman"/>
          <w:color w:val="auto"/>
          <w:sz w:val="24"/>
          <w:szCs w:val="24"/>
        </w:rPr>
        <w:t xml:space="preserve">showing </w:t>
      </w:r>
      <w:r w:rsidRPr="00FD5E72">
        <w:rPr>
          <w:rFonts w:ascii="Times New Roman" w:hAnsi="Times New Roman" w:cs="Times New Roman"/>
          <w:color w:val="auto"/>
          <w:sz w:val="24"/>
          <w:szCs w:val="24"/>
        </w:rPr>
        <w:t>(a) total scattering structure factor S(Q) and (b) partial pair correlation functions g(r)</w:t>
      </w:r>
      <w:r w:rsidR="006F51B6" w:rsidRPr="00FD5E72">
        <w:rPr>
          <w:rFonts w:ascii="Times New Roman" w:hAnsi="Times New Roman" w:cs="Times New Roman"/>
          <w:color w:val="auto"/>
          <w:sz w:val="24"/>
          <w:szCs w:val="24"/>
        </w:rPr>
        <w:t xml:space="preserve"> of CeNbO</w:t>
      </w:r>
      <w:r w:rsidR="006F51B6" w:rsidRPr="00FD5E72">
        <w:rPr>
          <w:rFonts w:ascii="Times New Roman" w:hAnsi="Times New Roman" w:cs="Times New Roman"/>
          <w:color w:val="auto"/>
          <w:sz w:val="24"/>
          <w:szCs w:val="24"/>
          <w:vertAlign w:val="subscript"/>
        </w:rPr>
        <w:t>4</w:t>
      </w:r>
      <w:r w:rsidRPr="00FD5E72">
        <w:rPr>
          <w:rFonts w:ascii="Times New Roman" w:hAnsi="Times New Roman" w:cs="Times New Roman"/>
          <w:color w:val="auto"/>
          <w:sz w:val="24"/>
          <w:szCs w:val="24"/>
        </w:rPr>
        <w:t xml:space="preserve"> </w:t>
      </w:r>
      <w:r w:rsidR="006F51B6" w:rsidRPr="00FD5E72">
        <w:rPr>
          <w:rFonts w:ascii="Times New Roman" w:hAnsi="Times New Roman" w:cs="Times New Roman"/>
          <w:color w:val="auto"/>
          <w:sz w:val="24"/>
          <w:szCs w:val="24"/>
        </w:rPr>
        <w:t>and</w:t>
      </w:r>
      <w:r w:rsidRPr="00FD5E72">
        <w:rPr>
          <w:rFonts w:ascii="Times New Roman" w:hAnsi="Times New Roman" w:cs="Times New Roman"/>
          <w:color w:val="auto"/>
          <w:sz w:val="24"/>
          <w:szCs w:val="24"/>
        </w:rPr>
        <w:t xml:space="preserve"> (c) S(Q) and (d) g(r) of </w:t>
      </w:r>
      <w:r w:rsidR="006F51B6" w:rsidRPr="00FD5E72">
        <w:rPr>
          <w:rFonts w:ascii="Times New Roman" w:hAnsi="Times New Roman" w:cs="Times New Roman"/>
          <w:color w:val="auto"/>
          <w:sz w:val="24"/>
          <w:szCs w:val="24"/>
        </w:rPr>
        <w:t>CeNbO</w:t>
      </w:r>
      <w:r w:rsidR="006F51B6" w:rsidRPr="00FD5E72">
        <w:rPr>
          <w:rFonts w:ascii="Times New Roman" w:hAnsi="Times New Roman" w:cs="Times New Roman"/>
          <w:color w:val="auto"/>
          <w:sz w:val="24"/>
          <w:szCs w:val="24"/>
          <w:vertAlign w:val="subscript"/>
        </w:rPr>
        <w:t>4.25</w:t>
      </w:r>
      <w:r w:rsidR="006F51B6" w:rsidRPr="00FD5E72">
        <w:rPr>
          <w:rFonts w:ascii="Times New Roman" w:hAnsi="Times New Roman" w:cs="Times New Roman"/>
          <w:color w:val="auto"/>
          <w:sz w:val="24"/>
          <w:szCs w:val="24"/>
        </w:rPr>
        <w:t>.</w:t>
      </w:r>
      <w:r w:rsidR="006F51B6" w:rsidRPr="00FD5E72">
        <w:rPr>
          <w:rFonts w:ascii="Times New Roman" w:hAnsi="Times New Roman" w:cs="Times New Roman"/>
          <w:color w:val="auto"/>
          <w:sz w:val="24"/>
          <w:szCs w:val="24"/>
          <w:vertAlign w:val="subscript"/>
        </w:rPr>
        <w:t xml:space="preserve"> </w:t>
      </w:r>
      <w:r w:rsidR="006F51B6" w:rsidRPr="00FD5E72">
        <w:rPr>
          <w:rFonts w:ascii="Times New Roman" w:hAnsi="Times New Roman" w:cs="Times New Roman"/>
          <w:color w:val="auto"/>
          <w:sz w:val="24"/>
          <w:szCs w:val="24"/>
        </w:rPr>
        <w:t>For both cases Ce-O and Nb-O correlations were limited to r ≤ 10Å</w:t>
      </w:r>
      <w:r w:rsidRPr="00FD5E72">
        <w:rPr>
          <w:rFonts w:ascii="Times New Roman" w:hAnsi="Times New Roman" w:cs="Times New Roman"/>
          <w:color w:val="auto"/>
          <w:sz w:val="24"/>
          <w:szCs w:val="24"/>
        </w:rPr>
        <w:t>.</w:t>
      </w:r>
    </w:p>
    <w:p w14:paraId="5700584E" w14:textId="77777777" w:rsidR="00E04B89" w:rsidRDefault="00E04B89" w:rsidP="00E04B89">
      <w:pPr>
        <w:pStyle w:val="Caption"/>
        <w:jc w:val="both"/>
        <w:rPr>
          <w:rFonts w:ascii="Times New Roman" w:hAnsi="Times New Roman" w:cs="Times New Roman"/>
          <w:color w:val="auto"/>
          <w:sz w:val="24"/>
          <w:szCs w:val="24"/>
        </w:rPr>
      </w:pPr>
    </w:p>
    <w:p w14:paraId="43488F23" w14:textId="77777777" w:rsidR="00E04B89" w:rsidRDefault="00E04B89" w:rsidP="00497041">
      <w:pPr>
        <w:spacing w:after="0" w:line="480" w:lineRule="auto"/>
        <w:jc w:val="both"/>
        <w:rPr>
          <w:rFonts w:ascii="Times New Roman" w:hAnsi="Times New Roman" w:cs="Times New Roman"/>
          <w:sz w:val="24"/>
          <w:szCs w:val="24"/>
        </w:rPr>
      </w:pPr>
    </w:p>
    <w:p w14:paraId="51A813A5" w14:textId="77777777" w:rsidR="00E04B89" w:rsidRDefault="00E04B89" w:rsidP="00497041">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0EB3C6D9" wp14:editId="21E03020">
            <wp:extent cx="5401056" cy="63246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ndlength copy.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01056" cy="6324600"/>
                    </a:xfrm>
                    <a:prstGeom prst="rect">
                      <a:avLst/>
                    </a:prstGeom>
                  </pic:spPr>
                </pic:pic>
              </a:graphicData>
            </a:graphic>
          </wp:inline>
        </w:drawing>
      </w:r>
    </w:p>
    <w:p w14:paraId="38068A4B" w14:textId="77777777" w:rsidR="00E04B89" w:rsidRPr="00B5396D" w:rsidRDefault="00E04B89" w:rsidP="00E04B89">
      <w:pPr>
        <w:pStyle w:val="Caption"/>
        <w:jc w:val="both"/>
        <w:rPr>
          <w:rFonts w:ascii="Times New Roman" w:hAnsi="Times New Roman" w:cs="Times New Roman"/>
          <w:color w:val="auto"/>
          <w:sz w:val="24"/>
          <w:szCs w:val="24"/>
        </w:rPr>
      </w:pPr>
      <w:bookmarkStart w:id="4" w:name="_Ref418178516"/>
      <w:r w:rsidRPr="00B5396D">
        <w:rPr>
          <w:rFonts w:ascii="Times New Roman" w:hAnsi="Times New Roman" w:cs="Times New Roman"/>
          <w:color w:val="auto"/>
          <w:sz w:val="24"/>
          <w:szCs w:val="24"/>
        </w:rPr>
        <w:t xml:space="preserve">Figure </w:t>
      </w:r>
      <w:r w:rsidRPr="00B5396D">
        <w:rPr>
          <w:rFonts w:ascii="Times New Roman" w:hAnsi="Times New Roman" w:cs="Times New Roman"/>
          <w:color w:val="auto"/>
          <w:sz w:val="24"/>
          <w:szCs w:val="24"/>
        </w:rPr>
        <w:fldChar w:fldCharType="begin"/>
      </w:r>
      <w:r w:rsidRPr="00B5396D">
        <w:rPr>
          <w:rFonts w:ascii="Times New Roman" w:hAnsi="Times New Roman" w:cs="Times New Roman"/>
          <w:color w:val="auto"/>
          <w:sz w:val="24"/>
          <w:szCs w:val="24"/>
        </w:rPr>
        <w:instrText xml:space="preserve"> SEQ Figure \* ARABIC </w:instrText>
      </w:r>
      <w:r w:rsidRPr="00B5396D">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4</w:t>
      </w:r>
      <w:r w:rsidRPr="00B5396D">
        <w:rPr>
          <w:rFonts w:ascii="Times New Roman" w:hAnsi="Times New Roman" w:cs="Times New Roman"/>
          <w:color w:val="auto"/>
          <w:sz w:val="24"/>
          <w:szCs w:val="24"/>
        </w:rPr>
        <w:fldChar w:fldCharType="end"/>
      </w:r>
      <w:bookmarkEnd w:id="4"/>
      <w:r>
        <w:rPr>
          <w:rFonts w:ascii="Times New Roman" w:hAnsi="Times New Roman" w:cs="Times New Roman"/>
          <w:color w:val="auto"/>
          <w:sz w:val="24"/>
          <w:szCs w:val="24"/>
        </w:rPr>
        <w:t>:</w:t>
      </w:r>
      <w:r w:rsidRPr="00B5396D">
        <w:rPr>
          <w:rFonts w:ascii="Times New Roman" w:hAnsi="Times New Roman" w:cs="Times New Roman"/>
          <w:color w:val="auto"/>
          <w:sz w:val="24"/>
          <w:szCs w:val="24"/>
        </w:rPr>
        <w:t xml:space="preserve"> (a) Ce-O and (b) Nb-O bond length histogram of parent CeNbO</w:t>
      </w:r>
      <w:r w:rsidRPr="00B5396D">
        <w:rPr>
          <w:rFonts w:ascii="Times New Roman" w:hAnsi="Times New Roman" w:cs="Times New Roman"/>
          <w:color w:val="auto"/>
          <w:sz w:val="24"/>
          <w:szCs w:val="24"/>
          <w:vertAlign w:val="subscript"/>
        </w:rPr>
        <w:t>4</w:t>
      </w:r>
      <w:r w:rsidRPr="00D712EB">
        <w:rPr>
          <w:rFonts w:ascii="Times New Roman" w:hAnsi="Times New Roman" w:cs="Times New Roman"/>
          <w:noProof/>
          <w:color w:val="auto"/>
          <w:sz w:val="24"/>
          <w:szCs w:val="24"/>
          <w:vertAlign w:val="superscript"/>
        </w:rPr>
        <w:t>20</w:t>
      </w:r>
      <w:r w:rsidRPr="00B5396D">
        <w:rPr>
          <w:rFonts w:ascii="Times New Roman" w:hAnsi="Times New Roman" w:cs="Times New Roman"/>
          <w:color w:val="auto"/>
          <w:sz w:val="24"/>
          <w:szCs w:val="24"/>
        </w:rPr>
        <w:t xml:space="preserve"> (green) and oxidized CeNbO</w:t>
      </w:r>
      <w:r w:rsidRPr="00B5396D">
        <w:rPr>
          <w:rFonts w:ascii="Times New Roman" w:hAnsi="Times New Roman" w:cs="Times New Roman"/>
          <w:color w:val="auto"/>
          <w:sz w:val="24"/>
          <w:szCs w:val="24"/>
          <w:vertAlign w:val="subscript"/>
        </w:rPr>
        <w:t>4.25</w:t>
      </w:r>
      <w:r w:rsidRPr="00B5396D">
        <w:rPr>
          <w:rFonts w:ascii="Times New Roman" w:hAnsi="Times New Roman" w:cs="Times New Roman"/>
          <w:color w:val="auto"/>
          <w:sz w:val="24"/>
          <w:szCs w:val="24"/>
        </w:rPr>
        <w:t xml:space="preserve"> (blue) derived from single crystal XRD showing a clear dispersion of the latter phase with the centroid located close to the parent phase. Total numbers of bond lengths for Ce-O in CeNbO</w:t>
      </w:r>
      <w:r w:rsidRPr="00B5396D">
        <w:rPr>
          <w:rFonts w:ascii="Times New Roman" w:hAnsi="Times New Roman" w:cs="Times New Roman"/>
          <w:color w:val="auto"/>
          <w:sz w:val="24"/>
          <w:szCs w:val="24"/>
          <w:vertAlign w:val="subscript"/>
        </w:rPr>
        <w:t>4</w:t>
      </w:r>
      <w:r w:rsidRPr="00B5396D">
        <w:rPr>
          <w:rFonts w:ascii="Times New Roman" w:hAnsi="Times New Roman" w:cs="Times New Roman"/>
          <w:color w:val="auto"/>
          <w:sz w:val="24"/>
          <w:szCs w:val="24"/>
        </w:rPr>
        <w:t xml:space="preserve"> and CeNbO</w:t>
      </w:r>
      <w:r w:rsidRPr="00B5396D">
        <w:rPr>
          <w:rFonts w:ascii="Times New Roman" w:hAnsi="Times New Roman" w:cs="Times New Roman"/>
          <w:color w:val="auto"/>
          <w:sz w:val="24"/>
          <w:szCs w:val="24"/>
          <w:vertAlign w:val="subscript"/>
        </w:rPr>
        <w:t>4.25</w:t>
      </w:r>
      <w:r w:rsidRPr="00B5396D">
        <w:rPr>
          <w:rFonts w:ascii="Times New Roman" w:hAnsi="Times New Roman" w:cs="Times New Roman"/>
          <w:color w:val="auto"/>
          <w:sz w:val="24"/>
          <w:szCs w:val="24"/>
        </w:rPr>
        <w:t xml:space="preserve"> are 8 and 109; and Nb-O are 6 and 75, respectively; (c) Ce-O and (d) Nb-O bond lengths histogram of CeNbO</w:t>
      </w:r>
      <w:r w:rsidRPr="00B5396D">
        <w:rPr>
          <w:rFonts w:ascii="Times New Roman" w:hAnsi="Times New Roman" w:cs="Times New Roman"/>
          <w:color w:val="auto"/>
          <w:sz w:val="24"/>
          <w:szCs w:val="24"/>
          <w:vertAlign w:val="subscript"/>
        </w:rPr>
        <w:t>4.25</w:t>
      </w:r>
      <w:r w:rsidRPr="00B5396D">
        <w:rPr>
          <w:rFonts w:ascii="Times New Roman" w:hAnsi="Times New Roman" w:cs="Times New Roman"/>
          <w:color w:val="auto"/>
          <w:sz w:val="24"/>
          <w:szCs w:val="24"/>
        </w:rPr>
        <w:t xml:space="preserve"> derived from single crystal XRD (blue) and PDF (red) with 27809 Ce-O bonds and 19105 Nb-O bonds for CeNbO</w:t>
      </w:r>
      <w:r w:rsidRPr="00B5396D">
        <w:rPr>
          <w:rFonts w:ascii="Times New Roman" w:hAnsi="Times New Roman" w:cs="Times New Roman"/>
          <w:color w:val="auto"/>
          <w:sz w:val="24"/>
          <w:szCs w:val="24"/>
          <w:vertAlign w:val="subscript"/>
        </w:rPr>
        <w:t>4.25</w:t>
      </w:r>
      <w:r w:rsidRPr="00B5396D">
        <w:rPr>
          <w:rFonts w:ascii="Times New Roman" w:hAnsi="Times New Roman" w:cs="Times New Roman"/>
          <w:color w:val="auto"/>
          <w:sz w:val="24"/>
          <w:szCs w:val="24"/>
        </w:rPr>
        <w:t xml:space="preserve"> - PDF; (e) Ce-O and (f) Nb-O bond lengths histogram of CeNbO</w:t>
      </w:r>
      <w:r w:rsidRPr="00B5396D">
        <w:rPr>
          <w:rFonts w:ascii="Times New Roman" w:hAnsi="Times New Roman" w:cs="Times New Roman"/>
          <w:color w:val="auto"/>
          <w:sz w:val="24"/>
          <w:szCs w:val="24"/>
          <w:vertAlign w:val="subscript"/>
        </w:rPr>
        <w:t>4</w:t>
      </w:r>
      <w:r w:rsidRPr="00B5396D">
        <w:rPr>
          <w:rFonts w:ascii="Times New Roman" w:hAnsi="Times New Roman" w:cs="Times New Roman"/>
          <w:color w:val="auto"/>
          <w:sz w:val="24"/>
          <w:szCs w:val="24"/>
        </w:rPr>
        <w:t xml:space="preserve"> (black) and CeNbO</w:t>
      </w:r>
      <w:r w:rsidRPr="00B5396D">
        <w:rPr>
          <w:rFonts w:ascii="Times New Roman" w:hAnsi="Times New Roman" w:cs="Times New Roman"/>
          <w:color w:val="auto"/>
          <w:sz w:val="24"/>
          <w:szCs w:val="24"/>
          <w:vertAlign w:val="subscript"/>
        </w:rPr>
        <w:t>4.25</w:t>
      </w:r>
      <w:r w:rsidRPr="00B5396D">
        <w:rPr>
          <w:rFonts w:ascii="Times New Roman" w:hAnsi="Times New Roman" w:cs="Times New Roman"/>
          <w:color w:val="auto"/>
          <w:sz w:val="24"/>
          <w:szCs w:val="24"/>
        </w:rPr>
        <w:t xml:space="preserve"> (red) derived from PDF with 32000 Ce-O bonds and 24053 Nb-O bonds for CeNbO</w:t>
      </w:r>
      <w:r w:rsidRPr="00B5396D">
        <w:rPr>
          <w:rFonts w:ascii="Times New Roman" w:hAnsi="Times New Roman" w:cs="Times New Roman"/>
          <w:color w:val="auto"/>
          <w:sz w:val="24"/>
          <w:szCs w:val="24"/>
          <w:vertAlign w:val="subscript"/>
        </w:rPr>
        <w:t>4</w:t>
      </w:r>
      <w:r w:rsidRPr="00B5396D">
        <w:rPr>
          <w:rFonts w:ascii="Times New Roman" w:hAnsi="Times New Roman" w:cs="Times New Roman"/>
          <w:color w:val="auto"/>
          <w:sz w:val="24"/>
          <w:szCs w:val="24"/>
        </w:rPr>
        <w:t xml:space="preserve"> - PDF.</w:t>
      </w:r>
    </w:p>
    <w:p w14:paraId="6DF4218E" w14:textId="77777777" w:rsidR="00E04B89" w:rsidRDefault="00E04B89" w:rsidP="00497041">
      <w:pPr>
        <w:spacing w:after="0" w:line="480" w:lineRule="auto"/>
        <w:jc w:val="both"/>
        <w:rPr>
          <w:rFonts w:ascii="Times New Roman" w:hAnsi="Times New Roman" w:cs="Times New Roman"/>
          <w:sz w:val="24"/>
          <w:szCs w:val="24"/>
        </w:rPr>
      </w:pPr>
    </w:p>
    <w:p w14:paraId="49B83B46" w14:textId="30281DFA" w:rsidR="000B6BB7" w:rsidRDefault="00883E5E" w:rsidP="004970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To confirm that the helical Ce</w:t>
      </w:r>
      <w:r w:rsidRPr="00682490">
        <w:rPr>
          <w:rFonts w:ascii="Times New Roman" w:hAnsi="Times New Roman" w:cs="Times New Roman"/>
          <w:sz w:val="24"/>
          <w:szCs w:val="24"/>
          <w:vertAlign w:val="superscript"/>
        </w:rPr>
        <w:t>3+</w:t>
      </w:r>
      <w:r>
        <w:rPr>
          <w:rFonts w:ascii="Times New Roman" w:hAnsi="Times New Roman" w:cs="Times New Roman"/>
          <w:sz w:val="24"/>
          <w:szCs w:val="24"/>
        </w:rPr>
        <w:t>/Ce</w:t>
      </w:r>
      <w:r w:rsidRPr="00682490">
        <w:rPr>
          <w:rFonts w:ascii="Times New Roman" w:hAnsi="Times New Roman" w:cs="Times New Roman"/>
          <w:sz w:val="24"/>
          <w:szCs w:val="24"/>
          <w:vertAlign w:val="superscript"/>
        </w:rPr>
        <w:t>4+</w:t>
      </w:r>
      <w:r>
        <w:rPr>
          <w:rFonts w:ascii="Times New Roman" w:hAnsi="Times New Roman" w:cs="Times New Roman"/>
          <w:sz w:val="24"/>
          <w:szCs w:val="24"/>
        </w:rPr>
        <w:t xml:space="preserve"> chains were favourable towards ion transport a molecular dynamics approach was employed. Initial lattice relaxation and optimization shows that better agreement between the experimental and calculated lattice parameters of CeNbO</w:t>
      </w:r>
      <w:r w:rsidRPr="00610CA9">
        <w:rPr>
          <w:rFonts w:ascii="Times New Roman" w:hAnsi="Times New Roman" w:cs="Times New Roman"/>
          <w:sz w:val="24"/>
          <w:szCs w:val="24"/>
          <w:vertAlign w:val="subscript"/>
        </w:rPr>
        <w:t>4.25</w:t>
      </w:r>
      <w:r>
        <w:rPr>
          <w:rFonts w:ascii="Times New Roman" w:hAnsi="Times New Roman" w:cs="Times New Roman"/>
          <w:sz w:val="24"/>
          <w:szCs w:val="24"/>
        </w:rPr>
        <w:t xml:space="preserve"> was achieved compared to the parent phase of CeNbO</w:t>
      </w:r>
      <w:r w:rsidRPr="00610CA9">
        <w:rPr>
          <w:rFonts w:ascii="Times New Roman" w:hAnsi="Times New Roman" w:cs="Times New Roman"/>
          <w:sz w:val="24"/>
          <w:szCs w:val="24"/>
          <w:vertAlign w:val="subscript"/>
        </w:rPr>
        <w:t>4</w:t>
      </w:r>
      <w:r w:rsidRPr="00D712EB">
        <w:rPr>
          <w:rFonts w:ascii="Times New Roman" w:hAnsi="Times New Roman" w:cs="Times New Roman"/>
          <w:noProof/>
          <w:sz w:val="24"/>
          <w:szCs w:val="24"/>
          <w:vertAlign w:val="superscript"/>
        </w:rPr>
        <w:t>20</w:t>
      </w:r>
      <w:r>
        <w:rPr>
          <w:rFonts w:ascii="Times New Roman" w:hAnsi="Times New Roman" w:cs="Times New Roman"/>
          <w:sz w:val="24"/>
          <w:szCs w:val="24"/>
        </w:rPr>
        <w:t xml:space="preserve"> with the same set of ionic potentials used. This suggests that the latter may not be a pure stoichiometric material, but rather, a slightly oxidized phase, whilst the former describes the positions of interstitial oxygens and the distinctive arrangement of Ce</w:t>
      </w:r>
      <w:r w:rsidRPr="00682490">
        <w:rPr>
          <w:rFonts w:ascii="Times New Roman" w:hAnsi="Times New Roman" w:cs="Times New Roman"/>
          <w:sz w:val="24"/>
          <w:szCs w:val="24"/>
          <w:vertAlign w:val="superscript"/>
        </w:rPr>
        <w:t>3+</w:t>
      </w:r>
      <w:r>
        <w:rPr>
          <w:rFonts w:ascii="Times New Roman" w:hAnsi="Times New Roman" w:cs="Times New Roman"/>
          <w:sz w:val="24"/>
          <w:szCs w:val="24"/>
        </w:rPr>
        <w:t xml:space="preserve"> and Ce</w:t>
      </w:r>
      <w:r w:rsidRPr="00682490">
        <w:rPr>
          <w:rFonts w:ascii="Times New Roman" w:hAnsi="Times New Roman" w:cs="Times New Roman"/>
          <w:sz w:val="24"/>
          <w:szCs w:val="24"/>
          <w:vertAlign w:val="superscript"/>
        </w:rPr>
        <w:t>4+</w:t>
      </w:r>
      <w:r>
        <w:rPr>
          <w:rFonts w:ascii="Times New Roman" w:hAnsi="Times New Roman" w:cs="Times New Roman"/>
          <w:sz w:val="24"/>
          <w:szCs w:val="24"/>
        </w:rPr>
        <w:t xml:space="preserve"> lattice sites. </w:t>
      </w:r>
      <w:r w:rsidR="00B4181C">
        <w:rPr>
          <w:rFonts w:ascii="Times New Roman" w:hAnsi="Times New Roman" w:cs="Times New Roman"/>
          <w:sz w:val="24"/>
          <w:szCs w:val="24"/>
        </w:rPr>
        <w:t>Figure 5</w:t>
      </w:r>
      <w:r>
        <w:rPr>
          <w:rFonts w:ascii="Times New Roman" w:hAnsi="Times New Roman" w:cs="Times New Roman"/>
          <w:sz w:val="24"/>
          <w:szCs w:val="24"/>
        </w:rPr>
        <w:t xml:space="preserve"> highlights the trajectory projections along the [010] and off-axis [001] directions showing the mean square displacement (MSD) of ions after 100 ps. The </w:t>
      </w:r>
      <w:r w:rsidRPr="00707F6E">
        <w:rPr>
          <w:rFonts w:ascii="Times New Roman" w:hAnsi="Times New Roman" w:cs="Times New Roman"/>
          <w:sz w:val="24"/>
          <w:szCs w:val="24"/>
        </w:rPr>
        <w:t>CeNbO</w:t>
      </w:r>
      <w:r w:rsidRPr="00707F6E">
        <w:rPr>
          <w:rFonts w:ascii="Times New Roman" w:hAnsi="Times New Roman" w:cs="Times New Roman"/>
          <w:sz w:val="24"/>
          <w:szCs w:val="24"/>
          <w:vertAlign w:val="subscript"/>
        </w:rPr>
        <w:t>4.25</w:t>
      </w:r>
      <w:r w:rsidRPr="00707F6E">
        <w:rPr>
          <w:rFonts w:ascii="Times New Roman" w:hAnsi="Times New Roman" w:cs="Times New Roman"/>
          <w:sz w:val="24"/>
          <w:szCs w:val="24"/>
        </w:rPr>
        <w:t xml:space="preserve"> </w:t>
      </w:r>
      <w:r>
        <w:rPr>
          <w:rFonts w:ascii="Times New Roman" w:hAnsi="Times New Roman" w:cs="Times New Roman"/>
          <w:sz w:val="24"/>
          <w:szCs w:val="24"/>
        </w:rPr>
        <w:t>sample clearly shows greater MSDs at 1073K indicating that the oxygen ions were mobile along the NbO</w:t>
      </w:r>
      <w:r w:rsidRPr="005E40F1">
        <w:rPr>
          <w:rFonts w:ascii="Times New Roman" w:hAnsi="Times New Roman" w:cs="Times New Roman"/>
          <w:i/>
          <w:sz w:val="24"/>
          <w:szCs w:val="24"/>
          <w:vertAlign w:val="subscript"/>
        </w:rPr>
        <w:t>x</w:t>
      </w:r>
      <w:r>
        <w:rPr>
          <w:rFonts w:ascii="Times New Roman" w:hAnsi="Times New Roman" w:cs="Times New Roman"/>
          <w:sz w:val="24"/>
          <w:szCs w:val="24"/>
        </w:rPr>
        <w:t xml:space="preserve"> polyhedra slab. An enlarged trajectory plot calculated at the high temperature of 1573K is shown in </w:t>
      </w:r>
      <w:r w:rsidR="00B4181C">
        <w:rPr>
          <w:rFonts w:ascii="Times New Roman" w:hAnsi="Times New Roman" w:cs="Times New Roman"/>
          <w:sz w:val="24"/>
          <w:szCs w:val="24"/>
        </w:rPr>
        <w:t>Figure 5g</w:t>
      </w:r>
      <w:r>
        <w:rPr>
          <w:rFonts w:ascii="Times New Roman" w:hAnsi="Times New Roman" w:cs="Times New Roman"/>
          <w:sz w:val="24"/>
          <w:szCs w:val="24"/>
        </w:rPr>
        <w:t xml:space="preserve"> clearly showing that the major migration pathway lies in the </w:t>
      </w:r>
      <w:r w:rsidRPr="005E40F1">
        <w:rPr>
          <w:rFonts w:ascii="Times New Roman" w:hAnsi="Times New Roman" w:cs="Times New Roman"/>
          <w:i/>
          <w:sz w:val="24"/>
          <w:szCs w:val="24"/>
        </w:rPr>
        <w:t>xz</w:t>
      </w:r>
      <w:r>
        <w:rPr>
          <w:rFonts w:ascii="Times New Roman" w:hAnsi="Times New Roman" w:cs="Times New Roman"/>
          <w:sz w:val="24"/>
          <w:szCs w:val="24"/>
        </w:rPr>
        <w:t xml:space="preserve"> plane, but with some connectivity observed along the </w:t>
      </w:r>
      <w:r w:rsidRPr="00B574FD">
        <w:rPr>
          <w:rFonts w:ascii="Times New Roman" w:hAnsi="Times New Roman" w:cs="Times New Roman"/>
          <w:i/>
          <w:sz w:val="24"/>
          <w:szCs w:val="24"/>
        </w:rPr>
        <w:t>y</w:t>
      </w:r>
      <w:r>
        <w:rPr>
          <w:rFonts w:ascii="Times New Roman" w:hAnsi="Times New Roman" w:cs="Times New Roman"/>
          <w:sz w:val="24"/>
          <w:szCs w:val="24"/>
        </w:rPr>
        <w:t xml:space="preserve"> crystallographic axis.</w:t>
      </w:r>
    </w:p>
    <w:p w14:paraId="3BC6BB7B" w14:textId="77777777" w:rsidR="000B6BB7" w:rsidRDefault="000B6BB7" w:rsidP="00497041">
      <w:pPr>
        <w:spacing w:after="0" w:line="480" w:lineRule="auto"/>
        <w:jc w:val="both"/>
        <w:rPr>
          <w:rFonts w:ascii="Times New Roman" w:hAnsi="Times New Roman" w:cs="Times New Roman"/>
          <w:sz w:val="24"/>
          <w:szCs w:val="24"/>
        </w:rPr>
      </w:pPr>
    </w:p>
    <w:p w14:paraId="5213295C" w14:textId="2E0054F3" w:rsidR="000B6BB7" w:rsidRPr="00FD5E72" w:rsidRDefault="00894CF9" w:rsidP="00497041">
      <w:pPr>
        <w:spacing w:after="0" w:line="480" w:lineRule="auto"/>
        <w:jc w:val="both"/>
        <w:rPr>
          <w:rFonts w:ascii="Times New Roman" w:hAnsi="Times New Roman" w:cs="Times New Roman"/>
          <w:sz w:val="24"/>
          <w:szCs w:val="24"/>
        </w:rPr>
      </w:pPr>
      <w:r w:rsidRPr="00FD5E72">
        <w:rPr>
          <w:rFonts w:ascii="Times New Roman" w:hAnsi="Times New Roman" w:cs="Times New Roman"/>
          <w:noProof/>
          <w:sz w:val="24"/>
          <w:szCs w:val="24"/>
          <w:lang w:eastAsia="en-GB"/>
        </w:rPr>
        <w:drawing>
          <wp:inline distT="0" distB="0" distL="0" distR="0" wp14:anchorId="0865426A" wp14:editId="556340A1">
            <wp:extent cx="5731510" cy="2326640"/>
            <wp:effectExtent l="0" t="0" r="8890" b="101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 5_revised.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1510" cy="2326640"/>
                    </a:xfrm>
                    <a:prstGeom prst="rect">
                      <a:avLst/>
                    </a:prstGeom>
                  </pic:spPr>
                </pic:pic>
              </a:graphicData>
            </a:graphic>
          </wp:inline>
        </w:drawing>
      </w:r>
    </w:p>
    <w:p w14:paraId="442699CB" w14:textId="3A34A4F7" w:rsidR="000B6BB7" w:rsidRPr="008E333F" w:rsidRDefault="000B6BB7" w:rsidP="000B6BB7">
      <w:pPr>
        <w:pStyle w:val="Caption"/>
        <w:jc w:val="both"/>
        <w:rPr>
          <w:rFonts w:ascii="Times New Roman" w:hAnsi="Times New Roman" w:cs="Times New Roman"/>
          <w:b w:val="0"/>
          <w:color w:val="auto"/>
          <w:sz w:val="24"/>
          <w:szCs w:val="24"/>
        </w:rPr>
      </w:pPr>
      <w:bookmarkStart w:id="5" w:name="_Ref418252121"/>
      <w:r w:rsidRPr="00FD5E72">
        <w:rPr>
          <w:rFonts w:ascii="Times New Roman" w:hAnsi="Times New Roman" w:cs="Times New Roman"/>
          <w:color w:val="auto"/>
          <w:sz w:val="24"/>
          <w:szCs w:val="24"/>
        </w:rPr>
        <w:t xml:space="preserve">Figure </w:t>
      </w:r>
      <w:r w:rsidRPr="00FD5E72">
        <w:rPr>
          <w:rFonts w:ascii="Times New Roman" w:hAnsi="Times New Roman" w:cs="Times New Roman"/>
          <w:color w:val="auto"/>
          <w:sz w:val="24"/>
          <w:szCs w:val="24"/>
        </w:rPr>
        <w:fldChar w:fldCharType="begin"/>
      </w:r>
      <w:r w:rsidRPr="00FD5E72">
        <w:rPr>
          <w:rFonts w:ascii="Times New Roman" w:hAnsi="Times New Roman" w:cs="Times New Roman"/>
          <w:color w:val="auto"/>
          <w:sz w:val="24"/>
          <w:szCs w:val="24"/>
        </w:rPr>
        <w:instrText xml:space="preserve"> SEQ Figure \* ARABIC </w:instrText>
      </w:r>
      <w:r w:rsidRPr="00FD5E72">
        <w:rPr>
          <w:rFonts w:ascii="Times New Roman" w:hAnsi="Times New Roman" w:cs="Times New Roman"/>
          <w:color w:val="auto"/>
          <w:sz w:val="24"/>
          <w:szCs w:val="24"/>
        </w:rPr>
        <w:fldChar w:fldCharType="separate"/>
      </w:r>
      <w:r w:rsidRPr="00FD5E72">
        <w:rPr>
          <w:rFonts w:ascii="Times New Roman" w:hAnsi="Times New Roman" w:cs="Times New Roman"/>
          <w:noProof/>
          <w:color w:val="auto"/>
          <w:sz w:val="24"/>
          <w:szCs w:val="24"/>
        </w:rPr>
        <w:t>5</w:t>
      </w:r>
      <w:r w:rsidRPr="00FD5E72">
        <w:rPr>
          <w:rFonts w:ascii="Times New Roman" w:hAnsi="Times New Roman" w:cs="Times New Roman"/>
          <w:color w:val="auto"/>
          <w:sz w:val="24"/>
          <w:szCs w:val="24"/>
        </w:rPr>
        <w:fldChar w:fldCharType="end"/>
      </w:r>
      <w:bookmarkEnd w:id="5"/>
      <w:r w:rsidRPr="00FD5E72">
        <w:rPr>
          <w:rFonts w:ascii="Times New Roman" w:hAnsi="Times New Roman" w:cs="Times New Roman"/>
          <w:color w:val="auto"/>
          <w:sz w:val="24"/>
          <w:szCs w:val="24"/>
        </w:rPr>
        <w:t>: (a-c) [010] and (</w:t>
      </w:r>
      <w:r w:rsidR="003870CC" w:rsidRPr="00FD5E72">
        <w:rPr>
          <w:rFonts w:ascii="Times New Roman" w:hAnsi="Times New Roman" w:cs="Times New Roman"/>
          <w:color w:val="auto"/>
          <w:sz w:val="24"/>
          <w:szCs w:val="24"/>
        </w:rPr>
        <w:t>d</w:t>
      </w:r>
      <w:r w:rsidRPr="00FD5E72">
        <w:rPr>
          <w:rFonts w:ascii="Times New Roman" w:hAnsi="Times New Roman" w:cs="Times New Roman"/>
          <w:color w:val="auto"/>
          <w:sz w:val="24"/>
          <w:szCs w:val="24"/>
        </w:rPr>
        <w:t xml:space="preserve">-f) ~[001] rotated 18° around </w:t>
      </w:r>
      <w:r w:rsidRPr="00FD5E72">
        <w:rPr>
          <w:rFonts w:ascii="Times New Roman" w:hAnsi="Times New Roman" w:cs="Times New Roman"/>
          <w:i/>
          <w:color w:val="auto"/>
          <w:sz w:val="24"/>
          <w:szCs w:val="24"/>
        </w:rPr>
        <w:t>y</w:t>
      </w:r>
      <w:r w:rsidRPr="00FD5E72">
        <w:rPr>
          <w:rFonts w:ascii="Times New Roman" w:hAnsi="Times New Roman" w:cs="Times New Roman"/>
          <w:color w:val="auto"/>
          <w:sz w:val="24"/>
          <w:szCs w:val="24"/>
        </w:rPr>
        <w:t xml:space="preserve"> trajectory projections after 100 ps MD simulation: (a,d) CeNbO</w:t>
      </w:r>
      <w:r w:rsidRPr="00FD5E72">
        <w:rPr>
          <w:rFonts w:ascii="Times New Roman" w:hAnsi="Times New Roman" w:cs="Times New Roman"/>
          <w:color w:val="auto"/>
          <w:sz w:val="24"/>
          <w:szCs w:val="24"/>
          <w:vertAlign w:val="subscript"/>
        </w:rPr>
        <w:t>4</w:t>
      </w:r>
      <w:r w:rsidRPr="00FD5E72">
        <w:rPr>
          <w:rFonts w:ascii="Times New Roman" w:hAnsi="Times New Roman" w:cs="Times New Roman"/>
          <w:color w:val="auto"/>
          <w:sz w:val="24"/>
          <w:szCs w:val="24"/>
        </w:rPr>
        <w:t xml:space="preserve"> at 673 K, (b,e) CeNbO</w:t>
      </w:r>
      <w:r w:rsidRPr="00FD5E72">
        <w:rPr>
          <w:rFonts w:ascii="Times New Roman" w:hAnsi="Times New Roman" w:cs="Times New Roman"/>
          <w:color w:val="auto"/>
          <w:sz w:val="24"/>
          <w:szCs w:val="24"/>
          <w:vertAlign w:val="subscript"/>
        </w:rPr>
        <w:t>4.25</w:t>
      </w:r>
      <w:r w:rsidRPr="00FD5E72">
        <w:rPr>
          <w:rFonts w:ascii="Times New Roman" w:hAnsi="Times New Roman" w:cs="Times New Roman"/>
          <w:color w:val="auto"/>
          <w:sz w:val="24"/>
          <w:szCs w:val="24"/>
        </w:rPr>
        <w:t xml:space="preserve"> at 673 K and (c,f) CeNbO</w:t>
      </w:r>
      <w:r w:rsidRPr="00FD5E72">
        <w:rPr>
          <w:rFonts w:ascii="Times New Roman" w:hAnsi="Times New Roman" w:cs="Times New Roman"/>
          <w:color w:val="auto"/>
          <w:sz w:val="24"/>
          <w:szCs w:val="24"/>
          <w:vertAlign w:val="subscript"/>
        </w:rPr>
        <w:t>4.25</w:t>
      </w:r>
      <w:r w:rsidRPr="00FD5E72">
        <w:rPr>
          <w:rFonts w:ascii="Times New Roman" w:hAnsi="Times New Roman" w:cs="Times New Roman"/>
          <w:color w:val="auto"/>
          <w:sz w:val="24"/>
          <w:szCs w:val="24"/>
        </w:rPr>
        <w:t xml:space="preserve"> at 1073 K where light blue, dark blue and red represent Ce</w:t>
      </w:r>
      <w:r w:rsidRPr="00FD5E72">
        <w:rPr>
          <w:rFonts w:ascii="Times New Roman" w:hAnsi="Times New Roman" w:cs="Times New Roman"/>
          <w:color w:val="auto"/>
          <w:sz w:val="24"/>
          <w:szCs w:val="24"/>
          <w:vertAlign w:val="superscript"/>
        </w:rPr>
        <w:t>3+/4+</w:t>
      </w:r>
      <w:r w:rsidRPr="00FD5E72">
        <w:rPr>
          <w:rFonts w:ascii="Times New Roman" w:hAnsi="Times New Roman" w:cs="Times New Roman"/>
          <w:color w:val="auto"/>
          <w:sz w:val="24"/>
          <w:szCs w:val="24"/>
        </w:rPr>
        <w:t>, Nb</w:t>
      </w:r>
      <w:r w:rsidRPr="00FD5E72">
        <w:rPr>
          <w:rFonts w:ascii="Times New Roman" w:hAnsi="Times New Roman" w:cs="Times New Roman"/>
          <w:color w:val="auto"/>
          <w:sz w:val="24"/>
          <w:szCs w:val="24"/>
          <w:vertAlign w:val="superscript"/>
        </w:rPr>
        <w:t>5+</w:t>
      </w:r>
      <w:r w:rsidRPr="00FD5E72">
        <w:rPr>
          <w:rFonts w:ascii="Times New Roman" w:hAnsi="Times New Roman" w:cs="Times New Roman"/>
          <w:color w:val="auto"/>
          <w:sz w:val="24"/>
          <w:szCs w:val="24"/>
        </w:rPr>
        <w:t xml:space="preserve"> and O</w:t>
      </w:r>
      <w:r w:rsidRPr="00FD5E72">
        <w:rPr>
          <w:rFonts w:ascii="Times New Roman" w:hAnsi="Times New Roman" w:cs="Times New Roman"/>
          <w:color w:val="auto"/>
          <w:sz w:val="24"/>
          <w:szCs w:val="24"/>
          <w:vertAlign w:val="superscript"/>
        </w:rPr>
        <w:t>2-</w:t>
      </w:r>
      <w:r w:rsidRPr="00FD5E72">
        <w:rPr>
          <w:rFonts w:ascii="Times New Roman" w:hAnsi="Times New Roman" w:cs="Times New Roman"/>
          <w:color w:val="auto"/>
          <w:sz w:val="24"/>
          <w:szCs w:val="24"/>
        </w:rPr>
        <w:t xml:space="preserve"> ions respectively. Panel (g) is an enlarged trajectory at 1573 K clearly showing the connectivity along the </w:t>
      </w:r>
      <w:r w:rsidRPr="00FD5E72">
        <w:rPr>
          <w:rFonts w:ascii="Times New Roman" w:hAnsi="Times New Roman" w:cs="Times New Roman"/>
          <w:i/>
          <w:color w:val="auto"/>
          <w:sz w:val="24"/>
          <w:szCs w:val="24"/>
        </w:rPr>
        <w:t>xz</w:t>
      </w:r>
      <w:r w:rsidRPr="00FD5E72">
        <w:rPr>
          <w:rFonts w:ascii="Times New Roman" w:hAnsi="Times New Roman" w:cs="Times New Roman"/>
          <w:color w:val="auto"/>
          <w:sz w:val="24"/>
          <w:szCs w:val="24"/>
        </w:rPr>
        <w:t xml:space="preserve"> plane with the </w:t>
      </w:r>
      <w:r w:rsidRPr="00FD5E72">
        <w:rPr>
          <w:rFonts w:ascii="Times New Roman" w:hAnsi="Times New Roman" w:cs="Times New Roman"/>
          <w:i/>
          <w:color w:val="auto"/>
          <w:sz w:val="24"/>
          <w:szCs w:val="24"/>
        </w:rPr>
        <w:t>y</w:t>
      </w:r>
      <w:r w:rsidRPr="00FD5E72">
        <w:rPr>
          <w:rFonts w:ascii="Times New Roman" w:hAnsi="Times New Roman" w:cs="Times New Roman"/>
          <w:color w:val="auto"/>
          <w:sz w:val="24"/>
          <w:szCs w:val="24"/>
        </w:rPr>
        <w:t xml:space="preserve"> migration </w:t>
      </w:r>
      <w:r w:rsidR="00894CF9" w:rsidRPr="00FD5E72">
        <w:rPr>
          <w:rFonts w:ascii="Times New Roman" w:hAnsi="Times New Roman" w:cs="Times New Roman"/>
          <w:color w:val="auto"/>
          <w:sz w:val="24"/>
          <w:szCs w:val="24"/>
        </w:rPr>
        <w:t xml:space="preserve">additionally </w:t>
      </w:r>
      <w:r w:rsidRPr="00FD5E72">
        <w:rPr>
          <w:rFonts w:ascii="Times New Roman" w:hAnsi="Times New Roman" w:cs="Times New Roman"/>
          <w:color w:val="auto"/>
          <w:sz w:val="24"/>
          <w:szCs w:val="24"/>
        </w:rPr>
        <w:t>observed</w:t>
      </w:r>
      <w:r w:rsidR="00894CF9" w:rsidRPr="00FD5E72">
        <w:rPr>
          <w:rFonts w:ascii="Times New Roman" w:hAnsi="Times New Roman" w:cs="Times New Roman"/>
          <w:color w:val="auto"/>
          <w:sz w:val="24"/>
          <w:szCs w:val="24"/>
        </w:rPr>
        <w:t xml:space="preserve"> and highlighted</w:t>
      </w:r>
      <w:r w:rsidRPr="00FD5E72">
        <w:rPr>
          <w:rFonts w:ascii="Times New Roman" w:hAnsi="Times New Roman" w:cs="Times New Roman"/>
          <w:color w:val="auto"/>
          <w:sz w:val="24"/>
          <w:szCs w:val="24"/>
        </w:rPr>
        <w:t>.</w:t>
      </w:r>
    </w:p>
    <w:p w14:paraId="17E6E5C1" w14:textId="77777777" w:rsidR="000B6BB7" w:rsidRDefault="000B6BB7" w:rsidP="000B6BB7">
      <w:pPr>
        <w:rPr>
          <w:rFonts w:ascii="Times New Roman" w:hAnsi="Times New Roman" w:cs="Times New Roman"/>
          <w:b/>
          <w:sz w:val="24"/>
          <w:szCs w:val="24"/>
        </w:rPr>
      </w:pPr>
    </w:p>
    <w:p w14:paraId="1008CAE6" w14:textId="2B33A2AF" w:rsidR="00883E5E" w:rsidRPr="006B3CDB" w:rsidRDefault="00B4181C" w:rsidP="004970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Figures</w:t>
      </w:r>
      <w:r w:rsidR="00883E5E">
        <w:rPr>
          <w:rFonts w:ascii="Times New Roman" w:hAnsi="Times New Roman" w:cs="Times New Roman"/>
          <w:sz w:val="24"/>
          <w:szCs w:val="24"/>
        </w:rPr>
        <w:t xml:space="preserve"> 6a and b compare the MSD </w:t>
      </w:r>
      <w:r w:rsidR="00883E5E" w:rsidRPr="00707F6E">
        <w:rPr>
          <w:rFonts w:ascii="Times New Roman" w:hAnsi="Times New Roman" w:cs="Times New Roman"/>
          <w:sz w:val="24"/>
          <w:szCs w:val="24"/>
        </w:rPr>
        <w:t xml:space="preserve">of oxygen </w:t>
      </w:r>
      <w:r w:rsidR="00883E5E">
        <w:rPr>
          <w:rFonts w:ascii="Times New Roman" w:hAnsi="Times New Roman" w:cs="Times New Roman"/>
          <w:sz w:val="24"/>
          <w:szCs w:val="24"/>
        </w:rPr>
        <w:t xml:space="preserve">in </w:t>
      </w:r>
      <w:r w:rsidR="00883E5E" w:rsidRPr="00707F6E">
        <w:rPr>
          <w:rFonts w:ascii="Times New Roman" w:hAnsi="Times New Roman" w:cs="Times New Roman"/>
          <w:sz w:val="24"/>
          <w:szCs w:val="24"/>
        </w:rPr>
        <w:t>CeNbO</w:t>
      </w:r>
      <w:r w:rsidR="00883E5E" w:rsidRPr="00707F6E">
        <w:rPr>
          <w:rFonts w:ascii="Times New Roman" w:hAnsi="Times New Roman" w:cs="Times New Roman"/>
          <w:sz w:val="24"/>
          <w:szCs w:val="24"/>
          <w:vertAlign w:val="subscript"/>
        </w:rPr>
        <w:t>4.25</w:t>
      </w:r>
      <w:r w:rsidR="00883E5E" w:rsidRPr="00707F6E">
        <w:rPr>
          <w:rFonts w:ascii="Times New Roman" w:hAnsi="Times New Roman" w:cs="Times New Roman"/>
          <w:sz w:val="24"/>
          <w:szCs w:val="24"/>
        </w:rPr>
        <w:t xml:space="preserve"> </w:t>
      </w:r>
      <w:r w:rsidR="00883E5E">
        <w:rPr>
          <w:rFonts w:ascii="Times New Roman" w:hAnsi="Times New Roman" w:cs="Times New Roman"/>
          <w:sz w:val="24"/>
          <w:szCs w:val="24"/>
        </w:rPr>
        <w:t xml:space="preserve">and </w:t>
      </w:r>
      <w:r w:rsidR="00883E5E" w:rsidRPr="00707F6E">
        <w:rPr>
          <w:rFonts w:ascii="Times New Roman" w:hAnsi="Times New Roman" w:cs="Times New Roman"/>
          <w:sz w:val="24"/>
          <w:szCs w:val="24"/>
        </w:rPr>
        <w:t>CeNbO</w:t>
      </w:r>
      <w:r w:rsidR="00883E5E" w:rsidRPr="00707F6E">
        <w:rPr>
          <w:rFonts w:ascii="Times New Roman" w:hAnsi="Times New Roman" w:cs="Times New Roman"/>
          <w:sz w:val="24"/>
          <w:szCs w:val="24"/>
          <w:vertAlign w:val="subscript"/>
        </w:rPr>
        <w:t>4</w:t>
      </w:r>
      <w:r w:rsidR="00883E5E">
        <w:rPr>
          <w:rFonts w:ascii="Times New Roman" w:hAnsi="Times New Roman" w:cs="Times New Roman"/>
          <w:sz w:val="24"/>
          <w:szCs w:val="24"/>
        </w:rPr>
        <w:t xml:space="preserve"> at different temperatures. T</w:t>
      </w:r>
      <w:r w:rsidR="00883E5E" w:rsidRPr="00707F6E">
        <w:rPr>
          <w:rFonts w:ascii="Times New Roman" w:hAnsi="Times New Roman" w:cs="Times New Roman"/>
          <w:sz w:val="24"/>
          <w:szCs w:val="24"/>
        </w:rPr>
        <w:t xml:space="preserve">he parent phase does not </w:t>
      </w:r>
      <w:r w:rsidR="00883E5E">
        <w:rPr>
          <w:rFonts w:ascii="Times New Roman" w:hAnsi="Times New Roman" w:cs="Times New Roman"/>
          <w:sz w:val="24"/>
          <w:szCs w:val="24"/>
        </w:rPr>
        <w:t>show diffusion</w:t>
      </w:r>
      <w:r w:rsidR="00883E5E" w:rsidRPr="00707F6E">
        <w:rPr>
          <w:rFonts w:ascii="Times New Roman" w:hAnsi="Times New Roman" w:cs="Times New Roman"/>
          <w:sz w:val="24"/>
          <w:szCs w:val="24"/>
        </w:rPr>
        <w:t xml:space="preserve"> within the timeframe used</w:t>
      </w:r>
      <w:r w:rsidR="00883E5E">
        <w:rPr>
          <w:rFonts w:ascii="Times New Roman" w:hAnsi="Times New Roman" w:cs="Times New Roman"/>
          <w:sz w:val="24"/>
          <w:szCs w:val="24"/>
        </w:rPr>
        <w:t>,</w:t>
      </w:r>
      <w:r w:rsidR="00883E5E" w:rsidRPr="00707F6E">
        <w:rPr>
          <w:rFonts w:ascii="Times New Roman" w:hAnsi="Times New Roman" w:cs="Times New Roman"/>
          <w:sz w:val="24"/>
          <w:szCs w:val="24"/>
        </w:rPr>
        <w:t xml:space="preserve"> whilst the oxidized phase readily </w:t>
      </w:r>
      <w:r w:rsidR="00883E5E">
        <w:rPr>
          <w:rFonts w:ascii="Times New Roman" w:hAnsi="Times New Roman" w:cs="Times New Roman"/>
          <w:sz w:val="24"/>
          <w:szCs w:val="24"/>
        </w:rPr>
        <w:t>allows diffusion</w:t>
      </w:r>
      <w:r w:rsidR="00883E5E" w:rsidRPr="00707F6E">
        <w:rPr>
          <w:rFonts w:ascii="Times New Roman" w:hAnsi="Times New Roman" w:cs="Times New Roman"/>
          <w:sz w:val="24"/>
          <w:szCs w:val="24"/>
        </w:rPr>
        <w:t>.</w:t>
      </w:r>
      <w:r w:rsidR="00883E5E">
        <w:rPr>
          <w:rFonts w:ascii="Times New Roman" w:hAnsi="Times New Roman" w:cs="Times New Roman"/>
          <w:sz w:val="24"/>
          <w:szCs w:val="24"/>
        </w:rPr>
        <w:t xml:space="preserve"> In an </w:t>
      </w:r>
      <w:r w:rsidR="00883E5E" w:rsidRPr="00B574FD">
        <w:rPr>
          <w:rFonts w:ascii="Times New Roman" w:hAnsi="Times New Roman" w:cs="Times New Roman"/>
          <w:i/>
          <w:sz w:val="24"/>
          <w:szCs w:val="24"/>
        </w:rPr>
        <w:t>N</w:t>
      </w:r>
      <w:r w:rsidR="00883E5E">
        <w:rPr>
          <w:rFonts w:ascii="Times New Roman" w:hAnsi="Times New Roman" w:cs="Times New Roman"/>
          <w:sz w:val="24"/>
          <w:szCs w:val="24"/>
        </w:rPr>
        <w:t xml:space="preserve"> ion system, the diffusivity is given by:</w:t>
      </w:r>
    </w:p>
    <w:p w14:paraId="3C5C8C5B" w14:textId="77777777" w:rsidR="00883E5E" w:rsidRDefault="00883E5E" w:rsidP="00BF09BA">
      <w:pPr>
        <w:tabs>
          <w:tab w:val="left" w:pos="2835"/>
          <w:tab w:val="right" w:pos="9356"/>
        </w:tabs>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57245">
        <w:rPr>
          <w:rFonts w:ascii="Times New Roman" w:hAnsi="Times New Roman" w:cs="Times New Roman"/>
          <w:position w:val="-28"/>
          <w:sz w:val="24"/>
          <w:szCs w:val="24"/>
        </w:rPr>
        <w:object w:dxaOrig="2900" w:dyaOrig="680" w14:anchorId="14A5BDB5">
          <v:shape id="_x0000_i1033" type="#_x0000_t75" style="width:144.85pt;height:32.65pt" o:ole="">
            <v:imagedata r:id="rId27" o:title=""/>
          </v:shape>
          <o:OLEObject Type="Embed" ProgID="Equation.3" ShapeID="_x0000_i1033" DrawAspect="Content" ObjectID="_1514201282" r:id="rId28"/>
        </w:object>
      </w:r>
      <w:r>
        <w:rPr>
          <w:rFonts w:ascii="Times New Roman" w:hAnsi="Times New Roman" w:cs="Times New Roman"/>
          <w:sz w:val="24"/>
          <w:szCs w:val="24"/>
        </w:rPr>
        <w:tab/>
      </w:r>
    </w:p>
    <w:p w14:paraId="45815EBE" w14:textId="77777777" w:rsidR="000B6BB7" w:rsidRDefault="00883E5E" w:rsidP="004970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where </w:t>
      </w:r>
      <w:r w:rsidRPr="00E57245">
        <w:rPr>
          <w:rFonts w:ascii="Times New Roman" w:hAnsi="Times New Roman" w:cs="Times New Roman"/>
          <w:i/>
          <w:sz w:val="24"/>
          <w:szCs w:val="24"/>
        </w:rPr>
        <w:t>r</w:t>
      </w:r>
      <w:r w:rsidRPr="00E57245">
        <w:rPr>
          <w:rFonts w:ascii="Times New Roman" w:hAnsi="Times New Roman" w:cs="Times New Roman"/>
          <w:i/>
          <w:sz w:val="24"/>
          <w:szCs w:val="24"/>
          <w:vertAlign w:val="subscript"/>
        </w:rPr>
        <w:t>i</w:t>
      </w:r>
      <w:r w:rsidRPr="00E57245">
        <w:rPr>
          <w:rFonts w:ascii="Times New Roman" w:hAnsi="Times New Roman" w:cs="Times New Roman"/>
          <w:sz w:val="24"/>
          <w:szCs w:val="24"/>
        </w:rPr>
        <w:t>(</w:t>
      </w:r>
      <w:r w:rsidRPr="00E57245">
        <w:rPr>
          <w:rFonts w:ascii="Times New Roman" w:hAnsi="Times New Roman" w:cs="Times New Roman"/>
          <w:i/>
          <w:sz w:val="24"/>
          <w:szCs w:val="24"/>
        </w:rPr>
        <w:t>t</w:t>
      </w:r>
      <w:r>
        <w:rPr>
          <w:rFonts w:ascii="Times New Roman" w:hAnsi="Times New Roman" w:cs="Times New Roman"/>
          <w:sz w:val="24"/>
          <w:szCs w:val="24"/>
        </w:rPr>
        <w:t xml:space="preserve">) – </w:t>
      </w:r>
      <w:r w:rsidRPr="00E57245">
        <w:rPr>
          <w:rFonts w:ascii="Times New Roman" w:hAnsi="Times New Roman" w:cs="Times New Roman"/>
          <w:i/>
          <w:sz w:val="24"/>
          <w:szCs w:val="24"/>
        </w:rPr>
        <w:t>r</w:t>
      </w:r>
      <w:r w:rsidRPr="00E57245">
        <w:rPr>
          <w:rFonts w:ascii="Times New Roman" w:hAnsi="Times New Roman" w:cs="Times New Roman"/>
          <w:i/>
          <w:sz w:val="24"/>
          <w:szCs w:val="24"/>
          <w:vertAlign w:val="subscript"/>
        </w:rPr>
        <w:t>i</w:t>
      </w:r>
      <w:r w:rsidRPr="00E57245">
        <w:rPr>
          <w:rFonts w:ascii="Times New Roman" w:hAnsi="Times New Roman" w:cs="Times New Roman"/>
          <w:sz w:val="24"/>
          <w:szCs w:val="24"/>
        </w:rPr>
        <w:t>(</w:t>
      </w:r>
      <w:r>
        <w:rPr>
          <w:rFonts w:ascii="Times New Roman" w:hAnsi="Times New Roman" w:cs="Times New Roman"/>
          <w:sz w:val="24"/>
          <w:szCs w:val="24"/>
        </w:rPr>
        <w:t>0)</w:t>
      </w:r>
      <w:r w:rsidRPr="00E57245">
        <w:rPr>
          <w:rFonts w:ascii="Times New Roman" w:hAnsi="Times New Roman" w:cs="Times New Roman"/>
          <w:sz w:val="24"/>
          <w:szCs w:val="24"/>
        </w:rPr>
        <w:t xml:space="preserve"> is the displacement of an ion from its initial position</w:t>
      </w:r>
      <w:r>
        <w:rPr>
          <w:rFonts w:ascii="Times New Roman" w:hAnsi="Times New Roman" w:cs="Times New Roman"/>
          <w:sz w:val="24"/>
          <w:szCs w:val="24"/>
        </w:rPr>
        <w:t xml:space="preserve"> after a time </w:t>
      </w:r>
      <w:r w:rsidRPr="00755AB3">
        <w:rPr>
          <w:rFonts w:ascii="Times New Roman" w:hAnsi="Times New Roman" w:cs="Times New Roman"/>
          <w:i/>
          <w:sz w:val="24"/>
          <w:szCs w:val="24"/>
        </w:rPr>
        <w:t>t</w:t>
      </w:r>
      <w:r w:rsidRPr="00E57245">
        <w:rPr>
          <w:rFonts w:ascii="Times New Roman" w:hAnsi="Times New Roman" w:cs="Times New Roman"/>
          <w:sz w:val="24"/>
          <w:szCs w:val="24"/>
        </w:rPr>
        <w:t xml:space="preserve">, </w:t>
      </w:r>
      <w:r w:rsidRPr="00E57245">
        <w:rPr>
          <w:rFonts w:ascii="Times New Roman" w:hAnsi="Times New Roman" w:cs="Times New Roman"/>
          <w:i/>
          <w:sz w:val="24"/>
          <w:szCs w:val="24"/>
        </w:rPr>
        <w:t>D</w:t>
      </w:r>
      <w:r>
        <w:rPr>
          <w:rFonts w:ascii="Times New Roman" w:hAnsi="Times New Roman" w:cs="Times New Roman"/>
          <w:sz w:val="24"/>
          <w:szCs w:val="24"/>
        </w:rPr>
        <w:t xml:space="preserve"> is the ionic</w:t>
      </w:r>
      <w:r w:rsidRPr="00E57245">
        <w:rPr>
          <w:rFonts w:ascii="Times New Roman" w:hAnsi="Times New Roman" w:cs="Times New Roman"/>
          <w:sz w:val="24"/>
          <w:szCs w:val="24"/>
        </w:rPr>
        <w:t xml:space="preserve"> diffusion coefficient, </w:t>
      </w:r>
      <w:r w:rsidRPr="00E57245">
        <w:rPr>
          <w:rFonts w:ascii="Times New Roman" w:hAnsi="Times New Roman" w:cs="Times New Roman"/>
          <w:i/>
          <w:sz w:val="24"/>
          <w:szCs w:val="24"/>
        </w:rPr>
        <w:t>t</w:t>
      </w:r>
      <w:r w:rsidRPr="00E57245">
        <w:rPr>
          <w:rFonts w:ascii="Times New Roman" w:hAnsi="Times New Roman" w:cs="Times New Roman"/>
          <w:sz w:val="24"/>
          <w:szCs w:val="24"/>
        </w:rPr>
        <w:t xml:space="preserve"> is time and </w:t>
      </w:r>
      <w:r w:rsidRPr="00E57245">
        <w:rPr>
          <w:rFonts w:ascii="Times New Roman" w:hAnsi="Times New Roman" w:cs="Times New Roman"/>
          <w:i/>
          <w:sz w:val="24"/>
          <w:szCs w:val="24"/>
        </w:rPr>
        <w:t>B</w:t>
      </w:r>
      <w:r w:rsidRPr="00E57245">
        <w:rPr>
          <w:rFonts w:ascii="Times New Roman" w:hAnsi="Times New Roman" w:cs="Times New Roman"/>
          <w:sz w:val="24"/>
          <w:szCs w:val="24"/>
        </w:rPr>
        <w:t xml:space="preserve"> is the displacement associated with the thermal vibrations around the equilibrium position.</w:t>
      </w:r>
      <w:r>
        <w:rPr>
          <w:rFonts w:ascii="Times New Roman" w:hAnsi="Times New Roman" w:cs="Times New Roman"/>
          <w:sz w:val="24"/>
          <w:szCs w:val="24"/>
        </w:rPr>
        <w:t xml:space="preserve"> </w:t>
      </w:r>
    </w:p>
    <w:p w14:paraId="0F1C7724" w14:textId="03671BC1" w:rsidR="000B6BB7" w:rsidRDefault="00894CF9" w:rsidP="000B6BB7">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76C6055C" wp14:editId="029AB039">
            <wp:extent cx="5041392" cy="5358384"/>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 6_revised.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041392" cy="5358384"/>
                    </a:xfrm>
                    <a:prstGeom prst="rect">
                      <a:avLst/>
                    </a:prstGeom>
                  </pic:spPr>
                </pic:pic>
              </a:graphicData>
            </a:graphic>
          </wp:inline>
        </w:drawing>
      </w:r>
    </w:p>
    <w:p w14:paraId="52136AEE" w14:textId="3C5D60FE" w:rsidR="000B6BB7" w:rsidRPr="00135417" w:rsidRDefault="000B6BB7" w:rsidP="000B6BB7">
      <w:pPr>
        <w:pStyle w:val="Caption"/>
        <w:jc w:val="both"/>
        <w:rPr>
          <w:rFonts w:ascii="Times New Roman" w:hAnsi="Times New Roman" w:cs="Times New Roman"/>
          <w:b w:val="0"/>
          <w:color w:val="auto"/>
          <w:sz w:val="24"/>
          <w:szCs w:val="24"/>
        </w:rPr>
      </w:pPr>
      <w:bookmarkStart w:id="6" w:name="_Ref426560065"/>
      <w:r w:rsidRPr="0086488B">
        <w:rPr>
          <w:rFonts w:ascii="Times New Roman" w:hAnsi="Times New Roman" w:cs="Times New Roman"/>
          <w:color w:val="auto"/>
          <w:sz w:val="24"/>
          <w:szCs w:val="24"/>
        </w:rPr>
        <w:t xml:space="preserve">Figure </w:t>
      </w:r>
      <w:r w:rsidRPr="0086488B">
        <w:rPr>
          <w:rFonts w:ascii="Times New Roman" w:hAnsi="Times New Roman" w:cs="Times New Roman"/>
          <w:color w:val="auto"/>
          <w:sz w:val="24"/>
          <w:szCs w:val="24"/>
        </w:rPr>
        <w:fldChar w:fldCharType="begin"/>
      </w:r>
      <w:r w:rsidRPr="0086488B">
        <w:rPr>
          <w:rFonts w:ascii="Times New Roman" w:hAnsi="Times New Roman" w:cs="Times New Roman"/>
          <w:color w:val="auto"/>
          <w:sz w:val="24"/>
          <w:szCs w:val="24"/>
        </w:rPr>
        <w:instrText xml:space="preserve"> SEQ Figure \* ARABIC </w:instrText>
      </w:r>
      <w:r w:rsidRPr="0086488B">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6</w:t>
      </w:r>
      <w:r w:rsidRPr="0086488B">
        <w:rPr>
          <w:rFonts w:ascii="Times New Roman" w:hAnsi="Times New Roman" w:cs="Times New Roman"/>
          <w:color w:val="auto"/>
          <w:sz w:val="24"/>
          <w:szCs w:val="24"/>
        </w:rPr>
        <w:fldChar w:fldCharType="end"/>
      </w:r>
      <w:bookmarkEnd w:id="6"/>
      <w:r w:rsidRPr="0086488B">
        <w:rPr>
          <w:rFonts w:ascii="Times New Roman" w:hAnsi="Times New Roman" w:cs="Times New Roman"/>
          <w:color w:val="auto"/>
          <w:sz w:val="24"/>
          <w:szCs w:val="24"/>
        </w:rPr>
        <w:t>: Mean square displacement of oxygen of (a) CeNbO</w:t>
      </w:r>
      <w:r w:rsidRPr="0086488B">
        <w:rPr>
          <w:rFonts w:ascii="Times New Roman" w:hAnsi="Times New Roman" w:cs="Times New Roman"/>
          <w:color w:val="auto"/>
          <w:sz w:val="24"/>
          <w:szCs w:val="24"/>
          <w:vertAlign w:val="subscript"/>
        </w:rPr>
        <w:t xml:space="preserve">4.25 </w:t>
      </w:r>
      <w:r w:rsidRPr="0086488B">
        <w:rPr>
          <w:rFonts w:ascii="Times New Roman" w:hAnsi="Times New Roman" w:cs="Times New Roman"/>
          <w:color w:val="auto"/>
          <w:sz w:val="24"/>
          <w:szCs w:val="24"/>
        </w:rPr>
        <w:t>a</w:t>
      </w:r>
      <w:r>
        <w:rPr>
          <w:rFonts w:ascii="Times New Roman" w:hAnsi="Times New Roman" w:cs="Times New Roman"/>
          <w:color w:val="auto"/>
          <w:sz w:val="24"/>
          <w:szCs w:val="24"/>
        </w:rPr>
        <w:t xml:space="preserve">nd (b) </w:t>
      </w:r>
      <w:r w:rsidRPr="008E333F">
        <w:rPr>
          <w:rFonts w:ascii="Times New Roman" w:hAnsi="Times New Roman" w:cs="Times New Roman"/>
          <w:color w:val="auto"/>
          <w:sz w:val="24"/>
          <w:szCs w:val="24"/>
        </w:rPr>
        <w:t>CeNbO</w:t>
      </w:r>
      <w:r>
        <w:rPr>
          <w:rFonts w:ascii="Times New Roman" w:hAnsi="Times New Roman" w:cs="Times New Roman"/>
          <w:color w:val="auto"/>
          <w:sz w:val="24"/>
          <w:szCs w:val="24"/>
          <w:vertAlign w:val="subscript"/>
        </w:rPr>
        <w:t>4</w:t>
      </w:r>
      <w:r>
        <w:rPr>
          <w:rFonts w:ascii="Times New Roman" w:hAnsi="Times New Roman" w:cs="Times New Roman"/>
          <w:color w:val="auto"/>
          <w:sz w:val="24"/>
          <w:szCs w:val="24"/>
        </w:rPr>
        <w:t xml:space="preserve"> at</w:t>
      </w:r>
      <w:r w:rsidRPr="0086488B">
        <w:rPr>
          <w:rFonts w:ascii="Times New Roman" w:hAnsi="Times New Roman" w:cs="Times New Roman"/>
          <w:color w:val="auto"/>
          <w:sz w:val="24"/>
          <w:szCs w:val="24"/>
        </w:rPr>
        <w:t xml:space="preserve"> different temper</w:t>
      </w:r>
      <w:r>
        <w:rPr>
          <w:rFonts w:ascii="Times New Roman" w:hAnsi="Times New Roman" w:cs="Times New Roman"/>
          <w:color w:val="auto"/>
          <w:sz w:val="24"/>
          <w:szCs w:val="24"/>
        </w:rPr>
        <w:t xml:space="preserve">atures showing that the parent phase does not diffuse within the </w:t>
      </w:r>
      <w:r>
        <w:rPr>
          <w:rFonts w:ascii="Times New Roman" w:hAnsi="Times New Roman" w:cs="Times New Roman"/>
          <w:color w:val="auto"/>
          <w:sz w:val="24"/>
          <w:szCs w:val="24"/>
        </w:rPr>
        <w:lastRenderedPageBreak/>
        <w:t xml:space="preserve">timeframe used whilst the oxidized phase readily diffuses. (c) Oxygen diffusivity showing </w:t>
      </w:r>
      <w:r w:rsidRPr="00FD5E72">
        <w:rPr>
          <w:rFonts w:ascii="Times New Roman" w:hAnsi="Times New Roman" w:cs="Times New Roman"/>
          <w:color w:val="auto"/>
          <w:sz w:val="24"/>
          <w:szCs w:val="24"/>
        </w:rPr>
        <w:t xml:space="preserve">regions with different </w:t>
      </w:r>
      <w:r w:rsidR="00894CF9" w:rsidRPr="00FD5E72">
        <w:rPr>
          <w:rFonts w:ascii="Times New Roman" w:hAnsi="Times New Roman" w:cs="Times New Roman"/>
          <w:color w:val="auto"/>
          <w:sz w:val="24"/>
          <w:szCs w:val="24"/>
        </w:rPr>
        <w:t xml:space="preserve">calculated </w:t>
      </w:r>
      <w:r w:rsidRPr="00FD5E72">
        <w:rPr>
          <w:rFonts w:ascii="Times New Roman" w:hAnsi="Times New Roman" w:cs="Times New Roman"/>
          <w:color w:val="auto"/>
          <w:sz w:val="24"/>
          <w:szCs w:val="24"/>
        </w:rPr>
        <w:t>activation energies</w:t>
      </w:r>
      <w:r>
        <w:rPr>
          <w:rFonts w:ascii="Times New Roman" w:hAnsi="Times New Roman" w:cs="Times New Roman"/>
          <w:color w:val="auto"/>
          <w:sz w:val="24"/>
          <w:szCs w:val="24"/>
        </w:rPr>
        <w:t>.</w:t>
      </w:r>
    </w:p>
    <w:p w14:paraId="4DFA17E8" w14:textId="77777777" w:rsidR="000B6BB7" w:rsidRDefault="000B6BB7" w:rsidP="000B6BB7">
      <w:pPr>
        <w:spacing w:line="480" w:lineRule="auto"/>
        <w:jc w:val="both"/>
        <w:rPr>
          <w:rFonts w:ascii="Times New Roman" w:hAnsi="Times New Roman" w:cs="Times New Roman"/>
          <w:b/>
          <w:sz w:val="24"/>
          <w:szCs w:val="24"/>
        </w:rPr>
      </w:pPr>
    </w:p>
    <w:p w14:paraId="0E740B42" w14:textId="752DFDEC" w:rsidR="00883E5E" w:rsidRDefault="00883E5E" w:rsidP="004970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calculated diffusion coefficients at 1073K, 1573K and 2173K were 3x10</w:t>
      </w:r>
      <w:r w:rsidRPr="00B736D0">
        <w:rPr>
          <w:rFonts w:ascii="Times New Roman" w:hAnsi="Times New Roman" w:cs="Times New Roman"/>
          <w:sz w:val="24"/>
          <w:szCs w:val="24"/>
          <w:vertAlign w:val="superscript"/>
        </w:rPr>
        <w:t>-10</w:t>
      </w:r>
      <w:r>
        <w:rPr>
          <w:rFonts w:ascii="Times New Roman" w:hAnsi="Times New Roman" w:cs="Times New Roman"/>
          <w:sz w:val="24"/>
          <w:szCs w:val="24"/>
        </w:rPr>
        <w:t>, 4x10</w:t>
      </w:r>
      <w:r>
        <w:rPr>
          <w:rFonts w:ascii="Times New Roman" w:hAnsi="Times New Roman" w:cs="Times New Roman"/>
          <w:sz w:val="24"/>
          <w:szCs w:val="24"/>
          <w:vertAlign w:val="superscript"/>
        </w:rPr>
        <w:t>-7</w:t>
      </w:r>
      <w:r>
        <w:rPr>
          <w:rFonts w:ascii="Times New Roman" w:hAnsi="Times New Roman" w:cs="Times New Roman"/>
          <w:sz w:val="24"/>
          <w:szCs w:val="24"/>
        </w:rPr>
        <w:t xml:space="preserve"> and 3x10</w:t>
      </w:r>
      <w:r>
        <w:rPr>
          <w:rFonts w:ascii="Times New Roman" w:hAnsi="Times New Roman" w:cs="Times New Roman"/>
          <w:sz w:val="24"/>
          <w:szCs w:val="24"/>
          <w:vertAlign w:val="superscript"/>
        </w:rPr>
        <w:t>-6</w:t>
      </w:r>
      <w:r w:rsidRPr="00B736D0">
        <w:rPr>
          <w:rFonts w:ascii="Times New Roman" w:hAnsi="Times New Roman" w:cs="Times New Roman"/>
          <w:sz w:val="24"/>
          <w:szCs w:val="24"/>
        </w:rPr>
        <w:t xml:space="preserve"> </w:t>
      </w:r>
      <w:r>
        <w:rPr>
          <w:rFonts w:ascii="Times New Roman" w:hAnsi="Times New Roman" w:cs="Times New Roman"/>
          <w:sz w:val="24"/>
          <w:szCs w:val="24"/>
        </w:rPr>
        <w:t>cm</w:t>
      </w:r>
      <w:r w:rsidRPr="00B736D0">
        <w:rPr>
          <w:rFonts w:ascii="Times New Roman" w:hAnsi="Times New Roman" w:cs="Times New Roman"/>
          <w:sz w:val="24"/>
          <w:szCs w:val="24"/>
          <w:vertAlign w:val="superscript"/>
        </w:rPr>
        <w:t>2</w:t>
      </w:r>
      <w:r>
        <w:rPr>
          <w:rFonts w:ascii="Times New Roman" w:hAnsi="Times New Roman" w:cs="Times New Roman"/>
          <w:sz w:val="24"/>
          <w:szCs w:val="24"/>
        </w:rPr>
        <w:t>s</w:t>
      </w:r>
      <w:r w:rsidRPr="00B736D0">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respectively, with corresponding activation energies (E</w:t>
      </w:r>
      <w:r w:rsidRPr="006D388F">
        <w:rPr>
          <w:rFonts w:ascii="Times New Roman" w:hAnsi="Times New Roman" w:cs="Times New Roman"/>
          <w:sz w:val="24"/>
          <w:szCs w:val="24"/>
          <w:vertAlign w:val="subscript"/>
        </w:rPr>
        <w:t>a</w:t>
      </w:r>
      <w:r>
        <w:rPr>
          <w:rFonts w:ascii="Times New Roman" w:hAnsi="Times New Roman" w:cs="Times New Roman"/>
          <w:sz w:val="24"/>
          <w:szCs w:val="24"/>
        </w:rPr>
        <w:t>) of 1.10 eV (1373 ≤ T ≤ 2173 K) and 0.86 eV (1073 ≤ T ≤ 1173 K) (</w:t>
      </w:r>
      <w:r w:rsidR="00B4181C">
        <w:rPr>
          <w:rFonts w:ascii="Times New Roman" w:hAnsi="Times New Roman" w:cs="Times New Roman"/>
          <w:sz w:val="24"/>
          <w:szCs w:val="24"/>
        </w:rPr>
        <w:t>Figure 6</w:t>
      </w:r>
      <w:r>
        <w:rPr>
          <w:rFonts w:ascii="Times New Roman" w:hAnsi="Times New Roman" w:cs="Times New Roman"/>
          <w:sz w:val="24"/>
          <w:szCs w:val="24"/>
        </w:rPr>
        <w:t>c). At 1173 K the experimental value for D</w:t>
      </w:r>
      <w:r w:rsidRPr="00D712EB">
        <w:rPr>
          <w:rFonts w:ascii="Times New Roman" w:hAnsi="Times New Roman" w:cs="Times New Roman"/>
          <w:noProof/>
          <w:sz w:val="24"/>
          <w:szCs w:val="24"/>
          <w:vertAlign w:val="superscript"/>
        </w:rPr>
        <w:t>14</w:t>
      </w:r>
      <w:r>
        <w:rPr>
          <w:rFonts w:ascii="Times New Roman" w:hAnsi="Times New Roman" w:cs="Times New Roman"/>
          <w:sz w:val="24"/>
          <w:szCs w:val="24"/>
        </w:rPr>
        <w:t xml:space="preserve"> is about 2 </w:t>
      </w:r>
      <w:r w:rsidRPr="00FD5E72">
        <w:rPr>
          <w:rFonts w:ascii="Times New Roman" w:hAnsi="Times New Roman" w:cs="Times New Roman"/>
          <w:sz w:val="24"/>
          <w:szCs w:val="24"/>
        </w:rPr>
        <w:t>order</w:t>
      </w:r>
      <w:r w:rsidR="00C60134" w:rsidRPr="00FD5E72">
        <w:rPr>
          <w:rFonts w:ascii="Times New Roman" w:hAnsi="Times New Roman" w:cs="Times New Roman"/>
          <w:sz w:val="24"/>
          <w:szCs w:val="24"/>
        </w:rPr>
        <w:t>s of</w:t>
      </w:r>
      <w:r w:rsidRPr="00FD5E72">
        <w:rPr>
          <w:rFonts w:ascii="Times New Roman" w:hAnsi="Times New Roman" w:cs="Times New Roman"/>
          <w:sz w:val="24"/>
          <w:szCs w:val="24"/>
        </w:rPr>
        <w:t xml:space="preserve"> magnitude lower than our computed value, with E</w:t>
      </w:r>
      <w:r w:rsidRPr="00FD5E72">
        <w:rPr>
          <w:rFonts w:ascii="Times New Roman" w:hAnsi="Times New Roman" w:cs="Times New Roman"/>
          <w:sz w:val="24"/>
          <w:szCs w:val="24"/>
          <w:vertAlign w:val="subscript"/>
        </w:rPr>
        <w:t>a</w:t>
      </w:r>
      <w:r w:rsidRPr="00FD5E72">
        <w:rPr>
          <w:rFonts w:ascii="Times New Roman" w:hAnsi="Times New Roman" w:cs="Times New Roman"/>
          <w:sz w:val="24"/>
          <w:szCs w:val="24"/>
        </w:rPr>
        <w:t xml:space="preserve"> 0.45 eV lower. However, a higher value for E</w:t>
      </w:r>
      <w:r w:rsidRPr="00FD5E72">
        <w:rPr>
          <w:rFonts w:ascii="Times New Roman" w:hAnsi="Times New Roman" w:cs="Times New Roman"/>
          <w:sz w:val="24"/>
          <w:szCs w:val="24"/>
          <w:vertAlign w:val="subscript"/>
        </w:rPr>
        <w:t>a</w:t>
      </w:r>
      <w:r w:rsidRPr="00FD5E72">
        <w:rPr>
          <w:rFonts w:ascii="Times New Roman" w:hAnsi="Times New Roman" w:cs="Times New Roman"/>
          <w:sz w:val="24"/>
          <w:szCs w:val="24"/>
        </w:rPr>
        <w:t xml:space="preserve"> of</w:t>
      </w:r>
      <w:r>
        <w:rPr>
          <w:rFonts w:ascii="Times New Roman" w:hAnsi="Times New Roman" w:cs="Times New Roman"/>
          <w:sz w:val="24"/>
          <w:szCs w:val="24"/>
        </w:rPr>
        <w:t xml:space="preserve"> 0.99 eV was reported by Packer and Skinner,</w:t>
      </w:r>
      <w:r w:rsidRPr="00D712EB">
        <w:rPr>
          <w:rFonts w:ascii="Times New Roman" w:hAnsi="Times New Roman" w:cs="Times New Roman"/>
          <w:noProof/>
          <w:sz w:val="24"/>
          <w:szCs w:val="24"/>
          <w:vertAlign w:val="superscript"/>
        </w:rPr>
        <w:t>15</w:t>
      </w:r>
      <w:r>
        <w:rPr>
          <w:rFonts w:ascii="Times New Roman" w:hAnsi="Times New Roman" w:cs="Times New Roman"/>
          <w:sz w:val="24"/>
          <w:szCs w:val="24"/>
        </w:rPr>
        <w:t xml:space="preserve"> which is comparable to this work. The difference in the activation energies may be associated with the transformation of the structure from commensurate oxygen excess CeNbO</w:t>
      </w:r>
      <w:r w:rsidRPr="007C2F05">
        <w:rPr>
          <w:rFonts w:ascii="Times New Roman" w:hAnsi="Times New Roman" w:cs="Times New Roman"/>
          <w:sz w:val="24"/>
          <w:szCs w:val="24"/>
          <w:vertAlign w:val="subscript"/>
        </w:rPr>
        <w:t>4.25</w:t>
      </w:r>
      <w:r>
        <w:rPr>
          <w:rFonts w:ascii="Times New Roman" w:hAnsi="Times New Roman" w:cs="Times New Roman"/>
          <w:sz w:val="24"/>
          <w:szCs w:val="24"/>
        </w:rPr>
        <w:t xml:space="preserve"> at low temperatures to the high temperature oxygen stoichiometric CeNbO</w:t>
      </w:r>
      <w:r w:rsidRPr="007C2F05">
        <w:rPr>
          <w:rFonts w:ascii="Times New Roman" w:hAnsi="Times New Roman" w:cs="Times New Roman"/>
          <w:sz w:val="24"/>
          <w:szCs w:val="24"/>
          <w:vertAlign w:val="subscript"/>
        </w:rPr>
        <w:t>4</w:t>
      </w:r>
      <w:r>
        <w:rPr>
          <w:rFonts w:ascii="Times New Roman" w:hAnsi="Times New Roman" w:cs="Times New Roman"/>
          <w:sz w:val="24"/>
          <w:szCs w:val="24"/>
        </w:rPr>
        <w:t xml:space="preserve"> phase. It is well known that the lowest temperature accessed by the MD calculations is at the point at where the phase transition occurs, and that the stoichiometric material is a poor oxygen ion conductor. This may also account for the difference in absolute oxygen diffusion coefficients. Another plausible explanation is that in the simulation, the MSD was averaged over all oxygen ions which may underestimate the mobile ion in CeNbO</w:t>
      </w:r>
      <w:r w:rsidRPr="007C2F05">
        <w:rPr>
          <w:rFonts w:ascii="Times New Roman" w:hAnsi="Times New Roman" w:cs="Times New Roman"/>
          <w:sz w:val="24"/>
          <w:szCs w:val="24"/>
          <w:vertAlign w:val="subscript"/>
        </w:rPr>
        <w:t>4.25</w:t>
      </w:r>
      <w:r>
        <w:rPr>
          <w:rFonts w:ascii="Times New Roman" w:hAnsi="Times New Roman" w:cs="Times New Roman"/>
          <w:sz w:val="24"/>
          <w:szCs w:val="24"/>
        </w:rPr>
        <w:t>.</w:t>
      </w:r>
    </w:p>
    <w:p w14:paraId="14E08CA4" w14:textId="77777777" w:rsidR="00883E5E" w:rsidRDefault="00883E5E">
      <w:pPr>
        <w:rPr>
          <w:rFonts w:ascii="Times New Roman" w:hAnsi="Times New Roman" w:cs="Times New Roman"/>
          <w:sz w:val="24"/>
          <w:szCs w:val="24"/>
        </w:rPr>
      </w:pPr>
      <w:r>
        <w:rPr>
          <w:rFonts w:ascii="Times New Roman" w:hAnsi="Times New Roman" w:cs="Times New Roman"/>
          <w:sz w:val="24"/>
          <w:szCs w:val="24"/>
        </w:rPr>
        <w:br w:type="page"/>
      </w:r>
    </w:p>
    <w:p w14:paraId="058022C2" w14:textId="77777777" w:rsidR="00883E5E" w:rsidRDefault="00883E5E" w:rsidP="00497041">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CONCLUSIONS</w:t>
      </w:r>
    </w:p>
    <w:p w14:paraId="1FC22247" w14:textId="77777777" w:rsidR="00883E5E" w:rsidRPr="00AA3F5F" w:rsidRDefault="00883E5E" w:rsidP="00497041">
      <w:pPr>
        <w:spacing w:after="0" w:line="480" w:lineRule="auto"/>
        <w:jc w:val="both"/>
        <w:rPr>
          <w:rFonts w:ascii="Times New Roman" w:hAnsi="Times New Roman" w:cs="Times New Roman"/>
          <w:b/>
          <w:sz w:val="24"/>
          <w:szCs w:val="24"/>
        </w:rPr>
      </w:pPr>
    </w:p>
    <w:p w14:paraId="75A9C14D" w14:textId="77777777" w:rsidR="00883E5E" w:rsidRDefault="00883E5E" w:rsidP="004970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Commensurately modulated CeNbO</w:t>
      </w:r>
      <w:r w:rsidRPr="008A7FD6">
        <w:rPr>
          <w:rFonts w:ascii="Times New Roman" w:hAnsi="Times New Roman" w:cs="Times New Roman"/>
          <w:sz w:val="24"/>
          <w:szCs w:val="24"/>
          <w:vertAlign w:val="subscript"/>
        </w:rPr>
        <w:t>4.25</w:t>
      </w:r>
      <w:r>
        <w:rPr>
          <w:rFonts w:ascii="Times New Roman" w:hAnsi="Times New Roman" w:cs="Times New Roman"/>
          <w:sz w:val="24"/>
          <w:szCs w:val="24"/>
        </w:rPr>
        <w:t xml:space="preserve"> with nominal oxygen excess has been shown to adopt a helical arrangement of Ce</w:t>
      </w:r>
      <w:r>
        <w:rPr>
          <w:rFonts w:ascii="Times New Roman" w:hAnsi="Times New Roman" w:cs="Times New Roman"/>
          <w:sz w:val="24"/>
          <w:szCs w:val="24"/>
          <w:vertAlign w:val="superscript"/>
        </w:rPr>
        <w:t>3</w:t>
      </w:r>
      <w:r w:rsidRPr="008A7FD6">
        <w:rPr>
          <w:rFonts w:ascii="Times New Roman" w:hAnsi="Times New Roman" w:cs="Times New Roman"/>
          <w:sz w:val="24"/>
          <w:szCs w:val="24"/>
          <w:vertAlign w:val="superscript"/>
        </w:rPr>
        <w:t>+</w:t>
      </w:r>
      <w:r>
        <w:rPr>
          <w:rFonts w:ascii="Times New Roman" w:hAnsi="Times New Roman" w:cs="Times New Roman"/>
          <w:sz w:val="24"/>
          <w:szCs w:val="24"/>
        </w:rPr>
        <w:t>O</w:t>
      </w:r>
      <w:r w:rsidRPr="008A7FD6">
        <w:rPr>
          <w:rFonts w:ascii="Times New Roman" w:hAnsi="Times New Roman" w:cs="Times New Roman"/>
          <w:sz w:val="24"/>
          <w:szCs w:val="24"/>
          <w:vertAlign w:val="subscript"/>
        </w:rPr>
        <w:t>x</w:t>
      </w:r>
      <w:r>
        <w:rPr>
          <w:rFonts w:ascii="Times New Roman" w:hAnsi="Times New Roman" w:cs="Times New Roman"/>
          <w:sz w:val="24"/>
          <w:szCs w:val="24"/>
        </w:rPr>
        <w:t xml:space="preserve"> and Ce</w:t>
      </w:r>
      <w:r w:rsidRPr="008A7FD6">
        <w:rPr>
          <w:rFonts w:ascii="Times New Roman" w:hAnsi="Times New Roman" w:cs="Times New Roman"/>
          <w:sz w:val="24"/>
          <w:szCs w:val="24"/>
          <w:vertAlign w:val="superscript"/>
        </w:rPr>
        <w:t>4+</w:t>
      </w:r>
      <w:r>
        <w:rPr>
          <w:rFonts w:ascii="Times New Roman" w:hAnsi="Times New Roman" w:cs="Times New Roman"/>
          <w:sz w:val="24"/>
          <w:szCs w:val="24"/>
        </w:rPr>
        <w:t>O</w:t>
      </w:r>
      <w:r w:rsidRPr="008A7FD6">
        <w:rPr>
          <w:rFonts w:ascii="Times New Roman" w:hAnsi="Times New Roman" w:cs="Times New Roman"/>
          <w:sz w:val="24"/>
          <w:szCs w:val="24"/>
          <w:vertAlign w:val="subscript"/>
        </w:rPr>
        <w:t>x</w:t>
      </w:r>
      <w:r>
        <w:rPr>
          <w:rFonts w:ascii="Times New Roman" w:hAnsi="Times New Roman" w:cs="Times New Roman"/>
          <w:sz w:val="24"/>
          <w:szCs w:val="24"/>
        </w:rPr>
        <w:t xml:space="preserve"> (8 ≤ x ≤ 10) using a combination of single crystal and powder diffraction techniques, which leads to the anisotropic diffusion of oxygen along the </w:t>
      </w:r>
      <w:r w:rsidRPr="00E9342C">
        <w:rPr>
          <w:rFonts w:ascii="Times New Roman" w:hAnsi="Times New Roman" w:cs="Times New Roman"/>
          <w:i/>
          <w:sz w:val="24"/>
          <w:szCs w:val="24"/>
        </w:rPr>
        <w:t>xz</w:t>
      </w:r>
      <w:r>
        <w:rPr>
          <w:rFonts w:ascii="Times New Roman" w:hAnsi="Times New Roman" w:cs="Times New Roman"/>
          <w:sz w:val="24"/>
          <w:szCs w:val="24"/>
        </w:rPr>
        <w:t xml:space="preserve"> slab. The interstitial oxygen extends the coordination of Nb from a nominal 6, within a 3 Å bond shell distance, to 7 and 8 that serves to increase the connectivity between the “NbO</w:t>
      </w:r>
      <w:r w:rsidRPr="003E4B68">
        <w:rPr>
          <w:rFonts w:ascii="Times New Roman" w:hAnsi="Times New Roman" w:cs="Times New Roman"/>
          <w:sz w:val="24"/>
          <w:szCs w:val="24"/>
          <w:vertAlign w:val="subscript"/>
        </w:rPr>
        <w:t>6</w:t>
      </w:r>
      <w:r>
        <w:rPr>
          <w:rFonts w:ascii="Times New Roman" w:hAnsi="Times New Roman" w:cs="Times New Roman"/>
          <w:sz w:val="24"/>
          <w:szCs w:val="24"/>
        </w:rPr>
        <w:t xml:space="preserve">“ layers. The local environment of the Nb-O and Ce-O pairs deduced from pair distribution function analysis confirms this average distorted coordination environment. This serves as an alternative pathway for the conducting oxygen to cross from one slab to another along the </w:t>
      </w:r>
      <w:r w:rsidRPr="003E4B68">
        <w:rPr>
          <w:rFonts w:ascii="Times New Roman" w:hAnsi="Times New Roman" w:cs="Times New Roman"/>
          <w:i/>
          <w:sz w:val="24"/>
          <w:szCs w:val="24"/>
        </w:rPr>
        <w:t>y</w:t>
      </w:r>
      <w:r>
        <w:rPr>
          <w:rFonts w:ascii="Times New Roman" w:hAnsi="Times New Roman" w:cs="Times New Roman"/>
          <w:sz w:val="24"/>
          <w:szCs w:val="24"/>
        </w:rPr>
        <w:t xml:space="preserve"> direction whenever the oxide ion encounters a barrier, as seen in our molecular dynamics simulation at 1573 K, whilst the parent CeNbO</w:t>
      </w:r>
      <w:r w:rsidRPr="008A7FD6">
        <w:rPr>
          <w:rFonts w:ascii="Times New Roman" w:hAnsi="Times New Roman" w:cs="Times New Roman"/>
          <w:sz w:val="24"/>
          <w:szCs w:val="24"/>
          <w:vertAlign w:val="subscript"/>
        </w:rPr>
        <w:t>4</w:t>
      </w:r>
      <w:r>
        <w:rPr>
          <w:rFonts w:ascii="Times New Roman" w:hAnsi="Times New Roman" w:cs="Times New Roman"/>
          <w:sz w:val="24"/>
          <w:szCs w:val="24"/>
        </w:rPr>
        <w:t xml:space="preserve"> phase remains non-conducting even at higher temperature. These observations on this complex crystal structure offer new insights in the development of high performance materials for electrochemical devices, opening a wide compositional space that is no longer restricted to three-dimensional isotropic materials.</w:t>
      </w:r>
    </w:p>
    <w:p w14:paraId="0C699A11" w14:textId="77777777" w:rsidR="00883E5E" w:rsidRDefault="00883E5E">
      <w:pPr>
        <w:rPr>
          <w:rFonts w:ascii="Times New Roman" w:hAnsi="Times New Roman" w:cs="Times New Roman"/>
          <w:sz w:val="24"/>
          <w:szCs w:val="24"/>
        </w:rPr>
      </w:pPr>
    </w:p>
    <w:p w14:paraId="4A4831A7" w14:textId="77777777" w:rsidR="00883E5E" w:rsidRDefault="00883E5E">
      <w:pPr>
        <w:rPr>
          <w:rFonts w:ascii="Times New Roman" w:hAnsi="Times New Roman" w:cs="Times New Roman"/>
          <w:sz w:val="24"/>
          <w:szCs w:val="24"/>
        </w:rPr>
      </w:pPr>
      <w:r>
        <w:rPr>
          <w:rFonts w:ascii="Times New Roman" w:hAnsi="Times New Roman" w:cs="Times New Roman"/>
          <w:sz w:val="24"/>
          <w:szCs w:val="24"/>
        </w:rPr>
        <w:br w:type="page"/>
      </w:r>
    </w:p>
    <w:p w14:paraId="4EA5A557" w14:textId="77777777" w:rsidR="00883E5E" w:rsidRDefault="00883E5E">
      <w:pPr>
        <w:rPr>
          <w:rFonts w:ascii="Times New Roman" w:hAnsi="Times New Roman" w:cs="Times New Roman"/>
          <w:b/>
          <w:sz w:val="24"/>
          <w:szCs w:val="24"/>
        </w:rPr>
      </w:pPr>
      <w:r w:rsidRPr="00BD665E">
        <w:rPr>
          <w:rFonts w:ascii="Times New Roman" w:hAnsi="Times New Roman" w:cs="Times New Roman"/>
          <w:b/>
          <w:sz w:val="24"/>
          <w:szCs w:val="24"/>
        </w:rPr>
        <w:lastRenderedPageBreak/>
        <w:t>AUTHOR INFORMATION</w:t>
      </w:r>
    </w:p>
    <w:p w14:paraId="43C4D3FF" w14:textId="77777777" w:rsidR="00883E5E" w:rsidRDefault="00883E5E">
      <w:pPr>
        <w:rPr>
          <w:rFonts w:ascii="Times New Roman" w:hAnsi="Times New Roman" w:cs="Times New Roman"/>
          <w:b/>
          <w:sz w:val="24"/>
          <w:szCs w:val="24"/>
        </w:rPr>
      </w:pPr>
    </w:p>
    <w:p w14:paraId="7105ABDC" w14:textId="77777777" w:rsidR="00883E5E" w:rsidRDefault="00883E5E">
      <w:pPr>
        <w:rPr>
          <w:rFonts w:ascii="Times New Roman" w:hAnsi="Times New Roman" w:cs="Times New Roman"/>
          <w:b/>
          <w:sz w:val="24"/>
          <w:szCs w:val="24"/>
        </w:rPr>
      </w:pPr>
      <w:r>
        <w:rPr>
          <w:rFonts w:ascii="Times New Roman" w:hAnsi="Times New Roman" w:cs="Times New Roman"/>
          <w:b/>
          <w:sz w:val="24"/>
          <w:szCs w:val="24"/>
        </w:rPr>
        <w:t>Corresponding Author</w:t>
      </w:r>
    </w:p>
    <w:p w14:paraId="019F090B" w14:textId="77777777" w:rsidR="00883E5E" w:rsidRDefault="00883E5E">
      <w:pPr>
        <w:rPr>
          <w:rFonts w:ascii="Times New Roman" w:hAnsi="Times New Roman" w:cs="Times New Roman"/>
          <w:sz w:val="24"/>
          <w:szCs w:val="24"/>
        </w:rPr>
      </w:pPr>
      <w:r w:rsidRPr="008510B4">
        <w:rPr>
          <w:rFonts w:ascii="Times New Roman" w:hAnsi="Times New Roman" w:cs="Times New Roman"/>
          <w:sz w:val="24"/>
          <w:szCs w:val="24"/>
        </w:rPr>
        <w:t>tbaikie@ntu.edu.sg</w:t>
      </w:r>
      <w:r>
        <w:rPr>
          <w:rFonts w:ascii="Times New Roman" w:hAnsi="Times New Roman" w:cs="Times New Roman"/>
          <w:sz w:val="24"/>
          <w:szCs w:val="24"/>
        </w:rPr>
        <w:t xml:space="preserve">; </w:t>
      </w:r>
      <w:r w:rsidRPr="008510B4">
        <w:rPr>
          <w:rFonts w:ascii="Times New Roman" w:hAnsi="Times New Roman" w:cs="Times New Roman"/>
          <w:sz w:val="24"/>
          <w:szCs w:val="24"/>
        </w:rPr>
        <w:t>s.skinner@imperial.ac.uk</w:t>
      </w:r>
    </w:p>
    <w:p w14:paraId="4D2A90AF" w14:textId="77777777" w:rsidR="00883E5E" w:rsidRDefault="00883E5E">
      <w:pPr>
        <w:rPr>
          <w:rFonts w:ascii="Times New Roman" w:hAnsi="Times New Roman" w:cs="Times New Roman"/>
          <w:sz w:val="24"/>
          <w:szCs w:val="24"/>
        </w:rPr>
      </w:pPr>
    </w:p>
    <w:p w14:paraId="74FD716C" w14:textId="77777777" w:rsidR="00883E5E" w:rsidRDefault="00883E5E">
      <w:pPr>
        <w:rPr>
          <w:rFonts w:ascii="Times New Roman" w:hAnsi="Times New Roman" w:cs="Times New Roman"/>
          <w:b/>
          <w:sz w:val="24"/>
          <w:szCs w:val="24"/>
        </w:rPr>
      </w:pPr>
      <w:r w:rsidRPr="00A42ECC">
        <w:rPr>
          <w:rFonts w:ascii="Times New Roman" w:hAnsi="Times New Roman" w:cs="Times New Roman"/>
          <w:b/>
          <w:sz w:val="24"/>
          <w:szCs w:val="24"/>
        </w:rPr>
        <w:t>Notes</w:t>
      </w:r>
    </w:p>
    <w:p w14:paraId="39F53E76" w14:textId="77777777" w:rsidR="00883E5E" w:rsidRPr="00A42ECC" w:rsidRDefault="00883E5E">
      <w:pPr>
        <w:rPr>
          <w:rFonts w:ascii="Times New Roman" w:hAnsi="Times New Roman" w:cs="Times New Roman"/>
          <w:sz w:val="24"/>
          <w:szCs w:val="24"/>
        </w:rPr>
      </w:pPr>
      <w:r>
        <w:rPr>
          <w:rFonts w:ascii="Times New Roman" w:hAnsi="Times New Roman" w:cs="Times New Roman"/>
          <w:sz w:val="24"/>
          <w:szCs w:val="24"/>
        </w:rPr>
        <w:t>The authors declare no competing financial interest.</w:t>
      </w:r>
    </w:p>
    <w:p w14:paraId="106A0305" w14:textId="77777777" w:rsidR="00883E5E" w:rsidRDefault="00883E5E">
      <w:pPr>
        <w:rPr>
          <w:rFonts w:ascii="Times New Roman" w:hAnsi="Times New Roman" w:cs="Times New Roman"/>
          <w:sz w:val="24"/>
          <w:szCs w:val="24"/>
        </w:rPr>
      </w:pPr>
      <w:r>
        <w:rPr>
          <w:rFonts w:ascii="Times New Roman" w:hAnsi="Times New Roman" w:cs="Times New Roman"/>
          <w:sz w:val="24"/>
          <w:szCs w:val="24"/>
        </w:rPr>
        <w:br w:type="page"/>
      </w:r>
    </w:p>
    <w:p w14:paraId="4E029B9A" w14:textId="77777777" w:rsidR="00883E5E" w:rsidRDefault="00883E5E" w:rsidP="00A1652C">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ACKNOWLEDGMENTS</w:t>
      </w:r>
    </w:p>
    <w:p w14:paraId="5518330B" w14:textId="77777777" w:rsidR="00883E5E" w:rsidRPr="00A1652C" w:rsidRDefault="00883E5E" w:rsidP="00A1652C">
      <w:pPr>
        <w:spacing w:after="0" w:line="480" w:lineRule="auto"/>
        <w:jc w:val="both"/>
        <w:rPr>
          <w:rFonts w:ascii="Times New Roman" w:hAnsi="Times New Roman" w:cs="Times New Roman"/>
          <w:b/>
          <w:sz w:val="24"/>
          <w:szCs w:val="24"/>
        </w:rPr>
      </w:pPr>
    </w:p>
    <w:p w14:paraId="1C6B0D82" w14:textId="77777777" w:rsidR="00883E5E" w:rsidRDefault="00883E5E" w:rsidP="00A1652C">
      <w:pPr>
        <w:spacing w:after="0" w:line="480" w:lineRule="auto"/>
        <w:jc w:val="both"/>
        <w:rPr>
          <w:rFonts w:ascii="Times New Roman" w:hAnsi="Times New Roman" w:cs="Times New Roman"/>
          <w:sz w:val="24"/>
          <w:szCs w:val="24"/>
        </w:rPr>
      </w:pPr>
      <w:r w:rsidRPr="00A1652C">
        <w:rPr>
          <w:rFonts w:ascii="Times New Roman" w:hAnsi="Times New Roman" w:cs="Times New Roman"/>
          <w:sz w:val="24"/>
          <w:szCs w:val="24"/>
        </w:rPr>
        <w:t>The authors gratefully acknowledge the support of the EPSRC for the award of a doctoral</w:t>
      </w:r>
      <w:r>
        <w:rPr>
          <w:rFonts w:ascii="Times New Roman" w:hAnsi="Times New Roman" w:cs="Times New Roman"/>
          <w:sz w:val="24"/>
          <w:szCs w:val="24"/>
        </w:rPr>
        <w:t xml:space="preserve"> </w:t>
      </w:r>
      <w:r w:rsidRPr="00A1652C">
        <w:rPr>
          <w:rFonts w:ascii="Times New Roman" w:hAnsi="Times New Roman" w:cs="Times New Roman"/>
          <w:sz w:val="24"/>
          <w:szCs w:val="24"/>
        </w:rPr>
        <w:t>training account studentship for RDB. Additionally we acknowledge the support of King</w:t>
      </w:r>
      <w:r>
        <w:rPr>
          <w:rFonts w:ascii="Times New Roman" w:hAnsi="Times New Roman" w:cs="Times New Roman"/>
          <w:sz w:val="24"/>
          <w:szCs w:val="24"/>
        </w:rPr>
        <w:t xml:space="preserve"> Abdu</w:t>
      </w:r>
      <w:r w:rsidRPr="00A1652C">
        <w:rPr>
          <w:rFonts w:ascii="Times New Roman" w:hAnsi="Times New Roman" w:cs="Times New Roman"/>
          <w:sz w:val="24"/>
          <w:szCs w:val="24"/>
        </w:rPr>
        <w:t xml:space="preserve">llah University of Science and Technology who partially funded this work </w:t>
      </w:r>
      <w:r>
        <w:rPr>
          <w:rFonts w:ascii="Times New Roman" w:hAnsi="Times New Roman" w:cs="Times New Roman"/>
          <w:sz w:val="24"/>
          <w:szCs w:val="24"/>
        </w:rPr>
        <w:t>(SSP and</w:t>
      </w:r>
      <w:r w:rsidRPr="00A1652C">
        <w:rPr>
          <w:rFonts w:ascii="Times New Roman" w:hAnsi="Times New Roman" w:cs="Times New Roman"/>
          <w:sz w:val="24"/>
          <w:szCs w:val="24"/>
        </w:rPr>
        <w:t xml:space="preserve"> JW).</w:t>
      </w:r>
      <w:r>
        <w:rPr>
          <w:rFonts w:ascii="Times New Roman" w:hAnsi="Times New Roman" w:cs="Times New Roman"/>
          <w:sz w:val="24"/>
          <w:szCs w:val="24"/>
        </w:rPr>
        <w:t xml:space="preserve"> </w:t>
      </w:r>
      <w:r w:rsidRPr="00A1652C">
        <w:rPr>
          <w:rFonts w:ascii="Times New Roman" w:hAnsi="Times New Roman" w:cs="Times New Roman"/>
          <w:sz w:val="24"/>
          <w:szCs w:val="24"/>
        </w:rPr>
        <w:t>We further thank STFC for the award of neutron powder diffraction beam time at the Rutherford</w:t>
      </w:r>
      <w:r>
        <w:rPr>
          <w:rFonts w:ascii="Times New Roman" w:hAnsi="Times New Roman" w:cs="Times New Roman"/>
          <w:sz w:val="24"/>
          <w:szCs w:val="24"/>
        </w:rPr>
        <w:t xml:space="preserve"> </w:t>
      </w:r>
      <w:r w:rsidRPr="00A1652C">
        <w:rPr>
          <w:rFonts w:ascii="Times New Roman" w:hAnsi="Times New Roman" w:cs="Times New Roman"/>
          <w:sz w:val="24"/>
          <w:szCs w:val="24"/>
        </w:rPr>
        <w:t xml:space="preserve">Appleton Laboratory (ISIS) under award RB1120177. We also acknowledge the </w:t>
      </w:r>
      <w:r>
        <w:rPr>
          <w:rFonts w:ascii="Times New Roman" w:hAnsi="Times New Roman" w:cs="Times New Roman"/>
          <w:sz w:val="24"/>
          <w:szCs w:val="24"/>
        </w:rPr>
        <w:t>Institut Laue-Langevin (</w:t>
      </w:r>
      <w:r w:rsidRPr="00A1652C">
        <w:rPr>
          <w:rFonts w:ascii="Times New Roman" w:hAnsi="Times New Roman" w:cs="Times New Roman"/>
          <w:sz w:val="24"/>
          <w:szCs w:val="24"/>
        </w:rPr>
        <w:t>ILL</w:t>
      </w:r>
      <w:r>
        <w:rPr>
          <w:rFonts w:ascii="Times New Roman" w:hAnsi="Times New Roman" w:cs="Times New Roman"/>
          <w:sz w:val="24"/>
          <w:szCs w:val="24"/>
        </w:rPr>
        <w:t>)</w:t>
      </w:r>
      <w:r w:rsidRPr="00A1652C">
        <w:rPr>
          <w:rFonts w:ascii="Times New Roman" w:hAnsi="Times New Roman" w:cs="Times New Roman"/>
          <w:sz w:val="24"/>
          <w:szCs w:val="24"/>
        </w:rPr>
        <w:t xml:space="preserve"> for the</w:t>
      </w:r>
      <w:r>
        <w:rPr>
          <w:rFonts w:ascii="Times New Roman" w:hAnsi="Times New Roman" w:cs="Times New Roman"/>
          <w:sz w:val="24"/>
          <w:szCs w:val="24"/>
        </w:rPr>
        <w:t xml:space="preserve"> award of Easy access on the D2B</w:t>
      </w:r>
      <w:r w:rsidRPr="00A1652C">
        <w:rPr>
          <w:rFonts w:ascii="Times New Roman" w:hAnsi="Times New Roman" w:cs="Times New Roman"/>
          <w:sz w:val="24"/>
          <w:szCs w:val="24"/>
        </w:rPr>
        <w:t xml:space="preserve"> beamline and Diamond Light Source Ltd, UK, for access to the</w:t>
      </w:r>
      <w:r>
        <w:rPr>
          <w:rFonts w:ascii="Times New Roman" w:hAnsi="Times New Roman" w:cs="Times New Roman"/>
          <w:sz w:val="24"/>
          <w:szCs w:val="24"/>
        </w:rPr>
        <w:t xml:space="preserve"> </w:t>
      </w:r>
      <w:r w:rsidRPr="00A1652C">
        <w:rPr>
          <w:rFonts w:ascii="Times New Roman" w:hAnsi="Times New Roman" w:cs="Times New Roman"/>
          <w:sz w:val="24"/>
          <w:szCs w:val="24"/>
        </w:rPr>
        <w:t>I11 powder diffraction beamline.</w:t>
      </w:r>
    </w:p>
    <w:p w14:paraId="5E81F3C1" w14:textId="77777777" w:rsidR="008C78FC" w:rsidRDefault="008C78FC" w:rsidP="00A1652C">
      <w:pPr>
        <w:jc w:val="both"/>
        <w:rPr>
          <w:rFonts w:ascii="Times New Roman" w:hAnsi="Times New Roman" w:cs="Times New Roman"/>
          <w:sz w:val="24"/>
          <w:szCs w:val="24"/>
        </w:rPr>
      </w:pPr>
    </w:p>
    <w:p w14:paraId="3A711FE9" w14:textId="77777777" w:rsidR="008C78FC" w:rsidRDefault="008C78FC" w:rsidP="00A1652C">
      <w:pPr>
        <w:jc w:val="both"/>
        <w:rPr>
          <w:rFonts w:ascii="Times New Roman" w:hAnsi="Times New Roman" w:cs="Times New Roman"/>
          <w:sz w:val="24"/>
          <w:szCs w:val="24"/>
        </w:rPr>
      </w:pPr>
    </w:p>
    <w:p w14:paraId="51F1E5E7" w14:textId="4A7D5810" w:rsidR="00883E5E" w:rsidRDefault="008C78FC" w:rsidP="00A1652C">
      <w:pPr>
        <w:jc w:val="both"/>
        <w:rPr>
          <w:rFonts w:ascii="Times New Roman" w:hAnsi="Times New Roman" w:cs="Times New Roman"/>
          <w:sz w:val="24"/>
          <w:szCs w:val="24"/>
        </w:rPr>
      </w:pPr>
      <w:r w:rsidRPr="00FD5E72">
        <w:rPr>
          <w:rFonts w:ascii="Times New Roman" w:hAnsi="Times New Roman" w:cs="Times New Roman"/>
          <w:b/>
          <w:sz w:val="24"/>
          <w:szCs w:val="24"/>
        </w:rPr>
        <w:t>Supporting Information</w:t>
      </w:r>
      <w:r w:rsidRPr="00FD5E72">
        <w:rPr>
          <w:rFonts w:ascii="Times New Roman" w:hAnsi="Times New Roman" w:cs="Times New Roman"/>
          <w:sz w:val="24"/>
          <w:szCs w:val="24"/>
        </w:rPr>
        <w:t>: The following data are included as supporting information: Table of refined single crystal X-ray diffraction data (S1), Table of refined atomic positions (S2), Table of selected bond lengths (S3), Table of Buckingham Potentials (S4), Table of experimental and calculated lattice parameters (S5), Micrograph of the single crystal (Fig S1), Model crystal structures (Figs S2 and S3), Refined diffraction data (Fig S4), refined total scattering data (Fig S5)</w:t>
      </w:r>
      <w:r w:rsidR="004E137B" w:rsidRPr="00FD5E72">
        <w:rPr>
          <w:rFonts w:ascii="Times New Roman" w:hAnsi="Times New Roman" w:cs="Times New Roman"/>
          <w:sz w:val="24"/>
          <w:szCs w:val="24"/>
        </w:rPr>
        <w:t>, pair distributions correlations from MD (Fig S6 &amp; S7)</w:t>
      </w:r>
      <w:r w:rsidRPr="00FD5E72">
        <w:rPr>
          <w:rFonts w:ascii="Times New Roman" w:hAnsi="Times New Roman" w:cs="Times New Roman"/>
          <w:sz w:val="24"/>
          <w:szCs w:val="24"/>
        </w:rPr>
        <w:t xml:space="preserve"> and associated references.</w:t>
      </w:r>
      <w:r w:rsidR="00883E5E">
        <w:rPr>
          <w:rFonts w:ascii="Times New Roman" w:hAnsi="Times New Roman" w:cs="Times New Roman"/>
          <w:sz w:val="24"/>
          <w:szCs w:val="24"/>
        </w:rPr>
        <w:br w:type="page"/>
      </w:r>
    </w:p>
    <w:p w14:paraId="480DB92B" w14:textId="77777777" w:rsidR="00883E5E" w:rsidRPr="00076932" w:rsidRDefault="00883E5E" w:rsidP="00076932">
      <w:pPr>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51856FD3" w14:textId="77777777" w:rsidR="00883E5E" w:rsidRDefault="00883E5E" w:rsidP="00682E5B">
      <w:pPr>
        <w:spacing w:after="0" w:line="240" w:lineRule="auto"/>
        <w:jc w:val="both"/>
        <w:rPr>
          <w:rFonts w:ascii="Times New Roman" w:hAnsi="Times New Roman" w:cs="Times New Roman"/>
          <w:noProof/>
          <w:sz w:val="24"/>
          <w:szCs w:val="24"/>
        </w:rPr>
      </w:pPr>
      <w:bookmarkStart w:id="7" w:name="_ENREF_1"/>
      <w:r>
        <w:rPr>
          <w:rFonts w:ascii="Times New Roman" w:hAnsi="Times New Roman" w:cs="Times New Roman"/>
          <w:noProof/>
          <w:sz w:val="24"/>
          <w:szCs w:val="24"/>
        </w:rPr>
        <w:tab/>
        <w:t>(1)</w:t>
      </w:r>
      <w:r>
        <w:rPr>
          <w:rFonts w:ascii="Times New Roman" w:hAnsi="Times New Roman" w:cs="Times New Roman"/>
          <w:noProof/>
          <w:sz w:val="24"/>
          <w:szCs w:val="24"/>
        </w:rPr>
        <w:tab/>
        <w:t xml:space="preserve">Orera, A.; Slater, P. R. </w:t>
      </w:r>
      <w:r w:rsidRPr="00682E5B">
        <w:rPr>
          <w:rFonts w:ascii="Times New Roman" w:hAnsi="Times New Roman" w:cs="Times New Roman"/>
          <w:i/>
          <w:noProof/>
          <w:sz w:val="24"/>
          <w:szCs w:val="24"/>
        </w:rPr>
        <w:t>Chem. Mater.</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2010</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22</w:t>
      </w:r>
      <w:r>
        <w:rPr>
          <w:rFonts w:ascii="Times New Roman" w:hAnsi="Times New Roman" w:cs="Times New Roman"/>
          <w:noProof/>
          <w:sz w:val="24"/>
          <w:szCs w:val="24"/>
        </w:rPr>
        <w:t>, 675.</w:t>
      </w:r>
      <w:bookmarkEnd w:id="7"/>
    </w:p>
    <w:p w14:paraId="071FDD41" w14:textId="77777777" w:rsidR="00883E5E" w:rsidRDefault="00883E5E" w:rsidP="00682E5B">
      <w:pPr>
        <w:spacing w:after="0" w:line="240" w:lineRule="auto"/>
        <w:jc w:val="both"/>
        <w:rPr>
          <w:rFonts w:ascii="Times New Roman" w:hAnsi="Times New Roman" w:cs="Times New Roman"/>
          <w:noProof/>
          <w:sz w:val="24"/>
          <w:szCs w:val="24"/>
        </w:rPr>
      </w:pPr>
      <w:bookmarkStart w:id="8" w:name="_ENREF_2"/>
      <w:r>
        <w:rPr>
          <w:rFonts w:ascii="Times New Roman" w:hAnsi="Times New Roman" w:cs="Times New Roman"/>
          <w:noProof/>
          <w:sz w:val="24"/>
          <w:szCs w:val="24"/>
        </w:rPr>
        <w:tab/>
        <w:t>(2)</w:t>
      </w:r>
      <w:r>
        <w:rPr>
          <w:rFonts w:ascii="Times New Roman" w:hAnsi="Times New Roman" w:cs="Times New Roman"/>
          <w:noProof/>
          <w:sz w:val="24"/>
          <w:szCs w:val="24"/>
        </w:rPr>
        <w:tab/>
        <w:t xml:space="preserve">Kuang, X.; Green, M. A.; Niu, H.; Zajdel, P.; Dickinson, C.; Claridge, J. B.; Jantsky, L.; Rosseinsky, M. J. </w:t>
      </w:r>
      <w:r w:rsidRPr="00682E5B">
        <w:rPr>
          <w:rFonts w:ascii="Times New Roman" w:hAnsi="Times New Roman" w:cs="Times New Roman"/>
          <w:i/>
          <w:noProof/>
          <w:sz w:val="24"/>
          <w:szCs w:val="24"/>
        </w:rPr>
        <w:t>Nat Mater</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2008</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7</w:t>
      </w:r>
      <w:r>
        <w:rPr>
          <w:rFonts w:ascii="Times New Roman" w:hAnsi="Times New Roman" w:cs="Times New Roman"/>
          <w:noProof/>
          <w:sz w:val="24"/>
          <w:szCs w:val="24"/>
        </w:rPr>
        <w:t>, 498.</w:t>
      </w:r>
      <w:bookmarkEnd w:id="8"/>
    </w:p>
    <w:p w14:paraId="6C77B3CB" w14:textId="77777777" w:rsidR="00883E5E" w:rsidRDefault="00883E5E" w:rsidP="00682E5B">
      <w:pPr>
        <w:spacing w:after="0" w:line="240" w:lineRule="auto"/>
        <w:jc w:val="both"/>
        <w:rPr>
          <w:rFonts w:ascii="Times New Roman" w:hAnsi="Times New Roman" w:cs="Times New Roman"/>
          <w:noProof/>
          <w:sz w:val="24"/>
          <w:szCs w:val="24"/>
        </w:rPr>
      </w:pPr>
      <w:bookmarkStart w:id="9" w:name="_ENREF_3"/>
      <w:r>
        <w:rPr>
          <w:rFonts w:ascii="Times New Roman" w:hAnsi="Times New Roman" w:cs="Times New Roman"/>
          <w:noProof/>
          <w:sz w:val="24"/>
          <w:szCs w:val="24"/>
        </w:rPr>
        <w:tab/>
        <w:t>(3)</w:t>
      </w:r>
      <w:r>
        <w:rPr>
          <w:rFonts w:ascii="Times New Roman" w:hAnsi="Times New Roman" w:cs="Times New Roman"/>
          <w:noProof/>
          <w:sz w:val="24"/>
          <w:szCs w:val="24"/>
        </w:rPr>
        <w:tab/>
        <w:t xml:space="preserve">Wei, F.; Gasparyan, H.; Keenan, P. J.; Gutmann, M.; Fang, Y.; Baikie, T.; Claridge, J. B.; Slater, P. R.; Kloc, C. L.; White, T. J. </w:t>
      </w:r>
      <w:r w:rsidRPr="00682E5B">
        <w:rPr>
          <w:rFonts w:ascii="Times New Roman" w:hAnsi="Times New Roman" w:cs="Times New Roman"/>
          <w:i/>
          <w:noProof/>
          <w:sz w:val="24"/>
          <w:szCs w:val="24"/>
        </w:rPr>
        <w:t>J</w:t>
      </w:r>
      <w:r w:rsidR="00105364">
        <w:rPr>
          <w:rFonts w:ascii="Times New Roman" w:hAnsi="Times New Roman" w:cs="Times New Roman"/>
          <w:i/>
          <w:noProof/>
          <w:sz w:val="24"/>
          <w:szCs w:val="24"/>
        </w:rPr>
        <w:t xml:space="preserve">. </w:t>
      </w:r>
      <w:r w:rsidRPr="00682E5B">
        <w:rPr>
          <w:rFonts w:ascii="Times New Roman" w:hAnsi="Times New Roman" w:cs="Times New Roman"/>
          <w:i/>
          <w:noProof/>
          <w:sz w:val="24"/>
          <w:szCs w:val="24"/>
        </w:rPr>
        <w:t>Mater</w:t>
      </w:r>
      <w:r w:rsidR="00105364">
        <w:rPr>
          <w:rFonts w:ascii="Times New Roman" w:hAnsi="Times New Roman" w:cs="Times New Roman"/>
          <w:i/>
          <w:noProof/>
          <w:sz w:val="24"/>
          <w:szCs w:val="24"/>
        </w:rPr>
        <w:t xml:space="preserve">. </w:t>
      </w:r>
      <w:r w:rsidRPr="00682E5B">
        <w:rPr>
          <w:rFonts w:ascii="Times New Roman" w:hAnsi="Times New Roman" w:cs="Times New Roman"/>
          <w:i/>
          <w:noProof/>
          <w:sz w:val="24"/>
          <w:szCs w:val="24"/>
        </w:rPr>
        <w:t>Chem</w:t>
      </w:r>
      <w:r w:rsidR="00105364">
        <w:rPr>
          <w:rFonts w:ascii="Times New Roman" w:hAnsi="Times New Roman" w:cs="Times New Roman"/>
          <w:i/>
          <w:noProof/>
          <w:sz w:val="24"/>
          <w:szCs w:val="24"/>
        </w:rPr>
        <w:t>.</w:t>
      </w:r>
      <w:r w:rsidRPr="00682E5B">
        <w:rPr>
          <w:rFonts w:ascii="Times New Roman" w:hAnsi="Times New Roman" w:cs="Times New Roman"/>
          <w:i/>
          <w:noProof/>
          <w:sz w:val="24"/>
          <w:szCs w:val="24"/>
        </w:rPr>
        <w:t xml:space="preserve"> A</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2015</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3</w:t>
      </w:r>
      <w:r>
        <w:rPr>
          <w:rFonts w:ascii="Times New Roman" w:hAnsi="Times New Roman" w:cs="Times New Roman"/>
          <w:noProof/>
          <w:sz w:val="24"/>
          <w:szCs w:val="24"/>
        </w:rPr>
        <w:t>, 3091.</w:t>
      </w:r>
      <w:bookmarkEnd w:id="9"/>
    </w:p>
    <w:p w14:paraId="473960E4" w14:textId="77777777" w:rsidR="00883E5E" w:rsidRDefault="00883E5E" w:rsidP="00682E5B">
      <w:pPr>
        <w:spacing w:after="0" w:line="240" w:lineRule="auto"/>
        <w:jc w:val="both"/>
        <w:rPr>
          <w:rFonts w:ascii="Times New Roman" w:hAnsi="Times New Roman" w:cs="Times New Roman"/>
          <w:noProof/>
          <w:sz w:val="24"/>
          <w:szCs w:val="24"/>
        </w:rPr>
      </w:pPr>
      <w:bookmarkStart w:id="10" w:name="_ENREF_4"/>
      <w:r>
        <w:rPr>
          <w:rFonts w:ascii="Times New Roman" w:hAnsi="Times New Roman" w:cs="Times New Roman"/>
          <w:noProof/>
          <w:sz w:val="24"/>
          <w:szCs w:val="24"/>
        </w:rPr>
        <w:tab/>
        <w:t>(4)</w:t>
      </w:r>
      <w:r>
        <w:rPr>
          <w:rFonts w:ascii="Times New Roman" w:hAnsi="Times New Roman" w:cs="Times New Roman"/>
          <w:noProof/>
          <w:sz w:val="24"/>
          <w:szCs w:val="24"/>
        </w:rPr>
        <w:tab/>
        <w:t xml:space="preserve">Packer, R. J.; Barlow, J.; Cott, A.; Skinner, S. J. </w:t>
      </w:r>
      <w:r w:rsidRPr="00682E5B">
        <w:rPr>
          <w:rFonts w:ascii="Times New Roman" w:hAnsi="Times New Roman" w:cs="Times New Roman"/>
          <w:i/>
          <w:noProof/>
          <w:sz w:val="24"/>
          <w:szCs w:val="24"/>
        </w:rPr>
        <w:t>Solid State Ionics</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2008</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179</w:t>
      </w:r>
      <w:r>
        <w:rPr>
          <w:rFonts w:ascii="Times New Roman" w:hAnsi="Times New Roman" w:cs="Times New Roman"/>
          <w:noProof/>
          <w:sz w:val="24"/>
          <w:szCs w:val="24"/>
        </w:rPr>
        <w:t>, 1094.</w:t>
      </w:r>
      <w:bookmarkEnd w:id="10"/>
    </w:p>
    <w:p w14:paraId="7F46E543" w14:textId="77777777" w:rsidR="00883E5E" w:rsidRDefault="00883E5E" w:rsidP="00682E5B">
      <w:pPr>
        <w:spacing w:after="0" w:line="240" w:lineRule="auto"/>
        <w:jc w:val="both"/>
        <w:rPr>
          <w:rFonts w:ascii="Times New Roman" w:hAnsi="Times New Roman" w:cs="Times New Roman"/>
          <w:noProof/>
          <w:sz w:val="24"/>
          <w:szCs w:val="24"/>
        </w:rPr>
      </w:pPr>
      <w:bookmarkStart w:id="11" w:name="_ENREF_5"/>
      <w:r>
        <w:rPr>
          <w:rFonts w:ascii="Times New Roman" w:hAnsi="Times New Roman" w:cs="Times New Roman"/>
          <w:noProof/>
          <w:sz w:val="24"/>
          <w:szCs w:val="24"/>
        </w:rPr>
        <w:tab/>
        <w:t>(5)</w:t>
      </w:r>
      <w:r>
        <w:rPr>
          <w:rFonts w:ascii="Times New Roman" w:hAnsi="Times New Roman" w:cs="Times New Roman"/>
          <w:noProof/>
          <w:sz w:val="24"/>
          <w:szCs w:val="24"/>
        </w:rPr>
        <w:tab/>
        <w:t xml:space="preserve">Skinner, S. J.; Palmer, H. M.; Raj, E. S.; Kilner, J. A. </w:t>
      </w:r>
      <w:r w:rsidRPr="00682E5B">
        <w:rPr>
          <w:rFonts w:ascii="Times New Roman" w:hAnsi="Times New Roman" w:cs="Times New Roman"/>
          <w:i/>
          <w:noProof/>
          <w:sz w:val="24"/>
          <w:szCs w:val="24"/>
        </w:rPr>
        <w:t>J. Solid State Chem.</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2004</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177</w:t>
      </w:r>
      <w:r>
        <w:rPr>
          <w:rFonts w:ascii="Times New Roman" w:hAnsi="Times New Roman" w:cs="Times New Roman"/>
          <w:noProof/>
          <w:sz w:val="24"/>
          <w:szCs w:val="24"/>
        </w:rPr>
        <w:t>, 2685.</w:t>
      </w:r>
      <w:bookmarkEnd w:id="11"/>
    </w:p>
    <w:p w14:paraId="5DD644C2" w14:textId="77777777" w:rsidR="00883E5E" w:rsidRDefault="00883E5E" w:rsidP="00682E5B">
      <w:pPr>
        <w:spacing w:after="0" w:line="240" w:lineRule="auto"/>
        <w:jc w:val="both"/>
        <w:rPr>
          <w:rFonts w:ascii="Times New Roman" w:hAnsi="Times New Roman" w:cs="Times New Roman"/>
          <w:noProof/>
          <w:sz w:val="24"/>
          <w:szCs w:val="24"/>
        </w:rPr>
      </w:pPr>
      <w:bookmarkStart w:id="12" w:name="_ENREF_6"/>
      <w:r>
        <w:rPr>
          <w:rFonts w:ascii="Times New Roman" w:hAnsi="Times New Roman" w:cs="Times New Roman"/>
          <w:noProof/>
          <w:sz w:val="24"/>
          <w:szCs w:val="24"/>
        </w:rPr>
        <w:tab/>
        <w:t>(6)</w:t>
      </w:r>
      <w:r>
        <w:rPr>
          <w:rFonts w:ascii="Times New Roman" w:hAnsi="Times New Roman" w:cs="Times New Roman"/>
          <w:noProof/>
          <w:sz w:val="24"/>
          <w:szCs w:val="24"/>
        </w:rPr>
        <w:tab/>
        <w:t xml:space="preserve">Negas, T.; Roth, R. S.; McDaniel, C. L.; Parker, H. S.; Olson, C. D. </w:t>
      </w:r>
      <w:r w:rsidRPr="00682E5B">
        <w:rPr>
          <w:rFonts w:ascii="Times New Roman" w:hAnsi="Times New Roman" w:cs="Times New Roman"/>
          <w:i/>
          <w:noProof/>
          <w:sz w:val="24"/>
          <w:szCs w:val="24"/>
        </w:rPr>
        <w:t>Mater. Res. Bull.</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1977</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12</w:t>
      </w:r>
      <w:r>
        <w:rPr>
          <w:rFonts w:ascii="Times New Roman" w:hAnsi="Times New Roman" w:cs="Times New Roman"/>
          <w:noProof/>
          <w:sz w:val="24"/>
          <w:szCs w:val="24"/>
        </w:rPr>
        <w:t>, 1161.</w:t>
      </w:r>
      <w:bookmarkEnd w:id="12"/>
    </w:p>
    <w:p w14:paraId="0018A56A" w14:textId="77777777" w:rsidR="00883E5E" w:rsidRDefault="00883E5E" w:rsidP="00682E5B">
      <w:pPr>
        <w:spacing w:after="0" w:line="240" w:lineRule="auto"/>
        <w:jc w:val="both"/>
        <w:rPr>
          <w:rFonts w:ascii="Times New Roman" w:hAnsi="Times New Roman" w:cs="Times New Roman"/>
          <w:noProof/>
          <w:sz w:val="24"/>
          <w:szCs w:val="24"/>
        </w:rPr>
      </w:pPr>
      <w:bookmarkStart w:id="13" w:name="_ENREF_7"/>
      <w:r>
        <w:rPr>
          <w:rFonts w:ascii="Times New Roman" w:hAnsi="Times New Roman" w:cs="Times New Roman"/>
          <w:noProof/>
          <w:sz w:val="24"/>
          <w:szCs w:val="24"/>
        </w:rPr>
        <w:tab/>
        <w:t>(7)</w:t>
      </w:r>
      <w:r>
        <w:rPr>
          <w:rFonts w:ascii="Times New Roman" w:hAnsi="Times New Roman" w:cs="Times New Roman"/>
          <w:noProof/>
          <w:sz w:val="24"/>
          <w:szCs w:val="24"/>
        </w:rPr>
        <w:tab/>
        <w:t xml:space="preserve">Roth, R. S.; Negas, T.; Parker, H. S.; Minor, D. B.; Jones, C. </w:t>
      </w:r>
      <w:r w:rsidRPr="00682E5B">
        <w:rPr>
          <w:rFonts w:ascii="Times New Roman" w:hAnsi="Times New Roman" w:cs="Times New Roman"/>
          <w:i/>
          <w:noProof/>
          <w:sz w:val="24"/>
          <w:szCs w:val="24"/>
        </w:rPr>
        <w:t>Mater. Res. Bull.</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1977</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12</w:t>
      </w:r>
      <w:r>
        <w:rPr>
          <w:rFonts w:ascii="Times New Roman" w:hAnsi="Times New Roman" w:cs="Times New Roman"/>
          <w:noProof/>
          <w:sz w:val="24"/>
          <w:szCs w:val="24"/>
        </w:rPr>
        <w:t>, 1173.</w:t>
      </w:r>
      <w:bookmarkEnd w:id="13"/>
    </w:p>
    <w:p w14:paraId="4C8E8C4E" w14:textId="77777777" w:rsidR="00883E5E" w:rsidRDefault="00883E5E" w:rsidP="00682E5B">
      <w:pPr>
        <w:spacing w:after="0" w:line="240" w:lineRule="auto"/>
        <w:jc w:val="both"/>
        <w:rPr>
          <w:rFonts w:ascii="Times New Roman" w:hAnsi="Times New Roman" w:cs="Times New Roman"/>
          <w:noProof/>
          <w:sz w:val="24"/>
          <w:szCs w:val="24"/>
        </w:rPr>
      </w:pPr>
      <w:bookmarkStart w:id="14" w:name="_ENREF_8"/>
      <w:r>
        <w:rPr>
          <w:rFonts w:ascii="Times New Roman" w:hAnsi="Times New Roman" w:cs="Times New Roman"/>
          <w:noProof/>
          <w:sz w:val="24"/>
          <w:szCs w:val="24"/>
        </w:rPr>
        <w:tab/>
        <w:t>(8)</w:t>
      </w:r>
      <w:r>
        <w:rPr>
          <w:rFonts w:ascii="Times New Roman" w:hAnsi="Times New Roman" w:cs="Times New Roman"/>
          <w:noProof/>
          <w:sz w:val="24"/>
          <w:szCs w:val="24"/>
        </w:rPr>
        <w:tab/>
        <w:t xml:space="preserve">Carter, S.; Selcuk, A.; Chater, R. J.; Kajda, J.; Kilner, J. A.; Steele, B. C. H. </w:t>
      </w:r>
      <w:r w:rsidRPr="00682E5B">
        <w:rPr>
          <w:rFonts w:ascii="Times New Roman" w:hAnsi="Times New Roman" w:cs="Times New Roman"/>
          <w:i/>
          <w:noProof/>
          <w:sz w:val="24"/>
          <w:szCs w:val="24"/>
        </w:rPr>
        <w:t>Solid State Ionics</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1992</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53–56</w:t>
      </w:r>
      <w:r>
        <w:rPr>
          <w:rFonts w:ascii="Times New Roman" w:hAnsi="Times New Roman" w:cs="Times New Roman"/>
          <w:noProof/>
          <w:sz w:val="24"/>
          <w:szCs w:val="24"/>
        </w:rPr>
        <w:t>, 597.</w:t>
      </w:r>
      <w:bookmarkEnd w:id="14"/>
    </w:p>
    <w:p w14:paraId="13A95A0A" w14:textId="77777777" w:rsidR="00883E5E" w:rsidRDefault="00883E5E" w:rsidP="00682E5B">
      <w:pPr>
        <w:spacing w:after="0" w:line="240" w:lineRule="auto"/>
        <w:jc w:val="both"/>
        <w:rPr>
          <w:rFonts w:ascii="Times New Roman" w:hAnsi="Times New Roman" w:cs="Times New Roman"/>
          <w:noProof/>
          <w:sz w:val="24"/>
          <w:szCs w:val="24"/>
        </w:rPr>
      </w:pPr>
      <w:bookmarkStart w:id="15" w:name="_ENREF_9"/>
      <w:r>
        <w:rPr>
          <w:rFonts w:ascii="Times New Roman" w:hAnsi="Times New Roman" w:cs="Times New Roman"/>
          <w:noProof/>
          <w:sz w:val="24"/>
          <w:szCs w:val="24"/>
        </w:rPr>
        <w:tab/>
        <w:t>(9)</w:t>
      </w:r>
      <w:r>
        <w:rPr>
          <w:rFonts w:ascii="Times New Roman" w:hAnsi="Times New Roman" w:cs="Times New Roman"/>
          <w:noProof/>
          <w:sz w:val="24"/>
          <w:szCs w:val="24"/>
        </w:rPr>
        <w:tab/>
        <w:t xml:space="preserve">Minh, N. Q. </w:t>
      </w:r>
      <w:r w:rsidRPr="00682E5B">
        <w:rPr>
          <w:rFonts w:ascii="Times New Roman" w:hAnsi="Times New Roman" w:cs="Times New Roman"/>
          <w:i/>
          <w:noProof/>
          <w:sz w:val="24"/>
          <w:szCs w:val="24"/>
        </w:rPr>
        <w:t>J. Am. Ceram. Soc.</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1993</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76</w:t>
      </w:r>
      <w:r>
        <w:rPr>
          <w:rFonts w:ascii="Times New Roman" w:hAnsi="Times New Roman" w:cs="Times New Roman"/>
          <w:noProof/>
          <w:sz w:val="24"/>
          <w:szCs w:val="24"/>
        </w:rPr>
        <w:t>, 563.</w:t>
      </w:r>
      <w:bookmarkEnd w:id="15"/>
    </w:p>
    <w:p w14:paraId="62F0009B" w14:textId="77777777" w:rsidR="00883E5E" w:rsidRDefault="00883E5E" w:rsidP="00682E5B">
      <w:pPr>
        <w:spacing w:after="0" w:line="240" w:lineRule="auto"/>
        <w:jc w:val="both"/>
        <w:rPr>
          <w:rFonts w:ascii="Times New Roman" w:hAnsi="Times New Roman" w:cs="Times New Roman"/>
          <w:noProof/>
          <w:sz w:val="24"/>
          <w:szCs w:val="24"/>
        </w:rPr>
      </w:pPr>
      <w:bookmarkStart w:id="16" w:name="_ENREF_10"/>
      <w:r>
        <w:rPr>
          <w:rFonts w:ascii="Times New Roman" w:hAnsi="Times New Roman" w:cs="Times New Roman"/>
          <w:noProof/>
          <w:sz w:val="24"/>
          <w:szCs w:val="24"/>
        </w:rPr>
        <w:tab/>
        <w:t>(10)</w:t>
      </w:r>
      <w:r>
        <w:rPr>
          <w:rFonts w:ascii="Times New Roman" w:hAnsi="Times New Roman" w:cs="Times New Roman"/>
          <w:noProof/>
          <w:sz w:val="24"/>
          <w:szCs w:val="24"/>
        </w:rPr>
        <w:tab/>
        <w:t xml:space="preserve">Chroneos, A.; Yildiz, B.; Tarancon, A.; Parfitt, D.; Kilner, J. A. </w:t>
      </w:r>
      <w:r w:rsidRPr="00682E5B">
        <w:rPr>
          <w:rFonts w:ascii="Times New Roman" w:hAnsi="Times New Roman" w:cs="Times New Roman"/>
          <w:i/>
          <w:noProof/>
          <w:sz w:val="24"/>
          <w:szCs w:val="24"/>
        </w:rPr>
        <w:t>Energy Environ. Sci.</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2011</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4</w:t>
      </w:r>
      <w:r>
        <w:rPr>
          <w:rFonts w:ascii="Times New Roman" w:hAnsi="Times New Roman" w:cs="Times New Roman"/>
          <w:noProof/>
          <w:sz w:val="24"/>
          <w:szCs w:val="24"/>
        </w:rPr>
        <w:t>, 2774.</w:t>
      </w:r>
      <w:bookmarkEnd w:id="16"/>
    </w:p>
    <w:p w14:paraId="2C542562" w14:textId="77777777" w:rsidR="00883E5E" w:rsidRDefault="00883E5E" w:rsidP="00682E5B">
      <w:pPr>
        <w:spacing w:after="0" w:line="240" w:lineRule="auto"/>
        <w:jc w:val="both"/>
        <w:rPr>
          <w:rFonts w:ascii="Times New Roman" w:hAnsi="Times New Roman" w:cs="Times New Roman"/>
          <w:noProof/>
          <w:sz w:val="24"/>
          <w:szCs w:val="24"/>
        </w:rPr>
      </w:pPr>
      <w:bookmarkStart w:id="17" w:name="_ENREF_11"/>
      <w:r>
        <w:rPr>
          <w:rFonts w:ascii="Times New Roman" w:hAnsi="Times New Roman" w:cs="Times New Roman"/>
          <w:noProof/>
          <w:sz w:val="24"/>
          <w:szCs w:val="24"/>
        </w:rPr>
        <w:tab/>
        <w:t>(11)</w:t>
      </w:r>
      <w:r>
        <w:rPr>
          <w:rFonts w:ascii="Times New Roman" w:hAnsi="Times New Roman" w:cs="Times New Roman"/>
          <w:noProof/>
          <w:sz w:val="24"/>
          <w:szCs w:val="24"/>
        </w:rPr>
        <w:tab/>
        <w:t xml:space="preserve">Kushima, A.; Parfitt, D.; Chroneos, A.; Yildiz, B.; Kilner, J. A.; Grimes, R. W. </w:t>
      </w:r>
      <w:r w:rsidRPr="00682E5B">
        <w:rPr>
          <w:rFonts w:ascii="Times New Roman" w:hAnsi="Times New Roman" w:cs="Times New Roman"/>
          <w:i/>
          <w:noProof/>
          <w:sz w:val="24"/>
          <w:szCs w:val="24"/>
        </w:rPr>
        <w:t>Phys. Chem. Chem. Phys.</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2011</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13</w:t>
      </w:r>
      <w:r>
        <w:rPr>
          <w:rFonts w:ascii="Times New Roman" w:hAnsi="Times New Roman" w:cs="Times New Roman"/>
          <w:noProof/>
          <w:sz w:val="24"/>
          <w:szCs w:val="24"/>
        </w:rPr>
        <w:t>, 2242.</w:t>
      </w:r>
      <w:bookmarkEnd w:id="17"/>
    </w:p>
    <w:p w14:paraId="332AE9BC" w14:textId="77777777" w:rsidR="00883E5E" w:rsidRDefault="00883E5E" w:rsidP="00682E5B">
      <w:pPr>
        <w:spacing w:after="0" w:line="240" w:lineRule="auto"/>
        <w:jc w:val="both"/>
        <w:rPr>
          <w:rFonts w:ascii="Times New Roman" w:hAnsi="Times New Roman" w:cs="Times New Roman"/>
          <w:noProof/>
          <w:sz w:val="24"/>
          <w:szCs w:val="24"/>
        </w:rPr>
      </w:pPr>
      <w:bookmarkStart w:id="18" w:name="_ENREF_12"/>
      <w:r>
        <w:rPr>
          <w:rFonts w:ascii="Times New Roman" w:hAnsi="Times New Roman" w:cs="Times New Roman"/>
          <w:noProof/>
          <w:sz w:val="24"/>
          <w:szCs w:val="24"/>
        </w:rPr>
        <w:tab/>
        <w:t>(12)</w:t>
      </w:r>
      <w:r>
        <w:rPr>
          <w:rFonts w:ascii="Times New Roman" w:hAnsi="Times New Roman" w:cs="Times New Roman"/>
          <w:noProof/>
          <w:sz w:val="24"/>
          <w:szCs w:val="24"/>
        </w:rPr>
        <w:tab/>
        <w:t xml:space="preserve">Tsipis, E. V.; Munnings, C. N.; Kharton, V. V.; Skinner, S. J.; Frade, J. R. </w:t>
      </w:r>
      <w:r w:rsidRPr="00682E5B">
        <w:rPr>
          <w:rFonts w:ascii="Times New Roman" w:hAnsi="Times New Roman" w:cs="Times New Roman"/>
          <w:i/>
          <w:noProof/>
          <w:sz w:val="24"/>
          <w:szCs w:val="24"/>
        </w:rPr>
        <w:t>Solid State Ionics</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2006</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177</w:t>
      </w:r>
      <w:r>
        <w:rPr>
          <w:rFonts w:ascii="Times New Roman" w:hAnsi="Times New Roman" w:cs="Times New Roman"/>
          <w:noProof/>
          <w:sz w:val="24"/>
          <w:szCs w:val="24"/>
        </w:rPr>
        <w:t>, 1015.</w:t>
      </w:r>
      <w:bookmarkEnd w:id="18"/>
    </w:p>
    <w:p w14:paraId="10558F91" w14:textId="77777777" w:rsidR="00883E5E" w:rsidRDefault="00883E5E" w:rsidP="00682E5B">
      <w:pPr>
        <w:spacing w:after="0" w:line="240" w:lineRule="auto"/>
        <w:jc w:val="both"/>
        <w:rPr>
          <w:rFonts w:ascii="Times New Roman" w:hAnsi="Times New Roman" w:cs="Times New Roman"/>
          <w:noProof/>
          <w:sz w:val="24"/>
          <w:szCs w:val="24"/>
        </w:rPr>
      </w:pPr>
      <w:bookmarkStart w:id="19" w:name="_ENREF_13"/>
      <w:r>
        <w:rPr>
          <w:rFonts w:ascii="Times New Roman" w:hAnsi="Times New Roman" w:cs="Times New Roman"/>
          <w:noProof/>
          <w:sz w:val="24"/>
          <w:szCs w:val="24"/>
        </w:rPr>
        <w:tab/>
        <w:t>(13)</w:t>
      </w:r>
      <w:r>
        <w:rPr>
          <w:rFonts w:ascii="Times New Roman" w:hAnsi="Times New Roman" w:cs="Times New Roman"/>
          <w:noProof/>
          <w:sz w:val="24"/>
          <w:szCs w:val="24"/>
        </w:rPr>
        <w:tab/>
        <w:t xml:space="preserve">Packer, R. J.; Skinner, S. J.; Yaremchenko, A. A.; Tsipis, E. V.; Kharton, V. V.; Patrakeev, M. V.; Bakhteeva, Y. A. </w:t>
      </w:r>
      <w:r w:rsidRPr="00682E5B">
        <w:rPr>
          <w:rFonts w:ascii="Times New Roman" w:hAnsi="Times New Roman" w:cs="Times New Roman"/>
          <w:i/>
          <w:noProof/>
          <w:sz w:val="24"/>
          <w:szCs w:val="24"/>
        </w:rPr>
        <w:t>J. Mater. Chem.</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2006</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16</w:t>
      </w:r>
      <w:r>
        <w:rPr>
          <w:rFonts w:ascii="Times New Roman" w:hAnsi="Times New Roman" w:cs="Times New Roman"/>
          <w:noProof/>
          <w:sz w:val="24"/>
          <w:szCs w:val="24"/>
        </w:rPr>
        <w:t>, 3503.</w:t>
      </w:r>
      <w:bookmarkEnd w:id="19"/>
    </w:p>
    <w:p w14:paraId="3D715EFB" w14:textId="77777777" w:rsidR="00883E5E" w:rsidRDefault="00883E5E" w:rsidP="00682E5B">
      <w:pPr>
        <w:spacing w:after="0" w:line="240" w:lineRule="auto"/>
        <w:jc w:val="both"/>
        <w:rPr>
          <w:rFonts w:ascii="Times New Roman" w:hAnsi="Times New Roman" w:cs="Times New Roman"/>
          <w:noProof/>
          <w:sz w:val="24"/>
          <w:szCs w:val="24"/>
        </w:rPr>
      </w:pPr>
      <w:bookmarkStart w:id="20" w:name="_ENREF_14"/>
      <w:r>
        <w:rPr>
          <w:rFonts w:ascii="Times New Roman" w:hAnsi="Times New Roman" w:cs="Times New Roman"/>
          <w:noProof/>
          <w:sz w:val="24"/>
          <w:szCs w:val="24"/>
        </w:rPr>
        <w:tab/>
        <w:t>(14)</w:t>
      </w:r>
      <w:r>
        <w:rPr>
          <w:rFonts w:ascii="Times New Roman" w:hAnsi="Times New Roman" w:cs="Times New Roman"/>
          <w:noProof/>
          <w:sz w:val="24"/>
          <w:szCs w:val="24"/>
        </w:rPr>
        <w:tab/>
        <w:t xml:space="preserve">Packer, R. J.; Tsipis, E. V.; Munnings, C. N.; Kharton, V. V.; Skinner, S. J.; Frade, J. R. </w:t>
      </w:r>
      <w:r w:rsidRPr="00682E5B">
        <w:rPr>
          <w:rFonts w:ascii="Times New Roman" w:hAnsi="Times New Roman" w:cs="Times New Roman"/>
          <w:i/>
          <w:noProof/>
          <w:sz w:val="24"/>
          <w:szCs w:val="24"/>
        </w:rPr>
        <w:t>Solid State Ionics</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2006</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177</w:t>
      </w:r>
      <w:r>
        <w:rPr>
          <w:rFonts w:ascii="Times New Roman" w:hAnsi="Times New Roman" w:cs="Times New Roman"/>
          <w:noProof/>
          <w:sz w:val="24"/>
          <w:szCs w:val="24"/>
        </w:rPr>
        <w:t>, 2059.</w:t>
      </w:r>
      <w:bookmarkEnd w:id="20"/>
    </w:p>
    <w:p w14:paraId="41558A97" w14:textId="77777777" w:rsidR="00883E5E" w:rsidRDefault="00883E5E" w:rsidP="00682E5B">
      <w:pPr>
        <w:spacing w:after="0" w:line="240" w:lineRule="auto"/>
        <w:jc w:val="both"/>
        <w:rPr>
          <w:rFonts w:ascii="Times New Roman" w:hAnsi="Times New Roman" w:cs="Times New Roman"/>
          <w:noProof/>
          <w:sz w:val="24"/>
          <w:szCs w:val="24"/>
        </w:rPr>
      </w:pPr>
      <w:bookmarkStart w:id="21" w:name="_ENREF_15"/>
      <w:r>
        <w:rPr>
          <w:rFonts w:ascii="Times New Roman" w:hAnsi="Times New Roman" w:cs="Times New Roman"/>
          <w:noProof/>
          <w:sz w:val="24"/>
          <w:szCs w:val="24"/>
        </w:rPr>
        <w:tab/>
        <w:t>(15)</w:t>
      </w:r>
      <w:r>
        <w:rPr>
          <w:rFonts w:ascii="Times New Roman" w:hAnsi="Times New Roman" w:cs="Times New Roman"/>
          <w:noProof/>
          <w:sz w:val="24"/>
          <w:szCs w:val="24"/>
        </w:rPr>
        <w:tab/>
        <w:t xml:space="preserve">Packer, R. J.; Skinner, S. J. </w:t>
      </w:r>
      <w:r w:rsidRPr="00682E5B">
        <w:rPr>
          <w:rFonts w:ascii="Times New Roman" w:hAnsi="Times New Roman" w:cs="Times New Roman"/>
          <w:i/>
          <w:noProof/>
          <w:sz w:val="24"/>
          <w:szCs w:val="24"/>
        </w:rPr>
        <w:t>Adv. Mater.</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2010</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22</w:t>
      </w:r>
      <w:r>
        <w:rPr>
          <w:rFonts w:ascii="Times New Roman" w:hAnsi="Times New Roman" w:cs="Times New Roman"/>
          <w:noProof/>
          <w:sz w:val="24"/>
          <w:szCs w:val="24"/>
        </w:rPr>
        <w:t>, 1613.</w:t>
      </w:r>
      <w:bookmarkEnd w:id="21"/>
    </w:p>
    <w:p w14:paraId="09B2A0AB" w14:textId="77777777" w:rsidR="00883E5E" w:rsidRDefault="00883E5E" w:rsidP="00682E5B">
      <w:pPr>
        <w:spacing w:after="0" w:line="240" w:lineRule="auto"/>
        <w:jc w:val="both"/>
        <w:rPr>
          <w:rFonts w:ascii="Times New Roman" w:hAnsi="Times New Roman" w:cs="Times New Roman"/>
          <w:noProof/>
          <w:sz w:val="24"/>
          <w:szCs w:val="24"/>
        </w:rPr>
      </w:pPr>
      <w:bookmarkStart w:id="22" w:name="_ENREF_16"/>
      <w:r>
        <w:rPr>
          <w:rFonts w:ascii="Times New Roman" w:hAnsi="Times New Roman" w:cs="Times New Roman"/>
          <w:noProof/>
          <w:sz w:val="24"/>
          <w:szCs w:val="24"/>
        </w:rPr>
        <w:tab/>
        <w:t>(16)</w:t>
      </w:r>
      <w:r>
        <w:rPr>
          <w:rFonts w:ascii="Times New Roman" w:hAnsi="Times New Roman" w:cs="Times New Roman"/>
          <w:noProof/>
          <w:sz w:val="24"/>
          <w:szCs w:val="24"/>
        </w:rPr>
        <w:tab/>
        <w:t xml:space="preserve">Thompson, J. G.; Withers, R. L.; Brink, F. J. </w:t>
      </w:r>
      <w:r w:rsidRPr="00682E5B">
        <w:rPr>
          <w:rFonts w:ascii="Times New Roman" w:hAnsi="Times New Roman" w:cs="Times New Roman"/>
          <w:i/>
          <w:noProof/>
          <w:sz w:val="24"/>
          <w:szCs w:val="24"/>
        </w:rPr>
        <w:t>J. Solid State Chem.</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1999</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143</w:t>
      </w:r>
      <w:r>
        <w:rPr>
          <w:rFonts w:ascii="Times New Roman" w:hAnsi="Times New Roman" w:cs="Times New Roman"/>
          <w:noProof/>
          <w:sz w:val="24"/>
          <w:szCs w:val="24"/>
        </w:rPr>
        <w:t>, 122.</w:t>
      </w:r>
      <w:bookmarkEnd w:id="22"/>
    </w:p>
    <w:p w14:paraId="24CA837C" w14:textId="77777777" w:rsidR="00883E5E" w:rsidRDefault="00883E5E" w:rsidP="00682E5B">
      <w:pPr>
        <w:spacing w:after="0" w:line="240" w:lineRule="auto"/>
        <w:jc w:val="both"/>
        <w:rPr>
          <w:rFonts w:ascii="Times New Roman" w:hAnsi="Times New Roman" w:cs="Times New Roman"/>
          <w:noProof/>
          <w:sz w:val="24"/>
          <w:szCs w:val="24"/>
        </w:rPr>
      </w:pPr>
      <w:bookmarkStart w:id="23" w:name="_ENREF_17"/>
      <w:r>
        <w:rPr>
          <w:rFonts w:ascii="Times New Roman" w:hAnsi="Times New Roman" w:cs="Times New Roman"/>
          <w:noProof/>
          <w:sz w:val="24"/>
          <w:szCs w:val="24"/>
        </w:rPr>
        <w:tab/>
        <w:t>(17)</w:t>
      </w:r>
      <w:r>
        <w:rPr>
          <w:rFonts w:ascii="Times New Roman" w:hAnsi="Times New Roman" w:cs="Times New Roman"/>
          <w:noProof/>
          <w:sz w:val="24"/>
          <w:szCs w:val="24"/>
        </w:rPr>
        <w:tab/>
        <w:t xml:space="preserve">Skinner, S. J.; Kang, Y. </w:t>
      </w:r>
      <w:r w:rsidR="00882184">
        <w:rPr>
          <w:rFonts w:ascii="Times New Roman" w:hAnsi="Times New Roman" w:cs="Times New Roman"/>
          <w:i/>
          <w:noProof/>
          <w:sz w:val="24"/>
          <w:szCs w:val="24"/>
        </w:rPr>
        <w:t>Solid State Sci.</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2003</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5</w:t>
      </w:r>
      <w:r>
        <w:rPr>
          <w:rFonts w:ascii="Times New Roman" w:hAnsi="Times New Roman" w:cs="Times New Roman"/>
          <w:noProof/>
          <w:sz w:val="24"/>
          <w:szCs w:val="24"/>
        </w:rPr>
        <w:t>, 1475.</w:t>
      </w:r>
      <w:bookmarkEnd w:id="23"/>
    </w:p>
    <w:p w14:paraId="0822EAD7" w14:textId="77777777" w:rsidR="00883E5E" w:rsidRDefault="00883E5E" w:rsidP="00682E5B">
      <w:pPr>
        <w:spacing w:after="0" w:line="240" w:lineRule="auto"/>
        <w:jc w:val="both"/>
        <w:rPr>
          <w:rFonts w:ascii="Times New Roman" w:hAnsi="Times New Roman" w:cs="Times New Roman"/>
          <w:noProof/>
          <w:sz w:val="24"/>
          <w:szCs w:val="24"/>
        </w:rPr>
      </w:pPr>
      <w:bookmarkStart w:id="24" w:name="_ENREF_18"/>
      <w:r>
        <w:rPr>
          <w:rFonts w:ascii="Times New Roman" w:hAnsi="Times New Roman" w:cs="Times New Roman"/>
          <w:noProof/>
          <w:sz w:val="24"/>
          <w:szCs w:val="24"/>
        </w:rPr>
        <w:tab/>
        <w:t>(18)</w:t>
      </w:r>
      <w:r>
        <w:rPr>
          <w:rFonts w:ascii="Times New Roman" w:hAnsi="Times New Roman" w:cs="Times New Roman"/>
          <w:noProof/>
          <w:sz w:val="24"/>
          <w:szCs w:val="24"/>
        </w:rPr>
        <w:tab/>
        <w:t xml:space="preserve">Santoro, A.; Marezio, M.; Roth, R. S.; Minor, D. </w:t>
      </w:r>
      <w:r w:rsidRPr="00682E5B">
        <w:rPr>
          <w:rFonts w:ascii="Times New Roman" w:hAnsi="Times New Roman" w:cs="Times New Roman"/>
          <w:i/>
          <w:noProof/>
          <w:sz w:val="24"/>
          <w:szCs w:val="24"/>
        </w:rPr>
        <w:t>J. Solid State Chem.</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1980</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35</w:t>
      </w:r>
      <w:r>
        <w:rPr>
          <w:rFonts w:ascii="Times New Roman" w:hAnsi="Times New Roman" w:cs="Times New Roman"/>
          <w:noProof/>
          <w:sz w:val="24"/>
          <w:szCs w:val="24"/>
        </w:rPr>
        <w:t>, 167.</w:t>
      </w:r>
      <w:bookmarkEnd w:id="24"/>
    </w:p>
    <w:p w14:paraId="3E97F5D3" w14:textId="77777777" w:rsidR="00883E5E" w:rsidRDefault="00883E5E" w:rsidP="00682E5B">
      <w:pPr>
        <w:spacing w:after="0" w:line="240" w:lineRule="auto"/>
        <w:jc w:val="both"/>
        <w:rPr>
          <w:rFonts w:ascii="Times New Roman" w:hAnsi="Times New Roman" w:cs="Times New Roman"/>
          <w:noProof/>
          <w:sz w:val="24"/>
          <w:szCs w:val="24"/>
        </w:rPr>
      </w:pPr>
      <w:bookmarkStart w:id="25" w:name="_ENREF_19"/>
      <w:r>
        <w:rPr>
          <w:rFonts w:ascii="Times New Roman" w:hAnsi="Times New Roman" w:cs="Times New Roman"/>
          <w:noProof/>
          <w:sz w:val="24"/>
          <w:szCs w:val="24"/>
        </w:rPr>
        <w:tab/>
        <w:t>(19)</w:t>
      </w:r>
      <w:r>
        <w:rPr>
          <w:rFonts w:ascii="Times New Roman" w:hAnsi="Times New Roman" w:cs="Times New Roman"/>
          <w:noProof/>
          <w:sz w:val="24"/>
          <w:szCs w:val="24"/>
        </w:rPr>
        <w:tab/>
        <w:t xml:space="preserve">Skinner, S. J.; Brooks, I. J. E.; Munnings, C. N. </w:t>
      </w:r>
      <w:r w:rsidRPr="00682E5B">
        <w:rPr>
          <w:rFonts w:ascii="Times New Roman" w:hAnsi="Times New Roman" w:cs="Times New Roman"/>
          <w:i/>
          <w:noProof/>
          <w:sz w:val="24"/>
          <w:szCs w:val="24"/>
        </w:rPr>
        <w:t>Acta Crystallogr. C</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2004</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60</w:t>
      </w:r>
      <w:r>
        <w:rPr>
          <w:rFonts w:ascii="Times New Roman" w:hAnsi="Times New Roman" w:cs="Times New Roman"/>
          <w:noProof/>
          <w:sz w:val="24"/>
          <w:szCs w:val="24"/>
        </w:rPr>
        <w:t>, I37.</w:t>
      </w:r>
      <w:bookmarkEnd w:id="25"/>
    </w:p>
    <w:p w14:paraId="66BE7093" w14:textId="77777777" w:rsidR="00883E5E" w:rsidRDefault="00883E5E" w:rsidP="00682E5B">
      <w:pPr>
        <w:spacing w:after="0" w:line="240" w:lineRule="auto"/>
        <w:jc w:val="both"/>
        <w:rPr>
          <w:rFonts w:ascii="Times New Roman" w:hAnsi="Times New Roman" w:cs="Times New Roman"/>
          <w:noProof/>
          <w:sz w:val="24"/>
          <w:szCs w:val="24"/>
        </w:rPr>
      </w:pPr>
      <w:bookmarkStart w:id="26" w:name="_ENREF_20"/>
      <w:r>
        <w:rPr>
          <w:rFonts w:ascii="Times New Roman" w:hAnsi="Times New Roman" w:cs="Times New Roman"/>
          <w:noProof/>
          <w:sz w:val="24"/>
          <w:szCs w:val="24"/>
        </w:rPr>
        <w:tab/>
        <w:t>(20)</w:t>
      </w:r>
      <w:r>
        <w:rPr>
          <w:rFonts w:ascii="Times New Roman" w:hAnsi="Times New Roman" w:cs="Times New Roman"/>
          <w:noProof/>
          <w:sz w:val="24"/>
          <w:szCs w:val="24"/>
        </w:rPr>
        <w:tab/>
        <w:t xml:space="preserve">Bayliss, R. D.; Pramana, S. S.; An, T.; Wei, F.; Kloc, C. L.; White, A. J. P.; Skinner, S. J.; White, T. J.; Baikie, T. </w:t>
      </w:r>
      <w:r w:rsidRPr="00682E5B">
        <w:rPr>
          <w:rFonts w:ascii="Times New Roman" w:hAnsi="Times New Roman" w:cs="Times New Roman"/>
          <w:i/>
          <w:noProof/>
          <w:sz w:val="24"/>
          <w:szCs w:val="24"/>
        </w:rPr>
        <w:t>J. Solid State Chem.</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2013</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204</w:t>
      </w:r>
      <w:r>
        <w:rPr>
          <w:rFonts w:ascii="Times New Roman" w:hAnsi="Times New Roman" w:cs="Times New Roman"/>
          <w:noProof/>
          <w:sz w:val="24"/>
          <w:szCs w:val="24"/>
        </w:rPr>
        <w:t>, 291.</w:t>
      </w:r>
      <w:bookmarkEnd w:id="26"/>
    </w:p>
    <w:p w14:paraId="32F197D6" w14:textId="77777777" w:rsidR="00883E5E" w:rsidRDefault="00883E5E" w:rsidP="00682E5B">
      <w:pPr>
        <w:spacing w:after="0" w:line="240" w:lineRule="auto"/>
        <w:jc w:val="both"/>
        <w:rPr>
          <w:rFonts w:ascii="Times New Roman" w:hAnsi="Times New Roman" w:cs="Times New Roman"/>
          <w:noProof/>
          <w:sz w:val="24"/>
          <w:szCs w:val="24"/>
        </w:rPr>
      </w:pPr>
      <w:bookmarkStart w:id="27" w:name="_ENREF_21"/>
      <w:r>
        <w:rPr>
          <w:rFonts w:ascii="Times New Roman" w:hAnsi="Times New Roman" w:cs="Times New Roman"/>
          <w:noProof/>
          <w:sz w:val="24"/>
          <w:szCs w:val="24"/>
        </w:rPr>
        <w:tab/>
        <w:t>(21)</w:t>
      </w:r>
      <w:r>
        <w:rPr>
          <w:rFonts w:ascii="Times New Roman" w:hAnsi="Times New Roman" w:cs="Times New Roman"/>
          <w:noProof/>
          <w:sz w:val="24"/>
          <w:szCs w:val="24"/>
        </w:rPr>
        <w:tab/>
        <w:t xml:space="preserve">Cava, J. R.; Roth, R. S. </w:t>
      </w:r>
      <w:r w:rsidRPr="00682E5B">
        <w:rPr>
          <w:rFonts w:ascii="Times New Roman" w:hAnsi="Times New Roman" w:cs="Times New Roman"/>
          <w:i/>
          <w:noProof/>
          <w:sz w:val="24"/>
          <w:szCs w:val="24"/>
        </w:rPr>
        <w:t>AIP Conf. Proc.</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1979</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53</w:t>
      </w:r>
      <w:r>
        <w:rPr>
          <w:rFonts w:ascii="Times New Roman" w:hAnsi="Times New Roman" w:cs="Times New Roman"/>
          <w:noProof/>
          <w:sz w:val="24"/>
          <w:szCs w:val="24"/>
        </w:rPr>
        <w:t>, 361.</w:t>
      </w:r>
      <w:bookmarkEnd w:id="27"/>
    </w:p>
    <w:p w14:paraId="795ABDD0" w14:textId="77777777" w:rsidR="00883E5E" w:rsidRDefault="00883E5E" w:rsidP="00682E5B">
      <w:pPr>
        <w:spacing w:after="0" w:line="240" w:lineRule="auto"/>
        <w:jc w:val="both"/>
        <w:rPr>
          <w:rFonts w:ascii="Times New Roman" w:hAnsi="Times New Roman" w:cs="Times New Roman"/>
          <w:noProof/>
          <w:sz w:val="24"/>
          <w:szCs w:val="24"/>
        </w:rPr>
      </w:pPr>
      <w:bookmarkStart w:id="28" w:name="_ENREF_22"/>
      <w:r>
        <w:rPr>
          <w:rFonts w:ascii="Times New Roman" w:hAnsi="Times New Roman" w:cs="Times New Roman"/>
          <w:noProof/>
          <w:sz w:val="24"/>
          <w:szCs w:val="24"/>
        </w:rPr>
        <w:tab/>
        <w:t>(22)</w:t>
      </w:r>
      <w:r>
        <w:rPr>
          <w:rFonts w:ascii="Times New Roman" w:hAnsi="Times New Roman" w:cs="Times New Roman"/>
          <w:noProof/>
          <w:sz w:val="24"/>
          <w:szCs w:val="24"/>
        </w:rPr>
        <w:tab/>
        <w:t xml:space="preserve">Cava, R. J.; Roth, R. S.; Negas, T.; Parker, H. S.; Minor, D. B. </w:t>
      </w:r>
      <w:r w:rsidRPr="00682E5B">
        <w:rPr>
          <w:rFonts w:ascii="Times New Roman" w:hAnsi="Times New Roman" w:cs="Times New Roman"/>
          <w:i/>
          <w:noProof/>
          <w:sz w:val="24"/>
          <w:szCs w:val="24"/>
        </w:rPr>
        <w:t>J. Solid State Chem.</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1981</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40</w:t>
      </w:r>
      <w:r>
        <w:rPr>
          <w:rFonts w:ascii="Times New Roman" w:hAnsi="Times New Roman" w:cs="Times New Roman"/>
          <w:noProof/>
          <w:sz w:val="24"/>
          <w:szCs w:val="24"/>
        </w:rPr>
        <w:t>, 318.</w:t>
      </w:r>
      <w:bookmarkEnd w:id="28"/>
    </w:p>
    <w:p w14:paraId="2930C2EF" w14:textId="77777777" w:rsidR="00883E5E" w:rsidRDefault="00883E5E" w:rsidP="00682E5B">
      <w:pPr>
        <w:spacing w:after="0" w:line="240" w:lineRule="auto"/>
        <w:jc w:val="both"/>
        <w:rPr>
          <w:rFonts w:ascii="Times New Roman" w:hAnsi="Times New Roman" w:cs="Times New Roman"/>
          <w:noProof/>
          <w:sz w:val="24"/>
          <w:szCs w:val="24"/>
        </w:rPr>
      </w:pPr>
      <w:bookmarkStart w:id="29" w:name="_ENREF_23"/>
      <w:r>
        <w:rPr>
          <w:rFonts w:ascii="Times New Roman" w:hAnsi="Times New Roman" w:cs="Times New Roman"/>
          <w:noProof/>
          <w:sz w:val="24"/>
          <w:szCs w:val="24"/>
        </w:rPr>
        <w:tab/>
        <w:t>(23)</w:t>
      </w:r>
      <w:r>
        <w:rPr>
          <w:rFonts w:ascii="Times New Roman" w:hAnsi="Times New Roman" w:cs="Times New Roman"/>
          <w:noProof/>
          <w:sz w:val="24"/>
          <w:szCs w:val="24"/>
        </w:rPr>
        <w:tab/>
        <w:t xml:space="preserve">Skinner, S. J.; Packer, R. J.; Bayliss, R. D.; Illy, B.; Prestipino, C.; Ryan, M. P. </w:t>
      </w:r>
      <w:r w:rsidRPr="00682E5B">
        <w:rPr>
          <w:rFonts w:ascii="Times New Roman" w:hAnsi="Times New Roman" w:cs="Times New Roman"/>
          <w:i/>
          <w:noProof/>
          <w:sz w:val="24"/>
          <w:szCs w:val="24"/>
        </w:rPr>
        <w:t>Solid State Ionics</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2011</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192</w:t>
      </w:r>
      <w:r>
        <w:rPr>
          <w:rFonts w:ascii="Times New Roman" w:hAnsi="Times New Roman" w:cs="Times New Roman"/>
          <w:noProof/>
          <w:sz w:val="24"/>
          <w:szCs w:val="24"/>
        </w:rPr>
        <w:t>, 659.</w:t>
      </w:r>
      <w:bookmarkEnd w:id="29"/>
    </w:p>
    <w:p w14:paraId="4EB313BB" w14:textId="77777777" w:rsidR="00883E5E" w:rsidRDefault="00883E5E" w:rsidP="00682E5B">
      <w:pPr>
        <w:spacing w:after="0" w:line="240" w:lineRule="auto"/>
        <w:jc w:val="both"/>
        <w:rPr>
          <w:rFonts w:ascii="Times New Roman" w:hAnsi="Times New Roman" w:cs="Times New Roman"/>
          <w:noProof/>
          <w:sz w:val="24"/>
          <w:szCs w:val="24"/>
        </w:rPr>
      </w:pPr>
      <w:bookmarkStart w:id="30" w:name="_ENREF_24"/>
      <w:r>
        <w:rPr>
          <w:rFonts w:ascii="Times New Roman" w:hAnsi="Times New Roman" w:cs="Times New Roman"/>
          <w:noProof/>
          <w:sz w:val="24"/>
          <w:szCs w:val="24"/>
        </w:rPr>
        <w:tab/>
        <w:t>(24)</w:t>
      </w:r>
      <w:r>
        <w:rPr>
          <w:rFonts w:ascii="Times New Roman" w:hAnsi="Times New Roman" w:cs="Times New Roman"/>
          <w:noProof/>
          <w:sz w:val="24"/>
          <w:szCs w:val="24"/>
        </w:rPr>
        <w:tab/>
        <w:t xml:space="preserve">Petříček, V.; Dušek, M.; Palatinus, L. </w:t>
      </w:r>
      <w:r w:rsidRPr="00682E5B">
        <w:rPr>
          <w:rFonts w:ascii="Times New Roman" w:hAnsi="Times New Roman" w:cs="Times New Roman"/>
          <w:i/>
          <w:noProof/>
          <w:sz w:val="24"/>
          <w:szCs w:val="24"/>
        </w:rPr>
        <w:t>Z. Kristallogr</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2014</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229</w:t>
      </w:r>
      <w:r>
        <w:rPr>
          <w:rFonts w:ascii="Times New Roman" w:hAnsi="Times New Roman" w:cs="Times New Roman"/>
          <w:noProof/>
          <w:sz w:val="24"/>
          <w:szCs w:val="24"/>
        </w:rPr>
        <w:t>, 345.</w:t>
      </w:r>
      <w:bookmarkEnd w:id="30"/>
    </w:p>
    <w:p w14:paraId="4708BCA8" w14:textId="77777777" w:rsidR="00883E5E" w:rsidRDefault="00883E5E" w:rsidP="00682E5B">
      <w:pPr>
        <w:spacing w:after="0" w:line="240" w:lineRule="auto"/>
        <w:jc w:val="both"/>
        <w:rPr>
          <w:rFonts w:ascii="Times New Roman" w:hAnsi="Times New Roman" w:cs="Times New Roman"/>
          <w:noProof/>
          <w:sz w:val="24"/>
          <w:szCs w:val="24"/>
        </w:rPr>
      </w:pPr>
      <w:bookmarkStart w:id="31" w:name="_ENREF_25"/>
      <w:r>
        <w:rPr>
          <w:rFonts w:ascii="Times New Roman" w:hAnsi="Times New Roman" w:cs="Times New Roman"/>
          <w:noProof/>
          <w:sz w:val="24"/>
          <w:szCs w:val="24"/>
        </w:rPr>
        <w:tab/>
        <w:t>(25)</w:t>
      </w:r>
      <w:r>
        <w:rPr>
          <w:rFonts w:ascii="Times New Roman" w:hAnsi="Times New Roman" w:cs="Times New Roman"/>
          <w:noProof/>
          <w:sz w:val="24"/>
          <w:szCs w:val="24"/>
        </w:rPr>
        <w:tab/>
        <w:t xml:space="preserve">Palatinus, L.; Chapuis, G. </w:t>
      </w:r>
      <w:r w:rsidRPr="00682E5B">
        <w:rPr>
          <w:rFonts w:ascii="Times New Roman" w:hAnsi="Times New Roman" w:cs="Times New Roman"/>
          <w:i/>
          <w:noProof/>
          <w:sz w:val="24"/>
          <w:szCs w:val="24"/>
        </w:rPr>
        <w:t>J. Appl. Cryst.</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2007</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40</w:t>
      </w:r>
      <w:r>
        <w:rPr>
          <w:rFonts w:ascii="Times New Roman" w:hAnsi="Times New Roman" w:cs="Times New Roman"/>
          <w:noProof/>
          <w:sz w:val="24"/>
          <w:szCs w:val="24"/>
        </w:rPr>
        <w:t>, 786.</w:t>
      </w:r>
      <w:bookmarkEnd w:id="31"/>
    </w:p>
    <w:p w14:paraId="353A5D10" w14:textId="77777777" w:rsidR="00883E5E" w:rsidRDefault="00883E5E" w:rsidP="00682E5B">
      <w:pPr>
        <w:spacing w:after="0" w:line="240" w:lineRule="auto"/>
        <w:jc w:val="both"/>
        <w:rPr>
          <w:rFonts w:ascii="Times New Roman" w:hAnsi="Times New Roman" w:cs="Times New Roman"/>
          <w:noProof/>
          <w:sz w:val="24"/>
          <w:szCs w:val="24"/>
        </w:rPr>
      </w:pPr>
      <w:bookmarkStart w:id="32" w:name="_ENREF_26"/>
      <w:r>
        <w:rPr>
          <w:rFonts w:ascii="Times New Roman" w:hAnsi="Times New Roman" w:cs="Times New Roman"/>
          <w:noProof/>
          <w:sz w:val="24"/>
          <w:szCs w:val="24"/>
        </w:rPr>
        <w:tab/>
        <w:t>(26)</w:t>
      </w:r>
      <w:r>
        <w:rPr>
          <w:rFonts w:ascii="Times New Roman" w:hAnsi="Times New Roman" w:cs="Times New Roman"/>
          <w:noProof/>
          <w:sz w:val="24"/>
          <w:szCs w:val="24"/>
        </w:rPr>
        <w:tab/>
        <w:t>Bruker; Bruker AXS Inc.: Madison, Wisconsin, USA, 2008.</w:t>
      </w:r>
      <w:bookmarkEnd w:id="32"/>
    </w:p>
    <w:p w14:paraId="1B10F519" w14:textId="77777777" w:rsidR="00883E5E" w:rsidRDefault="00883E5E" w:rsidP="00682E5B">
      <w:pPr>
        <w:spacing w:after="0" w:line="240" w:lineRule="auto"/>
        <w:jc w:val="both"/>
        <w:rPr>
          <w:rFonts w:ascii="Times New Roman" w:hAnsi="Times New Roman" w:cs="Times New Roman"/>
          <w:noProof/>
          <w:sz w:val="24"/>
          <w:szCs w:val="24"/>
        </w:rPr>
      </w:pPr>
      <w:bookmarkStart w:id="33" w:name="_ENREF_27"/>
      <w:r>
        <w:rPr>
          <w:rFonts w:ascii="Times New Roman" w:hAnsi="Times New Roman" w:cs="Times New Roman"/>
          <w:noProof/>
          <w:sz w:val="24"/>
          <w:szCs w:val="24"/>
        </w:rPr>
        <w:tab/>
        <w:t>(27)</w:t>
      </w:r>
      <w:r>
        <w:rPr>
          <w:rFonts w:ascii="Times New Roman" w:hAnsi="Times New Roman" w:cs="Times New Roman"/>
          <w:noProof/>
          <w:sz w:val="24"/>
          <w:szCs w:val="24"/>
        </w:rPr>
        <w:tab/>
        <w:t xml:space="preserve">Larson, A. C.; Dreele, R. B. V. </w:t>
      </w:r>
      <w:r w:rsidRPr="00682E5B">
        <w:rPr>
          <w:rFonts w:ascii="Times New Roman" w:hAnsi="Times New Roman" w:cs="Times New Roman"/>
          <w:i/>
          <w:noProof/>
          <w:sz w:val="24"/>
          <w:szCs w:val="24"/>
        </w:rPr>
        <w:t>General Structure Analysis System (GSAS)</w:t>
      </w:r>
      <w:r>
        <w:rPr>
          <w:rFonts w:ascii="Times New Roman" w:hAnsi="Times New Roman" w:cs="Times New Roman"/>
          <w:noProof/>
          <w:sz w:val="24"/>
          <w:szCs w:val="24"/>
        </w:rPr>
        <w:t>, Los Alamos National Laboratory, 2004.</w:t>
      </w:r>
      <w:bookmarkEnd w:id="33"/>
    </w:p>
    <w:p w14:paraId="74978217" w14:textId="77777777" w:rsidR="00883E5E" w:rsidRDefault="00BA1B53" w:rsidP="00682E5B">
      <w:pPr>
        <w:spacing w:after="0" w:line="240" w:lineRule="auto"/>
        <w:jc w:val="both"/>
        <w:rPr>
          <w:rFonts w:ascii="Times New Roman" w:hAnsi="Times New Roman" w:cs="Times New Roman"/>
          <w:noProof/>
          <w:sz w:val="24"/>
          <w:szCs w:val="24"/>
        </w:rPr>
      </w:pPr>
      <w:bookmarkStart w:id="34" w:name="_ENREF_28"/>
      <w:r>
        <w:rPr>
          <w:rFonts w:ascii="Times New Roman" w:hAnsi="Times New Roman" w:cs="Times New Roman"/>
          <w:noProof/>
          <w:sz w:val="24"/>
          <w:szCs w:val="24"/>
        </w:rPr>
        <w:tab/>
        <w:t>(28)</w:t>
      </w:r>
      <w:r>
        <w:rPr>
          <w:rFonts w:ascii="Times New Roman" w:hAnsi="Times New Roman" w:cs="Times New Roman"/>
          <w:noProof/>
          <w:sz w:val="24"/>
          <w:szCs w:val="24"/>
        </w:rPr>
        <w:tab/>
      </w:r>
      <w:bookmarkEnd w:id="34"/>
      <w:r w:rsidRPr="00BA1B53">
        <w:rPr>
          <w:rFonts w:ascii="Times New Roman" w:hAnsi="Times New Roman" w:cs="Times New Roman"/>
          <w:noProof/>
          <w:sz w:val="24"/>
          <w:szCs w:val="24"/>
        </w:rPr>
        <w:t xml:space="preserve">Soper, A. K.; Barney, E. R. </w:t>
      </w:r>
      <w:r w:rsidRPr="00BA1B53">
        <w:rPr>
          <w:rFonts w:ascii="Times New Roman" w:hAnsi="Times New Roman" w:cs="Times New Roman"/>
          <w:i/>
          <w:noProof/>
          <w:sz w:val="24"/>
          <w:szCs w:val="24"/>
        </w:rPr>
        <w:t>J. Appl. Crystallogr.</w:t>
      </w:r>
      <w:r w:rsidRPr="00BA1B53">
        <w:rPr>
          <w:rFonts w:ascii="Times New Roman" w:hAnsi="Times New Roman" w:cs="Times New Roman"/>
          <w:noProof/>
          <w:sz w:val="24"/>
          <w:szCs w:val="24"/>
        </w:rPr>
        <w:t xml:space="preserve"> </w:t>
      </w:r>
      <w:r w:rsidRPr="00BA1B53">
        <w:rPr>
          <w:rFonts w:ascii="Times New Roman" w:hAnsi="Times New Roman" w:cs="Times New Roman"/>
          <w:b/>
          <w:noProof/>
          <w:sz w:val="24"/>
          <w:szCs w:val="24"/>
        </w:rPr>
        <w:t>2011</w:t>
      </w:r>
      <w:r w:rsidRPr="00BA1B53">
        <w:rPr>
          <w:rFonts w:ascii="Times New Roman" w:hAnsi="Times New Roman" w:cs="Times New Roman"/>
          <w:noProof/>
          <w:sz w:val="24"/>
          <w:szCs w:val="24"/>
        </w:rPr>
        <w:t xml:space="preserve">, </w:t>
      </w:r>
      <w:r w:rsidRPr="00BA1B53">
        <w:rPr>
          <w:rFonts w:ascii="Times New Roman" w:hAnsi="Times New Roman" w:cs="Times New Roman"/>
          <w:i/>
          <w:noProof/>
          <w:sz w:val="24"/>
          <w:szCs w:val="24"/>
        </w:rPr>
        <w:t>44</w:t>
      </w:r>
      <w:r w:rsidRPr="00BA1B53">
        <w:rPr>
          <w:rFonts w:ascii="Times New Roman" w:hAnsi="Times New Roman" w:cs="Times New Roman"/>
          <w:noProof/>
          <w:sz w:val="24"/>
          <w:szCs w:val="24"/>
        </w:rPr>
        <w:t>, 714.</w:t>
      </w:r>
    </w:p>
    <w:p w14:paraId="7366AD87" w14:textId="77777777" w:rsidR="00883E5E" w:rsidRDefault="00883E5E" w:rsidP="00682E5B">
      <w:pPr>
        <w:spacing w:after="0" w:line="240" w:lineRule="auto"/>
        <w:jc w:val="both"/>
        <w:rPr>
          <w:rFonts w:ascii="Times New Roman" w:hAnsi="Times New Roman" w:cs="Times New Roman"/>
          <w:noProof/>
          <w:sz w:val="24"/>
          <w:szCs w:val="24"/>
        </w:rPr>
      </w:pPr>
      <w:bookmarkStart w:id="35" w:name="_ENREF_29"/>
      <w:r>
        <w:rPr>
          <w:rFonts w:ascii="Times New Roman" w:hAnsi="Times New Roman" w:cs="Times New Roman"/>
          <w:noProof/>
          <w:sz w:val="24"/>
          <w:szCs w:val="24"/>
        </w:rPr>
        <w:tab/>
        <w:t>(29)</w:t>
      </w:r>
      <w:r>
        <w:rPr>
          <w:rFonts w:ascii="Times New Roman" w:hAnsi="Times New Roman" w:cs="Times New Roman"/>
          <w:noProof/>
          <w:sz w:val="24"/>
          <w:szCs w:val="24"/>
        </w:rPr>
        <w:tab/>
        <w:t xml:space="preserve">McGreevy, R. L.; Pusztai, L. </w:t>
      </w:r>
      <w:r w:rsidRPr="00682E5B">
        <w:rPr>
          <w:rFonts w:ascii="Times New Roman" w:hAnsi="Times New Roman" w:cs="Times New Roman"/>
          <w:i/>
          <w:noProof/>
          <w:sz w:val="24"/>
          <w:szCs w:val="24"/>
        </w:rPr>
        <w:t>Mol</w:t>
      </w:r>
      <w:r w:rsidR="00BC1CD0">
        <w:rPr>
          <w:rFonts w:ascii="Times New Roman" w:hAnsi="Times New Roman" w:cs="Times New Roman"/>
          <w:i/>
          <w:noProof/>
          <w:sz w:val="24"/>
          <w:szCs w:val="24"/>
        </w:rPr>
        <w:t>.</w:t>
      </w:r>
      <w:r w:rsidRPr="00682E5B">
        <w:rPr>
          <w:rFonts w:ascii="Times New Roman" w:hAnsi="Times New Roman" w:cs="Times New Roman"/>
          <w:i/>
          <w:noProof/>
          <w:sz w:val="24"/>
          <w:szCs w:val="24"/>
        </w:rPr>
        <w:t xml:space="preserve"> Simul</w:t>
      </w:r>
      <w:r w:rsidR="00BC1CD0">
        <w:rPr>
          <w:rFonts w:ascii="Times New Roman" w:hAnsi="Times New Roman" w:cs="Times New Roman"/>
          <w:i/>
          <w:noProof/>
          <w:sz w:val="24"/>
          <w:szCs w:val="24"/>
        </w:rPr>
        <w:t>.</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1988</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1</w:t>
      </w:r>
      <w:r>
        <w:rPr>
          <w:rFonts w:ascii="Times New Roman" w:hAnsi="Times New Roman" w:cs="Times New Roman"/>
          <w:noProof/>
          <w:sz w:val="24"/>
          <w:szCs w:val="24"/>
        </w:rPr>
        <w:t>, 359.</w:t>
      </w:r>
      <w:bookmarkEnd w:id="35"/>
    </w:p>
    <w:p w14:paraId="451C19F1" w14:textId="77777777" w:rsidR="00883E5E" w:rsidRPr="00FD5E72" w:rsidRDefault="00883E5E" w:rsidP="00682E5B">
      <w:pPr>
        <w:spacing w:after="0" w:line="240" w:lineRule="auto"/>
        <w:jc w:val="both"/>
        <w:rPr>
          <w:rFonts w:ascii="Times New Roman" w:hAnsi="Times New Roman" w:cs="Times New Roman"/>
          <w:noProof/>
          <w:sz w:val="24"/>
          <w:szCs w:val="24"/>
        </w:rPr>
      </w:pPr>
      <w:bookmarkStart w:id="36" w:name="_ENREF_30"/>
      <w:r>
        <w:rPr>
          <w:rFonts w:ascii="Times New Roman" w:hAnsi="Times New Roman" w:cs="Times New Roman"/>
          <w:noProof/>
          <w:sz w:val="24"/>
          <w:szCs w:val="24"/>
        </w:rPr>
        <w:lastRenderedPageBreak/>
        <w:tab/>
        <w:t>(30)</w:t>
      </w:r>
      <w:r>
        <w:rPr>
          <w:rFonts w:ascii="Times New Roman" w:hAnsi="Times New Roman" w:cs="Times New Roman"/>
          <w:noProof/>
          <w:sz w:val="24"/>
          <w:szCs w:val="24"/>
        </w:rPr>
        <w:tab/>
        <w:t xml:space="preserve">McGreevy, R. L. </w:t>
      </w:r>
      <w:r w:rsidR="00076932" w:rsidRPr="00FD5E72">
        <w:rPr>
          <w:rFonts w:ascii="Times New Roman" w:hAnsi="Times New Roman" w:cs="Times New Roman"/>
          <w:i/>
          <w:noProof/>
          <w:sz w:val="24"/>
          <w:szCs w:val="24"/>
        </w:rPr>
        <w:t>Nucl.</w:t>
      </w:r>
      <w:r w:rsidRPr="00FD5E72">
        <w:rPr>
          <w:rFonts w:ascii="Times New Roman" w:hAnsi="Times New Roman" w:cs="Times New Roman"/>
          <w:i/>
          <w:noProof/>
          <w:sz w:val="24"/>
          <w:szCs w:val="24"/>
        </w:rPr>
        <w:t xml:space="preserve"> Inst</w:t>
      </w:r>
      <w:r w:rsidR="00076932" w:rsidRPr="00FD5E72">
        <w:rPr>
          <w:rFonts w:ascii="Times New Roman" w:hAnsi="Times New Roman" w:cs="Times New Roman"/>
          <w:i/>
          <w:noProof/>
          <w:sz w:val="24"/>
          <w:szCs w:val="24"/>
        </w:rPr>
        <w:t>.</w:t>
      </w:r>
      <w:r w:rsidRPr="00FD5E72">
        <w:rPr>
          <w:rFonts w:ascii="Times New Roman" w:hAnsi="Times New Roman" w:cs="Times New Roman"/>
          <w:i/>
          <w:noProof/>
          <w:sz w:val="24"/>
          <w:szCs w:val="24"/>
        </w:rPr>
        <w:t xml:space="preserve"> Meth</w:t>
      </w:r>
      <w:r w:rsidR="00076932" w:rsidRPr="00FD5E72">
        <w:rPr>
          <w:rFonts w:ascii="Times New Roman" w:hAnsi="Times New Roman" w:cs="Times New Roman"/>
          <w:i/>
          <w:noProof/>
          <w:sz w:val="24"/>
          <w:szCs w:val="24"/>
        </w:rPr>
        <w:t>.</w:t>
      </w:r>
      <w:r w:rsidRPr="00FD5E72">
        <w:rPr>
          <w:rFonts w:ascii="Times New Roman" w:hAnsi="Times New Roman" w:cs="Times New Roman"/>
          <w:i/>
          <w:noProof/>
          <w:sz w:val="24"/>
          <w:szCs w:val="24"/>
        </w:rPr>
        <w:t xml:space="preserve"> Phys</w:t>
      </w:r>
      <w:r w:rsidR="00076932" w:rsidRPr="00FD5E72">
        <w:rPr>
          <w:rFonts w:ascii="Times New Roman" w:hAnsi="Times New Roman" w:cs="Times New Roman"/>
          <w:i/>
          <w:noProof/>
          <w:sz w:val="24"/>
          <w:szCs w:val="24"/>
        </w:rPr>
        <w:t>.</w:t>
      </w:r>
      <w:r w:rsidRPr="00FD5E72">
        <w:rPr>
          <w:rFonts w:ascii="Times New Roman" w:hAnsi="Times New Roman" w:cs="Times New Roman"/>
          <w:i/>
          <w:noProof/>
          <w:sz w:val="24"/>
          <w:szCs w:val="24"/>
        </w:rPr>
        <w:t xml:space="preserve"> A</w:t>
      </w:r>
      <w:r w:rsidRPr="00FD5E72">
        <w:rPr>
          <w:rFonts w:ascii="Times New Roman" w:hAnsi="Times New Roman" w:cs="Times New Roman"/>
          <w:noProof/>
          <w:sz w:val="24"/>
          <w:szCs w:val="24"/>
        </w:rPr>
        <w:t xml:space="preserve"> </w:t>
      </w:r>
      <w:r w:rsidRPr="00FD5E72">
        <w:rPr>
          <w:rFonts w:ascii="Times New Roman" w:hAnsi="Times New Roman" w:cs="Times New Roman"/>
          <w:b/>
          <w:noProof/>
          <w:sz w:val="24"/>
          <w:szCs w:val="24"/>
        </w:rPr>
        <w:t>1995</w:t>
      </w:r>
      <w:r w:rsidRPr="00FD5E72">
        <w:rPr>
          <w:rFonts w:ascii="Times New Roman" w:hAnsi="Times New Roman" w:cs="Times New Roman"/>
          <w:noProof/>
          <w:sz w:val="24"/>
          <w:szCs w:val="24"/>
        </w:rPr>
        <w:t xml:space="preserve">, </w:t>
      </w:r>
      <w:r w:rsidRPr="00FD5E72">
        <w:rPr>
          <w:rFonts w:ascii="Times New Roman" w:hAnsi="Times New Roman" w:cs="Times New Roman"/>
          <w:i/>
          <w:noProof/>
          <w:sz w:val="24"/>
          <w:szCs w:val="24"/>
        </w:rPr>
        <w:t>354</w:t>
      </w:r>
      <w:r w:rsidRPr="00FD5E72">
        <w:rPr>
          <w:rFonts w:ascii="Times New Roman" w:hAnsi="Times New Roman" w:cs="Times New Roman"/>
          <w:noProof/>
          <w:sz w:val="24"/>
          <w:szCs w:val="24"/>
        </w:rPr>
        <w:t>, 1.</w:t>
      </w:r>
      <w:bookmarkEnd w:id="36"/>
    </w:p>
    <w:p w14:paraId="621BFCCE" w14:textId="77777777" w:rsidR="00883E5E" w:rsidRPr="00FD5E72" w:rsidRDefault="00883E5E" w:rsidP="00682E5B">
      <w:pPr>
        <w:spacing w:after="0" w:line="240" w:lineRule="auto"/>
        <w:jc w:val="both"/>
        <w:rPr>
          <w:rFonts w:ascii="Times New Roman" w:hAnsi="Times New Roman" w:cs="Times New Roman"/>
          <w:noProof/>
          <w:sz w:val="24"/>
          <w:szCs w:val="24"/>
        </w:rPr>
      </w:pPr>
      <w:bookmarkStart w:id="37" w:name="_ENREF_31"/>
      <w:r w:rsidRPr="00FD5E72">
        <w:rPr>
          <w:rFonts w:ascii="Times New Roman" w:hAnsi="Times New Roman" w:cs="Times New Roman"/>
          <w:noProof/>
          <w:sz w:val="24"/>
          <w:szCs w:val="24"/>
        </w:rPr>
        <w:tab/>
        <w:t>(31)</w:t>
      </w:r>
      <w:r w:rsidRPr="00FD5E72">
        <w:rPr>
          <w:rFonts w:ascii="Times New Roman" w:hAnsi="Times New Roman" w:cs="Times New Roman"/>
          <w:noProof/>
          <w:sz w:val="24"/>
          <w:szCs w:val="24"/>
        </w:rPr>
        <w:tab/>
        <w:t xml:space="preserve">Matthew, G. T.; David, A. K.; Martin, T. D.; Andrew, L. G.; Qun, H. </w:t>
      </w:r>
      <w:r w:rsidRPr="00FD5E72">
        <w:rPr>
          <w:rFonts w:ascii="Times New Roman" w:hAnsi="Times New Roman" w:cs="Times New Roman"/>
          <w:i/>
          <w:noProof/>
          <w:sz w:val="24"/>
          <w:szCs w:val="24"/>
        </w:rPr>
        <w:t>J. Phys.: Condens. Matter</w:t>
      </w:r>
      <w:r w:rsidRPr="00FD5E72">
        <w:rPr>
          <w:rFonts w:ascii="Times New Roman" w:hAnsi="Times New Roman" w:cs="Times New Roman"/>
          <w:noProof/>
          <w:sz w:val="24"/>
          <w:szCs w:val="24"/>
        </w:rPr>
        <w:t xml:space="preserve"> </w:t>
      </w:r>
      <w:r w:rsidRPr="00FD5E72">
        <w:rPr>
          <w:rFonts w:ascii="Times New Roman" w:hAnsi="Times New Roman" w:cs="Times New Roman"/>
          <w:b/>
          <w:noProof/>
          <w:sz w:val="24"/>
          <w:szCs w:val="24"/>
        </w:rPr>
        <w:t>2007</w:t>
      </w:r>
      <w:r w:rsidRPr="00FD5E72">
        <w:rPr>
          <w:rFonts w:ascii="Times New Roman" w:hAnsi="Times New Roman" w:cs="Times New Roman"/>
          <w:noProof/>
          <w:sz w:val="24"/>
          <w:szCs w:val="24"/>
        </w:rPr>
        <w:t xml:space="preserve">, </w:t>
      </w:r>
      <w:r w:rsidRPr="00FD5E72">
        <w:rPr>
          <w:rFonts w:ascii="Times New Roman" w:hAnsi="Times New Roman" w:cs="Times New Roman"/>
          <w:i/>
          <w:noProof/>
          <w:sz w:val="24"/>
          <w:szCs w:val="24"/>
        </w:rPr>
        <w:t>19</w:t>
      </w:r>
      <w:r w:rsidRPr="00FD5E72">
        <w:rPr>
          <w:rFonts w:ascii="Times New Roman" w:hAnsi="Times New Roman" w:cs="Times New Roman"/>
          <w:noProof/>
          <w:sz w:val="24"/>
          <w:szCs w:val="24"/>
        </w:rPr>
        <w:t>, 335218.</w:t>
      </w:r>
      <w:bookmarkEnd w:id="37"/>
    </w:p>
    <w:p w14:paraId="66BE44E6" w14:textId="77777777" w:rsidR="00883E5E" w:rsidRPr="00FD5E72" w:rsidRDefault="00883E5E" w:rsidP="00682E5B">
      <w:pPr>
        <w:spacing w:after="0" w:line="240" w:lineRule="auto"/>
        <w:jc w:val="both"/>
        <w:rPr>
          <w:rFonts w:ascii="Times New Roman" w:hAnsi="Times New Roman" w:cs="Times New Roman"/>
          <w:noProof/>
          <w:sz w:val="24"/>
          <w:szCs w:val="24"/>
        </w:rPr>
      </w:pPr>
      <w:bookmarkStart w:id="38" w:name="_ENREF_32"/>
      <w:r w:rsidRPr="00FD5E72">
        <w:rPr>
          <w:rFonts w:ascii="Times New Roman" w:hAnsi="Times New Roman" w:cs="Times New Roman"/>
          <w:noProof/>
          <w:sz w:val="24"/>
          <w:szCs w:val="24"/>
        </w:rPr>
        <w:tab/>
        <w:t>(32)</w:t>
      </w:r>
      <w:r w:rsidRPr="00FD5E72">
        <w:rPr>
          <w:rFonts w:ascii="Times New Roman" w:hAnsi="Times New Roman" w:cs="Times New Roman"/>
          <w:noProof/>
          <w:sz w:val="24"/>
          <w:szCs w:val="24"/>
        </w:rPr>
        <w:tab/>
        <w:t xml:space="preserve">Born, M.; Mayer, J. E. </w:t>
      </w:r>
      <w:r w:rsidRPr="00FD5E72">
        <w:rPr>
          <w:rFonts w:ascii="Times New Roman" w:hAnsi="Times New Roman" w:cs="Times New Roman"/>
          <w:i/>
          <w:noProof/>
          <w:sz w:val="24"/>
          <w:szCs w:val="24"/>
        </w:rPr>
        <w:t>Z</w:t>
      </w:r>
      <w:r w:rsidR="00BC1CD0" w:rsidRPr="00FD5E72">
        <w:rPr>
          <w:rFonts w:ascii="Times New Roman" w:hAnsi="Times New Roman" w:cs="Times New Roman"/>
          <w:i/>
          <w:noProof/>
          <w:sz w:val="24"/>
          <w:szCs w:val="24"/>
        </w:rPr>
        <w:t xml:space="preserve">. </w:t>
      </w:r>
      <w:r w:rsidRPr="00FD5E72">
        <w:rPr>
          <w:rFonts w:ascii="Times New Roman" w:hAnsi="Times New Roman" w:cs="Times New Roman"/>
          <w:i/>
          <w:noProof/>
          <w:sz w:val="24"/>
          <w:szCs w:val="24"/>
        </w:rPr>
        <w:t>Phys</w:t>
      </w:r>
      <w:r w:rsidR="00BC1CD0" w:rsidRPr="00FD5E72">
        <w:rPr>
          <w:rFonts w:ascii="Times New Roman" w:hAnsi="Times New Roman" w:cs="Times New Roman"/>
          <w:i/>
          <w:noProof/>
          <w:sz w:val="24"/>
          <w:szCs w:val="24"/>
        </w:rPr>
        <w:t>.</w:t>
      </w:r>
      <w:r w:rsidRPr="00FD5E72">
        <w:rPr>
          <w:rFonts w:ascii="Times New Roman" w:hAnsi="Times New Roman" w:cs="Times New Roman"/>
          <w:noProof/>
          <w:sz w:val="24"/>
          <w:szCs w:val="24"/>
        </w:rPr>
        <w:t xml:space="preserve"> </w:t>
      </w:r>
      <w:r w:rsidRPr="00FD5E72">
        <w:rPr>
          <w:rFonts w:ascii="Times New Roman" w:hAnsi="Times New Roman" w:cs="Times New Roman"/>
          <w:b/>
          <w:noProof/>
          <w:sz w:val="24"/>
          <w:szCs w:val="24"/>
        </w:rPr>
        <w:t>1932</w:t>
      </w:r>
      <w:r w:rsidRPr="00FD5E72">
        <w:rPr>
          <w:rFonts w:ascii="Times New Roman" w:hAnsi="Times New Roman" w:cs="Times New Roman"/>
          <w:noProof/>
          <w:sz w:val="24"/>
          <w:szCs w:val="24"/>
        </w:rPr>
        <w:t xml:space="preserve">, </w:t>
      </w:r>
      <w:r w:rsidRPr="00FD5E72">
        <w:rPr>
          <w:rFonts w:ascii="Times New Roman" w:hAnsi="Times New Roman" w:cs="Times New Roman"/>
          <w:i/>
          <w:noProof/>
          <w:sz w:val="24"/>
          <w:szCs w:val="24"/>
        </w:rPr>
        <w:t>75</w:t>
      </w:r>
      <w:r w:rsidRPr="00FD5E72">
        <w:rPr>
          <w:rFonts w:ascii="Times New Roman" w:hAnsi="Times New Roman" w:cs="Times New Roman"/>
          <w:noProof/>
          <w:sz w:val="24"/>
          <w:szCs w:val="24"/>
        </w:rPr>
        <w:t>, 1.</w:t>
      </w:r>
      <w:bookmarkEnd w:id="38"/>
    </w:p>
    <w:p w14:paraId="2C661222" w14:textId="77777777" w:rsidR="00883E5E" w:rsidRDefault="00883E5E" w:rsidP="00682E5B">
      <w:pPr>
        <w:spacing w:after="0" w:line="240" w:lineRule="auto"/>
        <w:jc w:val="both"/>
        <w:rPr>
          <w:rFonts w:ascii="Times New Roman" w:hAnsi="Times New Roman" w:cs="Times New Roman"/>
          <w:noProof/>
          <w:sz w:val="24"/>
          <w:szCs w:val="24"/>
        </w:rPr>
      </w:pPr>
      <w:bookmarkStart w:id="39" w:name="_ENREF_33"/>
      <w:r w:rsidRPr="00FD5E72">
        <w:rPr>
          <w:rFonts w:ascii="Times New Roman" w:hAnsi="Times New Roman" w:cs="Times New Roman"/>
          <w:noProof/>
          <w:sz w:val="24"/>
          <w:szCs w:val="24"/>
        </w:rPr>
        <w:tab/>
        <w:t>(33)</w:t>
      </w:r>
      <w:r w:rsidRPr="00FD5E72">
        <w:rPr>
          <w:rFonts w:ascii="Times New Roman" w:hAnsi="Times New Roman" w:cs="Times New Roman"/>
          <w:noProof/>
          <w:sz w:val="24"/>
          <w:szCs w:val="24"/>
        </w:rPr>
        <w:tab/>
        <w:t xml:space="preserve">Ewald, P. </w:t>
      </w:r>
      <w:r w:rsidRPr="00FD5E72">
        <w:rPr>
          <w:rFonts w:ascii="Times New Roman" w:hAnsi="Times New Roman" w:cs="Times New Roman"/>
          <w:i/>
          <w:noProof/>
          <w:sz w:val="24"/>
          <w:szCs w:val="24"/>
        </w:rPr>
        <w:t>Ann</w:t>
      </w:r>
      <w:r w:rsidR="00076932" w:rsidRPr="00FD5E72">
        <w:rPr>
          <w:rFonts w:ascii="Times New Roman" w:hAnsi="Times New Roman" w:cs="Times New Roman"/>
          <w:i/>
          <w:noProof/>
          <w:sz w:val="24"/>
          <w:szCs w:val="24"/>
        </w:rPr>
        <w:t>.</w:t>
      </w:r>
      <w:r w:rsidRPr="00FD5E72">
        <w:rPr>
          <w:rFonts w:ascii="Times New Roman" w:hAnsi="Times New Roman" w:cs="Times New Roman"/>
          <w:i/>
          <w:noProof/>
          <w:sz w:val="24"/>
          <w:szCs w:val="24"/>
        </w:rPr>
        <w:t xml:space="preserve"> Phys</w:t>
      </w:r>
      <w:r w:rsidR="00076932" w:rsidRPr="00FD5E72">
        <w:rPr>
          <w:rFonts w:ascii="Times New Roman" w:hAnsi="Times New Roman" w:cs="Times New Roman"/>
          <w:i/>
          <w:noProof/>
          <w:sz w:val="24"/>
          <w:szCs w:val="24"/>
        </w:rPr>
        <w:t>.</w:t>
      </w:r>
      <w:r w:rsidRPr="00FD5E72">
        <w:rPr>
          <w:rFonts w:ascii="Times New Roman" w:hAnsi="Times New Roman" w:cs="Times New Roman"/>
          <w:noProof/>
          <w:sz w:val="24"/>
          <w:szCs w:val="24"/>
        </w:rPr>
        <w:t xml:space="preserve"> </w:t>
      </w:r>
      <w:r w:rsidRPr="00FD5E72">
        <w:rPr>
          <w:rFonts w:ascii="Times New Roman" w:hAnsi="Times New Roman" w:cs="Times New Roman"/>
          <w:b/>
          <w:noProof/>
          <w:sz w:val="24"/>
          <w:szCs w:val="24"/>
        </w:rPr>
        <w:t>1921</w:t>
      </w:r>
      <w:r w:rsidRPr="00FD5E72">
        <w:rPr>
          <w:rFonts w:ascii="Times New Roman" w:hAnsi="Times New Roman" w:cs="Times New Roman"/>
          <w:noProof/>
          <w:sz w:val="24"/>
          <w:szCs w:val="24"/>
        </w:rPr>
        <w:t xml:space="preserve">, </w:t>
      </w:r>
      <w:r w:rsidRPr="00FD5E72">
        <w:rPr>
          <w:rFonts w:ascii="Times New Roman" w:hAnsi="Times New Roman" w:cs="Times New Roman"/>
          <w:i/>
          <w:noProof/>
          <w:sz w:val="24"/>
          <w:szCs w:val="24"/>
        </w:rPr>
        <w:t>64</w:t>
      </w:r>
      <w:r w:rsidRPr="00FD5E72">
        <w:rPr>
          <w:rFonts w:ascii="Times New Roman" w:hAnsi="Times New Roman" w:cs="Times New Roman"/>
          <w:noProof/>
          <w:sz w:val="24"/>
          <w:szCs w:val="24"/>
        </w:rPr>
        <w:t>, 253.</w:t>
      </w:r>
      <w:bookmarkEnd w:id="39"/>
    </w:p>
    <w:p w14:paraId="62D26F60" w14:textId="77777777" w:rsidR="00883E5E" w:rsidRDefault="00883E5E" w:rsidP="00682E5B">
      <w:pPr>
        <w:spacing w:after="0" w:line="240" w:lineRule="auto"/>
        <w:jc w:val="both"/>
        <w:rPr>
          <w:rFonts w:ascii="Times New Roman" w:hAnsi="Times New Roman" w:cs="Times New Roman"/>
          <w:noProof/>
          <w:sz w:val="24"/>
          <w:szCs w:val="24"/>
        </w:rPr>
      </w:pPr>
      <w:bookmarkStart w:id="40" w:name="_ENREF_34"/>
      <w:r>
        <w:rPr>
          <w:rFonts w:ascii="Times New Roman" w:hAnsi="Times New Roman" w:cs="Times New Roman"/>
          <w:noProof/>
          <w:sz w:val="24"/>
          <w:szCs w:val="24"/>
        </w:rPr>
        <w:tab/>
        <w:t>(34)</w:t>
      </w:r>
      <w:r>
        <w:rPr>
          <w:rFonts w:ascii="Times New Roman" w:hAnsi="Times New Roman" w:cs="Times New Roman"/>
          <w:noProof/>
          <w:sz w:val="24"/>
          <w:szCs w:val="24"/>
        </w:rPr>
        <w:tab/>
        <w:t xml:space="preserve">Buckingham, R. A. </w:t>
      </w:r>
      <w:r w:rsidRPr="00682E5B">
        <w:rPr>
          <w:rFonts w:ascii="Times New Roman" w:hAnsi="Times New Roman" w:cs="Times New Roman"/>
          <w:i/>
          <w:noProof/>
          <w:sz w:val="24"/>
          <w:szCs w:val="24"/>
        </w:rPr>
        <w:t>Proc</w:t>
      </w:r>
      <w:r w:rsidR="006A5B31">
        <w:rPr>
          <w:rFonts w:ascii="Times New Roman" w:hAnsi="Times New Roman" w:cs="Times New Roman"/>
          <w:i/>
          <w:noProof/>
          <w:sz w:val="24"/>
          <w:szCs w:val="24"/>
        </w:rPr>
        <w:t xml:space="preserve">. </w:t>
      </w:r>
      <w:r w:rsidRPr="00682E5B">
        <w:rPr>
          <w:rFonts w:ascii="Times New Roman" w:hAnsi="Times New Roman" w:cs="Times New Roman"/>
          <w:i/>
          <w:noProof/>
          <w:sz w:val="24"/>
          <w:szCs w:val="24"/>
        </w:rPr>
        <w:t>R</w:t>
      </w:r>
      <w:r w:rsidR="006A5B31">
        <w:rPr>
          <w:rFonts w:ascii="Times New Roman" w:hAnsi="Times New Roman" w:cs="Times New Roman"/>
          <w:i/>
          <w:noProof/>
          <w:sz w:val="24"/>
          <w:szCs w:val="24"/>
        </w:rPr>
        <w:t>.</w:t>
      </w:r>
      <w:r w:rsidRPr="00682E5B">
        <w:rPr>
          <w:rFonts w:ascii="Times New Roman" w:hAnsi="Times New Roman" w:cs="Times New Roman"/>
          <w:i/>
          <w:noProof/>
          <w:sz w:val="24"/>
          <w:szCs w:val="24"/>
        </w:rPr>
        <w:t xml:space="preserve"> Soc</w:t>
      </w:r>
      <w:r w:rsidR="006A5B31">
        <w:rPr>
          <w:rFonts w:ascii="Times New Roman" w:hAnsi="Times New Roman" w:cs="Times New Roman"/>
          <w:i/>
          <w:noProof/>
          <w:sz w:val="24"/>
          <w:szCs w:val="24"/>
        </w:rPr>
        <w:t xml:space="preserve">. London, </w:t>
      </w:r>
      <w:r w:rsidRPr="00682E5B">
        <w:rPr>
          <w:rFonts w:ascii="Times New Roman" w:hAnsi="Times New Roman" w:cs="Times New Roman"/>
          <w:i/>
          <w:noProof/>
          <w:sz w:val="24"/>
          <w:szCs w:val="24"/>
        </w:rPr>
        <w:t>A</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1938</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168</w:t>
      </w:r>
      <w:r>
        <w:rPr>
          <w:rFonts w:ascii="Times New Roman" w:hAnsi="Times New Roman" w:cs="Times New Roman"/>
          <w:noProof/>
          <w:sz w:val="24"/>
          <w:szCs w:val="24"/>
        </w:rPr>
        <w:t>, 264.</w:t>
      </w:r>
      <w:bookmarkEnd w:id="40"/>
    </w:p>
    <w:p w14:paraId="3E07AB96" w14:textId="77777777" w:rsidR="00883E5E" w:rsidRDefault="00883E5E" w:rsidP="00682E5B">
      <w:pPr>
        <w:spacing w:after="0" w:line="240" w:lineRule="auto"/>
        <w:jc w:val="both"/>
        <w:rPr>
          <w:rFonts w:ascii="Times New Roman" w:hAnsi="Times New Roman" w:cs="Times New Roman"/>
          <w:noProof/>
          <w:sz w:val="24"/>
          <w:szCs w:val="24"/>
        </w:rPr>
      </w:pPr>
      <w:bookmarkStart w:id="41" w:name="_ENREF_35"/>
      <w:r>
        <w:rPr>
          <w:rFonts w:ascii="Times New Roman" w:hAnsi="Times New Roman" w:cs="Times New Roman"/>
          <w:noProof/>
          <w:sz w:val="24"/>
          <w:szCs w:val="24"/>
        </w:rPr>
        <w:tab/>
        <w:t>(35)</w:t>
      </w:r>
      <w:r>
        <w:rPr>
          <w:rFonts w:ascii="Times New Roman" w:hAnsi="Times New Roman" w:cs="Times New Roman"/>
          <w:noProof/>
          <w:sz w:val="24"/>
          <w:szCs w:val="24"/>
        </w:rPr>
        <w:tab/>
        <w:t xml:space="preserve">Smith, W.; Forester, T. R. </w:t>
      </w:r>
      <w:r w:rsidRPr="00682E5B">
        <w:rPr>
          <w:rFonts w:ascii="Times New Roman" w:hAnsi="Times New Roman" w:cs="Times New Roman"/>
          <w:i/>
          <w:noProof/>
          <w:sz w:val="24"/>
          <w:szCs w:val="24"/>
        </w:rPr>
        <w:t>J</w:t>
      </w:r>
      <w:r w:rsidR="00BC1CD0">
        <w:rPr>
          <w:rFonts w:ascii="Times New Roman" w:hAnsi="Times New Roman" w:cs="Times New Roman"/>
          <w:i/>
          <w:noProof/>
          <w:sz w:val="24"/>
          <w:szCs w:val="24"/>
        </w:rPr>
        <w:t>.</w:t>
      </w:r>
      <w:r w:rsidRPr="00682E5B">
        <w:rPr>
          <w:rFonts w:ascii="Times New Roman" w:hAnsi="Times New Roman" w:cs="Times New Roman"/>
          <w:i/>
          <w:noProof/>
          <w:sz w:val="24"/>
          <w:szCs w:val="24"/>
        </w:rPr>
        <w:t xml:space="preserve"> Mol</w:t>
      </w:r>
      <w:r w:rsidR="00BC1CD0">
        <w:rPr>
          <w:rFonts w:ascii="Times New Roman" w:hAnsi="Times New Roman" w:cs="Times New Roman"/>
          <w:i/>
          <w:noProof/>
          <w:sz w:val="24"/>
          <w:szCs w:val="24"/>
        </w:rPr>
        <w:t>.</w:t>
      </w:r>
      <w:r w:rsidRPr="00682E5B">
        <w:rPr>
          <w:rFonts w:ascii="Times New Roman" w:hAnsi="Times New Roman" w:cs="Times New Roman"/>
          <w:i/>
          <w:noProof/>
          <w:sz w:val="24"/>
          <w:szCs w:val="24"/>
        </w:rPr>
        <w:t xml:space="preserve"> Graphics</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1996</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14</w:t>
      </w:r>
      <w:r>
        <w:rPr>
          <w:rFonts w:ascii="Times New Roman" w:hAnsi="Times New Roman" w:cs="Times New Roman"/>
          <w:noProof/>
          <w:sz w:val="24"/>
          <w:szCs w:val="24"/>
        </w:rPr>
        <w:t>, 136.</w:t>
      </w:r>
      <w:bookmarkEnd w:id="41"/>
    </w:p>
    <w:p w14:paraId="474E810B" w14:textId="77777777" w:rsidR="00883E5E" w:rsidRDefault="00883E5E" w:rsidP="00682E5B">
      <w:pPr>
        <w:spacing w:after="0" w:line="240" w:lineRule="auto"/>
        <w:jc w:val="both"/>
        <w:rPr>
          <w:rFonts w:ascii="Times New Roman" w:hAnsi="Times New Roman" w:cs="Times New Roman"/>
          <w:noProof/>
          <w:sz w:val="24"/>
          <w:szCs w:val="24"/>
        </w:rPr>
      </w:pPr>
      <w:bookmarkStart w:id="42" w:name="_ENREF_36"/>
      <w:r>
        <w:rPr>
          <w:rFonts w:ascii="Times New Roman" w:hAnsi="Times New Roman" w:cs="Times New Roman"/>
          <w:noProof/>
          <w:sz w:val="24"/>
          <w:szCs w:val="24"/>
        </w:rPr>
        <w:tab/>
        <w:t>(36)</w:t>
      </w:r>
      <w:r>
        <w:rPr>
          <w:rFonts w:ascii="Times New Roman" w:hAnsi="Times New Roman" w:cs="Times New Roman"/>
          <w:noProof/>
          <w:sz w:val="24"/>
          <w:szCs w:val="24"/>
        </w:rPr>
        <w:tab/>
        <w:t xml:space="preserve">Todorov, I. T.; Smith, W.; Trachenko, K.; Dove, M. T. </w:t>
      </w:r>
      <w:r w:rsidRPr="00682E5B">
        <w:rPr>
          <w:rFonts w:ascii="Times New Roman" w:hAnsi="Times New Roman" w:cs="Times New Roman"/>
          <w:i/>
          <w:noProof/>
          <w:sz w:val="24"/>
          <w:szCs w:val="24"/>
        </w:rPr>
        <w:t>J</w:t>
      </w:r>
      <w:r w:rsidR="00DB0BFC">
        <w:rPr>
          <w:rFonts w:ascii="Times New Roman" w:hAnsi="Times New Roman" w:cs="Times New Roman"/>
          <w:i/>
          <w:noProof/>
          <w:sz w:val="24"/>
          <w:szCs w:val="24"/>
        </w:rPr>
        <w:t>.</w:t>
      </w:r>
      <w:r w:rsidRPr="00682E5B">
        <w:rPr>
          <w:rFonts w:ascii="Times New Roman" w:hAnsi="Times New Roman" w:cs="Times New Roman"/>
          <w:i/>
          <w:noProof/>
          <w:sz w:val="24"/>
          <w:szCs w:val="24"/>
        </w:rPr>
        <w:t xml:space="preserve"> Mater</w:t>
      </w:r>
      <w:r w:rsidR="00DB0BFC">
        <w:rPr>
          <w:rFonts w:ascii="Times New Roman" w:hAnsi="Times New Roman" w:cs="Times New Roman"/>
          <w:i/>
          <w:noProof/>
          <w:sz w:val="24"/>
          <w:szCs w:val="24"/>
        </w:rPr>
        <w:t>.</w:t>
      </w:r>
      <w:r w:rsidRPr="00682E5B">
        <w:rPr>
          <w:rFonts w:ascii="Times New Roman" w:hAnsi="Times New Roman" w:cs="Times New Roman"/>
          <w:i/>
          <w:noProof/>
          <w:sz w:val="24"/>
          <w:szCs w:val="24"/>
        </w:rPr>
        <w:t xml:space="preserve"> Chem</w:t>
      </w:r>
      <w:r w:rsidR="00DB0BFC">
        <w:rPr>
          <w:rFonts w:ascii="Times New Roman" w:hAnsi="Times New Roman" w:cs="Times New Roman"/>
          <w:i/>
          <w:noProof/>
          <w:sz w:val="24"/>
          <w:szCs w:val="24"/>
        </w:rPr>
        <w:t>.</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2006</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16</w:t>
      </w:r>
      <w:r>
        <w:rPr>
          <w:rFonts w:ascii="Times New Roman" w:hAnsi="Times New Roman" w:cs="Times New Roman"/>
          <w:noProof/>
          <w:sz w:val="24"/>
          <w:szCs w:val="24"/>
        </w:rPr>
        <w:t>, 1911.</w:t>
      </w:r>
      <w:bookmarkEnd w:id="42"/>
    </w:p>
    <w:p w14:paraId="29B95DE3" w14:textId="77777777" w:rsidR="00883E5E" w:rsidRDefault="00883E5E" w:rsidP="00682E5B">
      <w:pPr>
        <w:spacing w:after="0" w:line="240" w:lineRule="auto"/>
        <w:jc w:val="both"/>
        <w:rPr>
          <w:rFonts w:ascii="Times New Roman" w:hAnsi="Times New Roman" w:cs="Times New Roman"/>
          <w:noProof/>
          <w:sz w:val="24"/>
          <w:szCs w:val="24"/>
        </w:rPr>
      </w:pPr>
      <w:bookmarkStart w:id="43" w:name="_ENREF_37"/>
      <w:r>
        <w:rPr>
          <w:rFonts w:ascii="Times New Roman" w:hAnsi="Times New Roman" w:cs="Times New Roman"/>
          <w:noProof/>
          <w:sz w:val="24"/>
          <w:szCs w:val="24"/>
        </w:rPr>
        <w:tab/>
        <w:t>(37)</w:t>
      </w:r>
      <w:r>
        <w:rPr>
          <w:rFonts w:ascii="Times New Roman" w:hAnsi="Times New Roman" w:cs="Times New Roman"/>
          <w:noProof/>
          <w:sz w:val="24"/>
          <w:szCs w:val="24"/>
        </w:rPr>
        <w:tab/>
        <w:t xml:space="preserve">Swope, W. C.; Andersen, H. C.; Berens, P. H.; Wilson, K. R. </w:t>
      </w:r>
      <w:r w:rsidRPr="00682E5B">
        <w:rPr>
          <w:rFonts w:ascii="Times New Roman" w:hAnsi="Times New Roman" w:cs="Times New Roman"/>
          <w:i/>
          <w:noProof/>
          <w:sz w:val="24"/>
          <w:szCs w:val="24"/>
        </w:rPr>
        <w:t>J</w:t>
      </w:r>
      <w:r w:rsidR="008C51BA">
        <w:rPr>
          <w:rFonts w:ascii="Times New Roman" w:hAnsi="Times New Roman" w:cs="Times New Roman"/>
          <w:i/>
          <w:noProof/>
          <w:sz w:val="24"/>
          <w:szCs w:val="24"/>
        </w:rPr>
        <w:t>.</w:t>
      </w:r>
      <w:r w:rsidRPr="00682E5B">
        <w:rPr>
          <w:rFonts w:ascii="Times New Roman" w:hAnsi="Times New Roman" w:cs="Times New Roman"/>
          <w:i/>
          <w:noProof/>
          <w:sz w:val="24"/>
          <w:szCs w:val="24"/>
        </w:rPr>
        <w:t xml:space="preserve"> Chem</w:t>
      </w:r>
      <w:r w:rsidR="008C51BA">
        <w:rPr>
          <w:rFonts w:ascii="Times New Roman" w:hAnsi="Times New Roman" w:cs="Times New Roman"/>
          <w:i/>
          <w:noProof/>
          <w:sz w:val="24"/>
          <w:szCs w:val="24"/>
        </w:rPr>
        <w:t>.</w:t>
      </w:r>
      <w:r w:rsidRPr="00682E5B">
        <w:rPr>
          <w:rFonts w:ascii="Times New Roman" w:hAnsi="Times New Roman" w:cs="Times New Roman"/>
          <w:i/>
          <w:noProof/>
          <w:sz w:val="24"/>
          <w:szCs w:val="24"/>
        </w:rPr>
        <w:t xml:space="preserve"> Phys</w:t>
      </w:r>
      <w:r w:rsidR="008C51BA">
        <w:rPr>
          <w:rFonts w:ascii="Times New Roman" w:hAnsi="Times New Roman" w:cs="Times New Roman"/>
          <w:i/>
          <w:noProof/>
          <w:sz w:val="24"/>
          <w:szCs w:val="24"/>
        </w:rPr>
        <w:t>.</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1982</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76</w:t>
      </w:r>
      <w:r>
        <w:rPr>
          <w:rFonts w:ascii="Times New Roman" w:hAnsi="Times New Roman" w:cs="Times New Roman"/>
          <w:noProof/>
          <w:sz w:val="24"/>
          <w:szCs w:val="24"/>
        </w:rPr>
        <w:t>, 637.</w:t>
      </w:r>
      <w:bookmarkEnd w:id="43"/>
    </w:p>
    <w:p w14:paraId="47538D9A" w14:textId="77777777" w:rsidR="00883E5E" w:rsidRDefault="00883E5E" w:rsidP="00682E5B">
      <w:pPr>
        <w:spacing w:after="0" w:line="240" w:lineRule="auto"/>
        <w:jc w:val="both"/>
        <w:rPr>
          <w:rFonts w:ascii="Times New Roman" w:hAnsi="Times New Roman" w:cs="Times New Roman"/>
          <w:noProof/>
          <w:sz w:val="24"/>
          <w:szCs w:val="24"/>
        </w:rPr>
      </w:pPr>
      <w:bookmarkStart w:id="44" w:name="_ENREF_38"/>
      <w:r>
        <w:rPr>
          <w:rFonts w:ascii="Times New Roman" w:hAnsi="Times New Roman" w:cs="Times New Roman"/>
          <w:noProof/>
          <w:sz w:val="24"/>
          <w:szCs w:val="24"/>
        </w:rPr>
        <w:tab/>
        <w:t>(38)</w:t>
      </w:r>
      <w:r>
        <w:rPr>
          <w:rFonts w:ascii="Times New Roman" w:hAnsi="Times New Roman" w:cs="Times New Roman"/>
          <w:noProof/>
          <w:sz w:val="24"/>
          <w:szCs w:val="24"/>
        </w:rPr>
        <w:tab/>
        <w:t xml:space="preserve">Gale, J. D. </w:t>
      </w:r>
      <w:r w:rsidRPr="00682E5B">
        <w:rPr>
          <w:rFonts w:ascii="Times New Roman" w:hAnsi="Times New Roman" w:cs="Times New Roman"/>
          <w:i/>
          <w:noProof/>
          <w:sz w:val="24"/>
          <w:szCs w:val="24"/>
        </w:rPr>
        <w:t>J. Chem. Soc., Faraday Trans.</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1997</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93</w:t>
      </w:r>
      <w:r>
        <w:rPr>
          <w:rFonts w:ascii="Times New Roman" w:hAnsi="Times New Roman" w:cs="Times New Roman"/>
          <w:noProof/>
          <w:sz w:val="24"/>
          <w:szCs w:val="24"/>
        </w:rPr>
        <w:t>, 629.</w:t>
      </w:r>
      <w:bookmarkEnd w:id="44"/>
    </w:p>
    <w:p w14:paraId="6B6C395D" w14:textId="77777777" w:rsidR="00883E5E" w:rsidRDefault="00883E5E" w:rsidP="00682E5B">
      <w:pPr>
        <w:spacing w:after="0" w:line="240" w:lineRule="auto"/>
        <w:jc w:val="both"/>
        <w:rPr>
          <w:rFonts w:ascii="Times New Roman" w:hAnsi="Times New Roman" w:cs="Times New Roman"/>
          <w:noProof/>
          <w:sz w:val="24"/>
          <w:szCs w:val="24"/>
        </w:rPr>
      </w:pPr>
      <w:bookmarkStart w:id="45" w:name="_ENREF_39"/>
      <w:r>
        <w:rPr>
          <w:rFonts w:ascii="Times New Roman" w:hAnsi="Times New Roman" w:cs="Times New Roman"/>
          <w:noProof/>
          <w:sz w:val="24"/>
          <w:szCs w:val="24"/>
        </w:rPr>
        <w:tab/>
        <w:t>(39)</w:t>
      </w:r>
      <w:r>
        <w:rPr>
          <w:rFonts w:ascii="Times New Roman" w:hAnsi="Times New Roman" w:cs="Times New Roman"/>
          <w:noProof/>
          <w:sz w:val="24"/>
          <w:szCs w:val="24"/>
        </w:rPr>
        <w:tab/>
        <w:t xml:space="preserve">Humphrey, W.; Dalke, A.; Schulten, K. </w:t>
      </w:r>
      <w:r w:rsidR="00C228A3" w:rsidRPr="00682E5B">
        <w:rPr>
          <w:rFonts w:ascii="Times New Roman" w:hAnsi="Times New Roman" w:cs="Times New Roman"/>
          <w:i/>
          <w:noProof/>
          <w:sz w:val="24"/>
          <w:szCs w:val="24"/>
        </w:rPr>
        <w:t>J</w:t>
      </w:r>
      <w:r w:rsidR="00C228A3">
        <w:rPr>
          <w:rFonts w:ascii="Times New Roman" w:hAnsi="Times New Roman" w:cs="Times New Roman"/>
          <w:i/>
          <w:noProof/>
          <w:sz w:val="24"/>
          <w:szCs w:val="24"/>
        </w:rPr>
        <w:t>.</w:t>
      </w:r>
      <w:r w:rsidR="00C228A3" w:rsidRPr="00682E5B">
        <w:rPr>
          <w:rFonts w:ascii="Times New Roman" w:hAnsi="Times New Roman" w:cs="Times New Roman"/>
          <w:i/>
          <w:noProof/>
          <w:sz w:val="24"/>
          <w:szCs w:val="24"/>
        </w:rPr>
        <w:t xml:space="preserve"> Mol</w:t>
      </w:r>
      <w:r w:rsidR="00C228A3">
        <w:rPr>
          <w:rFonts w:ascii="Times New Roman" w:hAnsi="Times New Roman" w:cs="Times New Roman"/>
          <w:i/>
          <w:noProof/>
          <w:sz w:val="24"/>
          <w:szCs w:val="24"/>
        </w:rPr>
        <w:t>.</w:t>
      </w:r>
      <w:r w:rsidR="00C228A3" w:rsidRPr="00682E5B">
        <w:rPr>
          <w:rFonts w:ascii="Times New Roman" w:hAnsi="Times New Roman" w:cs="Times New Roman"/>
          <w:i/>
          <w:noProof/>
          <w:sz w:val="24"/>
          <w:szCs w:val="24"/>
        </w:rPr>
        <w:t xml:space="preserve"> Graphics</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1996</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14</w:t>
      </w:r>
      <w:r>
        <w:rPr>
          <w:rFonts w:ascii="Times New Roman" w:hAnsi="Times New Roman" w:cs="Times New Roman"/>
          <w:noProof/>
          <w:sz w:val="24"/>
          <w:szCs w:val="24"/>
        </w:rPr>
        <w:t>, 33.</w:t>
      </w:r>
      <w:bookmarkEnd w:id="45"/>
    </w:p>
    <w:p w14:paraId="31E19E9F" w14:textId="77777777" w:rsidR="00883E5E" w:rsidRDefault="00883E5E" w:rsidP="00682E5B">
      <w:pPr>
        <w:spacing w:after="0" w:line="240" w:lineRule="auto"/>
        <w:jc w:val="both"/>
        <w:rPr>
          <w:rFonts w:ascii="Times New Roman" w:hAnsi="Times New Roman" w:cs="Times New Roman"/>
          <w:noProof/>
          <w:sz w:val="24"/>
          <w:szCs w:val="24"/>
        </w:rPr>
      </w:pPr>
      <w:bookmarkStart w:id="46" w:name="_ENREF_40"/>
      <w:r>
        <w:rPr>
          <w:rFonts w:ascii="Times New Roman" w:hAnsi="Times New Roman" w:cs="Times New Roman"/>
          <w:noProof/>
          <w:sz w:val="24"/>
          <w:szCs w:val="24"/>
        </w:rPr>
        <w:tab/>
        <w:t>(40)</w:t>
      </w:r>
      <w:r>
        <w:rPr>
          <w:rFonts w:ascii="Times New Roman" w:hAnsi="Times New Roman" w:cs="Times New Roman"/>
          <w:noProof/>
          <w:sz w:val="24"/>
          <w:szCs w:val="24"/>
        </w:rPr>
        <w:tab/>
        <w:t xml:space="preserve">Brese, N. E.; O'Keeffe, M. </w:t>
      </w:r>
      <w:r w:rsidRPr="00682E5B">
        <w:rPr>
          <w:rFonts w:ascii="Times New Roman" w:hAnsi="Times New Roman" w:cs="Times New Roman"/>
          <w:i/>
          <w:noProof/>
          <w:sz w:val="24"/>
          <w:szCs w:val="24"/>
        </w:rPr>
        <w:t>Acta Crystallogr. B</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1991</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47</w:t>
      </w:r>
      <w:r>
        <w:rPr>
          <w:rFonts w:ascii="Times New Roman" w:hAnsi="Times New Roman" w:cs="Times New Roman"/>
          <w:noProof/>
          <w:sz w:val="24"/>
          <w:szCs w:val="24"/>
        </w:rPr>
        <w:t>, 192.</w:t>
      </w:r>
      <w:bookmarkEnd w:id="46"/>
    </w:p>
    <w:p w14:paraId="378EFABA" w14:textId="77777777" w:rsidR="00883E5E" w:rsidRDefault="00883E5E" w:rsidP="00682E5B">
      <w:pPr>
        <w:spacing w:after="0" w:line="240" w:lineRule="auto"/>
        <w:jc w:val="both"/>
        <w:rPr>
          <w:rFonts w:ascii="Times New Roman" w:hAnsi="Times New Roman" w:cs="Times New Roman"/>
          <w:noProof/>
          <w:sz w:val="24"/>
          <w:szCs w:val="24"/>
        </w:rPr>
      </w:pPr>
      <w:bookmarkStart w:id="47" w:name="_ENREF_41"/>
      <w:r>
        <w:rPr>
          <w:rFonts w:ascii="Times New Roman" w:hAnsi="Times New Roman" w:cs="Times New Roman"/>
          <w:noProof/>
          <w:sz w:val="24"/>
          <w:szCs w:val="24"/>
        </w:rPr>
        <w:tab/>
        <w:t>(41)</w:t>
      </w:r>
      <w:r>
        <w:rPr>
          <w:rFonts w:ascii="Times New Roman" w:hAnsi="Times New Roman" w:cs="Times New Roman"/>
          <w:noProof/>
          <w:sz w:val="24"/>
          <w:szCs w:val="24"/>
        </w:rPr>
        <w:tab/>
        <w:t xml:space="preserve">Brown, I. D.; Altermatt, D. </w:t>
      </w:r>
      <w:r w:rsidRPr="00682E5B">
        <w:rPr>
          <w:rFonts w:ascii="Times New Roman" w:hAnsi="Times New Roman" w:cs="Times New Roman"/>
          <w:i/>
          <w:noProof/>
          <w:sz w:val="24"/>
          <w:szCs w:val="24"/>
        </w:rPr>
        <w:t>Acta Crystallogr. B</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1985</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41</w:t>
      </w:r>
      <w:r>
        <w:rPr>
          <w:rFonts w:ascii="Times New Roman" w:hAnsi="Times New Roman" w:cs="Times New Roman"/>
          <w:noProof/>
          <w:sz w:val="24"/>
          <w:szCs w:val="24"/>
        </w:rPr>
        <w:t>, 244.</w:t>
      </w:r>
      <w:bookmarkEnd w:id="47"/>
    </w:p>
    <w:p w14:paraId="0335778F" w14:textId="77777777" w:rsidR="00883E5E" w:rsidRDefault="00883E5E" w:rsidP="00682E5B">
      <w:pPr>
        <w:spacing w:after="0" w:line="240" w:lineRule="auto"/>
        <w:jc w:val="both"/>
        <w:rPr>
          <w:rFonts w:ascii="Times New Roman" w:hAnsi="Times New Roman" w:cs="Times New Roman"/>
          <w:noProof/>
          <w:sz w:val="24"/>
          <w:szCs w:val="24"/>
        </w:rPr>
      </w:pPr>
      <w:bookmarkStart w:id="48" w:name="_ENREF_42"/>
      <w:r>
        <w:rPr>
          <w:rFonts w:ascii="Times New Roman" w:hAnsi="Times New Roman" w:cs="Times New Roman"/>
          <w:noProof/>
          <w:sz w:val="24"/>
          <w:szCs w:val="24"/>
        </w:rPr>
        <w:tab/>
        <w:t>(42)</w:t>
      </w:r>
      <w:r>
        <w:rPr>
          <w:rFonts w:ascii="Times New Roman" w:hAnsi="Times New Roman" w:cs="Times New Roman"/>
          <w:noProof/>
          <w:sz w:val="24"/>
          <w:szCs w:val="24"/>
        </w:rPr>
        <w:tab/>
        <w:t xml:space="preserve">Hahn, T.; Looijenga-Vos, A. In </w:t>
      </w:r>
      <w:r w:rsidRPr="00682E5B">
        <w:rPr>
          <w:rFonts w:ascii="Times New Roman" w:hAnsi="Times New Roman" w:cs="Times New Roman"/>
          <w:i/>
          <w:noProof/>
          <w:sz w:val="24"/>
          <w:szCs w:val="24"/>
        </w:rPr>
        <w:t>International Table for Crystallography</w:t>
      </w:r>
      <w:r>
        <w:rPr>
          <w:rFonts w:ascii="Times New Roman" w:hAnsi="Times New Roman" w:cs="Times New Roman"/>
          <w:noProof/>
          <w:sz w:val="24"/>
          <w:szCs w:val="24"/>
        </w:rPr>
        <w:t>; Hahn, T., Ed.; Springer: Heidelberg, 2006; Vol. A.</w:t>
      </w:r>
      <w:bookmarkEnd w:id="48"/>
    </w:p>
    <w:p w14:paraId="35384F17" w14:textId="77777777" w:rsidR="00883E5E" w:rsidRDefault="00883E5E" w:rsidP="00682E5B">
      <w:pPr>
        <w:spacing w:after="0" w:line="240" w:lineRule="auto"/>
        <w:jc w:val="both"/>
        <w:rPr>
          <w:rFonts w:ascii="Times New Roman" w:hAnsi="Times New Roman" w:cs="Times New Roman"/>
          <w:noProof/>
          <w:sz w:val="24"/>
          <w:szCs w:val="24"/>
        </w:rPr>
      </w:pPr>
      <w:bookmarkStart w:id="49" w:name="_ENREF_43"/>
      <w:r>
        <w:rPr>
          <w:rFonts w:ascii="Times New Roman" w:hAnsi="Times New Roman" w:cs="Times New Roman"/>
          <w:noProof/>
          <w:sz w:val="24"/>
          <w:szCs w:val="24"/>
        </w:rPr>
        <w:tab/>
        <w:t>(43)</w:t>
      </w:r>
      <w:r>
        <w:rPr>
          <w:rFonts w:ascii="Times New Roman" w:hAnsi="Times New Roman" w:cs="Times New Roman"/>
          <w:noProof/>
          <w:sz w:val="24"/>
          <w:szCs w:val="24"/>
        </w:rPr>
        <w:tab/>
        <w:t xml:space="preserve">Swanson, H. E.; Tatge, E. </w:t>
      </w:r>
      <w:r w:rsidRPr="00682E5B">
        <w:rPr>
          <w:rFonts w:ascii="Times New Roman" w:hAnsi="Times New Roman" w:cs="Times New Roman"/>
          <w:i/>
          <w:noProof/>
          <w:sz w:val="24"/>
          <w:szCs w:val="24"/>
        </w:rPr>
        <w:t>Standard X-ray diffraction powder patterns</w:t>
      </w:r>
      <w:r>
        <w:rPr>
          <w:rFonts w:ascii="Times New Roman" w:hAnsi="Times New Roman" w:cs="Times New Roman"/>
          <w:noProof/>
          <w:sz w:val="24"/>
          <w:szCs w:val="24"/>
        </w:rPr>
        <w:t xml:space="preserve">, National Bureau of Standards, </w:t>
      </w:r>
      <w:r w:rsidR="00076932" w:rsidRPr="00FD5E72">
        <w:rPr>
          <w:rFonts w:ascii="Times New Roman" w:hAnsi="Times New Roman" w:cs="Times New Roman"/>
          <w:noProof/>
          <w:sz w:val="24"/>
          <w:szCs w:val="24"/>
        </w:rPr>
        <w:t xml:space="preserve">Washington, D.C., USA, </w:t>
      </w:r>
      <w:r w:rsidRPr="00FD5E72">
        <w:rPr>
          <w:rFonts w:ascii="Times New Roman" w:hAnsi="Times New Roman" w:cs="Times New Roman"/>
          <w:noProof/>
          <w:sz w:val="24"/>
          <w:szCs w:val="24"/>
        </w:rPr>
        <w:t>1953.</w:t>
      </w:r>
      <w:bookmarkEnd w:id="49"/>
    </w:p>
    <w:p w14:paraId="4C3EEA4B" w14:textId="77777777" w:rsidR="00883E5E" w:rsidRDefault="00883E5E" w:rsidP="00682E5B">
      <w:pPr>
        <w:spacing w:line="240" w:lineRule="auto"/>
        <w:jc w:val="both"/>
        <w:rPr>
          <w:rFonts w:ascii="Times New Roman" w:hAnsi="Times New Roman" w:cs="Times New Roman"/>
          <w:noProof/>
          <w:sz w:val="24"/>
          <w:szCs w:val="24"/>
        </w:rPr>
      </w:pPr>
      <w:bookmarkStart w:id="50" w:name="_ENREF_44"/>
      <w:r>
        <w:rPr>
          <w:rFonts w:ascii="Times New Roman" w:hAnsi="Times New Roman" w:cs="Times New Roman"/>
          <w:noProof/>
          <w:sz w:val="24"/>
          <w:szCs w:val="24"/>
        </w:rPr>
        <w:tab/>
        <w:t>(44)</w:t>
      </w:r>
      <w:r>
        <w:rPr>
          <w:rFonts w:ascii="Times New Roman" w:hAnsi="Times New Roman" w:cs="Times New Roman"/>
          <w:noProof/>
          <w:sz w:val="24"/>
          <w:szCs w:val="24"/>
        </w:rPr>
        <w:tab/>
        <w:t xml:space="preserve">Pramana, S. S.; Klooster, W. T.; White, T. J. </w:t>
      </w:r>
      <w:r w:rsidRPr="00682E5B">
        <w:rPr>
          <w:rFonts w:ascii="Times New Roman" w:hAnsi="Times New Roman" w:cs="Times New Roman"/>
          <w:i/>
          <w:noProof/>
          <w:sz w:val="24"/>
          <w:szCs w:val="24"/>
        </w:rPr>
        <w:t>Acta Crystallogr. B</w:t>
      </w:r>
      <w:r>
        <w:rPr>
          <w:rFonts w:ascii="Times New Roman" w:hAnsi="Times New Roman" w:cs="Times New Roman"/>
          <w:noProof/>
          <w:sz w:val="24"/>
          <w:szCs w:val="24"/>
        </w:rPr>
        <w:t xml:space="preserve"> </w:t>
      </w:r>
      <w:r w:rsidRPr="00682E5B">
        <w:rPr>
          <w:rFonts w:ascii="Times New Roman" w:hAnsi="Times New Roman" w:cs="Times New Roman"/>
          <w:b/>
          <w:noProof/>
          <w:sz w:val="24"/>
          <w:szCs w:val="24"/>
        </w:rPr>
        <w:t>2007</w:t>
      </w:r>
      <w:r>
        <w:rPr>
          <w:rFonts w:ascii="Times New Roman" w:hAnsi="Times New Roman" w:cs="Times New Roman"/>
          <w:noProof/>
          <w:sz w:val="24"/>
          <w:szCs w:val="24"/>
        </w:rPr>
        <w:t xml:space="preserve">, </w:t>
      </w:r>
      <w:r w:rsidRPr="00682E5B">
        <w:rPr>
          <w:rFonts w:ascii="Times New Roman" w:hAnsi="Times New Roman" w:cs="Times New Roman"/>
          <w:i/>
          <w:noProof/>
          <w:sz w:val="24"/>
          <w:szCs w:val="24"/>
        </w:rPr>
        <w:t>63</w:t>
      </w:r>
      <w:r>
        <w:rPr>
          <w:rFonts w:ascii="Times New Roman" w:hAnsi="Times New Roman" w:cs="Times New Roman"/>
          <w:noProof/>
          <w:sz w:val="24"/>
          <w:szCs w:val="24"/>
        </w:rPr>
        <w:t>, 597.</w:t>
      </w:r>
      <w:bookmarkEnd w:id="50"/>
    </w:p>
    <w:p w14:paraId="24AF0DEC" w14:textId="77777777" w:rsidR="00883E5E" w:rsidRDefault="00883E5E" w:rsidP="00682E5B">
      <w:pPr>
        <w:spacing w:line="240" w:lineRule="auto"/>
        <w:jc w:val="both"/>
        <w:rPr>
          <w:rFonts w:ascii="Times New Roman" w:hAnsi="Times New Roman" w:cs="Times New Roman"/>
          <w:noProof/>
          <w:sz w:val="24"/>
          <w:szCs w:val="24"/>
        </w:rPr>
      </w:pPr>
    </w:p>
    <w:p w14:paraId="6AB5E5EE" w14:textId="77777777" w:rsidR="00883E5E" w:rsidRPr="00D05F39" w:rsidRDefault="00883E5E" w:rsidP="00394035">
      <w:pPr>
        <w:spacing w:after="0" w:line="480" w:lineRule="auto"/>
        <w:jc w:val="both"/>
        <w:rPr>
          <w:rFonts w:ascii="Times New Roman" w:hAnsi="Times New Roman" w:cs="Times New Roman"/>
          <w:b/>
          <w:sz w:val="24"/>
          <w:szCs w:val="24"/>
        </w:rPr>
      </w:pPr>
    </w:p>
    <w:p w14:paraId="5F42DB70" w14:textId="77777777" w:rsidR="00076932" w:rsidRDefault="00076932" w:rsidP="00076932">
      <w:pPr>
        <w:rPr>
          <w:rFonts w:ascii="Times New Roman" w:hAnsi="Times New Roman" w:cs="Times New Roman"/>
          <w:b/>
          <w:sz w:val="24"/>
          <w:szCs w:val="24"/>
        </w:rPr>
      </w:pPr>
      <w:r>
        <w:rPr>
          <w:rFonts w:ascii="Times New Roman" w:hAnsi="Times New Roman" w:cs="Times New Roman"/>
          <w:b/>
          <w:sz w:val="24"/>
          <w:szCs w:val="24"/>
        </w:rPr>
        <w:t>TABLE OF CONTENTS (TOC) GRAPHIC</w:t>
      </w:r>
    </w:p>
    <w:p w14:paraId="22E93AD2" w14:textId="77777777" w:rsidR="00076932" w:rsidRDefault="00076932" w:rsidP="00076932">
      <w:pPr>
        <w:rPr>
          <w:rFonts w:ascii="Times New Roman" w:hAnsi="Times New Roman" w:cs="Times New Roman"/>
          <w:b/>
          <w:sz w:val="24"/>
          <w:szCs w:val="24"/>
        </w:rPr>
      </w:pPr>
    </w:p>
    <w:p w14:paraId="688249AD" w14:textId="77777777" w:rsidR="00076932" w:rsidRDefault="00076932" w:rsidP="00076932">
      <w:pPr>
        <w:jc w:val="center"/>
        <w:rPr>
          <w:rFonts w:ascii="Times New Roman" w:hAnsi="Times New Roman" w:cs="Times New Roman"/>
          <w:b/>
          <w:sz w:val="24"/>
          <w:szCs w:val="24"/>
        </w:rPr>
      </w:pPr>
      <w:r>
        <w:rPr>
          <w:rFonts w:ascii="Times New Roman" w:hAnsi="Times New Roman" w:cs="Times New Roman"/>
          <w:b/>
          <w:noProof/>
          <w:sz w:val="24"/>
          <w:szCs w:val="24"/>
          <w:lang w:eastAsia="en-GB"/>
        </w:rPr>
        <w:drawing>
          <wp:inline distT="0" distB="0" distL="0" distR="0" wp14:anchorId="6CC571D0" wp14:editId="6DAC225C">
            <wp:extent cx="3059430" cy="162932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C.tif"/>
                    <pic:cNvPicPr/>
                  </pic:nvPicPr>
                  <pic:blipFill rotWithShape="1">
                    <a:blip r:embed="rId30" cstate="print">
                      <a:extLst>
                        <a:ext uri="{28A0092B-C50C-407E-A947-70E740481C1C}">
                          <a14:useLocalDpi xmlns:a14="http://schemas.microsoft.com/office/drawing/2010/main" val="0"/>
                        </a:ext>
                      </a:extLst>
                    </a:blip>
                    <a:srcRect l="-39" t="-21" r="-39" b="-21"/>
                    <a:stretch/>
                  </pic:blipFill>
                  <pic:spPr bwMode="auto">
                    <a:xfrm>
                      <a:off x="0" y="0"/>
                      <a:ext cx="3098070" cy="1649899"/>
                    </a:xfrm>
                    <a:prstGeom prst="rect">
                      <a:avLst/>
                    </a:prstGeom>
                    <a:ln>
                      <a:noFill/>
                    </a:ln>
                    <a:extLst>
                      <a:ext uri="{53640926-AAD7-44D8-BBD7-CCE9431645EC}">
                        <a14:shadowObscured xmlns:a14="http://schemas.microsoft.com/office/drawing/2010/main"/>
                      </a:ext>
                    </a:extLst>
                  </pic:spPr>
                </pic:pic>
              </a:graphicData>
            </a:graphic>
          </wp:inline>
        </w:drawing>
      </w:r>
    </w:p>
    <w:p w14:paraId="6951654F" w14:textId="77777777" w:rsidR="00F847ED" w:rsidRDefault="00F847ED"/>
    <w:sectPr w:rsidR="00F847ED" w:rsidSect="00012E59">
      <w:foot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5C4453" w14:textId="77777777" w:rsidR="006E677F" w:rsidRDefault="006E677F">
      <w:pPr>
        <w:spacing w:after="0" w:line="240" w:lineRule="auto"/>
      </w:pPr>
      <w:r>
        <w:separator/>
      </w:r>
    </w:p>
  </w:endnote>
  <w:endnote w:type="continuationSeparator" w:id="0">
    <w:p w14:paraId="3BFE6E95" w14:textId="77777777" w:rsidR="006E677F" w:rsidRDefault="006E6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2359508"/>
      <w:docPartObj>
        <w:docPartGallery w:val="Page Numbers (Bottom of Page)"/>
        <w:docPartUnique/>
      </w:docPartObj>
    </w:sdtPr>
    <w:sdtEndPr>
      <w:rPr>
        <w:noProof/>
      </w:rPr>
    </w:sdtEndPr>
    <w:sdtContent>
      <w:p w14:paraId="57C1EAB2" w14:textId="77777777" w:rsidR="003E26A1" w:rsidRDefault="00BF09BA">
        <w:pPr>
          <w:pStyle w:val="Footer"/>
          <w:jc w:val="center"/>
        </w:pPr>
        <w:r>
          <w:fldChar w:fldCharType="begin"/>
        </w:r>
        <w:r>
          <w:instrText xml:space="preserve"> PAGE   \* MERGEFORMAT </w:instrText>
        </w:r>
        <w:r>
          <w:fldChar w:fldCharType="separate"/>
        </w:r>
        <w:r w:rsidR="00B4181C">
          <w:rPr>
            <w:noProof/>
          </w:rPr>
          <w:t>9</w:t>
        </w:r>
        <w:r>
          <w:rPr>
            <w:noProof/>
          </w:rPr>
          <w:fldChar w:fldCharType="end"/>
        </w:r>
      </w:p>
    </w:sdtContent>
  </w:sdt>
  <w:p w14:paraId="45558BE0" w14:textId="77777777" w:rsidR="003E26A1" w:rsidRDefault="006E67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727306" w14:textId="77777777" w:rsidR="006E677F" w:rsidRDefault="006E677F">
      <w:pPr>
        <w:spacing w:after="0" w:line="240" w:lineRule="auto"/>
      </w:pPr>
      <w:r>
        <w:separator/>
      </w:r>
    </w:p>
  </w:footnote>
  <w:footnote w:type="continuationSeparator" w:id="0">
    <w:p w14:paraId="29D65F64" w14:textId="77777777" w:rsidR="006E677F" w:rsidRDefault="006E677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883E5E"/>
    <w:rsid w:val="00004DF1"/>
    <w:rsid w:val="00016C12"/>
    <w:rsid w:val="00061A08"/>
    <w:rsid w:val="00074355"/>
    <w:rsid w:val="00076932"/>
    <w:rsid w:val="00077145"/>
    <w:rsid w:val="000B6BB7"/>
    <w:rsid w:val="00105364"/>
    <w:rsid w:val="001A573A"/>
    <w:rsid w:val="001D6751"/>
    <w:rsid w:val="00203C55"/>
    <w:rsid w:val="00260074"/>
    <w:rsid w:val="003870CC"/>
    <w:rsid w:val="003D7C97"/>
    <w:rsid w:val="004524CE"/>
    <w:rsid w:val="00494154"/>
    <w:rsid w:val="004B3E9B"/>
    <w:rsid w:val="004B5B31"/>
    <w:rsid w:val="004D7081"/>
    <w:rsid w:val="004E137B"/>
    <w:rsid w:val="00504778"/>
    <w:rsid w:val="00573532"/>
    <w:rsid w:val="005A6A57"/>
    <w:rsid w:val="00647E85"/>
    <w:rsid w:val="006715C4"/>
    <w:rsid w:val="006A5B31"/>
    <w:rsid w:val="006D673D"/>
    <w:rsid w:val="006E677F"/>
    <w:rsid w:val="006F51B6"/>
    <w:rsid w:val="00740B49"/>
    <w:rsid w:val="00862611"/>
    <w:rsid w:val="00882184"/>
    <w:rsid w:val="00883E5E"/>
    <w:rsid w:val="00894CF9"/>
    <w:rsid w:val="008C51BA"/>
    <w:rsid w:val="008C78FC"/>
    <w:rsid w:val="008E4155"/>
    <w:rsid w:val="00982D6B"/>
    <w:rsid w:val="009C2221"/>
    <w:rsid w:val="009D7943"/>
    <w:rsid w:val="00A84C9B"/>
    <w:rsid w:val="00B14C59"/>
    <w:rsid w:val="00B4000B"/>
    <w:rsid w:val="00B4181C"/>
    <w:rsid w:val="00BA1B53"/>
    <w:rsid w:val="00BC1CD0"/>
    <w:rsid w:val="00BE5696"/>
    <w:rsid w:val="00BF09BA"/>
    <w:rsid w:val="00C228A3"/>
    <w:rsid w:val="00C60134"/>
    <w:rsid w:val="00C91CB0"/>
    <w:rsid w:val="00C922E0"/>
    <w:rsid w:val="00D0215B"/>
    <w:rsid w:val="00DA0DC7"/>
    <w:rsid w:val="00DB0BFC"/>
    <w:rsid w:val="00DB679E"/>
    <w:rsid w:val="00DF186F"/>
    <w:rsid w:val="00E04B89"/>
    <w:rsid w:val="00E06CA1"/>
    <w:rsid w:val="00E1345A"/>
    <w:rsid w:val="00E42ACC"/>
    <w:rsid w:val="00F847ED"/>
    <w:rsid w:val="00FD3A98"/>
    <w:rsid w:val="00FD5058"/>
    <w:rsid w:val="00FD5E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0425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E5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3E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E5E"/>
    <w:rPr>
      <w:rFonts w:ascii="Tahoma" w:eastAsiaTheme="minorEastAsia" w:hAnsi="Tahoma" w:cs="Tahoma"/>
      <w:sz w:val="16"/>
      <w:szCs w:val="16"/>
    </w:rPr>
  </w:style>
  <w:style w:type="table" w:styleId="TableGrid">
    <w:name w:val="Table Grid"/>
    <w:basedOn w:val="TableNormal"/>
    <w:uiPriority w:val="59"/>
    <w:rsid w:val="00883E5E"/>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83E5E"/>
    <w:rPr>
      <w:color w:val="0000FF" w:themeColor="hyperlink"/>
      <w:u w:val="single"/>
    </w:rPr>
  </w:style>
  <w:style w:type="paragraph" w:styleId="Header">
    <w:name w:val="header"/>
    <w:basedOn w:val="Normal"/>
    <w:link w:val="HeaderChar"/>
    <w:uiPriority w:val="99"/>
    <w:unhideWhenUsed/>
    <w:rsid w:val="00883E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3E5E"/>
    <w:rPr>
      <w:rFonts w:eastAsiaTheme="minorEastAsia"/>
    </w:rPr>
  </w:style>
  <w:style w:type="paragraph" w:styleId="Footer">
    <w:name w:val="footer"/>
    <w:basedOn w:val="Normal"/>
    <w:link w:val="FooterChar"/>
    <w:uiPriority w:val="99"/>
    <w:unhideWhenUsed/>
    <w:rsid w:val="00883E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3E5E"/>
    <w:rPr>
      <w:rFonts w:eastAsiaTheme="minorEastAsia"/>
    </w:rPr>
  </w:style>
  <w:style w:type="paragraph" w:styleId="Caption">
    <w:name w:val="caption"/>
    <w:basedOn w:val="Normal"/>
    <w:next w:val="Normal"/>
    <w:uiPriority w:val="35"/>
    <w:unhideWhenUsed/>
    <w:qFormat/>
    <w:rsid w:val="00883E5E"/>
    <w:pPr>
      <w:spacing w:line="240" w:lineRule="auto"/>
    </w:pPr>
    <w:rPr>
      <w:b/>
      <w:bCs/>
      <w:color w:val="4F81BD" w:themeColor="accent1"/>
      <w:sz w:val="18"/>
      <w:szCs w:val="18"/>
    </w:rPr>
  </w:style>
  <w:style w:type="character" w:styleId="FollowedHyperlink">
    <w:name w:val="FollowedHyperlink"/>
    <w:basedOn w:val="DefaultParagraphFont"/>
    <w:uiPriority w:val="99"/>
    <w:semiHidden/>
    <w:unhideWhenUsed/>
    <w:rsid w:val="00883E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oleObject" Target="embeddings/oleObject6.bin"/><Relationship Id="rId26" Type="http://schemas.openxmlformats.org/officeDocument/2006/relationships/image" Target="media/image13.tiff"/><Relationship Id="rId3" Type="http://schemas.openxmlformats.org/officeDocument/2006/relationships/webSettings" Target="webSettings.xml"/><Relationship Id="rId21" Type="http://schemas.openxmlformats.org/officeDocument/2006/relationships/image" Target="media/image9.wmf"/><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image" Target="media/image7.wmf"/><Relationship Id="rId25" Type="http://schemas.openxmlformats.org/officeDocument/2006/relationships/image" Target="media/image12.tiff"/><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5.tif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1.tiff"/><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6.wmf"/><Relationship Id="rId23" Type="http://schemas.openxmlformats.org/officeDocument/2006/relationships/image" Target="media/image10.tiff"/><Relationship Id="rId28" Type="http://schemas.openxmlformats.org/officeDocument/2006/relationships/oleObject" Target="embeddings/oleObject9.bin"/><Relationship Id="rId10" Type="http://schemas.openxmlformats.org/officeDocument/2006/relationships/image" Target="media/image3.wmf"/><Relationship Id="rId19" Type="http://schemas.openxmlformats.org/officeDocument/2006/relationships/image" Target="media/image8.wmf"/><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tiff"/><Relationship Id="rId22" Type="http://schemas.openxmlformats.org/officeDocument/2006/relationships/oleObject" Target="embeddings/oleObject8.bin"/><Relationship Id="rId27" Type="http://schemas.openxmlformats.org/officeDocument/2006/relationships/image" Target="media/image14.wmf"/><Relationship Id="rId30" Type="http://schemas.openxmlformats.org/officeDocument/2006/relationships/image" Target="media/image1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23</Pages>
  <Words>4731</Words>
  <Characters>26971</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31639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Pramana, Stevin S</dc:creator>
  <cp:lastModifiedBy>Skinner, Stephen J</cp:lastModifiedBy>
  <cp:revision>4</cp:revision>
  <dcterms:created xsi:type="dcterms:W3CDTF">2016-01-13T13:47:00Z</dcterms:created>
  <dcterms:modified xsi:type="dcterms:W3CDTF">2016-01-13T14:41:00Z</dcterms:modified>
</cp:coreProperties>
</file>