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71" w:rsidRPr="00DF7838" w:rsidRDefault="00681171" w:rsidP="00681171">
      <w:pPr>
        <w:rPr>
          <w:lang w:val="en-GB"/>
        </w:rPr>
      </w:pPr>
      <w:r w:rsidRPr="00DF7838">
        <w:rPr>
          <w:lang w:val="en-GB"/>
        </w:rPr>
        <w:t xml:space="preserve">Supporting Information </w:t>
      </w:r>
    </w:p>
    <w:p w:rsidR="00F031BA" w:rsidRPr="00DF7838" w:rsidRDefault="00F031BA" w:rsidP="00681171">
      <w:pPr>
        <w:rPr>
          <w:lang w:val="en-GB"/>
        </w:rPr>
      </w:pPr>
    </w:p>
    <w:p w:rsidR="00F031BA" w:rsidRPr="00DF7838" w:rsidRDefault="00F031BA" w:rsidP="00F031BA">
      <w:pPr>
        <w:pStyle w:val="Tableofcontents"/>
      </w:pPr>
      <w:r w:rsidRPr="00DF7838">
        <w:t xml:space="preserve">One Step Synthesis of MOF-Polymer Composites </w:t>
      </w:r>
    </w:p>
    <w:p w:rsidR="00F031BA" w:rsidRPr="00DF7838" w:rsidRDefault="00F031BA" w:rsidP="00681171">
      <w:pPr>
        <w:rPr>
          <w:lang w:val="en-US"/>
        </w:rPr>
      </w:pPr>
    </w:p>
    <w:p w:rsidR="00F031BA" w:rsidRPr="00DF7838" w:rsidRDefault="00F031BA" w:rsidP="00F031BA">
      <w:pPr>
        <w:pStyle w:val="AuthorsFull"/>
      </w:pPr>
      <w:r w:rsidRPr="00DF7838">
        <w:t>C. Calvez, M. Zouboulaki, C. Petit, L. Peeva and N. Shirshova</w:t>
      </w:r>
    </w:p>
    <w:p w:rsidR="00681171" w:rsidRDefault="00681171" w:rsidP="00681171">
      <w:pPr>
        <w:pStyle w:val="Maintext"/>
      </w:pPr>
    </w:p>
    <w:p w:rsidR="005F12B8" w:rsidRPr="00A34F32" w:rsidRDefault="005F12B8" w:rsidP="005F12B8">
      <w:pPr>
        <w:pStyle w:val="HeadExperimental"/>
      </w:pPr>
      <w:r w:rsidRPr="00A34F32">
        <w:t>Experimental</w:t>
      </w:r>
    </w:p>
    <w:p w:rsidR="005F12B8" w:rsidRPr="00E20205" w:rsidRDefault="005F12B8" w:rsidP="005F12B8">
      <w:pPr>
        <w:pStyle w:val="ExperimentalText"/>
        <w:rPr>
          <w:i/>
          <w:iCs/>
          <w:lang w:val="en-GB"/>
        </w:rPr>
      </w:pPr>
      <w:r w:rsidRPr="00E20205">
        <w:rPr>
          <w:i/>
          <w:iCs/>
          <w:lang w:val="en-GB"/>
        </w:rPr>
        <w:t>Materials</w:t>
      </w:r>
      <w:bookmarkStart w:id="0" w:name="_GoBack"/>
      <w:bookmarkEnd w:id="0"/>
    </w:p>
    <w:p w:rsidR="005F12B8" w:rsidRPr="002B2F50" w:rsidRDefault="005F12B8" w:rsidP="005F12B8">
      <w:pPr>
        <w:pStyle w:val="ExperimentalText"/>
        <w:rPr>
          <w:lang w:val="en-GB"/>
        </w:rPr>
      </w:pPr>
      <w:r>
        <w:rPr>
          <w:lang w:val="en-GB"/>
        </w:rPr>
        <w:t>M</w:t>
      </w:r>
      <w:r w:rsidRPr="002B2F50">
        <w:rPr>
          <w:lang w:val="en-GB"/>
        </w:rPr>
        <w:t xml:space="preserve">ethyl methacrylate (MMA, </w:t>
      </w:r>
      <w:r>
        <w:rPr>
          <w:lang w:val="en-GB"/>
        </w:rPr>
        <w:t xml:space="preserve">99%), vinyl acetate (VA, </w:t>
      </w:r>
      <w:r w:rsidRPr="002B2F50">
        <w:rPr>
          <w:lang w:val="en-GB"/>
        </w:rPr>
        <w:t>99%), poly(</w:t>
      </w:r>
      <w:proofErr w:type="spellStart"/>
      <w:r w:rsidRPr="002B2F50">
        <w:rPr>
          <w:lang w:val="en-GB"/>
        </w:rPr>
        <w:t>ethyleneglycol</w:t>
      </w:r>
      <w:proofErr w:type="spellEnd"/>
      <w:r w:rsidRPr="002B2F50">
        <w:rPr>
          <w:lang w:val="en-GB"/>
        </w:rPr>
        <w:t>)</w:t>
      </w:r>
      <w:proofErr w:type="spellStart"/>
      <w:r w:rsidRPr="002B2F50">
        <w:rPr>
          <w:lang w:val="en-GB"/>
        </w:rPr>
        <w:t>dimethacrylate</w:t>
      </w:r>
      <w:proofErr w:type="spellEnd"/>
      <w:r w:rsidRPr="002B2F50">
        <w:rPr>
          <w:lang w:val="en-GB"/>
        </w:rPr>
        <w:t xml:space="preserve"> (PEGDMA), </w:t>
      </w:r>
      <w:proofErr w:type="spellStart"/>
      <w:r>
        <w:rPr>
          <w:lang w:val="en-GB"/>
        </w:rPr>
        <w:t>s</w:t>
      </w:r>
      <w:r w:rsidRPr="002B2F50">
        <w:rPr>
          <w:lang w:val="en-GB"/>
        </w:rPr>
        <w:t>tearyl</w:t>
      </w:r>
      <w:proofErr w:type="spellEnd"/>
      <w:r w:rsidRPr="002B2F50">
        <w:rPr>
          <w:lang w:val="en-GB"/>
        </w:rPr>
        <w:t xml:space="preserve"> methacrylate (STM)</w:t>
      </w:r>
      <w:r>
        <w:rPr>
          <w:lang w:val="en-GB"/>
        </w:rPr>
        <w:t>,</w:t>
      </w:r>
      <w:r w:rsidRPr="00782559">
        <w:rPr>
          <w:lang w:val="en-GB"/>
        </w:rPr>
        <w:t xml:space="preserve"> </w:t>
      </w:r>
      <w:r w:rsidRPr="002B2F50">
        <w:rPr>
          <w:lang w:val="en-GB"/>
        </w:rPr>
        <w:t>1,6-</w:t>
      </w:r>
      <w:r>
        <w:rPr>
          <w:lang w:val="en-GB"/>
        </w:rPr>
        <w:t>h</w:t>
      </w:r>
      <w:r w:rsidRPr="002B2F50">
        <w:rPr>
          <w:lang w:val="en-GB"/>
        </w:rPr>
        <w:t>exa</w:t>
      </w:r>
      <w:r>
        <w:rPr>
          <w:lang w:val="en-GB"/>
        </w:rPr>
        <w:t xml:space="preserve">nediol </w:t>
      </w:r>
      <w:proofErr w:type="spellStart"/>
      <w:r>
        <w:rPr>
          <w:lang w:val="en-GB"/>
        </w:rPr>
        <w:t>dimethacrylate</w:t>
      </w:r>
      <w:proofErr w:type="spellEnd"/>
      <w:r>
        <w:rPr>
          <w:lang w:val="en-GB"/>
        </w:rPr>
        <w:t xml:space="preserve"> (1,6-HDDA</w:t>
      </w:r>
      <w:r w:rsidRPr="002B2F50">
        <w:rPr>
          <w:lang w:val="en-GB"/>
        </w:rPr>
        <w:t>)</w:t>
      </w:r>
      <w:r>
        <w:rPr>
          <w:lang w:val="en-GB"/>
        </w:rPr>
        <w:t>, c</w:t>
      </w:r>
      <w:r w:rsidRPr="002B2F50">
        <w:rPr>
          <w:lang w:val="en-GB"/>
        </w:rPr>
        <w:t>opper(II) nitrate hemi(pentahydrate) (</w:t>
      </w:r>
      <w:proofErr w:type="spellStart"/>
      <w:r w:rsidRPr="002B2F50">
        <w:rPr>
          <w:lang w:val="en-GB"/>
        </w:rPr>
        <w:t>purum</w:t>
      </w:r>
      <w:proofErr w:type="spellEnd"/>
      <w:r w:rsidRPr="002B2F50">
        <w:rPr>
          <w:lang w:val="en-GB"/>
        </w:rPr>
        <w:t xml:space="preserve"> ≥98%), </w:t>
      </w:r>
      <w:r w:rsidRPr="002B2F50">
        <w:rPr>
          <w:shd w:val="clear" w:color="auto" w:fill="FFFFFF"/>
          <w:lang w:val="en-GB"/>
        </w:rPr>
        <w:t>benzene-1,3,5-tricarb</w:t>
      </w:r>
      <w:r>
        <w:rPr>
          <w:shd w:val="clear" w:color="auto" w:fill="FFFFFF"/>
          <w:lang w:val="en-GB"/>
        </w:rPr>
        <w:t>oxylic acid (</w:t>
      </w:r>
      <w:proofErr w:type="spellStart"/>
      <w:r>
        <w:rPr>
          <w:shd w:val="clear" w:color="auto" w:fill="FFFFFF"/>
          <w:lang w:val="en-GB"/>
        </w:rPr>
        <w:t>Trimesic</w:t>
      </w:r>
      <w:proofErr w:type="spellEnd"/>
      <w:r>
        <w:rPr>
          <w:shd w:val="clear" w:color="auto" w:fill="FFFFFF"/>
          <w:lang w:val="en-GB"/>
        </w:rPr>
        <w:t xml:space="preserve"> acid, 95%)</w:t>
      </w:r>
      <w:r w:rsidRPr="002B2F50">
        <w:rPr>
          <w:shd w:val="clear" w:color="auto" w:fill="FFFFFF"/>
          <w:lang w:val="en-GB"/>
        </w:rPr>
        <w:t xml:space="preserve"> </w:t>
      </w:r>
      <w:r>
        <w:rPr>
          <w:lang w:val="en-GB"/>
        </w:rPr>
        <w:t xml:space="preserve">were purchased from Sigma-Aldrich and used as received. </w:t>
      </w:r>
      <w:r w:rsidRPr="004D5579">
        <w:rPr>
          <w:lang w:val="en-US"/>
        </w:rPr>
        <w:t>2,2’-</w:t>
      </w:r>
      <w:r>
        <w:rPr>
          <w:lang w:val="en-US"/>
        </w:rPr>
        <w:t>A</w:t>
      </w:r>
      <w:r w:rsidRPr="004D5579">
        <w:rPr>
          <w:lang w:val="en-US"/>
        </w:rPr>
        <w:t>zobis(</w:t>
      </w:r>
      <w:proofErr w:type="spellStart"/>
      <w:r w:rsidRPr="004D5579">
        <w:rPr>
          <w:lang w:val="en-US"/>
        </w:rPr>
        <w:t>isobutyronitrile</w:t>
      </w:r>
      <w:proofErr w:type="spellEnd"/>
      <w:r w:rsidRPr="004D5579">
        <w:rPr>
          <w:lang w:val="en-US"/>
        </w:rPr>
        <w:t>) (AIBN, 97%, Fisher Scientific UK</w:t>
      </w:r>
      <w:r>
        <w:rPr>
          <w:lang w:val="en-US"/>
        </w:rPr>
        <w:t>) was</w:t>
      </w:r>
      <w:r w:rsidRPr="004D5579">
        <w:rPr>
          <w:lang w:val="en-US"/>
        </w:rPr>
        <w:t xml:space="preserve"> recrystallized from methanol</w:t>
      </w:r>
      <w:r>
        <w:rPr>
          <w:lang w:val="en-US"/>
        </w:rPr>
        <w:t xml:space="preserve"> and dried prior to use. </w:t>
      </w:r>
      <w:r w:rsidRPr="002B2F50">
        <w:rPr>
          <w:bCs/>
          <w:lang w:val="en-GB"/>
        </w:rPr>
        <w:t>2,2'-Azobis[N-(2-carboxyethyl)-2-methylpropionamidi</w:t>
      </w:r>
      <w:r>
        <w:rPr>
          <w:bCs/>
          <w:lang w:val="en-GB"/>
        </w:rPr>
        <w:t xml:space="preserve">ne] hydrate (VA-057) was purchased from </w:t>
      </w:r>
      <w:r w:rsidRPr="002B2F50">
        <w:rPr>
          <w:bCs/>
          <w:lang w:val="en-GB"/>
        </w:rPr>
        <w:t>Wako</w:t>
      </w:r>
      <w:r>
        <w:rPr>
          <w:bCs/>
          <w:lang w:val="en-GB"/>
        </w:rPr>
        <w:t xml:space="preserve"> and used without purification</w:t>
      </w:r>
      <w:r w:rsidRPr="002B2F50">
        <w:rPr>
          <w:bCs/>
          <w:lang w:val="en-GB"/>
        </w:rPr>
        <w:t>.</w:t>
      </w:r>
      <w:r>
        <w:rPr>
          <w:bCs/>
          <w:lang w:val="en-GB"/>
        </w:rPr>
        <w:t xml:space="preserve"> Surfactant </w:t>
      </w:r>
      <w:proofErr w:type="spellStart"/>
      <w:r w:rsidRPr="002B2F50">
        <w:rPr>
          <w:lang w:val="en-GB"/>
        </w:rPr>
        <w:t>Arlacel</w:t>
      </w:r>
      <w:proofErr w:type="spellEnd"/>
      <w:r w:rsidRPr="002B2F50">
        <w:rPr>
          <w:lang w:val="en-GB"/>
        </w:rPr>
        <w:t xml:space="preserve"> </w:t>
      </w:r>
      <w:r>
        <w:rPr>
          <w:lang w:val="en-GB"/>
        </w:rPr>
        <w:t>P</w:t>
      </w:r>
      <w:r w:rsidRPr="002B2F50">
        <w:rPr>
          <w:lang w:val="en-GB"/>
        </w:rPr>
        <w:t>135</w:t>
      </w:r>
      <w:r>
        <w:rPr>
          <w:lang w:val="en-GB"/>
        </w:rPr>
        <w:t xml:space="preserve"> was kindly provided by </w:t>
      </w:r>
      <w:proofErr w:type="spellStart"/>
      <w:r>
        <w:rPr>
          <w:lang w:val="en-GB"/>
        </w:rPr>
        <w:t>Croda</w:t>
      </w:r>
      <w:proofErr w:type="spellEnd"/>
      <w:r>
        <w:rPr>
          <w:lang w:val="en-GB"/>
        </w:rPr>
        <w:t>.</w:t>
      </w:r>
      <w:r w:rsidRPr="00782559">
        <w:rPr>
          <w:lang w:val="en-GB"/>
        </w:rPr>
        <w:t xml:space="preserve"> </w:t>
      </w:r>
      <w:r w:rsidRPr="002B2F50">
        <w:rPr>
          <w:lang w:val="en-GB"/>
        </w:rPr>
        <w:t xml:space="preserve">All </w:t>
      </w:r>
      <w:r>
        <w:rPr>
          <w:lang w:val="en-GB"/>
        </w:rPr>
        <w:t>solvents, including d</w:t>
      </w:r>
      <w:r w:rsidRPr="002B2F50">
        <w:rPr>
          <w:lang w:val="en-GB"/>
        </w:rPr>
        <w:t xml:space="preserve">eionized water, </w:t>
      </w:r>
      <w:proofErr w:type="spellStart"/>
      <w:r>
        <w:rPr>
          <w:lang w:val="en-GB"/>
        </w:rPr>
        <w:t>d</w:t>
      </w:r>
      <w:r w:rsidRPr="002B2F50">
        <w:rPr>
          <w:lang w:val="en-GB"/>
        </w:rPr>
        <w:t>imethylformamide</w:t>
      </w:r>
      <w:proofErr w:type="spellEnd"/>
      <w:r w:rsidRPr="002B2F50">
        <w:rPr>
          <w:lang w:val="en-GB"/>
        </w:rPr>
        <w:t xml:space="preserve"> (DMF, VWR </w:t>
      </w:r>
      <w:proofErr w:type="spellStart"/>
      <w:r w:rsidRPr="002B2F50">
        <w:rPr>
          <w:lang w:val="en-GB"/>
        </w:rPr>
        <w:t>Chemica</w:t>
      </w:r>
      <w:proofErr w:type="spellEnd"/>
      <w:r>
        <w:rPr>
          <w:lang w:val="en-GB"/>
        </w:rPr>
        <w:t>), Ethanol (</w:t>
      </w:r>
      <w:proofErr w:type="spellStart"/>
      <w:r>
        <w:rPr>
          <w:lang w:val="en-GB"/>
        </w:rPr>
        <w:t>EtOH</w:t>
      </w:r>
      <w:proofErr w:type="spellEnd"/>
      <w:r>
        <w:rPr>
          <w:lang w:val="en-GB"/>
        </w:rPr>
        <w:t>, VWR Chemical)</w:t>
      </w:r>
      <w:r w:rsidRPr="002B2F50">
        <w:rPr>
          <w:lang w:val="en-GB"/>
        </w:rPr>
        <w:t xml:space="preserve"> were used as received.</w:t>
      </w:r>
    </w:p>
    <w:p w:rsidR="005F12B8" w:rsidRPr="00E20205" w:rsidRDefault="005F12B8" w:rsidP="005F12B8">
      <w:pPr>
        <w:pStyle w:val="ExperimentalText"/>
        <w:rPr>
          <w:i/>
          <w:iCs/>
          <w:lang w:val="en-GB"/>
        </w:rPr>
      </w:pPr>
      <w:r w:rsidRPr="00E20205">
        <w:rPr>
          <w:i/>
          <w:iCs/>
          <w:lang w:val="en-GB"/>
        </w:rPr>
        <w:t xml:space="preserve">Synthesis of HKUST-1 </w:t>
      </w:r>
    </w:p>
    <w:p w:rsidR="005F12B8" w:rsidRDefault="005F12B8" w:rsidP="005F12B8">
      <w:pPr>
        <w:pStyle w:val="ExperimentalText"/>
        <w:rPr>
          <w:lang w:val="en-GB"/>
        </w:rPr>
      </w:pPr>
      <w:r w:rsidRPr="002B2F50">
        <w:rPr>
          <w:lang w:val="en-GB"/>
        </w:rPr>
        <w:t xml:space="preserve">HKUST-1 was </w:t>
      </w:r>
      <w:r>
        <w:rPr>
          <w:lang w:val="en-GB"/>
        </w:rPr>
        <w:t>synthesised following procedure described in details elsewhere.</w:t>
      </w:r>
      <w:r>
        <w:rPr>
          <w:lang w:val="en-GB"/>
        </w:rPr>
        <w:fldChar w:fldCharType="begin"/>
      </w:r>
      <w:r>
        <w:rPr>
          <w:lang w:val="en-GB"/>
        </w:rPr>
        <w:instrText xml:space="preserve"> ADDIN EN.CITE &lt;EndNote&gt;&lt;Cite&gt;&lt;Author&gt;Petit&lt;/Author&gt;&lt;Year&gt;2011&lt;/Year&gt;&lt;RecNum&gt;56&lt;/RecNum&gt;&lt;DisplayText&gt;&lt;style face="superscript"&gt;[17]&lt;/style&gt;&lt;/DisplayText&gt;&lt;record&gt;&lt;rec-number&gt;56&lt;/rec-number&gt;&lt;foreign-keys&gt;&lt;key app="EN" db-id="attae2pvpdvfw3e2025vdtzfftz2svdf5r5r" timestamp="1438595832"&gt;56&lt;/key&gt;&lt;/foreign-keys&gt;&lt;ref-type name="Journal Article"&gt;17&lt;/ref-type&gt;&lt;contributors&gt;&lt;authors&gt;&lt;author&gt;C. Petit&lt;/author&gt;&lt;author&gt;J. Burress&lt;/author&gt;&lt;author&gt;T.J. Bandosz&lt;/author&gt;&lt;/authors&gt;&lt;/contributors&gt;&lt;titles&gt;&lt;title&gt;The synthesis and characterization of copper-based metal-organic framework/graphite oxide composites&lt;/title&gt;&lt;secondary-title&gt;Carbon&lt;/secondary-title&gt;&lt;/titles&gt;&lt;periodical&gt;&lt;full-title&gt;Carbon&lt;/full-title&gt;&lt;/periodical&gt;&lt;pages&gt;563-572&lt;/pages&gt;&lt;volume&gt;49&lt;/volume&gt;&lt;section&gt;563&lt;/section&gt;&lt;dates&gt;&lt;year&gt;2011&lt;/year&gt;&lt;/dates&gt;&lt;urls&gt;&lt;/urls&gt;&lt;/record&gt;&lt;/Cite&gt;&lt;/EndNote&gt;</w:instrText>
      </w:r>
      <w:r>
        <w:rPr>
          <w:lang w:val="en-GB"/>
        </w:rPr>
        <w:fldChar w:fldCharType="separate"/>
      </w:r>
      <w:r w:rsidRPr="009310B3">
        <w:rPr>
          <w:noProof/>
          <w:vertAlign w:val="superscript"/>
          <w:lang w:val="en-GB"/>
        </w:rPr>
        <w:t>[</w:t>
      </w:r>
      <w:hyperlink w:anchor="_ENREF_24" w:tooltip="Petit, 2011 #56" w:history="1">
        <w:r w:rsidRPr="009310B3">
          <w:rPr>
            <w:noProof/>
            <w:vertAlign w:val="superscript"/>
            <w:lang w:val="en-GB"/>
          </w:rPr>
          <w:t>17</w:t>
        </w:r>
      </w:hyperlink>
      <w:r w:rsidRPr="009310B3">
        <w:rPr>
          <w:noProof/>
          <w:vertAlign w:val="superscript"/>
          <w:lang w:val="en-GB"/>
        </w:rPr>
        <w:t>]</w:t>
      </w:r>
      <w:r>
        <w:rPr>
          <w:lang w:val="en-GB"/>
        </w:rPr>
        <w:fldChar w:fldCharType="end"/>
      </w:r>
      <w:r>
        <w:rPr>
          <w:lang w:val="en-GB"/>
        </w:rPr>
        <w:t xml:space="preserve"> In brief,</w:t>
      </w:r>
      <w:r w:rsidRPr="002B2F50">
        <w:rPr>
          <w:lang w:val="en-GB"/>
        </w:rPr>
        <w:t xml:space="preserve"> </w:t>
      </w:r>
      <w:r>
        <w:rPr>
          <w:lang w:val="en-GB"/>
        </w:rPr>
        <w:t>c</w:t>
      </w:r>
      <w:r w:rsidRPr="002B2F50">
        <w:rPr>
          <w:lang w:val="en-GB"/>
        </w:rPr>
        <w:t xml:space="preserve">opper nitrate </w:t>
      </w:r>
      <w:proofErr w:type="spellStart"/>
      <w:r w:rsidRPr="002B2F50">
        <w:rPr>
          <w:lang w:val="en-GB"/>
        </w:rPr>
        <w:t>hemipentahydrate</w:t>
      </w:r>
      <w:proofErr w:type="spellEnd"/>
      <w:r>
        <w:rPr>
          <w:lang w:val="en-GB"/>
        </w:rPr>
        <w:t xml:space="preserve"> (10 g)</w:t>
      </w:r>
      <w:r w:rsidRPr="002B2F50">
        <w:rPr>
          <w:lang w:val="en-GB"/>
        </w:rPr>
        <w:t xml:space="preserve"> and 1,3,5 </w:t>
      </w:r>
      <w:proofErr w:type="spellStart"/>
      <w:r w:rsidRPr="002B2F50">
        <w:rPr>
          <w:lang w:val="en-GB"/>
        </w:rPr>
        <w:t>benzenetricarboxylic</w:t>
      </w:r>
      <w:proofErr w:type="spellEnd"/>
      <w:r w:rsidRPr="002B2F50">
        <w:rPr>
          <w:lang w:val="en-GB"/>
        </w:rPr>
        <w:t xml:space="preserve"> acid</w:t>
      </w:r>
      <w:r>
        <w:rPr>
          <w:lang w:val="en-GB"/>
        </w:rPr>
        <w:t xml:space="preserve"> (5 g)</w:t>
      </w:r>
      <w:r w:rsidRPr="002B2F50">
        <w:rPr>
          <w:lang w:val="en-GB"/>
        </w:rPr>
        <w:t xml:space="preserve"> </w:t>
      </w:r>
      <w:r>
        <w:rPr>
          <w:lang w:val="en-GB"/>
        </w:rPr>
        <w:t>we</w:t>
      </w:r>
      <w:r w:rsidRPr="002B2F50">
        <w:rPr>
          <w:lang w:val="en-GB"/>
        </w:rPr>
        <w:t>re mixed with DMF</w:t>
      </w:r>
      <w:r>
        <w:rPr>
          <w:lang w:val="en-GB"/>
        </w:rPr>
        <w:t xml:space="preserve"> (85 ml)</w:t>
      </w:r>
      <w:r w:rsidRPr="002B2F50">
        <w:rPr>
          <w:lang w:val="en-GB"/>
        </w:rPr>
        <w:t xml:space="preserve">, </w:t>
      </w:r>
      <w:proofErr w:type="spellStart"/>
      <w:r>
        <w:rPr>
          <w:lang w:val="en-GB"/>
        </w:rPr>
        <w:t>EtOH</w:t>
      </w:r>
      <w:proofErr w:type="spellEnd"/>
      <w:r>
        <w:rPr>
          <w:lang w:val="en-GB"/>
        </w:rPr>
        <w:t xml:space="preserve"> (85 ml)</w:t>
      </w:r>
      <w:r w:rsidRPr="002B2F50">
        <w:rPr>
          <w:lang w:val="en-GB"/>
        </w:rPr>
        <w:t xml:space="preserve"> and deionized water</w:t>
      </w:r>
      <w:r>
        <w:rPr>
          <w:lang w:val="en-GB"/>
        </w:rPr>
        <w:t xml:space="preserve"> (85 ml)</w:t>
      </w:r>
      <w:r w:rsidRPr="002B2F50">
        <w:rPr>
          <w:lang w:val="en-GB"/>
        </w:rPr>
        <w:t xml:space="preserve"> in a round bottom flask and </w:t>
      </w:r>
      <w:r>
        <w:rPr>
          <w:lang w:val="en-GB"/>
        </w:rPr>
        <w:t xml:space="preserve">placed into oil bath </w:t>
      </w:r>
      <w:r w:rsidRPr="002B2F50">
        <w:rPr>
          <w:lang w:val="en-GB"/>
        </w:rPr>
        <w:t>at 85</w:t>
      </w:r>
      <w:r w:rsidRPr="00C20140">
        <w:rPr>
          <w:lang w:val="en-GB"/>
        </w:rPr>
        <w:t>°</w:t>
      </w:r>
      <w:r w:rsidRPr="002B2F50">
        <w:rPr>
          <w:lang w:val="en-GB"/>
        </w:rPr>
        <w:t>C for 21 h under</w:t>
      </w:r>
      <w:r>
        <w:rPr>
          <w:lang w:val="en-GB"/>
        </w:rPr>
        <w:t xml:space="preserve"> constant</w:t>
      </w:r>
      <w:r w:rsidRPr="002B2F50">
        <w:rPr>
          <w:lang w:val="en-GB"/>
        </w:rPr>
        <w:t xml:space="preserve"> shaking</w:t>
      </w:r>
      <w:r>
        <w:rPr>
          <w:lang w:val="en-GB"/>
        </w:rPr>
        <w:t xml:space="preserve">. Formed </w:t>
      </w:r>
      <w:r w:rsidRPr="002B2F50">
        <w:rPr>
          <w:lang w:val="en-GB"/>
        </w:rPr>
        <w:t>crystals were filtered using a Buchner funnel and immersed in DCM</w:t>
      </w:r>
      <w:r>
        <w:rPr>
          <w:lang w:val="en-GB"/>
        </w:rPr>
        <w:t xml:space="preserve">, which </w:t>
      </w:r>
      <w:r w:rsidRPr="002B2F50">
        <w:rPr>
          <w:lang w:val="en-GB"/>
        </w:rPr>
        <w:t xml:space="preserve">was changed 3-4 times </w:t>
      </w:r>
      <w:r>
        <w:rPr>
          <w:lang w:val="en-GB"/>
        </w:rPr>
        <w:t>before</w:t>
      </w:r>
      <w:r w:rsidRPr="002B2F50">
        <w:rPr>
          <w:lang w:val="en-GB"/>
        </w:rPr>
        <w:t xml:space="preserve"> crystals were collected </w:t>
      </w:r>
      <w:r>
        <w:rPr>
          <w:lang w:val="en-GB"/>
        </w:rPr>
        <w:t>and dried at 150°</w:t>
      </w:r>
      <w:r w:rsidRPr="002B2F50">
        <w:rPr>
          <w:lang w:val="en-GB"/>
        </w:rPr>
        <w:t xml:space="preserve">C </w:t>
      </w:r>
      <w:r>
        <w:rPr>
          <w:lang w:val="en-GB"/>
        </w:rPr>
        <w:t>in</w:t>
      </w:r>
      <w:r w:rsidRPr="002B2F50">
        <w:rPr>
          <w:lang w:val="en-GB"/>
        </w:rPr>
        <w:t xml:space="preserve"> a vacuum oven for 28 h. </w:t>
      </w:r>
    </w:p>
    <w:p w:rsidR="005F12B8" w:rsidRPr="0089356D" w:rsidRDefault="005F12B8" w:rsidP="005F12B8">
      <w:pPr>
        <w:pStyle w:val="ExperimentalText"/>
        <w:rPr>
          <w:i/>
          <w:lang w:val="en-GB"/>
        </w:rPr>
      </w:pPr>
      <w:r w:rsidRPr="0089356D">
        <w:rPr>
          <w:i/>
          <w:lang w:val="en-GB"/>
        </w:rPr>
        <w:t>Synthesis of polymer</w:t>
      </w:r>
      <w:r>
        <w:rPr>
          <w:i/>
          <w:lang w:val="en-GB"/>
        </w:rPr>
        <w:t xml:space="preserve"> and polymer-MOF composites via precipitation polymerization</w:t>
      </w:r>
    </w:p>
    <w:p w:rsidR="005F12B8" w:rsidRPr="002B2F50" w:rsidRDefault="005F12B8" w:rsidP="005F12B8">
      <w:pPr>
        <w:pStyle w:val="ExperimentalText"/>
        <w:rPr>
          <w:lang w:val="en-GB"/>
        </w:rPr>
      </w:pPr>
      <w:r>
        <w:rPr>
          <w:lang w:val="en-GB"/>
        </w:rPr>
        <w:t>An</w:t>
      </w:r>
      <w:r w:rsidRPr="002B2F50">
        <w:rPr>
          <w:lang w:val="en-GB"/>
        </w:rPr>
        <w:t xml:space="preserve"> initiator</w:t>
      </w:r>
      <w:r>
        <w:rPr>
          <w:lang w:val="en-GB"/>
        </w:rPr>
        <w:t>,</w:t>
      </w:r>
      <w:r w:rsidRPr="002B2F50">
        <w:rPr>
          <w:lang w:val="en-GB"/>
        </w:rPr>
        <w:t xml:space="preserve"> AIBN (1 </w:t>
      </w:r>
      <w:proofErr w:type="spellStart"/>
      <w:r w:rsidRPr="002B2F50">
        <w:rPr>
          <w:lang w:val="en-GB"/>
        </w:rPr>
        <w:t>mol</w:t>
      </w:r>
      <w:proofErr w:type="spellEnd"/>
      <w:r w:rsidRPr="002B2F50">
        <w:rPr>
          <w:lang w:val="en-GB"/>
        </w:rPr>
        <w:t>% per C=C total)</w:t>
      </w:r>
      <w:r>
        <w:rPr>
          <w:lang w:val="en-GB"/>
        </w:rPr>
        <w:t>,</w:t>
      </w:r>
      <w:r w:rsidRPr="002B2F50">
        <w:rPr>
          <w:lang w:val="en-GB"/>
        </w:rPr>
        <w:t xml:space="preserve"> was dissolved in the monomer at room temperature, </w:t>
      </w:r>
      <w:r>
        <w:rPr>
          <w:lang w:val="en-GB"/>
        </w:rPr>
        <w:t>followed by the addition of the stock solution (</w:t>
      </w:r>
      <w:r w:rsidRPr="002B2F50">
        <w:rPr>
          <w:lang w:val="en-GB"/>
        </w:rPr>
        <w:t>DMF</w:t>
      </w:r>
      <w:r>
        <w:rPr>
          <w:lang w:val="en-GB"/>
        </w:rPr>
        <w:t>:</w:t>
      </w:r>
      <w:r w:rsidRPr="002B2F50">
        <w:rPr>
          <w:lang w:val="en-GB"/>
        </w:rPr>
        <w:t xml:space="preserve"> </w:t>
      </w:r>
      <w:proofErr w:type="spellStart"/>
      <w:r w:rsidRPr="002B2F50">
        <w:rPr>
          <w:lang w:val="en-GB"/>
        </w:rPr>
        <w:t>E</w:t>
      </w:r>
      <w:r>
        <w:rPr>
          <w:lang w:val="en-GB"/>
        </w:rPr>
        <w:t>tOH</w:t>
      </w:r>
      <w:proofErr w:type="spellEnd"/>
      <w:r>
        <w:rPr>
          <w:lang w:val="en-GB"/>
        </w:rPr>
        <w:t>:</w:t>
      </w:r>
      <w:r w:rsidRPr="002B2F50">
        <w:rPr>
          <w:lang w:val="en-GB"/>
        </w:rPr>
        <w:t xml:space="preserve"> water </w:t>
      </w:r>
      <w:r>
        <w:rPr>
          <w:lang w:val="en-GB"/>
        </w:rPr>
        <w:t xml:space="preserve">in ratio </w:t>
      </w:r>
      <w:r w:rsidRPr="002B2F50">
        <w:rPr>
          <w:lang w:val="en-GB"/>
        </w:rPr>
        <w:t xml:space="preserve">1:1:1 </w:t>
      </w:r>
      <w:proofErr w:type="spellStart"/>
      <w:proofErr w:type="gramStart"/>
      <w:r w:rsidRPr="002B2F50">
        <w:rPr>
          <w:lang w:val="en-GB"/>
        </w:rPr>
        <w:lastRenderedPageBreak/>
        <w:t>vol</w:t>
      </w:r>
      <w:proofErr w:type="spellEnd"/>
      <w:r w:rsidRPr="002B2F50">
        <w:rPr>
          <w:lang w:val="en-GB"/>
        </w:rPr>
        <w:t>%</w:t>
      </w:r>
      <w:proofErr w:type="gramEnd"/>
      <w:r w:rsidRPr="002B2F50">
        <w:rPr>
          <w:lang w:val="en-GB"/>
        </w:rPr>
        <w:t xml:space="preserve">) </w:t>
      </w:r>
      <w:r>
        <w:rPr>
          <w:lang w:val="en-GB"/>
        </w:rPr>
        <w:t>or MOF precursor (</w:t>
      </w:r>
      <w:r w:rsidRPr="002B2F50">
        <w:rPr>
          <w:lang w:val="en-GB"/>
        </w:rPr>
        <w:t>Cu(NO</w:t>
      </w:r>
      <w:r w:rsidRPr="002B2F50">
        <w:rPr>
          <w:vertAlign w:val="subscript"/>
          <w:lang w:val="en-GB"/>
        </w:rPr>
        <w:t>3</w:t>
      </w:r>
      <w:r w:rsidRPr="002B2F50">
        <w:rPr>
          <w:lang w:val="en-GB"/>
        </w:rPr>
        <w:t>)</w:t>
      </w:r>
      <w:r w:rsidRPr="002B2F50">
        <w:rPr>
          <w:vertAlign w:val="subscript"/>
          <w:lang w:val="en-GB"/>
        </w:rPr>
        <w:t xml:space="preserve">2 * </w:t>
      </w:r>
      <w:r w:rsidRPr="002B2F50">
        <w:rPr>
          <w:lang w:val="en-GB"/>
        </w:rPr>
        <w:t>2,5 H</w:t>
      </w:r>
      <w:r w:rsidRPr="002B2F50">
        <w:rPr>
          <w:vertAlign w:val="subscript"/>
          <w:lang w:val="en-GB"/>
        </w:rPr>
        <w:t>2</w:t>
      </w:r>
      <w:r w:rsidRPr="002B2F50">
        <w:rPr>
          <w:lang w:val="en-GB"/>
        </w:rPr>
        <w:t xml:space="preserve">O, </w:t>
      </w:r>
      <w:proofErr w:type="spellStart"/>
      <w:r w:rsidRPr="002B2F50">
        <w:rPr>
          <w:lang w:val="en-GB"/>
        </w:rPr>
        <w:t>Trimesic</w:t>
      </w:r>
      <w:proofErr w:type="spellEnd"/>
      <w:r w:rsidRPr="002B2F50">
        <w:rPr>
          <w:lang w:val="en-GB"/>
        </w:rPr>
        <w:t xml:space="preserve"> acid, DMF, </w:t>
      </w:r>
      <w:proofErr w:type="spellStart"/>
      <w:r w:rsidRPr="002B2F50">
        <w:rPr>
          <w:lang w:val="en-GB"/>
        </w:rPr>
        <w:t>Et</w:t>
      </w:r>
      <w:r>
        <w:rPr>
          <w:lang w:val="en-GB"/>
        </w:rPr>
        <w:t>OH</w:t>
      </w:r>
      <w:proofErr w:type="spellEnd"/>
      <w:r w:rsidRPr="002B2F50">
        <w:rPr>
          <w:lang w:val="en-GB"/>
        </w:rPr>
        <w:t>, water</w:t>
      </w:r>
      <w:r>
        <w:rPr>
          <w:lang w:val="en-GB"/>
        </w:rPr>
        <w:t>)</w:t>
      </w:r>
      <w:r w:rsidRPr="002B2F50">
        <w:rPr>
          <w:lang w:val="en-GB"/>
        </w:rPr>
        <w:t xml:space="preserve">. </w:t>
      </w:r>
      <w:r>
        <w:rPr>
          <w:lang w:val="en-GB"/>
        </w:rPr>
        <w:t xml:space="preserve">After solution was formed a </w:t>
      </w:r>
      <w:r w:rsidRPr="002B2F50">
        <w:rPr>
          <w:lang w:val="en-GB"/>
        </w:rPr>
        <w:t>cross-linker was added and the polymerization mixture was placed in a 15 m</w:t>
      </w:r>
      <w:r>
        <w:rPr>
          <w:lang w:val="en-GB"/>
        </w:rPr>
        <w:t>l</w:t>
      </w:r>
      <w:r w:rsidRPr="002B2F50">
        <w:rPr>
          <w:lang w:val="en-GB"/>
        </w:rPr>
        <w:t xml:space="preserve"> PTFE jar</w:t>
      </w:r>
      <w:r>
        <w:rPr>
          <w:lang w:val="en-GB"/>
        </w:rPr>
        <w:t xml:space="preserve"> (d =</w:t>
      </w:r>
      <w:r w:rsidRPr="002B2F50">
        <w:rPr>
          <w:lang w:val="en-GB"/>
        </w:rPr>
        <w:t xml:space="preserve"> 2.5 cm</w:t>
      </w:r>
      <w:r>
        <w:rPr>
          <w:lang w:val="en-GB"/>
        </w:rPr>
        <w:t xml:space="preserve">) closed with the </w:t>
      </w:r>
      <w:proofErr w:type="spellStart"/>
      <w:r>
        <w:rPr>
          <w:lang w:val="en-GB"/>
        </w:rPr>
        <w:t>subaseal</w:t>
      </w:r>
      <w:proofErr w:type="spellEnd"/>
      <w:r w:rsidRPr="002B2F50">
        <w:rPr>
          <w:lang w:val="en-GB"/>
        </w:rPr>
        <w:t>. The reaction mixture was purged with nitrogen for</w:t>
      </w:r>
      <w:r>
        <w:rPr>
          <w:lang w:val="en-GB"/>
        </w:rPr>
        <w:t xml:space="preserve"> at least</w:t>
      </w:r>
      <w:r w:rsidRPr="002B2F50">
        <w:rPr>
          <w:lang w:val="en-GB"/>
        </w:rPr>
        <w:t xml:space="preserve"> 15 min </w:t>
      </w:r>
      <w:r>
        <w:rPr>
          <w:lang w:val="en-GB"/>
        </w:rPr>
        <w:t>before</w:t>
      </w:r>
      <w:r w:rsidRPr="002B2F50">
        <w:rPr>
          <w:lang w:val="en-GB"/>
        </w:rPr>
        <w:t xml:space="preserve"> plac</w:t>
      </w:r>
      <w:r>
        <w:rPr>
          <w:lang w:val="en-GB"/>
        </w:rPr>
        <w:t>ing it</w:t>
      </w:r>
      <w:r w:rsidRPr="002B2F50">
        <w:rPr>
          <w:lang w:val="en-GB"/>
        </w:rPr>
        <w:t xml:space="preserve"> into an oven for 21 hours at 85 </w:t>
      </w:r>
      <w:r w:rsidRPr="00813F5C">
        <w:rPr>
          <w:lang w:val="en-GB"/>
        </w:rPr>
        <w:t>°</w:t>
      </w:r>
      <w:r w:rsidRPr="002B2F50">
        <w:rPr>
          <w:lang w:val="en-GB"/>
        </w:rPr>
        <w:t>C.</w:t>
      </w:r>
      <w:r>
        <w:rPr>
          <w:lang w:val="en-GB"/>
        </w:rPr>
        <w:t xml:space="preserve"> The diameter of the resulting samples</w:t>
      </w:r>
      <w:r w:rsidRPr="002B2F50">
        <w:rPr>
          <w:lang w:val="en-GB"/>
        </w:rPr>
        <w:t xml:space="preserve"> </w:t>
      </w:r>
      <w:r>
        <w:rPr>
          <w:lang w:val="en-GB"/>
        </w:rPr>
        <w:t>varied between 2.0 and 2.5</w:t>
      </w:r>
      <w:r w:rsidRPr="002B2F50">
        <w:rPr>
          <w:lang w:val="en-GB"/>
        </w:rPr>
        <w:t xml:space="preserve"> cm and thickness between 1.1 and 2.8 mm. </w:t>
      </w:r>
    </w:p>
    <w:p w:rsidR="005F12B8" w:rsidRPr="00E20205" w:rsidRDefault="005F12B8" w:rsidP="005F12B8">
      <w:pPr>
        <w:pStyle w:val="ExperimentalText"/>
        <w:rPr>
          <w:i/>
          <w:iCs/>
          <w:lang w:val="en-GB"/>
        </w:rPr>
      </w:pPr>
      <w:r w:rsidRPr="00FD703E">
        <w:rPr>
          <w:i/>
          <w:iCs/>
          <w:lang w:val="en-GB"/>
        </w:rPr>
        <w:t>Using an emulsion templating approach for s</w:t>
      </w:r>
      <w:r w:rsidRPr="00E20205">
        <w:rPr>
          <w:i/>
          <w:iCs/>
          <w:lang w:val="en-GB"/>
        </w:rPr>
        <w:t xml:space="preserve">ynthesis of polymer and polymer-MOF composites </w:t>
      </w:r>
    </w:p>
    <w:p w:rsidR="005F12B8" w:rsidRPr="002B2F50" w:rsidRDefault="005F12B8" w:rsidP="005F12B8">
      <w:pPr>
        <w:pStyle w:val="ExperimentalText"/>
        <w:rPr>
          <w:lang w:val="en-GB"/>
        </w:rPr>
      </w:pPr>
      <w:r>
        <w:rPr>
          <w:color w:val="000000"/>
          <w:lang w:val="en-GB"/>
        </w:rPr>
        <w:t>H</w:t>
      </w:r>
      <w:r w:rsidRPr="00E20205">
        <w:rPr>
          <w:color w:val="000000"/>
          <w:lang w:val="en-GB"/>
        </w:rPr>
        <w:t>igh internal phase emulsions</w:t>
      </w:r>
      <w:r>
        <w:rPr>
          <w:color w:val="000000"/>
          <w:lang w:val="en-GB"/>
        </w:rPr>
        <w:t xml:space="preserve"> (HIPE)</w:t>
      </w:r>
      <w:r w:rsidRPr="00E20205">
        <w:rPr>
          <w:color w:val="000000"/>
          <w:lang w:val="en-GB"/>
        </w:rPr>
        <w:t xml:space="preserve"> were prepared in a glass reaction vessel equipped with a glass paddle rod connected to an overhead stir</w:t>
      </w:r>
      <w:r>
        <w:rPr>
          <w:color w:val="000000"/>
          <w:lang w:val="en-GB"/>
        </w:rPr>
        <w:t xml:space="preserve">rer. The external phase (20 </w:t>
      </w:r>
      <w:proofErr w:type="spellStart"/>
      <w:proofErr w:type="gramStart"/>
      <w:r>
        <w:rPr>
          <w:color w:val="000000"/>
          <w:lang w:val="en-GB"/>
        </w:rPr>
        <w:t>vol</w:t>
      </w:r>
      <w:proofErr w:type="spellEnd"/>
      <w:r w:rsidRPr="00E20205">
        <w:rPr>
          <w:color w:val="000000"/>
          <w:lang w:val="en-GB"/>
        </w:rPr>
        <w:t>%</w:t>
      </w:r>
      <w:proofErr w:type="gramEnd"/>
      <w:r w:rsidRPr="00E20205">
        <w:rPr>
          <w:color w:val="000000"/>
          <w:lang w:val="en-GB"/>
        </w:rPr>
        <w:t>) of the emulsion was prepared by dissolving initiator (</w:t>
      </w:r>
      <w:r>
        <w:rPr>
          <w:lang w:val="en-GB"/>
        </w:rPr>
        <w:t>VA-57</w:t>
      </w:r>
      <w:r w:rsidRPr="00E20205">
        <w:rPr>
          <w:color w:val="000000"/>
          <w:lang w:val="en-GB"/>
        </w:rPr>
        <w:t>, 1 mol.% with respect to the total C=C) and surfactant (</w:t>
      </w:r>
      <w:proofErr w:type="spellStart"/>
      <w:r w:rsidRPr="00E20205">
        <w:rPr>
          <w:color w:val="000000"/>
          <w:lang w:val="en-GB"/>
        </w:rPr>
        <w:t>Arlacel</w:t>
      </w:r>
      <w:proofErr w:type="spellEnd"/>
      <w:r w:rsidRPr="00E20205">
        <w:rPr>
          <w:color w:val="000000"/>
          <w:lang w:val="en-GB"/>
        </w:rPr>
        <w:t xml:space="preserve"> P135) in a mixture of monomer and </w:t>
      </w:r>
      <w:proofErr w:type="spellStart"/>
      <w:r w:rsidRPr="00E20205">
        <w:rPr>
          <w:color w:val="000000"/>
          <w:lang w:val="en-GB"/>
        </w:rPr>
        <w:t>crosslinker</w:t>
      </w:r>
      <w:proofErr w:type="spellEnd"/>
      <w:r w:rsidRPr="00E20205">
        <w:rPr>
          <w:color w:val="000000"/>
          <w:lang w:val="en-GB"/>
        </w:rPr>
        <w:t xml:space="preserve"> (monomer to cross linker </w:t>
      </w:r>
      <w:r>
        <w:rPr>
          <w:color w:val="000000"/>
          <w:lang w:val="en-GB"/>
        </w:rPr>
        <w:t>1</w:t>
      </w:r>
      <w:r w:rsidRPr="00E20205">
        <w:rPr>
          <w:color w:val="000000"/>
          <w:lang w:val="en-GB"/>
        </w:rPr>
        <w:t xml:space="preserve">:1 molar ratio). </w:t>
      </w:r>
      <w:r>
        <w:rPr>
          <w:color w:val="000000"/>
          <w:lang w:val="en-GB"/>
        </w:rPr>
        <w:t>The</w:t>
      </w:r>
      <w:r w:rsidRPr="00E20205">
        <w:rPr>
          <w:color w:val="000000"/>
          <w:lang w:val="en-GB"/>
        </w:rPr>
        <w:t xml:space="preserve"> amount of surfactant was calculated with respect to the total weight of monomer and </w:t>
      </w:r>
      <w:proofErr w:type="spellStart"/>
      <w:r w:rsidRPr="00E20205">
        <w:rPr>
          <w:color w:val="000000"/>
          <w:lang w:val="en-GB"/>
        </w:rPr>
        <w:t>crosslink</w:t>
      </w:r>
      <w:r>
        <w:rPr>
          <w:color w:val="000000"/>
          <w:lang w:val="en-GB"/>
        </w:rPr>
        <w:t>er</w:t>
      </w:r>
      <w:proofErr w:type="spellEnd"/>
      <w:r>
        <w:rPr>
          <w:color w:val="000000"/>
          <w:lang w:val="en-GB"/>
        </w:rPr>
        <w:t xml:space="preserve">. The dispersed phase (80 </w:t>
      </w:r>
      <w:proofErr w:type="spellStart"/>
      <w:proofErr w:type="gramStart"/>
      <w:r>
        <w:rPr>
          <w:color w:val="000000"/>
          <w:lang w:val="en-GB"/>
        </w:rPr>
        <w:t>vol</w:t>
      </w:r>
      <w:proofErr w:type="spellEnd"/>
      <w:r w:rsidRPr="00E20205">
        <w:rPr>
          <w:color w:val="000000"/>
          <w:lang w:val="en-GB"/>
        </w:rPr>
        <w:t>%</w:t>
      </w:r>
      <w:proofErr w:type="gramEnd"/>
      <w:r w:rsidRPr="00E20205">
        <w:rPr>
          <w:color w:val="000000"/>
          <w:lang w:val="en-GB"/>
        </w:rPr>
        <w:t xml:space="preserve">) contained </w:t>
      </w:r>
      <w:r>
        <w:rPr>
          <w:lang w:val="en-GB"/>
        </w:rPr>
        <w:t>stock solution (</w:t>
      </w:r>
      <w:r w:rsidRPr="002B2F50">
        <w:rPr>
          <w:lang w:val="en-GB"/>
        </w:rPr>
        <w:t>DMF</w:t>
      </w:r>
      <w:r>
        <w:rPr>
          <w:lang w:val="en-GB"/>
        </w:rPr>
        <w:t>:</w:t>
      </w:r>
      <w:r w:rsidRPr="002B2F50">
        <w:rPr>
          <w:lang w:val="en-GB"/>
        </w:rPr>
        <w:t xml:space="preserve"> </w:t>
      </w:r>
      <w:proofErr w:type="spellStart"/>
      <w:r w:rsidRPr="002B2F50">
        <w:rPr>
          <w:lang w:val="en-GB"/>
        </w:rPr>
        <w:t>E</w:t>
      </w:r>
      <w:r>
        <w:rPr>
          <w:lang w:val="en-GB"/>
        </w:rPr>
        <w:t>tOH</w:t>
      </w:r>
      <w:proofErr w:type="spellEnd"/>
      <w:r>
        <w:rPr>
          <w:lang w:val="en-GB"/>
        </w:rPr>
        <w:t>:</w:t>
      </w:r>
      <w:r w:rsidRPr="002B2F50">
        <w:rPr>
          <w:lang w:val="en-GB"/>
        </w:rPr>
        <w:t xml:space="preserve"> water </w:t>
      </w:r>
      <w:r>
        <w:rPr>
          <w:lang w:val="en-GB"/>
        </w:rPr>
        <w:t xml:space="preserve">in ratio </w:t>
      </w:r>
      <w:r w:rsidRPr="002B2F50">
        <w:rPr>
          <w:lang w:val="en-GB"/>
        </w:rPr>
        <w:t xml:space="preserve">1:1:1 </w:t>
      </w:r>
      <w:proofErr w:type="spellStart"/>
      <w:r w:rsidRPr="002B2F50">
        <w:rPr>
          <w:lang w:val="en-GB"/>
        </w:rPr>
        <w:t>vol</w:t>
      </w:r>
      <w:proofErr w:type="spellEnd"/>
      <w:r w:rsidRPr="002B2F50">
        <w:rPr>
          <w:lang w:val="en-GB"/>
        </w:rPr>
        <w:t xml:space="preserve">%) </w:t>
      </w:r>
      <w:r>
        <w:rPr>
          <w:lang w:val="en-GB"/>
        </w:rPr>
        <w:t xml:space="preserve">for synthesis of conventional </w:t>
      </w:r>
      <w:proofErr w:type="spellStart"/>
      <w:r>
        <w:rPr>
          <w:lang w:val="en-GB"/>
        </w:rPr>
        <w:t>polyHIPEs</w:t>
      </w:r>
      <w:proofErr w:type="spellEnd"/>
      <w:r>
        <w:rPr>
          <w:lang w:val="en-GB"/>
        </w:rPr>
        <w:t xml:space="preserve"> or MOF precursor (</w:t>
      </w:r>
      <w:r w:rsidRPr="002B2F50">
        <w:rPr>
          <w:lang w:val="en-GB"/>
        </w:rPr>
        <w:t>Cu(NO</w:t>
      </w:r>
      <w:r w:rsidRPr="002B2F50">
        <w:rPr>
          <w:vertAlign w:val="subscript"/>
          <w:lang w:val="en-GB"/>
        </w:rPr>
        <w:t>3</w:t>
      </w:r>
      <w:r w:rsidRPr="002B2F50">
        <w:rPr>
          <w:lang w:val="en-GB"/>
        </w:rPr>
        <w:t>)</w:t>
      </w:r>
      <w:r w:rsidRPr="002B2F50">
        <w:rPr>
          <w:vertAlign w:val="subscript"/>
          <w:lang w:val="en-GB"/>
        </w:rPr>
        <w:t xml:space="preserve">2 * </w:t>
      </w:r>
      <w:r w:rsidRPr="002B2F50">
        <w:rPr>
          <w:lang w:val="en-GB"/>
        </w:rPr>
        <w:t>2,5 H</w:t>
      </w:r>
      <w:r w:rsidRPr="002B2F50">
        <w:rPr>
          <w:vertAlign w:val="subscript"/>
          <w:lang w:val="en-GB"/>
        </w:rPr>
        <w:t>2</w:t>
      </w:r>
      <w:r w:rsidRPr="002B2F50">
        <w:rPr>
          <w:lang w:val="en-GB"/>
        </w:rPr>
        <w:t xml:space="preserve">O, </w:t>
      </w:r>
      <w:proofErr w:type="spellStart"/>
      <w:r w:rsidRPr="002B2F50">
        <w:rPr>
          <w:lang w:val="en-GB"/>
        </w:rPr>
        <w:t>Trimesic</w:t>
      </w:r>
      <w:proofErr w:type="spellEnd"/>
      <w:r w:rsidRPr="002B2F50">
        <w:rPr>
          <w:lang w:val="en-GB"/>
        </w:rPr>
        <w:t xml:space="preserve"> acid, DMF, </w:t>
      </w:r>
      <w:proofErr w:type="spellStart"/>
      <w:r w:rsidRPr="002B2F50">
        <w:rPr>
          <w:lang w:val="en-GB"/>
        </w:rPr>
        <w:t>Et</w:t>
      </w:r>
      <w:r>
        <w:rPr>
          <w:lang w:val="en-GB"/>
        </w:rPr>
        <w:t>OH</w:t>
      </w:r>
      <w:proofErr w:type="spellEnd"/>
      <w:r w:rsidRPr="002B2F50">
        <w:rPr>
          <w:lang w:val="en-GB"/>
        </w:rPr>
        <w:t>, water</w:t>
      </w:r>
      <w:r>
        <w:rPr>
          <w:lang w:val="en-GB"/>
        </w:rPr>
        <w:t>) for synthesis of polymer-MOF composites</w:t>
      </w:r>
      <w:r w:rsidRPr="002B2F50">
        <w:rPr>
          <w:lang w:val="en-GB"/>
        </w:rPr>
        <w:t>.</w:t>
      </w:r>
      <w:r>
        <w:rPr>
          <w:lang w:val="en-GB"/>
        </w:rPr>
        <w:t xml:space="preserve"> </w:t>
      </w:r>
      <w:r>
        <w:rPr>
          <w:color w:val="000000"/>
          <w:lang w:val="en-GB"/>
        </w:rPr>
        <w:t>All</w:t>
      </w:r>
      <w:r w:rsidRPr="00E20205">
        <w:rPr>
          <w:color w:val="000000"/>
          <w:lang w:val="en-GB"/>
        </w:rPr>
        <w:t xml:space="preserve"> solutions were purged with</w:t>
      </w:r>
      <w:r w:rsidRPr="00FD703E">
        <w:rPr>
          <w:color w:val="000000"/>
          <w:lang w:val="en-GB"/>
        </w:rPr>
        <w:t xml:space="preserve"> Argon for</w:t>
      </w:r>
      <w:r w:rsidRPr="00E20205">
        <w:rPr>
          <w:color w:val="000000"/>
          <w:lang w:val="en-GB"/>
        </w:rPr>
        <w:t xml:space="preserve"> 30 min</w:t>
      </w:r>
      <w:r>
        <w:rPr>
          <w:color w:val="000000"/>
          <w:lang w:val="en-GB"/>
        </w:rPr>
        <w:t xml:space="preserve"> before</w:t>
      </w:r>
      <w:r w:rsidRPr="00E20205">
        <w:rPr>
          <w:color w:val="000000"/>
          <w:lang w:val="en-GB"/>
        </w:rPr>
        <w:t xml:space="preserve"> the dispersed phase was added dropwise into the external phase at a </w:t>
      </w:r>
      <w:r>
        <w:rPr>
          <w:color w:val="000000"/>
          <w:lang w:val="en-GB"/>
        </w:rPr>
        <w:t>constant agitation (at</w:t>
      </w:r>
      <w:r w:rsidRPr="00E20205">
        <w:rPr>
          <w:color w:val="000000"/>
          <w:lang w:val="en-GB"/>
        </w:rPr>
        <w:t xml:space="preserve"> 4</w:t>
      </w:r>
      <w:r>
        <w:rPr>
          <w:color w:val="000000"/>
          <w:lang w:val="en-GB"/>
        </w:rPr>
        <w:t>3</w:t>
      </w:r>
      <w:r w:rsidRPr="00E20205">
        <w:rPr>
          <w:color w:val="000000"/>
          <w:lang w:val="en-GB"/>
        </w:rPr>
        <w:t>0 rpm</w:t>
      </w:r>
      <w:r>
        <w:rPr>
          <w:color w:val="000000"/>
          <w:lang w:val="en-GB"/>
        </w:rPr>
        <w:t>)</w:t>
      </w:r>
      <w:r w:rsidRPr="00E20205">
        <w:rPr>
          <w:color w:val="000000"/>
          <w:lang w:val="en-GB"/>
        </w:rPr>
        <w:t>. After all of the dispersed phase had been added, the stirring rate was increased to 2000 rpm for 1</w:t>
      </w:r>
      <w:r>
        <w:rPr>
          <w:color w:val="000000"/>
          <w:lang w:val="en-GB"/>
        </w:rPr>
        <w:t>0</w:t>
      </w:r>
      <w:r w:rsidRPr="00E20205">
        <w:rPr>
          <w:color w:val="000000"/>
          <w:lang w:val="en-GB"/>
        </w:rPr>
        <w:t xml:space="preserve"> min </w:t>
      </w:r>
      <w:r>
        <w:rPr>
          <w:color w:val="000000"/>
          <w:lang w:val="en-GB"/>
        </w:rPr>
        <w:t xml:space="preserve">to obtain </w:t>
      </w:r>
      <w:r w:rsidRPr="00E20205">
        <w:rPr>
          <w:color w:val="000000"/>
          <w:lang w:val="en-GB"/>
        </w:rPr>
        <w:t>homogen</w:t>
      </w:r>
      <w:r>
        <w:rPr>
          <w:color w:val="000000"/>
          <w:lang w:val="en-GB"/>
        </w:rPr>
        <w:t>eous</w:t>
      </w:r>
      <w:r w:rsidRPr="00E20205">
        <w:rPr>
          <w:color w:val="000000"/>
          <w:lang w:val="en-GB"/>
        </w:rPr>
        <w:t xml:space="preserve"> emulsion. </w:t>
      </w:r>
      <w:r>
        <w:rPr>
          <w:color w:val="000000"/>
          <w:lang w:val="en-GB"/>
        </w:rPr>
        <w:t>Formed HIPEs</w:t>
      </w:r>
      <w:r w:rsidRPr="002B2F50">
        <w:rPr>
          <w:lang w:val="en-GB"/>
        </w:rPr>
        <w:t xml:space="preserve"> were transferred immediately after preparation in an </w:t>
      </w:r>
      <w:r>
        <w:rPr>
          <w:lang w:val="en-GB"/>
        </w:rPr>
        <w:t>argon purged PP centrifuge tube</w:t>
      </w:r>
      <w:r w:rsidRPr="002B2F50">
        <w:rPr>
          <w:lang w:val="en-GB"/>
        </w:rPr>
        <w:t xml:space="preserve"> with screw cap</w:t>
      </w:r>
      <w:r>
        <w:rPr>
          <w:lang w:val="en-GB"/>
        </w:rPr>
        <w:t xml:space="preserve"> and placed into the oven </w:t>
      </w:r>
      <w:r w:rsidRPr="002B2F50">
        <w:rPr>
          <w:lang w:val="en-GB"/>
        </w:rPr>
        <w:t xml:space="preserve">at 85 </w:t>
      </w:r>
      <w:r>
        <w:rPr>
          <w:lang w:val="en-GB"/>
        </w:rPr>
        <w:t>°</w:t>
      </w:r>
      <w:r w:rsidRPr="002B2F50">
        <w:rPr>
          <w:lang w:val="en-GB"/>
        </w:rPr>
        <w:t xml:space="preserve">C for 21 hours. The resulting </w:t>
      </w:r>
      <w:proofErr w:type="spellStart"/>
      <w:r w:rsidRPr="002B2F50">
        <w:rPr>
          <w:lang w:val="en-GB"/>
        </w:rPr>
        <w:t>polyHIPEs</w:t>
      </w:r>
      <w:proofErr w:type="spellEnd"/>
      <w:r w:rsidRPr="002B2F50">
        <w:rPr>
          <w:lang w:val="en-GB"/>
        </w:rPr>
        <w:t xml:space="preserve"> were </w:t>
      </w:r>
      <w:r>
        <w:rPr>
          <w:lang w:val="en-GB"/>
        </w:rPr>
        <w:t>submerged into</w:t>
      </w:r>
      <w:r w:rsidRPr="002B2F50">
        <w:rPr>
          <w:lang w:val="en-GB"/>
        </w:rPr>
        <w:t xml:space="preserve"> </w:t>
      </w:r>
      <w:proofErr w:type="spellStart"/>
      <w:r w:rsidRPr="002B2F50">
        <w:rPr>
          <w:lang w:val="en-GB"/>
        </w:rPr>
        <w:t>Et</w:t>
      </w:r>
      <w:r>
        <w:rPr>
          <w:lang w:val="en-GB"/>
        </w:rPr>
        <w:t>O</w:t>
      </w:r>
      <w:r w:rsidRPr="002B2F50">
        <w:rPr>
          <w:lang w:val="en-GB"/>
        </w:rPr>
        <w:t>H</w:t>
      </w:r>
      <w:proofErr w:type="spellEnd"/>
      <w:r w:rsidRPr="002B2F50">
        <w:rPr>
          <w:lang w:val="en-GB"/>
        </w:rPr>
        <w:t xml:space="preserve"> to remove all unreacted monomers, surfactants</w:t>
      </w:r>
      <w:r>
        <w:rPr>
          <w:lang w:val="en-GB"/>
        </w:rPr>
        <w:t xml:space="preserve"> and</w:t>
      </w:r>
      <w:r w:rsidRPr="002B2F50">
        <w:rPr>
          <w:lang w:val="en-GB"/>
        </w:rPr>
        <w:t xml:space="preserve"> internal phase</w:t>
      </w:r>
      <w:r>
        <w:rPr>
          <w:lang w:val="en-GB"/>
        </w:rPr>
        <w:t xml:space="preserve"> and subsequently</w:t>
      </w:r>
      <w:r w:rsidRPr="002B2F50">
        <w:rPr>
          <w:lang w:val="en-GB"/>
        </w:rPr>
        <w:t xml:space="preserve"> dried in the </w:t>
      </w:r>
      <w:r>
        <w:rPr>
          <w:lang w:val="en-GB"/>
        </w:rPr>
        <w:t xml:space="preserve">vacuum </w:t>
      </w:r>
      <w:r w:rsidRPr="002B2F50">
        <w:rPr>
          <w:lang w:val="en-GB"/>
        </w:rPr>
        <w:t xml:space="preserve">oven </w:t>
      </w:r>
      <w:r>
        <w:rPr>
          <w:lang w:val="en-GB"/>
        </w:rPr>
        <w:t>for 28 h at 85 °C</w:t>
      </w:r>
      <w:r w:rsidRPr="002B2F50">
        <w:rPr>
          <w:lang w:val="en-GB"/>
        </w:rPr>
        <w:t xml:space="preserve">. </w:t>
      </w:r>
    </w:p>
    <w:p w:rsidR="005F12B8" w:rsidRPr="009B6794" w:rsidRDefault="005F12B8" w:rsidP="005F12B8">
      <w:pPr>
        <w:pStyle w:val="ExperimentalText"/>
        <w:rPr>
          <w:i/>
          <w:iCs/>
          <w:lang w:val="en-GB"/>
        </w:rPr>
      </w:pPr>
      <w:r w:rsidRPr="009B6794">
        <w:rPr>
          <w:i/>
          <w:iCs/>
          <w:lang w:val="en-GB"/>
        </w:rPr>
        <w:t>Characterization of polymers and polymer-MOF composites</w:t>
      </w:r>
    </w:p>
    <w:p w:rsidR="005F12B8" w:rsidRPr="002B2F50" w:rsidRDefault="005F12B8" w:rsidP="005F12B8">
      <w:pPr>
        <w:pStyle w:val="ExperimentalText"/>
        <w:rPr>
          <w:lang w:val="en-GB"/>
        </w:rPr>
      </w:pPr>
      <w:r w:rsidRPr="003551DB">
        <w:rPr>
          <w:i/>
          <w:lang w:val="en-GB"/>
        </w:rPr>
        <w:lastRenderedPageBreak/>
        <w:t>X-ray diffraction</w:t>
      </w:r>
      <w:r w:rsidRPr="002B2F50">
        <w:rPr>
          <w:lang w:val="en-GB"/>
        </w:rPr>
        <w:t xml:space="preserve"> (XRD) measurements were conducted at room temperature using an </w:t>
      </w:r>
      <w:proofErr w:type="spellStart"/>
      <w:r w:rsidRPr="002B2F50">
        <w:rPr>
          <w:lang w:val="en-GB"/>
        </w:rPr>
        <w:t>X’Pert</w:t>
      </w:r>
      <w:proofErr w:type="spellEnd"/>
      <w:r w:rsidRPr="002B2F50">
        <w:rPr>
          <w:lang w:val="en-GB"/>
        </w:rPr>
        <w:t xml:space="preserve"> PRO (</w:t>
      </w:r>
      <w:proofErr w:type="spellStart"/>
      <w:r w:rsidRPr="002B2F50">
        <w:rPr>
          <w:lang w:val="en-GB"/>
        </w:rPr>
        <w:t>PANanalytical</w:t>
      </w:r>
      <w:proofErr w:type="spellEnd"/>
      <w:r w:rsidRPr="002B2F50">
        <w:rPr>
          <w:lang w:val="en-GB"/>
        </w:rPr>
        <w:t>) X-ray diffractometer</w:t>
      </w:r>
      <w:r>
        <w:rPr>
          <w:lang w:val="en-GB"/>
        </w:rPr>
        <w:t xml:space="preserve"> </w:t>
      </w:r>
      <w:r w:rsidRPr="00983049">
        <w:rPr>
          <w:bCs/>
          <w:iCs/>
          <w:color w:val="000000"/>
          <w:lang w:val="en-GB"/>
        </w:rPr>
        <w:t>and a</w:t>
      </w:r>
      <w:r w:rsidRPr="00983049">
        <w:rPr>
          <w:iCs/>
          <w:color w:val="000000"/>
          <w:lang w:val="en-GB"/>
        </w:rPr>
        <w:t xml:space="preserve"> Cu K</w:t>
      </w:r>
      <w:r w:rsidRPr="00CF4E3D">
        <w:rPr>
          <w:iCs/>
          <w:color w:val="000000"/>
        </w:rPr>
        <w:t>α</w:t>
      </w:r>
      <w:r w:rsidRPr="00983049">
        <w:rPr>
          <w:iCs/>
          <w:color w:val="000000"/>
          <w:lang w:val="en-GB"/>
        </w:rPr>
        <w:t xml:space="preserve"> radiation (</w:t>
      </w:r>
      <w:r w:rsidRPr="00CF4E3D">
        <w:rPr>
          <w:iCs/>
          <w:color w:val="000000"/>
        </w:rPr>
        <w:t>α</w:t>
      </w:r>
      <w:r w:rsidRPr="00983049">
        <w:rPr>
          <w:iCs/>
          <w:color w:val="000000"/>
          <w:lang w:val="en-GB"/>
        </w:rPr>
        <w:t xml:space="preserve">1 = 1.54057 Å, </w:t>
      </w:r>
      <w:r w:rsidRPr="00CF4E3D">
        <w:rPr>
          <w:iCs/>
          <w:color w:val="000000"/>
        </w:rPr>
        <w:t>α</w:t>
      </w:r>
      <w:r w:rsidRPr="00983049">
        <w:rPr>
          <w:iCs/>
          <w:color w:val="000000"/>
          <w:lang w:val="en-GB"/>
        </w:rPr>
        <w:t>2 = 1.54433 Å, weighted average = 1.54178 Å)</w:t>
      </w:r>
      <w:r w:rsidRPr="002B2F50">
        <w:rPr>
          <w:lang w:val="en-GB"/>
        </w:rPr>
        <w:t>. The samples were ground before the analysis</w:t>
      </w:r>
      <w:r>
        <w:rPr>
          <w:lang w:val="en-GB"/>
        </w:rPr>
        <w:t xml:space="preserve"> due to the small amount of MOF in the sample</w:t>
      </w:r>
      <w:r w:rsidRPr="002B2F50">
        <w:rPr>
          <w:lang w:val="en-GB"/>
        </w:rPr>
        <w:t>. The data was collected between 3 to 40</w:t>
      </w:r>
      <w:r>
        <w:rPr>
          <w:lang w:val="en-GB"/>
        </w:rPr>
        <w:t>°</w:t>
      </w:r>
      <w:r w:rsidRPr="002B2F50">
        <w:rPr>
          <w:lang w:val="en-GB"/>
        </w:rPr>
        <w:t xml:space="preserve"> angular </w:t>
      </w:r>
      <w:proofErr w:type="gramStart"/>
      <w:r w:rsidRPr="002B2F50">
        <w:rPr>
          <w:lang w:val="en-GB"/>
        </w:rPr>
        <w:t>range</w:t>
      </w:r>
      <w:proofErr w:type="gramEnd"/>
      <w:r w:rsidRPr="002B2F50">
        <w:rPr>
          <w:lang w:val="en-GB"/>
        </w:rPr>
        <w:t xml:space="preserve"> in 2</w:t>
      </w:r>
      <w:r w:rsidRPr="00444F81">
        <w:rPr>
          <w:i/>
          <w:lang w:val="el-GR"/>
        </w:rPr>
        <w:t>θ</w:t>
      </w:r>
      <w:r w:rsidRPr="00444F81">
        <w:rPr>
          <w:lang w:val="en-GB"/>
        </w:rPr>
        <w:t xml:space="preserve"> </w:t>
      </w:r>
      <w:r>
        <w:rPr>
          <w:lang w:val="en-GB"/>
        </w:rPr>
        <w:t>in continuous scan mode.</w:t>
      </w:r>
    </w:p>
    <w:p w:rsidR="005F12B8" w:rsidRPr="00813F5C" w:rsidRDefault="005F12B8" w:rsidP="005F12B8">
      <w:pPr>
        <w:pStyle w:val="ExperimentalText"/>
        <w:rPr>
          <w:lang w:val="en-GB"/>
        </w:rPr>
      </w:pPr>
      <w:r w:rsidRPr="00813F5C">
        <w:rPr>
          <w:i/>
          <w:lang w:val="en-GB"/>
        </w:rPr>
        <w:t xml:space="preserve">Scanning electron microscope </w:t>
      </w:r>
      <w:r w:rsidRPr="00813F5C">
        <w:rPr>
          <w:lang w:val="en-GB"/>
        </w:rPr>
        <w:t xml:space="preserve">(SEM; LEO 1525, Karl Zeiss) was used to establish the microstructure of the surfaces and cross-sections of samples after extraction of </w:t>
      </w:r>
      <w:proofErr w:type="spellStart"/>
      <w:r w:rsidRPr="00813F5C">
        <w:rPr>
          <w:lang w:val="en-GB"/>
        </w:rPr>
        <w:t>porogen</w:t>
      </w:r>
      <w:proofErr w:type="spellEnd"/>
      <w:r w:rsidRPr="00813F5C">
        <w:rPr>
          <w:lang w:val="en-GB"/>
        </w:rPr>
        <w:t>/internal phase and drying. For cross-section imaging a membrane sample was broken in liquid nitrogen and pasted vertically onto SEM stubs covered with carbon tape. For surface imaging a membrane sample was cut and pasted horizontally onto SEM stubs covered with carbon tape. The samples were then coated with a chromium-layer in a Q150T turbo - pumped sputter coater (Quorum Technologies Ltd.). SEM images of the surface and cross section of membrane samples were recorded using accelerating voltage of 5 kV and under dry conditions at room temperature.</w:t>
      </w:r>
    </w:p>
    <w:p w:rsidR="005F12B8" w:rsidRPr="00CF3AF4" w:rsidRDefault="005F12B8" w:rsidP="005F12B8">
      <w:pPr>
        <w:pStyle w:val="ExperimentalText"/>
        <w:rPr>
          <w:lang w:val="en-GB"/>
        </w:rPr>
      </w:pPr>
      <w:r w:rsidRPr="00813F5C">
        <w:rPr>
          <w:i/>
          <w:lang w:val="en-GB"/>
        </w:rPr>
        <w:t>Specific surface area</w:t>
      </w:r>
      <w:r w:rsidRPr="00813F5C">
        <w:rPr>
          <w:lang w:val="en-GB"/>
        </w:rPr>
        <w:t xml:space="preserve"> of the extracted and dried polymers and polymer-MOF composites was </w:t>
      </w:r>
      <w:r w:rsidRPr="009B4CB6">
        <w:rPr>
          <w:lang w:val="en-GB"/>
        </w:rPr>
        <w:t>estimated by physical adsorption of N</w:t>
      </w:r>
      <w:r w:rsidRPr="009B4CB6">
        <w:rPr>
          <w:vertAlign w:val="subscript"/>
          <w:lang w:val="en-GB"/>
        </w:rPr>
        <w:t>2</w:t>
      </w:r>
      <w:r w:rsidRPr="009B4CB6">
        <w:rPr>
          <w:lang w:val="en-GB"/>
        </w:rPr>
        <w:t xml:space="preserve"> </w:t>
      </w:r>
      <w:r w:rsidRPr="009A7ADE">
        <w:rPr>
          <w:bCs/>
          <w:iCs/>
          <w:color w:val="000000"/>
          <w:lang w:val="en-GB"/>
        </w:rPr>
        <w:t xml:space="preserve">sorption at -196 </w:t>
      </w:r>
      <w:r>
        <w:rPr>
          <w:bCs/>
          <w:iCs/>
          <w:color w:val="000000"/>
          <w:lang w:val="en-GB"/>
        </w:rPr>
        <w:t>°</w:t>
      </w:r>
      <w:r w:rsidRPr="009A7ADE">
        <w:rPr>
          <w:bCs/>
          <w:iCs/>
          <w:color w:val="000000"/>
          <w:lang w:val="en-GB"/>
        </w:rPr>
        <w:t xml:space="preserve">C using a porosity analyser (Micromeritics, 3Flex). Prior to the analysis, samples were dried overnight at 120 </w:t>
      </w:r>
      <w:r>
        <w:rPr>
          <w:bCs/>
          <w:iCs/>
          <w:color w:val="000000"/>
          <w:lang w:val="en-GB"/>
        </w:rPr>
        <w:t>°</w:t>
      </w:r>
      <w:r w:rsidRPr="009A7ADE">
        <w:rPr>
          <w:bCs/>
          <w:iCs/>
          <w:color w:val="000000"/>
          <w:lang w:val="en-GB"/>
        </w:rPr>
        <w:t xml:space="preserve">C under low vacuum and then further degassed overnight at 120 </w:t>
      </w:r>
      <w:r>
        <w:rPr>
          <w:bCs/>
          <w:iCs/>
          <w:color w:val="000000"/>
          <w:lang w:val="en-GB"/>
        </w:rPr>
        <w:t>°</w:t>
      </w:r>
      <w:r w:rsidRPr="009A7ADE">
        <w:rPr>
          <w:bCs/>
          <w:iCs/>
          <w:color w:val="000000"/>
          <w:lang w:val="en-GB"/>
        </w:rPr>
        <w:t xml:space="preserve">C </w:t>
      </w:r>
      <w:r w:rsidRPr="009A7ADE">
        <w:rPr>
          <w:bCs/>
          <w:iCs/>
          <w:lang w:val="en-GB"/>
        </w:rPr>
        <w:t xml:space="preserve">(around 0.2 mbar). </w:t>
      </w:r>
      <w:r w:rsidRPr="009A7ADE">
        <w:rPr>
          <w:bCs/>
          <w:iCs/>
          <w:color w:val="000000"/>
          <w:lang w:val="en-GB"/>
        </w:rPr>
        <w:t xml:space="preserve">Finally, the samples were in-situ degassed on the sorption </w:t>
      </w:r>
      <w:proofErr w:type="spellStart"/>
      <w:r w:rsidRPr="009A7ADE">
        <w:rPr>
          <w:bCs/>
          <w:iCs/>
          <w:color w:val="000000"/>
          <w:lang w:val="en-GB"/>
        </w:rPr>
        <w:t>analyzer</w:t>
      </w:r>
      <w:proofErr w:type="spellEnd"/>
      <w:r w:rsidRPr="009A7ADE">
        <w:rPr>
          <w:bCs/>
          <w:iCs/>
          <w:color w:val="000000"/>
          <w:lang w:val="en-GB"/>
        </w:rPr>
        <w:t xml:space="preserve"> </w:t>
      </w:r>
      <w:r w:rsidRPr="009A7ADE">
        <w:rPr>
          <w:bCs/>
          <w:iCs/>
          <w:lang w:val="en-GB"/>
        </w:rPr>
        <w:t xml:space="preserve">at 120 </w:t>
      </w:r>
      <w:r>
        <w:rPr>
          <w:bCs/>
          <w:iCs/>
          <w:color w:val="000000"/>
          <w:lang w:val="en-GB"/>
        </w:rPr>
        <w:t>°</w:t>
      </w:r>
      <w:r w:rsidRPr="009A7ADE">
        <w:rPr>
          <w:bCs/>
          <w:iCs/>
          <w:lang w:val="en-GB"/>
        </w:rPr>
        <w:t xml:space="preserve">C for 4 h (around 0.0030 mbar). </w:t>
      </w:r>
      <w:r w:rsidRPr="009A7ADE">
        <w:rPr>
          <w:bCs/>
          <w:iCs/>
          <w:color w:val="000000"/>
          <w:lang w:val="en-GB"/>
        </w:rPr>
        <w:t xml:space="preserve">The surface areas were calculated using the </w:t>
      </w:r>
      <w:proofErr w:type="spellStart"/>
      <w:r w:rsidRPr="009A7ADE">
        <w:rPr>
          <w:bCs/>
          <w:iCs/>
          <w:color w:val="000000"/>
          <w:lang w:val="en-GB"/>
        </w:rPr>
        <w:t>Brunauer</w:t>
      </w:r>
      <w:proofErr w:type="spellEnd"/>
      <w:r w:rsidRPr="009A7ADE">
        <w:rPr>
          <w:bCs/>
          <w:iCs/>
          <w:color w:val="000000"/>
          <w:lang w:val="en-GB"/>
        </w:rPr>
        <w:t>-Emmett-Teller method.</w:t>
      </w:r>
    </w:p>
    <w:p w:rsidR="005F12B8" w:rsidRDefault="005F12B8" w:rsidP="005F12B8">
      <w:pPr>
        <w:pStyle w:val="ExperimentalText"/>
        <w:rPr>
          <w:lang w:val="en-GB"/>
        </w:rPr>
      </w:pPr>
      <w:r w:rsidRPr="009E04F1">
        <w:rPr>
          <w:i/>
          <w:lang w:val="en-GB"/>
        </w:rPr>
        <w:t>Thermal gravimetric analysis</w:t>
      </w:r>
      <w:r w:rsidRPr="002B2F50">
        <w:rPr>
          <w:lang w:val="en-GB"/>
        </w:rPr>
        <w:t xml:space="preserve"> (TGA) of the as-synthesized polymer</w:t>
      </w:r>
      <w:r>
        <w:rPr>
          <w:lang w:val="en-GB"/>
        </w:rPr>
        <w:t>s and polymer-MOF composites</w:t>
      </w:r>
      <w:r w:rsidRPr="002B2F50">
        <w:rPr>
          <w:lang w:val="en-GB"/>
        </w:rPr>
        <w:t xml:space="preserve"> was carried out on a </w:t>
      </w:r>
      <w:r w:rsidRPr="009B4CB6">
        <w:rPr>
          <w:lang w:val="en-GB"/>
        </w:rPr>
        <w:t>TG 209</w:t>
      </w:r>
      <w:r w:rsidRPr="009B4CB6">
        <w:rPr>
          <w:rStyle w:val="apple-converted-space"/>
          <w:rFonts w:cs="Arial"/>
          <w:b/>
          <w:color w:val="000000"/>
          <w:lang w:val="en-GB"/>
        </w:rPr>
        <w:t> </w:t>
      </w:r>
      <w:r w:rsidRPr="009E04F1">
        <w:rPr>
          <w:rStyle w:val="Strong"/>
          <w:rFonts w:cs="Arial"/>
          <w:i/>
          <w:iCs/>
          <w:color w:val="000000"/>
          <w:bdr w:val="none" w:sz="0" w:space="0" w:color="auto" w:frame="1"/>
          <w:lang w:val="en-GB"/>
        </w:rPr>
        <w:t>F1</w:t>
      </w:r>
      <w:r w:rsidRPr="009E04F1">
        <w:rPr>
          <w:rStyle w:val="apple-converted-space"/>
          <w:rFonts w:cs="Arial"/>
          <w:b/>
          <w:i/>
          <w:iCs/>
          <w:color w:val="000000"/>
          <w:bdr w:val="none" w:sz="0" w:space="0" w:color="auto" w:frame="1"/>
          <w:lang w:val="en-GB"/>
        </w:rPr>
        <w:t> </w:t>
      </w:r>
      <w:r w:rsidRPr="009B4CB6">
        <w:rPr>
          <w:i/>
          <w:iCs/>
          <w:bdr w:val="none" w:sz="0" w:space="0" w:color="auto" w:frame="1"/>
          <w:lang w:val="en-GB"/>
        </w:rPr>
        <w:t xml:space="preserve">Libra </w:t>
      </w:r>
      <w:r w:rsidRPr="009B4CB6">
        <w:rPr>
          <w:lang w:val="en-GB"/>
        </w:rPr>
        <w:t xml:space="preserve">Thermogravimetric </w:t>
      </w:r>
      <w:proofErr w:type="spellStart"/>
      <w:r w:rsidRPr="009B4CB6">
        <w:rPr>
          <w:lang w:val="en-GB"/>
        </w:rPr>
        <w:t>Analyzer</w:t>
      </w:r>
      <w:proofErr w:type="spellEnd"/>
      <w:r w:rsidRPr="009B4CB6">
        <w:rPr>
          <w:lang w:val="en-GB"/>
        </w:rPr>
        <w:t xml:space="preserve"> (NETZSCH instruments</w:t>
      </w:r>
      <w:r>
        <w:rPr>
          <w:lang w:val="en-GB"/>
        </w:rPr>
        <w:t>) in a</w:t>
      </w:r>
      <w:r w:rsidRPr="009B4CB6">
        <w:rPr>
          <w:lang w:val="en-GB"/>
        </w:rPr>
        <w:t xml:space="preserve"> temperature range from 25 to 900 </w:t>
      </w:r>
      <w:proofErr w:type="spellStart"/>
      <w:r w:rsidRPr="009B4CB6">
        <w:rPr>
          <w:vertAlign w:val="superscript"/>
          <w:lang w:val="en-GB"/>
        </w:rPr>
        <w:t>o</w:t>
      </w:r>
      <w:r w:rsidRPr="009B4CB6">
        <w:rPr>
          <w:lang w:val="en-GB"/>
        </w:rPr>
        <w:t>C</w:t>
      </w:r>
      <w:proofErr w:type="spellEnd"/>
      <w:r w:rsidRPr="00140AF0">
        <w:rPr>
          <w:bCs/>
          <w:iCs/>
          <w:color w:val="000000"/>
          <w:lang w:val="en-GB"/>
        </w:rPr>
        <w:t xml:space="preserve"> in air (100 mL min</w:t>
      </w:r>
      <w:r w:rsidRPr="00140AF0">
        <w:rPr>
          <w:bCs/>
          <w:iCs/>
          <w:color w:val="000000"/>
          <w:vertAlign w:val="superscript"/>
          <w:lang w:val="en-GB"/>
        </w:rPr>
        <w:t>-1</w:t>
      </w:r>
      <w:r w:rsidRPr="00140AF0">
        <w:rPr>
          <w:bCs/>
          <w:iCs/>
          <w:color w:val="000000"/>
          <w:lang w:val="en-GB"/>
        </w:rPr>
        <w:t>)</w:t>
      </w:r>
      <w:r w:rsidRPr="009B4CB6">
        <w:rPr>
          <w:lang w:val="en-GB"/>
        </w:rPr>
        <w:t xml:space="preserve">. Experiments were performed using 10-17 mg of </w:t>
      </w:r>
      <w:r>
        <w:rPr>
          <w:lang w:val="en-GB"/>
        </w:rPr>
        <w:t>sample</w:t>
      </w:r>
      <w:r w:rsidRPr="009B4CB6">
        <w:rPr>
          <w:lang w:val="en-GB"/>
        </w:rPr>
        <w:t>.</w:t>
      </w:r>
    </w:p>
    <w:p w:rsidR="005F12B8" w:rsidRDefault="005F12B8" w:rsidP="005F12B8">
      <w:pPr>
        <w:pStyle w:val="Tableofcontents"/>
      </w:pPr>
    </w:p>
    <w:p w:rsidR="005F12B8" w:rsidRPr="00DF7838" w:rsidRDefault="005F12B8" w:rsidP="00681171">
      <w:pPr>
        <w:pStyle w:val="Maintext"/>
      </w:pPr>
    </w:p>
    <w:p w:rsidR="00681171" w:rsidRPr="00DF7838" w:rsidRDefault="00681171" w:rsidP="00681171">
      <w:pPr>
        <w:pStyle w:val="Tableofcontents"/>
        <w:spacing w:line="480" w:lineRule="auto"/>
        <w:rPr>
          <w:bCs/>
          <w:lang w:val="en-GB"/>
        </w:rPr>
      </w:pPr>
      <w:r w:rsidRPr="00DF7838">
        <w:rPr>
          <w:rFonts w:eastAsia="Calibri"/>
          <w:noProof/>
          <w:lang w:val="en-GB" w:eastAsia="en-GB"/>
        </w:rPr>
        <w:lastRenderedPageBreak/>
        <w:drawing>
          <wp:inline distT="0" distB="0" distL="0" distR="0" wp14:anchorId="6B7E564B" wp14:editId="68C17095">
            <wp:extent cx="631821" cy="648000"/>
            <wp:effectExtent l="0" t="0" r="0" b="0"/>
            <wp:docPr id="12" name="Picture 12" descr="D:\documents\data from Imperial\students\project martha\photos\lab4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\data from Imperial\students\project martha\photos\lab4\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1" t="8921" r="13332" b="50704"/>
                    <a:stretch/>
                  </pic:blipFill>
                  <pic:spPr bwMode="auto">
                    <a:xfrm>
                      <a:off x="0" y="0"/>
                      <a:ext cx="631821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F7838">
        <w:rPr>
          <w:bCs/>
          <w:lang w:val="en-GB"/>
        </w:rPr>
        <w:t xml:space="preserve"> </w:t>
      </w:r>
      <w:proofErr w:type="gramStart"/>
      <w:r w:rsidRPr="00DF7838">
        <w:rPr>
          <w:bCs/>
          <w:lang w:val="en-GB"/>
        </w:rPr>
        <w:t>a</w:t>
      </w:r>
      <w:proofErr w:type="gramEnd"/>
      <w:r w:rsidRPr="00DF7838">
        <w:rPr>
          <w:bCs/>
          <w:lang w:val="en-GB"/>
        </w:rPr>
        <w:t xml:space="preserve"> </w:t>
      </w:r>
      <w:r w:rsidRPr="00DF7838">
        <w:rPr>
          <w:noProof/>
          <w:lang w:val="en-GB" w:eastAsia="en-GB"/>
        </w:rPr>
        <w:drawing>
          <wp:inline distT="0" distB="0" distL="0" distR="0" wp14:anchorId="6008EF33" wp14:editId="51CD6705">
            <wp:extent cx="641445" cy="661917"/>
            <wp:effectExtent l="0" t="0" r="635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6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31" t="55155" r="58785" b="32585"/>
                    <a:stretch/>
                  </pic:blipFill>
                  <pic:spPr bwMode="auto">
                    <a:xfrm>
                      <a:off x="0" y="0"/>
                      <a:ext cx="646420" cy="6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F7838">
        <w:rPr>
          <w:bCs/>
          <w:lang w:val="en-GB"/>
        </w:rPr>
        <w:t xml:space="preserve"> b</w:t>
      </w:r>
    </w:p>
    <w:p w:rsidR="00681171" w:rsidRPr="00DF7838" w:rsidRDefault="00681171" w:rsidP="00681171">
      <w:pPr>
        <w:rPr>
          <w:rFonts w:eastAsia="Calibri"/>
          <w:lang w:val="en-GB"/>
        </w:rPr>
      </w:pPr>
      <w:r w:rsidRPr="00DF7838">
        <w:rPr>
          <w:b/>
          <w:lang w:val="en-GB"/>
        </w:rPr>
        <w:t xml:space="preserve">Figure SI 1. </w:t>
      </w:r>
      <w:r w:rsidRPr="00DF7838">
        <w:rPr>
          <w:lang w:val="en-GB"/>
        </w:rPr>
        <w:t xml:space="preserve">Images of samples synthesised using 1:1 </w:t>
      </w:r>
      <w:proofErr w:type="spellStart"/>
      <w:r w:rsidRPr="00DF7838">
        <w:rPr>
          <w:lang w:val="en-GB"/>
        </w:rPr>
        <w:t>mol.eq</w:t>
      </w:r>
      <w:proofErr w:type="spellEnd"/>
      <w:r w:rsidRPr="00DF7838">
        <w:rPr>
          <w:lang w:val="en-GB"/>
        </w:rPr>
        <w:t xml:space="preserve"> MMA</w:t>
      </w:r>
      <w:proofErr w:type="gramStart"/>
      <w:r w:rsidRPr="00DF7838">
        <w:rPr>
          <w:lang w:val="en-GB"/>
        </w:rPr>
        <w:t>:PEGDMA</w:t>
      </w:r>
      <w:proofErr w:type="gramEnd"/>
      <w:r w:rsidRPr="00DF7838">
        <w:rPr>
          <w:lang w:val="en-GB"/>
        </w:rPr>
        <w:t xml:space="preserve"> and different </w:t>
      </w:r>
      <w:r w:rsidRPr="00DF7838">
        <w:rPr>
          <w:rFonts w:eastAsia="Calibri"/>
          <w:lang w:val="en-GB"/>
        </w:rPr>
        <w:t xml:space="preserve">(M+XL)/S; a – 75:25 </w:t>
      </w:r>
      <w:proofErr w:type="spellStart"/>
      <w:r w:rsidRPr="00DF7838">
        <w:rPr>
          <w:rFonts w:eastAsia="Calibri"/>
          <w:lang w:val="en-GB"/>
        </w:rPr>
        <w:t>vol</w:t>
      </w:r>
      <w:proofErr w:type="spellEnd"/>
      <w:r w:rsidRPr="00DF7838">
        <w:rPr>
          <w:rFonts w:eastAsia="Calibri"/>
          <w:lang w:val="en-GB"/>
        </w:rPr>
        <w:t xml:space="preserve">%; b- 50:50 </w:t>
      </w:r>
      <w:proofErr w:type="spellStart"/>
      <w:r w:rsidRPr="00DF7838">
        <w:rPr>
          <w:rFonts w:eastAsia="Calibri"/>
          <w:lang w:val="en-GB"/>
        </w:rPr>
        <w:t>vol</w:t>
      </w:r>
      <w:proofErr w:type="spellEnd"/>
      <w:r w:rsidRPr="00DF7838">
        <w:rPr>
          <w:rFonts w:eastAsia="Calibri"/>
          <w:lang w:val="en-GB"/>
        </w:rPr>
        <w:t>%.</w:t>
      </w:r>
    </w:p>
    <w:p w:rsidR="00681171" w:rsidRPr="00DF7838" w:rsidRDefault="00681171" w:rsidP="00681171">
      <w:pPr>
        <w:pStyle w:val="Maintext"/>
        <w:rPr>
          <w:lang w:val="en-GB"/>
        </w:rPr>
      </w:pPr>
    </w:p>
    <w:p w:rsidR="00681171" w:rsidRPr="00DF7838" w:rsidRDefault="00681171" w:rsidP="00681171">
      <w:pPr>
        <w:spacing w:line="360" w:lineRule="auto"/>
        <w:rPr>
          <w:lang w:val="en-GB"/>
        </w:rPr>
      </w:pPr>
      <w:r w:rsidRPr="00DF7838">
        <w:rPr>
          <w:lang w:val="en-GB"/>
        </w:rPr>
        <w:t>Table SI1. Char yield for polymer-HKUST-1 composites</w:t>
      </w:r>
    </w:p>
    <w:tbl>
      <w:tblPr>
        <w:tblW w:w="6663" w:type="dxa"/>
        <w:tblInd w:w="108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1985"/>
      </w:tblGrid>
      <w:tr w:rsidR="00681171" w:rsidRPr="005F12B8" w:rsidTr="00AE6954">
        <w:trPr>
          <w:trHeight w:val="73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Sample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Image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M:XL</w:t>
            </w:r>
          </w:p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[</w:t>
            </w:r>
            <w:proofErr w:type="spellStart"/>
            <w:r w:rsidRPr="00DF7838">
              <w:rPr>
                <w:rFonts w:eastAsia="Calibri"/>
                <w:lang w:val="en-GB"/>
              </w:rPr>
              <w:t>mol.eq</w:t>
            </w:r>
            <w:proofErr w:type="spellEnd"/>
            <w:r w:rsidRPr="00DF7838">
              <w:rPr>
                <w:rFonts w:eastAsia="Calibri"/>
                <w:lang w:val="en-GB"/>
              </w:rPr>
              <w:t>.]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lang w:val="en-GB"/>
              </w:rPr>
              <w:t>Remaining mass at 600 °C</w:t>
            </w:r>
          </w:p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[wt.%]</w:t>
            </w:r>
          </w:p>
        </w:tc>
      </w:tr>
      <w:tr w:rsidR="00681171" w:rsidRPr="00DF7838" w:rsidTr="00AE6954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PP_MMA_1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noProof/>
                <w:lang w:val="en-GB" w:eastAsia="en-GB"/>
              </w:rPr>
              <w:drawing>
                <wp:inline distT="0" distB="0" distL="0" distR="0" wp14:anchorId="4FF60F72" wp14:editId="2DBB6015">
                  <wp:extent cx="456315" cy="468000"/>
                  <wp:effectExtent l="0" t="0" r="1270" b="8255"/>
                  <wp:docPr id="6" name="Picture 6" descr="D:\documents\data from Imperial\students\project martha\photos\lab4\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documents\data from Imperial\students\project martha\photos\lab4\9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1" t="8921" r="13332" b="50704"/>
                          <a:stretch/>
                        </pic:blipFill>
                        <pic:spPr bwMode="auto">
                          <a:xfrm>
                            <a:off x="0" y="0"/>
                            <a:ext cx="456315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1:1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1.97</w:t>
            </w:r>
          </w:p>
        </w:tc>
      </w:tr>
      <w:tr w:rsidR="00681171" w:rsidRPr="00DF7838" w:rsidTr="00AE6954">
        <w:tc>
          <w:tcPr>
            <w:tcW w:w="1418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PP_MMA_2</w:t>
            </w:r>
          </w:p>
        </w:tc>
        <w:tc>
          <w:tcPr>
            <w:tcW w:w="1559" w:type="dxa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noProof/>
                <w:lang w:val="en-GB" w:eastAsia="en-GB"/>
              </w:rPr>
              <w:drawing>
                <wp:inline distT="0" distB="0" distL="0" distR="0" wp14:anchorId="0861CD0A" wp14:editId="2B03B015">
                  <wp:extent cx="441838" cy="468000"/>
                  <wp:effectExtent l="0" t="0" r="0" b="8255"/>
                  <wp:docPr id="7" name="Picture 7" descr="D:\documents\data from Imperial\students\project martha\photos\lab4\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documents\data from Imperial\students\project martha\photos\lab4\9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83" r="15833" b="56808"/>
                          <a:stretch/>
                        </pic:blipFill>
                        <pic:spPr bwMode="auto">
                          <a:xfrm>
                            <a:off x="0" y="0"/>
                            <a:ext cx="441838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3:1</w:t>
            </w:r>
          </w:p>
        </w:tc>
        <w:tc>
          <w:tcPr>
            <w:tcW w:w="1985" w:type="dxa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1.89</w:t>
            </w:r>
          </w:p>
        </w:tc>
      </w:tr>
      <w:tr w:rsidR="00681171" w:rsidRPr="00DF7838" w:rsidTr="00AE6954">
        <w:tc>
          <w:tcPr>
            <w:tcW w:w="1418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PP_VA_1</w:t>
            </w:r>
          </w:p>
        </w:tc>
        <w:tc>
          <w:tcPr>
            <w:tcW w:w="1559" w:type="dxa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noProof/>
                <w:lang w:val="en-GB" w:eastAsia="en-GB"/>
              </w:rPr>
              <w:drawing>
                <wp:inline distT="0" distB="0" distL="0" distR="0" wp14:anchorId="4786D8FD" wp14:editId="1B3F4711">
                  <wp:extent cx="460800" cy="453600"/>
                  <wp:effectExtent l="0" t="0" r="0" b="3810"/>
                  <wp:docPr id="126" name="Εικόνα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9.JPG"/>
                          <pic:cNvPicPr preferRelativeResize="0"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7204" b="51740" l="18156" r="8127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59" t="18175" r="20458" b="49022"/>
                          <a:stretch/>
                        </pic:blipFill>
                        <pic:spPr bwMode="auto">
                          <a:xfrm>
                            <a:off x="0" y="0"/>
                            <a:ext cx="460800" cy="45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1:1</w:t>
            </w:r>
          </w:p>
        </w:tc>
        <w:tc>
          <w:tcPr>
            <w:tcW w:w="1985" w:type="dxa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5.60</w:t>
            </w:r>
          </w:p>
        </w:tc>
      </w:tr>
      <w:tr w:rsidR="00681171" w:rsidRPr="00DF7838" w:rsidTr="00AE6954">
        <w:tc>
          <w:tcPr>
            <w:tcW w:w="1418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PP_VA_2</w:t>
            </w:r>
          </w:p>
        </w:tc>
        <w:tc>
          <w:tcPr>
            <w:tcW w:w="1559" w:type="dxa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noProof/>
                <w:lang w:val="en-GB" w:eastAsia="en-GB"/>
              </w:rPr>
              <w:drawing>
                <wp:inline distT="0" distB="0" distL="0" distR="0" wp14:anchorId="659612E4" wp14:editId="495FAC1D">
                  <wp:extent cx="435900" cy="437827"/>
                  <wp:effectExtent l="0" t="0" r="2540" b="635"/>
                  <wp:docPr id="4" name="Picture 4" descr="D:\documents\data from Imperial\students\project martha\photos\lab4\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documents\data from Imperial\students\project martha\photos\lab4\9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0" t="21666" r="18495" b="46049"/>
                          <a:stretch/>
                        </pic:blipFill>
                        <pic:spPr bwMode="auto">
                          <a:xfrm>
                            <a:off x="0" y="0"/>
                            <a:ext cx="438760" cy="44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3:1</w:t>
            </w:r>
          </w:p>
        </w:tc>
        <w:tc>
          <w:tcPr>
            <w:tcW w:w="1985" w:type="dxa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1.90</w:t>
            </w:r>
          </w:p>
        </w:tc>
      </w:tr>
    </w:tbl>
    <w:p w:rsidR="00681171" w:rsidRPr="00DF7838" w:rsidRDefault="00681171" w:rsidP="00681171">
      <w:pPr>
        <w:rPr>
          <w:lang w:val="en-GB"/>
        </w:rPr>
      </w:pPr>
      <w:r w:rsidRPr="00DF7838">
        <w:rPr>
          <w:lang w:val="en-GB"/>
        </w:rPr>
        <w:t>Polymerization temperature 85°C; initiator – 1mol</w:t>
      </w:r>
      <w:proofErr w:type="gramStart"/>
      <w:r w:rsidRPr="00DF7838">
        <w:rPr>
          <w:lang w:val="en-GB"/>
        </w:rPr>
        <w:t>.%</w:t>
      </w:r>
      <w:proofErr w:type="gramEnd"/>
      <w:r w:rsidRPr="00DF7838">
        <w:rPr>
          <w:lang w:val="en-GB"/>
        </w:rPr>
        <w:t xml:space="preserve"> AIBN to the total C=C bonds; XL = PEGDMA; S = MOF precursor; </w:t>
      </w:r>
      <w:r w:rsidRPr="00DF7838">
        <w:rPr>
          <w:rFonts w:eastAsia="Calibri"/>
          <w:lang w:val="en-GB"/>
        </w:rPr>
        <w:t>(M+XL)/S = 75:25</w:t>
      </w:r>
    </w:p>
    <w:p w:rsidR="00681171" w:rsidRPr="00DF7838" w:rsidRDefault="00681171" w:rsidP="00681171">
      <w:pPr>
        <w:pStyle w:val="Maintext"/>
        <w:rPr>
          <w:lang w:val="en-GB"/>
        </w:rPr>
      </w:pPr>
    </w:p>
    <w:p w:rsidR="00681171" w:rsidRPr="00DF7838" w:rsidRDefault="00681171" w:rsidP="00681171">
      <w:pPr>
        <w:spacing w:line="360" w:lineRule="auto"/>
        <w:rPr>
          <w:lang w:val="en-GB"/>
        </w:rPr>
      </w:pPr>
      <w:r w:rsidRPr="00DF7838">
        <w:rPr>
          <w:lang w:val="en-GB"/>
        </w:rPr>
        <w:t>Table SI 2. Composition and properties of MOF/</w:t>
      </w:r>
      <w:proofErr w:type="spellStart"/>
      <w:r w:rsidRPr="00DF7838">
        <w:rPr>
          <w:lang w:val="en-GB"/>
        </w:rPr>
        <w:t>polyHIPE</w:t>
      </w:r>
      <w:proofErr w:type="spellEnd"/>
      <w:r w:rsidRPr="00DF7838">
        <w:rPr>
          <w:lang w:val="en-GB"/>
        </w:rPr>
        <w:t xml:space="preserve"> composites and </w:t>
      </w:r>
      <w:proofErr w:type="spellStart"/>
      <w:r w:rsidRPr="00DF7838">
        <w:rPr>
          <w:lang w:val="en-GB"/>
        </w:rPr>
        <w:t>polyHIPE</w:t>
      </w:r>
      <w:proofErr w:type="spellEnd"/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993"/>
        <w:gridCol w:w="2551"/>
        <w:gridCol w:w="1985"/>
      </w:tblGrid>
      <w:tr w:rsidR="00681171" w:rsidRPr="005F12B8" w:rsidTr="00AE6954"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Sample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Internal phase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proofErr w:type="spellStart"/>
            <w:r w:rsidRPr="00DF7838">
              <w:rPr>
                <w:rFonts w:eastAsia="Calibri"/>
                <w:lang w:val="en-GB"/>
              </w:rPr>
              <w:t>Arlacel</w:t>
            </w:r>
            <w:proofErr w:type="spellEnd"/>
            <w:r w:rsidRPr="00DF7838">
              <w:rPr>
                <w:rFonts w:eastAsia="Calibri"/>
                <w:lang w:val="en-GB"/>
              </w:rPr>
              <w:t xml:space="preserve"> P135 [wt.%]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 xml:space="preserve">BET specific surface area </w:t>
            </w:r>
          </w:p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[m</w:t>
            </w:r>
            <w:r w:rsidRPr="00DF7838">
              <w:rPr>
                <w:rFonts w:eastAsia="Calibri"/>
                <w:vertAlign w:val="superscript"/>
                <w:lang w:val="en-GB"/>
              </w:rPr>
              <w:t>2</w:t>
            </w:r>
            <w:r w:rsidRPr="00DF7838">
              <w:rPr>
                <w:rFonts w:eastAsia="Calibri"/>
                <w:lang w:val="en-GB"/>
              </w:rPr>
              <w:t>/g]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lang w:val="en-GB"/>
              </w:rPr>
              <w:t xml:space="preserve">Remaining mass at 600 °C </w:t>
            </w:r>
            <w:r w:rsidRPr="00DF7838">
              <w:rPr>
                <w:rFonts w:eastAsia="Calibri"/>
                <w:lang w:val="en-GB"/>
              </w:rPr>
              <w:t>[wt.%]</w:t>
            </w:r>
          </w:p>
        </w:tc>
      </w:tr>
      <w:tr w:rsidR="00681171" w:rsidRPr="00DF7838" w:rsidTr="00AE6954"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proofErr w:type="spellStart"/>
            <w:r w:rsidRPr="00DF7838">
              <w:rPr>
                <w:rFonts w:eastAsia="Calibri"/>
                <w:lang w:val="en-GB"/>
              </w:rPr>
              <w:t>PolyHIPE</w:t>
            </w:r>
            <w:proofErr w:type="spellEnd"/>
            <w:r w:rsidRPr="00DF7838">
              <w:rPr>
                <w:rFonts w:eastAsia="Calibri"/>
                <w:lang w:val="en-GB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Stock solution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0</w:t>
            </w:r>
          </w:p>
          <w:p w:rsidR="00681171" w:rsidRPr="00DF7838" w:rsidRDefault="00681171" w:rsidP="00AE6954">
            <w:pPr>
              <w:rPr>
                <w:rFonts w:eastAsia="Calibri"/>
              </w:rPr>
            </w:pPr>
          </w:p>
          <w:p w:rsidR="00681171" w:rsidRPr="00DF7838" w:rsidRDefault="00681171" w:rsidP="00AE6954">
            <w:pPr>
              <w:rPr>
                <w:rFonts w:eastAsia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0.18</w:t>
            </w:r>
          </w:p>
        </w:tc>
      </w:tr>
      <w:tr w:rsidR="00681171" w:rsidRPr="00DF7838" w:rsidTr="00AE6954">
        <w:tc>
          <w:tcPr>
            <w:tcW w:w="1951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 xml:space="preserve">MOF/ polyHIPE_15 </w:t>
            </w:r>
          </w:p>
        </w:tc>
        <w:tc>
          <w:tcPr>
            <w:tcW w:w="1559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MOF precursor</w:t>
            </w:r>
          </w:p>
        </w:tc>
        <w:tc>
          <w:tcPr>
            <w:tcW w:w="993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t>16.4</w:t>
            </w:r>
          </w:p>
        </w:tc>
        <w:tc>
          <w:tcPr>
            <w:tcW w:w="1985" w:type="dxa"/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9.3</w:t>
            </w:r>
          </w:p>
        </w:tc>
      </w:tr>
      <w:tr w:rsidR="00681171" w:rsidRPr="00DF7838" w:rsidTr="00AE6954">
        <w:tc>
          <w:tcPr>
            <w:tcW w:w="1951" w:type="dxa"/>
            <w:tcBorders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 xml:space="preserve">MOF/ polyHIPE_20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MOF precursor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rPr>
                <w:rFonts w:eastAsia="Calibri"/>
              </w:rPr>
              <w:t>20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</w:rPr>
            </w:pPr>
            <w:r w:rsidRPr="00DF7838">
              <w:t>8.4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681171" w:rsidRPr="00DF7838" w:rsidRDefault="00681171" w:rsidP="00AE6954">
            <w:pPr>
              <w:rPr>
                <w:rFonts w:eastAsia="Calibri"/>
                <w:lang w:val="en-GB"/>
              </w:rPr>
            </w:pPr>
            <w:r w:rsidRPr="00DF7838">
              <w:rPr>
                <w:rFonts w:eastAsia="Calibri"/>
                <w:lang w:val="en-GB"/>
              </w:rPr>
              <w:t>10.8</w:t>
            </w:r>
          </w:p>
        </w:tc>
      </w:tr>
    </w:tbl>
    <w:p w:rsidR="005C1819" w:rsidRPr="00DF7838" w:rsidRDefault="00681171">
      <w:pPr>
        <w:rPr>
          <w:lang w:val="en-GB"/>
        </w:rPr>
      </w:pPr>
      <w:r w:rsidRPr="00DF7838">
        <w:rPr>
          <w:lang w:val="en-GB"/>
        </w:rPr>
        <w:t>Polymerisation temperature 16h at 50</w:t>
      </w:r>
      <w:r w:rsidRPr="00DF7838">
        <w:rPr>
          <w:vertAlign w:val="superscript"/>
          <w:lang w:val="en-GB"/>
        </w:rPr>
        <w:t>o</w:t>
      </w:r>
      <w:r w:rsidRPr="00DF7838">
        <w:rPr>
          <w:lang w:val="en-GB"/>
        </w:rPr>
        <w:t>C then 8h at 85</w:t>
      </w:r>
      <w:r w:rsidRPr="00DF7838">
        <w:rPr>
          <w:vertAlign w:val="superscript"/>
          <w:lang w:val="en-GB"/>
        </w:rPr>
        <w:t xml:space="preserve"> </w:t>
      </w:r>
      <w:proofErr w:type="spellStart"/>
      <w:r w:rsidRPr="00DF7838">
        <w:rPr>
          <w:vertAlign w:val="superscript"/>
          <w:lang w:val="en-GB"/>
        </w:rPr>
        <w:t>o</w:t>
      </w:r>
      <w:r w:rsidRPr="00DF7838">
        <w:rPr>
          <w:lang w:val="en-GB"/>
        </w:rPr>
        <w:t>C</w:t>
      </w:r>
      <w:proofErr w:type="spellEnd"/>
      <w:r w:rsidRPr="00DF7838">
        <w:rPr>
          <w:lang w:val="en-GB"/>
        </w:rPr>
        <w:t>; initiator – 1 mol</w:t>
      </w:r>
      <w:proofErr w:type="gramStart"/>
      <w:r w:rsidRPr="00DF7838">
        <w:rPr>
          <w:lang w:val="en-GB"/>
        </w:rPr>
        <w:t>.%</w:t>
      </w:r>
      <w:proofErr w:type="gramEnd"/>
      <w:r w:rsidRPr="00DF7838">
        <w:rPr>
          <w:lang w:val="en-GB"/>
        </w:rPr>
        <w:t xml:space="preserve"> VA-057 to the total C=C bonds; M:XL 1:1 </w:t>
      </w:r>
      <w:proofErr w:type="spellStart"/>
      <w:r w:rsidRPr="00DF7838">
        <w:rPr>
          <w:lang w:val="en-GB"/>
        </w:rPr>
        <w:t>mol.eq</w:t>
      </w:r>
      <w:proofErr w:type="spellEnd"/>
      <w:r w:rsidRPr="00DF7838">
        <w:rPr>
          <w:lang w:val="en-GB"/>
        </w:rPr>
        <w:t>; internal phase volume – 80 vol.%; M - SMA; XL - 1,6 HDMA</w:t>
      </w:r>
      <w:r w:rsidR="0098598E">
        <w:rPr>
          <w:lang w:val="en-GB"/>
        </w:rPr>
        <w:t>.</w:t>
      </w:r>
    </w:p>
    <w:sectPr w:rsidR="005C1819" w:rsidRPr="00DF78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71"/>
    <w:rsid w:val="005C1819"/>
    <w:rsid w:val="005F12B8"/>
    <w:rsid w:val="00681171"/>
    <w:rsid w:val="0098598E"/>
    <w:rsid w:val="00DF7838"/>
    <w:rsid w:val="00F031BA"/>
    <w:rsid w:val="00FD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17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de-DE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 text"/>
    <w:basedOn w:val="Normal"/>
    <w:link w:val="MaintextChar"/>
    <w:autoRedefine/>
    <w:rsid w:val="00681171"/>
    <w:pPr>
      <w:spacing w:line="480" w:lineRule="auto"/>
    </w:pPr>
    <w:rPr>
      <w:lang w:val="en-US"/>
    </w:rPr>
  </w:style>
  <w:style w:type="character" w:customStyle="1" w:styleId="MaintextChar">
    <w:name w:val="Main text Char"/>
    <w:link w:val="Maintext"/>
    <w:rsid w:val="00681171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customStyle="1" w:styleId="Tableofcontents">
    <w:name w:val="Table of contents"/>
    <w:basedOn w:val="Normal"/>
    <w:link w:val="TableofcontentsChar"/>
    <w:rsid w:val="00681171"/>
    <w:rPr>
      <w:lang w:val="en-US"/>
    </w:rPr>
  </w:style>
  <w:style w:type="character" w:customStyle="1" w:styleId="TableofcontentsChar">
    <w:name w:val="Table of contents Char"/>
    <w:basedOn w:val="DefaultParagraphFont"/>
    <w:link w:val="Tableofcontents"/>
    <w:rsid w:val="00681171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71"/>
    <w:rPr>
      <w:rFonts w:ascii="Tahoma" w:eastAsia="MS Mincho" w:hAnsi="Tahoma" w:cs="Tahoma"/>
      <w:sz w:val="16"/>
      <w:szCs w:val="16"/>
      <w:lang w:val="de-DE" w:eastAsia="ja-JP"/>
    </w:rPr>
  </w:style>
  <w:style w:type="paragraph" w:customStyle="1" w:styleId="AuthorsFull">
    <w:name w:val="Authors Full"/>
    <w:basedOn w:val="Normal"/>
    <w:autoRedefine/>
    <w:rsid w:val="00F031BA"/>
    <w:rPr>
      <w:lang w:val="en-US"/>
    </w:rPr>
  </w:style>
  <w:style w:type="paragraph" w:customStyle="1" w:styleId="HeadExperimental">
    <w:name w:val="Head Experimental"/>
    <w:basedOn w:val="Normal"/>
    <w:autoRedefine/>
    <w:rsid w:val="005F12B8"/>
    <w:pPr>
      <w:spacing w:line="480" w:lineRule="auto"/>
    </w:pPr>
    <w:rPr>
      <w:i/>
      <w:lang w:val="en-US"/>
    </w:rPr>
  </w:style>
  <w:style w:type="paragraph" w:customStyle="1" w:styleId="ExperimentalText">
    <w:name w:val="Experimental Text"/>
    <w:basedOn w:val="Normal"/>
    <w:link w:val="ExperimentalTextChar"/>
    <w:autoRedefine/>
    <w:rsid w:val="005F12B8"/>
    <w:pPr>
      <w:spacing w:line="480" w:lineRule="auto"/>
    </w:pPr>
  </w:style>
  <w:style w:type="character" w:customStyle="1" w:styleId="ExperimentalTextChar">
    <w:name w:val="Experimental Text Char"/>
    <w:link w:val="ExperimentalText"/>
    <w:rsid w:val="005F12B8"/>
    <w:rPr>
      <w:rFonts w:ascii="Times New Roman" w:eastAsia="MS Mincho" w:hAnsi="Times New Roman" w:cs="Times New Roman"/>
      <w:sz w:val="24"/>
      <w:szCs w:val="24"/>
      <w:lang w:val="de-DE" w:eastAsia="ja-JP"/>
    </w:rPr>
  </w:style>
  <w:style w:type="character" w:customStyle="1" w:styleId="apple-converted-space">
    <w:name w:val="apple-converted-space"/>
    <w:basedOn w:val="DefaultParagraphFont"/>
    <w:rsid w:val="005F12B8"/>
  </w:style>
  <w:style w:type="character" w:styleId="Strong">
    <w:name w:val="Strong"/>
    <w:basedOn w:val="DefaultParagraphFont"/>
    <w:uiPriority w:val="22"/>
    <w:qFormat/>
    <w:rsid w:val="005F12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17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de-DE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 text"/>
    <w:basedOn w:val="Normal"/>
    <w:link w:val="MaintextChar"/>
    <w:autoRedefine/>
    <w:rsid w:val="00681171"/>
    <w:pPr>
      <w:spacing w:line="480" w:lineRule="auto"/>
    </w:pPr>
    <w:rPr>
      <w:lang w:val="en-US"/>
    </w:rPr>
  </w:style>
  <w:style w:type="character" w:customStyle="1" w:styleId="MaintextChar">
    <w:name w:val="Main text Char"/>
    <w:link w:val="Maintext"/>
    <w:rsid w:val="00681171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customStyle="1" w:styleId="Tableofcontents">
    <w:name w:val="Table of contents"/>
    <w:basedOn w:val="Normal"/>
    <w:link w:val="TableofcontentsChar"/>
    <w:rsid w:val="00681171"/>
    <w:rPr>
      <w:lang w:val="en-US"/>
    </w:rPr>
  </w:style>
  <w:style w:type="character" w:customStyle="1" w:styleId="TableofcontentsChar">
    <w:name w:val="Table of contents Char"/>
    <w:basedOn w:val="DefaultParagraphFont"/>
    <w:link w:val="Tableofcontents"/>
    <w:rsid w:val="00681171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71"/>
    <w:rPr>
      <w:rFonts w:ascii="Tahoma" w:eastAsia="MS Mincho" w:hAnsi="Tahoma" w:cs="Tahoma"/>
      <w:sz w:val="16"/>
      <w:szCs w:val="16"/>
      <w:lang w:val="de-DE" w:eastAsia="ja-JP"/>
    </w:rPr>
  </w:style>
  <w:style w:type="paragraph" w:customStyle="1" w:styleId="AuthorsFull">
    <w:name w:val="Authors Full"/>
    <w:basedOn w:val="Normal"/>
    <w:autoRedefine/>
    <w:rsid w:val="00F031BA"/>
    <w:rPr>
      <w:lang w:val="en-US"/>
    </w:rPr>
  </w:style>
  <w:style w:type="paragraph" w:customStyle="1" w:styleId="HeadExperimental">
    <w:name w:val="Head Experimental"/>
    <w:basedOn w:val="Normal"/>
    <w:autoRedefine/>
    <w:rsid w:val="005F12B8"/>
    <w:pPr>
      <w:spacing w:line="480" w:lineRule="auto"/>
    </w:pPr>
    <w:rPr>
      <w:i/>
      <w:lang w:val="en-US"/>
    </w:rPr>
  </w:style>
  <w:style w:type="paragraph" w:customStyle="1" w:styleId="ExperimentalText">
    <w:name w:val="Experimental Text"/>
    <w:basedOn w:val="Normal"/>
    <w:link w:val="ExperimentalTextChar"/>
    <w:autoRedefine/>
    <w:rsid w:val="005F12B8"/>
    <w:pPr>
      <w:spacing w:line="480" w:lineRule="auto"/>
    </w:pPr>
  </w:style>
  <w:style w:type="character" w:customStyle="1" w:styleId="ExperimentalTextChar">
    <w:name w:val="Experimental Text Char"/>
    <w:link w:val="ExperimentalText"/>
    <w:rsid w:val="005F12B8"/>
    <w:rPr>
      <w:rFonts w:ascii="Times New Roman" w:eastAsia="MS Mincho" w:hAnsi="Times New Roman" w:cs="Times New Roman"/>
      <w:sz w:val="24"/>
      <w:szCs w:val="24"/>
      <w:lang w:val="de-DE" w:eastAsia="ja-JP"/>
    </w:rPr>
  </w:style>
  <w:style w:type="character" w:customStyle="1" w:styleId="apple-converted-space">
    <w:name w:val="apple-converted-space"/>
    <w:basedOn w:val="DefaultParagraphFont"/>
    <w:rsid w:val="005F12B8"/>
  </w:style>
  <w:style w:type="character" w:styleId="Strong">
    <w:name w:val="Strong"/>
    <w:basedOn w:val="DefaultParagraphFont"/>
    <w:uiPriority w:val="22"/>
    <w:qFormat/>
    <w:rsid w:val="005F1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49E2B9BF.dotm</Template>
  <TotalTime>0</TotalTime>
  <Pages>4</Pages>
  <Words>1115</Words>
  <Characters>6362</Characters>
  <Application>Microsoft Office Word</Application>
  <DocSecurity>0</DocSecurity>
  <Lines>53</Lines>
  <Paragraphs>14</Paragraphs>
  <ScaleCrop>false</ScaleCrop>
  <Company>Durham University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SHIRSHOVA N.</dc:creator>
  <cp:lastModifiedBy>SHIRSHOVA N.</cp:lastModifiedBy>
  <cp:revision>2</cp:revision>
  <dcterms:created xsi:type="dcterms:W3CDTF">2015-11-26T16:00:00Z</dcterms:created>
  <dcterms:modified xsi:type="dcterms:W3CDTF">2015-11-26T16:00:00Z</dcterms:modified>
</cp:coreProperties>
</file>