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997FC" w14:textId="77777777" w:rsidR="001B6653" w:rsidRPr="00CF5040" w:rsidRDefault="00EB1879">
      <w:pPr>
        <w:pBdr>
          <w:top w:val="nil"/>
          <w:left w:val="nil"/>
          <w:bottom w:val="nil"/>
          <w:right w:val="nil"/>
          <w:between w:val="nil"/>
        </w:pBdr>
        <w:jc w:val="center"/>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b/>
          <w:color w:val="000000"/>
          <w:sz w:val="28"/>
          <w:szCs w:val="28"/>
        </w:rPr>
        <w:t>Rapid Diagnostic Centres and Early Cancer Diagnosis</w:t>
      </w:r>
    </w:p>
    <w:p w14:paraId="240867E7" w14:textId="77777777" w:rsidR="001B6653" w:rsidRPr="00CF5040" w:rsidRDefault="001B6653">
      <w:pPr>
        <w:pBdr>
          <w:top w:val="nil"/>
          <w:left w:val="nil"/>
          <w:bottom w:val="nil"/>
          <w:right w:val="nil"/>
          <w:between w:val="nil"/>
        </w:pBdr>
        <w:jc w:val="center"/>
        <w:rPr>
          <w:rFonts w:ascii="Quattrocento Sans" w:eastAsia="Quattrocento Sans" w:hAnsi="Quattrocento Sans" w:cs="Quattrocento Sans"/>
          <w:color w:val="000000"/>
          <w:sz w:val="18"/>
          <w:szCs w:val="18"/>
        </w:rPr>
      </w:pPr>
    </w:p>
    <w:p w14:paraId="7186DC16" w14:textId="77777777" w:rsidR="001B6653" w:rsidRPr="00CF5040" w:rsidRDefault="001B6653">
      <w:pPr>
        <w:pBdr>
          <w:top w:val="nil"/>
          <w:left w:val="nil"/>
          <w:bottom w:val="nil"/>
          <w:right w:val="nil"/>
          <w:between w:val="nil"/>
        </w:pBdr>
        <w:jc w:val="center"/>
        <w:rPr>
          <w:rFonts w:ascii="Quattrocento Sans" w:eastAsia="Quattrocento Sans" w:hAnsi="Quattrocento Sans" w:cs="Quattrocento Sans"/>
          <w:color w:val="000000"/>
          <w:sz w:val="18"/>
          <w:szCs w:val="18"/>
        </w:rPr>
      </w:pPr>
    </w:p>
    <w:p w14:paraId="5DB629A8" w14:textId="77777777" w:rsidR="001B6653" w:rsidRPr="00CF5040" w:rsidRDefault="00EB1879">
      <w:pPr>
        <w:pBdr>
          <w:top w:val="nil"/>
          <w:left w:val="nil"/>
          <w:bottom w:val="nil"/>
          <w:right w:val="nil"/>
          <w:between w:val="nil"/>
        </w:pBdr>
        <w:jc w:val="center"/>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Simon Erridge</w:t>
      </w:r>
      <w:r w:rsidRPr="00CF5040">
        <w:rPr>
          <w:rFonts w:ascii="Palatino Linotype" w:eastAsia="Palatino Linotype" w:hAnsi="Palatino Linotype" w:cs="Palatino Linotype"/>
          <w:color w:val="000000"/>
          <w:sz w:val="17"/>
          <w:szCs w:val="17"/>
          <w:vertAlign w:val="superscript"/>
        </w:rPr>
        <w:t>1,2</w:t>
      </w:r>
      <w:r w:rsidRPr="00CF5040">
        <w:rPr>
          <w:rFonts w:ascii="Palatino Linotype" w:eastAsia="Palatino Linotype" w:hAnsi="Palatino Linotype" w:cs="Palatino Linotype"/>
          <w:color w:val="000000"/>
        </w:rPr>
        <w:t>, Georgios Lyratzopoulos</w:t>
      </w:r>
      <w:r w:rsidRPr="00CF5040">
        <w:rPr>
          <w:rFonts w:ascii="Palatino Linotype" w:eastAsia="Palatino Linotype" w:hAnsi="Palatino Linotype" w:cs="Palatino Linotype"/>
          <w:color w:val="000000"/>
          <w:vertAlign w:val="superscript"/>
        </w:rPr>
        <w:t>1</w:t>
      </w:r>
      <w:r w:rsidRPr="00CF5040">
        <w:rPr>
          <w:rFonts w:ascii="Palatino Linotype" w:eastAsia="Palatino Linotype" w:hAnsi="Palatino Linotype" w:cs="Palatino Linotype"/>
          <w:color w:val="000000"/>
        </w:rPr>
        <w:t>, Cristina Renzi</w:t>
      </w:r>
      <w:r w:rsidRPr="00CF5040">
        <w:rPr>
          <w:rFonts w:ascii="Palatino Linotype" w:eastAsia="Palatino Linotype" w:hAnsi="Palatino Linotype" w:cs="Palatino Linotype"/>
          <w:color w:val="000000"/>
          <w:vertAlign w:val="superscript"/>
        </w:rPr>
        <w:t>1</w:t>
      </w:r>
      <w:r w:rsidRPr="00CF5040">
        <w:rPr>
          <w:rFonts w:ascii="Palatino Linotype" w:eastAsia="Palatino Linotype" w:hAnsi="Palatino Linotype" w:cs="Palatino Linotype"/>
          <w:color w:val="000000"/>
        </w:rPr>
        <w:t>, Andrew Millar</w:t>
      </w:r>
      <w:r w:rsidRPr="00CF5040">
        <w:rPr>
          <w:rFonts w:ascii="Palatino Linotype" w:eastAsia="Palatino Linotype" w:hAnsi="Palatino Linotype" w:cs="Palatino Linotype"/>
          <w:color w:val="000000"/>
          <w:vertAlign w:val="superscript"/>
        </w:rPr>
        <w:t>3</w:t>
      </w:r>
      <w:r w:rsidRPr="00CF5040">
        <w:rPr>
          <w:rFonts w:ascii="Palatino Linotype" w:eastAsia="Palatino Linotype" w:hAnsi="Palatino Linotype" w:cs="Palatino Linotype"/>
          <w:color w:val="000000"/>
        </w:rPr>
        <w:t>, Richard Lee</w:t>
      </w:r>
      <w:r w:rsidRPr="00CF5040">
        <w:rPr>
          <w:rFonts w:ascii="Palatino Linotype" w:eastAsia="Palatino Linotype" w:hAnsi="Palatino Linotype" w:cs="Palatino Linotype"/>
          <w:color w:val="000000"/>
          <w:vertAlign w:val="superscript"/>
        </w:rPr>
        <w:t>4,5,6</w:t>
      </w:r>
    </w:p>
    <w:p w14:paraId="30690100" w14:textId="77777777" w:rsidR="001B6653" w:rsidRPr="00CF5040" w:rsidRDefault="00EB1879">
      <w:pPr>
        <w:pBdr>
          <w:top w:val="nil"/>
          <w:left w:val="nil"/>
          <w:bottom w:val="nil"/>
          <w:right w:val="nil"/>
          <w:between w:val="nil"/>
        </w:pBdr>
        <w:jc w:val="center"/>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w:t>
      </w:r>
    </w:p>
    <w:p w14:paraId="47583737" w14:textId="77777777" w:rsidR="001B6653" w:rsidRPr="00CF5040" w:rsidRDefault="00EB1879">
      <w:pPr>
        <w:pBdr>
          <w:top w:val="nil"/>
          <w:left w:val="nil"/>
          <w:bottom w:val="nil"/>
          <w:right w:val="nil"/>
          <w:between w:val="nil"/>
        </w:pBdr>
        <w:spacing w:after="120"/>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vertAlign w:val="superscript"/>
        </w:rPr>
        <w:t>1</w:t>
      </w:r>
      <w:r w:rsidRPr="00CF5040">
        <w:rPr>
          <w:rFonts w:ascii="Palatino Linotype" w:eastAsia="Palatino Linotype" w:hAnsi="Palatino Linotype" w:cs="Palatino Linotype"/>
          <w:color w:val="000000"/>
        </w:rPr>
        <w:t> Epidemiology of Cancer Healthcare Outcomes (ECHO) Group, Department of Behavioural Science and Health, University College London, London, WC1E 6BT, UK</w:t>
      </w:r>
    </w:p>
    <w:p w14:paraId="1E4B0722" w14:textId="77777777" w:rsidR="001B6653" w:rsidRPr="00CF5040" w:rsidRDefault="00EB1879">
      <w:pPr>
        <w:pBdr>
          <w:top w:val="nil"/>
          <w:left w:val="nil"/>
          <w:bottom w:val="nil"/>
          <w:right w:val="nil"/>
          <w:between w:val="nil"/>
        </w:pBdr>
        <w:spacing w:after="120"/>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vertAlign w:val="superscript"/>
        </w:rPr>
        <w:t>2</w:t>
      </w:r>
      <w:r w:rsidRPr="00CF5040">
        <w:rPr>
          <w:rFonts w:ascii="Palatino Linotype" w:eastAsia="Palatino Linotype" w:hAnsi="Palatino Linotype" w:cs="Palatino Linotype"/>
          <w:color w:val="000000"/>
        </w:rPr>
        <w:t xml:space="preserve"> Department of Surgery and Cancer, Imperial College London, London, UK</w:t>
      </w:r>
    </w:p>
    <w:p w14:paraId="3F5D6823" w14:textId="77777777" w:rsidR="001B6653" w:rsidRPr="00CF5040" w:rsidRDefault="00EB1879">
      <w:pPr>
        <w:pBdr>
          <w:top w:val="nil"/>
          <w:left w:val="nil"/>
          <w:bottom w:val="nil"/>
          <w:right w:val="nil"/>
          <w:between w:val="nil"/>
        </w:pBdr>
        <w:spacing w:after="120"/>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vertAlign w:val="superscript"/>
        </w:rPr>
        <w:t>3</w:t>
      </w:r>
      <w:r w:rsidRPr="00CF5040">
        <w:rPr>
          <w:rFonts w:ascii="Palatino Linotype" w:eastAsia="Palatino Linotype" w:hAnsi="Palatino Linotype" w:cs="Palatino Linotype"/>
          <w:color w:val="000000"/>
        </w:rPr>
        <w:t> North Middlesex University Hospital, London, UK </w:t>
      </w:r>
    </w:p>
    <w:p w14:paraId="7D70D6CF" w14:textId="77777777" w:rsidR="001B6653" w:rsidRPr="00CF5040" w:rsidRDefault="00EB1879">
      <w:pPr>
        <w:shd w:val="clear" w:color="auto" w:fill="FFFFFF"/>
        <w:spacing w:after="120"/>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vertAlign w:val="superscript"/>
        </w:rPr>
        <w:t>4</w:t>
      </w:r>
      <w:r w:rsidRPr="00CF5040">
        <w:rPr>
          <w:rFonts w:ascii="Palatino Linotype" w:eastAsia="Palatino Linotype" w:hAnsi="Palatino Linotype" w:cs="Palatino Linotype"/>
        </w:rPr>
        <w:t> </w:t>
      </w:r>
      <w:r w:rsidRPr="00CF5040">
        <w:rPr>
          <w:rFonts w:ascii="Palatino Linotype" w:eastAsia="Palatino Linotype" w:hAnsi="Palatino Linotype" w:cs="Palatino Linotype"/>
          <w:color w:val="000000"/>
        </w:rPr>
        <w:t>The Royal Marsden and The Institute for Cancer Research NIHR Biomedical Research Centre, The Royal Marsden NHS Foundation Trust, Chelsea, London, UK  </w:t>
      </w:r>
    </w:p>
    <w:p w14:paraId="6CEDCA11" w14:textId="77777777" w:rsidR="001B6653" w:rsidRPr="00CF5040" w:rsidRDefault="00EB1879">
      <w:pPr>
        <w:shd w:val="clear" w:color="auto" w:fill="FFFFFF"/>
        <w:spacing w:after="120"/>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vertAlign w:val="superscript"/>
        </w:rPr>
        <w:t xml:space="preserve">5 </w:t>
      </w:r>
      <w:r w:rsidRPr="00CF5040">
        <w:rPr>
          <w:rFonts w:ascii="Palatino Linotype" w:eastAsia="Palatino Linotype" w:hAnsi="Palatino Linotype" w:cs="Palatino Linotype"/>
          <w:color w:val="000000"/>
        </w:rPr>
        <w:t>National Heart and Lung Institute, Imperial College London, London, UK</w:t>
      </w:r>
    </w:p>
    <w:p w14:paraId="796DEC94" w14:textId="77777777" w:rsidR="001B6653" w:rsidRPr="00CF5040" w:rsidRDefault="00EB1879">
      <w:pPr>
        <w:shd w:val="clear" w:color="auto" w:fill="FFFFFF"/>
        <w:spacing w:after="120"/>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vertAlign w:val="superscript"/>
        </w:rPr>
        <w:t xml:space="preserve">6 </w:t>
      </w:r>
      <w:r w:rsidRPr="00CF5040">
        <w:rPr>
          <w:rFonts w:ascii="Palatino Linotype" w:eastAsia="Palatino Linotype" w:hAnsi="Palatino Linotype" w:cs="Palatino Linotype"/>
          <w:color w:val="000000"/>
        </w:rPr>
        <w:t>The Institute for Cancer Research, Early Diagnosis and Detection, Genetics and Epidemiology, London, UK  </w:t>
      </w:r>
    </w:p>
    <w:p w14:paraId="0919D418" w14:textId="77777777" w:rsidR="001B6653" w:rsidRPr="00CF5040" w:rsidRDefault="001B6653">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p>
    <w:p w14:paraId="3EEA469B"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 </w:t>
      </w:r>
    </w:p>
    <w:p w14:paraId="3CA37064" w14:textId="77777777" w:rsidR="001B6653" w:rsidRPr="00CF5040" w:rsidRDefault="00EB1879">
      <w:pPr>
        <w:pBdr>
          <w:top w:val="nil"/>
          <w:left w:val="nil"/>
          <w:bottom w:val="nil"/>
          <w:right w:val="nil"/>
          <w:between w:val="nil"/>
        </w:pBdr>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 </w:t>
      </w:r>
    </w:p>
    <w:p w14:paraId="651B7C20"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Correspondence to: </w:t>
      </w:r>
    </w:p>
    <w:p w14:paraId="6A75C29F"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Simon Erridge MBBS BSc (Hons)</w:t>
      </w:r>
    </w:p>
    <w:p w14:paraId="42B83649" w14:textId="77777777" w:rsidR="001B6653" w:rsidRPr="00CF5040" w:rsidRDefault="00EB1879">
      <w:pPr>
        <w:pBdr>
          <w:top w:val="nil"/>
          <w:left w:val="nil"/>
          <w:bottom w:val="nil"/>
          <w:right w:val="nil"/>
          <w:between w:val="nil"/>
        </w:pBdr>
        <w:spacing w:line="276"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Epidemiology of Cancer Healthcare Outcomes (ECHO) Group, Department of Behavioural Science and Health, University College London, 1-19 Torrington Place London, WC1E 6BT, UK </w:t>
      </w:r>
    </w:p>
    <w:p w14:paraId="30077745"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Email: simon.erridge.21@ucl.ac.uk</w:t>
      </w:r>
    </w:p>
    <w:p w14:paraId="2977695C"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Fax: +44 (0) 207 813 0242</w:t>
      </w:r>
    </w:p>
    <w:p w14:paraId="6511B959"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 xml:space="preserve">Phone: +44 (0) 207 679 1680  </w:t>
      </w:r>
    </w:p>
    <w:p w14:paraId="74007DBF" w14:textId="77777777" w:rsidR="001B6653" w:rsidRPr="00CF5040" w:rsidRDefault="00EB1879">
      <w:pPr>
        <w:pBdr>
          <w:top w:val="nil"/>
          <w:left w:val="nil"/>
          <w:bottom w:val="nil"/>
          <w:right w:val="nil"/>
          <w:between w:val="nil"/>
        </w:pBdr>
        <w:spacing w:line="276" w:lineRule="auto"/>
        <w:rPr>
          <w:rFonts w:ascii="Quattrocento Sans" w:eastAsia="Quattrocento Sans" w:hAnsi="Quattrocento Sans" w:cs="Quattrocento Sans"/>
          <w:color w:val="000000"/>
          <w:sz w:val="18"/>
          <w:szCs w:val="18"/>
        </w:rPr>
      </w:pPr>
      <w:r w:rsidRPr="00CF5040">
        <w:rPr>
          <w:rFonts w:ascii="Palatino Linotype" w:eastAsia="Palatino Linotype" w:hAnsi="Palatino Linotype" w:cs="Palatino Linotype"/>
          <w:color w:val="000000"/>
        </w:rPr>
        <w:t> </w:t>
      </w:r>
    </w:p>
    <w:p w14:paraId="51E4F03D" w14:textId="77777777" w:rsidR="001B6653" w:rsidRPr="00CF5040" w:rsidRDefault="00EB1879">
      <w:pPr>
        <w:pBdr>
          <w:top w:val="nil"/>
          <w:left w:val="nil"/>
          <w:bottom w:val="nil"/>
          <w:right w:val="nil"/>
          <w:between w:val="nil"/>
        </w:pBdr>
        <w:spacing w:line="276"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Funding: </w:t>
      </w:r>
    </w:p>
    <w:p w14:paraId="56E124B5"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Simon Erridge is supported by </w:t>
      </w:r>
      <w:proofErr w:type="gramStart"/>
      <w:r w:rsidRPr="00CF5040">
        <w:rPr>
          <w:rFonts w:ascii="Palatino Linotype" w:eastAsia="Palatino Linotype" w:hAnsi="Palatino Linotype" w:cs="Palatino Linotype"/>
        </w:rPr>
        <w:t>a Royal Marsden Partners Fellowship for Rapid Diagnostic Clinic research</w:t>
      </w:r>
      <w:proofErr w:type="gramEnd"/>
      <w:r w:rsidRPr="00CF5040">
        <w:rPr>
          <w:rFonts w:ascii="Palatino Linotype" w:eastAsia="Palatino Linotype" w:hAnsi="Palatino Linotype" w:cs="Palatino Linotype"/>
        </w:rPr>
        <w:t>.</w:t>
      </w:r>
    </w:p>
    <w:p w14:paraId="164A17B6"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Georgios </w:t>
      </w:r>
      <w:proofErr w:type="spellStart"/>
      <w:r w:rsidRPr="00CF5040">
        <w:rPr>
          <w:rFonts w:ascii="Palatino Linotype" w:eastAsia="Palatino Linotype" w:hAnsi="Palatino Linotype" w:cs="Palatino Linotype"/>
        </w:rPr>
        <w:t>Lyratzopoulos</w:t>
      </w:r>
      <w:proofErr w:type="spellEnd"/>
      <w:r w:rsidRPr="00CF5040">
        <w:rPr>
          <w:rFonts w:ascii="Palatino Linotype" w:eastAsia="Palatino Linotype" w:hAnsi="Palatino Linotype" w:cs="Palatino Linotype"/>
        </w:rPr>
        <w:t xml:space="preserve"> is supported by the Cancer Research UK Clinician Scientist Fellowship award (C18081/A18180). GL is also Associate Director and CR Faculty member of the </w:t>
      </w:r>
      <w:proofErr w:type="spellStart"/>
      <w:r w:rsidRPr="00CF5040">
        <w:rPr>
          <w:rFonts w:ascii="Palatino Linotype" w:eastAsia="Palatino Linotype" w:hAnsi="Palatino Linotype" w:cs="Palatino Linotype"/>
        </w:rPr>
        <w:t>CanTest</w:t>
      </w:r>
      <w:proofErr w:type="spellEnd"/>
      <w:r w:rsidRPr="00CF5040">
        <w:rPr>
          <w:rFonts w:ascii="Palatino Linotype" w:eastAsia="Palatino Linotype" w:hAnsi="Palatino Linotype" w:cs="Palatino Linotype"/>
        </w:rPr>
        <w:t xml:space="preserve"> Collaborative funded by Cancer Research UK (C8640/A23385).</w:t>
      </w:r>
    </w:p>
    <w:p w14:paraId="337C606F"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Cristina Renzi acknowledges funding from Cancer Research UK - Early Detection and Diagnosis Committee (grant number EDDCPJT\100018).</w:t>
      </w:r>
    </w:p>
    <w:p w14:paraId="458C4875"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Andrew Millar has no funding to declare. </w:t>
      </w:r>
    </w:p>
    <w:p w14:paraId="31C48AF2"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Richard Lee is funded by the Royal Marsden NIHR BRC and Royal Marsden Cancer charity. Richard Lee’s institution receives compensation for time spent in a secondment role for the lung health check program. He has received research funding from CRUK, Innovate UK (co-</w:t>
      </w:r>
      <w:r w:rsidRPr="00CF5040">
        <w:rPr>
          <w:rFonts w:ascii="Palatino Linotype" w:eastAsia="Palatino Linotype" w:hAnsi="Palatino Linotype" w:cs="Palatino Linotype"/>
        </w:rPr>
        <w:lastRenderedPageBreak/>
        <w:t xml:space="preserve">funded by Roche and </w:t>
      </w:r>
      <w:proofErr w:type="spellStart"/>
      <w:r w:rsidRPr="00CF5040">
        <w:rPr>
          <w:rFonts w:ascii="Palatino Linotype" w:eastAsia="Palatino Linotype" w:hAnsi="Palatino Linotype" w:cs="Palatino Linotype"/>
        </w:rPr>
        <w:t>Optellum</w:t>
      </w:r>
      <w:proofErr w:type="spellEnd"/>
      <w:r w:rsidRPr="00CF5040">
        <w:rPr>
          <w:rFonts w:ascii="Palatino Linotype" w:eastAsia="Palatino Linotype" w:hAnsi="Palatino Linotype" w:cs="Palatino Linotype"/>
        </w:rPr>
        <w:t xml:space="preserve">), RM Partners Cancer Alliance and NHSX (co-applicant in grants with </w:t>
      </w:r>
      <w:proofErr w:type="spellStart"/>
      <w:r w:rsidRPr="00CF5040">
        <w:rPr>
          <w:rFonts w:ascii="Palatino Linotype" w:eastAsia="Palatino Linotype" w:hAnsi="Palatino Linotype" w:cs="Palatino Linotype"/>
        </w:rPr>
        <w:t>Optellum</w:t>
      </w:r>
      <w:proofErr w:type="spellEnd"/>
      <w:r w:rsidRPr="00CF5040">
        <w:rPr>
          <w:rFonts w:ascii="Palatino Linotype" w:eastAsia="Palatino Linotype" w:hAnsi="Palatino Linotype" w:cs="Palatino Linotype"/>
        </w:rPr>
        <w:t xml:space="preserve"> and </w:t>
      </w:r>
      <w:proofErr w:type="spellStart"/>
      <w:r w:rsidRPr="00CF5040">
        <w:rPr>
          <w:rFonts w:ascii="Palatino Linotype" w:eastAsia="Palatino Linotype" w:hAnsi="Palatino Linotype" w:cs="Palatino Linotype"/>
        </w:rPr>
        <w:t>Aidence</w:t>
      </w:r>
      <w:proofErr w:type="spellEnd"/>
      <w:r w:rsidRPr="00CF5040">
        <w:rPr>
          <w:rFonts w:ascii="Palatino Linotype" w:eastAsia="Palatino Linotype" w:hAnsi="Palatino Linotype" w:cs="Palatino Linotype"/>
        </w:rPr>
        <w:t>). He has received honoraria from CRUK.</w:t>
      </w:r>
    </w:p>
    <w:p w14:paraId="5C13229B"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color w:val="000000"/>
        </w:rPr>
        <w:t>Author contributions: All authors have contributed to conception, drafting and critical revision of the final manuscript. </w:t>
      </w:r>
    </w:p>
    <w:p w14:paraId="65237317" w14:textId="77777777" w:rsidR="001B6653" w:rsidRPr="00CF5040" w:rsidRDefault="001B6653">
      <w:pPr>
        <w:pBdr>
          <w:top w:val="nil"/>
          <w:left w:val="nil"/>
          <w:bottom w:val="nil"/>
          <w:right w:val="nil"/>
          <w:between w:val="nil"/>
        </w:pBdr>
        <w:spacing w:line="276" w:lineRule="auto"/>
        <w:rPr>
          <w:rFonts w:ascii="Palatino Linotype" w:eastAsia="Palatino Linotype" w:hAnsi="Palatino Linotype" w:cs="Palatino Linotype"/>
          <w:color w:val="000000"/>
        </w:rPr>
      </w:pPr>
    </w:p>
    <w:p w14:paraId="1C0330F2" w14:textId="77777777" w:rsidR="001B6653" w:rsidRPr="00CF5040" w:rsidRDefault="00EB1879">
      <w:pPr>
        <w:pBdr>
          <w:top w:val="nil"/>
          <w:left w:val="nil"/>
          <w:bottom w:val="nil"/>
          <w:right w:val="nil"/>
          <w:between w:val="nil"/>
        </w:pBdr>
        <w:spacing w:line="276"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Competing interests:</w:t>
      </w:r>
    </w:p>
    <w:p w14:paraId="4179637E"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Simon Erridge is supported by </w:t>
      </w:r>
      <w:proofErr w:type="gramStart"/>
      <w:r w:rsidRPr="00CF5040">
        <w:rPr>
          <w:rFonts w:ascii="Palatino Linotype" w:eastAsia="Palatino Linotype" w:hAnsi="Palatino Linotype" w:cs="Palatino Linotype"/>
        </w:rPr>
        <w:t>a Royal Marsden Partners Fellowship for Rapid Diagnostic Clinic research</w:t>
      </w:r>
      <w:proofErr w:type="gramEnd"/>
      <w:r w:rsidRPr="00CF5040">
        <w:rPr>
          <w:rFonts w:ascii="Palatino Linotype" w:eastAsia="Palatino Linotype" w:hAnsi="Palatino Linotype" w:cs="Palatino Linotype"/>
        </w:rPr>
        <w:t>.</w:t>
      </w:r>
    </w:p>
    <w:p w14:paraId="68EABFB9"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Georgios </w:t>
      </w:r>
      <w:proofErr w:type="spellStart"/>
      <w:r w:rsidRPr="00CF5040">
        <w:rPr>
          <w:rFonts w:ascii="Palatino Linotype" w:eastAsia="Palatino Linotype" w:hAnsi="Palatino Linotype" w:cs="Palatino Linotype"/>
        </w:rPr>
        <w:t>Lyratzopoulos</w:t>
      </w:r>
      <w:proofErr w:type="spellEnd"/>
      <w:r w:rsidRPr="00CF5040">
        <w:rPr>
          <w:rFonts w:ascii="Palatino Linotype" w:eastAsia="Palatino Linotype" w:hAnsi="Palatino Linotype" w:cs="Palatino Linotype"/>
        </w:rPr>
        <w:t xml:space="preserve"> is supported by the Cancer Research UK Clinician Scientist Fellowship award (C18081/A18180). GL is also Associate Director and CR Faculty member of the </w:t>
      </w:r>
      <w:proofErr w:type="spellStart"/>
      <w:r w:rsidRPr="00CF5040">
        <w:rPr>
          <w:rFonts w:ascii="Palatino Linotype" w:eastAsia="Palatino Linotype" w:hAnsi="Palatino Linotype" w:cs="Palatino Linotype"/>
        </w:rPr>
        <w:t>CanTest</w:t>
      </w:r>
      <w:proofErr w:type="spellEnd"/>
      <w:r w:rsidRPr="00CF5040">
        <w:rPr>
          <w:rFonts w:ascii="Palatino Linotype" w:eastAsia="Palatino Linotype" w:hAnsi="Palatino Linotype" w:cs="Palatino Linotype"/>
        </w:rPr>
        <w:t xml:space="preserve"> Collaborative funded by Cancer Research UK (C8640/A23385).</w:t>
      </w:r>
    </w:p>
    <w:p w14:paraId="10CA0C14"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Cristina Renzi acknowledges funding from Cancer Research UK - Early Detection and Diagnosis Committee (grant number EDDCPJT\100018).</w:t>
      </w:r>
    </w:p>
    <w:p w14:paraId="323E1603"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Andrew Millar has no funding to declare. </w:t>
      </w:r>
    </w:p>
    <w:p w14:paraId="12DF3427" w14:textId="77777777" w:rsidR="001B6653" w:rsidRPr="00CF5040" w:rsidRDefault="00EB1879">
      <w:pPr>
        <w:spacing w:after="120" w:line="276" w:lineRule="auto"/>
        <w:rPr>
          <w:rFonts w:ascii="Palatino Linotype" w:eastAsia="Palatino Linotype" w:hAnsi="Palatino Linotype" w:cs="Palatino Linotype"/>
        </w:rPr>
      </w:pPr>
      <w:r w:rsidRPr="00CF5040">
        <w:rPr>
          <w:rFonts w:ascii="Palatino Linotype" w:eastAsia="Palatino Linotype" w:hAnsi="Palatino Linotype" w:cs="Palatino Linotype"/>
        </w:rPr>
        <w:t xml:space="preserve">Richard Lee is funded by the Royal Marsden NIHR BRC and Royal Marsden Cancer charity. Richard Lee’s institution receives compensation for time spent in a secondment role for the lung health check program. He has received research funding from CRUK, Innovate UK (co-funded by Roche and </w:t>
      </w:r>
      <w:proofErr w:type="spellStart"/>
      <w:r w:rsidRPr="00CF5040">
        <w:rPr>
          <w:rFonts w:ascii="Palatino Linotype" w:eastAsia="Palatino Linotype" w:hAnsi="Palatino Linotype" w:cs="Palatino Linotype"/>
        </w:rPr>
        <w:t>Optellum</w:t>
      </w:r>
      <w:proofErr w:type="spellEnd"/>
      <w:r w:rsidRPr="00CF5040">
        <w:rPr>
          <w:rFonts w:ascii="Palatino Linotype" w:eastAsia="Palatino Linotype" w:hAnsi="Palatino Linotype" w:cs="Palatino Linotype"/>
        </w:rPr>
        <w:t xml:space="preserve">), RM Partners Cancer Alliance and NHSX (co-applicant in grants with </w:t>
      </w:r>
      <w:proofErr w:type="spellStart"/>
      <w:r w:rsidRPr="00CF5040">
        <w:rPr>
          <w:rFonts w:ascii="Palatino Linotype" w:eastAsia="Palatino Linotype" w:hAnsi="Palatino Linotype" w:cs="Palatino Linotype"/>
        </w:rPr>
        <w:t>Optellum</w:t>
      </w:r>
      <w:proofErr w:type="spellEnd"/>
      <w:r w:rsidRPr="00CF5040">
        <w:rPr>
          <w:rFonts w:ascii="Palatino Linotype" w:eastAsia="Palatino Linotype" w:hAnsi="Palatino Linotype" w:cs="Palatino Linotype"/>
        </w:rPr>
        <w:t xml:space="preserve"> and </w:t>
      </w:r>
      <w:proofErr w:type="spellStart"/>
      <w:r w:rsidRPr="00CF5040">
        <w:rPr>
          <w:rFonts w:ascii="Palatino Linotype" w:eastAsia="Palatino Linotype" w:hAnsi="Palatino Linotype" w:cs="Palatino Linotype"/>
        </w:rPr>
        <w:t>Aidence</w:t>
      </w:r>
      <w:proofErr w:type="spellEnd"/>
      <w:r w:rsidRPr="00CF5040">
        <w:rPr>
          <w:rFonts w:ascii="Palatino Linotype" w:eastAsia="Palatino Linotype" w:hAnsi="Palatino Linotype" w:cs="Palatino Linotype"/>
        </w:rPr>
        <w:t>). He has received honoraria from CRUK.</w:t>
      </w:r>
    </w:p>
    <w:p w14:paraId="17E08573"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1B6C58FB"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269E649C"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25867CD4"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336FA7C9"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5D848A88"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40C36C4E"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241ED191"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4D5A6A5D"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20AF3E97"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7E00E14C"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02D01487"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03B03286"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198EE9FE"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1AB37F4C"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73273C84"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43499B76"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79DDD7B4"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4EA90C6D"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464E8B23"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4E3C99E0"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05E81041" w14:textId="77777777" w:rsidR="001B6653" w:rsidRPr="00CF5040" w:rsidRDefault="001B6653">
      <w:pPr>
        <w:pBdr>
          <w:top w:val="nil"/>
          <w:left w:val="nil"/>
          <w:bottom w:val="nil"/>
          <w:right w:val="nil"/>
          <w:between w:val="nil"/>
        </w:pBdr>
        <w:rPr>
          <w:rFonts w:ascii="Palatino Linotype" w:eastAsia="Palatino Linotype" w:hAnsi="Palatino Linotype" w:cs="Palatino Linotype"/>
          <w:color w:val="000000"/>
        </w:rPr>
      </w:pPr>
    </w:p>
    <w:p w14:paraId="37004011" w14:textId="2848B20B"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lastRenderedPageBreak/>
        <w:t xml:space="preserve">Early cancer diagnosis is a clinical and research priority of the UK government. Earlier cancer diagnosis should enable identification of cancers at an earlier stage, </w:t>
      </w:r>
      <w:sdt>
        <w:sdtPr>
          <w:tag w:val="goog_rdk_4"/>
          <w:id w:val="-870298946"/>
        </w:sdtPr>
        <w:sdtEndPr/>
        <w:sdtContent>
          <w:r w:rsidRPr="00CF5040">
            <w:rPr>
              <w:rFonts w:ascii="Palatino Linotype" w:eastAsia="Palatino Linotype" w:hAnsi="Palatino Linotype" w:cs="Palatino Linotype"/>
              <w:color w:val="000000"/>
            </w:rPr>
            <w:t xml:space="preserve">leading to </w:t>
          </w:r>
        </w:sdtContent>
      </w:sdt>
      <w:r w:rsidRPr="00CF5040">
        <w:rPr>
          <w:rFonts w:ascii="Palatino Linotype" w:eastAsia="Palatino Linotype" w:hAnsi="Palatino Linotype" w:cs="Palatino Linotype"/>
          <w:color w:val="000000"/>
        </w:rPr>
        <w:t xml:space="preserve">improved </w:t>
      </w:r>
      <w:proofErr w:type="gramStart"/>
      <w:r w:rsidRPr="00CF5040">
        <w:rPr>
          <w:rFonts w:ascii="Palatino Linotype" w:eastAsia="Palatino Linotype" w:hAnsi="Palatino Linotype" w:cs="Palatino Linotype"/>
          <w:color w:val="000000"/>
        </w:rPr>
        <w:t>outcomes(</w:t>
      </w:r>
      <w:proofErr w:type="gramEnd"/>
      <w:r w:rsidRPr="00CF5040">
        <w:rPr>
          <w:rFonts w:ascii="Palatino Linotype" w:eastAsia="Palatino Linotype" w:hAnsi="Palatino Linotype" w:cs="Palatino Linotype"/>
          <w:color w:val="000000"/>
        </w:rPr>
        <w:t xml:space="preserve">1). This must be balanced with the potential physical and psychological harms of </w:t>
      </w:r>
      <w:sdt>
        <w:sdtPr>
          <w:tag w:val="goog_rdk_6"/>
          <w:id w:val="235906561"/>
        </w:sdtPr>
        <w:sdtEndPr/>
        <w:sdtContent>
          <w:r w:rsidRPr="00CF5040">
            <w:rPr>
              <w:rFonts w:ascii="Palatino Linotype" w:eastAsia="Palatino Linotype" w:hAnsi="Palatino Linotype" w:cs="Palatino Linotype"/>
              <w:color w:val="000000"/>
            </w:rPr>
            <w:t xml:space="preserve">over-investigation and </w:t>
          </w:r>
        </w:sdtContent>
      </w:sdt>
      <w:r w:rsidRPr="00CF5040">
        <w:rPr>
          <w:rFonts w:ascii="Palatino Linotype" w:eastAsia="Palatino Linotype" w:hAnsi="Palatino Linotype" w:cs="Palatino Linotype"/>
          <w:color w:val="000000"/>
        </w:rPr>
        <w:t>over</w:t>
      </w:r>
      <w:sdt>
        <w:sdtPr>
          <w:tag w:val="goog_rdk_7"/>
          <w:id w:val="-830443304"/>
        </w:sdtPr>
        <w:sdtEndPr/>
        <w:sdtContent>
          <w:r w:rsidRPr="00CF5040">
            <w:rPr>
              <w:rFonts w:ascii="Palatino Linotype" w:eastAsia="Palatino Linotype" w:hAnsi="Palatino Linotype" w:cs="Palatino Linotype"/>
              <w:color w:val="000000"/>
            </w:rPr>
            <w:t>-</w:t>
          </w:r>
        </w:sdtContent>
      </w:sdt>
      <w:r w:rsidRPr="00CF5040">
        <w:rPr>
          <w:rFonts w:ascii="Palatino Linotype" w:eastAsia="Palatino Linotype" w:hAnsi="Palatino Linotype" w:cs="Palatino Linotype"/>
          <w:color w:val="000000"/>
        </w:rPr>
        <w:t>diagnosis</w:t>
      </w:r>
      <w:sdt>
        <w:sdtPr>
          <w:tag w:val="goog_rdk_9"/>
          <w:id w:val="-881709315"/>
        </w:sdtPr>
        <w:sdtEndPr/>
        <w:sdtContent>
          <w:r w:rsidRPr="00CF5040">
            <w:rPr>
              <w:rFonts w:ascii="Palatino Linotype" w:eastAsia="Palatino Linotype" w:hAnsi="Palatino Linotype" w:cs="Palatino Linotype"/>
              <w:color w:val="000000"/>
            </w:rPr>
            <w:t>.</w:t>
          </w:r>
        </w:sdtContent>
      </w:sdt>
    </w:p>
    <w:p w14:paraId="1FA6A591" w14:textId="631B8585"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The ‘two-week wait’ (2WW) referral pathway represents the most common route to cancer diagnosis. However, only 3</w:t>
      </w:r>
      <w:r w:rsidRPr="00CF5040">
        <w:rPr>
          <w:rFonts w:ascii="Palatino Linotype" w:eastAsia="Palatino Linotype" w:hAnsi="Palatino Linotype" w:cs="Palatino Linotype"/>
        </w:rPr>
        <w:t>9</w:t>
      </w:r>
      <w:r w:rsidRPr="00CF5040">
        <w:rPr>
          <w:rFonts w:ascii="Palatino Linotype" w:eastAsia="Palatino Linotype" w:hAnsi="Palatino Linotype" w:cs="Palatino Linotype"/>
          <w:color w:val="000000"/>
        </w:rPr>
        <w:t>% of cancer diagnoses were made via 2WW pathways in 2017, whilst significant proportions of diagnoses are made via other outpatient clinics (3</w:t>
      </w:r>
      <w:r w:rsidRPr="00CF5040">
        <w:rPr>
          <w:rFonts w:ascii="Palatino Linotype" w:eastAsia="Palatino Linotype" w:hAnsi="Palatino Linotype" w:cs="Palatino Linotype"/>
        </w:rPr>
        <w:t>2</w:t>
      </w:r>
      <w:r w:rsidRPr="00CF5040">
        <w:rPr>
          <w:rFonts w:ascii="Palatino Linotype" w:eastAsia="Palatino Linotype" w:hAnsi="Palatino Linotype" w:cs="Palatino Linotype"/>
          <w:color w:val="000000"/>
        </w:rPr>
        <w:t>%) or emergency presentation (1</w:t>
      </w:r>
      <w:r w:rsidRPr="00CF5040">
        <w:rPr>
          <w:rFonts w:ascii="Palatino Linotype" w:eastAsia="Palatino Linotype" w:hAnsi="Palatino Linotype" w:cs="Palatino Linotype"/>
        </w:rPr>
        <w:t>9</w:t>
      </w:r>
      <w:r w:rsidRPr="00CF5040">
        <w:rPr>
          <w:rFonts w:ascii="Palatino Linotype" w:eastAsia="Palatino Linotype" w:hAnsi="Palatino Linotype" w:cs="Palatino Linotype"/>
          <w:color w:val="000000"/>
        </w:rPr>
        <w:t xml:space="preserve">%), representing potentially missed diagnostic </w:t>
      </w:r>
      <w:proofErr w:type="gramStart"/>
      <w:r w:rsidRPr="00CF5040">
        <w:rPr>
          <w:rFonts w:ascii="Palatino Linotype" w:eastAsia="Palatino Linotype" w:hAnsi="Palatino Linotype" w:cs="Palatino Linotype"/>
          <w:color w:val="000000"/>
        </w:rPr>
        <w:t>opportunities(</w:t>
      </w:r>
      <w:proofErr w:type="gramEnd"/>
      <w:r w:rsidRPr="00CF5040">
        <w:rPr>
          <w:rFonts w:ascii="Palatino Linotype" w:eastAsia="Palatino Linotype" w:hAnsi="Palatino Linotype" w:cs="Palatino Linotype"/>
          <w:color w:val="000000"/>
        </w:rPr>
        <w:t xml:space="preserve">2). </w:t>
      </w:r>
    </w:p>
    <w:p w14:paraId="572A79E6" w14:textId="6ADEA4BC"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Approximately 50% of cancer patients present with non-specific but concerning symptoms of cancer (NSCS</w:t>
      </w:r>
      <w:proofErr w:type="gramStart"/>
      <w:r w:rsidRPr="00CF5040">
        <w:rPr>
          <w:rFonts w:ascii="Palatino Linotype" w:eastAsia="Palatino Linotype" w:hAnsi="Palatino Linotype" w:cs="Palatino Linotype"/>
          <w:color w:val="000000"/>
        </w:rPr>
        <w:t>)(</w:t>
      </w:r>
      <w:proofErr w:type="gramEnd"/>
      <w:r w:rsidRPr="00CF5040">
        <w:rPr>
          <w:rFonts w:ascii="Palatino Linotype" w:eastAsia="Palatino Linotype" w:hAnsi="Palatino Linotype" w:cs="Palatino Linotype"/>
          <w:color w:val="000000"/>
        </w:rPr>
        <w:t>3). Compared to ‘alarm symptoms' these have low predictive value</w:t>
      </w:r>
      <w:sdt>
        <w:sdtPr>
          <w:tag w:val="goog_rdk_11"/>
          <w:id w:val="266512086"/>
        </w:sdtPr>
        <w:sdtEndPr/>
        <w:sdtContent>
          <w:r w:rsidRPr="00CF5040">
            <w:rPr>
              <w:rFonts w:ascii="Palatino Linotype" w:eastAsia="Palatino Linotype" w:hAnsi="Palatino Linotype" w:cs="Palatino Linotype"/>
              <w:color w:val="000000"/>
            </w:rPr>
            <w:t>s</w:t>
          </w:r>
        </w:sdtContent>
      </w:sdt>
      <w:r w:rsidRPr="00CF5040">
        <w:rPr>
          <w:rFonts w:ascii="Palatino Linotype" w:eastAsia="Palatino Linotype" w:hAnsi="Palatino Linotype" w:cs="Palatino Linotype"/>
          <w:color w:val="000000"/>
        </w:rPr>
        <w:t xml:space="preserve"> for cancer and are less indicative of site-specific disease; consequently, they are not reflected in 2WW referral </w:t>
      </w:r>
      <w:proofErr w:type="gramStart"/>
      <w:r w:rsidRPr="00CF5040">
        <w:rPr>
          <w:rFonts w:ascii="Palatino Linotype" w:eastAsia="Palatino Linotype" w:hAnsi="Palatino Linotype" w:cs="Palatino Linotype"/>
          <w:color w:val="000000"/>
        </w:rPr>
        <w:t>criteria(</w:t>
      </w:r>
      <w:proofErr w:type="gramEnd"/>
      <w:r w:rsidRPr="00CF5040">
        <w:rPr>
          <w:rFonts w:ascii="Palatino Linotype" w:eastAsia="Palatino Linotype" w:hAnsi="Palatino Linotype" w:cs="Palatino Linotype"/>
          <w:color w:val="000000"/>
        </w:rPr>
        <w:t>3). These patients frequently are referred later</w:t>
      </w:r>
      <w:sdt>
        <w:sdtPr>
          <w:tag w:val="goog_rdk_13"/>
          <w:id w:val="129825723"/>
        </w:sdtPr>
        <w:sdtEndPr/>
        <w:sdtContent>
          <w:r w:rsidRPr="00CF5040">
            <w:rPr>
              <w:rFonts w:ascii="Palatino Linotype" w:eastAsia="Palatino Linotype" w:hAnsi="Palatino Linotype" w:cs="Palatino Linotype"/>
              <w:color w:val="000000"/>
            </w:rPr>
            <w:t xml:space="preserve"> for specialist investigation</w:t>
          </w:r>
        </w:sdtContent>
      </w:sdt>
      <w:r w:rsidRPr="00CF5040">
        <w:rPr>
          <w:rFonts w:ascii="Palatino Linotype" w:eastAsia="Palatino Linotype" w:hAnsi="Palatino Linotype" w:cs="Palatino Linotype"/>
          <w:color w:val="000000"/>
        </w:rPr>
        <w:t xml:space="preserve"> and have more advanced </w:t>
      </w:r>
      <w:proofErr w:type="gramStart"/>
      <w:r w:rsidRPr="00CF5040">
        <w:rPr>
          <w:rFonts w:ascii="Palatino Linotype" w:eastAsia="Palatino Linotype" w:hAnsi="Palatino Linotype" w:cs="Palatino Linotype"/>
          <w:color w:val="000000"/>
        </w:rPr>
        <w:t>disease(</w:t>
      </w:r>
      <w:proofErr w:type="gramEnd"/>
      <w:r w:rsidRPr="00CF5040">
        <w:rPr>
          <w:rFonts w:ascii="Palatino Linotype" w:eastAsia="Palatino Linotype" w:hAnsi="Palatino Linotype" w:cs="Palatino Linotype"/>
          <w:color w:val="000000"/>
        </w:rPr>
        <w:t>4). A principal goal for the new NHS Rapid Diagnostic Centres (RDCs) is to provide a pathway for patients with NSCS</w:t>
      </w:r>
      <w:sdt>
        <w:sdtPr>
          <w:tag w:val="goog_rdk_16"/>
          <w:id w:val="925615888"/>
        </w:sdtPr>
        <w:sdtEndPr/>
        <w:sdtContent>
          <w:r w:rsidR="00385BE3" w:rsidRPr="00CF5040">
            <w:rPr>
              <w:rFonts w:ascii="Palatino Linotype" w:eastAsia="Palatino Linotype" w:hAnsi="Palatino Linotype" w:cs="Palatino Linotype"/>
              <w:color w:val="000000"/>
            </w:rPr>
            <w:t xml:space="preserve"> </w:t>
          </w:r>
          <w:sdt>
            <w:sdtPr>
              <w:tag w:val="goog_rdk_15"/>
              <w:id w:val="685950376"/>
            </w:sdtPr>
            <w:sdtEndPr/>
            <w:sdtContent>
              <w:r w:rsidR="00385BE3" w:rsidRPr="00CF5040">
                <w:rPr>
                  <w:rFonts w:ascii="Palatino Linotype" w:eastAsia="Palatino Linotype" w:hAnsi="Palatino Linotype" w:cs="Palatino Linotype"/>
                  <w:color w:val="000000"/>
                </w:rPr>
                <w:t xml:space="preserve">to detect cancer earlier, </w:t>
              </w:r>
            </w:sdtContent>
          </w:sdt>
          <w:r w:rsidRPr="00CF5040">
            <w:rPr>
              <w:rFonts w:ascii="Palatino Linotype" w:eastAsia="Palatino Linotype" w:hAnsi="Palatino Linotype" w:cs="Palatino Linotype"/>
              <w:color w:val="000000"/>
            </w:rPr>
            <w:t>where treatment outcomes are more favourable</w:t>
          </w:r>
        </w:sdtContent>
      </w:sdt>
      <w:r w:rsidRPr="00CF5040">
        <w:rPr>
          <w:rFonts w:ascii="Palatino Linotype" w:eastAsia="Palatino Linotype" w:hAnsi="Palatino Linotype" w:cs="Palatino Linotype"/>
          <w:color w:val="000000"/>
        </w:rPr>
        <w:t>(1). NHS England aims to provide full population coverage with RDCs by 2024(5).</w:t>
      </w:r>
    </w:p>
    <w:p w14:paraId="13935EAC" w14:textId="77777777"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i/>
          <w:color w:val="000000"/>
        </w:rPr>
      </w:pPr>
      <w:r w:rsidRPr="00CF5040">
        <w:rPr>
          <w:rFonts w:ascii="Palatino Linotype" w:eastAsia="Palatino Linotype" w:hAnsi="Palatino Linotype" w:cs="Palatino Linotype"/>
          <w:i/>
          <w:color w:val="000000"/>
        </w:rPr>
        <w:t>Non-Specific but Concerning Symptoms of Cancer (NSCS)</w:t>
      </w:r>
    </w:p>
    <w:p w14:paraId="17A3B877" w14:textId="7705594D"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Despite their low predictive value and association with multiple diseases, many NSCS are </w:t>
      </w:r>
      <w:sdt>
        <w:sdtPr>
          <w:tag w:val="goog_rdk_18"/>
          <w:id w:val="-780958503"/>
        </w:sdtPr>
        <w:sdtEndPr/>
        <w:sdtContent>
          <w:r w:rsidRPr="00CF5040">
            <w:rPr>
              <w:rFonts w:ascii="Palatino Linotype" w:eastAsia="Palatino Linotype" w:hAnsi="Palatino Linotype" w:cs="Palatino Linotype"/>
              <w:color w:val="000000"/>
            </w:rPr>
            <w:t>considered</w:t>
          </w:r>
        </w:sdtContent>
      </w:sdt>
      <w:r w:rsidR="00CF5040">
        <w:t xml:space="preserve"> </w:t>
      </w:r>
      <w:r w:rsidRPr="00CF5040">
        <w:rPr>
          <w:rFonts w:ascii="Palatino Linotype" w:eastAsia="Palatino Linotype" w:hAnsi="Palatino Linotype" w:cs="Palatino Linotype"/>
          <w:color w:val="000000"/>
        </w:rPr>
        <w:t>as characteristic warning signs of cancer. These include unexpected weight loss,</w:t>
      </w:r>
      <w:r w:rsidR="00CF5040">
        <w:rPr>
          <w:rFonts w:ascii="Palatino Linotype" w:eastAsia="Palatino Linotype" w:hAnsi="Palatino Linotype" w:cs="Palatino Linotype"/>
          <w:color w:val="000000"/>
        </w:rPr>
        <w:t xml:space="preserve"> </w:t>
      </w:r>
      <w:r w:rsidRPr="00CF5040">
        <w:rPr>
          <w:rFonts w:ascii="Palatino Linotype" w:eastAsia="Palatino Linotype" w:hAnsi="Palatino Linotype" w:cs="Palatino Linotype"/>
          <w:color w:val="000000"/>
        </w:rPr>
        <w:t xml:space="preserve">malaise, unexplained pain, new dyspnoea, and persistently abnormal blood </w:t>
      </w:r>
      <w:proofErr w:type="gramStart"/>
      <w:r w:rsidRPr="00CF5040">
        <w:rPr>
          <w:rFonts w:ascii="Palatino Linotype" w:eastAsia="Palatino Linotype" w:hAnsi="Palatino Linotype" w:cs="Palatino Linotype"/>
          <w:color w:val="000000"/>
        </w:rPr>
        <w:t>tests(</w:t>
      </w:r>
      <w:proofErr w:type="gramEnd"/>
      <w:r w:rsidRPr="00CF5040">
        <w:rPr>
          <w:rFonts w:ascii="Palatino Linotype" w:eastAsia="Palatino Linotype" w:hAnsi="Palatino Linotype" w:cs="Palatino Linotype"/>
          <w:color w:val="000000"/>
        </w:rPr>
        <w:t xml:space="preserve">4,6,7). Unexpected weight loss was the most common symptom seen within </w:t>
      </w:r>
      <w:r w:rsidR="00385BE3" w:rsidRPr="00CF5040">
        <w:rPr>
          <w:rFonts w:ascii="Palatino Linotype" w:eastAsia="Palatino Linotype" w:hAnsi="Palatino Linotype" w:cs="Palatino Linotype"/>
          <w:color w:val="000000"/>
        </w:rPr>
        <w:t>an</w:t>
      </w:r>
      <w:r w:rsidRPr="00CF5040">
        <w:rPr>
          <w:rFonts w:ascii="Palatino Linotype" w:eastAsia="Palatino Linotype" w:hAnsi="Palatino Linotype" w:cs="Palatino Linotype"/>
          <w:color w:val="000000"/>
        </w:rPr>
        <w:t xml:space="preserve"> RDC pilot (66%)</w:t>
      </w:r>
      <w:r w:rsidR="00385BE3" w:rsidRPr="00CF5040">
        <w:rPr>
          <w:rFonts w:ascii="Palatino Linotype" w:eastAsia="Palatino Linotype" w:hAnsi="Palatino Linotype" w:cs="Palatino Linotype"/>
          <w:color w:val="000000"/>
        </w:rPr>
        <w:t xml:space="preserve"> between 2016-2018</w:t>
      </w:r>
      <w:r w:rsidRPr="00CF5040">
        <w:rPr>
          <w:rFonts w:ascii="Palatino Linotype" w:eastAsia="Palatino Linotype" w:hAnsi="Palatino Linotype" w:cs="Palatino Linotype"/>
          <w:color w:val="000000"/>
        </w:rPr>
        <w:t xml:space="preserve">, however it has a relatively low predictive value for </w:t>
      </w:r>
      <w:proofErr w:type="gramStart"/>
      <w:r w:rsidRPr="00CF5040">
        <w:rPr>
          <w:rFonts w:ascii="Palatino Linotype" w:eastAsia="Palatino Linotype" w:hAnsi="Palatino Linotype" w:cs="Palatino Linotype"/>
          <w:color w:val="000000"/>
        </w:rPr>
        <w:t>cancer(</w:t>
      </w:r>
      <w:proofErr w:type="gramEnd"/>
      <w:r w:rsidRPr="00CF5040">
        <w:rPr>
          <w:rFonts w:ascii="Palatino Linotype" w:eastAsia="Palatino Linotype" w:hAnsi="Palatino Linotype" w:cs="Palatino Linotype"/>
          <w:color w:val="000000"/>
        </w:rPr>
        <w:t xml:space="preserve">6-9). Whilst </w:t>
      </w:r>
      <w:r w:rsidRPr="00CF5040">
        <w:rPr>
          <w:rFonts w:ascii="Palatino Linotype" w:eastAsia="Palatino Linotype" w:hAnsi="Palatino Linotype" w:cs="Palatino Linotype"/>
          <w:color w:val="000000"/>
        </w:rPr>
        <w:lastRenderedPageBreak/>
        <w:t xml:space="preserve">patients with weight loss in isolation may not warrant further investigation, considering other clinical variables may increase the likelihood that weight loss is suggestive of </w:t>
      </w:r>
      <w:proofErr w:type="gramStart"/>
      <w:r w:rsidRPr="00CF5040">
        <w:rPr>
          <w:rFonts w:ascii="Palatino Linotype" w:eastAsia="Palatino Linotype" w:hAnsi="Palatino Linotype" w:cs="Palatino Linotype"/>
          <w:color w:val="000000"/>
        </w:rPr>
        <w:t>cancer(</w:t>
      </w:r>
      <w:proofErr w:type="gramEnd"/>
      <w:r w:rsidRPr="00CF5040">
        <w:rPr>
          <w:rFonts w:ascii="Palatino Linotype" w:eastAsia="Palatino Linotype" w:hAnsi="Palatino Linotype" w:cs="Palatino Linotype"/>
          <w:color w:val="000000"/>
        </w:rPr>
        <w:t>8).</w:t>
      </w:r>
    </w:p>
    <w:p w14:paraId="7EE867BF" w14:textId="7355D302"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Primary care is the optimum environment to navigate uncertainty and manage risk in patients with NSCS. </w:t>
      </w:r>
      <w:sdt>
        <w:sdtPr>
          <w:tag w:val="goog_rdk_25"/>
          <w:id w:val="-839696495"/>
        </w:sdtPr>
        <w:sdtEndPr/>
        <w:sdtContent>
          <w:r w:rsidRPr="00CF5040">
            <w:rPr>
              <w:rFonts w:ascii="Palatino Linotype" w:eastAsia="Palatino Linotype" w:hAnsi="Palatino Linotype" w:cs="Palatino Linotype"/>
              <w:color w:val="000000"/>
            </w:rPr>
            <w:t xml:space="preserve">For patients with vague symptoms requiring secondary care input, however, the lack of a dedicated pathway previously made </w:t>
          </w:r>
        </w:sdtContent>
      </w:sdt>
      <w:sdt>
        <w:sdtPr>
          <w:tag w:val="goog_rdk_26"/>
          <w:id w:val="-474063650"/>
        </w:sdtPr>
        <w:sdtEndPr/>
        <w:sdtContent>
          <w:r w:rsidRPr="00CF5040">
            <w:rPr>
              <w:rFonts w:ascii="Palatino Linotype" w:eastAsia="Palatino Linotype" w:hAnsi="Palatino Linotype" w:cs="Palatino Linotype"/>
              <w:color w:val="000000"/>
            </w:rPr>
            <w:t>negotiating</w:t>
          </w:r>
        </w:sdtContent>
      </w:sdt>
      <w:sdt>
        <w:sdtPr>
          <w:tag w:val="goog_rdk_27"/>
          <w:id w:val="297117463"/>
        </w:sdtPr>
        <w:sdtEndPr/>
        <w:sdtContent>
          <w:r w:rsidRPr="00CF5040">
            <w:rPr>
              <w:rFonts w:ascii="Palatino Linotype" w:eastAsia="Palatino Linotype" w:hAnsi="Palatino Linotype" w:cs="Palatino Linotype"/>
              <w:color w:val="000000"/>
            </w:rPr>
            <w:t xml:space="preserve"> referral pathways challenging and complex. </w:t>
          </w:r>
        </w:sdtContent>
      </w:sdt>
      <w:sdt>
        <w:sdtPr>
          <w:tag w:val="goog_rdk_44"/>
          <w:id w:val="591137937"/>
        </w:sdtPr>
        <w:sdtEndPr/>
        <w:sdtContent>
          <w:r w:rsidRPr="00CF5040">
            <w:rPr>
              <w:rFonts w:ascii="Palatino Linotype" w:eastAsia="Palatino Linotype" w:hAnsi="Palatino Linotype" w:cs="Palatino Linotype"/>
              <w:color w:val="000000"/>
            </w:rPr>
            <w:t xml:space="preserve">2WW pathways are designed to investigate symptoms with high predictive values for single-site cancers. NSCS are less specific to individual cancer sites and investigation could require several specialist referrals contributing to diagnostic delay, negative patient experience and increased </w:t>
          </w:r>
        </w:sdtContent>
      </w:sdt>
      <w:sdt>
        <w:sdtPr>
          <w:tag w:val="goog_rdk_45"/>
          <w:id w:val="1569691622"/>
        </w:sdtPr>
        <w:sdtEndPr/>
        <w:sdtContent>
          <w:r w:rsidRPr="00CF5040">
            <w:rPr>
              <w:rFonts w:ascii="Palatino Linotype" w:eastAsia="Palatino Linotype" w:hAnsi="Palatino Linotype" w:cs="Palatino Linotype"/>
              <w:color w:val="000000"/>
            </w:rPr>
            <w:t>costs</w:t>
          </w:r>
        </w:sdtContent>
      </w:sdt>
      <w:r w:rsidRPr="00CF5040">
        <w:rPr>
          <w:rFonts w:ascii="Palatino Linotype" w:eastAsia="Palatino Linotype" w:hAnsi="Palatino Linotype" w:cs="Palatino Linotype"/>
          <w:color w:val="000000"/>
        </w:rPr>
        <w:t>(3).</w:t>
      </w:r>
    </w:p>
    <w:p w14:paraId="34E10545" w14:textId="3E1A22C6"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i/>
          <w:color w:val="000000"/>
        </w:rPr>
      </w:pPr>
      <w:r w:rsidRPr="00CF5040">
        <w:rPr>
          <w:rFonts w:ascii="Palatino Linotype" w:eastAsia="Palatino Linotype" w:hAnsi="Palatino Linotype" w:cs="Palatino Linotype"/>
          <w:i/>
          <w:color w:val="000000"/>
        </w:rPr>
        <w:t xml:space="preserve">Rapid Diagnostic Centres (RDC) </w:t>
      </w:r>
      <w:sdt>
        <w:sdtPr>
          <w:tag w:val="goog_rdk_49"/>
          <w:id w:val="-1466435400"/>
        </w:sdtPr>
        <w:sdtEndPr/>
        <w:sdtContent>
          <w:r w:rsidRPr="00CF5040">
            <w:rPr>
              <w:rFonts w:ascii="Palatino Linotype" w:eastAsia="Palatino Linotype" w:hAnsi="Palatino Linotype" w:cs="Palatino Linotype"/>
              <w:i/>
              <w:color w:val="000000"/>
            </w:rPr>
            <w:t>and Challenges of Delivery</w:t>
          </w:r>
        </w:sdtContent>
      </w:sdt>
    </w:p>
    <w:p w14:paraId="4378FA32" w14:textId="70E9B969" w:rsidR="001B6653" w:rsidRPr="00CF5040" w:rsidRDefault="004228B4" w:rsidP="00385BE3">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sdt>
        <w:sdtPr>
          <w:tag w:val="goog_rdk_55"/>
          <w:id w:val="1156105845"/>
        </w:sdtPr>
        <w:sdtEndPr/>
        <w:sdtContent>
          <w:r w:rsidR="00EB1879" w:rsidRPr="00CF5040">
            <w:rPr>
              <w:rFonts w:ascii="Palatino Linotype" w:eastAsia="Palatino Linotype" w:hAnsi="Palatino Linotype" w:cs="Palatino Linotype"/>
              <w:color w:val="000000"/>
            </w:rPr>
            <w:t xml:space="preserve">RDCs are designed as a single point of access to multidisciplinary teams, supported by rapid </w:t>
          </w:r>
          <w:sdt>
            <w:sdtPr>
              <w:tag w:val="goog_rdk_50"/>
              <w:id w:val="204229216"/>
              <w:showingPlcHdr/>
            </w:sdtPr>
            <w:sdtEndPr/>
            <w:sdtContent>
              <w:r w:rsidR="00CF5040" w:rsidRPr="00CF5040">
                <w:t xml:space="preserve">     </w:t>
              </w:r>
            </w:sdtContent>
          </w:sdt>
          <w:proofErr w:type="gramStart"/>
          <w:r w:rsidR="00EB1879" w:rsidRPr="00CF5040">
            <w:rPr>
              <w:rFonts w:ascii="Palatino Linotype" w:eastAsia="Palatino Linotype" w:hAnsi="Palatino Linotype" w:cs="Palatino Linotype"/>
              <w:color w:val="000000"/>
            </w:rPr>
            <w:t>diagnostics(</w:t>
          </w:r>
          <w:proofErr w:type="gramEnd"/>
          <w:r w:rsidR="00EB1879" w:rsidRPr="00CF5040">
            <w:rPr>
              <w:rFonts w:ascii="Palatino Linotype" w:eastAsia="Palatino Linotype" w:hAnsi="Palatino Linotype" w:cs="Palatino Linotype"/>
              <w:color w:val="000000"/>
            </w:rPr>
            <w:t>5)</w:t>
          </w:r>
        </w:sdtContent>
      </w:sdt>
      <w:sdt>
        <w:sdtPr>
          <w:tag w:val="goog_rdk_86"/>
          <w:id w:val="2092033356"/>
        </w:sdtPr>
        <w:sdtEndPr/>
        <w:sdtContent>
          <w:sdt>
            <w:sdtPr>
              <w:tag w:val="goog_rdk_57"/>
              <w:id w:val="-358203509"/>
            </w:sdtPr>
            <w:sdtEndPr/>
            <w:sdtContent>
              <w:r w:rsidR="00EB1879" w:rsidRPr="00CF5040">
                <w:rPr>
                  <w:rFonts w:ascii="Palatino Linotype" w:eastAsia="Palatino Linotype" w:hAnsi="Palatino Linotype" w:cs="Palatino Linotype"/>
                  <w:color w:val="000000"/>
                </w:rPr>
                <w:t>. N</w:t>
              </w:r>
            </w:sdtContent>
          </w:sdt>
          <w:r w:rsidR="00EB1879" w:rsidRPr="00CF5040">
            <w:rPr>
              <w:rFonts w:ascii="Palatino Linotype" w:eastAsia="Palatino Linotype" w:hAnsi="Palatino Linotype" w:cs="Palatino Linotype"/>
              <w:color w:val="000000"/>
            </w:rPr>
            <w:t>HS England</w:t>
          </w:r>
          <w:sdt>
            <w:sdtPr>
              <w:tag w:val="goog_rdk_59"/>
              <w:id w:val="486592118"/>
            </w:sdtPr>
            <w:sdtEndPr/>
            <w:sdtContent>
              <w:r w:rsidR="00EB1879" w:rsidRPr="00CF5040">
                <w:rPr>
                  <w:rFonts w:ascii="Palatino Linotype" w:eastAsia="Palatino Linotype" w:hAnsi="Palatino Linotype" w:cs="Palatino Linotype"/>
                  <w:color w:val="000000"/>
                </w:rPr>
                <w:t xml:space="preserve">, in concert with GPs from the RDC Expert Advisory Group, </w:t>
              </w:r>
            </w:sdtContent>
          </w:sdt>
          <w:r w:rsidR="00EB1879" w:rsidRPr="00CF5040">
            <w:rPr>
              <w:rFonts w:ascii="Palatino Linotype" w:eastAsia="Palatino Linotype" w:hAnsi="Palatino Linotype" w:cs="Palatino Linotype"/>
              <w:color w:val="000000"/>
            </w:rPr>
            <w:t xml:space="preserve">have outlined core referral criteria and </w:t>
          </w:r>
          <w:sdt>
            <w:sdtPr>
              <w:tag w:val="goog_rdk_60"/>
              <w:id w:val="-451633496"/>
            </w:sdtPr>
            <w:sdtEndPr/>
            <w:sdtContent>
              <w:r w:rsidR="00EB1879" w:rsidRPr="00CF5040">
                <w:rPr>
                  <w:rFonts w:ascii="Palatino Linotype" w:eastAsia="Palatino Linotype" w:hAnsi="Palatino Linotype" w:cs="Palatino Linotype"/>
                  <w:color w:val="000000"/>
                </w:rPr>
                <w:t xml:space="preserve">pre-referral </w:t>
              </w:r>
            </w:sdtContent>
          </w:sdt>
          <w:r w:rsidR="00EB1879" w:rsidRPr="00CF5040">
            <w:rPr>
              <w:rFonts w:ascii="Palatino Linotype" w:eastAsia="Palatino Linotype" w:hAnsi="Palatino Linotype" w:cs="Palatino Linotype"/>
              <w:color w:val="000000"/>
            </w:rPr>
            <w:t xml:space="preserve">tests (Figure </w:t>
          </w:r>
          <w:proofErr w:type="gramStart"/>
          <w:r w:rsidR="00EB1879" w:rsidRPr="00CF5040">
            <w:rPr>
              <w:rFonts w:ascii="Palatino Linotype" w:eastAsia="Palatino Linotype" w:hAnsi="Palatino Linotype" w:cs="Palatino Linotype"/>
              <w:color w:val="000000"/>
            </w:rPr>
            <w:t>1)(</w:t>
          </w:r>
          <w:proofErr w:type="gramEnd"/>
          <w:r w:rsidR="00EB1879" w:rsidRPr="00CF5040">
            <w:rPr>
              <w:rFonts w:ascii="Palatino Linotype" w:eastAsia="Palatino Linotype" w:hAnsi="Palatino Linotype" w:cs="Palatino Linotype"/>
              <w:color w:val="000000"/>
            </w:rPr>
            <w:t>5)</w:t>
          </w:r>
          <w:r w:rsidR="00EB1879" w:rsidRPr="00CF5040">
            <w:rPr>
              <w:rFonts w:ascii="Palatino Linotype" w:eastAsia="Palatino Linotype" w:hAnsi="Palatino Linotype" w:cs="Palatino Linotype"/>
              <w:i/>
              <w:color w:val="000000"/>
            </w:rPr>
            <w:t>.</w:t>
          </w:r>
          <w:r w:rsidR="00EB1879" w:rsidRPr="00CF5040">
            <w:rPr>
              <w:rFonts w:ascii="Palatino Linotype" w:eastAsia="Palatino Linotype" w:hAnsi="Palatino Linotype" w:cs="Palatino Linotype"/>
              <w:color w:val="000000"/>
            </w:rPr>
            <w:t xml:space="preserve"> </w:t>
          </w:r>
          <w:sdt>
            <w:sdtPr>
              <w:tag w:val="goog_rdk_63"/>
              <w:id w:val="1278981801"/>
            </w:sdtPr>
            <w:sdtEndPr/>
            <w:sdtContent>
              <w:r w:rsidR="00EB1879" w:rsidRPr="00CF5040">
                <w:rPr>
                  <w:rFonts w:ascii="Palatino Linotype" w:eastAsia="Palatino Linotype" w:hAnsi="Palatino Linotype" w:cs="Palatino Linotype"/>
                  <w:color w:val="000000"/>
                </w:rPr>
                <w:t>Th</w:t>
              </w:r>
              <w:r w:rsidR="00385BE3" w:rsidRPr="00CF5040">
                <w:rPr>
                  <w:rFonts w:ascii="Palatino Linotype" w:eastAsia="Palatino Linotype" w:hAnsi="Palatino Linotype" w:cs="Palatino Linotype"/>
                  <w:color w:val="000000"/>
                </w:rPr>
                <w:t>ese</w:t>
              </w:r>
              <w:r w:rsidR="00EB1879" w:rsidRPr="00CF5040">
                <w:rPr>
                  <w:rFonts w:ascii="Palatino Linotype" w:eastAsia="Palatino Linotype" w:hAnsi="Palatino Linotype" w:cs="Palatino Linotype"/>
                  <w:color w:val="000000"/>
                </w:rPr>
                <w:t xml:space="preserve"> will continue to be refined iteratively in response to planned evaluation</w:t>
              </w:r>
            </w:sdtContent>
          </w:sdt>
          <w:r w:rsidR="00CF5040">
            <w:t xml:space="preserve">. </w:t>
          </w:r>
          <w:sdt>
            <w:sdtPr>
              <w:tag w:val="goog_rdk_67"/>
              <w:id w:val="-1380934236"/>
            </w:sdtPr>
            <w:sdtEndPr/>
            <w:sdtContent>
              <w:r w:rsidR="00EB1879" w:rsidRPr="00CF5040">
                <w:rPr>
                  <w:rFonts w:ascii="Palatino Linotype" w:eastAsia="Palatino Linotype" w:hAnsi="Palatino Linotype" w:cs="Palatino Linotype"/>
                  <w:color w:val="000000"/>
                </w:rPr>
                <w:t xml:space="preserve">Pre-referral testing is required to reduce time to diagnosis through guiding initial investigation strategy within RDCs, screening for non-cancer causes for </w:t>
              </w:r>
            </w:sdtContent>
          </w:sdt>
          <w:sdt>
            <w:sdtPr>
              <w:tag w:val="goog_rdk_68"/>
              <w:id w:val="-138888450"/>
            </w:sdtPr>
            <w:sdtEndPr/>
            <w:sdtContent>
              <w:r w:rsidR="00EB1879" w:rsidRPr="00CF5040">
                <w:rPr>
                  <w:rFonts w:ascii="Palatino Linotype" w:eastAsia="Palatino Linotype" w:hAnsi="Palatino Linotype" w:cs="Palatino Linotype"/>
                  <w:color w:val="000000"/>
                </w:rPr>
                <w:t>symptoms</w:t>
              </w:r>
            </w:sdtContent>
          </w:sdt>
          <w:sdt>
            <w:sdtPr>
              <w:tag w:val="goog_rdk_69"/>
              <w:id w:val="50578262"/>
            </w:sdtPr>
            <w:sdtEndPr/>
            <w:sdtContent>
              <w:r w:rsidR="00EB1879" w:rsidRPr="00CF5040">
                <w:rPr>
                  <w:rFonts w:ascii="Palatino Linotype" w:eastAsia="Palatino Linotype" w:hAnsi="Palatino Linotype" w:cs="Palatino Linotype"/>
                  <w:color w:val="000000"/>
                </w:rPr>
                <w:t xml:space="preserve">, and ensuring patients are referred to site-specific cancer or non-cancer pathways if </w:t>
              </w:r>
            </w:sdtContent>
          </w:sdt>
          <w:sdt>
            <w:sdtPr>
              <w:tag w:val="goog_rdk_70"/>
              <w:id w:val="603152413"/>
            </w:sdtPr>
            <w:sdtEndPr/>
            <w:sdtContent>
              <w:r w:rsidR="00EB1879" w:rsidRPr="00CF5040">
                <w:rPr>
                  <w:rFonts w:ascii="Palatino Linotype" w:eastAsia="Palatino Linotype" w:hAnsi="Palatino Linotype" w:cs="Palatino Linotype"/>
                  <w:color w:val="000000"/>
                </w:rPr>
                <w:t>more</w:t>
              </w:r>
            </w:sdtContent>
          </w:sdt>
          <w:sdt>
            <w:sdtPr>
              <w:tag w:val="goog_rdk_71"/>
              <w:id w:val="-1925168957"/>
            </w:sdtPr>
            <w:sdtEndPr/>
            <w:sdtContent>
              <w:r w:rsidR="00EB1879" w:rsidRPr="00CF5040">
                <w:rPr>
                  <w:rFonts w:ascii="Palatino Linotype" w:eastAsia="Palatino Linotype" w:hAnsi="Palatino Linotype" w:cs="Palatino Linotype"/>
                  <w:color w:val="000000"/>
                </w:rPr>
                <w:t xml:space="preserve"> appropriate.</w:t>
              </w:r>
            </w:sdtContent>
          </w:sdt>
          <w:r w:rsidR="00CF5040">
            <w:t xml:space="preserve"> </w:t>
          </w:r>
          <w:sdt>
            <w:sdtPr>
              <w:tag w:val="goog_rdk_74"/>
              <w:id w:val="-154380746"/>
            </w:sdtPr>
            <w:sdtEndPr/>
            <w:sdtContent>
              <w:r w:rsidR="00EB1879" w:rsidRPr="00CF5040">
                <w:rPr>
                  <w:rFonts w:ascii="Palatino Linotype" w:eastAsia="Palatino Linotype" w:hAnsi="Palatino Linotype" w:cs="Palatino Linotype"/>
                  <w:color w:val="000000"/>
                </w:rPr>
                <w:t xml:space="preserve">This </w:t>
              </w:r>
            </w:sdtContent>
          </w:sdt>
          <w:sdt>
            <w:sdtPr>
              <w:tag w:val="goog_rdk_76"/>
              <w:id w:val="-1114057796"/>
            </w:sdtPr>
            <w:sdtEndPr/>
            <w:sdtContent>
              <w:r w:rsidR="00EB1879" w:rsidRPr="00CF5040">
                <w:rPr>
                  <w:rFonts w:ascii="Palatino Linotype" w:eastAsia="Palatino Linotype" w:hAnsi="Palatino Linotype" w:cs="Palatino Linotype"/>
                  <w:color w:val="000000"/>
                </w:rPr>
                <w:t>helps ensure that the pathway manages the most appropriate cohort of patients to avoid unnecessary patient anxiety and over-investigation, whilst optimising cost-effectiveness</w:t>
              </w:r>
            </w:sdtContent>
          </w:sdt>
          <w:r w:rsidR="00EB1879" w:rsidRPr="00CF5040">
            <w:rPr>
              <w:rFonts w:ascii="Palatino Linotype" w:eastAsia="Palatino Linotype" w:hAnsi="Palatino Linotype" w:cs="Palatino Linotype"/>
              <w:color w:val="000000"/>
            </w:rPr>
            <w:t>(10)</w:t>
          </w:r>
          <w:sdt>
            <w:sdtPr>
              <w:tag w:val="goog_rdk_77"/>
              <w:id w:val="740068807"/>
            </w:sdtPr>
            <w:sdtEndPr/>
            <w:sdtContent>
              <w:r w:rsidR="000B0DF5">
                <w:t>.</w:t>
              </w:r>
              <w:r w:rsidR="00CF5040">
                <w:rPr>
                  <w:rFonts w:ascii="Palatino Linotype" w:eastAsia="Palatino Linotype" w:hAnsi="Palatino Linotype" w:cs="Palatino Linotype"/>
                  <w:color w:val="000000"/>
                </w:rPr>
                <w:t xml:space="preserve"> </w:t>
              </w:r>
            </w:sdtContent>
          </w:sdt>
          <w:r w:rsidR="00EB1879" w:rsidRPr="00CF5040">
            <w:rPr>
              <w:rFonts w:ascii="Palatino Linotype" w:eastAsia="Palatino Linotype" w:hAnsi="Palatino Linotype" w:cs="Palatino Linotype"/>
              <w:color w:val="000000"/>
            </w:rPr>
            <w:t>RDCs</w:t>
          </w:r>
          <w:r w:rsidR="00385BE3" w:rsidRPr="00CF5040">
            <w:rPr>
              <w:rFonts w:ascii="Palatino Linotype" w:eastAsia="Palatino Linotype" w:hAnsi="Palatino Linotype" w:cs="Palatino Linotype"/>
              <w:color w:val="000000"/>
            </w:rPr>
            <w:t>, which should comply with the Faster Diagnosis Standard</w:t>
          </w:r>
          <w:r w:rsidR="00070AFB" w:rsidRPr="00CF5040">
            <w:rPr>
              <w:rFonts w:ascii="Palatino Linotype" w:eastAsia="Palatino Linotype" w:hAnsi="Palatino Linotype" w:cs="Palatino Linotype"/>
              <w:color w:val="000000"/>
            </w:rPr>
            <w:t>,</w:t>
          </w:r>
          <w:r w:rsidR="00EB1879" w:rsidRPr="00CF5040">
            <w:rPr>
              <w:rFonts w:ascii="Palatino Linotype" w:eastAsia="Palatino Linotype" w:hAnsi="Palatino Linotype" w:cs="Palatino Linotype"/>
              <w:color w:val="000000"/>
            </w:rPr>
            <w:t xml:space="preserve"> perform a diagnostic assessment and</w:t>
          </w:r>
          <w:r w:rsidR="00CF5040">
            <w:rPr>
              <w:rFonts w:ascii="Palatino Linotype" w:eastAsia="Palatino Linotype" w:hAnsi="Palatino Linotype" w:cs="Palatino Linotype"/>
              <w:color w:val="000000"/>
            </w:rPr>
            <w:t xml:space="preserve"> </w:t>
          </w:r>
          <w:sdt>
            <w:sdtPr>
              <w:tag w:val="goog_rdk_80"/>
              <w:id w:val="516814843"/>
            </w:sdtPr>
            <w:sdtEndPr/>
            <w:sdtContent>
              <w:r w:rsidR="00EB1879" w:rsidRPr="00CF5040">
                <w:rPr>
                  <w:rFonts w:ascii="Palatino Linotype" w:eastAsia="Palatino Linotype" w:hAnsi="Palatino Linotype" w:cs="Palatino Linotype"/>
                  <w:color w:val="000000"/>
                </w:rPr>
                <w:t>then</w:t>
              </w:r>
            </w:sdtContent>
          </w:sdt>
          <w:r w:rsidR="00EB1879" w:rsidRPr="00CF5040">
            <w:rPr>
              <w:rFonts w:ascii="Palatino Linotype" w:eastAsia="Palatino Linotype" w:hAnsi="Palatino Linotype" w:cs="Palatino Linotype"/>
              <w:color w:val="000000"/>
            </w:rPr>
            <w:t xml:space="preserve"> refer </w:t>
          </w:r>
          <w:sdt>
            <w:sdtPr>
              <w:tag w:val="goog_rdk_81"/>
              <w:id w:val="-716585634"/>
            </w:sdtPr>
            <w:sdtEndPr/>
            <w:sdtContent>
              <w:r w:rsidR="00EB1879" w:rsidRPr="00CF5040">
                <w:rPr>
                  <w:rFonts w:ascii="Palatino Linotype" w:eastAsia="Palatino Linotype" w:hAnsi="Palatino Linotype" w:cs="Palatino Linotype"/>
                  <w:color w:val="000000"/>
                </w:rPr>
                <w:t xml:space="preserve">patients </w:t>
              </w:r>
            </w:sdtContent>
          </w:sdt>
          <w:r w:rsidR="00EB1879" w:rsidRPr="00CF5040">
            <w:rPr>
              <w:rFonts w:ascii="Palatino Linotype" w:eastAsia="Palatino Linotype" w:hAnsi="Palatino Linotype" w:cs="Palatino Linotype"/>
              <w:color w:val="000000"/>
            </w:rPr>
            <w:t>to</w:t>
          </w:r>
          <w:r w:rsidR="00CF5040">
            <w:rPr>
              <w:rFonts w:ascii="Palatino Linotype" w:eastAsia="Palatino Linotype" w:hAnsi="Palatino Linotype" w:cs="Palatino Linotype"/>
              <w:color w:val="000000"/>
            </w:rPr>
            <w:t xml:space="preserve"> </w:t>
          </w:r>
          <w:r w:rsidR="00EB1879" w:rsidRPr="00CF5040">
            <w:rPr>
              <w:rFonts w:ascii="Palatino Linotype" w:eastAsia="Palatino Linotype" w:hAnsi="Palatino Linotype" w:cs="Palatino Linotype"/>
              <w:color w:val="000000"/>
            </w:rPr>
            <w:t xml:space="preserve">benign and cancer pathways or back to </w:t>
          </w:r>
          <w:sdt>
            <w:sdtPr>
              <w:tag w:val="goog_rdk_83"/>
              <w:id w:val="-1456099612"/>
            </w:sdtPr>
            <w:sdtEndPr/>
            <w:sdtContent>
              <w:r w:rsidR="00EB1879" w:rsidRPr="00CF5040">
                <w:rPr>
                  <w:rFonts w:ascii="Palatino Linotype" w:eastAsia="Palatino Linotype" w:hAnsi="Palatino Linotype" w:cs="Palatino Linotype"/>
                  <w:color w:val="000000"/>
                </w:rPr>
                <w:t>general practice</w:t>
              </w:r>
            </w:sdtContent>
          </w:sdt>
          <w:sdt>
            <w:sdtPr>
              <w:tag w:val="goog_rdk_84"/>
              <w:id w:val="-808937677"/>
            </w:sdtPr>
            <w:sdtEndPr/>
            <w:sdtContent>
              <w:r w:rsidR="00CF5040">
                <w:t xml:space="preserve"> </w:t>
              </w:r>
            </w:sdtContent>
          </w:sdt>
          <w:r w:rsidR="00EB1879" w:rsidRPr="00CF5040">
            <w:rPr>
              <w:rFonts w:ascii="Palatino Linotype" w:eastAsia="Palatino Linotype" w:hAnsi="Palatino Linotype" w:cs="Palatino Linotype"/>
              <w:color w:val="000000"/>
            </w:rPr>
            <w:t>as appropriate</w:t>
          </w:r>
          <w:r w:rsidR="00070AFB" w:rsidRPr="00CF5040">
            <w:rPr>
              <w:rFonts w:ascii="Palatino Linotype" w:eastAsia="Palatino Linotype" w:hAnsi="Palatino Linotype" w:cs="Palatino Linotype"/>
              <w:color w:val="000000"/>
            </w:rPr>
            <w:t>(5)</w:t>
          </w:r>
          <w:r w:rsidR="00EB1879" w:rsidRPr="00CF5040">
            <w:rPr>
              <w:rFonts w:ascii="Palatino Linotype" w:eastAsia="Palatino Linotype" w:hAnsi="Palatino Linotype" w:cs="Palatino Linotype"/>
              <w:color w:val="000000"/>
            </w:rPr>
            <w:t>.</w:t>
          </w:r>
        </w:sdtContent>
      </w:sdt>
    </w:p>
    <w:p w14:paraId="13232A28" w14:textId="095C109F" w:rsidR="001B6653" w:rsidRPr="00CF5040" w:rsidRDefault="004228B4">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sdt>
        <w:sdtPr>
          <w:tag w:val="goog_rdk_88"/>
          <w:id w:val="60380837"/>
        </w:sdtPr>
        <w:sdtEndPr/>
        <w:sdtContent>
          <w:r w:rsidR="00EB1879" w:rsidRPr="00CF5040">
            <w:rPr>
              <w:rFonts w:ascii="Palatino Linotype" w:eastAsia="Palatino Linotype" w:hAnsi="Palatino Linotype" w:cs="Palatino Linotype"/>
              <w:color w:val="000000"/>
            </w:rPr>
            <w:t>General practice is integral to the success of the RDC pathway through early identification and timely referral</w:t>
          </w:r>
        </w:sdtContent>
      </w:sdt>
      <w:sdt>
        <w:sdtPr>
          <w:tag w:val="goog_rdk_89"/>
          <w:id w:val="1286386280"/>
        </w:sdtPr>
        <w:sdtEndPr/>
        <w:sdtContent>
          <w:r w:rsidR="00EB1879" w:rsidRPr="00CF5040">
            <w:rPr>
              <w:rFonts w:ascii="Palatino Linotype" w:eastAsia="Palatino Linotype" w:hAnsi="Palatino Linotype" w:cs="Palatino Linotype"/>
              <w:color w:val="000000"/>
            </w:rPr>
            <w:t xml:space="preserve"> of appropriate patients</w:t>
          </w:r>
        </w:sdtContent>
      </w:sdt>
      <w:sdt>
        <w:sdtPr>
          <w:tag w:val="goog_rdk_90"/>
          <w:id w:val="647405741"/>
        </w:sdtPr>
        <w:sdtEndPr/>
        <w:sdtContent>
          <w:r w:rsidR="00EB1879" w:rsidRPr="00CF5040">
            <w:rPr>
              <w:rFonts w:ascii="Palatino Linotype" w:eastAsia="Palatino Linotype" w:hAnsi="Palatino Linotype" w:cs="Palatino Linotype"/>
              <w:color w:val="000000"/>
            </w:rPr>
            <w:t xml:space="preserve">. </w:t>
          </w:r>
        </w:sdtContent>
      </w:sdt>
      <w:sdt>
        <w:sdtPr>
          <w:tag w:val="goog_rdk_91"/>
          <w:id w:val="2016409284"/>
        </w:sdtPr>
        <w:sdtEndPr/>
        <w:sdtContent>
          <w:r w:rsidR="00EB1879" w:rsidRPr="00CF5040">
            <w:rPr>
              <w:rFonts w:ascii="Palatino Linotype" w:eastAsia="Palatino Linotype" w:hAnsi="Palatino Linotype" w:cs="Palatino Linotype"/>
              <w:color w:val="000000"/>
            </w:rPr>
            <w:t xml:space="preserve">This pathway hopefully empowers practitioners to refer patients </w:t>
          </w:r>
        </w:sdtContent>
      </w:sdt>
      <w:sdt>
        <w:sdtPr>
          <w:tag w:val="goog_rdk_92"/>
          <w:id w:val="771755880"/>
        </w:sdtPr>
        <w:sdtEndPr/>
        <w:sdtContent>
          <w:r w:rsidR="00EB1879" w:rsidRPr="00CF5040">
            <w:rPr>
              <w:rFonts w:ascii="Palatino Linotype" w:eastAsia="Palatino Linotype" w:hAnsi="Palatino Linotype" w:cs="Palatino Linotype"/>
              <w:color w:val="000000"/>
            </w:rPr>
            <w:t xml:space="preserve">early </w:t>
          </w:r>
        </w:sdtContent>
      </w:sdt>
      <w:sdt>
        <w:sdtPr>
          <w:tag w:val="goog_rdk_93"/>
          <w:id w:val="1590586022"/>
        </w:sdtPr>
        <w:sdtEndPr/>
        <w:sdtContent>
          <w:r w:rsidR="00EB1879" w:rsidRPr="00CF5040">
            <w:rPr>
              <w:rFonts w:ascii="Palatino Linotype" w:eastAsia="Palatino Linotype" w:hAnsi="Palatino Linotype" w:cs="Palatino Linotype"/>
              <w:color w:val="000000"/>
            </w:rPr>
            <w:t xml:space="preserve">with NSCSs or where there is otherwise strong clinical suspicion. </w:t>
          </w:r>
        </w:sdtContent>
      </w:sdt>
      <w:sdt>
        <w:sdtPr>
          <w:tag w:val="goog_rdk_94"/>
          <w:id w:val="-1419237664"/>
        </w:sdtPr>
        <w:sdtEndPr/>
        <w:sdtContent>
          <w:r w:rsidR="00EB1879" w:rsidRPr="00CF5040">
            <w:rPr>
              <w:rFonts w:ascii="Palatino Linotype" w:eastAsia="Palatino Linotype" w:hAnsi="Palatino Linotype" w:cs="Palatino Linotype"/>
              <w:color w:val="000000"/>
            </w:rPr>
            <w:t>Despite the low predictive values of individual symptoms,</w:t>
          </w:r>
        </w:sdtContent>
      </w:sdt>
      <w:sdt>
        <w:sdtPr>
          <w:tag w:val="goog_rdk_95"/>
          <w:id w:val="-1120907770"/>
        </w:sdtPr>
        <w:sdtEndPr/>
        <w:sdtContent>
          <w:r w:rsidR="00EB1879" w:rsidRPr="00CF5040">
            <w:rPr>
              <w:rFonts w:ascii="Palatino Linotype" w:eastAsia="Palatino Linotype" w:hAnsi="Palatino Linotype" w:cs="Palatino Linotype"/>
              <w:color w:val="000000"/>
            </w:rPr>
            <w:t xml:space="preserve"> the development of RDCs represents a directive to target early diagnosis in those with the longest diagnostic intervals</w:t>
          </w:r>
        </w:sdtContent>
      </w:sdt>
      <w:r w:rsidR="00EB1879" w:rsidRPr="00CF5040">
        <w:rPr>
          <w:rFonts w:ascii="Palatino Linotype" w:eastAsia="Palatino Linotype" w:hAnsi="Palatino Linotype" w:cs="Palatino Linotype"/>
          <w:color w:val="000000"/>
        </w:rPr>
        <w:t>(3)</w:t>
      </w:r>
      <w:sdt>
        <w:sdtPr>
          <w:tag w:val="goog_rdk_96"/>
          <w:id w:val="-1578973291"/>
        </w:sdtPr>
        <w:sdtEndPr/>
        <w:sdtContent>
          <w:r w:rsidR="00EB1879" w:rsidRPr="00CF5040">
            <w:rPr>
              <w:rFonts w:ascii="Palatino Linotype" w:eastAsia="Palatino Linotype" w:hAnsi="Palatino Linotype" w:cs="Palatino Linotype"/>
              <w:color w:val="000000"/>
            </w:rPr>
            <w:t>. This strategy has yielded promising conversion rates.</w:t>
          </w:r>
        </w:sdtContent>
      </w:sdt>
      <w:sdt>
        <w:sdtPr>
          <w:tag w:val="goog_rdk_97"/>
          <w:id w:val="-1952935204"/>
        </w:sdtPr>
        <w:sdtEndPr/>
        <w:sdtContent>
          <w:sdt>
            <w:sdtPr>
              <w:tag w:val="goog_rdk_98"/>
              <w:id w:val="280080793"/>
            </w:sdtPr>
            <w:sdtEndPr/>
            <w:sdtContent>
              <w:r w:rsidR="00CF5040">
                <w:t xml:space="preserve"> </w:t>
              </w:r>
            </w:sdtContent>
          </w:sdt>
        </w:sdtContent>
      </w:sdt>
      <w:sdt>
        <w:sdtPr>
          <w:tag w:val="goog_rdk_102"/>
          <w:id w:val="1794943862"/>
        </w:sdtPr>
        <w:sdtEndPr/>
        <w:sdtContent>
          <w:r w:rsidR="00EB1879" w:rsidRPr="00CF5040">
            <w:rPr>
              <w:rFonts w:ascii="Palatino Linotype" w:eastAsia="Palatino Linotype" w:hAnsi="Palatino Linotype" w:cs="Palatino Linotype"/>
              <w:color w:val="000000"/>
            </w:rPr>
            <w:t xml:space="preserve">The </w:t>
          </w:r>
        </w:sdtContent>
      </w:sdt>
      <w:sdt>
        <w:sdtPr>
          <w:tag w:val="goog_rdk_103"/>
          <w:id w:val="1034309783"/>
        </w:sdtPr>
        <w:sdtEndPr/>
        <w:sdtContent>
          <w:r w:rsidR="00EB1879" w:rsidRPr="00CF5040">
            <w:rPr>
              <w:rFonts w:ascii="Palatino Linotype" w:eastAsia="Palatino Linotype" w:hAnsi="Palatino Linotype" w:cs="Palatino Linotype"/>
              <w:color w:val="000000"/>
            </w:rPr>
            <w:t xml:space="preserve">2016-2018 </w:t>
          </w:r>
        </w:sdtContent>
      </w:sdt>
      <w:sdt>
        <w:sdtPr>
          <w:tag w:val="goog_rdk_104"/>
          <w:id w:val="1870939"/>
        </w:sdtPr>
        <w:sdtEndPr/>
        <w:sdtContent>
          <w:r w:rsidR="00EB1879" w:rsidRPr="00CF5040">
            <w:rPr>
              <w:rFonts w:ascii="Palatino Linotype" w:eastAsia="Palatino Linotype" w:hAnsi="Palatino Linotype" w:cs="Palatino Linotype"/>
              <w:color w:val="000000"/>
            </w:rPr>
            <w:t>RDC pilot</w:t>
          </w:r>
        </w:sdtContent>
      </w:sdt>
      <w:sdt>
        <w:sdtPr>
          <w:tag w:val="goog_rdk_105"/>
          <w:id w:val="-825365254"/>
        </w:sdtPr>
        <w:sdtEndPr/>
        <w:sdtContent>
          <w:r w:rsidR="00EB1879" w:rsidRPr="00CF5040">
            <w:rPr>
              <w:rFonts w:ascii="Palatino Linotype" w:eastAsia="Palatino Linotype" w:hAnsi="Palatino Linotype" w:cs="Palatino Linotype"/>
              <w:color w:val="000000"/>
            </w:rPr>
            <w:t xml:space="preserve"> </w:t>
          </w:r>
        </w:sdtContent>
      </w:sdt>
      <w:sdt>
        <w:sdtPr>
          <w:tag w:val="goog_rdk_106"/>
          <w:id w:val="-1677955731"/>
        </w:sdtPr>
        <w:sdtEndPr/>
        <w:sdtContent>
          <w:r w:rsidR="00EB1879" w:rsidRPr="00CF5040">
            <w:rPr>
              <w:rFonts w:ascii="Palatino Linotype" w:eastAsia="Palatino Linotype" w:hAnsi="Palatino Linotype" w:cs="Palatino Linotype"/>
              <w:color w:val="000000"/>
            </w:rPr>
            <w:t xml:space="preserve">had a conversion rate of 8%, with a </w:t>
          </w:r>
        </w:sdtContent>
      </w:sdt>
      <w:sdt>
        <w:sdtPr>
          <w:tag w:val="goog_rdk_107"/>
          <w:id w:val="1009253820"/>
        </w:sdtPr>
        <w:sdtEndPr/>
        <w:sdtContent>
          <w:r w:rsidR="00EB1879" w:rsidRPr="00CF5040">
            <w:rPr>
              <w:rFonts w:ascii="Palatino Linotype" w:eastAsia="Palatino Linotype" w:hAnsi="Palatino Linotype" w:cs="Palatino Linotype"/>
              <w:color w:val="000000"/>
            </w:rPr>
            <w:t xml:space="preserve">benign </w:t>
          </w:r>
        </w:sdtContent>
      </w:sdt>
      <w:sdt>
        <w:sdtPr>
          <w:tag w:val="goog_rdk_108"/>
          <w:id w:val="1911264410"/>
        </w:sdtPr>
        <w:sdtEndPr/>
        <w:sdtContent>
          <w:r w:rsidR="00EB1879" w:rsidRPr="00CF5040">
            <w:rPr>
              <w:rFonts w:ascii="Palatino Linotype" w:eastAsia="Palatino Linotype" w:hAnsi="Palatino Linotype" w:cs="Palatino Linotype"/>
              <w:color w:val="000000"/>
            </w:rPr>
            <w:t xml:space="preserve">diagnosis also provided for over 50% of </w:t>
          </w:r>
          <w:proofErr w:type="gramStart"/>
          <w:r w:rsidR="00EB1879" w:rsidRPr="00CF5040">
            <w:rPr>
              <w:rFonts w:ascii="Palatino Linotype" w:eastAsia="Palatino Linotype" w:hAnsi="Palatino Linotype" w:cs="Palatino Linotype"/>
              <w:color w:val="000000"/>
            </w:rPr>
            <w:t>patients(</w:t>
          </w:r>
          <w:proofErr w:type="gramEnd"/>
          <w:r w:rsidR="00EB1879" w:rsidRPr="00CF5040">
            <w:rPr>
              <w:rFonts w:ascii="Palatino Linotype" w:eastAsia="Palatino Linotype" w:hAnsi="Palatino Linotype" w:cs="Palatino Linotype"/>
              <w:color w:val="000000"/>
            </w:rPr>
            <w:t xml:space="preserve">7). Four RDCs have since published their outcomes with conversion rates between 7% and 12%, exceeding the positive predictive value required of 2WW </w:t>
          </w:r>
          <w:proofErr w:type="gramStart"/>
          <w:r w:rsidR="00EB1879" w:rsidRPr="00CF5040">
            <w:rPr>
              <w:rFonts w:ascii="Palatino Linotype" w:eastAsia="Palatino Linotype" w:hAnsi="Palatino Linotype" w:cs="Palatino Linotype"/>
              <w:color w:val="000000"/>
            </w:rPr>
            <w:t>pathways(</w:t>
          </w:r>
          <w:proofErr w:type="gramEnd"/>
          <w:r w:rsidR="00EB1879" w:rsidRPr="00CF5040">
            <w:rPr>
              <w:rFonts w:ascii="Palatino Linotype" w:eastAsia="Palatino Linotype" w:hAnsi="Palatino Linotype" w:cs="Palatino Linotype"/>
              <w:color w:val="000000"/>
            </w:rPr>
            <w:t>6,9,11,12).</w:t>
          </w:r>
        </w:sdtContent>
      </w:sdt>
    </w:p>
    <w:p w14:paraId="5BAD6AE8" w14:textId="4309BAA8" w:rsid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UK RDCs are based upon a similar non-site-specific cancer pathway in Denmark, a country which has a similar healthcare system and focus on improving early </w:t>
      </w:r>
      <w:proofErr w:type="gramStart"/>
      <w:r w:rsidRPr="00CF5040">
        <w:rPr>
          <w:rFonts w:ascii="Palatino Linotype" w:eastAsia="Palatino Linotype" w:hAnsi="Palatino Linotype" w:cs="Palatino Linotype"/>
          <w:color w:val="000000"/>
        </w:rPr>
        <w:t>diagnosis(</w:t>
      </w:r>
      <w:proofErr w:type="gramEnd"/>
      <w:r w:rsidRPr="00CF5040">
        <w:rPr>
          <w:rFonts w:ascii="Palatino Linotype" w:eastAsia="Palatino Linotype" w:hAnsi="Palatino Linotype" w:cs="Palatino Linotype"/>
          <w:color w:val="000000"/>
        </w:rPr>
        <w:t>10). Analyses of the Danish model have highlighted a conversion rate between 11-20% with 22-34% receiving</w:t>
      </w:r>
      <w:r w:rsidR="00CF5040">
        <w:rPr>
          <w:rFonts w:ascii="Palatino Linotype" w:eastAsia="Palatino Linotype" w:hAnsi="Palatino Linotype" w:cs="Palatino Linotype"/>
          <w:color w:val="000000"/>
        </w:rPr>
        <w:t xml:space="preserve"> </w:t>
      </w:r>
      <w:r w:rsidRPr="00CF5040">
        <w:rPr>
          <w:rFonts w:ascii="Palatino Linotype" w:eastAsia="Palatino Linotype" w:hAnsi="Palatino Linotype" w:cs="Palatino Linotype"/>
          <w:color w:val="000000"/>
        </w:rPr>
        <w:t xml:space="preserve">diagnoses for benign </w:t>
      </w:r>
      <w:proofErr w:type="gramStart"/>
      <w:r w:rsidRPr="00CF5040">
        <w:rPr>
          <w:rFonts w:ascii="Palatino Linotype" w:eastAsia="Palatino Linotype" w:hAnsi="Palatino Linotype" w:cs="Palatino Linotype"/>
          <w:color w:val="000000"/>
        </w:rPr>
        <w:t>conditions(</w:t>
      </w:r>
      <w:proofErr w:type="gramEnd"/>
      <w:r w:rsidRPr="00CF5040">
        <w:rPr>
          <w:rFonts w:ascii="Palatino Linotype" w:eastAsia="Palatino Linotype" w:hAnsi="Palatino Linotype" w:cs="Palatino Linotype"/>
          <w:color w:val="000000"/>
        </w:rPr>
        <w:t>10).</w:t>
      </w:r>
      <w:r w:rsidR="00CF5040">
        <w:rPr>
          <w:rFonts w:ascii="Palatino Linotype" w:eastAsia="Palatino Linotype" w:hAnsi="Palatino Linotype" w:cs="Palatino Linotype"/>
          <w:color w:val="000000"/>
        </w:rPr>
        <w:t xml:space="preserve"> </w:t>
      </w:r>
      <w:sdt>
        <w:sdtPr>
          <w:tag w:val="goog_rdk_114"/>
          <w:id w:val="-1664848474"/>
        </w:sdtPr>
        <w:sdtEndPr/>
        <w:sdtContent>
          <w:r w:rsidRPr="00CF5040">
            <w:rPr>
              <w:rFonts w:ascii="Palatino Linotype" w:eastAsia="Palatino Linotype" w:hAnsi="Palatino Linotype" w:cs="Palatino Linotype"/>
              <w:color w:val="000000"/>
            </w:rPr>
            <w:t xml:space="preserve">Higher conversion rates in Denmark may be secondary to the more liberal </w:t>
          </w:r>
        </w:sdtContent>
      </w:sdt>
      <w:sdt>
        <w:sdtPr>
          <w:tag w:val="goog_rdk_116"/>
          <w:id w:val="-1589843244"/>
        </w:sdtPr>
        <w:sdtEndPr/>
        <w:sdtContent>
          <w:r w:rsidRPr="00CF5040">
            <w:rPr>
              <w:rFonts w:ascii="Palatino Linotype" w:eastAsia="Palatino Linotype" w:hAnsi="Palatino Linotype" w:cs="Palatino Linotype"/>
              <w:color w:val="000000"/>
            </w:rPr>
            <w:t>access to</w:t>
          </w:r>
        </w:sdtContent>
      </w:sdt>
      <w:sdt>
        <w:sdtPr>
          <w:tag w:val="goog_rdk_117"/>
          <w:id w:val="1019044427"/>
        </w:sdtPr>
        <w:sdtEndPr/>
        <w:sdtContent>
          <w:r w:rsidR="00CF5040">
            <w:t xml:space="preserve"> </w:t>
          </w:r>
        </w:sdtContent>
      </w:sdt>
      <w:sdt>
        <w:sdtPr>
          <w:tag w:val="goog_rdk_119"/>
          <w:id w:val="1675223164"/>
        </w:sdtPr>
        <w:sdtEndPr/>
        <w:sdtContent>
          <w:r w:rsidRPr="00CF5040">
            <w:rPr>
              <w:rFonts w:ascii="Palatino Linotype" w:eastAsia="Palatino Linotype" w:hAnsi="Palatino Linotype" w:cs="Palatino Linotype"/>
              <w:color w:val="000000"/>
            </w:rPr>
            <w:t>imaging</w:t>
          </w:r>
        </w:sdtContent>
      </w:sdt>
      <w:r w:rsidRPr="00CF5040">
        <w:rPr>
          <w:rFonts w:ascii="Palatino Linotype" w:eastAsia="Palatino Linotype" w:hAnsi="Palatino Linotype" w:cs="Palatino Linotype"/>
          <w:color w:val="000000"/>
        </w:rPr>
        <w:t xml:space="preserve"> prior to referral</w:t>
      </w:r>
      <w:sdt>
        <w:sdtPr>
          <w:tag w:val="goog_rdk_120"/>
          <w:id w:val="1732656778"/>
        </w:sdtPr>
        <w:sdtEndPr/>
        <w:sdtContent>
          <w:r w:rsidRPr="00CF5040">
            <w:rPr>
              <w:rFonts w:ascii="Palatino Linotype" w:eastAsia="Palatino Linotype" w:hAnsi="Palatino Linotype" w:cs="Palatino Linotype"/>
              <w:color w:val="000000"/>
            </w:rPr>
            <w:t xml:space="preserve"> however</w:t>
          </w:r>
        </w:sdtContent>
      </w:sdt>
      <w:r w:rsidRPr="00CF5040">
        <w:rPr>
          <w:rFonts w:ascii="Palatino Linotype" w:eastAsia="Palatino Linotype" w:hAnsi="Palatino Linotype" w:cs="Palatino Linotype"/>
          <w:color w:val="000000"/>
        </w:rPr>
        <w:t>(10).</w:t>
      </w:r>
    </w:p>
    <w:p w14:paraId="4BD1AF40" w14:textId="543819F0"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The Port Talbot RDC conducted a cost-utility analysis</w:t>
      </w:r>
      <w:r w:rsidR="00CF5040">
        <w:rPr>
          <w:rFonts w:ascii="Palatino Linotype" w:eastAsia="Palatino Linotype" w:hAnsi="Palatino Linotype" w:cs="Palatino Linotype"/>
          <w:color w:val="000000"/>
        </w:rPr>
        <w:t xml:space="preserve"> </w:t>
      </w:r>
      <w:sdt>
        <w:sdtPr>
          <w:tag w:val="goog_rdk_126"/>
          <w:id w:val="1154255749"/>
        </w:sdtPr>
        <w:sdtEndPr/>
        <w:sdtContent>
          <w:r w:rsidRPr="00CF5040">
            <w:rPr>
              <w:rFonts w:ascii="Palatino Linotype" w:eastAsia="Palatino Linotype" w:hAnsi="Palatino Linotype" w:cs="Palatino Linotype"/>
              <w:color w:val="000000"/>
            </w:rPr>
            <w:t xml:space="preserve">which showed </w:t>
          </w:r>
        </w:sdtContent>
      </w:sdt>
      <w:r w:rsidRPr="00CF5040">
        <w:rPr>
          <w:rFonts w:ascii="Palatino Linotype" w:eastAsia="Palatino Linotype" w:hAnsi="Palatino Linotype" w:cs="Palatino Linotype"/>
          <w:color w:val="000000"/>
        </w:rPr>
        <w:t>that seeing five patients per half-day session</w:t>
      </w:r>
      <w:r w:rsidR="00CF5040">
        <w:rPr>
          <w:rFonts w:ascii="Palatino Linotype" w:eastAsia="Palatino Linotype" w:hAnsi="Palatino Linotype" w:cs="Palatino Linotype"/>
          <w:color w:val="000000"/>
        </w:rPr>
        <w:t xml:space="preserve"> </w:t>
      </w:r>
      <w:r w:rsidRPr="00CF5040">
        <w:rPr>
          <w:rFonts w:ascii="Palatino Linotype" w:eastAsia="Palatino Linotype" w:hAnsi="Palatino Linotype" w:cs="Palatino Linotype"/>
          <w:color w:val="000000"/>
        </w:rPr>
        <w:t xml:space="preserve">is associated with cost savings of £148.32 per patient and marginal improvements in quality of life to usual </w:t>
      </w:r>
      <w:proofErr w:type="gramStart"/>
      <w:r w:rsidRPr="00CF5040">
        <w:rPr>
          <w:rFonts w:ascii="Palatino Linotype" w:eastAsia="Palatino Linotype" w:hAnsi="Palatino Linotype" w:cs="Palatino Linotype"/>
          <w:color w:val="000000"/>
        </w:rPr>
        <w:t>care(</w:t>
      </w:r>
      <w:proofErr w:type="gramEnd"/>
      <w:r w:rsidRPr="00CF5040">
        <w:rPr>
          <w:rFonts w:ascii="Palatino Linotype" w:eastAsia="Palatino Linotype" w:hAnsi="Palatino Linotype" w:cs="Palatino Linotype"/>
          <w:color w:val="000000"/>
        </w:rPr>
        <w:t>12). However, this study did not establish cost-effectiveness following discharge from RDCs.</w:t>
      </w:r>
    </w:p>
    <w:sdt>
      <w:sdtPr>
        <w:tag w:val="goog_rdk_129"/>
        <w:id w:val="652185364"/>
      </w:sdtPr>
      <w:sdtEndPr/>
      <w:sdtContent>
        <w:p w14:paraId="463D19BE" w14:textId="3416B424"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Whilst these findings are promising, and the rationale for RDCs is clear, it is not yet proven whether they will improve early diagnosis or cancer outcomes. Moreover, it is also important to assess whether patient experience is improved. Moving forward, data on Routes to </w:t>
          </w:r>
          <w:r w:rsidRPr="00CF5040">
            <w:rPr>
              <w:rFonts w:ascii="Palatino Linotype" w:eastAsia="Palatino Linotype" w:hAnsi="Palatino Linotype" w:cs="Palatino Linotype"/>
              <w:color w:val="000000"/>
            </w:rPr>
            <w:lastRenderedPageBreak/>
            <w:t xml:space="preserve">Diagnosis should include data from RDCs to assess if they reduce the number of diagnoses made through emergency and outpatient </w:t>
          </w:r>
          <w:proofErr w:type="gramStart"/>
          <w:r w:rsidRPr="00CF5040">
            <w:rPr>
              <w:rFonts w:ascii="Palatino Linotype" w:eastAsia="Palatino Linotype" w:hAnsi="Palatino Linotype" w:cs="Palatino Linotype"/>
              <w:color w:val="000000"/>
            </w:rPr>
            <w:t>routes(</w:t>
          </w:r>
          <w:proofErr w:type="gramEnd"/>
          <w:r w:rsidRPr="00CF5040">
            <w:rPr>
              <w:rFonts w:ascii="Palatino Linotype" w:eastAsia="Palatino Linotype" w:hAnsi="Palatino Linotype" w:cs="Palatino Linotype"/>
              <w:color w:val="000000"/>
            </w:rPr>
            <w:t>2).</w:t>
          </w:r>
        </w:p>
      </w:sdtContent>
    </w:sdt>
    <w:sdt>
      <w:sdtPr>
        <w:tag w:val="goog_rdk_136"/>
        <w:id w:val="-2028701218"/>
      </w:sdtPr>
      <w:sdtEndPr/>
      <w:sdtContent>
        <w:p w14:paraId="311172A7" w14:textId="5EEE415A" w:rsidR="001B6653" w:rsidRPr="00CF5040" w:rsidRDefault="004228B4">
          <w:pPr>
            <w:pBdr>
              <w:top w:val="nil"/>
              <w:left w:val="nil"/>
              <w:bottom w:val="nil"/>
              <w:right w:val="nil"/>
              <w:between w:val="nil"/>
            </w:pBdr>
            <w:spacing w:before="280" w:after="280" w:line="480" w:lineRule="auto"/>
            <w:jc w:val="both"/>
          </w:pPr>
          <w:sdt>
            <w:sdtPr>
              <w:tag w:val="goog_rdk_131"/>
              <w:id w:val="1568063951"/>
            </w:sdtPr>
            <w:sdtEndPr/>
            <w:sdtContent>
              <w:r w:rsidR="00EB1879" w:rsidRPr="00CF5040">
                <w:rPr>
                  <w:rFonts w:ascii="Palatino Linotype" w:eastAsia="Palatino Linotype" w:hAnsi="Palatino Linotype" w:cs="Palatino Linotype"/>
                  <w:color w:val="000000"/>
                </w:rPr>
                <w:t xml:space="preserve">Currently there is geographical variation in access to RDCs. It is important, however, that patients who are unable to access RDCs due to local provisions still receive expeditious investigations. In this setting it would be prudent for CCGs to facilitate urgent direct-access investigations within primary care. </w:t>
              </w:r>
            </w:sdtContent>
          </w:sdt>
          <w:sdt>
            <w:sdtPr>
              <w:tag w:val="goog_rdk_132"/>
              <w:id w:val="-1941678031"/>
            </w:sdtPr>
            <w:sdtEndPr/>
            <w:sdtContent>
              <w:r w:rsidR="00EB1879" w:rsidRPr="00CF5040">
                <w:rPr>
                  <w:rFonts w:ascii="Palatino Linotype" w:eastAsia="Palatino Linotype" w:hAnsi="Palatino Linotype" w:cs="Palatino Linotype"/>
                  <w:color w:val="000000"/>
                </w:rPr>
                <w:t xml:space="preserve">Referrals to 2WW pathways should be carefully safety-netted to ensure continued </w:t>
              </w:r>
            </w:sdtContent>
          </w:sdt>
          <w:sdt>
            <w:sdtPr>
              <w:tag w:val="goog_rdk_133"/>
              <w:id w:val="-1663701290"/>
            </w:sdtPr>
            <w:sdtEndPr/>
            <w:sdtContent>
              <w:r w:rsidR="00EB1879" w:rsidRPr="00CF5040">
                <w:rPr>
                  <w:rFonts w:ascii="Palatino Linotype" w:eastAsia="Palatino Linotype" w:hAnsi="Palatino Linotype" w:cs="Palatino Linotype"/>
                  <w:color w:val="000000"/>
                </w:rPr>
                <w:t xml:space="preserve">investigation if </w:t>
              </w:r>
            </w:sdtContent>
          </w:sdt>
          <w:sdt>
            <w:sdtPr>
              <w:tag w:val="goog_rdk_134"/>
              <w:id w:val="101544394"/>
            </w:sdtPr>
            <w:sdtEndPr/>
            <w:sdtContent>
              <w:r w:rsidR="00EB1879" w:rsidRPr="00CF5040">
                <w:rPr>
                  <w:rFonts w:ascii="Palatino Linotype" w:eastAsia="Palatino Linotype" w:hAnsi="Palatino Linotype" w:cs="Palatino Linotype"/>
                  <w:color w:val="000000"/>
                </w:rPr>
                <w:t>no diagnosis is reached. Direct communication between GP and specialist, as well as parallel referrals, could be considered in select circumstances for such cases.</w:t>
              </w:r>
            </w:sdtContent>
          </w:sdt>
        </w:p>
      </w:sdtContent>
    </w:sdt>
    <w:p w14:paraId="36BD081E" w14:textId="35717B91" w:rsidR="001B6653" w:rsidRPr="00CF5040" w:rsidRDefault="004228B4">
      <w:pPr>
        <w:pBdr>
          <w:top w:val="nil"/>
          <w:left w:val="nil"/>
          <w:bottom w:val="nil"/>
          <w:right w:val="nil"/>
          <w:between w:val="nil"/>
        </w:pBdr>
        <w:spacing w:before="280" w:after="280" w:line="480" w:lineRule="auto"/>
        <w:jc w:val="both"/>
      </w:pPr>
      <w:sdt>
        <w:sdtPr>
          <w:tag w:val="goog_rdk_145"/>
          <w:id w:val="-363289750"/>
        </w:sdtPr>
        <w:sdtEndPr/>
        <w:sdtContent>
          <w:r w:rsidR="00EB1879" w:rsidRPr="00CF5040">
            <w:rPr>
              <w:rFonts w:ascii="Palatino Linotype" w:eastAsia="Palatino Linotype" w:hAnsi="Palatino Linotype" w:cs="Palatino Linotype"/>
              <w:color w:val="000000"/>
            </w:rPr>
            <w:t>Prior to COVID-19, NHS England set a target of 20% of cancer patients with NSCS to be diagnosed within RDCs within the first year of deployment. This likely overstates the challenge within primary care to</w:t>
          </w:r>
          <w:r w:rsidR="00CF5040">
            <w:rPr>
              <w:rFonts w:ascii="Palatino Linotype" w:eastAsia="Palatino Linotype" w:hAnsi="Palatino Linotype" w:cs="Palatino Linotype"/>
              <w:color w:val="000000"/>
            </w:rPr>
            <w:t xml:space="preserve"> </w:t>
          </w:r>
          <w:r w:rsidR="00EB1879" w:rsidRPr="00CF5040">
            <w:rPr>
              <w:rFonts w:ascii="Palatino Linotype" w:eastAsia="Palatino Linotype" w:hAnsi="Palatino Linotype" w:cs="Palatino Linotype"/>
              <w:color w:val="000000"/>
            </w:rPr>
            <w:t>identify</w:t>
          </w:r>
          <w:r w:rsidR="00CF5040">
            <w:rPr>
              <w:rFonts w:ascii="Palatino Linotype" w:eastAsia="Palatino Linotype" w:hAnsi="Palatino Linotype" w:cs="Palatino Linotype"/>
              <w:color w:val="000000"/>
            </w:rPr>
            <w:t xml:space="preserve"> </w:t>
          </w:r>
          <w:sdt>
            <w:sdtPr>
              <w:tag w:val="goog_rdk_139"/>
              <w:id w:val="-1018226559"/>
            </w:sdtPr>
            <w:sdtEndPr/>
            <w:sdtContent>
              <w:r w:rsidR="00EB1879" w:rsidRPr="00CF5040">
                <w:rPr>
                  <w:rFonts w:ascii="Palatino Linotype" w:eastAsia="Palatino Linotype" w:hAnsi="Palatino Linotype" w:cs="Palatino Linotype"/>
                  <w:color w:val="000000"/>
                </w:rPr>
                <w:t>appropriate patients</w:t>
              </w:r>
            </w:sdtContent>
          </w:sdt>
          <w:r w:rsidR="00EB1879" w:rsidRPr="00CF5040">
            <w:rPr>
              <w:rFonts w:ascii="Palatino Linotype" w:eastAsia="Palatino Linotype" w:hAnsi="Palatino Linotype" w:cs="Palatino Linotype"/>
              <w:color w:val="000000"/>
            </w:rPr>
            <w:t xml:space="preserve"> without adjunctive decision-making aids. This is particularly true of early-stage cancers, which may not evoke the same degree of clinical suspicion. The risks of delayed or missed cancer diagnosis must be balanced with those of over-investigation. The way in which this balance is struck is nuanced and cannot always be correct. Analysis of patient symptoms and outcomes from RDCs might help identify signatures</w:t>
          </w:r>
          <w:sdt>
            <w:sdtPr>
              <w:tag w:val="goog_rdk_141"/>
              <w:id w:val="-1454013694"/>
            </w:sdtPr>
            <w:sdtEndPr/>
            <w:sdtContent>
              <w:r w:rsidR="00CF5040">
                <w:t xml:space="preserve"> </w:t>
              </w:r>
            </w:sdtContent>
          </w:sdt>
          <w:r w:rsidR="00EB1879" w:rsidRPr="00CF5040">
            <w:rPr>
              <w:rFonts w:ascii="Palatino Linotype" w:eastAsia="Palatino Linotype" w:hAnsi="Palatino Linotype" w:cs="Palatino Linotype"/>
              <w:color w:val="000000"/>
            </w:rPr>
            <w:t xml:space="preserve">which could be incorporated into clinical prediction tools to reduce uncertainty, reducing potential harms. </w:t>
          </w:r>
          <w:sdt>
            <w:sdtPr>
              <w:tag w:val="goog_rdk_144"/>
              <w:id w:val="-1227987079"/>
            </w:sdtPr>
            <w:sdtEndPr/>
            <w:sdtContent/>
          </w:sdt>
        </w:sdtContent>
      </w:sdt>
      <w:sdt>
        <w:sdtPr>
          <w:tag w:val="goog_rdk_156"/>
          <w:id w:val="2111466346"/>
        </w:sdtPr>
        <w:sdtEndPr/>
        <w:sdtContent>
          <w:r w:rsidR="00EB1879" w:rsidRPr="00CF5040">
            <w:rPr>
              <w:rFonts w:ascii="Palatino Linotype" w:eastAsia="Palatino Linotype" w:hAnsi="Palatino Linotype" w:cs="Palatino Linotype"/>
              <w:color w:val="000000"/>
            </w:rPr>
            <w:t>RDCs also present an opportunity to design and evaluate novel diagnostics</w:t>
          </w:r>
          <w:sdt>
            <w:sdtPr>
              <w:tag w:val="goog_rdk_146"/>
              <w:id w:val="-2012754969"/>
            </w:sdtPr>
            <w:sdtEndPr/>
            <w:sdtContent>
              <w:r w:rsidR="00CF5040">
                <w:t xml:space="preserve"> </w:t>
              </w:r>
            </w:sdtContent>
          </w:sdt>
          <w:r w:rsidR="00EB1879" w:rsidRPr="00CF5040">
            <w:rPr>
              <w:rFonts w:ascii="Palatino Linotype" w:eastAsia="Palatino Linotype" w:hAnsi="Palatino Linotype" w:cs="Palatino Linotype"/>
              <w:color w:val="000000"/>
            </w:rPr>
            <w:t>within a cohort of patients</w:t>
          </w:r>
          <w:r w:rsidR="00CF5040">
            <w:rPr>
              <w:rFonts w:ascii="Palatino Linotype" w:eastAsia="Palatino Linotype" w:hAnsi="Palatino Linotype" w:cs="Palatino Linotype"/>
              <w:color w:val="000000"/>
            </w:rPr>
            <w:t xml:space="preserve"> </w:t>
          </w:r>
          <w:r w:rsidR="00EB1879" w:rsidRPr="00CF5040">
            <w:rPr>
              <w:rFonts w:ascii="Palatino Linotype" w:eastAsia="Palatino Linotype" w:hAnsi="Palatino Linotype" w:cs="Palatino Linotype"/>
              <w:color w:val="000000"/>
            </w:rPr>
            <w:t>with an enhanced prevalence of cancer.</w:t>
          </w:r>
          <w:r w:rsidR="00CF5040">
            <w:rPr>
              <w:rFonts w:ascii="Palatino Linotype" w:eastAsia="Palatino Linotype" w:hAnsi="Palatino Linotype" w:cs="Palatino Linotype"/>
              <w:color w:val="000000"/>
            </w:rPr>
            <w:t xml:space="preserve"> </w:t>
          </w:r>
          <w:r w:rsidR="00EB1879" w:rsidRPr="00CF5040">
            <w:rPr>
              <w:rFonts w:ascii="Palatino Linotype" w:eastAsia="Palatino Linotype" w:hAnsi="Palatino Linotype" w:cs="Palatino Linotype"/>
              <w:color w:val="000000"/>
            </w:rPr>
            <w:t>Consequently, it is important that RDCs ensure they are research-ready to help meet</w:t>
          </w:r>
          <w:r w:rsidR="00F510E9" w:rsidRPr="00CF5040">
            <w:rPr>
              <w:rFonts w:ascii="Palatino Linotype" w:eastAsia="Palatino Linotype" w:hAnsi="Palatino Linotype" w:cs="Palatino Linotype"/>
              <w:color w:val="000000"/>
            </w:rPr>
            <w:t xml:space="preserve"> the</w:t>
          </w:r>
          <w:r w:rsidR="00EB1879" w:rsidRPr="00CF5040">
            <w:rPr>
              <w:rFonts w:ascii="Palatino Linotype" w:eastAsia="Palatino Linotype" w:hAnsi="Palatino Linotype" w:cs="Palatino Linotype"/>
              <w:color w:val="000000"/>
            </w:rPr>
            <w:t xml:space="preserve"> medium and long-term goals of early diagnosis. </w:t>
          </w:r>
          <w:sdt>
            <w:sdtPr>
              <w:tag w:val="goog_rdk_155"/>
              <w:id w:val="-104963947"/>
            </w:sdtPr>
            <w:sdtEndPr/>
            <w:sdtContent/>
          </w:sdt>
        </w:sdtContent>
      </w:sdt>
      <w:sdt>
        <w:sdtPr>
          <w:tag w:val="goog_rdk_159"/>
          <w:id w:val="1178851688"/>
        </w:sdtPr>
        <w:sdtEndPr/>
        <w:sdtContent>
          <w:sdt>
            <w:sdtPr>
              <w:tag w:val="goog_rdk_158"/>
              <w:id w:val="542184112"/>
            </w:sdtPr>
            <w:sdtEndPr/>
            <w:sdtContent/>
          </w:sdt>
        </w:sdtContent>
      </w:sdt>
    </w:p>
    <w:sdt>
      <w:sdtPr>
        <w:tag w:val="goog_rdk_162"/>
        <w:id w:val="-2142576186"/>
      </w:sdtPr>
      <w:sdtEndPr/>
      <w:sdtContent>
        <w:p w14:paraId="017B0B22" w14:textId="28C7A0CB" w:rsidR="001B6653" w:rsidRPr="00CF5040" w:rsidRDefault="004228B4">
          <w:pPr>
            <w:pBdr>
              <w:top w:val="nil"/>
              <w:left w:val="nil"/>
              <w:bottom w:val="nil"/>
              <w:right w:val="nil"/>
              <w:between w:val="nil"/>
            </w:pBdr>
            <w:spacing w:before="280" w:after="280" w:line="480" w:lineRule="auto"/>
            <w:jc w:val="both"/>
            <w:rPr>
              <w:rFonts w:ascii="Palatino Linotype" w:eastAsia="Palatino Linotype" w:hAnsi="Palatino Linotype" w:cs="Palatino Linotype"/>
              <w:i/>
              <w:color w:val="000000"/>
            </w:rPr>
          </w:pPr>
          <w:sdt>
            <w:sdtPr>
              <w:tag w:val="goog_rdk_161"/>
              <w:id w:val="-676570067"/>
            </w:sdtPr>
            <w:sdtEndPr/>
            <w:sdtContent/>
          </w:sdt>
        </w:p>
      </w:sdtContent>
    </w:sdt>
    <w:p w14:paraId="6866D311" w14:textId="77777777"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i/>
          <w:color w:val="000000"/>
        </w:rPr>
        <w:lastRenderedPageBreak/>
        <w:t>Conclusion</w:t>
      </w:r>
    </w:p>
    <w:p w14:paraId="4BBC2A76" w14:textId="3A30D526"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Much of the skill</w:t>
      </w:r>
      <w:sdt>
        <w:sdtPr>
          <w:tag w:val="goog_rdk_163"/>
          <w:id w:val="-852960801"/>
        </w:sdtPr>
        <w:sdtEndPr/>
        <w:sdtContent>
          <w:r w:rsidRPr="00CF5040">
            <w:t xml:space="preserve"> </w:t>
          </w:r>
        </w:sdtContent>
      </w:sdt>
      <w:r w:rsidRPr="00CF5040">
        <w:rPr>
          <w:rFonts w:ascii="Palatino Linotype" w:eastAsia="Palatino Linotype" w:hAnsi="Palatino Linotype" w:cs="Palatino Linotype"/>
          <w:color w:val="000000"/>
        </w:rPr>
        <w:t xml:space="preserve">of general practice is through navigating uncertainty with patients, no more so than in the setting of cancer and other serious conditions. RDCs have the potential </w:t>
      </w:r>
      <w:r w:rsidR="00CA7367" w:rsidRPr="00CF5040">
        <w:rPr>
          <w:rFonts w:ascii="Palatino Linotype" w:eastAsia="Palatino Linotype" w:hAnsi="Palatino Linotype" w:cs="Palatino Linotype"/>
          <w:color w:val="000000"/>
        </w:rPr>
        <w:t>to</w:t>
      </w:r>
      <w:r w:rsidRPr="00CF5040">
        <w:rPr>
          <w:rFonts w:ascii="Palatino Linotype" w:eastAsia="Palatino Linotype" w:hAnsi="Palatino Linotype" w:cs="Palatino Linotype"/>
          <w:color w:val="000000"/>
        </w:rPr>
        <w:t xml:space="preserve"> significant</w:t>
      </w:r>
      <w:r w:rsidR="00CA7367" w:rsidRPr="00CF5040">
        <w:rPr>
          <w:rFonts w:ascii="Palatino Linotype" w:eastAsia="Palatino Linotype" w:hAnsi="Palatino Linotype" w:cs="Palatino Linotype"/>
          <w:color w:val="000000"/>
        </w:rPr>
        <w:t>ly</w:t>
      </w:r>
      <w:r w:rsidRPr="00CF5040">
        <w:rPr>
          <w:rFonts w:ascii="Palatino Linotype" w:eastAsia="Palatino Linotype" w:hAnsi="Palatino Linotype" w:cs="Palatino Linotype"/>
          <w:color w:val="000000"/>
        </w:rPr>
        <w:t xml:space="preserve"> improv</w:t>
      </w:r>
      <w:r w:rsidR="00CA7367" w:rsidRPr="00CF5040">
        <w:rPr>
          <w:rFonts w:ascii="Palatino Linotype" w:eastAsia="Palatino Linotype" w:hAnsi="Palatino Linotype" w:cs="Palatino Linotype"/>
          <w:color w:val="000000"/>
        </w:rPr>
        <w:t>e</w:t>
      </w:r>
      <w:r w:rsidRPr="00CF5040">
        <w:rPr>
          <w:rFonts w:ascii="Palatino Linotype" w:eastAsia="Palatino Linotype" w:hAnsi="Palatino Linotype" w:cs="Palatino Linotype"/>
          <w:color w:val="000000"/>
        </w:rPr>
        <w:t xml:space="preserve"> early cancer diagnosis in the UK, through clinical activity and facilitating novel research.  </w:t>
      </w:r>
      <w:sdt>
        <w:sdtPr>
          <w:tag w:val="goog_rdk_164"/>
          <w:id w:val="-1230145646"/>
        </w:sdtPr>
        <w:sdtEndPr/>
        <w:sdtContent>
          <w:r w:rsidRPr="00CF5040">
            <w:rPr>
              <w:rFonts w:ascii="Palatino Linotype" w:eastAsia="Palatino Linotype" w:hAnsi="Palatino Linotype" w:cs="Palatino Linotype"/>
              <w:color w:val="000000"/>
            </w:rPr>
            <w:t xml:space="preserve">Input from primary care will be vital in determining the utilisation and effectiveness of the RDCs.  </w:t>
          </w:r>
        </w:sdtContent>
      </w:sdt>
      <w:r w:rsidRPr="00CF5040">
        <w:rPr>
          <w:rFonts w:ascii="Palatino Linotype" w:eastAsia="Palatino Linotype" w:hAnsi="Palatino Linotype" w:cs="Palatino Linotype"/>
          <w:color w:val="000000"/>
        </w:rPr>
        <w:t>However, there are several areas which still require research and development</w:t>
      </w:r>
      <w:r w:rsidR="00CF5040">
        <w:t xml:space="preserve"> </w:t>
      </w:r>
      <w:r w:rsidRPr="00CF5040">
        <w:rPr>
          <w:rFonts w:ascii="Palatino Linotype" w:eastAsia="Palatino Linotype" w:hAnsi="Palatino Linotype" w:cs="Palatino Linotype"/>
          <w:color w:val="000000"/>
        </w:rPr>
        <w:t>to support evolution of the RDC model:</w:t>
      </w:r>
    </w:p>
    <w:p w14:paraId="0CB5DCC4" w14:textId="2723FE74" w:rsidR="001B6653" w:rsidRPr="00CF5040" w:rsidRDefault="00EB1879">
      <w:pPr>
        <w:numPr>
          <w:ilvl w:val="0"/>
          <w:numId w:val="1"/>
        </w:numPr>
        <w:pBdr>
          <w:top w:val="nil"/>
          <w:left w:val="nil"/>
          <w:bottom w:val="nil"/>
          <w:right w:val="nil"/>
          <w:between w:val="nil"/>
        </w:pBdr>
        <w:spacing w:before="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What training and support is required for RDC clinicians; will the role of diagnostician become a sub-speciality for</w:t>
      </w:r>
      <w:r w:rsidR="00CF5040">
        <w:rPr>
          <w:rFonts w:ascii="Palatino Linotype" w:eastAsia="Palatino Linotype" w:hAnsi="Palatino Linotype" w:cs="Palatino Linotype"/>
          <w:color w:val="000000"/>
        </w:rPr>
        <w:t xml:space="preserve"> </w:t>
      </w:r>
      <w:r w:rsidRPr="00CF5040">
        <w:rPr>
          <w:rFonts w:ascii="Palatino Linotype" w:eastAsia="Palatino Linotype" w:hAnsi="Palatino Linotype" w:cs="Palatino Linotype"/>
          <w:color w:val="000000"/>
        </w:rPr>
        <w:t>clinicians?</w:t>
      </w:r>
    </w:p>
    <w:sdt>
      <w:sdtPr>
        <w:tag w:val="goog_rdk_172"/>
        <w:id w:val="-214053721"/>
      </w:sdtPr>
      <w:sdtEndPr/>
      <w:sdtContent>
        <w:p w14:paraId="37E31442" w14:textId="7483462A" w:rsidR="001B6653" w:rsidRPr="00CF5040" w:rsidRDefault="00EB1879">
          <w:pPr>
            <w:numPr>
              <w:ilvl w:val="0"/>
              <w:numId w:val="1"/>
            </w:numPr>
            <w:pBdr>
              <w:top w:val="nil"/>
              <w:left w:val="nil"/>
              <w:bottom w:val="nil"/>
              <w:right w:val="nil"/>
              <w:between w:val="nil"/>
            </w:pBdr>
            <w:spacing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Can RDCs</w:t>
          </w:r>
          <w:r w:rsidR="00CF5040">
            <w:rPr>
              <w:rFonts w:ascii="Palatino Linotype" w:eastAsia="Palatino Linotype" w:hAnsi="Palatino Linotype" w:cs="Palatino Linotype"/>
              <w:color w:val="000000"/>
            </w:rPr>
            <w:t xml:space="preserve"> </w:t>
          </w:r>
          <w:r w:rsidRPr="00CF5040">
            <w:rPr>
              <w:rFonts w:ascii="Palatino Linotype" w:eastAsia="Palatino Linotype" w:hAnsi="Palatino Linotype" w:cs="Palatino Linotype"/>
              <w:color w:val="000000"/>
            </w:rPr>
            <w:t>support better access to cross-sectional imaging and cancer diagnostics for primary care?</w:t>
          </w:r>
          <w:sdt>
            <w:sdtPr>
              <w:tag w:val="goog_rdk_171"/>
              <w:id w:val="-620073668"/>
            </w:sdtPr>
            <w:sdtEndPr/>
            <w:sdtContent/>
          </w:sdt>
        </w:p>
      </w:sdtContent>
    </w:sdt>
    <w:p w14:paraId="1D8D05A4" w14:textId="77777777" w:rsidR="001B6653" w:rsidRPr="00CF5040" w:rsidRDefault="004228B4">
      <w:pPr>
        <w:numPr>
          <w:ilvl w:val="0"/>
          <w:numId w:val="1"/>
        </w:numPr>
        <w:pBdr>
          <w:top w:val="nil"/>
          <w:left w:val="nil"/>
          <w:bottom w:val="nil"/>
          <w:right w:val="nil"/>
          <w:between w:val="nil"/>
        </w:pBdr>
        <w:spacing w:line="480" w:lineRule="auto"/>
        <w:jc w:val="both"/>
        <w:rPr>
          <w:rFonts w:ascii="Palatino Linotype" w:eastAsia="Palatino Linotype" w:hAnsi="Palatino Linotype" w:cs="Palatino Linotype"/>
          <w:color w:val="000000"/>
        </w:rPr>
      </w:pPr>
      <w:sdt>
        <w:sdtPr>
          <w:tag w:val="goog_rdk_173"/>
          <w:id w:val="-1757046176"/>
        </w:sdtPr>
        <w:sdtEndPr/>
        <w:sdtContent>
          <w:r w:rsidR="00EB1879" w:rsidRPr="00CF5040">
            <w:rPr>
              <w:rFonts w:ascii="Palatino Linotype" w:eastAsia="Palatino Linotype" w:hAnsi="Palatino Linotype" w:cs="Palatino Linotype"/>
              <w:color w:val="000000"/>
            </w:rPr>
            <w:t>Which tests in primary care help achieve a diagnosis in RDCs and which can be abandoned in favour of expediting referrals?</w:t>
          </w:r>
        </w:sdtContent>
      </w:sdt>
    </w:p>
    <w:p w14:paraId="461E1A01" w14:textId="0ADB99BA" w:rsidR="001B6653" w:rsidRPr="00CF5040" w:rsidRDefault="00EB1879">
      <w:pPr>
        <w:numPr>
          <w:ilvl w:val="0"/>
          <w:numId w:val="1"/>
        </w:numPr>
        <w:pBdr>
          <w:top w:val="nil"/>
          <w:left w:val="nil"/>
          <w:bottom w:val="nil"/>
          <w:right w:val="nil"/>
          <w:between w:val="nil"/>
        </w:pBdr>
        <w:spacing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Can we develop better NSCS pathways supported by scoring systems and artificial intelligence, integrated with new cancer biomarkers?</w:t>
      </w:r>
    </w:p>
    <w:p w14:paraId="0BD85F66" w14:textId="77777777" w:rsidR="001B6653" w:rsidRPr="00CF5040" w:rsidRDefault="001B6653">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p>
    <w:sdt>
      <w:sdtPr>
        <w:tag w:val="goog_rdk_177"/>
        <w:id w:val="1941414025"/>
      </w:sdtPr>
      <w:sdtEndPr/>
      <w:sdtContent>
        <w:p w14:paraId="06D08707" w14:textId="77777777" w:rsidR="001B6653" w:rsidRPr="00CF5040" w:rsidRDefault="004228B4">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sdt>
            <w:sdtPr>
              <w:tag w:val="goog_rdk_176"/>
              <w:id w:val="1967544368"/>
            </w:sdtPr>
            <w:sdtEndPr/>
            <w:sdtContent/>
          </w:sdt>
        </w:p>
      </w:sdtContent>
    </w:sdt>
    <w:sdt>
      <w:sdtPr>
        <w:tag w:val="goog_rdk_179"/>
        <w:id w:val="1078098057"/>
      </w:sdtPr>
      <w:sdtEndPr/>
      <w:sdtContent>
        <w:p w14:paraId="08D8C926" w14:textId="77777777" w:rsidR="001B6653" w:rsidRPr="00CF5040" w:rsidRDefault="004228B4">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sdt>
            <w:sdtPr>
              <w:tag w:val="goog_rdk_178"/>
              <w:id w:val="223806401"/>
            </w:sdtPr>
            <w:sdtEndPr/>
            <w:sdtContent/>
          </w:sdt>
        </w:p>
      </w:sdtContent>
    </w:sdt>
    <w:p w14:paraId="7FA973B8" w14:textId="77777777" w:rsidR="001B6653" w:rsidRPr="00CF5040" w:rsidRDefault="001B6653">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p>
    <w:p w14:paraId="22C94D89" w14:textId="77777777" w:rsidR="001B6653" w:rsidRPr="00CF5040" w:rsidRDefault="001B6653">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p>
    <w:p w14:paraId="1FB045A2" w14:textId="77777777"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b/>
          <w:color w:val="000000"/>
        </w:rPr>
        <w:lastRenderedPageBreak/>
        <w:t>Figure 1</w:t>
      </w:r>
      <w:r w:rsidRPr="00CF5040">
        <w:rPr>
          <w:rFonts w:ascii="Palatino Linotype" w:eastAsia="Palatino Linotype" w:hAnsi="Palatino Linotype" w:cs="Palatino Linotype"/>
          <w:color w:val="000000"/>
        </w:rPr>
        <w:t xml:space="preserve"> Rapid Diagnostic Centre Pathway from referral to discharge</w:t>
      </w:r>
    </w:p>
    <w:p w14:paraId="486C088E" w14:textId="77777777"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color w:val="000000"/>
        </w:rPr>
      </w:pPr>
      <w:r w:rsidRPr="00CF5040">
        <w:rPr>
          <w:rFonts w:ascii="Palatino Linotype" w:eastAsia="Palatino Linotype" w:hAnsi="Palatino Linotype" w:cs="Palatino Linotype"/>
          <w:noProof/>
          <w:color w:val="000000"/>
        </w:rPr>
        <w:drawing>
          <wp:inline distT="0" distB="0" distL="0" distR="0" wp14:anchorId="472B9A7C" wp14:editId="6ED270FE">
            <wp:extent cx="5727700" cy="2857500"/>
            <wp:effectExtent l="0" t="0" r="0" b="0"/>
            <wp:docPr id="4" name="image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Diagram&#10;&#10;Description automatically generated"/>
                    <pic:cNvPicPr preferRelativeResize="0"/>
                  </pic:nvPicPr>
                  <pic:blipFill>
                    <a:blip r:embed="rId8"/>
                    <a:srcRect b="11313"/>
                    <a:stretch>
                      <a:fillRect/>
                    </a:stretch>
                  </pic:blipFill>
                  <pic:spPr>
                    <a:xfrm>
                      <a:off x="0" y="0"/>
                      <a:ext cx="5727700" cy="2857500"/>
                    </a:xfrm>
                    <a:prstGeom prst="rect">
                      <a:avLst/>
                    </a:prstGeom>
                    <a:ln/>
                  </pic:spPr>
                </pic:pic>
              </a:graphicData>
            </a:graphic>
          </wp:inline>
        </w:drawing>
      </w:r>
    </w:p>
    <w:p w14:paraId="73910BF8" w14:textId="77777777" w:rsidR="001B6653" w:rsidRPr="00CF5040" w:rsidRDefault="00EB1879">
      <w:pPr>
        <w:pBdr>
          <w:top w:val="nil"/>
          <w:left w:val="nil"/>
          <w:bottom w:val="nil"/>
          <w:right w:val="nil"/>
          <w:between w:val="nil"/>
        </w:pBdr>
        <w:spacing w:before="280" w:after="280" w:line="480" w:lineRule="auto"/>
        <w:jc w:val="both"/>
        <w:rPr>
          <w:rFonts w:ascii="Palatino Linotype" w:eastAsia="Palatino Linotype" w:hAnsi="Palatino Linotype" w:cs="Palatino Linotype"/>
          <w:i/>
          <w:color w:val="000000"/>
        </w:rPr>
      </w:pPr>
      <w:r w:rsidRPr="00CF5040">
        <w:rPr>
          <w:rFonts w:ascii="Palatino Linotype" w:eastAsia="Palatino Linotype" w:hAnsi="Palatino Linotype" w:cs="Palatino Linotype"/>
          <w:i/>
          <w:color w:val="000000"/>
        </w:rPr>
        <w:t xml:space="preserve">Whilst local pathways will vary according to the requirements of their local population and healthcare systems, this figure details the core pathway and referral which is set out within the NHS Implementation Specification </w:t>
      </w:r>
      <w:r w:rsidRPr="00CF5040">
        <w:rPr>
          <w:rFonts w:ascii="Palatino Linotype" w:eastAsia="Palatino Linotype" w:hAnsi="Palatino Linotype" w:cs="Palatino Linotype"/>
          <w:color w:val="000000"/>
        </w:rPr>
        <w:t>(5)</w:t>
      </w:r>
      <w:r w:rsidRPr="00CF5040">
        <w:rPr>
          <w:rFonts w:ascii="Palatino Linotype" w:eastAsia="Palatino Linotype" w:hAnsi="Palatino Linotype" w:cs="Palatino Linotype"/>
          <w:i/>
          <w:color w:val="000000"/>
        </w:rPr>
        <w:t xml:space="preserve">. Prior to referral RDCs will expect a core set of filter function tests, to aid with initial decision making and to ensure that patients would not be better served by an appropriate 2WW pathway </w:t>
      </w:r>
      <w:r w:rsidRPr="00CF5040">
        <w:rPr>
          <w:rFonts w:ascii="Palatino Linotype" w:eastAsia="Palatino Linotype" w:hAnsi="Palatino Linotype" w:cs="Palatino Linotype"/>
          <w:color w:val="000000"/>
        </w:rPr>
        <w:t>(5)</w:t>
      </w:r>
      <w:r w:rsidRPr="00CF5040">
        <w:rPr>
          <w:rFonts w:ascii="Palatino Linotype" w:eastAsia="Palatino Linotype" w:hAnsi="Palatino Linotype" w:cs="Palatino Linotype"/>
          <w:i/>
          <w:color w:val="000000"/>
        </w:rPr>
        <w:t xml:space="preserve">. For accepted referrals patients will either proceed straight to test based on </w:t>
      </w:r>
      <w:r w:rsidRPr="00CF5040">
        <w:t xml:space="preserve">     </w:t>
      </w:r>
      <w:r w:rsidRPr="00CF5040">
        <w:rPr>
          <w:rFonts w:ascii="Palatino Linotype" w:eastAsia="Palatino Linotype" w:hAnsi="Palatino Linotype" w:cs="Palatino Linotype"/>
          <w:i/>
          <w:color w:val="000000"/>
        </w:rPr>
        <w:t xml:space="preserve"> information on the referral or have a preceding clinician appointment. Care will be reviewed within multidisciplinary settings as appropriate. RDCs will aim to meet the Faster Diagnosis Standard of diagnosing or ruling out cancer within 28 days of referral </w:t>
      </w:r>
      <w:r w:rsidRPr="00CF5040">
        <w:rPr>
          <w:rFonts w:ascii="Palatino Linotype" w:eastAsia="Palatino Linotype" w:hAnsi="Palatino Linotype" w:cs="Palatino Linotype"/>
          <w:color w:val="000000"/>
        </w:rPr>
        <w:t>(5)</w:t>
      </w:r>
      <w:r w:rsidRPr="00CF5040">
        <w:rPr>
          <w:rFonts w:ascii="Palatino Linotype" w:eastAsia="Palatino Linotype" w:hAnsi="Palatino Linotype" w:cs="Palatino Linotype"/>
          <w:i/>
          <w:color w:val="000000"/>
        </w:rPr>
        <w:t xml:space="preserve">.   </w:t>
      </w:r>
    </w:p>
    <w:p w14:paraId="1E8527E0" w14:textId="77777777" w:rsidR="001B6653" w:rsidRPr="00CF5040" w:rsidRDefault="00EB1879">
      <w:pPr>
        <w:pBdr>
          <w:top w:val="nil"/>
          <w:left w:val="nil"/>
          <w:bottom w:val="nil"/>
          <w:right w:val="nil"/>
          <w:between w:val="nil"/>
        </w:pBdr>
        <w:spacing w:before="280" w:line="480" w:lineRule="auto"/>
        <w:jc w:val="both"/>
        <w:rPr>
          <w:rFonts w:ascii="Palatino Linotype" w:eastAsia="Palatino Linotype" w:hAnsi="Palatino Linotype" w:cs="Palatino Linotype"/>
          <w:i/>
          <w:color w:val="000000"/>
        </w:rPr>
      </w:pPr>
      <w:r w:rsidRPr="00CF5040">
        <w:rPr>
          <w:rFonts w:ascii="Palatino Linotype" w:eastAsia="Palatino Linotype" w:hAnsi="Palatino Linotype" w:cs="Palatino Linotype"/>
          <w:i/>
          <w:color w:val="000000"/>
        </w:rPr>
        <w:t>CA-125 – cancer antigen-125; CRP – C-reactive protein; CT – computed tomography; eGFR – estimated glomerular filtration rate; ESR – erythrocyte sedimentation rate; HbA1c – haemoglobin A1c; FIT – faecal immunochemical test; MDT – multidisciplinary team; MRI – magnetic resonance imaging; PET – positron emission tomography; PSA – prostate specific antigen; RDC – rapid diagnostic centre; US - ultrasound</w:t>
      </w:r>
    </w:p>
    <w:p w14:paraId="75577CBC" w14:textId="77777777" w:rsidR="001B6653" w:rsidRPr="00A178E6" w:rsidRDefault="00EB1879">
      <w:pPr>
        <w:pBdr>
          <w:top w:val="nil"/>
          <w:left w:val="nil"/>
          <w:bottom w:val="nil"/>
          <w:right w:val="nil"/>
          <w:between w:val="nil"/>
        </w:pBdr>
        <w:jc w:val="center"/>
        <w:rPr>
          <w:rFonts w:ascii="Palatino Linotype" w:eastAsia="Palatino Linotype" w:hAnsi="Palatino Linotype" w:cs="Palatino Linotype"/>
          <w:b/>
          <w:bCs/>
          <w:color w:val="000000"/>
        </w:rPr>
      </w:pPr>
      <w:r w:rsidRPr="00A178E6">
        <w:rPr>
          <w:rFonts w:ascii="Palatino Linotype" w:eastAsia="Palatino Linotype" w:hAnsi="Palatino Linotype" w:cs="Palatino Linotype"/>
          <w:b/>
          <w:bCs/>
          <w:color w:val="000000"/>
        </w:rPr>
        <w:lastRenderedPageBreak/>
        <w:t>References</w:t>
      </w:r>
    </w:p>
    <w:p w14:paraId="385939A0" w14:textId="4855729E"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(1) Neal RD, </w:t>
      </w:r>
      <w:proofErr w:type="spellStart"/>
      <w:r w:rsidRPr="00CF5040">
        <w:rPr>
          <w:rFonts w:ascii="Palatino Linotype" w:eastAsia="Palatino Linotype" w:hAnsi="Palatino Linotype" w:cs="Palatino Linotype"/>
          <w:color w:val="000000"/>
        </w:rPr>
        <w:t>Tharmanathan</w:t>
      </w:r>
      <w:proofErr w:type="spellEnd"/>
      <w:r w:rsidRPr="00CF5040">
        <w:rPr>
          <w:rFonts w:ascii="Palatino Linotype" w:eastAsia="Palatino Linotype" w:hAnsi="Palatino Linotype" w:cs="Palatino Linotype"/>
          <w:color w:val="000000"/>
        </w:rPr>
        <w:t xml:space="preserve"> P, France B, Din NU, Cotton S, Fallon-Ferguson J, et al. Is increased time to diagnosis and treatment in symptomatic cancer associated with poorer outcomes? Systematic review. </w:t>
      </w:r>
      <w:r w:rsidR="00A178E6" w:rsidRPr="00A178E6">
        <w:rPr>
          <w:rFonts w:ascii="Palatino Linotype" w:eastAsia="Palatino Linotype" w:hAnsi="Palatino Linotype" w:cs="Palatino Linotype"/>
          <w:i/>
          <w:color w:val="000000"/>
        </w:rPr>
        <w:t>Br. J. Cancer</w:t>
      </w:r>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2015; 112 (1): S92-S107. </w:t>
      </w:r>
    </w:p>
    <w:p w14:paraId="52047662" w14:textId="71EF04DC" w:rsidR="001B6653" w:rsidRPr="00A178E6" w:rsidRDefault="00EB1879">
      <w:pPr>
        <w:pBdr>
          <w:top w:val="nil"/>
          <w:left w:val="nil"/>
          <w:bottom w:val="nil"/>
          <w:right w:val="nil"/>
          <w:between w:val="nil"/>
        </w:pBdr>
        <w:spacing w:line="360" w:lineRule="auto"/>
        <w:rPr>
          <w:rFonts w:ascii="Palatino Linotype" w:eastAsia="Palatino Linotype" w:hAnsi="Palatino Linotype" w:cs="Palatino Linotype"/>
          <w:i/>
          <w:color w:val="000000"/>
        </w:rPr>
      </w:pPr>
      <w:r w:rsidRPr="00CF5040">
        <w:rPr>
          <w:rFonts w:ascii="Palatino Linotype" w:eastAsia="Palatino Linotype" w:hAnsi="Palatino Linotype" w:cs="Palatino Linotype"/>
          <w:color w:val="000000"/>
        </w:rPr>
        <w:t xml:space="preserve">(2) National Cancer Registration and Analysis Service. </w:t>
      </w:r>
      <w:r w:rsidRPr="00CF5040">
        <w:rPr>
          <w:rFonts w:ascii="Palatino Linotype" w:eastAsia="Palatino Linotype" w:hAnsi="Palatino Linotype" w:cs="Palatino Linotype"/>
          <w:i/>
          <w:color w:val="000000"/>
        </w:rPr>
        <w:t xml:space="preserve">Routes to Diagnosis: 2006 to 2017 results. </w:t>
      </w:r>
      <w:r w:rsidRPr="00CF5040">
        <w:rPr>
          <w:rFonts w:ascii="Palatino Linotype" w:eastAsia="Palatino Linotype" w:hAnsi="Palatino Linotype" w:cs="Palatino Linotype"/>
          <w:color w:val="000000"/>
        </w:rPr>
        <w:t xml:space="preserve">2020. </w:t>
      </w:r>
      <w:r w:rsidR="00A178E6">
        <w:rPr>
          <w:rFonts w:ascii="Palatino Linotype" w:eastAsia="Palatino Linotype" w:hAnsi="Palatino Linotype" w:cs="Palatino Linotype"/>
          <w:color w:val="000000"/>
        </w:rPr>
        <w:t xml:space="preserve">Available from: </w:t>
      </w:r>
      <w:hyperlink r:id="rId9" w:history="1">
        <w:r w:rsidR="00A178E6" w:rsidRPr="005A4AF5">
          <w:rPr>
            <w:rStyle w:val="Hyperlink"/>
            <w:rFonts w:ascii="Palatino Linotype" w:eastAsia="Palatino Linotype" w:hAnsi="Palatino Linotype" w:cs="Palatino Linotype"/>
          </w:rPr>
          <w:t>http://www.ncin.org.uk/publications/routes_to_diagnosis</w:t>
        </w:r>
      </w:hyperlink>
      <w:r w:rsidR="00A178E6">
        <w:rPr>
          <w:rFonts w:ascii="Palatino Linotype" w:eastAsia="Palatino Linotype" w:hAnsi="Palatino Linotype" w:cs="Palatino Linotype"/>
          <w:color w:val="000000"/>
        </w:rPr>
        <w:t xml:space="preserve"> </w:t>
      </w:r>
      <w:r w:rsidR="00A178E6" w:rsidRPr="00CF5040">
        <w:rPr>
          <w:rFonts w:ascii="Palatino Linotype" w:eastAsia="Palatino Linotype" w:hAnsi="Palatino Linotype" w:cs="Palatino Linotype"/>
          <w:color w:val="000000"/>
        </w:rPr>
        <w:t>(Accessed 01 September 2021)</w:t>
      </w:r>
    </w:p>
    <w:p w14:paraId="103E5D7A" w14:textId="31C207AC"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(3) Koo MM, Unger-</w:t>
      </w:r>
      <w:proofErr w:type="spellStart"/>
      <w:r w:rsidRPr="00CF5040">
        <w:rPr>
          <w:rFonts w:ascii="Palatino Linotype" w:eastAsia="Palatino Linotype" w:hAnsi="Palatino Linotype" w:cs="Palatino Linotype"/>
          <w:color w:val="000000"/>
        </w:rPr>
        <w:t>Saldaña</w:t>
      </w:r>
      <w:proofErr w:type="spellEnd"/>
      <w:r w:rsidRPr="00CF5040">
        <w:rPr>
          <w:rFonts w:ascii="Palatino Linotype" w:eastAsia="Palatino Linotype" w:hAnsi="Palatino Linotype" w:cs="Palatino Linotype"/>
          <w:color w:val="000000"/>
        </w:rPr>
        <w:t xml:space="preserve"> K, </w:t>
      </w:r>
      <w:proofErr w:type="spellStart"/>
      <w:r w:rsidRPr="00CF5040">
        <w:rPr>
          <w:rFonts w:ascii="Palatino Linotype" w:eastAsia="Palatino Linotype" w:hAnsi="Palatino Linotype" w:cs="Palatino Linotype"/>
          <w:color w:val="000000"/>
        </w:rPr>
        <w:t>Mwaka</w:t>
      </w:r>
      <w:proofErr w:type="spellEnd"/>
      <w:r w:rsidRPr="00CF5040">
        <w:rPr>
          <w:rFonts w:ascii="Palatino Linotype" w:eastAsia="Palatino Linotype" w:hAnsi="Palatino Linotype" w:cs="Palatino Linotype"/>
          <w:color w:val="000000"/>
        </w:rPr>
        <w:t xml:space="preserve"> AD, </w:t>
      </w:r>
      <w:proofErr w:type="spellStart"/>
      <w:r w:rsidRPr="00CF5040">
        <w:rPr>
          <w:rFonts w:ascii="Palatino Linotype" w:eastAsia="Palatino Linotype" w:hAnsi="Palatino Linotype" w:cs="Palatino Linotype"/>
          <w:color w:val="000000"/>
        </w:rPr>
        <w:t>Corbex</w:t>
      </w:r>
      <w:proofErr w:type="spellEnd"/>
      <w:r w:rsidRPr="00CF5040">
        <w:rPr>
          <w:rFonts w:ascii="Palatino Linotype" w:eastAsia="Palatino Linotype" w:hAnsi="Palatino Linotype" w:cs="Palatino Linotype"/>
          <w:color w:val="000000"/>
        </w:rPr>
        <w:t xml:space="preserve"> M, Ginsburg O, Walter FM, et al. Conceptual Framework to Guide Early Diagnosis Programs for Symptomatic Cancer as Part of Global Cancer Control. </w:t>
      </w:r>
      <w:r w:rsidR="00A178E6" w:rsidRPr="00A178E6">
        <w:rPr>
          <w:rFonts w:ascii="Palatino Linotype" w:eastAsia="Palatino Linotype" w:hAnsi="Palatino Linotype" w:cs="Palatino Linotype"/>
          <w:i/>
          <w:color w:val="000000"/>
        </w:rPr>
        <w:t>JCO Glob. Oncol</w:t>
      </w:r>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2021; 7 35-45. </w:t>
      </w:r>
    </w:p>
    <w:p w14:paraId="4394DCEC" w14:textId="77777777"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(4) Pearson C, Poirier V, Fitzgerald K, Rubin G, Hamilton W. Cross-sectional study using primary care and cancer registration data to investigate patients with cancer presenting with non-specific symptoms. </w:t>
      </w:r>
      <w:r w:rsidRPr="00CF5040">
        <w:rPr>
          <w:rFonts w:ascii="Palatino Linotype" w:eastAsia="Palatino Linotype" w:hAnsi="Palatino Linotype" w:cs="Palatino Linotype"/>
          <w:i/>
          <w:color w:val="000000"/>
        </w:rPr>
        <w:t xml:space="preserve">BMJ open. </w:t>
      </w:r>
      <w:r w:rsidRPr="00CF5040">
        <w:rPr>
          <w:rFonts w:ascii="Palatino Linotype" w:eastAsia="Palatino Linotype" w:hAnsi="Palatino Linotype" w:cs="Palatino Linotype"/>
          <w:color w:val="000000"/>
        </w:rPr>
        <w:t xml:space="preserve">2020; 10 (1): e033008. </w:t>
      </w:r>
    </w:p>
    <w:p w14:paraId="40EC2E23" w14:textId="77777777"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i/>
          <w:color w:val="000000"/>
        </w:rPr>
      </w:pPr>
      <w:r w:rsidRPr="00CF5040">
        <w:rPr>
          <w:rFonts w:ascii="Palatino Linotype" w:eastAsia="Palatino Linotype" w:hAnsi="Palatino Linotype" w:cs="Palatino Linotype"/>
          <w:color w:val="000000"/>
        </w:rPr>
        <w:t xml:space="preserve">(5) NHS England &amp; Improvement. </w:t>
      </w:r>
      <w:r w:rsidRPr="00CF5040">
        <w:rPr>
          <w:rFonts w:ascii="Palatino Linotype" w:eastAsia="Palatino Linotype" w:hAnsi="Palatino Linotype" w:cs="Palatino Linotype"/>
          <w:i/>
          <w:color w:val="000000"/>
        </w:rPr>
        <w:t xml:space="preserve">Rapid Diagnostic Centres Vision and 2019/20 Implementation Specification. </w:t>
      </w:r>
      <w:r w:rsidRPr="00CF5040">
        <w:rPr>
          <w:rFonts w:ascii="Palatino Linotype" w:eastAsia="Palatino Linotype" w:hAnsi="Palatino Linotype" w:cs="Palatino Linotype"/>
          <w:color w:val="000000"/>
        </w:rPr>
        <w:t xml:space="preserve">2019. Available from: </w:t>
      </w:r>
      <w:hyperlink r:id="rId10">
        <w:r w:rsidRPr="00CF5040">
          <w:rPr>
            <w:rFonts w:ascii="Palatino Linotype" w:eastAsia="Palatino Linotype" w:hAnsi="Palatino Linotype" w:cs="Palatino Linotype"/>
            <w:color w:val="0000FF"/>
            <w:u w:val="single"/>
          </w:rPr>
          <w:t>https://www.england.nhs.uk/wp-content/uploads/2019/07/rdc-vision-and-1920-implementation-specification.pdf</w:t>
        </w:r>
      </w:hyperlink>
      <w:r w:rsidRPr="00CF5040">
        <w:rPr>
          <w:rFonts w:ascii="Palatino Linotype" w:eastAsia="Palatino Linotype" w:hAnsi="Palatino Linotype" w:cs="Palatino Linotype"/>
          <w:color w:val="000000"/>
        </w:rPr>
        <w:t xml:space="preserve"> (Accessed 01 September 2021)</w:t>
      </w:r>
    </w:p>
    <w:p w14:paraId="3FB2DDD7" w14:textId="2A3AF607"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(6) Dolly SO, Jones G, </w:t>
      </w:r>
      <w:proofErr w:type="spellStart"/>
      <w:r w:rsidRPr="00CF5040">
        <w:rPr>
          <w:rFonts w:ascii="Palatino Linotype" w:eastAsia="Palatino Linotype" w:hAnsi="Palatino Linotype" w:cs="Palatino Linotype"/>
          <w:color w:val="000000"/>
        </w:rPr>
        <w:t>Allchorne</w:t>
      </w:r>
      <w:proofErr w:type="spellEnd"/>
      <w:r w:rsidRPr="00CF5040">
        <w:rPr>
          <w:rFonts w:ascii="Palatino Linotype" w:eastAsia="Palatino Linotype" w:hAnsi="Palatino Linotype" w:cs="Palatino Linotype"/>
          <w:color w:val="000000"/>
        </w:rPr>
        <w:t xml:space="preserve"> P, Wheeler D, Ali S, </w:t>
      </w:r>
      <w:proofErr w:type="spellStart"/>
      <w:r w:rsidRPr="00CF5040">
        <w:rPr>
          <w:rFonts w:ascii="Palatino Linotype" w:eastAsia="Palatino Linotype" w:hAnsi="Palatino Linotype" w:cs="Palatino Linotype"/>
          <w:color w:val="000000"/>
        </w:rPr>
        <w:t>Mukadam</w:t>
      </w:r>
      <w:proofErr w:type="spellEnd"/>
      <w:r w:rsidRPr="00CF5040">
        <w:rPr>
          <w:rFonts w:ascii="Palatino Linotype" w:eastAsia="Palatino Linotype" w:hAnsi="Palatino Linotype" w:cs="Palatino Linotype"/>
          <w:color w:val="000000"/>
        </w:rPr>
        <w:t xml:space="preserve"> Y, et al. The effectiveness of the Guy’s Rapid Diagnostic Clinic (RDC) in detecting cancer and serious conditions in vague symptom patients. </w:t>
      </w:r>
      <w:r w:rsidR="00A178E6" w:rsidRPr="00A178E6">
        <w:rPr>
          <w:rFonts w:ascii="Palatino Linotype" w:eastAsia="Palatino Linotype" w:hAnsi="Palatino Linotype" w:cs="Palatino Linotype"/>
          <w:i/>
          <w:color w:val="000000"/>
        </w:rPr>
        <w:t>Br. J. Cancer</w:t>
      </w:r>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2021; 124 (6): 1079-1087. </w:t>
      </w:r>
    </w:p>
    <w:p w14:paraId="4BF554E0" w14:textId="40807C48"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(7) Chapman D, Poirier V, Vulkan D, Fitzgerald K, Rubin G, Hamilton W, et al. First results from five multidisciplinary diagnostic centre (MDC) projects for non-specific but concerning symptoms, possibly indicative of cancer. </w:t>
      </w:r>
      <w:r w:rsidR="00A178E6" w:rsidRPr="00A178E6">
        <w:rPr>
          <w:rFonts w:ascii="Palatino Linotype" w:eastAsia="Palatino Linotype" w:hAnsi="Palatino Linotype" w:cs="Palatino Linotype"/>
          <w:i/>
          <w:color w:val="000000"/>
        </w:rPr>
        <w:t>Br. J. Cancer</w:t>
      </w:r>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2020; 123 (5): 722-729. </w:t>
      </w:r>
    </w:p>
    <w:p w14:paraId="1DC5F210" w14:textId="5A223946"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(8) Nicholson BD, Hamilton W, </w:t>
      </w:r>
      <w:proofErr w:type="spellStart"/>
      <w:r w:rsidRPr="00CF5040">
        <w:rPr>
          <w:rFonts w:ascii="Palatino Linotype" w:eastAsia="Palatino Linotype" w:hAnsi="Palatino Linotype" w:cs="Palatino Linotype"/>
          <w:color w:val="000000"/>
        </w:rPr>
        <w:t>Koshiaris</w:t>
      </w:r>
      <w:proofErr w:type="spellEnd"/>
      <w:r w:rsidRPr="00CF5040">
        <w:rPr>
          <w:rFonts w:ascii="Palatino Linotype" w:eastAsia="Palatino Linotype" w:hAnsi="Palatino Linotype" w:cs="Palatino Linotype"/>
          <w:color w:val="000000"/>
        </w:rPr>
        <w:t xml:space="preserve"> C, </w:t>
      </w:r>
      <w:proofErr w:type="spellStart"/>
      <w:r w:rsidRPr="00CF5040">
        <w:rPr>
          <w:rFonts w:ascii="Palatino Linotype" w:eastAsia="Palatino Linotype" w:hAnsi="Palatino Linotype" w:cs="Palatino Linotype"/>
          <w:color w:val="000000"/>
        </w:rPr>
        <w:t>Oke</w:t>
      </w:r>
      <w:proofErr w:type="spellEnd"/>
      <w:r w:rsidRPr="00CF5040">
        <w:rPr>
          <w:rFonts w:ascii="Palatino Linotype" w:eastAsia="Palatino Linotype" w:hAnsi="Palatino Linotype" w:cs="Palatino Linotype"/>
          <w:color w:val="000000"/>
        </w:rPr>
        <w:t xml:space="preserve"> JL, Hobbs FR, Aveyard P. The association between unexpected weight loss and cancer diagnosis in primary care: a matched cohort analysis of 65,000 presentations. </w:t>
      </w:r>
      <w:r w:rsidR="00A178E6" w:rsidRPr="00A178E6">
        <w:rPr>
          <w:rFonts w:ascii="Palatino Linotype" w:eastAsia="Palatino Linotype" w:hAnsi="Palatino Linotype" w:cs="Palatino Linotype"/>
          <w:i/>
          <w:color w:val="000000"/>
        </w:rPr>
        <w:t>Br. J. Cancer</w:t>
      </w:r>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2020; 122 (12): 1848-1856. </w:t>
      </w:r>
    </w:p>
    <w:p w14:paraId="4DE41DBD" w14:textId="6E33DE72"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(9) </w:t>
      </w:r>
      <w:proofErr w:type="spellStart"/>
      <w:r w:rsidRPr="00CF5040">
        <w:rPr>
          <w:rFonts w:ascii="Palatino Linotype" w:eastAsia="Palatino Linotype" w:hAnsi="Palatino Linotype" w:cs="Palatino Linotype"/>
          <w:color w:val="000000"/>
        </w:rPr>
        <w:t>Vasilakis</w:t>
      </w:r>
      <w:proofErr w:type="spellEnd"/>
      <w:r w:rsidRPr="00CF5040">
        <w:rPr>
          <w:rFonts w:ascii="Palatino Linotype" w:eastAsia="Palatino Linotype" w:hAnsi="Palatino Linotype" w:cs="Palatino Linotype"/>
          <w:color w:val="000000"/>
        </w:rPr>
        <w:t xml:space="preserve"> C, Forte P. Setting up a rapid diagnostic clinic for patients with vague symptoms of cancer: a mixed method process evaluation study. </w:t>
      </w:r>
      <w:r w:rsidR="00A178E6" w:rsidRPr="00A178E6">
        <w:rPr>
          <w:rFonts w:ascii="Palatino Linotype" w:eastAsia="Palatino Linotype" w:hAnsi="Palatino Linotype" w:cs="Palatino Linotype"/>
          <w:i/>
          <w:color w:val="000000"/>
        </w:rPr>
        <w:t xml:space="preserve">BMC Health Serv. </w:t>
      </w:r>
      <w:proofErr w:type="gramStart"/>
      <w:r w:rsidR="00A178E6" w:rsidRPr="00A178E6">
        <w:rPr>
          <w:rFonts w:ascii="Palatino Linotype" w:eastAsia="Palatino Linotype" w:hAnsi="Palatino Linotype" w:cs="Palatino Linotype"/>
          <w:i/>
          <w:color w:val="000000"/>
        </w:rPr>
        <w:t>Res.</w:t>
      </w:r>
      <w:r w:rsidRPr="00CF5040">
        <w:rPr>
          <w:rFonts w:ascii="Palatino Linotype" w:eastAsia="Palatino Linotype" w:hAnsi="Palatino Linotype" w:cs="Palatino Linotype"/>
          <w:i/>
          <w:color w:val="000000"/>
        </w:rPr>
        <w:t>.</w:t>
      </w:r>
      <w:proofErr w:type="gramEnd"/>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2021; 21 (1): 1-11. </w:t>
      </w:r>
    </w:p>
    <w:p w14:paraId="4355B1E7" w14:textId="51A4601D"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(10) Forster AS, Renzi C, </w:t>
      </w:r>
      <w:proofErr w:type="spellStart"/>
      <w:r w:rsidRPr="00CF5040">
        <w:rPr>
          <w:rFonts w:ascii="Palatino Linotype" w:eastAsia="Palatino Linotype" w:hAnsi="Palatino Linotype" w:cs="Palatino Linotype"/>
          <w:color w:val="000000"/>
        </w:rPr>
        <w:t>Lyratzopoulos</w:t>
      </w:r>
      <w:proofErr w:type="spellEnd"/>
      <w:r w:rsidRPr="00CF5040">
        <w:rPr>
          <w:rFonts w:ascii="Palatino Linotype" w:eastAsia="Palatino Linotype" w:hAnsi="Palatino Linotype" w:cs="Palatino Linotype"/>
          <w:color w:val="000000"/>
        </w:rPr>
        <w:t xml:space="preserve"> G. Diagnosing cancer in patients with ‘non-</w:t>
      </w:r>
      <w:proofErr w:type="spellStart"/>
      <w:r w:rsidRPr="00CF5040">
        <w:rPr>
          <w:rFonts w:ascii="Palatino Linotype" w:eastAsia="Palatino Linotype" w:hAnsi="Palatino Linotype" w:cs="Palatino Linotype"/>
          <w:color w:val="000000"/>
        </w:rPr>
        <w:t>alarm’symptoms</w:t>
      </w:r>
      <w:proofErr w:type="spellEnd"/>
      <w:r w:rsidRPr="00CF5040">
        <w:rPr>
          <w:rFonts w:ascii="Palatino Linotype" w:eastAsia="Palatino Linotype" w:hAnsi="Palatino Linotype" w:cs="Palatino Linotype"/>
          <w:color w:val="000000"/>
        </w:rPr>
        <w:t xml:space="preserve">: Learning from diagnostic care innovations in Denmark. </w:t>
      </w:r>
      <w:r w:rsidRPr="00CF5040">
        <w:rPr>
          <w:rFonts w:ascii="Palatino Linotype" w:eastAsia="Palatino Linotype" w:hAnsi="Palatino Linotype" w:cs="Palatino Linotype"/>
          <w:i/>
          <w:color w:val="000000"/>
        </w:rPr>
        <w:t xml:space="preserve">Cancer </w:t>
      </w:r>
      <w:proofErr w:type="spellStart"/>
      <w:r w:rsidR="00A178E6">
        <w:rPr>
          <w:rFonts w:ascii="Palatino Linotype" w:eastAsia="Palatino Linotype" w:hAnsi="Palatino Linotype" w:cs="Palatino Linotype"/>
          <w:i/>
          <w:color w:val="000000"/>
        </w:rPr>
        <w:t>E</w:t>
      </w:r>
      <w:r w:rsidRPr="00CF5040">
        <w:rPr>
          <w:rFonts w:ascii="Palatino Linotype" w:eastAsia="Palatino Linotype" w:hAnsi="Palatino Linotype" w:cs="Palatino Linotype"/>
          <w:i/>
          <w:color w:val="000000"/>
        </w:rPr>
        <w:t>pidemio</w:t>
      </w:r>
      <w:r w:rsidR="00A178E6">
        <w:rPr>
          <w:rFonts w:ascii="Palatino Linotype" w:eastAsia="Palatino Linotype" w:hAnsi="Palatino Linotype" w:cs="Palatino Linotype"/>
          <w:i/>
          <w:color w:val="000000"/>
        </w:rPr>
        <w:t>l</w:t>
      </w:r>
      <w:proofErr w:type="spellEnd"/>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 xml:space="preserve">2018; 54 101. </w:t>
      </w:r>
    </w:p>
    <w:p w14:paraId="4996C761" w14:textId="2B1AE5F1" w:rsidR="001B6653" w:rsidRPr="00CF5040"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lastRenderedPageBreak/>
        <w:t xml:space="preserve">(11) Murchison AG, Moreland J, Gleeson F. Incidental findings in a referral pathway for non-specific cancer symptoms. </w:t>
      </w:r>
      <w:r w:rsidRPr="00CF5040">
        <w:rPr>
          <w:rFonts w:ascii="Palatino Linotype" w:eastAsia="Palatino Linotype" w:hAnsi="Palatino Linotype" w:cs="Palatino Linotype"/>
          <w:i/>
          <w:color w:val="000000"/>
        </w:rPr>
        <w:t>Clin</w:t>
      </w:r>
      <w:r w:rsidR="00A178E6">
        <w:rPr>
          <w:rFonts w:ascii="Palatino Linotype" w:eastAsia="Palatino Linotype" w:hAnsi="Palatino Linotype" w:cs="Palatino Linotype"/>
          <w:i/>
          <w:color w:val="000000"/>
        </w:rPr>
        <w:t>.</w:t>
      </w:r>
      <w:r w:rsidRPr="00CF5040">
        <w:rPr>
          <w:rFonts w:ascii="Palatino Linotype" w:eastAsia="Palatino Linotype" w:hAnsi="Palatino Linotype" w:cs="Palatino Linotype"/>
          <w:i/>
          <w:color w:val="000000"/>
        </w:rPr>
        <w:t xml:space="preserve"> </w:t>
      </w:r>
      <w:r w:rsidR="00A178E6">
        <w:rPr>
          <w:rFonts w:ascii="Palatino Linotype" w:eastAsia="Palatino Linotype" w:hAnsi="Palatino Linotype" w:cs="Palatino Linotype"/>
          <w:i/>
          <w:color w:val="000000"/>
        </w:rPr>
        <w:t>I</w:t>
      </w:r>
      <w:r w:rsidRPr="00CF5040">
        <w:rPr>
          <w:rFonts w:ascii="Palatino Linotype" w:eastAsia="Palatino Linotype" w:hAnsi="Palatino Linotype" w:cs="Palatino Linotype"/>
          <w:i/>
          <w:color w:val="000000"/>
        </w:rPr>
        <w:t xml:space="preserve">maging. </w:t>
      </w:r>
      <w:r w:rsidRPr="00CF5040">
        <w:rPr>
          <w:rFonts w:ascii="Palatino Linotype" w:eastAsia="Palatino Linotype" w:hAnsi="Palatino Linotype" w:cs="Palatino Linotype"/>
          <w:color w:val="000000"/>
        </w:rPr>
        <w:t xml:space="preserve">2021; 77 9-12. </w:t>
      </w:r>
    </w:p>
    <w:p w14:paraId="386BB39F" w14:textId="59AC2AA2" w:rsidR="001B6653" w:rsidRDefault="00EB1879">
      <w:pPr>
        <w:pBdr>
          <w:top w:val="nil"/>
          <w:left w:val="nil"/>
          <w:bottom w:val="nil"/>
          <w:right w:val="nil"/>
          <w:between w:val="nil"/>
        </w:pBdr>
        <w:spacing w:line="360" w:lineRule="auto"/>
        <w:rPr>
          <w:rFonts w:ascii="Palatino Linotype" w:eastAsia="Palatino Linotype" w:hAnsi="Palatino Linotype" w:cs="Palatino Linotype"/>
          <w:color w:val="000000"/>
        </w:rPr>
      </w:pPr>
      <w:r w:rsidRPr="00CF5040">
        <w:rPr>
          <w:rFonts w:ascii="Palatino Linotype" w:eastAsia="Palatino Linotype" w:hAnsi="Palatino Linotype" w:cs="Palatino Linotype"/>
          <w:color w:val="000000"/>
        </w:rPr>
        <w:t xml:space="preserve">(12) Sewell B, Jones M, Gray H, Wilkes H, Lloyd-Bennett C, </w:t>
      </w:r>
      <w:proofErr w:type="spellStart"/>
      <w:r w:rsidRPr="00CF5040">
        <w:rPr>
          <w:rFonts w:ascii="Palatino Linotype" w:eastAsia="Palatino Linotype" w:hAnsi="Palatino Linotype" w:cs="Palatino Linotype"/>
          <w:color w:val="000000"/>
        </w:rPr>
        <w:t>Beddow</w:t>
      </w:r>
      <w:proofErr w:type="spellEnd"/>
      <w:r w:rsidRPr="00CF5040">
        <w:rPr>
          <w:rFonts w:ascii="Palatino Linotype" w:eastAsia="Palatino Linotype" w:hAnsi="Palatino Linotype" w:cs="Palatino Linotype"/>
          <w:color w:val="000000"/>
        </w:rPr>
        <w:t xml:space="preserve"> K, et al. Rapid cancer diagnosis for patients with vague symptoms: a cost-effectiveness study. </w:t>
      </w:r>
      <w:r w:rsidR="00A178E6" w:rsidRPr="00A178E6">
        <w:rPr>
          <w:rFonts w:ascii="Palatino Linotype" w:eastAsia="Palatino Linotype" w:hAnsi="Palatino Linotype" w:cs="Palatino Linotype"/>
          <w:i/>
          <w:color w:val="000000"/>
        </w:rPr>
        <w:t>Br. J. Gen. Pract</w:t>
      </w:r>
      <w:r w:rsidRPr="00CF5040">
        <w:rPr>
          <w:rFonts w:ascii="Palatino Linotype" w:eastAsia="Palatino Linotype" w:hAnsi="Palatino Linotype" w:cs="Palatino Linotype"/>
          <w:i/>
          <w:color w:val="000000"/>
        </w:rPr>
        <w:t xml:space="preserve">. </w:t>
      </w:r>
      <w:r w:rsidRPr="00CF5040">
        <w:rPr>
          <w:rFonts w:ascii="Palatino Linotype" w:eastAsia="Palatino Linotype" w:hAnsi="Palatino Linotype" w:cs="Palatino Linotype"/>
          <w:color w:val="000000"/>
        </w:rPr>
        <w:t>2020; 70 (692): e186-e192.</w:t>
      </w:r>
      <w:r>
        <w:rPr>
          <w:rFonts w:ascii="Palatino Linotype" w:eastAsia="Palatino Linotype" w:hAnsi="Palatino Linotype" w:cs="Palatino Linotype"/>
          <w:color w:val="000000"/>
        </w:rPr>
        <w:t xml:space="preserve"> </w:t>
      </w:r>
    </w:p>
    <w:p w14:paraId="16D6BD5F" w14:textId="77777777" w:rsidR="001B6653" w:rsidRDefault="001B6653">
      <w:pPr>
        <w:rPr>
          <w:rFonts w:ascii="Palatino Linotype" w:eastAsia="Palatino Linotype" w:hAnsi="Palatino Linotype" w:cs="Palatino Linotype"/>
        </w:rPr>
      </w:pPr>
    </w:p>
    <w:sectPr w:rsidR="001B6653" w:rsidSect="00A72A67">
      <w:footerReference w:type="even" r:id="rId11"/>
      <w:footerReference w:type="default" r:id="rId12"/>
      <w:pgSz w:w="11900" w:h="16840"/>
      <w:pgMar w:top="1440" w:right="1440" w:bottom="1440" w:left="1440" w:header="708" w:footer="708" w:gutter="0"/>
      <w:lnNumType w:countBy="1"/>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7E45C" w14:textId="77777777" w:rsidR="004228B4" w:rsidRDefault="004228B4">
      <w:r>
        <w:separator/>
      </w:r>
    </w:p>
  </w:endnote>
  <w:endnote w:type="continuationSeparator" w:id="0">
    <w:p w14:paraId="15AB6F20" w14:textId="77777777" w:rsidR="004228B4" w:rsidRDefault="00422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Quattrocento Sans">
    <w:altName w:val="Calibri"/>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EFCF" w14:textId="77777777" w:rsidR="001B6653" w:rsidRDefault="00EB1879">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sidR="004228B4">
      <w:rPr>
        <w:color w:val="000000"/>
      </w:rPr>
      <w:fldChar w:fldCharType="separate"/>
    </w:r>
    <w:r>
      <w:rPr>
        <w:color w:val="000000"/>
      </w:rPr>
      <w:fldChar w:fldCharType="end"/>
    </w:r>
  </w:p>
  <w:p w14:paraId="4BDCB808" w14:textId="77777777" w:rsidR="001B6653" w:rsidRDefault="001B6653">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4CFFA" w14:textId="77777777" w:rsidR="001B6653" w:rsidRDefault="00EB1879">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CA7367">
      <w:rPr>
        <w:noProof/>
        <w:color w:val="000000"/>
      </w:rPr>
      <w:t>1</w:t>
    </w:r>
    <w:r>
      <w:rPr>
        <w:color w:val="000000"/>
      </w:rPr>
      <w:fldChar w:fldCharType="end"/>
    </w:r>
  </w:p>
  <w:p w14:paraId="7AAB9617" w14:textId="77777777" w:rsidR="001B6653" w:rsidRDefault="001B6653">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1B65C" w14:textId="77777777" w:rsidR="004228B4" w:rsidRDefault="004228B4">
      <w:r>
        <w:separator/>
      </w:r>
    </w:p>
  </w:footnote>
  <w:footnote w:type="continuationSeparator" w:id="0">
    <w:p w14:paraId="4102055F" w14:textId="77777777" w:rsidR="004228B4" w:rsidRDefault="00422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0A5E61"/>
    <w:multiLevelType w:val="multilevel"/>
    <w:tmpl w:val="F7C26E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53"/>
    <w:rsid w:val="00070AFB"/>
    <w:rsid w:val="000B0DF5"/>
    <w:rsid w:val="001B6653"/>
    <w:rsid w:val="00385BE3"/>
    <w:rsid w:val="004228B4"/>
    <w:rsid w:val="00A178E6"/>
    <w:rsid w:val="00A72A67"/>
    <w:rsid w:val="00B51489"/>
    <w:rsid w:val="00CA7367"/>
    <w:rsid w:val="00CF5040"/>
    <w:rsid w:val="00EB1879"/>
    <w:rsid w:val="00F510E9"/>
    <w:rsid w:val="00F65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82BF71"/>
  <w15:docId w15:val="{1234D8CF-42A6-5940-9A5F-244799539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AE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paragraph">
    <w:name w:val="paragraph"/>
    <w:basedOn w:val="Normal"/>
    <w:rsid w:val="00F505B3"/>
    <w:pPr>
      <w:spacing w:before="100" w:beforeAutospacing="1" w:after="100" w:afterAutospacing="1"/>
    </w:pPr>
  </w:style>
  <w:style w:type="character" w:customStyle="1" w:styleId="normaltextrun">
    <w:name w:val="normaltextrun"/>
    <w:basedOn w:val="DefaultParagraphFont"/>
    <w:rsid w:val="00F505B3"/>
  </w:style>
  <w:style w:type="character" w:customStyle="1" w:styleId="eop">
    <w:name w:val="eop"/>
    <w:basedOn w:val="DefaultParagraphFont"/>
    <w:rsid w:val="00F505B3"/>
  </w:style>
  <w:style w:type="character" w:styleId="Strong">
    <w:name w:val="Strong"/>
    <w:basedOn w:val="DefaultParagraphFont"/>
    <w:uiPriority w:val="22"/>
    <w:qFormat/>
    <w:rsid w:val="005C221B"/>
    <w:rPr>
      <w:b/>
      <w:bCs/>
    </w:rPr>
  </w:style>
  <w:style w:type="character" w:styleId="PlaceholderText">
    <w:name w:val="Placeholder Text"/>
    <w:basedOn w:val="DefaultParagraphFont"/>
    <w:uiPriority w:val="99"/>
    <w:semiHidden/>
    <w:rsid w:val="008F0F9B"/>
    <w:rPr>
      <w:color w:val="808080"/>
    </w:rPr>
  </w:style>
  <w:style w:type="paragraph" w:styleId="NormalWeb">
    <w:name w:val="Normal (Web)"/>
    <w:basedOn w:val="Normal"/>
    <w:uiPriority w:val="99"/>
    <w:unhideWhenUsed/>
    <w:rsid w:val="00AF766C"/>
    <w:pPr>
      <w:spacing w:before="100" w:beforeAutospacing="1" w:after="100" w:afterAutospacing="1"/>
    </w:pPr>
    <w:rPr>
      <w:rFonts w:eastAsiaTheme="minorEastAsia"/>
    </w:rPr>
  </w:style>
  <w:style w:type="character" w:styleId="CommentReference">
    <w:name w:val="annotation reference"/>
    <w:basedOn w:val="DefaultParagraphFont"/>
    <w:uiPriority w:val="99"/>
    <w:semiHidden/>
    <w:unhideWhenUsed/>
    <w:rsid w:val="00A21AED"/>
    <w:rPr>
      <w:sz w:val="16"/>
      <w:szCs w:val="16"/>
    </w:rPr>
  </w:style>
  <w:style w:type="paragraph" w:styleId="CommentText">
    <w:name w:val="annotation text"/>
    <w:basedOn w:val="Normal"/>
    <w:link w:val="CommentTextChar"/>
    <w:semiHidden/>
    <w:unhideWhenUsed/>
    <w:rsid w:val="00A21AED"/>
    <w:rPr>
      <w:sz w:val="20"/>
      <w:szCs w:val="20"/>
    </w:rPr>
  </w:style>
  <w:style w:type="character" w:customStyle="1" w:styleId="CommentTextChar">
    <w:name w:val="Comment Text Char"/>
    <w:basedOn w:val="DefaultParagraphFont"/>
    <w:link w:val="CommentText"/>
    <w:semiHidden/>
    <w:rsid w:val="00A21AED"/>
    <w:rPr>
      <w:rFonts w:ascii="Times New Roman" w:eastAsia="Times New Roman" w:hAnsi="Times New Roman" w:cs="Times New Roman"/>
      <w:color w:val="auto"/>
      <w:sz w:val="20"/>
      <w:lang w:eastAsia="en-GB"/>
    </w:rPr>
  </w:style>
  <w:style w:type="paragraph" w:styleId="CommentSubject">
    <w:name w:val="annotation subject"/>
    <w:basedOn w:val="CommentText"/>
    <w:next w:val="CommentText"/>
    <w:link w:val="CommentSubjectChar"/>
    <w:uiPriority w:val="99"/>
    <w:semiHidden/>
    <w:unhideWhenUsed/>
    <w:rsid w:val="00A21AED"/>
    <w:rPr>
      <w:b/>
      <w:bCs/>
    </w:rPr>
  </w:style>
  <w:style w:type="character" w:customStyle="1" w:styleId="CommentSubjectChar">
    <w:name w:val="Comment Subject Char"/>
    <w:basedOn w:val="CommentTextChar"/>
    <w:link w:val="CommentSubject"/>
    <w:uiPriority w:val="99"/>
    <w:semiHidden/>
    <w:rsid w:val="00A21AED"/>
    <w:rPr>
      <w:rFonts w:ascii="Times New Roman" w:eastAsia="Times New Roman" w:hAnsi="Times New Roman" w:cs="Times New Roman"/>
      <w:b/>
      <w:bCs/>
      <w:color w:val="auto"/>
      <w:sz w:val="20"/>
      <w:lang w:eastAsia="en-GB"/>
    </w:rPr>
  </w:style>
  <w:style w:type="table" w:styleId="TableGrid">
    <w:name w:val="Table Grid"/>
    <w:basedOn w:val="TableNormal"/>
    <w:uiPriority w:val="39"/>
    <w:rsid w:val="00565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A5BC5"/>
  </w:style>
  <w:style w:type="character" w:styleId="Hyperlink">
    <w:name w:val="Hyperlink"/>
    <w:basedOn w:val="DefaultParagraphFont"/>
    <w:uiPriority w:val="99"/>
    <w:unhideWhenUsed/>
    <w:rsid w:val="007A5BC5"/>
    <w:rPr>
      <w:color w:val="0000FF"/>
      <w:u w:val="single"/>
    </w:rPr>
  </w:style>
  <w:style w:type="paragraph" w:styleId="Revision">
    <w:name w:val="Revision"/>
    <w:hidden/>
    <w:uiPriority w:val="99"/>
    <w:semiHidden/>
    <w:rsid w:val="003643E1"/>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24C60"/>
    <w:rPr>
      <w:color w:val="605E5C"/>
      <w:shd w:val="clear" w:color="auto" w:fill="E1DFDD"/>
    </w:rPr>
  </w:style>
  <w:style w:type="character" w:styleId="LineNumber">
    <w:name w:val="line number"/>
    <w:basedOn w:val="DefaultParagraphFont"/>
    <w:uiPriority w:val="99"/>
    <w:semiHidden/>
    <w:unhideWhenUsed/>
    <w:rsid w:val="00E65749"/>
  </w:style>
  <w:style w:type="paragraph" w:styleId="Footer">
    <w:name w:val="footer"/>
    <w:basedOn w:val="Normal"/>
    <w:link w:val="FooterChar"/>
    <w:uiPriority w:val="99"/>
    <w:unhideWhenUsed/>
    <w:rsid w:val="00E65749"/>
    <w:pPr>
      <w:tabs>
        <w:tab w:val="center" w:pos="4513"/>
        <w:tab w:val="right" w:pos="9026"/>
      </w:tabs>
    </w:pPr>
  </w:style>
  <w:style w:type="character" w:customStyle="1" w:styleId="FooterChar">
    <w:name w:val="Footer Char"/>
    <w:basedOn w:val="DefaultParagraphFont"/>
    <w:link w:val="Footer"/>
    <w:uiPriority w:val="99"/>
    <w:rsid w:val="00E65749"/>
    <w:rPr>
      <w:rFonts w:ascii="Times New Roman" w:eastAsia="Times New Roman" w:hAnsi="Times New Roman" w:cs="Times New Roman"/>
      <w:color w:val="auto"/>
      <w:sz w:val="24"/>
      <w:szCs w:val="24"/>
      <w:lang w:eastAsia="en-GB"/>
    </w:rPr>
  </w:style>
  <w:style w:type="character" w:styleId="PageNumber">
    <w:name w:val="page number"/>
    <w:basedOn w:val="DefaultParagraphFont"/>
    <w:uiPriority w:val="99"/>
    <w:semiHidden/>
    <w:unhideWhenUsed/>
    <w:rsid w:val="00E6574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707322">
      <w:bodyDiv w:val="1"/>
      <w:marLeft w:val="0"/>
      <w:marRight w:val="0"/>
      <w:marTop w:val="0"/>
      <w:marBottom w:val="0"/>
      <w:divBdr>
        <w:top w:val="none" w:sz="0" w:space="0" w:color="auto"/>
        <w:left w:val="none" w:sz="0" w:space="0" w:color="auto"/>
        <w:bottom w:val="none" w:sz="0" w:space="0" w:color="auto"/>
        <w:right w:val="none" w:sz="0" w:space="0" w:color="auto"/>
      </w:divBdr>
    </w:div>
    <w:div w:id="389885473">
      <w:bodyDiv w:val="1"/>
      <w:marLeft w:val="0"/>
      <w:marRight w:val="0"/>
      <w:marTop w:val="0"/>
      <w:marBottom w:val="0"/>
      <w:divBdr>
        <w:top w:val="none" w:sz="0" w:space="0" w:color="auto"/>
        <w:left w:val="none" w:sz="0" w:space="0" w:color="auto"/>
        <w:bottom w:val="none" w:sz="0" w:space="0" w:color="auto"/>
        <w:right w:val="none" w:sz="0" w:space="0" w:color="auto"/>
      </w:divBdr>
    </w:div>
    <w:div w:id="441075462">
      <w:bodyDiv w:val="1"/>
      <w:marLeft w:val="0"/>
      <w:marRight w:val="0"/>
      <w:marTop w:val="0"/>
      <w:marBottom w:val="0"/>
      <w:divBdr>
        <w:top w:val="none" w:sz="0" w:space="0" w:color="auto"/>
        <w:left w:val="none" w:sz="0" w:space="0" w:color="auto"/>
        <w:bottom w:val="none" w:sz="0" w:space="0" w:color="auto"/>
        <w:right w:val="none" w:sz="0" w:space="0" w:color="auto"/>
      </w:divBdr>
    </w:div>
    <w:div w:id="457921271">
      <w:bodyDiv w:val="1"/>
      <w:marLeft w:val="0"/>
      <w:marRight w:val="0"/>
      <w:marTop w:val="0"/>
      <w:marBottom w:val="0"/>
      <w:divBdr>
        <w:top w:val="none" w:sz="0" w:space="0" w:color="auto"/>
        <w:left w:val="none" w:sz="0" w:space="0" w:color="auto"/>
        <w:bottom w:val="none" w:sz="0" w:space="0" w:color="auto"/>
        <w:right w:val="none" w:sz="0" w:space="0" w:color="auto"/>
      </w:divBdr>
    </w:div>
    <w:div w:id="866526679">
      <w:bodyDiv w:val="1"/>
      <w:marLeft w:val="0"/>
      <w:marRight w:val="0"/>
      <w:marTop w:val="0"/>
      <w:marBottom w:val="0"/>
      <w:divBdr>
        <w:top w:val="none" w:sz="0" w:space="0" w:color="auto"/>
        <w:left w:val="none" w:sz="0" w:space="0" w:color="auto"/>
        <w:bottom w:val="none" w:sz="0" w:space="0" w:color="auto"/>
        <w:right w:val="none" w:sz="0" w:space="0" w:color="auto"/>
      </w:divBdr>
    </w:div>
    <w:div w:id="893586333">
      <w:bodyDiv w:val="1"/>
      <w:marLeft w:val="0"/>
      <w:marRight w:val="0"/>
      <w:marTop w:val="0"/>
      <w:marBottom w:val="0"/>
      <w:divBdr>
        <w:top w:val="none" w:sz="0" w:space="0" w:color="auto"/>
        <w:left w:val="none" w:sz="0" w:space="0" w:color="auto"/>
        <w:bottom w:val="none" w:sz="0" w:space="0" w:color="auto"/>
        <w:right w:val="none" w:sz="0" w:space="0" w:color="auto"/>
      </w:divBdr>
    </w:div>
    <w:div w:id="1079865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england.nhs.uk/wp-content/uploads/2019/07/rdc-vision-and-1920-implementation-specification.pdf" TargetMode="External"/><Relationship Id="rId4" Type="http://schemas.openxmlformats.org/officeDocument/2006/relationships/settings" Target="settings.xml"/><Relationship Id="rId9" Type="http://schemas.openxmlformats.org/officeDocument/2006/relationships/hyperlink" Target="http://www.ncin.org.uk/publications/routes_to_diagnos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2B92DC-D111-C547-BC16-FCAF1E439C87}">
  <we:reference id="wa104380122" version="2.1.0.1" store="en-GB" storeType="OMEX"/>
  <we:alternateReferences>
    <we:reference id="WA104380122" version="2.1.0.1" store="" storeType="OMEX"/>
  </we:alternateReferences>
  <we:properties>
    <we:property name="citations" value="{}"/>
    <we:property name="currentStyle" value="{&quot;id&quot;:&quot;rwuserstyle:59a56bbd872ecf07d6ed204a&quot;,&quot;styleType&quot;:&quot;refworks&quot;,&quot;name&quot;:&quot;Imperial College - Vancouver old&quot;,&quot;userId&quot;:&quot;user:5193a9681a365be49258721b&quot;,&quot;isInstitutional&quot;:false,&quot;citeStyle&quot;:&quot;INTEXT_ONLY&quot;,&quot;isSorted&quot;:false,&quot;usesNumbers&quot;:true,&quot;authorDisambiguation&quot;:&quot;surname_firstname&quot;}"/>
    <we:property name="rcm.version" value="2"/>
    <we:property name="rw.control.unlocked"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obylQIj/I9Z/Y1ysR4AHkblNQg==">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Erridge</dc:creator>
  <cp:lastModifiedBy>Simon Erridge</cp:lastModifiedBy>
  <cp:revision>4</cp:revision>
  <dcterms:created xsi:type="dcterms:W3CDTF">2021-10-05T07:51:00Z</dcterms:created>
  <dcterms:modified xsi:type="dcterms:W3CDTF">2021-10-05T16:16:00Z</dcterms:modified>
</cp:coreProperties>
</file>