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F3D65" w14:textId="77777777" w:rsidR="006854CC" w:rsidRPr="004A454E" w:rsidRDefault="006854CC" w:rsidP="002D7846">
      <w:pPr>
        <w:rPr>
          <w:rFonts w:ascii="Times New Roman" w:hAnsi="Times New Roman" w:cs="Times New Roman"/>
          <w:b/>
          <w:sz w:val="36"/>
          <w:szCs w:val="36"/>
        </w:rPr>
      </w:pPr>
      <w:r w:rsidRPr="004A454E">
        <w:rPr>
          <w:rFonts w:ascii="Times New Roman" w:hAnsi="Times New Roman" w:cs="Times New Roman"/>
          <w:b/>
          <w:sz w:val="36"/>
          <w:szCs w:val="36"/>
        </w:rPr>
        <w:t xml:space="preserve">Online Supplement: ATOMIC-AHF </w:t>
      </w:r>
      <w:r w:rsidRPr="004A454E">
        <w:rPr>
          <w:rFonts w:ascii="Times New Roman" w:hAnsi="Times New Roman" w:cs="Times New Roman"/>
          <w:b/>
          <w:sz w:val="36"/>
          <w:szCs w:val="36"/>
        </w:rPr>
        <w:br/>
      </w:r>
    </w:p>
    <w:p w14:paraId="0E731DAB" w14:textId="77777777" w:rsidR="006854CC" w:rsidRPr="004A454E" w:rsidRDefault="006854CC" w:rsidP="002D7846">
      <w:pPr>
        <w:spacing w:line="480" w:lineRule="auto"/>
        <w:ind w:left="360" w:hanging="360"/>
        <w:rPr>
          <w:rFonts w:ascii="Times New Roman" w:hAnsi="Times New Roman" w:cs="Times New Roman"/>
          <w:b/>
        </w:rPr>
      </w:pPr>
      <w:r w:rsidRPr="004A454E">
        <w:rPr>
          <w:rFonts w:ascii="Times New Roman" w:hAnsi="Times New Roman" w:cs="Times New Roman"/>
          <w:b/>
        </w:rPr>
        <w:t>Online Supplement: Committees and Investigators</w:t>
      </w:r>
    </w:p>
    <w:p w14:paraId="7145D1A8" w14:textId="782D939D" w:rsidR="006854CC" w:rsidRPr="004A454E" w:rsidRDefault="006854CC" w:rsidP="002D7846">
      <w:pPr>
        <w:spacing w:line="480" w:lineRule="auto"/>
        <w:ind w:left="360" w:hanging="360"/>
        <w:rPr>
          <w:rFonts w:ascii="Times New Roman" w:hAnsi="Times New Roman" w:cs="Times New Roman"/>
          <w:b/>
        </w:rPr>
      </w:pPr>
      <w:r w:rsidRPr="004A454E">
        <w:rPr>
          <w:rFonts w:ascii="Times New Roman" w:hAnsi="Times New Roman" w:cs="Times New Roman"/>
          <w:b/>
        </w:rPr>
        <w:t>Online Supplement Table 1: Post-</w:t>
      </w:r>
      <w:r w:rsidR="00A94424" w:rsidRPr="004A454E">
        <w:rPr>
          <w:rFonts w:ascii="Times New Roman" w:hAnsi="Times New Roman" w:cs="Times New Roman"/>
          <w:b/>
        </w:rPr>
        <w:t>Randomization</w:t>
      </w:r>
      <w:r w:rsidRPr="004A454E">
        <w:rPr>
          <w:rFonts w:ascii="Times New Roman" w:hAnsi="Times New Roman" w:cs="Times New Roman"/>
          <w:b/>
        </w:rPr>
        <w:t xml:space="preserve"> Myocardial Infarction events in ATOMIC-AHF</w:t>
      </w:r>
    </w:p>
    <w:p w14:paraId="1E88FE23" w14:textId="77777777" w:rsidR="006854CC" w:rsidRPr="004A454E" w:rsidRDefault="006854CC" w:rsidP="002D7846">
      <w:pPr>
        <w:spacing w:line="480" w:lineRule="auto"/>
        <w:ind w:left="360" w:hanging="360"/>
        <w:rPr>
          <w:rFonts w:ascii="Times New Roman" w:hAnsi="Times New Roman" w:cs="Times New Roman"/>
          <w:b/>
        </w:rPr>
      </w:pPr>
      <w:r w:rsidRPr="004A454E">
        <w:rPr>
          <w:rFonts w:ascii="Times New Roman" w:hAnsi="Times New Roman" w:cs="Times New Roman"/>
          <w:b/>
        </w:rPr>
        <w:t xml:space="preserve">Online Supplement Figure 1: Study Cohort Study Design </w:t>
      </w:r>
    </w:p>
    <w:p w14:paraId="088A51F8" w14:textId="77777777" w:rsidR="006854CC" w:rsidRPr="004A454E" w:rsidRDefault="006854CC" w:rsidP="002D7846">
      <w:pPr>
        <w:spacing w:line="480" w:lineRule="auto"/>
        <w:ind w:left="360" w:hanging="360"/>
        <w:rPr>
          <w:rFonts w:ascii="Times New Roman" w:hAnsi="Times New Roman" w:cs="Times New Roman"/>
          <w:b/>
        </w:rPr>
      </w:pPr>
      <w:r w:rsidRPr="004A454E">
        <w:rPr>
          <w:rFonts w:ascii="Times New Roman" w:hAnsi="Times New Roman" w:cs="Times New Roman"/>
          <w:b/>
        </w:rPr>
        <w:t>Online Supplement Figure 2: Clinical Study Design</w:t>
      </w:r>
    </w:p>
    <w:p w14:paraId="38D57539" w14:textId="574FF748" w:rsidR="00E554D0" w:rsidRDefault="00E554D0" w:rsidP="002D7846">
      <w:pPr>
        <w:spacing w:line="480" w:lineRule="auto"/>
        <w:ind w:left="360" w:hanging="360"/>
        <w:rPr>
          <w:rFonts w:ascii="Times New Roman" w:hAnsi="Times New Roman" w:cs="Times New Roman"/>
          <w:b/>
        </w:rPr>
      </w:pPr>
      <w:r w:rsidRPr="004A454E">
        <w:rPr>
          <w:rFonts w:ascii="Times New Roman" w:hAnsi="Times New Roman" w:cs="Times New Roman"/>
          <w:b/>
        </w:rPr>
        <w:t xml:space="preserve">Online Supplement Figure </w:t>
      </w:r>
      <w:r>
        <w:rPr>
          <w:rFonts w:ascii="Times New Roman" w:hAnsi="Times New Roman" w:cs="Times New Roman"/>
          <w:b/>
        </w:rPr>
        <w:t>3</w:t>
      </w:r>
      <w:r w:rsidRPr="004A454E">
        <w:rPr>
          <w:rFonts w:ascii="Times New Roman" w:hAnsi="Times New Roman" w:cs="Times New Roman"/>
          <w:b/>
        </w:rPr>
        <w:t xml:space="preserve">: </w:t>
      </w:r>
      <w:r w:rsidR="00260EB1" w:rsidRPr="00260EB1">
        <w:rPr>
          <w:rFonts w:ascii="Times New Roman" w:hAnsi="Times New Roman" w:cs="Times New Roman"/>
          <w:b/>
          <w:szCs w:val="24"/>
        </w:rPr>
        <w:t>ATOMIC-AHF trial profile</w:t>
      </w:r>
    </w:p>
    <w:p w14:paraId="3D7754FC" w14:textId="6FFECC5E" w:rsidR="006854CC" w:rsidRPr="004A454E" w:rsidRDefault="006854CC" w:rsidP="002D7846">
      <w:pPr>
        <w:spacing w:line="480" w:lineRule="auto"/>
        <w:ind w:left="360" w:hanging="360"/>
        <w:rPr>
          <w:rFonts w:ascii="Times New Roman" w:hAnsi="Times New Roman" w:cs="Times New Roman"/>
          <w:b/>
        </w:rPr>
      </w:pPr>
      <w:r w:rsidRPr="004A454E">
        <w:rPr>
          <w:rFonts w:ascii="Times New Roman" w:hAnsi="Times New Roman" w:cs="Times New Roman"/>
          <w:b/>
        </w:rPr>
        <w:t xml:space="preserve">Online Supplement Figure </w:t>
      </w:r>
      <w:r w:rsidR="00E554D0">
        <w:rPr>
          <w:rFonts w:ascii="Times New Roman" w:hAnsi="Times New Roman" w:cs="Times New Roman"/>
          <w:b/>
        </w:rPr>
        <w:t>4</w:t>
      </w:r>
      <w:r w:rsidRPr="004A454E">
        <w:rPr>
          <w:rFonts w:ascii="Times New Roman" w:hAnsi="Times New Roman" w:cs="Times New Roman"/>
          <w:b/>
        </w:rPr>
        <w:t>: Effect of Omecamtiv mecarbil on Renal Impairment</w:t>
      </w:r>
    </w:p>
    <w:p w14:paraId="260422BD" w14:textId="5052BE43" w:rsidR="006854CC" w:rsidRDefault="006854CC" w:rsidP="002D7846">
      <w:pPr>
        <w:spacing w:line="480" w:lineRule="auto"/>
        <w:ind w:left="360" w:hanging="360"/>
        <w:rPr>
          <w:rFonts w:ascii="Times New Roman" w:hAnsi="Times New Roman" w:cs="Times New Roman"/>
          <w:szCs w:val="24"/>
        </w:rPr>
      </w:pPr>
      <w:r w:rsidRPr="004A454E">
        <w:rPr>
          <w:rFonts w:ascii="Times New Roman" w:hAnsi="Times New Roman" w:cs="Times New Roman"/>
          <w:b/>
        </w:rPr>
        <w:t xml:space="preserve">Online Supplement Figure </w:t>
      </w:r>
      <w:r w:rsidR="00E554D0">
        <w:rPr>
          <w:rFonts w:ascii="Times New Roman" w:hAnsi="Times New Roman" w:cs="Times New Roman"/>
          <w:b/>
        </w:rPr>
        <w:t>5</w:t>
      </w:r>
      <w:r w:rsidRPr="004A454E">
        <w:rPr>
          <w:rFonts w:ascii="Times New Roman" w:hAnsi="Times New Roman" w:cs="Times New Roman"/>
          <w:b/>
        </w:rPr>
        <w:t>: Relationship between Omecamtiv mecarbil exposure by AUC</w:t>
      </w:r>
      <w:r w:rsidRPr="004A454E">
        <w:rPr>
          <w:rFonts w:ascii="Times New Roman" w:hAnsi="Times New Roman" w:cs="Times New Roman"/>
          <w:b/>
          <w:vertAlign w:val="subscript"/>
        </w:rPr>
        <w:t xml:space="preserve">0-48h </w:t>
      </w:r>
      <w:r w:rsidRPr="004A454E">
        <w:rPr>
          <w:rFonts w:ascii="Times New Roman" w:hAnsi="Times New Roman" w:cs="Times New Roman"/>
          <w:b/>
        </w:rPr>
        <w:t xml:space="preserve">and </w:t>
      </w:r>
      <w:r w:rsidR="00703336">
        <w:rPr>
          <w:rFonts w:ascii="Times New Roman" w:hAnsi="Times New Roman" w:cs="Times New Roman"/>
          <w:b/>
        </w:rPr>
        <w:t>M</w:t>
      </w:r>
      <w:r w:rsidR="00703336" w:rsidRPr="004A454E">
        <w:rPr>
          <w:rFonts w:ascii="Times New Roman" w:hAnsi="Times New Roman" w:cs="Times New Roman"/>
          <w:b/>
        </w:rPr>
        <w:t xml:space="preserve">aximal </w:t>
      </w:r>
      <w:r w:rsidR="00703336">
        <w:rPr>
          <w:rFonts w:ascii="Times New Roman" w:hAnsi="Times New Roman" w:cs="Times New Roman"/>
          <w:b/>
        </w:rPr>
        <w:t>Change in T</w:t>
      </w:r>
      <w:r w:rsidR="00703336" w:rsidRPr="004A454E">
        <w:rPr>
          <w:rFonts w:ascii="Times New Roman" w:hAnsi="Times New Roman" w:cs="Times New Roman"/>
          <w:b/>
        </w:rPr>
        <w:t xml:space="preserve">roponin </w:t>
      </w:r>
      <w:r w:rsidR="00703336">
        <w:rPr>
          <w:rFonts w:ascii="Times New Roman" w:hAnsi="Times New Roman" w:cs="Times New Roman"/>
          <w:b/>
        </w:rPr>
        <w:t>C</w:t>
      </w:r>
      <w:r w:rsidR="00703336" w:rsidRPr="004A454E">
        <w:rPr>
          <w:rFonts w:ascii="Times New Roman" w:hAnsi="Times New Roman" w:cs="Times New Roman"/>
          <w:b/>
        </w:rPr>
        <w:t>oncentration</w:t>
      </w:r>
      <w:r w:rsidRPr="004A454E">
        <w:rPr>
          <w:rFonts w:ascii="Times New Roman" w:hAnsi="Times New Roman" w:cs="Times New Roman"/>
          <w:b/>
        </w:rPr>
        <w:t>,</w:t>
      </w:r>
      <w:r w:rsidRPr="004A454E">
        <w:rPr>
          <w:rFonts w:ascii="Times New Roman" w:hAnsi="Times New Roman" w:cs="Times New Roman"/>
          <w:b/>
          <w:szCs w:val="24"/>
        </w:rPr>
        <w:t xml:space="preserve"> Panel A</w:t>
      </w:r>
      <w:r w:rsidRPr="004A454E">
        <w:rPr>
          <w:rFonts w:ascii="Times New Roman" w:hAnsi="Times New Roman" w:cs="Times New Roman"/>
          <w:szCs w:val="24"/>
        </w:rPr>
        <w:t xml:space="preserve"> (range -40 to 100 ng/mL) and </w:t>
      </w:r>
      <w:r w:rsidRPr="004A454E">
        <w:rPr>
          <w:rFonts w:ascii="Times New Roman" w:hAnsi="Times New Roman" w:cs="Times New Roman"/>
          <w:b/>
          <w:szCs w:val="24"/>
        </w:rPr>
        <w:t>Panel B</w:t>
      </w:r>
      <w:r w:rsidRPr="004A454E">
        <w:rPr>
          <w:rFonts w:ascii="Times New Roman" w:hAnsi="Times New Roman" w:cs="Times New Roman"/>
          <w:szCs w:val="24"/>
        </w:rPr>
        <w:t xml:space="preserve"> with expanded y-axis (range -4 to 4 ng/mL) excluding outliers</w:t>
      </w:r>
    </w:p>
    <w:p w14:paraId="2C255170" w14:textId="36194082" w:rsidR="00780306" w:rsidRDefault="00780306" w:rsidP="002D7846">
      <w:pPr>
        <w:spacing w:line="480" w:lineRule="auto"/>
        <w:ind w:left="360" w:hanging="360"/>
        <w:rPr>
          <w:rFonts w:ascii="Times New Roman" w:hAnsi="Times New Roman" w:cs="Times New Roman"/>
          <w:b/>
        </w:rPr>
      </w:pPr>
      <w:r w:rsidRPr="004A454E">
        <w:rPr>
          <w:rFonts w:ascii="Times New Roman" w:hAnsi="Times New Roman" w:cs="Times New Roman"/>
          <w:b/>
        </w:rPr>
        <w:t xml:space="preserve">Online Supplement Figure </w:t>
      </w:r>
      <w:r>
        <w:rPr>
          <w:rFonts w:ascii="Times New Roman" w:hAnsi="Times New Roman" w:cs="Times New Roman"/>
          <w:b/>
        </w:rPr>
        <w:t>6</w:t>
      </w:r>
      <w:r w:rsidRPr="004A454E">
        <w:rPr>
          <w:rFonts w:ascii="Times New Roman" w:hAnsi="Times New Roman" w:cs="Times New Roman"/>
          <w:b/>
        </w:rPr>
        <w:t xml:space="preserve">: Relationship between </w:t>
      </w:r>
      <w:r>
        <w:rPr>
          <w:rFonts w:ascii="Times New Roman" w:hAnsi="Times New Roman" w:cs="Times New Roman"/>
          <w:b/>
        </w:rPr>
        <w:t xml:space="preserve">Maximal Change in </w:t>
      </w:r>
      <w:r w:rsidR="004E7F5C">
        <w:rPr>
          <w:rFonts w:ascii="Times New Roman" w:hAnsi="Times New Roman" w:cs="Times New Roman"/>
          <w:b/>
        </w:rPr>
        <w:t xml:space="preserve">Left Ventricular </w:t>
      </w:r>
      <w:r>
        <w:rPr>
          <w:rFonts w:ascii="Times New Roman" w:hAnsi="Times New Roman" w:cs="Times New Roman"/>
          <w:b/>
        </w:rPr>
        <w:t>Systolic Ejection Time</w:t>
      </w:r>
      <w:r w:rsidRPr="004A454E">
        <w:rPr>
          <w:rFonts w:ascii="Times New Roman" w:hAnsi="Times New Roman" w:cs="Times New Roman"/>
          <w:b/>
          <w:vertAlign w:val="subscript"/>
        </w:rPr>
        <w:t xml:space="preserve"> </w:t>
      </w:r>
      <w:r w:rsidRPr="004A454E">
        <w:rPr>
          <w:rFonts w:ascii="Times New Roman" w:hAnsi="Times New Roman" w:cs="Times New Roman"/>
          <w:b/>
        </w:rPr>
        <w:t xml:space="preserve">and </w:t>
      </w:r>
      <w:r>
        <w:rPr>
          <w:rFonts w:ascii="Times New Roman" w:hAnsi="Times New Roman" w:cs="Times New Roman"/>
          <w:b/>
        </w:rPr>
        <w:t>M</w:t>
      </w:r>
      <w:r w:rsidRPr="004A454E">
        <w:rPr>
          <w:rFonts w:ascii="Times New Roman" w:hAnsi="Times New Roman" w:cs="Times New Roman"/>
          <w:b/>
        </w:rPr>
        <w:t xml:space="preserve">aximal </w:t>
      </w:r>
      <w:r>
        <w:rPr>
          <w:rFonts w:ascii="Times New Roman" w:hAnsi="Times New Roman" w:cs="Times New Roman"/>
          <w:b/>
        </w:rPr>
        <w:t>Change in T</w:t>
      </w:r>
      <w:r w:rsidRPr="004A454E">
        <w:rPr>
          <w:rFonts w:ascii="Times New Roman" w:hAnsi="Times New Roman" w:cs="Times New Roman"/>
          <w:b/>
        </w:rPr>
        <w:t xml:space="preserve">roponin </w:t>
      </w:r>
      <w:r>
        <w:rPr>
          <w:rFonts w:ascii="Times New Roman" w:hAnsi="Times New Roman" w:cs="Times New Roman"/>
          <w:b/>
        </w:rPr>
        <w:t>C</w:t>
      </w:r>
      <w:r w:rsidRPr="004A454E">
        <w:rPr>
          <w:rFonts w:ascii="Times New Roman" w:hAnsi="Times New Roman" w:cs="Times New Roman"/>
          <w:b/>
        </w:rPr>
        <w:t>oncentration</w:t>
      </w:r>
    </w:p>
    <w:p w14:paraId="2DF90EDA" w14:textId="5393CA56" w:rsidR="00780306" w:rsidRDefault="00780306" w:rsidP="002D7846">
      <w:pPr>
        <w:spacing w:line="480" w:lineRule="auto"/>
        <w:ind w:left="360" w:hanging="360"/>
        <w:rPr>
          <w:rFonts w:ascii="Times New Roman" w:hAnsi="Times New Roman" w:cs="Times New Roman"/>
          <w:b/>
        </w:rPr>
      </w:pPr>
      <w:r w:rsidRPr="004A454E">
        <w:rPr>
          <w:rFonts w:ascii="Times New Roman" w:hAnsi="Times New Roman" w:cs="Times New Roman"/>
          <w:b/>
        </w:rPr>
        <w:t xml:space="preserve">Online Supplement Figure </w:t>
      </w:r>
      <w:r>
        <w:rPr>
          <w:rFonts w:ascii="Times New Roman" w:hAnsi="Times New Roman" w:cs="Times New Roman"/>
          <w:b/>
        </w:rPr>
        <w:t>7</w:t>
      </w:r>
      <w:r w:rsidRPr="004A454E">
        <w:rPr>
          <w:rFonts w:ascii="Times New Roman" w:hAnsi="Times New Roman" w:cs="Times New Roman"/>
          <w:b/>
        </w:rPr>
        <w:t xml:space="preserve">: Relationship between </w:t>
      </w:r>
      <w:r>
        <w:rPr>
          <w:rFonts w:ascii="Times New Roman" w:hAnsi="Times New Roman" w:cs="Times New Roman"/>
          <w:b/>
        </w:rPr>
        <w:t xml:space="preserve">Maximal Change in </w:t>
      </w:r>
      <w:r w:rsidR="004E7F5C">
        <w:rPr>
          <w:rFonts w:ascii="Times New Roman" w:hAnsi="Times New Roman" w:cs="Times New Roman"/>
          <w:b/>
        </w:rPr>
        <w:t xml:space="preserve">Left Ventricular </w:t>
      </w:r>
      <w:r>
        <w:rPr>
          <w:rFonts w:ascii="Times New Roman" w:hAnsi="Times New Roman" w:cs="Times New Roman"/>
          <w:b/>
        </w:rPr>
        <w:t>End-systolic Dimension</w:t>
      </w:r>
      <w:r w:rsidRPr="004A454E">
        <w:rPr>
          <w:rFonts w:ascii="Times New Roman" w:hAnsi="Times New Roman" w:cs="Times New Roman"/>
          <w:b/>
          <w:vertAlign w:val="subscript"/>
        </w:rPr>
        <w:t xml:space="preserve"> </w:t>
      </w:r>
      <w:r w:rsidRPr="004A454E">
        <w:rPr>
          <w:rFonts w:ascii="Times New Roman" w:hAnsi="Times New Roman" w:cs="Times New Roman"/>
          <w:b/>
        </w:rPr>
        <w:t xml:space="preserve">and </w:t>
      </w:r>
      <w:r>
        <w:rPr>
          <w:rFonts w:ascii="Times New Roman" w:hAnsi="Times New Roman" w:cs="Times New Roman"/>
          <w:b/>
        </w:rPr>
        <w:t>M</w:t>
      </w:r>
      <w:r w:rsidRPr="004A454E">
        <w:rPr>
          <w:rFonts w:ascii="Times New Roman" w:hAnsi="Times New Roman" w:cs="Times New Roman"/>
          <w:b/>
        </w:rPr>
        <w:t xml:space="preserve">aximal </w:t>
      </w:r>
      <w:r>
        <w:rPr>
          <w:rFonts w:ascii="Times New Roman" w:hAnsi="Times New Roman" w:cs="Times New Roman"/>
          <w:b/>
        </w:rPr>
        <w:t>Change in T</w:t>
      </w:r>
      <w:r w:rsidRPr="004A454E">
        <w:rPr>
          <w:rFonts w:ascii="Times New Roman" w:hAnsi="Times New Roman" w:cs="Times New Roman"/>
          <w:b/>
        </w:rPr>
        <w:t xml:space="preserve">roponin </w:t>
      </w:r>
      <w:r>
        <w:rPr>
          <w:rFonts w:ascii="Times New Roman" w:hAnsi="Times New Roman" w:cs="Times New Roman"/>
          <w:b/>
        </w:rPr>
        <w:t>C</w:t>
      </w:r>
      <w:r w:rsidRPr="004A454E">
        <w:rPr>
          <w:rFonts w:ascii="Times New Roman" w:hAnsi="Times New Roman" w:cs="Times New Roman"/>
          <w:b/>
        </w:rPr>
        <w:t>oncentration</w:t>
      </w:r>
    </w:p>
    <w:p w14:paraId="2D47DCC4" w14:textId="77777777" w:rsidR="00780306" w:rsidRPr="004A454E" w:rsidRDefault="00780306" w:rsidP="002D7846">
      <w:pPr>
        <w:spacing w:line="480" w:lineRule="auto"/>
        <w:ind w:left="360" w:hanging="360"/>
        <w:rPr>
          <w:rFonts w:ascii="Times New Roman" w:hAnsi="Times New Roman" w:cs="Times New Roman"/>
          <w:b/>
        </w:rPr>
      </w:pPr>
    </w:p>
    <w:p w14:paraId="07B56250" w14:textId="77777777" w:rsidR="006854CC" w:rsidRPr="004A454E" w:rsidRDefault="006854CC">
      <w:pPr>
        <w:rPr>
          <w:rFonts w:ascii="Times New Roman" w:hAnsi="Times New Roman" w:cs="Times New Roman"/>
          <w:b/>
        </w:rPr>
      </w:pPr>
      <w:r w:rsidRPr="004A454E">
        <w:rPr>
          <w:rFonts w:ascii="Times New Roman" w:hAnsi="Times New Roman" w:cs="Times New Roman"/>
          <w:b/>
        </w:rPr>
        <w:br w:type="page"/>
      </w:r>
    </w:p>
    <w:p w14:paraId="54894CA3" w14:textId="77777777" w:rsidR="006854CC" w:rsidRPr="004A454E" w:rsidRDefault="006854CC" w:rsidP="002D7846">
      <w:pPr>
        <w:spacing w:line="480" w:lineRule="auto"/>
        <w:rPr>
          <w:rFonts w:ascii="Times New Roman" w:hAnsi="Times New Roman" w:cs="Times New Roman"/>
          <w:b/>
        </w:rPr>
      </w:pPr>
      <w:r w:rsidRPr="004A454E">
        <w:rPr>
          <w:rFonts w:ascii="Times New Roman" w:hAnsi="Times New Roman" w:cs="Times New Roman"/>
          <w:b/>
        </w:rPr>
        <w:lastRenderedPageBreak/>
        <w:t>Online Supplement: Committees and Investigators</w:t>
      </w:r>
    </w:p>
    <w:p w14:paraId="324DDE2F" w14:textId="77777777" w:rsidR="006854CC" w:rsidRPr="004A454E" w:rsidRDefault="006854CC" w:rsidP="002D7846">
      <w:pPr>
        <w:numPr>
          <w:ilvl w:val="0"/>
          <w:numId w:val="10"/>
        </w:numPr>
        <w:spacing w:line="480" w:lineRule="auto"/>
        <w:rPr>
          <w:rFonts w:ascii="Times New Roman" w:hAnsi="Times New Roman" w:cs="Times New Roman"/>
          <w:b/>
        </w:rPr>
      </w:pPr>
      <w:r w:rsidRPr="004A454E">
        <w:rPr>
          <w:rFonts w:ascii="Times New Roman" w:hAnsi="Times New Roman" w:cs="Times New Roman"/>
          <w:b/>
        </w:rPr>
        <w:t xml:space="preserve">Executive Committee: </w:t>
      </w:r>
      <w:r w:rsidRPr="004A454E">
        <w:rPr>
          <w:rFonts w:ascii="Times New Roman" w:hAnsi="Times New Roman" w:cs="Times New Roman"/>
        </w:rPr>
        <w:t>G.</w:t>
      </w:r>
      <w:r w:rsidRPr="004A454E">
        <w:rPr>
          <w:rFonts w:ascii="Times New Roman" w:hAnsi="Times New Roman" w:cs="Times New Roman"/>
          <w:b/>
        </w:rPr>
        <w:t xml:space="preserve"> </w:t>
      </w:r>
      <w:r w:rsidRPr="004A454E">
        <w:rPr>
          <w:rFonts w:ascii="Times New Roman" w:hAnsi="Times New Roman" w:cs="Times New Roman"/>
        </w:rPr>
        <w:t>Michael Felker, John McMurray, John R. Teerlink (Chair)</w:t>
      </w:r>
    </w:p>
    <w:p w14:paraId="70518A29" w14:textId="77777777" w:rsidR="006854CC" w:rsidRPr="004A454E" w:rsidRDefault="006854CC" w:rsidP="002D7846">
      <w:pPr>
        <w:numPr>
          <w:ilvl w:val="0"/>
          <w:numId w:val="10"/>
        </w:numPr>
        <w:spacing w:line="480" w:lineRule="auto"/>
        <w:rPr>
          <w:rFonts w:ascii="Times New Roman" w:hAnsi="Times New Roman" w:cs="Times New Roman"/>
          <w:b/>
        </w:rPr>
      </w:pPr>
      <w:r w:rsidRPr="004A454E">
        <w:rPr>
          <w:rFonts w:ascii="Times New Roman" w:hAnsi="Times New Roman" w:cs="Times New Roman"/>
          <w:b/>
        </w:rPr>
        <w:t xml:space="preserve">Steering Committee: </w:t>
      </w:r>
      <w:r w:rsidRPr="004A454E">
        <w:rPr>
          <w:rFonts w:ascii="Times New Roman" w:hAnsi="Times New Roman" w:cs="Times New Roman"/>
        </w:rPr>
        <w:t>John Cleland, Kenneth Dickstein, Justin Ezekowitz, Gerasimos Filippatos, Marco Metra, Piotr Ponikowski</w:t>
      </w:r>
    </w:p>
    <w:p w14:paraId="032E45FA" w14:textId="77777777" w:rsidR="006854CC" w:rsidRPr="004A454E" w:rsidRDefault="006854CC" w:rsidP="002D7846">
      <w:pPr>
        <w:numPr>
          <w:ilvl w:val="0"/>
          <w:numId w:val="10"/>
        </w:numPr>
        <w:spacing w:line="480" w:lineRule="auto"/>
        <w:rPr>
          <w:rFonts w:ascii="Times New Roman" w:hAnsi="Times New Roman" w:cs="Times New Roman"/>
          <w:b/>
        </w:rPr>
      </w:pPr>
      <w:r w:rsidRPr="004A454E">
        <w:rPr>
          <w:rFonts w:ascii="Times New Roman" w:hAnsi="Times New Roman" w:cs="Times New Roman"/>
          <w:b/>
        </w:rPr>
        <w:t xml:space="preserve">Data Monitoring Committee: </w:t>
      </w:r>
      <w:r w:rsidRPr="004A454E">
        <w:rPr>
          <w:rFonts w:ascii="Times New Roman" w:hAnsi="Times New Roman" w:cs="Times New Roman"/>
        </w:rPr>
        <w:t>Henry Dargie</w:t>
      </w:r>
      <w:r w:rsidRPr="004A454E">
        <w:rPr>
          <w:rFonts w:ascii="Times New Roman" w:hAnsi="Times New Roman" w:cs="Times New Roman"/>
          <w:b/>
        </w:rPr>
        <w:t xml:space="preserve">, </w:t>
      </w:r>
      <w:r w:rsidRPr="004A454E">
        <w:rPr>
          <w:rFonts w:ascii="Times New Roman" w:hAnsi="Times New Roman" w:cs="Times New Roman"/>
        </w:rPr>
        <w:t>Barry H. Greenberg, James Januzzi (Advisor), Julie Johnson (Advisor), Marv Konstam (Chair), Joseph Massaro, Barry M. Massie</w:t>
      </w:r>
    </w:p>
    <w:p w14:paraId="213F3DB2" w14:textId="77777777" w:rsidR="006854CC" w:rsidRPr="004A454E" w:rsidRDefault="006854CC" w:rsidP="002D7846">
      <w:pPr>
        <w:spacing w:line="480" w:lineRule="auto"/>
        <w:ind w:left="360" w:hanging="360"/>
        <w:rPr>
          <w:rFonts w:ascii="Times New Roman" w:hAnsi="Times New Roman"/>
        </w:rPr>
      </w:pPr>
      <w:r w:rsidRPr="004A454E">
        <w:rPr>
          <w:rFonts w:ascii="Times New Roman" w:hAnsi="Times New Roman" w:cs="Times New Roman"/>
          <w:b/>
        </w:rPr>
        <w:t xml:space="preserve">Investigators: </w:t>
      </w:r>
      <w:r w:rsidRPr="004A454E">
        <w:rPr>
          <w:rFonts w:ascii="Times New Roman" w:hAnsi="Times New Roman"/>
        </w:rPr>
        <w:t xml:space="preserve">Joanna Szachniewicz, Mikhail Kotelnikov, Zhanna Kobalava, Jindrich Spinar, Veselin Mitrovic, Janos Tomcsanyi, Bela Merkely, Dinesh Gupta, Mason Weiss, Kalman Toth, Pranas Serpytis, Andrzej Wysokinski, Alain Cohen Solal, Kirkwood Adams, Michel Galinier, Gintare Sakalyte, Hans Vandekerckhove, Fedya Nikolov, Marco Metra, Steven Krueger, Boycho Boychev, Eustathios Iliodromitis, Ioannis Nanas, Jooyoung Shin, Javed Butler, Petar Lazov, Guy Proulx, Gaetano De Ferrari, Dmitry Zateyshchikov, Ivan Gordeev, Boris  Goloshchekin, Peter MacDonald, Borislav Atzev, Assen Goudev, Jan Belohlavek, Kumudha Ramasubbu, Nina Shehova-Iankova, Haissam Haddad, Richard Isnard, Kenneth Dickstein, Jadwiga Nessler, Svetlana Boldueva, Glenn Hamroff, John Morrow, Lynne Wagoner, Jiri Vitovec, Jans Stevlik, Stephen Gottlieb, Frank McGrew, Arthur Eberly, Thao Huynh, Henning Ebelt, Thomas Heitzer, Panagiotis Vardas, Dirk Lok, Sergey Tereshenko, Nina Novikova, Marian Hranai, Debra Weinstein, Eugene Chung, David Lanfear, Denise Barnard, Chetan </w:t>
      </w:r>
      <w:r w:rsidRPr="004A454E">
        <w:rPr>
          <w:rFonts w:ascii="Times New Roman" w:hAnsi="Times New Roman"/>
        </w:rPr>
        <w:lastRenderedPageBreak/>
        <w:t>Patel, Mark Dunlap, James Maher, Inder Anand, Marc Vanderheyden, Michel de Ceuninck, Ditmar Raev, Robert Stewart, Pavel Cervinka, Angelika Costard-Jäckle, Athanasios Manolis, Jaroslaw Kasprak, Vladimir Simanenkov, David Smull, Mitchell Saltzberg, Peter McCullough, Andrew Wilson, Filip Charlier, Serge Lepage, Justin Ezekowitz, Gordon Moe, Manohara Senaratne, David Zemanek, Pascal De Groote, Rémi Sabatier, Christian Hengstenberg, Tim Schäufele, Andreas Zeiher, Stephan  Felix, Dimitrios Alexopoulos, Bela Herczeg, Laszlo Zoltan, Eelko Ronner, Wlodzimierz Musial, Piotr Jankowski, Eugeny Shlyakhto, Tatyana Novikova, Elena Vasilieva, Arsenio Rodriguez, John Teerlink, Alexander Adler, Andrew McRae, Garrie Haas, Daniel Lenihan, Henry Krum, Carmine De Pasquale, Dariusz Korczyk, Aleksandra Bankova, Stefan Denchev, Debra Isaac, John David Parker, Veli-Pekka Harjola, Heikki Ukkonen, François Roubille, Gérald Roul, Michael Böhm, Ruth Strasser, Sebastian Maier, Gerhard Cieslinski, Hans-Georg Olbrich, Noemi Nyolczas, Maurizio Porcu, Claudio Fresco, Folkert Asselbergs, Lars Gullestad, Andrzej Rynkiewicz, Grigory Aroutiounov, Daniel Pella, Jozef Kaluzay, John Cleland, Hugh Bethell, Angus Nightingale, John McMurray, Philip Adamson, Todd Kovach, Jalal Ghali, Andrew Keller, Adrian Van Bakel, James Mudd, Gregory Ewald, Stephanie Dunlap, Edward McMillan, Freidoon Ghazi, Glenn Barquet, Joshua Larned, Rami Alharethi</w:t>
      </w:r>
    </w:p>
    <w:p w14:paraId="122EA026" w14:textId="77777777" w:rsidR="006854CC" w:rsidRPr="004A454E" w:rsidRDefault="006854CC" w:rsidP="002D7846">
      <w:pPr>
        <w:spacing w:line="480" w:lineRule="auto"/>
        <w:rPr>
          <w:rFonts w:ascii="Times New Roman" w:hAnsi="Times New Roman" w:cs="Times New Roman"/>
          <w:b/>
        </w:rPr>
      </w:pPr>
    </w:p>
    <w:p w14:paraId="21C28B0D" w14:textId="77777777" w:rsidR="006854CC" w:rsidRPr="004A454E" w:rsidRDefault="006854CC" w:rsidP="002D7846">
      <w:pPr>
        <w:spacing w:line="480" w:lineRule="auto"/>
        <w:rPr>
          <w:rFonts w:ascii="Times New Roman" w:hAnsi="Times New Roman" w:cs="Times New Roman"/>
          <w:b/>
        </w:rPr>
        <w:sectPr w:rsidR="006854CC" w:rsidRPr="004A454E" w:rsidSect="002D7846">
          <w:headerReference w:type="default" r:id="rId8"/>
          <w:headerReference w:type="first" r:id="rId9"/>
          <w:pgSz w:w="12240" w:h="15840"/>
          <w:pgMar w:top="1440" w:right="1440" w:bottom="1440" w:left="1440" w:header="720" w:footer="720" w:gutter="0"/>
          <w:pgNumType w:start="1"/>
          <w:cols w:space="720"/>
          <w:titlePg/>
        </w:sectPr>
      </w:pPr>
    </w:p>
    <w:p w14:paraId="3F5D42DF" w14:textId="11838E2F" w:rsidR="006854CC" w:rsidRPr="004A454E" w:rsidRDefault="006854CC" w:rsidP="002D7846">
      <w:pPr>
        <w:rPr>
          <w:rFonts w:ascii="Times New Roman" w:hAnsi="Times New Roman" w:cs="Times New Roman"/>
          <w:b/>
        </w:rPr>
      </w:pPr>
      <w:r w:rsidRPr="004A454E">
        <w:rPr>
          <w:rFonts w:ascii="Times New Roman" w:hAnsi="Times New Roman" w:cs="Times New Roman"/>
          <w:b/>
        </w:rPr>
        <w:lastRenderedPageBreak/>
        <w:t>Online Supplement Table 1: Post-</w:t>
      </w:r>
      <w:r w:rsidR="00A94424" w:rsidRPr="004A454E">
        <w:rPr>
          <w:rFonts w:ascii="Times New Roman" w:hAnsi="Times New Roman" w:cs="Times New Roman"/>
          <w:b/>
        </w:rPr>
        <w:t>Randomization</w:t>
      </w:r>
      <w:r w:rsidRPr="004A454E">
        <w:rPr>
          <w:rFonts w:ascii="Times New Roman" w:hAnsi="Times New Roman" w:cs="Times New Roman"/>
          <w:b/>
        </w:rPr>
        <w:t xml:space="preserve"> Myocardial Infarction events in ATOMIC-AHF</w:t>
      </w:r>
    </w:p>
    <w:tbl>
      <w:tblPr>
        <w:tblW w:w="13014" w:type="dxa"/>
        <w:tblLayout w:type="fixed"/>
        <w:tblCellMar>
          <w:left w:w="0" w:type="dxa"/>
          <w:right w:w="0" w:type="dxa"/>
        </w:tblCellMar>
        <w:tblLook w:val="0420" w:firstRow="1" w:lastRow="0" w:firstColumn="0" w:lastColumn="0" w:noHBand="0" w:noVBand="1"/>
      </w:tblPr>
      <w:tblGrid>
        <w:gridCol w:w="954"/>
        <w:gridCol w:w="1170"/>
        <w:gridCol w:w="1350"/>
        <w:gridCol w:w="1080"/>
        <w:gridCol w:w="1260"/>
        <w:gridCol w:w="1260"/>
        <w:gridCol w:w="1170"/>
        <w:gridCol w:w="1080"/>
        <w:gridCol w:w="3690"/>
      </w:tblGrid>
      <w:tr w:rsidR="006854CC" w:rsidRPr="004A454E" w14:paraId="6C1E5E38" w14:textId="77777777" w:rsidTr="00803D00">
        <w:trPr>
          <w:trHeight w:val="909"/>
          <w:tblHeader/>
        </w:trPr>
        <w:tc>
          <w:tcPr>
            <w:tcW w:w="954" w:type="dxa"/>
            <w:tcBorders>
              <w:top w:val="single" w:sz="4" w:space="0" w:color="auto"/>
              <w:bottom w:val="single" w:sz="4" w:space="0" w:color="auto"/>
            </w:tcBorders>
            <w:shd w:val="clear" w:color="auto" w:fill="auto"/>
            <w:tcMar>
              <w:top w:w="17" w:type="dxa"/>
              <w:left w:w="144" w:type="dxa"/>
              <w:bottom w:w="0" w:type="dxa"/>
              <w:right w:w="17" w:type="dxa"/>
            </w:tcMar>
            <w:vAlign w:val="center"/>
            <w:hideMark/>
          </w:tcPr>
          <w:p w14:paraId="77DB33FC" w14:textId="77777777" w:rsidR="006854CC" w:rsidRPr="004A454E" w:rsidRDefault="006854CC" w:rsidP="002D7846">
            <w:pPr>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Cohort</w:t>
            </w:r>
          </w:p>
        </w:tc>
        <w:tc>
          <w:tcPr>
            <w:tcW w:w="1170" w:type="dxa"/>
            <w:tcBorders>
              <w:top w:val="single" w:sz="4" w:space="0" w:color="auto"/>
              <w:bottom w:val="single" w:sz="4" w:space="0" w:color="auto"/>
            </w:tcBorders>
            <w:shd w:val="clear" w:color="auto" w:fill="auto"/>
            <w:tcMar>
              <w:top w:w="17" w:type="dxa"/>
              <w:left w:w="144" w:type="dxa"/>
              <w:bottom w:w="0" w:type="dxa"/>
              <w:right w:w="17" w:type="dxa"/>
            </w:tcMar>
            <w:vAlign w:val="center"/>
            <w:hideMark/>
          </w:tcPr>
          <w:p w14:paraId="2F66359F" w14:textId="77777777" w:rsidR="006854CC" w:rsidRPr="004A454E" w:rsidRDefault="006854CC" w:rsidP="002D7846">
            <w:pPr>
              <w:spacing w:before="60"/>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Subject</w:t>
            </w:r>
            <w:r w:rsidRPr="004A454E">
              <w:rPr>
                <w:rFonts w:ascii="Times New Roman" w:hAnsi="Times New Roman" w:cs="Times New Roman"/>
                <w:b/>
                <w:bCs/>
                <w:kern w:val="24"/>
                <w:szCs w:val="24"/>
                <w:lang w:eastAsia="en-US"/>
              </w:rPr>
              <w:br/>
              <w:t>(age, sex)</w:t>
            </w:r>
          </w:p>
        </w:tc>
        <w:tc>
          <w:tcPr>
            <w:tcW w:w="1350" w:type="dxa"/>
            <w:tcBorders>
              <w:top w:val="single" w:sz="4" w:space="0" w:color="auto"/>
              <w:bottom w:val="single" w:sz="4" w:space="0" w:color="auto"/>
            </w:tcBorders>
            <w:shd w:val="clear" w:color="auto" w:fill="auto"/>
            <w:vAlign w:val="center"/>
          </w:tcPr>
          <w:p w14:paraId="7F23DDF7" w14:textId="77777777" w:rsidR="006854CC" w:rsidRPr="004A454E" w:rsidRDefault="006854CC" w:rsidP="002D7846">
            <w:pPr>
              <w:jc w:val="center"/>
              <w:textAlignment w:val="bottom"/>
              <w:rPr>
                <w:rFonts w:ascii="Times New Roman" w:hAnsi="Times New Roman" w:cs="Times New Roman"/>
                <w:b/>
                <w:bCs/>
                <w:kern w:val="24"/>
                <w:szCs w:val="24"/>
                <w:lang w:eastAsia="en-US"/>
              </w:rPr>
            </w:pPr>
            <w:r w:rsidRPr="004A454E">
              <w:rPr>
                <w:rFonts w:ascii="Times New Roman" w:hAnsi="Times New Roman" w:cs="Times New Roman"/>
                <w:b/>
                <w:bCs/>
                <w:kern w:val="24"/>
                <w:szCs w:val="24"/>
                <w:lang w:eastAsia="en-US"/>
              </w:rPr>
              <w:t>Trigger</w:t>
            </w:r>
          </w:p>
        </w:tc>
        <w:tc>
          <w:tcPr>
            <w:tcW w:w="1080" w:type="dxa"/>
            <w:tcBorders>
              <w:top w:val="single" w:sz="4" w:space="0" w:color="auto"/>
              <w:bottom w:val="single" w:sz="4" w:space="0" w:color="auto"/>
            </w:tcBorders>
            <w:shd w:val="clear" w:color="auto" w:fill="auto"/>
            <w:tcMar>
              <w:top w:w="17" w:type="dxa"/>
              <w:left w:w="144" w:type="dxa"/>
              <w:bottom w:w="0" w:type="dxa"/>
              <w:right w:w="17" w:type="dxa"/>
            </w:tcMar>
            <w:vAlign w:val="center"/>
            <w:hideMark/>
          </w:tcPr>
          <w:p w14:paraId="1E073854" w14:textId="77777777" w:rsidR="006854CC" w:rsidRPr="004A454E" w:rsidRDefault="006854CC" w:rsidP="002D7846">
            <w:pPr>
              <w:jc w:val="center"/>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Nominal Day of Event</w:t>
            </w:r>
          </w:p>
        </w:tc>
        <w:tc>
          <w:tcPr>
            <w:tcW w:w="1260" w:type="dxa"/>
            <w:tcBorders>
              <w:top w:val="single" w:sz="4" w:space="0" w:color="auto"/>
              <w:bottom w:val="single" w:sz="4" w:space="0" w:color="auto"/>
            </w:tcBorders>
            <w:shd w:val="clear" w:color="auto" w:fill="auto"/>
            <w:vAlign w:val="center"/>
          </w:tcPr>
          <w:p w14:paraId="1608C210" w14:textId="77777777" w:rsidR="006854CC" w:rsidRPr="004A454E" w:rsidRDefault="006854CC" w:rsidP="002D7846">
            <w:pPr>
              <w:jc w:val="center"/>
              <w:textAlignment w:val="bottom"/>
              <w:rPr>
                <w:rFonts w:ascii="Times New Roman" w:hAnsi="Times New Roman" w:cs="Times New Roman"/>
                <w:b/>
                <w:bCs/>
                <w:kern w:val="24"/>
                <w:szCs w:val="24"/>
                <w:lang w:eastAsia="en-US"/>
              </w:rPr>
            </w:pPr>
            <w:r w:rsidRPr="004A454E">
              <w:rPr>
                <w:rFonts w:ascii="Times New Roman" w:hAnsi="Times New Roman" w:cs="Times New Roman"/>
                <w:b/>
                <w:bCs/>
                <w:kern w:val="24"/>
                <w:szCs w:val="24"/>
                <w:lang w:eastAsia="en-US"/>
              </w:rPr>
              <w:t>Completed Infusion</w:t>
            </w:r>
          </w:p>
        </w:tc>
        <w:tc>
          <w:tcPr>
            <w:tcW w:w="1260" w:type="dxa"/>
            <w:tcBorders>
              <w:top w:val="single" w:sz="4" w:space="0" w:color="auto"/>
              <w:bottom w:val="single" w:sz="4" w:space="0" w:color="auto"/>
            </w:tcBorders>
            <w:shd w:val="clear" w:color="auto" w:fill="auto"/>
            <w:tcMar>
              <w:top w:w="17" w:type="dxa"/>
              <w:left w:w="144" w:type="dxa"/>
              <w:bottom w:w="0" w:type="dxa"/>
              <w:right w:w="17" w:type="dxa"/>
            </w:tcMar>
            <w:vAlign w:val="center"/>
            <w:hideMark/>
          </w:tcPr>
          <w:p w14:paraId="6909A797" w14:textId="77777777" w:rsidR="006854CC" w:rsidRPr="004A454E" w:rsidRDefault="006854CC" w:rsidP="002D7846">
            <w:pPr>
              <w:jc w:val="center"/>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Baseline</w:t>
            </w:r>
          </w:p>
          <w:p w14:paraId="326F4C82" w14:textId="77777777" w:rsidR="006854CC" w:rsidRPr="004A454E" w:rsidRDefault="006854CC" w:rsidP="002D7846">
            <w:pPr>
              <w:jc w:val="center"/>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Troponin</w:t>
            </w:r>
            <w:r w:rsidRPr="004A454E">
              <w:rPr>
                <w:rFonts w:ascii="Times New Roman" w:hAnsi="Times New Roman" w:cs="Times New Roman"/>
                <w:b/>
                <w:bCs/>
                <w:kern w:val="24"/>
                <w:szCs w:val="24"/>
                <w:lang w:eastAsia="en-US"/>
              </w:rPr>
              <w:br/>
              <w:t>(ng/mL)</w:t>
            </w:r>
          </w:p>
        </w:tc>
        <w:tc>
          <w:tcPr>
            <w:tcW w:w="1170" w:type="dxa"/>
            <w:tcBorders>
              <w:top w:val="single" w:sz="4" w:space="0" w:color="auto"/>
              <w:bottom w:val="single" w:sz="4" w:space="0" w:color="auto"/>
            </w:tcBorders>
            <w:shd w:val="clear" w:color="auto" w:fill="auto"/>
            <w:tcMar>
              <w:top w:w="17" w:type="dxa"/>
              <w:left w:w="144" w:type="dxa"/>
              <w:bottom w:w="0" w:type="dxa"/>
              <w:right w:w="17" w:type="dxa"/>
            </w:tcMar>
            <w:vAlign w:val="center"/>
            <w:hideMark/>
          </w:tcPr>
          <w:p w14:paraId="72D6EC58" w14:textId="77777777" w:rsidR="006854CC" w:rsidRPr="004A454E" w:rsidRDefault="006854CC" w:rsidP="002D7846">
            <w:pPr>
              <w:jc w:val="center"/>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 xml:space="preserve">Peak </w:t>
            </w:r>
            <w:r w:rsidRPr="004A454E">
              <w:rPr>
                <w:rFonts w:ascii="Times New Roman" w:hAnsi="Times New Roman" w:cs="Times New Roman"/>
                <w:b/>
                <w:bCs/>
                <w:kern w:val="24"/>
                <w:szCs w:val="24"/>
                <w:lang w:eastAsia="en-US"/>
              </w:rPr>
              <w:br/>
              <w:t>Troponin</w:t>
            </w:r>
            <w:r w:rsidRPr="004A454E">
              <w:rPr>
                <w:rFonts w:ascii="Times New Roman" w:hAnsi="Times New Roman" w:cs="Times New Roman"/>
                <w:b/>
                <w:bCs/>
                <w:kern w:val="24"/>
                <w:szCs w:val="24"/>
                <w:lang w:eastAsia="en-US"/>
              </w:rPr>
              <w:br/>
              <w:t>(ng/mL)</w:t>
            </w:r>
          </w:p>
        </w:tc>
        <w:tc>
          <w:tcPr>
            <w:tcW w:w="1080" w:type="dxa"/>
            <w:tcBorders>
              <w:top w:val="single" w:sz="4" w:space="0" w:color="auto"/>
              <w:bottom w:val="single" w:sz="4" w:space="0" w:color="auto"/>
            </w:tcBorders>
            <w:shd w:val="clear" w:color="auto" w:fill="auto"/>
            <w:tcMar>
              <w:top w:w="17" w:type="dxa"/>
              <w:left w:w="144" w:type="dxa"/>
              <w:bottom w:w="0" w:type="dxa"/>
              <w:right w:w="17" w:type="dxa"/>
            </w:tcMar>
            <w:vAlign w:val="center"/>
            <w:hideMark/>
          </w:tcPr>
          <w:p w14:paraId="3A35D2FF" w14:textId="77777777" w:rsidR="006854CC" w:rsidRPr="004A454E" w:rsidRDefault="006854CC" w:rsidP="002D7846">
            <w:pPr>
              <w:jc w:val="center"/>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OM C</w:t>
            </w:r>
            <w:r w:rsidRPr="004A454E">
              <w:rPr>
                <w:rFonts w:ascii="Times New Roman" w:hAnsi="Times New Roman" w:cs="Times New Roman"/>
                <w:b/>
                <w:bCs/>
                <w:kern w:val="24"/>
                <w:position w:val="-7"/>
                <w:szCs w:val="24"/>
                <w:vertAlign w:val="subscript"/>
                <w:lang w:eastAsia="en-US"/>
              </w:rPr>
              <w:t>max</w:t>
            </w:r>
          </w:p>
          <w:p w14:paraId="3DEC512F" w14:textId="77777777" w:rsidR="006854CC" w:rsidRPr="004A454E" w:rsidRDefault="006854CC" w:rsidP="002D7846">
            <w:pPr>
              <w:jc w:val="center"/>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(ng/mL)</w:t>
            </w:r>
          </w:p>
        </w:tc>
        <w:tc>
          <w:tcPr>
            <w:tcW w:w="3690" w:type="dxa"/>
            <w:tcBorders>
              <w:top w:val="single" w:sz="4" w:space="0" w:color="auto"/>
              <w:bottom w:val="single" w:sz="4" w:space="0" w:color="auto"/>
            </w:tcBorders>
            <w:shd w:val="clear" w:color="auto" w:fill="auto"/>
            <w:tcMar>
              <w:top w:w="17" w:type="dxa"/>
              <w:left w:w="144" w:type="dxa"/>
              <w:bottom w:w="0" w:type="dxa"/>
              <w:right w:w="17" w:type="dxa"/>
            </w:tcMar>
            <w:vAlign w:val="center"/>
            <w:hideMark/>
          </w:tcPr>
          <w:p w14:paraId="2DF35C08" w14:textId="77777777" w:rsidR="006854CC" w:rsidRPr="004A454E" w:rsidRDefault="006854CC" w:rsidP="002D7846">
            <w:pPr>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Comments and Clinical Outcome</w:t>
            </w:r>
          </w:p>
        </w:tc>
      </w:tr>
      <w:tr w:rsidR="006854CC" w:rsidRPr="004A454E" w14:paraId="4134F1A4" w14:textId="77777777" w:rsidTr="00803D00">
        <w:trPr>
          <w:trHeight w:val="393"/>
        </w:trPr>
        <w:tc>
          <w:tcPr>
            <w:tcW w:w="2124" w:type="dxa"/>
            <w:gridSpan w:val="2"/>
            <w:tcBorders>
              <w:top w:val="single" w:sz="4" w:space="0" w:color="auto"/>
            </w:tcBorders>
            <w:shd w:val="clear" w:color="auto" w:fill="auto"/>
            <w:tcMar>
              <w:top w:w="17" w:type="dxa"/>
              <w:left w:w="144" w:type="dxa"/>
              <w:bottom w:w="0" w:type="dxa"/>
              <w:right w:w="17" w:type="dxa"/>
            </w:tcMar>
            <w:vAlign w:val="center"/>
            <w:hideMark/>
          </w:tcPr>
          <w:p w14:paraId="641176D7" w14:textId="77777777" w:rsidR="006854CC" w:rsidRPr="004A454E" w:rsidRDefault="006854CC" w:rsidP="002D7846">
            <w:pPr>
              <w:textAlignment w:val="bottom"/>
              <w:rPr>
                <w:rFonts w:ascii="Times New Roman" w:hAnsi="Times New Roman" w:cs="Times New Roman"/>
                <w:b/>
                <w:szCs w:val="24"/>
                <w:lang w:eastAsia="en-US"/>
              </w:rPr>
            </w:pPr>
            <w:r w:rsidRPr="004A454E">
              <w:rPr>
                <w:rFonts w:ascii="Times New Roman" w:hAnsi="Times New Roman" w:cs="Times New Roman"/>
                <w:b/>
                <w:bCs/>
                <w:kern w:val="24"/>
                <w:szCs w:val="24"/>
                <w:lang w:eastAsia="en-US"/>
              </w:rPr>
              <w:t>Placebo</w:t>
            </w:r>
          </w:p>
        </w:tc>
        <w:tc>
          <w:tcPr>
            <w:tcW w:w="1350" w:type="dxa"/>
            <w:tcBorders>
              <w:top w:val="single" w:sz="4" w:space="0" w:color="auto"/>
            </w:tcBorders>
            <w:shd w:val="clear" w:color="auto" w:fill="auto"/>
            <w:vAlign w:val="center"/>
          </w:tcPr>
          <w:p w14:paraId="0D08F08C" w14:textId="77777777" w:rsidR="006854CC" w:rsidRPr="004A454E" w:rsidRDefault="006854CC" w:rsidP="002D7846">
            <w:pPr>
              <w:jc w:val="center"/>
              <w:rPr>
                <w:rFonts w:ascii="Times New Roman" w:eastAsia="Times New Roman" w:hAnsi="Times New Roman" w:cs="Times New Roman"/>
                <w:b/>
                <w:szCs w:val="24"/>
                <w:lang w:eastAsia="en-US"/>
              </w:rPr>
            </w:pPr>
          </w:p>
        </w:tc>
        <w:tc>
          <w:tcPr>
            <w:tcW w:w="1080" w:type="dxa"/>
            <w:tcBorders>
              <w:top w:val="single" w:sz="4" w:space="0" w:color="auto"/>
            </w:tcBorders>
            <w:shd w:val="clear" w:color="auto" w:fill="auto"/>
            <w:tcMar>
              <w:top w:w="17" w:type="dxa"/>
              <w:left w:w="144" w:type="dxa"/>
              <w:bottom w:w="0" w:type="dxa"/>
              <w:right w:w="17" w:type="dxa"/>
            </w:tcMar>
            <w:vAlign w:val="center"/>
            <w:hideMark/>
          </w:tcPr>
          <w:p w14:paraId="2B00E78E" w14:textId="77777777" w:rsidR="006854CC" w:rsidRPr="004A454E" w:rsidRDefault="006854CC" w:rsidP="002D7846">
            <w:pPr>
              <w:jc w:val="center"/>
              <w:rPr>
                <w:rFonts w:ascii="Times New Roman" w:eastAsia="Times New Roman" w:hAnsi="Times New Roman" w:cs="Times New Roman"/>
                <w:b/>
                <w:szCs w:val="24"/>
                <w:lang w:eastAsia="en-US"/>
              </w:rPr>
            </w:pPr>
          </w:p>
        </w:tc>
        <w:tc>
          <w:tcPr>
            <w:tcW w:w="1260" w:type="dxa"/>
            <w:tcBorders>
              <w:top w:val="single" w:sz="4" w:space="0" w:color="auto"/>
            </w:tcBorders>
            <w:shd w:val="clear" w:color="auto" w:fill="auto"/>
            <w:vAlign w:val="center"/>
          </w:tcPr>
          <w:p w14:paraId="5CBFEB01" w14:textId="77777777" w:rsidR="006854CC" w:rsidRPr="004A454E" w:rsidRDefault="006854CC" w:rsidP="002D7846">
            <w:pPr>
              <w:jc w:val="center"/>
              <w:rPr>
                <w:rFonts w:ascii="Times New Roman" w:eastAsia="Times New Roman" w:hAnsi="Times New Roman" w:cs="Times New Roman"/>
                <w:b/>
                <w:szCs w:val="24"/>
                <w:lang w:eastAsia="en-US"/>
              </w:rPr>
            </w:pPr>
          </w:p>
        </w:tc>
        <w:tc>
          <w:tcPr>
            <w:tcW w:w="1260" w:type="dxa"/>
            <w:tcBorders>
              <w:top w:val="single" w:sz="4" w:space="0" w:color="auto"/>
            </w:tcBorders>
            <w:shd w:val="clear" w:color="auto" w:fill="auto"/>
            <w:tcMar>
              <w:top w:w="17" w:type="dxa"/>
              <w:left w:w="144" w:type="dxa"/>
              <w:bottom w:w="0" w:type="dxa"/>
              <w:right w:w="17" w:type="dxa"/>
            </w:tcMar>
            <w:vAlign w:val="center"/>
            <w:hideMark/>
          </w:tcPr>
          <w:p w14:paraId="49A77CF3" w14:textId="77777777" w:rsidR="006854CC" w:rsidRPr="004A454E" w:rsidRDefault="006854CC" w:rsidP="002D7846">
            <w:pPr>
              <w:jc w:val="center"/>
              <w:rPr>
                <w:rFonts w:ascii="Times New Roman" w:eastAsia="Times New Roman" w:hAnsi="Times New Roman" w:cs="Times New Roman"/>
                <w:b/>
                <w:szCs w:val="24"/>
                <w:lang w:eastAsia="en-US"/>
              </w:rPr>
            </w:pPr>
          </w:p>
        </w:tc>
        <w:tc>
          <w:tcPr>
            <w:tcW w:w="1170" w:type="dxa"/>
            <w:tcBorders>
              <w:top w:val="single" w:sz="4" w:space="0" w:color="auto"/>
            </w:tcBorders>
            <w:shd w:val="clear" w:color="auto" w:fill="auto"/>
            <w:tcMar>
              <w:top w:w="17" w:type="dxa"/>
              <w:left w:w="144" w:type="dxa"/>
              <w:bottom w:w="0" w:type="dxa"/>
              <w:right w:w="17" w:type="dxa"/>
            </w:tcMar>
            <w:vAlign w:val="center"/>
            <w:hideMark/>
          </w:tcPr>
          <w:p w14:paraId="39714C39" w14:textId="77777777" w:rsidR="006854CC" w:rsidRPr="004A454E" w:rsidRDefault="006854CC" w:rsidP="002D7846">
            <w:pPr>
              <w:jc w:val="center"/>
              <w:rPr>
                <w:rFonts w:ascii="Times New Roman" w:eastAsia="Times New Roman" w:hAnsi="Times New Roman" w:cs="Times New Roman"/>
                <w:b/>
                <w:szCs w:val="24"/>
                <w:lang w:eastAsia="en-US"/>
              </w:rPr>
            </w:pPr>
          </w:p>
        </w:tc>
        <w:tc>
          <w:tcPr>
            <w:tcW w:w="1080" w:type="dxa"/>
            <w:tcBorders>
              <w:top w:val="single" w:sz="4" w:space="0" w:color="auto"/>
            </w:tcBorders>
            <w:shd w:val="clear" w:color="auto" w:fill="auto"/>
            <w:tcMar>
              <w:top w:w="17" w:type="dxa"/>
              <w:left w:w="144" w:type="dxa"/>
              <w:bottom w:w="0" w:type="dxa"/>
              <w:right w:w="17" w:type="dxa"/>
            </w:tcMar>
            <w:vAlign w:val="center"/>
            <w:hideMark/>
          </w:tcPr>
          <w:p w14:paraId="4A85E74B" w14:textId="77777777" w:rsidR="006854CC" w:rsidRPr="004A454E" w:rsidRDefault="006854CC" w:rsidP="002D7846">
            <w:pPr>
              <w:jc w:val="center"/>
              <w:rPr>
                <w:rFonts w:ascii="Times New Roman" w:eastAsia="Times New Roman" w:hAnsi="Times New Roman" w:cs="Times New Roman"/>
                <w:b/>
                <w:szCs w:val="24"/>
                <w:lang w:eastAsia="en-US"/>
              </w:rPr>
            </w:pPr>
          </w:p>
        </w:tc>
        <w:tc>
          <w:tcPr>
            <w:tcW w:w="3690" w:type="dxa"/>
            <w:tcBorders>
              <w:top w:val="single" w:sz="4" w:space="0" w:color="auto"/>
            </w:tcBorders>
            <w:shd w:val="clear" w:color="auto" w:fill="auto"/>
            <w:tcMar>
              <w:top w:w="17" w:type="dxa"/>
              <w:left w:w="144" w:type="dxa"/>
              <w:bottom w:w="0" w:type="dxa"/>
              <w:right w:w="17" w:type="dxa"/>
            </w:tcMar>
            <w:vAlign w:val="center"/>
            <w:hideMark/>
          </w:tcPr>
          <w:p w14:paraId="0E07181E" w14:textId="77777777" w:rsidR="006854CC" w:rsidRPr="004A454E" w:rsidRDefault="006854CC" w:rsidP="002D7846">
            <w:pPr>
              <w:rPr>
                <w:rFonts w:ascii="Times New Roman" w:eastAsia="Times New Roman" w:hAnsi="Times New Roman" w:cs="Times New Roman"/>
                <w:szCs w:val="24"/>
                <w:lang w:eastAsia="en-US"/>
              </w:rPr>
            </w:pPr>
          </w:p>
        </w:tc>
      </w:tr>
      <w:tr w:rsidR="006854CC" w:rsidRPr="004A454E" w14:paraId="678BAFB2" w14:textId="77777777" w:rsidTr="00E73F64">
        <w:trPr>
          <w:trHeight w:val="393"/>
        </w:trPr>
        <w:tc>
          <w:tcPr>
            <w:tcW w:w="954" w:type="dxa"/>
            <w:shd w:val="clear" w:color="auto" w:fill="auto"/>
            <w:tcMar>
              <w:top w:w="17" w:type="dxa"/>
              <w:left w:w="144" w:type="dxa"/>
              <w:bottom w:w="0" w:type="dxa"/>
              <w:right w:w="17" w:type="dxa"/>
            </w:tcMar>
            <w:hideMark/>
          </w:tcPr>
          <w:p w14:paraId="27270A01"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1</w:t>
            </w:r>
          </w:p>
        </w:tc>
        <w:tc>
          <w:tcPr>
            <w:tcW w:w="1170" w:type="dxa"/>
            <w:shd w:val="clear" w:color="auto" w:fill="auto"/>
            <w:tcMar>
              <w:top w:w="17" w:type="dxa"/>
              <w:left w:w="144" w:type="dxa"/>
              <w:bottom w:w="0" w:type="dxa"/>
              <w:right w:w="17" w:type="dxa"/>
            </w:tcMar>
            <w:hideMark/>
          </w:tcPr>
          <w:p w14:paraId="1FB791A5"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78 y, M</w:t>
            </w:r>
          </w:p>
        </w:tc>
        <w:tc>
          <w:tcPr>
            <w:tcW w:w="1350" w:type="dxa"/>
            <w:shd w:val="clear" w:color="auto" w:fill="auto"/>
          </w:tcPr>
          <w:p w14:paraId="605B3324"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Troponin</w:t>
            </w:r>
          </w:p>
        </w:tc>
        <w:tc>
          <w:tcPr>
            <w:tcW w:w="1080" w:type="dxa"/>
            <w:shd w:val="clear" w:color="auto" w:fill="auto"/>
            <w:tcMar>
              <w:top w:w="17" w:type="dxa"/>
              <w:left w:w="144" w:type="dxa"/>
              <w:bottom w:w="0" w:type="dxa"/>
              <w:right w:w="17" w:type="dxa"/>
            </w:tcMar>
            <w:hideMark/>
          </w:tcPr>
          <w:p w14:paraId="25C5E1DE"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3</w:t>
            </w:r>
          </w:p>
        </w:tc>
        <w:tc>
          <w:tcPr>
            <w:tcW w:w="1260" w:type="dxa"/>
            <w:shd w:val="clear" w:color="auto" w:fill="auto"/>
          </w:tcPr>
          <w:p w14:paraId="3376C9CE"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Yes</w:t>
            </w:r>
          </w:p>
        </w:tc>
        <w:tc>
          <w:tcPr>
            <w:tcW w:w="1260" w:type="dxa"/>
            <w:shd w:val="clear" w:color="auto" w:fill="auto"/>
            <w:tcMar>
              <w:top w:w="17" w:type="dxa"/>
              <w:left w:w="144" w:type="dxa"/>
              <w:bottom w:w="0" w:type="dxa"/>
              <w:right w:w="17" w:type="dxa"/>
            </w:tcMar>
            <w:hideMark/>
          </w:tcPr>
          <w:p w14:paraId="6F28BA9A" w14:textId="288A7324"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&lt;0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016</w:t>
            </w:r>
          </w:p>
        </w:tc>
        <w:tc>
          <w:tcPr>
            <w:tcW w:w="1170" w:type="dxa"/>
            <w:shd w:val="clear" w:color="auto" w:fill="auto"/>
            <w:tcMar>
              <w:top w:w="17" w:type="dxa"/>
              <w:left w:w="144" w:type="dxa"/>
              <w:bottom w:w="0" w:type="dxa"/>
              <w:right w:w="17" w:type="dxa"/>
            </w:tcMar>
            <w:hideMark/>
          </w:tcPr>
          <w:p w14:paraId="088B8CD3" w14:textId="793C181E"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060</w:t>
            </w:r>
          </w:p>
        </w:tc>
        <w:tc>
          <w:tcPr>
            <w:tcW w:w="1080" w:type="dxa"/>
            <w:shd w:val="clear" w:color="auto" w:fill="auto"/>
            <w:tcMar>
              <w:top w:w="17" w:type="dxa"/>
              <w:left w:w="144" w:type="dxa"/>
              <w:bottom w:w="0" w:type="dxa"/>
              <w:right w:w="17" w:type="dxa"/>
            </w:tcMar>
            <w:hideMark/>
          </w:tcPr>
          <w:p w14:paraId="6CA63D43"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w:t>
            </w:r>
          </w:p>
        </w:tc>
        <w:tc>
          <w:tcPr>
            <w:tcW w:w="3690" w:type="dxa"/>
            <w:shd w:val="clear" w:color="auto" w:fill="auto"/>
            <w:tcMar>
              <w:top w:w="17" w:type="dxa"/>
              <w:left w:w="144" w:type="dxa"/>
              <w:bottom w:w="0" w:type="dxa"/>
              <w:right w:w="17" w:type="dxa"/>
            </w:tcMar>
            <w:hideMark/>
          </w:tcPr>
          <w:p w14:paraId="40891F89" w14:textId="77777777" w:rsidR="006854CC" w:rsidRPr="004A454E" w:rsidRDefault="006854CC" w:rsidP="00E73F64">
            <w:pPr>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Typical chest pain symptoms. ECG without changes. Completed study (Day 30); alive at 6-mo F/U</w:t>
            </w:r>
          </w:p>
        </w:tc>
      </w:tr>
      <w:tr w:rsidR="006854CC" w:rsidRPr="004A454E" w14:paraId="178904A8" w14:textId="77777777" w:rsidTr="00E73F64">
        <w:trPr>
          <w:trHeight w:val="393"/>
        </w:trPr>
        <w:tc>
          <w:tcPr>
            <w:tcW w:w="954" w:type="dxa"/>
            <w:shd w:val="clear" w:color="auto" w:fill="auto"/>
            <w:tcMar>
              <w:top w:w="17" w:type="dxa"/>
              <w:left w:w="144" w:type="dxa"/>
              <w:bottom w:w="0" w:type="dxa"/>
              <w:right w:w="17" w:type="dxa"/>
            </w:tcMar>
            <w:hideMark/>
          </w:tcPr>
          <w:p w14:paraId="74E03333"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1</w:t>
            </w:r>
          </w:p>
        </w:tc>
        <w:tc>
          <w:tcPr>
            <w:tcW w:w="1170" w:type="dxa"/>
            <w:shd w:val="clear" w:color="auto" w:fill="auto"/>
            <w:tcMar>
              <w:top w:w="17" w:type="dxa"/>
              <w:left w:w="144" w:type="dxa"/>
              <w:bottom w:w="0" w:type="dxa"/>
              <w:right w:w="17" w:type="dxa"/>
            </w:tcMar>
            <w:hideMark/>
          </w:tcPr>
          <w:p w14:paraId="58192F2D"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70 y, M</w:t>
            </w:r>
          </w:p>
        </w:tc>
        <w:tc>
          <w:tcPr>
            <w:tcW w:w="1350" w:type="dxa"/>
            <w:shd w:val="clear" w:color="auto" w:fill="auto"/>
          </w:tcPr>
          <w:p w14:paraId="5933B0BB"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Troponin</w:t>
            </w:r>
          </w:p>
        </w:tc>
        <w:tc>
          <w:tcPr>
            <w:tcW w:w="1080" w:type="dxa"/>
            <w:shd w:val="clear" w:color="auto" w:fill="auto"/>
            <w:tcMar>
              <w:top w:w="17" w:type="dxa"/>
              <w:left w:w="144" w:type="dxa"/>
              <w:bottom w:w="0" w:type="dxa"/>
              <w:right w:w="17" w:type="dxa"/>
            </w:tcMar>
            <w:hideMark/>
          </w:tcPr>
          <w:p w14:paraId="2F0FD88A"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6</w:t>
            </w:r>
          </w:p>
        </w:tc>
        <w:tc>
          <w:tcPr>
            <w:tcW w:w="1260" w:type="dxa"/>
            <w:shd w:val="clear" w:color="auto" w:fill="auto"/>
          </w:tcPr>
          <w:p w14:paraId="0DF30179"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Yes</w:t>
            </w:r>
          </w:p>
        </w:tc>
        <w:tc>
          <w:tcPr>
            <w:tcW w:w="1260" w:type="dxa"/>
            <w:shd w:val="clear" w:color="auto" w:fill="auto"/>
            <w:tcMar>
              <w:top w:w="17" w:type="dxa"/>
              <w:left w:w="144" w:type="dxa"/>
              <w:bottom w:w="0" w:type="dxa"/>
              <w:right w:w="17" w:type="dxa"/>
            </w:tcMar>
            <w:hideMark/>
          </w:tcPr>
          <w:p w14:paraId="3E8C428B" w14:textId="7C978FEF"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098</w:t>
            </w:r>
          </w:p>
        </w:tc>
        <w:tc>
          <w:tcPr>
            <w:tcW w:w="1170" w:type="dxa"/>
            <w:shd w:val="clear" w:color="auto" w:fill="auto"/>
            <w:tcMar>
              <w:top w:w="17" w:type="dxa"/>
              <w:left w:w="144" w:type="dxa"/>
              <w:bottom w:w="0" w:type="dxa"/>
              <w:right w:w="17" w:type="dxa"/>
            </w:tcMar>
            <w:hideMark/>
          </w:tcPr>
          <w:p w14:paraId="25E1A231" w14:textId="22ACFA5D"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672</w:t>
            </w:r>
          </w:p>
        </w:tc>
        <w:tc>
          <w:tcPr>
            <w:tcW w:w="1080" w:type="dxa"/>
            <w:shd w:val="clear" w:color="auto" w:fill="auto"/>
            <w:tcMar>
              <w:top w:w="17" w:type="dxa"/>
              <w:left w:w="144" w:type="dxa"/>
              <w:bottom w:w="0" w:type="dxa"/>
              <w:right w:w="17" w:type="dxa"/>
            </w:tcMar>
            <w:hideMark/>
          </w:tcPr>
          <w:p w14:paraId="5C180784"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w:t>
            </w:r>
          </w:p>
        </w:tc>
        <w:tc>
          <w:tcPr>
            <w:tcW w:w="3690" w:type="dxa"/>
            <w:shd w:val="clear" w:color="auto" w:fill="auto"/>
            <w:tcMar>
              <w:top w:w="17" w:type="dxa"/>
              <w:left w:w="144" w:type="dxa"/>
              <w:bottom w:w="0" w:type="dxa"/>
              <w:right w:w="17" w:type="dxa"/>
            </w:tcMar>
            <w:hideMark/>
          </w:tcPr>
          <w:p w14:paraId="20E54B5D" w14:textId="77777777" w:rsidR="006854CC" w:rsidRPr="004A454E" w:rsidRDefault="006854CC" w:rsidP="00E73F64">
            <w:pPr>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ECG dynamic T wave changes after atrial fibrillation cardioversion. Patient developed sepsis. Completed study (Day 30); alive at 6-mo F/U</w:t>
            </w:r>
          </w:p>
        </w:tc>
      </w:tr>
      <w:tr w:rsidR="006854CC" w:rsidRPr="004A454E" w14:paraId="7F09FE5F" w14:textId="77777777" w:rsidTr="00E73F64">
        <w:trPr>
          <w:trHeight w:val="393"/>
        </w:trPr>
        <w:tc>
          <w:tcPr>
            <w:tcW w:w="954" w:type="dxa"/>
            <w:shd w:val="clear" w:color="auto" w:fill="auto"/>
            <w:tcMar>
              <w:top w:w="17" w:type="dxa"/>
              <w:left w:w="144" w:type="dxa"/>
              <w:bottom w:w="0" w:type="dxa"/>
              <w:right w:w="17" w:type="dxa"/>
            </w:tcMar>
            <w:hideMark/>
          </w:tcPr>
          <w:p w14:paraId="7E845AA6"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1</w:t>
            </w:r>
          </w:p>
        </w:tc>
        <w:tc>
          <w:tcPr>
            <w:tcW w:w="1170" w:type="dxa"/>
            <w:shd w:val="clear" w:color="auto" w:fill="auto"/>
            <w:tcMar>
              <w:top w:w="17" w:type="dxa"/>
              <w:left w:w="144" w:type="dxa"/>
              <w:bottom w:w="0" w:type="dxa"/>
              <w:right w:w="17" w:type="dxa"/>
            </w:tcMar>
            <w:hideMark/>
          </w:tcPr>
          <w:p w14:paraId="3696864B"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50 y, M</w:t>
            </w:r>
          </w:p>
        </w:tc>
        <w:tc>
          <w:tcPr>
            <w:tcW w:w="1350" w:type="dxa"/>
            <w:shd w:val="clear" w:color="auto" w:fill="auto"/>
          </w:tcPr>
          <w:p w14:paraId="47AACBFA"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Re-Hosp</w:t>
            </w:r>
          </w:p>
        </w:tc>
        <w:tc>
          <w:tcPr>
            <w:tcW w:w="1080" w:type="dxa"/>
            <w:shd w:val="clear" w:color="auto" w:fill="auto"/>
            <w:tcMar>
              <w:top w:w="17" w:type="dxa"/>
              <w:left w:w="144" w:type="dxa"/>
              <w:bottom w:w="0" w:type="dxa"/>
              <w:right w:w="17" w:type="dxa"/>
            </w:tcMar>
            <w:hideMark/>
          </w:tcPr>
          <w:p w14:paraId="7E6022C3"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15*</w:t>
            </w:r>
          </w:p>
        </w:tc>
        <w:tc>
          <w:tcPr>
            <w:tcW w:w="1260" w:type="dxa"/>
            <w:shd w:val="clear" w:color="auto" w:fill="auto"/>
          </w:tcPr>
          <w:p w14:paraId="49229717"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Yes</w:t>
            </w:r>
          </w:p>
        </w:tc>
        <w:tc>
          <w:tcPr>
            <w:tcW w:w="1260" w:type="dxa"/>
            <w:shd w:val="clear" w:color="auto" w:fill="auto"/>
            <w:tcMar>
              <w:top w:w="17" w:type="dxa"/>
              <w:left w:w="144" w:type="dxa"/>
              <w:bottom w:w="0" w:type="dxa"/>
              <w:right w:w="17" w:type="dxa"/>
            </w:tcMar>
            <w:hideMark/>
          </w:tcPr>
          <w:p w14:paraId="4F0B17C2"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27</w:t>
            </w:r>
          </w:p>
        </w:tc>
        <w:tc>
          <w:tcPr>
            <w:tcW w:w="1170" w:type="dxa"/>
            <w:shd w:val="clear" w:color="auto" w:fill="auto"/>
            <w:tcMar>
              <w:top w:w="17" w:type="dxa"/>
              <w:left w:w="144" w:type="dxa"/>
              <w:bottom w:w="0" w:type="dxa"/>
              <w:right w:w="17" w:type="dxa"/>
            </w:tcMar>
            <w:hideMark/>
          </w:tcPr>
          <w:p w14:paraId="779B5579"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55</w:t>
            </w:r>
          </w:p>
        </w:tc>
        <w:tc>
          <w:tcPr>
            <w:tcW w:w="1080" w:type="dxa"/>
            <w:shd w:val="clear" w:color="auto" w:fill="auto"/>
            <w:tcMar>
              <w:top w:w="17" w:type="dxa"/>
              <w:left w:w="144" w:type="dxa"/>
              <w:bottom w:w="0" w:type="dxa"/>
              <w:right w:w="17" w:type="dxa"/>
            </w:tcMar>
            <w:hideMark/>
          </w:tcPr>
          <w:p w14:paraId="1D2B07A8"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w:t>
            </w:r>
          </w:p>
        </w:tc>
        <w:tc>
          <w:tcPr>
            <w:tcW w:w="3690" w:type="dxa"/>
            <w:shd w:val="clear" w:color="auto" w:fill="auto"/>
            <w:tcMar>
              <w:top w:w="17" w:type="dxa"/>
              <w:left w:w="144" w:type="dxa"/>
              <w:bottom w:w="0" w:type="dxa"/>
              <w:right w:w="17" w:type="dxa"/>
            </w:tcMar>
            <w:hideMark/>
          </w:tcPr>
          <w:p w14:paraId="16D185E2" w14:textId="08281BA9" w:rsidR="006854CC" w:rsidRPr="004A454E" w:rsidRDefault="006854CC" w:rsidP="00E73F64">
            <w:pPr>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Re-</w:t>
            </w:r>
            <w:r w:rsidR="00A94424" w:rsidRPr="004A454E">
              <w:rPr>
                <w:rFonts w:ascii="Times New Roman" w:hAnsi="Times New Roman" w:cs="Times New Roman"/>
                <w:szCs w:val="24"/>
              </w:rPr>
              <w:t>Hospitalized</w:t>
            </w:r>
            <w:r w:rsidRPr="004A454E">
              <w:rPr>
                <w:rFonts w:ascii="Times New Roman" w:hAnsi="Times New Roman" w:cs="Times New Roman"/>
                <w:szCs w:val="24"/>
              </w:rPr>
              <w:t xml:space="preserve"> for MI; presented with angina. Underwent PCI to in-stent restenosis. Completed study (Day 30); alive at 6-mo F/U</w:t>
            </w:r>
          </w:p>
        </w:tc>
      </w:tr>
      <w:tr w:rsidR="006854CC" w:rsidRPr="004A454E" w14:paraId="6409E715" w14:textId="77777777" w:rsidTr="00E73F64">
        <w:trPr>
          <w:trHeight w:val="393"/>
        </w:trPr>
        <w:tc>
          <w:tcPr>
            <w:tcW w:w="3474" w:type="dxa"/>
            <w:gridSpan w:val="3"/>
            <w:shd w:val="clear" w:color="auto" w:fill="auto"/>
            <w:tcMar>
              <w:top w:w="17" w:type="dxa"/>
              <w:left w:w="144" w:type="dxa"/>
              <w:bottom w:w="0" w:type="dxa"/>
              <w:right w:w="17" w:type="dxa"/>
            </w:tcMar>
            <w:vAlign w:val="center"/>
            <w:hideMark/>
          </w:tcPr>
          <w:p w14:paraId="3D708975" w14:textId="77777777" w:rsidR="006854CC" w:rsidRPr="004A454E" w:rsidRDefault="006854CC" w:rsidP="002D7846">
            <w:pPr>
              <w:rPr>
                <w:rFonts w:ascii="Times New Roman" w:eastAsia="Times New Roman" w:hAnsi="Times New Roman" w:cs="Times New Roman"/>
                <w:b/>
                <w:szCs w:val="24"/>
                <w:lang w:eastAsia="en-US"/>
              </w:rPr>
            </w:pPr>
            <w:r w:rsidRPr="004A454E">
              <w:rPr>
                <w:rFonts w:ascii="Times New Roman" w:hAnsi="Times New Roman" w:cs="Times New Roman"/>
                <w:b/>
                <w:bCs/>
                <w:kern w:val="24"/>
                <w:szCs w:val="24"/>
                <w:lang w:eastAsia="en-US"/>
              </w:rPr>
              <w:t>Omecamtiv mecarbil</w:t>
            </w:r>
          </w:p>
        </w:tc>
        <w:tc>
          <w:tcPr>
            <w:tcW w:w="1080" w:type="dxa"/>
            <w:shd w:val="clear" w:color="auto" w:fill="auto"/>
            <w:tcMar>
              <w:top w:w="17" w:type="dxa"/>
              <w:left w:w="144" w:type="dxa"/>
              <w:bottom w:w="0" w:type="dxa"/>
              <w:right w:w="17" w:type="dxa"/>
            </w:tcMar>
            <w:vAlign w:val="center"/>
            <w:hideMark/>
          </w:tcPr>
          <w:p w14:paraId="21562C97" w14:textId="77777777" w:rsidR="006854CC" w:rsidRPr="004A454E" w:rsidRDefault="006854CC" w:rsidP="002D7846">
            <w:pPr>
              <w:jc w:val="center"/>
              <w:rPr>
                <w:rFonts w:ascii="Times New Roman" w:eastAsia="Times New Roman" w:hAnsi="Times New Roman" w:cs="Times New Roman"/>
                <w:b/>
                <w:szCs w:val="24"/>
                <w:lang w:eastAsia="en-US"/>
              </w:rPr>
            </w:pPr>
          </w:p>
        </w:tc>
        <w:tc>
          <w:tcPr>
            <w:tcW w:w="1260" w:type="dxa"/>
            <w:shd w:val="clear" w:color="auto" w:fill="auto"/>
            <w:vAlign w:val="center"/>
          </w:tcPr>
          <w:p w14:paraId="01F96398" w14:textId="77777777" w:rsidR="006854CC" w:rsidRPr="004A454E" w:rsidRDefault="006854CC" w:rsidP="002D7846">
            <w:pPr>
              <w:jc w:val="center"/>
              <w:rPr>
                <w:rFonts w:ascii="Times New Roman" w:eastAsia="Times New Roman" w:hAnsi="Times New Roman" w:cs="Times New Roman"/>
                <w:b/>
                <w:szCs w:val="24"/>
                <w:lang w:eastAsia="en-US"/>
              </w:rPr>
            </w:pPr>
          </w:p>
        </w:tc>
        <w:tc>
          <w:tcPr>
            <w:tcW w:w="1260" w:type="dxa"/>
            <w:shd w:val="clear" w:color="auto" w:fill="auto"/>
            <w:tcMar>
              <w:top w:w="17" w:type="dxa"/>
              <w:left w:w="144" w:type="dxa"/>
              <w:bottom w:w="0" w:type="dxa"/>
              <w:right w:w="17" w:type="dxa"/>
            </w:tcMar>
            <w:vAlign w:val="center"/>
            <w:hideMark/>
          </w:tcPr>
          <w:p w14:paraId="576E5D50" w14:textId="77777777" w:rsidR="006854CC" w:rsidRPr="004A454E" w:rsidRDefault="006854CC" w:rsidP="002D7846">
            <w:pPr>
              <w:jc w:val="center"/>
              <w:rPr>
                <w:rFonts w:ascii="Times New Roman" w:eastAsia="Times New Roman" w:hAnsi="Times New Roman" w:cs="Times New Roman"/>
                <w:b/>
                <w:szCs w:val="24"/>
                <w:lang w:eastAsia="en-US"/>
              </w:rPr>
            </w:pPr>
          </w:p>
        </w:tc>
        <w:tc>
          <w:tcPr>
            <w:tcW w:w="1170" w:type="dxa"/>
            <w:shd w:val="clear" w:color="auto" w:fill="auto"/>
            <w:tcMar>
              <w:top w:w="17" w:type="dxa"/>
              <w:left w:w="144" w:type="dxa"/>
              <w:bottom w:w="0" w:type="dxa"/>
              <w:right w:w="17" w:type="dxa"/>
            </w:tcMar>
            <w:vAlign w:val="center"/>
            <w:hideMark/>
          </w:tcPr>
          <w:p w14:paraId="3FFEAE84" w14:textId="77777777" w:rsidR="006854CC" w:rsidRPr="004A454E" w:rsidRDefault="006854CC" w:rsidP="002D7846">
            <w:pPr>
              <w:jc w:val="center"/>
              <w:rPr>
                <w:rFonts w:ascii="Times New Roman" w:eastAsia="Times New Roman" w:hAnsi="Times New Roman" w:cs="Times New Roman"/>
                <w:b/>
                <w:szCs w:val="24"/>
                <w:lang w:eastAsia="en-US"/>
              </w:rPr>
            </w:pPr>
          </w:p>
        </w:tc>
        <w:tc>
          <w:tcPr>
            <w:tcW w:w="1080" w:type="dxa"/>
            <w:shd w:val="clear" w:color="auto" w:fill="auto"/>
            <w:tcMar>
              <w:top w:w="17" w:type="dxa"/>
              <w:left w:w="144" w:type="dxa"/>
              <w:bottom w:w="0" w:type="dxa"/>
              <w:right w:w="17" w:type="dxa"/>
            </w:tcMar>
            <w:vAlign w:val="center"/>
            <w:hideMark/>
          </w:tcPr>
          <w:p w14:paraId="2879D060" w14:textId="77777777" w:rsidR="006854CC" w:rsidRPr="004A454E" w:rsidRDefault="006854CC" w:rsidP="002D7846">
            <w:pPr>
              <w:jc w:val="center"/>
              <w:rPr>
                <w:rFonts w:ascii="Times New Roman" w:eastAsia="Times New Roman" w:hAnsi="Times New Roman" w:cs="Times New Roman"/>
                <w:b/>
                <w:szCs w:val="24"/>
                <w:lang w:eastAsia="en-US"/>
              </w:rPr>
            </w:pPr>
          </w:p>
        </w:tc>
        <w:tc>
          <w:tcPr>
            <w:tcW w:w="3690" w:type="dxa"/>
            <w:shd w:val="clear" w:color="auto" w:fill="auto"/>
            <w:tcMar>
              <w:top w:w="17" w:type="dxa"/>
              <w:left w:w="144" w:type="dxa"/>
              <w:bottom w:w="0" w:type="dxa"/>
              <w:right w:w="17" w:type="dxa"/>
            </w:tcMar>
            <w:hideMark/>
          </w:tcPr>
          <w:p w14:paraId="643BC538" w14:textId="77777777" w:rsidR="006854CC" w:rsidRPr="004A454E" w:rsidRDefault="006854CC" w:rsidP="00E73F64">
            <w:pPr>
              <w:rPr>
                <w:rFonts w:ascii="Times New Roman" w:eastAsia="Times New Roman" w:hAnsi="Times New Roman" w:cs="Times New Roman"/>
                <w:szCs w:val="24"/>
                <w:lang w:eastAsia="en-US"/>
              </w:rPr>
            </w:pPr>
          </w:p>
        </w:tc>
      </w:tr>
      <w:tr w:rsidR="006854CC" w:rsidRPr="004A454E" w14:paraId="1319665B" w14:textId="77777777" w:rsidTr="00E73F64">
        <w:trPr>
          <w:trHeight w:val="393"/>
        </w:trPr>
        <w:tc>
          <w:tcPr>
            <w:tcW w:w="954" w:type="dxa"/>
            <w:shd w:val="clear" w:color="auto" w:fill="auto"/>
            <w:tcMar>
              <w:top w:w="17" w:type="dxa"/>
              <w:left w:w="144" w:type="dxa"/>
              <w:bottom w:w="0" w:type="dxa"/>
              <w:right w:w="17" w:type="dxa"/>
            </w:tcMar>
            <w:hideMark/>
          </w:tcPr>
          <w:p w14:paraId="6AF3067D"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1</w:t>
            </w:r>
          </w:p>
        </w:tc>
        <w:tc>
          <w:tcPr>
            <w:tcW w:w="1170" w:type="dxa"/>
            <w:shd w:val="clear" w:color="auto" w:fill="auto"/>
            <w:tcMar>
              <w:top w:w="17" w:type="dxa"/>
              <w:left w:w="144" w:type="dxa"/>
              <w:bottom w:w="0" w:type="dxa"/>
              <w:right w:w="17" w:type="dxa"/>
            </w:tcMar>
            <w:hideMark/>
          </w:tcPr>
          <w:p w14:paraId="084CDEE7"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69 y, M</w:t>
            </w:r>
          </w:p>
        </w:tc>
        <w:tc>
          <w:tcPr>
            <w:tcW w:w="1350" w:type="dxa"/>
            <w:shd w:val="clear" w:color="auto" w:fill="auto"/>
          </w:tcPr>
          <w:p w14:paraId="080FF034"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Troponin</w:t>
            </w:r>
          </w:p>
        </w:tc>
        <w:tc>
          <w:tcPr>
            <w:tcW w:w="1080" w:type="dxa"/>
            <w:shd w:val="clear" w:color="auto" w:fill="auto"/>
            <w:tcMar>
              <w:top w:w="17" w:type="dxa"/>
              <w:left w:w="144" w:type="dxa"/>
              <w:bottom w:w="0" w:type="dxa"/>
              <w:right w:w="17" w:type="dxa"/>
            </w:tcMar>
            <w:hideMark/>
          </w:tcPr>
          <w:p w14:paraId="667EBBC7"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3</w:t>
            </w:r>
          </w:p>
        </w:tc>
        <w:tc>
          <w:tcPr>
            <w:tcW w:w="1260" w:type="dxa"/>
            <w:shd w:val="clear" w:color="auto" w:fill="auto"/>
          </w:tcPr>
          <w:p w14:paraId="26F6A6AC"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Yes</w:t>
            </w:r>
          </w:p>
        </w:tc>
        <w:tc>
          <w:tcPr>
            <w:tcW w:w="1260" w:type="dxa"/>
            <w:shd w:val="clear" w:color="auto" w:fill="auto"/>
            <w:tcMar>
              <w:top w:w="17" w:type="dxa"/>
              <w:left w:w="144" w:type="dxa"/>
              <w:bottom w:w="0" w:type="dxa"/>
              <w:right w:w="17" w:type="dxa"/>
            </w:tcMar>
            <w:hideMark/>
          </w:tcPr>
          <w:p w14:paraId="5F64E51B" w14:textId="60B0CAF6"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071</w:t>
            </w:r>
          </w:p>
        </w:tc>
        <w:tc>
          <w:tcPr>
            <w:tcW w:w="1170" w:type="dxa"/>
            <w:shd w:val="clear" w:color="auto" w:fill="auto"/>
            <w:tcMar>
              <w:top w:w="17" w:type="dxa"/>
              <w:left w:w="144" w:type="dxa"/>
              <w:bottom w:w="0" w:type="dxa"/>
              <w:right w:w="17" w:type="dxa"/>
            </w:tcMar>
            <w:hideMark/>
          </w:tcPr>
          <w:p w14:paraId="3CB627BB" w14:textId="05A31C62"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352</w:t>
            </w:r>
          </w:p>
        </w:tc>
        <w:tc>
          <w:tcPr>
            <w:tcW w:w="1080" w:type="dxa"/>
            <w:shd w:val="clear" w:color="auto" w:fill="auto"/>
            <w:tcMar>
              <w:top w:w="17" w:type="dxa"/>
              <w:left w:w="144" w:type="dxa"/>
              <w:bottom w:w="0" w:type="dxa"/>
              <w:right w:w="17" w:type="dxa"/>
            </w:tcMar>
            <w:hideMark/>
          </w:tcPr>
          <w:p w14:paraId="331F127E"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N/A</w:t>
            </w:r>
          </w:p>
        </w:tc>
        <w:tc>
          <w:tcPr>
            <w:tcW w:w="3690" w:type="dxa"/>
            <w:shd w:val="clear" w:color="auto" w:fill="auto"/>
            <w:tcMar>
              <w:top w:w="17" w:type="dxa"/>
              <w:left w:w="144" w:type="dxa"/>
              <w:bottom w:w="0" w:type="dxa"/>
              <w:right w:w="17" w:type="dxa"/>
            </w:tcMar>
            <w:hideMark/>
          </w:tcPr>
          <w:p w14:paraId="4A153248" w14:textId="3C1736C7" w:rsidR="006854CC" w:rsidRPr="004A454E" w:rsidRDefault="006854CC" w:rsidP="00E73F64">
            <w:pPr>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 xml:space="preserve">Asymptomatic for myocardial </w:t>
            </w:r>
            <w:r w:rsidR="00A94424" w:rsidRPr="004A454E">
              <w:rPr>
                <w:rFonts w:ascii="Times New Roman" w:hAnsi="Times New Roman" w:cs="Times New Roman"/>
                <w:szCs w:val="24"/>
              </w:rPr>
              <w:t>ischemia</w:t>
            </w:r>
            <w:r w:rsidRPr="004A454E">
              <w:rPr>
                <w:rFonts w:ascii="Times New Roman" w:hAnsi="Times New Roman" w:cs="Times New Roman"/>
                <w:szCs w:val="24"/>
              </w:rPr>
              <w:t>. ECG ST-T wave changes. Completed study (Day 30); alive at</w:t>
            </w:r>
          </w:p>
          <w:p w14:paraId="2A36CB13" w14:textId="77777777" w:rsidR="006854CC" w:rsidRPr="004A454E" w:rsidRDefault="006854CC" w:rsidP="00E73F64">
            <w:pPr>
              <w:spacing w:before="120"/>
              <w:rPr>
                <w:rFonts w:ascii="Times New Roman" w:eastAsia="Times New Roman" w:hAnsi="Times New Roman" w:cs="Times New Roman"/>
                <w:szCs w:val="24"/>
                <w:lang w:eastAsia="en-US"/>
              </w:rPr>
            </w:pPr>
            <w:r w:rsidRPr="004A454E">
              <w:rPr>
                <w:rFonts w:ascii="Times New Roman" w:hAnsi="Times New Roman" w:cs="Times New Roman"/>
                <w:szCs w:val="24"/>
              </w:rPr>
              <w:t>6-mo F/U</w:t>
            </w:r>
          </w:p>
        </w:tc>
      </w:tr>
      <w:tr w:rsidR="006854CC" w:rsidRPr="004A454E" w14:paraId="7A9F2D08" w14:textId="77777777" w:rsidTr="00E73F64">
        <w:trPr>
          <w:trHeight w:val="393"/>
        </w:trPr>
        <w:tc>
          <w:tcPr>
            <w:tcW w:w="954" w:type="dxa"/>
            <w:shd w:val="clear" w:color="auto" w:fill="auto"/>
            <w:tcMar>
              <w:top w:w="17" w:type="dxa"/>
              <w:left w:w="144" w:type="dxa"/>
              <w:bottom w:w="0" w:type="dxa"/>
              <w:right w:w="17" w:type="dxa"/>
            </w:tcMar>
            <w:hideMark/>
          </w:tcPr>
          <w:p w14:paraId="50786B5A"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1</w:t>
            </w:r>
          </w:p>
        </w:tc>
        <w:tc>
          <w:tcPr>
            <w:tcW w:w="1170" w:type="dxa"/>
            <w:shd w:val="clear" w:color="auto" w:fill="auto"/>
            <w:tcMar>
              <w:top w:w="17" w:type="dxa"/>
              <w:left w:w="144" w:type="dxa"/>
              <w:bottom w:w="0" w:type="dxa"/>
              <w:right w:w="17" w:type="dxa"/>
            </w:tcMar>
            <w:hideMark/>
          </w:tcPr>
          <w:p w14:paraId="36BB41AC"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95 y, F</w:t>
            </w:r>
          </w:p>
        </w:tc>
        <w:tc>
          <w:tcPr>
            <w:tcW w:w="1350" w:type="dxa"/>
            <w:shd w:val="clear" w:color="auto" w:fill="auto"/>
          </w:tcPr>
          <w:p w14:paraId="48D3457E"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Re-Hosp</w:t>
            </w:r>
          </w:p>
        </w:tc>
        <w:tc>
          <w:tcPr>
            <w:tcW w:w="1080" w:type="dxa"/>
            <w:shd w:val="clear" w:color="auto" w:fill="auto"/>
            <w:tcMar>
              <w:top w:w="17" w:type="dxa"/>
              <w:left w:w="144" w:type="dxa"/>
              <w:bottom w:w="0" w:type="dxa"/>
              <w:right w:w="17" w:type="dxa"/>
            </w:tcMar>
            <w:hideMark/>
          </w:tcPr>
          <w:p w14:paraId="6C1DBCBA"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11*</w:t>
            </w:r>
          </w:p>
        </w:tc>
        <w:tc>
          <w:tcPr>
            <w:tcW w:w="1260" w:type="dxa"/>
            <w:shd w:val="clear" w:color="auto" w:fill="auto"/>
          </w:tcPr>
          <w:p w14:paraId="4BDE1020"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No</w:t>
            </w:r>
          </w:p>
        </w:tc>
        <w:tc>
          <w:tcPr>
            <w:tcW w:w="1260" w:type="dxa"/>
            <w:shd w:val="clear" w:color="auto" w:fill="auto"/>
            <w:tcMar>
              <w:top w:w="17" w:type="dxa"/>
              <w:left w:w="144" w:type="dxa"/>
              <w:bottom w:w="0" w:type="dxa"/>
              <w:right w:w="17" w:type="dxa"/>
            </w:tcMar>
            <w:hideMark/>
          </w:tcPr>
          <w:p w14:paraId="211D6C7A" w14:textId="4212BCB2"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09</w:t>
            </w:r>
            <w:r w:rsidRPr="004A454E">
              <w:rPr>
                <w:rFonts w:ascii="Times New Roman" w:hAnsi="Times New Roman" w:cs="Times New Roman"/>
                <w:kern w:val="24"/>
                <w:position w:val="8"/>
                <w:szCs w:val="24"/>
                <w:vertAlign w:val="superscript"/>
                <w:lang w:eastAsia="en-US"/>
              </w:rPr>
              <w:t>†</w:t>
            </w:r>
          </w:p>
        </w:tc>
        <w:tc>
          <w:tcPr>
            <w:tcW w:w="1170" w:type="dxa"/>
            <w:shd w:val="clear" w:color="auto" w:fill="auto"/>
            <w:tcMar>
              <w:top w:w="17" w:type="dxa"/>
              <w:left w:w="144" w:type="dxa"/>
              <w:bottom w:w="0" w:type="dxa"/>
              <w:right w:w="17" w:type="dxa"/>
            </w:tcMar>
            <w:hideMark/>
          </w:tcPr>
          <w:p w14:paraId="00D7376D" w14:textId="4FB93258"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7</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12</w:t>
            </w:r>
          </w:p>
        </w:tc>
        <w:tc>
          <w:tcPr>
            <w:tcW w:w="1080" w:type="dxa"/>
            <w:shd w:val="clear" w:color="auto" w:fill="auto"/>
            <w:tcMar>
              <w:top w:w="17" w:type="dxa"/>
              <w:left w:w="144" w:type="dxa"/>
              <w:bottom w:w="0" w:type="dxa"/>
              <w:right w:w="17" w:type="dxa"/>
            </w:tcMar>
            <w:hideMark/>
          </w:tcPr>
          <w:p w14:paraId="5B75FF6D"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(52)</w:t>
            </w:r>
            <w:r w:rsidRPr="004A454E">
              <w:rPr>
                <w:rFonts w:ascii="Times New Roman" w:hAnsi="Times New Roman" w:cs="Times New Roman"/>
                <w:kern w:val="24"/>
                <w:position w:val="8"/>
                <w:szCs w:val="24"/>
                <w:vertAlign w:val="superscript"/>
                <w:lang w:eastAsia="en-US"/>
              </w:rPr>
              <w:t>¶</w:t>
            </w:r>
          </w:p>
        </w:tc>
        <w:tc>
          <w:tcPr>
            <w:tcW w:w="3690" w:type="dxa"/>
            <w:shd w:val="clear" w:color="auto" w:fill="auto"/>
            <w:tcMar>
              <w:top w:w="17" w:type="dxa"/>
              <w:left w:w="144" w:type="dxa"/>
              <w:bottom w:w="0" w:type="dxa"/>
              <w:right w:w="17" w:type="dxa"/>
            </w:tcMar>
            <w:hideMark/>
          </w:tcPr>
          <w:p w14:paraId="58D4E698" w14:textId="390CB6CA" w:rsidR="006854CC" w:rsidRPr="004A454E" w:rsidRDefault="006854CC" w:rsidP="00E73F64">
            <w:pPr>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 xml:space="preserve">OM discontinued after 4 hours for hypotension. No change in troponins during index </w:t>
            </w:r>
            <w:r w:rsidR="00A94424" w:rsidRPr="004A454E">
              <w:rPr>
                <w:rFonts w:ascii="Times New Roman" w:hAnsi="Times New Roman" w:cs="Times New Roman"/>
                <w:szCs w:val="24"/>
              </w:rPr>
              <w:t>hospitalization</w:t>
            </w:r>
            <w:r w:rsidRPr="004A454E">
              <w:rPr>
                <w:rFonts w:ascii="Times New Roman" w:hAnsi="Times New Roman" w:cs="Times New Roman"/>
                <w:szCs w:val="24"/>
              </w:rPr>
              <w:t>. Re-</w:t>
            </w:r>
            <w:r w:rsidR="00A94424" w:rsidRPr="004A454E">
              <w:rPr>
                <w:rFonts w:ascii="Times New Roman" w:hAnsi="Times New Roman" w:cs="Times New Roman"/>
                <w:szCs w:val="24"/>
              </w:rPr>
              <w:t>Hospitalized</w:t>
            </w:r>
            <w:r w:rsidRPr="004A454E">
              <w:rPr>
                <w:rFonts w:ascii="Times New Roman" w:hAnsi="Times New Roman" w:cs="Times New Roman"/>
                <w:szCs w:val="24"/>
              </w:rPr>
              <w:t xml:space="preserve"> day 11 for MI. Baseli</w:t>
            </w:r>
            <w:r w:rsidR="00AF1E48">
              <w:rPr>
                <w:rFonts w:ascii="Times New Roman" w:hAnsi="Times New Roman" w:cs="Times New Roman"/>
                <w:szCs w:val="24"/>
              </w:rPr>
              <w:t xml:space="preserve">ne LBBB. Disposition at Day 30: </w:t>
            </w:r>
            <w:r w:rsidRPr="004A454E">
              <w:rPr>
                <w:rFonts w:ascii="Times New Roman" w:hAnsi="Times New Roman" w:cs="Times New Roman"/>
                <w:szCs w:val="24"/>
              </w:rPr>
              <w:t>Rehabilitation facility; died (reason unknown) before the 6-month F/U</w:t>
            </w:r>
          </w:p>
        </w:tc>
      </w:tr>
      <w:tr w:rsidR="006854CC" w:rsidRPr="004A454E" w14:paraId="530611DD" w14:textId="77777777" w:rsidTr="00E73F64">
        <w:trPr>
          <w:trHeight w:val="393"/>
        </w:trPr>
        <w:tc>
          <w:tcPr>
            <w:tcW w:w="954" w:type="dxa"/>
            <w:shd w:val="clear" w:color="auto" w:fill="auto"/>
            <w:tcMar>
              <w:top w:w="17" w:type="dxa"/>
              <w:left w:w="144" w:type="dxa"/>
              <w:bottom w:w="0" w:type="dxa"/>
              <w:right w:w="17" w:type="dxa"/>
            </w:tcMar>
            <w:hideMark/>
          </w:tcPr>
          <w:p w14:paraId="478F879D" w14:textId="77777777" w:rsidR="006854CC" w:rsidRPr="004A454E" w:rsidRDefault="006854CC" w:rsidP="00E73F64">
            <w:pPr>
              <w:keepNext/>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lastRenderedPageBreak/>
              <w:t>3</w:t>
            </w:r>
          </w:p>
        </w:tc>
        <w:tc>
          <w:tcPr>
            <w:tcW w:w="1170" w:type="dxa"/>
            <w:shd w:val="clear" w:color="auto" w:fill="auto"/>
            <w:tcMar>
              <w:top w:w="17" w:type="dxa"/>
              <w:left w:w="144" w:type="dxa"/>
              <w:bottom w:w="0" w:type="dxa"/>
              <w:right w:w="17" w:type="dxa"/>
            </w:tcMar>
            <w:hideMark/>
          </w:tcPr>
          <w:p w14:paraId="685267AD" w14:textId="77777777" w:rsidR="006854CC" w:rsidRPr="004A454E" w:rsidRDefault="006854CC" w:rsidP="00E73F64">
            <w:pPr>
              <w:keepNext/>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63 y, M</w:t>
            </w:r>
          </w:p>
        </w:tc>
        <w:tc>
          <w:tcPr>
            <w:tcW w:w="1350" w:type="dxa"/>
            <w:shd w:val="clear" w:color="auto" w:fill="auto"/>
          </w:tcPr>
          <w:p w14:paraId="3C60494A" w14:textId="77777777" w:rsidR="006854CC" w:rsidRPr="004A454E" w:rsidRDefault="006854CC" w:rsidP="00E73F64">
            <w:pPr>
              <w:keepNext/>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Investigator</w:t>
            </w:r>
          </w:p>
        </w:tc>
        <w:tc>
          <w:tcPr>
            <w:tcW w:w="1080" w:type="dxa"/>
            <w:shd w:val="clear" w:color="auto" w:fill="auto"/>
            <w:tcMar>
              <w:top w:w="17" w:type="dxa"/>
              <w:left w:w="144" w:type="dxa"/>
              <w:bottom w:w="0" w:type="dxa"/>
              <w:right w:w="17" w:type="dxa"/>
            </w:tcMar>
            <w:hideMark/>
          </w:tcPr>
          <w:p w14:paraId="54E875DF" w14:textId="77777777" w:rsidR="006854CC" w:rsidRPr="004A454E" w:rsidRDefault="006854CC" w:rsidP="00E73F64">
            <w:pPr>
              <w:keepNext/>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2</w:t>
            </w:r>
          </w:p>
        </w:tc>
        <w:tc>
          <w:tcPr>
            <w:tcW w:w="1260" w:type="dxa"/>
            <w:shd w:val="clear" w:color="auto" w:fill="auto"/>
          </w:tcPr>
          <w:p w14:paraId="74FECB9E" w14:textId="77777777" w:rsidR="006854CC" w:rsidRPr="004A454E" w:rsidRDefault="006854CC" w:rsidP="00E73F64">
            <w:pPr>
              <w:keepNext/>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Yes</w:t>
            </w:r>
          </w:p>
        </w:tc>
        <w:tc>
          <w:tcPr>
            <w:tcW w:w="1260" w:type="dxa"/>
            <w:shd w:val="clear" w:color="auto" w:fill="auto"/>
            <w:tcMar>
              <w:top w:w="17" w:type="dxa"/>
              <w:left w:w="144" w:type="dxa"/>
              <w:bottom w:w="0" w:type="dxa"/>
              <w:right w:w="17" w:type="dxa"/>
            </w:tcMar>
            <w:hideMark/>
          </w:tcPr>
          <w:p w14:paraId="6DD663E8" w14:textId="741DBD47" w:rsidR="006854CC" w:rsidRPr="004A454E" w:rsidRDefault="006854CC" w:rsidP="00E73F64">
            <w:pPr>
              <w:keepNext/>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024</w:t>
            </w:r>
          </w:p>
        </w:tc>
        <w:tc>
          <w:tcPr>
            <w:tcW w:w="1170" w:type="dxa"/>
            <w:shd w:val="clear" w:color="auto" w:fill="auto"/>
            <w:tcMar>
              <w:top w:w="17" w:type="dxa"/>
              <w:left w:w="144" w:type="dxa"/>
              <w:bottom w:w="0" w:type="dxa"/>
              <w:right w:w="17" w:type="dxa"/>
            </w:tcMar>
            <w:hideMark/>
          </w:tcPr>
          <w:p w14:paraId="54C3B0B1" w14:textId="1764E9D1" w:rsidR="006854CC" w:rsidRPr="004A454E" w:rsidRDefault="006854CC" w:rsidP="00E73F64">
            <w:pPr>
              <w:keepNext/>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064</w:t>
            </w:r>
          </w:p>
        </w:tc>
        <w:tc>
          <w:tcPr>
            <w:tcW w:w="1080" w:type="dxa"/>
            <w:shd w:val="clear" w:color="auto" w:fill="auto"/>
            <w:tcMar>
              <w:top w:w="17" w:type="dxa"/>
              <w:left w:w="144" w:type="dxa"/>
              <w:bottom w:w="0" w:type="dxa"/>
              <w:right w:w="17" w:type="dxa"/>
            </w:tcMar>
            <w:hideMark/>
          </w:tcPr>
          <w:p w14:paraId="725E686A" w14:textId="77777777" w:rsidR="006854CC" w:rsidRPr="004A454E" w:rsidRDefault="006854CC" w:rsidP="00E73F64">
            <w:pPr>
              <w:keepNext/>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273</w:t>
            </w:r>
          </w:p>
        </w:tc>
        <w:tc>
          <w:tcPr>
            <w:tcW w:w="3690" w:type="dxa"/>
            <w:shd w:val="clear" w:color="auto" w:fill="auto"/>
            <w:tcMar>
              <w:top w:w="17" w:type="dxa"/>
              <w:left w:w="144" w:type="dxa"/>
              <w:bottom w:w="0" w:type="dxa"/>
              <w:right w:w="17" w:type="dxa"/>
            </w:tcMar>
            <w:hideMark/>
          </w:tcPr>
          <w:p w14:paraId="2AD89CDA" w14:textId="77777777" w:rsidR="006854CC" w:rsidRPr="004A454E" w:rsidRDefault="006854CC" w:rsidP="00E73F64">
            <w:pPr>
              <w:keepNext/>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Asymptomatic. ECG dynamic T wave changes. Completed study (Day 30); alive at 6-mo F/U</w:t>
            </w:r>
          </w:p>
        </w:tc>
      </w:tr>
      <w:tr w:rsidR="006854CC" w:rsidRPr="004A454E" w14:paraId="23A04FFA" w14:textId="77777777" w:rsidTr="00E73F64">
        <w:trPr>
          <w:trHeight w:val="393"/>
        </w:trPr>
        <w:tc>
          <w:tcPr>
            <w:tcW w:w="954" w:type="dxa"/>
            <w:shd w:val="clear" w:color="auto" w:fill="auto"/>
            <w:tcMar>
              <w:top w:w="17" w:type="dxa"/>
              <w:left w:w="144" w:type="dxa"/>
              <w:bottom w:w="0" w:type="dxa"/>
              <w:right w:w="17" w:type="dxa"/>
            </w:tcMar>
            <w:hideMark/>
          </w:tcPr>
          <w:p w14:paraId="2AE82DBE"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3</w:t>
            </w:r>
          </w:p>
        </w:tc>
        <w:tc>
          <w:tcPr>
            <w:tcW w:w="1170" w:type="dxa"/>
            <w:shd w:val="clear" w:color="auto" w:fill="auto"/>
            <w:tcMar>
              <w:top w:w="17" w:type="dxa"/>
              <w:left w:w="144" w:type="dxa"/>
              <w:bottom w:w="0" w:type="dxa"/>
              <w:right w:w="17" w:type="dxa"/>
            </w:tcMar>
            <w:hideMark/>
          </w:tcPr>
          <w:p w14:paraId="282F9F6D"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85 y, F</w:t>
            </w:r>
          </w:p>
        </w:tc>
        <w:tc>
          <w:tcPr>
            <w:tcW w:w="1350" w:type="dxa"/>
            <w:shd w:val="clear" w:color="auto" w:fill="auto"/>
          </w:tcPr>
          <w:p w14:paraId="4603E46D"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Investigator</w:t>
            </w:r>
          </w:p>
        </w:tc>
        <w:tc>
          <w:tcPr>
            <w:tcW w:w="1080" w:type="dxa"/>
            <w:shd w:val="clear" w:color="auto" w:fill="auto"/>
            <w:tcMar>
              <w:top w:w="17" w:type="dxa"/>
              <w:left w:w="144" w:type="dxa"/>
              <w:bottom w:w="0" w:type="dxa"/>
              <w:right w:w="17" w:type="dxa"/>
            </w:tcMar>
            <w:hideMark/>
          </w:tcPr>
          <w:p w14:paraId="1E5EFC8C"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2</w:t>
            </w:r>
          </w:p>
        </w:tc>
        <w:tc>
          <w:tcPr>
            <w:tcW w:w="1260" w:type="dxa"/>
            <w:shd w:val="clear" w:color="auto" w:fill="auto"/>
          </w:tcPr>
          <w:p w14:paraId="3D0B3D42"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No</w:t>
            </w:r>
          </w:p>
        </w:tc>
        <w:tc>
          <w:tcPr>
            <w:tcW w:w="1260" w:type="dxa"/>
            <w:shd w:val="clear" w:color="auto" w:fill="auto"/>
            <w:tcMar>
              <w:top w:w="17" w:type="dxa"/>
              <w:left w:w="144" w:type="dxa"/>
              <w:bottom w:w="0" w:type="dxa"/>
              <w:right w:w="17" w:type="dxa"/>
            </w:tcMar>
            <w:hideMark/>
          </w:tcPr>
          <w:p w14:paraId="7339E1DE" w14:textId="3C0335F5"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&lt;0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016</w:t>
            </w:r>
          </w:p>
        </w:tc>
        <w:tc>
          <w:tcPr>
            <w:tcW w:w="1170" w:type="dxa"/>
            <w:shd w:val="clear" w:color="auto" w:fill="auto"/>
            <w:tcMar>
              <w:top w:w="17" w:type="dxa"/>
              <w:left w:w="144" w:type="dxa"/>
              <w:bottom w:w="0" w:type="dxa"/>
              <w:right w:w="17" w:type="dxa"/>
            </w:tcMar>
            <w:hideMark/>
          </w:tcPr>
          <w:p w14:paraId="0E9AFA23" w14:textId="5C515E60"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168</w:t>
            </w:r>
          </w:p>
        </w:tc>
        <w:tc>
          <w:tcPr>
            <w:tcW w:w="1080" w:type="dxa"/>
            <w:shd w:val="clear" w:color="auto" w:fill="auto"/>
            <w:tcMar>
              <w:top w:w="17" w:type="dxa"/>
              <w:left w:w="144" w:type="dxa"/>
              <w:bottom w:w="0" w:type="dxa"/>
              <w:right w:w="17" w:type="dxa"/>
            </w:tcMar>
            <w:hideMark/>
          </w:tcPr>
          <w:p w14:paraId="6A7AC72F"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450</w:t>
            </w:r>
          </w:p>
        </w:tc>
        <w:tc>
          <w:tcPr>
            <w:tcW w:w="3690" w:type="dxa"/>
            <w:shd w:val="clear" w:color="auto" w:fill="auto"/>
            <w:tcMar>
              <w:top w:w="17" w:type="dxa"/>
              <w:left w:w="144" w:type="dxa"/>
              <w:bottom w:w="0" w:type="dxa"/>
              <w:right w:w="17" w:type="dxa"/>
            </w:tcMar>
            <w:hideMark/>
          </w:tcPr>
          <w:p w14:paraId="0338584E" w14:textId="77777777" w:rsidR="006854CC" w:rsidRPr="004A454E" w:rsidRDefault="006854CC" w:rsidP="00E73F64">
            <w:pPr>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History of chronic stable angina. Experienced typical angina while walking to bathroom. OM infusion discontinued per protocol. Angina resolved after 2 administrations on SL NTG. No acute ECG changes. Completed study (Day 30); alive at 6-mo F/U</w:t>
            </w:r>
          </w:p>
        </w:tc>
      </w:tr>
      <w:tr w:rsidR="006854CC" w:rsidRPr="004A454E" w14:paraId="69C6081C" w14:textId="77777777" w:rsidTr="00E73F64">
        <w:trPr>
          <w:trHeight w:val="393"/>
        </w:trPr>
        <w:tc>
          <w:tcPr>
            <w:tcW w:w="954" w:type="dxa"/>
            <w:shd w:val="clear" w:color="auto" w:fill="auto"/>
            <w:tcMar>
              <w:top w:w="17" w:type="dxa"/>
              <w:left w:w="144" w:type="dxa"/>
              <w:bottom w:w="0" w:type="dxa"/>
              <w:right w:w="17" w:type="dxa"/>
            </w:tcMar>
            <w:hideMark/>
          </w:tcPr>
          <w:p w14:paraId="5828E0AB"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3</w:t>
            </w:r>
          </w:p>
        </w:tc>
        <w:tc>
          <w:tcPr>
            <w:tcW w:w="1170" w:type="dxa"/>
            <w:shd w:val="clear" w:color="auto" w:fill="auto"/>
            <w:tcMar>
              <w:top w:w="17" w:type="dxa"/>
              <w:left w:w="144" w:type="dxa"/>
              <w:bottom w:w="0" w:type="dxa"/>
              <w:right w:w="17" w:type="dxa"/>
            </w:tcMar>
            <w:hideMark/>
          </w:tcPr>
          <w:p w14:paraId="333FEF77"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64 y, M</w:t>
            </w:r>
          </w:p>
        </w:tc>
        <w:tc>
          <w:tcPr>
            <w:tcW w:w="1350" w:type="dxa"/>
            <w:shd w:val="clear" w:color="auto" w:fill="auto"/>
          </w:tcPr>
          <w:p w14:paraId="36D27EEC"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Troponin</w:t>
            </w:r>
          </w:p>
        </w:tc>
        <w:tc>
          <w:tcPr>
            <w:tcW w:w="1080" w:type="dxa"/>
            <w:shd w:val="clear" w:color="auto" w:fill="auto"/>
            <w:tcMar>
              <w:top w:w="17" w:type="dxa"/>
              <w:left w:w="144" w:type="dxa"/>
              <w:bottom w:w="0" w:type="dxa"/>
              <w:right w:w="17" w:type="dxa"/>
            </w:tcMar>
            <w:hideMark/>
          </w:tcPr>
          <w:p w14:paraId="445C03A5"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3</w:t>
            </w:r>
          </w:p>
        </w:tc>
        <w:tc>
          <w:tcPr>
            <w:tcW w:w="1260" w:type="dxa"/>
            <w:shd w:val="clear" w:color="auto" w:fill="auto"/>
          </w:tcPr>
          <w:p w14:paraId="1904979A"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Yes</w:t>
            </w:r>
          </w:p>
        </w:tc>
        <w:tc>
          <w:tcPr>
            <w:tcW w:w="1260" w:type="dxa"/>
            <w:shd w:val="clear" w:color="auto" w:fill="auto"/>
            <w:tcMar>
              <w:top w:w="17" w:type="dxa"/>
              <w:left w:w="144" w:type="dxa"/>
              <w:bottom w:w="0" w:type="dxa"/>
              <w:right w:w="17" w:type="dxa"/>
            </w:tcMar>
            <w:hideMark/>
          </w:tcPr>
          <w:p w14:paraId="6038AD6F" w14:textId="32AA90B6"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586</w:t>
            </w:r>
          </w:p>
        </w:tc>
        <w:tc>
          <w:tcPr>
            <w:tcW w:w="1170" w:type="dxa"/>
            <w:shd w:val="clear" w:color="auto" w:fill="auto"/>
            <w:tcMar>
              <w:top w:w="17" w:type="dxa"/>
              <w:left w:w="144" w:type="dxa"/>
              <w:bottom w:w="0" w:type="dxa"/>
              <w:right w:w="17" w:type="dxa"/>
            </w:tcMar>
            <w:hideMark/>
          </w:tcPr>
          <w:p w14:paraId="796267E4" w14:textId="0D24AF06"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3</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859</w:t>
            </w:r>
          </w:p>
        </w:tc>
        <w:tc>
          <w:tcPr>
            <w:tcW w:w="1080" w:type="dxa"/>
            <w:shd w:val="clear" w:color="auto" w:fill="auto"/>
            <w:tcMar>
              <w:top w:w="17" w:type="dxa"/>
              <w:left w:w="144" w:type="dxa"/>
              <w:bottom w:w="0" w:type="dxa"/>
              <w:right w:w="17" w:type="dxa"/>
            </w:tcMar>
            <w:hideMark/>
          </w:tcPr>
          <w:p w14:paraId="4F389D99"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88</w:t>
            </w:r>
          </w:p>
        </w:tc>
        <w:tc>
          <w:tcPr>
            <w:tcW w:w="3690" w:type="dxa"/>
            <w:shd w:val="clear" w:color="auto" w:fill="auto"/>
            <w:tcMar>
              <w:top w:w="17" w:type="dxa"/>
              <w:left w:w="144" w:type="dxa"/>
              <w:bottom w:w="0" w:type="dxa"/>
              <w:right w:w="17" w:type="dxa"/>
            </w:tcMar>
            <w:hideMark/>
          </w:tcPr>
          <w:p w14:paraId="4A02D584" w14:textId="77777777" w:rsidR="006854CC" w:rsidRPr="004A454E" w:rsidRDefault="006854CC" w:rsidP="00E73F64">
            <w:pPr>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Coronary angiography on Day 2 for evaluation of etiology of AHF revealed severe 3V CAD. MI was adjudicated as secondary to PCI procedure on Day 2. Completed study (Day 30); alive at 6-mo F/U</w:t>
            </w:r>
          </w:p>
        </w:tc>
      </w:tr>
      <w:tr w:rsidR="006854CC" w:rsidRPr="004A454E" w14:paraId="5846D088" w14:textId="77777777" w:rsidTr="00803D00">
        <w:trPr>
          <w:trHeight w:val="458"/>
        </w:trPr>
        <w:tc>
          <w:tcPr>
            <w:tcW w:w="954" w:type="dxa"/>
            <w:shd w:val="clear" w:color="auto" w:fill="auto"/>
            <w:tcMar>
              <w:top w:w="17" w:type="dxa"/>
              <w:left w:w="144" w:type="dxa"/>
              <w:bottom w:w="0" w:type="dxa"/>
              <w:right w:w="17" w:type="dxa"/>
            </w:tcMar>
            <w:hideMark/>
          </w:tcPr>
          <w:p w14:paraId="6D320E3C"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3</w:t>
            </w:r>
          </w:p>
        </w:tc>
        <w:tc>
          <w:tcPr>
            <w:tcW w:w="1170" w:type="dxa"/>
            <w:shd w:val="clear" w:color="auto" w:fill="auto"/>
            <w:tcMar>
              <w:top w:w="17" w:type="dxa"/>
              <w:left w:w="144" w:type="dxa"/>
              <w:bottom w:w="0" w:type="dxa"/>
              <w:right w:w="17" w:type="dxa"/>
            </w:tcMar>
            <w:hideMark/>
          </w:tcPr>
          <w:p w14:paraId="3458FB80"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80 y, F</w:t>
            </w:r>
          </w:p>
        </w:tc>
        <w:tc>
          <w:tcPr>
            <w:tcW w:w="1350" w:type="dxa"/>
            <w:shd w:val="clear" w:color="auto" w:fill="auto"/>
          </w:tcPr>
          <w:p w14:paraId="54B51FF6"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Troponin</w:t>
            </w:r>
          </w:p>
        </w:tc>
        <w:tc>
          <w:tcPr>
            <w:tcW w:w="1080" w:type="dxa"/>
            <w:shd w:val="clear" w:color="auto" w:fill="auto"/>
            <w:tcMar>
              <w:top w:w="17" w:type="dxa"/>
              <w:left w:w="144" w:type="dxa"/>
              <w:bottom w:w="0" w:type="dxa"/>
              <w:right w:w="17" w:type="dxa"/>
            </w:tcMar>
            <w:hideMark/>
          </w:tcPr>
          <w:p w14:paraId="4397FEA1"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12*</w:t>
            </w:r>
          </w:p>
        </w:tc>
        <w:tc>
          <w:tcPr>
            <w:tcW w:w="1260" w:type="dxa"/>
            <w:shd w:val="clear" w:color="auto" w:fill="auto"/>
          </w:tcPr>
          <w:p w14:paraId="39102D4C" w14:textId="77777777" w:rsidR="006854CC" w:rsidRPr="004A454E" w:rsidRDefault="006854CC" w:rsidP="00E73F64">
            <w:pPr>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Yes</w:t>
            </w:r>
          </w:p>
        </w:tc>
        <w:tc>
          <w:tcPr>
            <w:tcW w:w="1260" w:type="dxa"/>
            <w:shd w:val="clear" w:color="auto" w:fill="auto"/>
            <w:tcMar>
              <w:top w:w="17" w:type="dxa"/>
              <w:left w:w="144" w:type="dxa"/>
              <w:bottom w:w="0" w:type="dxa"/>
              <w:right w:w="17" w:type="dxa"/>
            </w:tcMar>
            <w:hideMark/>
          </w:tcPr>
          <w:p w14:paraId="3CA68909" w14:textId="69B372E3"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026</w:t>
            </w:r>
          </w:p>
        </w:tc>
        <w:tc>
          <w:tcPr>
            <w:tcW w:w="1170" w:type="dxa"/>
            <w:shd w:val="clear" w:color="auto" w:fill="auto"/>
            <w:tcMar>
              <w:top w:w="17" w:type="dxa"/>
              <w:left w:w="144" w:type="dxa"/>
              <w:bottom w:w="0" w:type="dxa"/>
              <w:right w:w="17" w:type="dxa"/>
            </w:tcMar>
            <w:hideMark/>
          </w:tcPr>
          <w:p w14:paraId="5BE40299" w14:textId="7791C4F6"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077</w:t>
            </w:r>
          </w:p>
        </w:tc>
        <w:tc>
          <w:tcPr>
            <w:tcW w:w="1080" w:type="dxa"/>
            <w:shd w:val="clear" w:color="auto" w:fill="auto"/>
            <w:tcMar>
              <w:top w:w="17" w:type="dxa"/>
              <w:left w:w="144" w:type="dxa"/>
              <w:bottom w:w="0" w:type="dxa"/>
              <w:right w:w="17" w:type="dxa"/>
            </w:tcMar>
            <w:hideMark/>
          </w:tcPr>
          <w:p w14:paraId="554489BD" w14:textId="77777777" w:rsidR="006854CC" w:rsidRPr="004A454E" w:rsidRDefault="006854CC" w:rsidP="00E73F64">
            <w:pPr>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(709)</w:t>
            </w:r>
            <w:r w:rsidRPr="004A454E">
              <w:rPr>
                <w:rFonts w:ascii="Times New Roman" w:hAnsi="Times New Roman" w:cs="Times New Roman"/>
                <w:kern w:val="24"/>
                <w:position w:val="8"/>
                <w:szCs w:val="24"/>
                <w:vertAlign w:val="superscript"/>
                <w:lang w:eastAsia="en-US"/>
              </w:rPr>
              <w:t xml:space="preserve"> ¶</w:t>
            </w:r>
          </w:p>
        </w:tc>
        <w:tc>
          <w:tcPr>
            <w:tcW w:w="3690" w:type="dxa"/>
            <w:shd w:val="clear" w:color="auto" w:fill="auto"/>
            <w:tcMar>
              <w:top w:w="17" w:type="dxa"/>
              <w:left w:w="144" w:type="dxa"/>
              <w:bottom w:w="0" w:type="dxa"/>
              <w:right w:w="17" w:type="dxa"/>
            </w:tcMar>
            <w:hideMark/>
          </w:tcPr>
          <w:p w14:paraId="4164EF8D" w14:textId="77777777" w:rsidR="006854CC" w:rsidRPr="004A454E" w:rsidRDefault="006854CC" w:rsidP="00E73F64">
            <w:pPr>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Known h/o CCS II angina and ECG with digitalis effect. Experienced angina walking to bathroom with ECG showing ST depressions. Resolved in 10 minutes with SL NTG and discharged home the same day. Completed study (Day 30); alive at 6-mo F/U</w:t>
            </w:r>
          </w:p>
        </w:tc>
      </w:tr>
      <w:tr w:rsidR="006854CC" w:rsidRPr="004A454E" w14:paraId="0CABE27F" w14:textId="77777777" w:rsidTr="00803D00">
        <w:trPr>
          <w:cantSplit/>
          <w:trHeight w:val="404"/>
        </w:trPr>
        <w:tc>
          <w:tcPr>
            <w:tcW w:w="954" w:type="dxa"/>
            <w:tcBorders>
              <w:bottom w:val="single" w:sz="4" w:space="0" w:color="auto"/>
            </w:tcBorders>
            <w:shd w:val="clear" w:color="auto" w:fill="auto"/>
            <w:tcMar>
              <w:top w:w="17" w:type="dxa"/>
              <w:left w:w="144" w:type="dxa"/>
              <w:bottom w:w="0" w:type="dxa"/>
              <w:right w:w="17" w:type="dxa"/>
            </w:tcMar>
            <w:hideMark/>
          </w:tcPr>
          <w:p w14:paraId="2FBAE938" w14:textId="77777777" w:rsidR="006854CC" w:rsidRPr="004A454E" w:rsidRDefault="006854CC" w:rsidP="00803D00">
            <w:pPr>
              <w:keepLines/>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lastRenderedPageBreak/>
              <w:t>3</w:t>
            </w:r>
          </w:p>
        </w:tc>
        <w:tc>
          <w:tcPr>
            <w:tcW w:w="1170" w:type="dxa"/>
            <w:tcBorders>
              <w:bottom w:val="single" w:sz="4" w:space="0" w:color="auto"/>
            </w:tcBorders>
            <w:shd w:val="clear" w:color="auto" w:fill="auto"/>
            <w:tcMar>
              <w:top w:w="17" w:type="dxa"/>
              <w:left w:w="144" w:type="dxa"/>
              <w:bottom w:w="0" w:type="dxa"/>
              <w:right w:w="17" w:type="dxa"/>
            </w:tcMar>
            <w:hideMark/>
          </w:tcPr>
          <w:p w14:paraId="3091CDD4" w14:textId="77777777" w:rsidR="006854CC" w:rsidRPr="004A454E" w:rsidRDefault="006854CC" w:rsidP="00803D00">
            <w:pPr>
              <w:keepLines/>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84 y, M</w:t>
            </w:r>
          </w:p>
        </w:tc>
        <w:tc>
          <w:tcPr>
            <w:tcW w:w="1350" w:type="dxa"/>
            <w:tcBorders>
              <w:bottom w:val="single" w:sz="4" w:space="0" w:color="auto"/>
            </w:tcBorders>
            <w:shd w:val="clear" w:color="auto" w:fill="auto"/>
          </w:tcPr>
          <w:p w14:paraId="6492189A" w14:textId="77777777" w:rsidR="006854CC" w:rsidRPr="004A454E" w:rsidRDefault="006854CC" w:rsidP="00803D00">
            <w:pPr>
              <w:keepLines/>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Investigator</w:t>
            </w:r>
          </w:p>
        </w:tc>
        <w:tc>
          <w:tcPr>
            <w:tcW w:w="1080" w:type="dxa"/>
            <w:tcBorders>
              <w:bottom w:val="single" w:sz="4" w:space="0" w:color="auto"/>
            </w:tcBorders>
            <w:shd w:val="clear" w:color="auto" w:fill="auto"/>
            <w:tcMar>
              <w:top w:w="17" w:type="dxa"/>
              <w:left w:w="144" w:type="dxa"/>
              <w:bottom w:w="0" w:type="dxa"/>
              <w:right w:w="17" w:type="dxa"/>
            </w:tcMar>
            <w:hideMark/>
          </w:tcPr>
          <w:p w14:paraId="53C6BCF0" w14:textId="77777777" w:rsidR="006854CC" w:rsidRPr="004A454E" w:rsidRDefault="006854CC" w:rsidP="00803D00">
            <w:pPr>
              <w:keepLines/>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22*</w:t>
            </w:r>
          </w:p>
        </w:tc>
        <w:tc>
          <w:tcPr>
            <w:tcW w:w="1260" w:type="dxa"/>
            <w:tcBorders>
              <w:bottom w:val="single" w:sz="4" w:space="0" w:color="auto"/>
            </w:tcBorders>
            <w:shd w:val="clear" w:color="auto" w:fill="auto"/>
          </w:tcPr>
          <w:p w14:paraId="0A4B19BC" w14:textId="77777777" w:rsidR="006854CC" w:rsidRPr="004A454E" w:rsidRDefault="006854CC" w:rsidP="00803D00">
            <w:pPr>
              <w:keepLines/>
              <w:spacing w:before="120"/>
              <w:jc w:val="center"/>
              <w:textAlignment w:val="bottom"/>
              <w:rPr>
                <w:rFonts w:ascii="Times New Roman" w:hAnsi="Times New Roman" w:cs="Times New Roman"/>
                <w:kern w:val="24"/>
                <w:szCs w:val="24"/>
                <w:lang w:eastAsia="en-US"/>
              </w:rPr>
            </w:pPr>
            <w:r w:rsidRPr="004A454E">
              <w:rPr>
                <w:rFonts w:ascii="Times New Roman" w:hAnsi="Times New Roman" w:cs="Times New Roman"/>
                <w:kern w:val="24"/>
                <w:szCs w:val="24"/>
                <w:lang w:eastAsia="en-US"/>
              </w:rPr>
              <w:t>Yes</w:t>
            </w:r>
          </w:p>
        </w:tc>
        <w:tc>
          <w:tcPr>
            <w:tcW w:w="1260" w:type="dxa"/>
            <w:tcBorders>
              <w:bottom w:val="single" w:sz="4" w:space="0" w:color="auto"/>
            </w:tcBorders>
            <w:shd w:val="clear" w:color="auto" w:fill="auto"/>
            <w:tcMar>
              <w:top w:w="17" w:type="dxa"/>
              <w:left w:w="144" w:type="dxa"/>
              <w:bottom w:w="0" w:type="dxa"/>
              <w:right w:w="17" w:type="dxa"/>
            </w:tcMar>
            <w:hideMark/>
          </w:tcPr>
          <w:p w14:paraId="7E26ECE7" w14:textId="1D0CCD09" w:rsidR="006854CC" w:rsidRPr="004A454E" w:rsidRDefault="006854CC" w:rsidP="00803D00">
            <w:pPr>
              <w:keepLines/>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0</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404</w:t>
            </w:r>
          </w:p>
        </w:tc>
        <w:tc>
          <w:tcPr>
            <w:tcW w:w="1170" w:type="dxa"/>
            <w:tcBorders>
              <w:bottom w:val="single" w:sz="4" w:space="0" w:color="auto"/>
            </w:tcBorders>
            <w:shd w:val="clear" w:color="auto" w:fill="auto"/>
            <w:tcMar>
              <w:top w:w="17" w:type="dxa"/>
              <w:left w:w="144" w:type="dxa"/>
              <w:bottom w:w="0" w:type="dxa"/>
              <w:right w:w="17" w:type="dxa"/>
            </w:tcMar>
            <w:hideMark/>
          </w:tcPr>
          <w:p w14:paraId="365B4F2F" w14:textId="3ABF5E91" w:rsidR="006854CC" w:rsidRPr="004A454E" w:rsidRDefault="006854CC" w:rsidP="00803D00">
            <w:pPr>
              <w:keepLines/>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1</w:t>
            </w:r>
            <w:r w:rsidR="001A1321" w:rsidRPr="004A454E">
              <w:rPr>
                <w:rFonts w:ascii="Times New Roman" w:hAnsi="Times New Roman" w:cs="Times New Roman"/>
                <w:kern w:val="24"/>
                <w:szCs w:val="24"/>
                <w:lang w:eastAsia="en-US"/>
              </w:rPr>
              <w:t>.</w:t>
            </w:r>
            <w:r w:rsidRPr="004A454E">
              <w:rPr>
                <w:rFonts w:ascii="Times New Roman" w:hAnsi="Times New Roman" w:cs="Times New Roman"/>
                <w:kern w:val="24"/>
                <w:szCs w:val="24"/>
                <w:lang w:eastAsia="en-US"/>
              </w:rPr>
              <w:t>86 †</w:t>
            </w:r>
          </w:p>
        </w:tc>
        <w:tc>
          <w:tcPr>
            <w:tcW w:w="1080" w:type="dxa"/>
            <w:tcBorders>
              <w:bottom w:val="single" w:sz="4" w:space="0" w:color="auto"/>
            </w:tcBorders>
            <w:shd w:val="clear" w:color="auto" w:fill="auto"/>
            <w:tcMar>
              <w:top w:w="17" w:type="dxa"/>
              <w:left w:w="144" w:type="dxa"/>
              <w:bottom w:w="0" w:type="dxa"/>
              <w:right w:w="17" w:type="dxa"/>
            </w:tcMar>
            <w:hideMark/>
          </w:tcPr>
          <w:p w14:paraId="67F97BE3" w14:textId="77777777" w:rsidR="006854CC" w:rsidRPr="004A454E" w:rsidRDefault="006854CC" w:rsidP="00803D00">
            <w:pPr>
              <w:keepLines/>
              <w:spacing w:before="120"/>
              <w:jc w:val="center"/>
              <w:textAlignment w:val="bottom"/>
              <w:rPr>
                <w:rFonts w:ascii="Times New Roman" w:hAnsi="Times New Roman" w:cs="Times New Roman"/>
                <w:szCs w:val="24"/>
                <w:lang w:eastAsia="en-US"/>
              </w:rPr>
            </w:pPr>
            <w:r w:rsidRPr="004A454E">
              <w:rPr>
                <w:rFonts w:ascii="Times New Roman" w:hAnsi="Times New Roman" w:cs="Times New Roman"/>
                <w:kern w:val="24"/>
                <w:szCs w:val="24"/>
                <w:lang w:eastAsia="en-US"/>
              </w:rPr>
              <w:t>(659)</w:t>
            </w:r>
            <w:r w:rsidRPr="004A454E">
              <w:rPr>
                <w:rFonts w:ascii="Times New Roman" w:hAnsi="Times New Roman" w:cs="Times New Roman"/>
                <w:kern w:val="24"/>
                <w:position w:val="8"/>
                <w:szCs w:val="24"/>
                <w:vertAlign w:val="superscript"/>
                <w:lang w:eastAsia="en-US"/>
              </w:rPr>
              <w:t xml:space="preserve"> ¶</w:t>
            </w:r>
          </w:p>
        </w:tc>
        <w:tc>
          <w:tcPr>
            <w:tcW w:w="3690" w:type="dxa"/>
            <w:tcBorders>
              <w:bottom w:val="single" w:sz="4" w:space="0" w:color="auto"/>
            </w:tcBorders>
            <w:shd w:val="clear" w:color="auto" w:fill="auto"/>
            <w:tcMar>
              <w:top w:w="17" w:type="dxa"/>
              <w:left w:w="144" w:type="dxa"/>
              <w:bottom w:w="0" w:type="dxa"/>
              <w:right w:w="17" w:type="dxa"/>
            </w:tcMar>
            <w:hideMark/>
          </w:tcPr>
          <w:p w14:paraId="6912AE0C" w14:textId="77777777" w:rsidR="006854CC" w:rsidRPr="004A454E" w:rsidRDefault="006854CC" w:rsidP="00803D00">
            <w:pPr>
              <w:keepLines/>
              <w:widowControl w:val="0"/>
              <w:autoSpaceDE w:val="0"/>
              <w:autoSpaceDN w:val="0"/>
              <w:adjustRightInd w:val="0"/>
              <w:spacing w:before="120"/>
              <w:rPr>
                <w:rFonts w:ascii="Times New Roman" w:hAnsi="Times New Roman" w:cs="Times New Roman"/>
                <w:szCs w:val="24"/>
              </w:rPr>
            </w:pPr>
            <w:r w:rsidRPr="004A454E">
              <w:rPr>
                <w:rFonts w:ascii="Times New Roman" w:hAnsi="Times New Roman" w:cs="Times New Roman"/>
                <w:szCs w:val="24"/>
              </w:rPr>
              <w:t>On day 22, experienced chest pain with ECG ST depressions, consistent with MI. Died on Day 29; autopsy showed extensive CAD with post-infarction sclerosis and LV aneurysm without evidence of new MI.</w:t>
            </w:r>
          </w:p>
        </w:tc>
      </w:tr>
    </w:tbl>
    <w:p w14:paraId="37CD3CD9" w14:textId="77777777" w:rsidR="00AF1E48" w:rsidRDefault="00AF1E48" w:rsidP="00E73F64">
      <w:pPr>
        <w:rPr>
          <w:rFonts w:ascii="Times New Roman" w:hAnsi="Times New Roman" w:cs="Times New Roman"/>
        </w:rPr>
      </w:pPr>
    </w:p>
    <w:p w14:paraId="391CD756" w14:textId="77777777" w:rsidR="006854CC" w:rsidRPr="004A454E" w:rsidRDefault="006854CC" w:rsidP="00E73F64">
      <w:pPr>
        <w:rPr>
          <w:rFonts w:ascii="Times New Roman" w:hAnsi="Times New Roman" w:cs="Times New Roman"/>
        </w:rPr>
      </w:pPr>
      <w:r w:rsidRPr="004A454E">
        <w:rPr>
          <w:rFonts w:ascii="Times New Roman" w:hAnsi="Times New Roman" w:cs="Times New Roman"/>
        </w:rPr>
        <w:t>*</w:t>
      </w:r>
      <w:r w:rsidRPr="004A454E">
        <w:rPr>
          <w:rFonts w:ascii="Times New Roman" w:hAnsi="Times New Roman" w:cs="Times New Roman"/>
        </w:rPr>
        <w:tab/>
        <w:t>Event occurred &gt; 5 half-lives after completion or discontinuation of investigational product infusion.</w:t>
      </w:r>
    </w:p>
    <w:p w14:paraId="227DD6BC" w14:textId="77777777" w:rsidR="006854CC" w:rsidRPr="004A454E" w:rsidRDefault="006854CC" w:rsidP="002D7846">
      <w:pPr>
        <w:rPr>
          <w:rFonts w:ascii="Times New Roman" w:hAnsi="Times New Roman" w:cs="Times New Roman"/>
        </w:rPr>
      </w:pPr>
      <w:r w:rsidRPr="004A454E">
        <w:rPr>
          <w:rFonts w:ascii="Times New Roman" w:hAnsi="Times New Roman" w:cs="Times New Roman"/>
          <w:vertAlign w:val="superscript"/>
        </w:rPr>
        <w:t>¶</w:t>
      </w:r>
      <w:r w:rsidRPr="004A454E">
        <w:rPr>
          <w:rFonts w:ascii="Times New Roman" w:hAnsi="Times New Roman" w:cs="Times New Roman"/>
          <w:vertAlign w:val="superscript"/>
        </w:rPr>
        <w:tab/>
      </w:r>
      <w:r w:rsidRPr="004A454E">
        <w:rPr>
          <w:rFonts w:ascii="Times New Roman" w:hAnsi="Times New Roman" w:cs="Times New Roman"/>
        </w:rPr>
        <w:t xml:space="preserve">Plasma concentrations in parentheses are peak measured during infusion period.  Estimated plasma concentrations near time of event are 0. </w:t>
      </w:r>
    </w:p>
    <w:p w14:paraId="50A3B1A1" w14:textId="77777777" w:rsidR="006854CC" w:rsidRPr="004A454E" w:rsidRDefault="006854CC" w:rsidP="002D7846">
      <w:pPr>
        <w:rPr>
          <w:rFonts w:ascii="Times New Roman" w:hAnsi="Times New Roman" w:cs="Times New Roman"/>
        </w:rPr>
      </w:pPr>
      <w:r w:rsidRPr="004A454E">
        <w:rPr>
          <w:rFonts w:ascii="Times New Roman" w:hAnsi="Times New Roman" w:cs="Times New Roman"/>
        </w:rPr>
        <w:t>†</w:t>
      </w:r>
      <w:r w:rsidRPr="004A454E">
        <w:rPr>
          <w:rFonts w:ascii="Times New Roman" w:hAnsi="Times New Roman" w:cs="Times New Roman"/>
        </w:rPr>
        <w:tab/>
        <w:t>Local lab</w:t>
      </w:r>
    </w:p>
    <w:p w14:paraId="32E24455" w14:textId="77777777" w:rsidR="006854CC" w:rsidRPr="004A454E" w:rsidRDefault="006854CC" w:rsidP="002D7846">
      <w:pPr>
        <w:rPr>
          <w:rFonts w:ascii="Times New Roman" w:hAnsi="Times New Roman" w:cs="Times New Roman"/>
        </w:rPr>
      </w:pPr>
      <w:r w:rsidRPr="004A454E">
        <w:rPr>
          <w:rFonts w:ascii="Times New Roman" w:hAnsi="Times New Roman" w:cs="Times New Roman"/>
        </w:rPr>
        <w:t xml:space="preserve">Note: </w:t>
      </w:r>
      <w:r w:rsidRPr="004A454E">
        <w:rPr>
          <w:rFonts w:ascii="Times New Roman" w:hAnsi="Times New Roman" w:cs="Times New Roman"/>
          <w:szCs w:val="24"/>
        </w:rPr>
        <w:t>There were three patients with MI in the placebo group and two in the OM group that occurred in Cohort 1 (low dose). None occurred in either treatment group in Cohort 2 (Intermediate dose) and none occurred in the placebo group of cohort 3. Of the five patients with MI in OM-treated patients of cohort 3 (High dose), two (day 12 and 22) occurred well beyond the active half-life of OM (approximately 20 hours) while another was triggered by post-PCI troponin elevations, making these events unlikely to be causally related to OM administration. The remaining two patients with MI had troponin elevations (peak of 0.064 and 0.168 ng/mL) with the first being asymptomatic and the second being related to a transient episode of exertional angina relieved by nitroglycerin in the setting of a history of chronic exertional angina.</w:t>
      </w:r>
    </w:p>
    <w:p w14:paraId="2D64385D" w14:textId="77777777" w:rsidR="006854CC" w:rsidRPr="004A454E" w:rsidRDefault="006854CC" w:rsidP="002D7846">
      <w:pPr>
        <w:rPr>
          <w:rFonts w:ascii="Times New Roman" w:hAnsi="Times New Roman" w:cs="Times New Roman"/>
        </w:rPr>
      </w:pPr>
    </w:p>
    <w:p w14:paraId="78D30633" w14:textId="77777777" w:rsidR="006854CC" w:rsidRPr="004A454E" w:rsidRDefault="006854CC" w:rsidP="002D7846">
      <w:pPr>
        <w:rPr>
          <w:rFonts w:ascii="Times New Roman" w:hAnsi="Times New Roman" w:cs="Times New Roman"/>
        </w:rPr>
      </w:pPr>
    </w:p>
    <w:p w14:paraId="52A1B821" w14:textId="77777777" w:rsidR="006854CC" w:rsidRPr="004A454E" w:rsidRDefault="006854CC" w:rsidP="002D7846">
      <w:pPr>
        <w:rPr>
          <w:rFonts w:ascii="Times New Roman" w:hAnsi="Times New Roman" w:cs="Times New Roman"/>
        </w:rPr>
      </w:pPr>
      <w:r w:rsidRPr="004A454E">
        <w:rPr>
          <w:rFonts w:ascii="Times New Roman" w:hAnsi="Times New Roman" w:cs="Times New Roman"/>
        </w:rPr>
        <w:br w:type="page"/>
      </w:r>
    </w:p>
    <w:p w14:paraId="2121AF85" w14:textId="77777777" w:rsidR="006854CC" w:rsidRPr="004A454E" w:rsidRDefault="006854CC" w:rsidP="002D7846">
      <w:pPr>
        <w:rPr>
          <w:rFonts w:ascii="Times New Roman" w:hAnsi="Times New Roman" w:cs="Times New Roman"/>
          <w:b/>
        </w:rPr>
      </w:pPr>
      <w:bookmarkStart w:id="0" w:name="_Toc228858453"/>
      <w:bookmarkStart w:id="1" w:name="_Toc268695306"/>
      <w:bookmarkStart w:id="2" w:name="_Toc283660925"/>
      <w:bookmarkStart w:id="3" w:name="_Toc342395809"/>
      <w:r w:rsidRPr="004A454E">
        <w:rPr>
          <w:rFonts w:ascii="Times New Roman" w:hAnsi="Times New Roman" w:cs="Times New Roman"/>
          <w:b/>
        </w:rPr>
        <w:lastRenderedPageBreak/>
        <w:t>Online Supplement Figure 1: Study Cohort Study Design</w:t>
      </w:r>
    </w:p>
    <w:p w14:paraId="24573984" w14:textId="77777777" w:rsidR="006854CC" w:rsidRPr="004A454E" w:rsidRDefault="006854CC" w:rsidP="002D7846">
      <w:pPr>
        <w:rPr>
          <w:rFonts w:ascii="Times New Roman" w:hAnsi="Times New Roman" w:cs="Times New Roman"/>
        </w:rPr>
      </w:pPr>
    </w:p>
    <w:p w14:paraId="41463945" w14:textId="77777777" w:rsidR="006854CC" w:rsidRPr="004A454E" w:rsidRDefault="006854CC" w:rsidP="002D7846">
      <w:pPr>
        <w:rPr>
          <w:rFonts w:ascii="Times New Roman" w:hAnsi="Times New Roman" w:cs="Times New Roman"/>
        </w:rPr>
      </w:pPr>
    </w:p>
    <w:p w14:paraId="3E0FEE5F" w14:textId="77777777" w:rsidR="006854CC" w:rsidRPr="004A454E" w:rsidRDefault="006854CC" w:rsidP="002D7846">
      <w:pPr>
        <w:rPr>
          <w:rFonts w:ascii="Times New Roman" w:hAnsi="Times New Roman" w:cs="Times New Roman"/>
        </w:rPr>
      </w:pPr>
      <w:r w:rsidRPr="004A454E">
        <w:rPr>
          <w:rFonts w:ascii="Times New Roman" w:hAnsi="Times New Roman" w:cs="Times New Roman"/>
          <w:noProof/>
          <w:lang w:val="en-GB" w:eastAsia="en-GB"/>
        </w:rPr>
        <w:drawing>
          <wp:inline distT="0" distB="0" distL="0" distR="0" wp14:anchorId="3651E644" wp14:editId="7EFB970A">
            <wp:extent cx="8229600" cy="4400422"/>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0" cy="4400422"/>
                    </a:xfrm>
                    <a:prstGeom prst="rect">
                      <a:avLst/>
                    </a:prstGeom>
                    <a:noFill/>
                    <a:ln>
                      <a:noFill/>
                    </a:ln>
                  </pic:spPr>
                </pic:pic>
              </a:graphicData>
            </a:graphic>
          </wp:inline>
        </w:drawing>
      </w:r>
    </w:p>
    <w:p w14:paraId="04389858" w14:textId="77777777" w:rsidR="006854CC" w:rsidRPr="004A454E" w:rsidRDefault="006854CC" w:rsidP="002D7846">
      <w:pPr>
        <w:rPr>
          <w:rFonts w:ascii="Times New Roman" w:hAnsi="Times New Roman" w:cs="Times New Roman"/>
        </w:rPr>
      </w:pPr>
    </w:p>
    <w:p w14:paraId="0A3915AE" w14:textId="77777777" w:rsidR="006854CC" w:rsidRPr="004A454E" w:rsidRDefault="006854CC" w:rsidP="002D7846">
      <w:pPr>
        <w:rPr>
          <w:rFonts w:ascii="Times New Roman" w:hAnsi="Times New Roman" w:cs="Times New Roman"/>
        </w:rPr>
      </w:pPr>
      <w:r w:rsidRPr="004A454E">
        <w:rPr>
          <w:rFonts w:ascii="Times New Roman" w:hAnsi="Times New Roman" w:cs="Times New Roman"/>
        </w:rPr>
        <w:br w:type="page"/>
      </w:r>
    </w:p>
    <w:p w14:paraId="4B01600B" w14:textId="77777777" w:rsidR="006854CC" w:rsidRPr="004A454E" w:rsidRDefault="006854CC" w:rsidP="002D7846">
      <w:pPr>
        <w:rPr>
          <w:rFonts w:ascii="Times New Roman" w:hAnsi="Times New Roman" w:cs="Times New Roman"/>
        </w:rPr>
      </w:pPr>
    </w:p>
    <w:p w14:paraId="0ECE69CE" w14:textId="77777777" w:rsidR="006854CC" w:rsidRPr="004A454E" w:rsidRDefault="006854CC" w:rsidP="002D7846">
      <w:pPr>
        <w:rPr>
          <w:rFonts w:ascii="Times New Roman" w:hAnsi="Times New Roman" w:cs="Times New Roman"/>
          <w:b/>
        </w:rPr>
      </w:pPr>
      <w:r w:rsidRPr="004A454E">
        <w:rPr>
          <w:rFonts w:ascii="Times New Roman" w:hAnsi="Times New Roman" w:cs="Times New Roman"/>
          <w:b/>
        </w:rPr>
        <w:t xml:space="preserve">Online Supplement Figure 2: Clinical Study Design </w:t>
      </w:r>
    </w:p>
    <w:p w14:paraId="1FBDB537" w14:textId="77777777" w:rsidR="006854CC" w:rsidRPr="004A454E" w:rsidRDefault="006854CC" w:rsidP="002D7846">
      <w:pPr>
        <w:rPr>
          <w:rFonts w:ascii="Times New Roman" w:hAnsi="Times New Roman" w:cs="Times New Roman"/>
        </w:rPr>
      </w:pPr>
    </w:p>
    <w:p w14:paraId="4BDDCD5B" w14:textId="77777777" w:rsidR="006854CC" w:rsidRPr="004A454E" w:rsidRDefault="006854CC" w:rsidP="002D7846">
      <w:pPr>
        <w:rPr>
          <w:rFonts w:ascii="Times New Roman" w:hAnsi="Times New Roman" w:cs="Times New Roman"/>
        </w:rPr>
      </w:pPr>
      <w:r w:rsidRPr="004A454E">
        <w:rPr>
          <w:rFonts w:ascii="Times New Roman" w:hAnsi="Times New Roman" w:cs="Times New Roman"/>
          <w:noProof/>
          <w:lang w:val="en-GB" w:eastAsia="en-GB"/>
        </w:rPr>
        <w:drawing>
          <wp:inline distT="0" distB="0" distL="0" distR="0" wp14:anchorId="14DE60C2" wp14:editId="3232AB59">
            <wp:extent cx="8229600" cy="504185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29600" cy="5041850"/>
                    </a:xfrm>
                    <a:prstGeom prst="rect">
                      <a:avLst/>
                    </a:prstGeom>
                    <a:noFill/>
                    <a:ln>
                      <a:noFill/>
                    </a:ln>
                  </pic:spPr>
                </pic:pic>
              </a:graphicData>
            </a:graphic>
          </wp:inline>
        </w:drawing>
      </w:r>
    </w:p>
    <w:p w14:paraId="171BF5C0" w14:textId="77777777" w:rsidR="006854CC" w:rsidRPr="004A454E" w:rsidRDefault="006854CC" w:rsidP="002D7846">
      <w:pPr>
        <w:rPr>
          <w:rFonts w:ascii="Times New Roman" w:hAnsi="Times New Roman" w:cs="Times New Roman"/>
        </w:rPr>
      </w:pPr>
      <w:r w:rsidRPr="004A454E">
        <w:rPr>
          <w:rFonts w:ascii="Times New Roman" w:hAnsi="Times New Roman" w:cs="Times New Roman"/>
        </w:rPr>
        <w:br w:type="page"/>
      </w:r>
    </w:p>
    <w:bookmarkEnd w:id="0"/>
    <w:bookmarkEnd w:id="1"/>
    <w:bookmarkEnd w:id="2"/>
    <w:bookmarkEnd w:id="3"/>
    <w:p w14:paraId="4464F89C" w14:textId="3895D3F7" w:rsidR="00910513" w:rsidRDefault="00910513" w:rsidP="00910513">
      <w:pPr>
        <w:pStyle w:val="Heading0"/>
        <w:ind w:left="0" w:right="1440" w:firstLine="0"/>
        <w:rPr>
          <w:rFonts w:ascii="Times New Roman" w:hAnsi="Times New Roman"/>
          <w:sz w:val="24"/>
          <w:szCs w:val="24"/>
        </w:rPr>
      </w:pPr>
      <w:r>
        <w:rPr>
          <w:rFonts w:ascii="Times New Roman" w:hAnsi="Times New Roman"/>
          <w:sz w:val="24"/>
          <w:szCs w:val="24"/>
        </w:rPr>
        <w:lastRenderedPageBreak/>
        <w:t xml:space="preserve">Online Supplement </w:t>
      </w:r>
      <w:r w:rsidRPr="004A454E">
        <w:rPr>
          <w:rFonts w:ascii="Times New Roman" w:hAnsi="Times New Roman"/>
          <w:sz w:val="24"/>
          <w:szCs w:val="24"/>
        </w:rPr>
        <w:t xml:space="preserve">Figure </w:t>
      </w:r>
      <w:r>
        <w:rPr>
          <w:rFonts w:ascii="Times New Roman" w:hAnsi="Times New Roman"/>
          <w:sz w:val="24"/>
          <w:szCs w:val="24"/>
        </w:rPr>
        <w:t>3</w:t>
      </w:r>
      <w:r w:rsidRPr="004A454E">
        <w:rPr>
          <w:rFonts w:ascii="Times New Roman" w:hAnsi="Times New Roman"/>
          <w:sz w:val="24"/>
          <w:szCs w:val="24"/>
        </w:rPr>
        <w:t>: ATOMIC-AHF Trial Profile</w:t>
      </w:r>
    </w:p>
    <w:p w14:paraId="760FB3E0" w14:textId="77777777" w:rsidR="00910513" w:rsidRPr="00910513" w:rsidRDefault="00910513" w:rsidP="00910513">
      <w:pPr>
        <w:pStyle w:val="Text"/>
      </w:pPr>
    </w:p>
    <w:p w14:paraId="70A24805" w14:textId="77777777" w:rsidR="00910513" w:rsidRPr="004A454E" w:rsidRDefault="00910513" w:rsidP="00910513">
      <w:pPr>
        <w:pStyle w:val="Text"/>
      </w:pPr>
      <w:r w:rsidRPr="004A454E">
        <w:rPr>
          <w:noProof/>
          <w:lang w:val="en-GB" w:eastAsia="en-GB"/>
        </w:rPr>
        <w:drawing>
          <wp:inline distT="0" distB="0" distL="0" distR="0" wp14:anchorId="6C6D242F" wp14:editId="32121384">
            <wp:extent cx="8229600" cy="4376487"/>
            <wp:effectExtent l="0" t="0" r="0" b="0"/>
            <wp:docPr id="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0" cy="4376487"/>
                    </a:xfrm>
                    <a:prstGeom prst="rect">
                      <a:avLst/>
                    </a:prstGeom>
                    <a:noFill/>
                    <a:ln>
                      <a:noFill/>
                    </a:ln>
                  </pic:spPr>
                </pic:pic>
              </a:graphicData>
            </a:graphic>
          </wp:inline>
        </w:drawing>
      </w:r>
    </w:p>
    <w:p w14:paraId="1CB1CF5F" w14:textId="77777777" w:rsidR="00910513" w:rsidRPr="004A454E" w:rsidRDefault="00910513" w:rsidP="00910513">
      <w:pPr>
        <w:rPr>
          <w:rFonts w:ascii="Times New Roman" w:hAnsi="Times New Roman" w:cs="Times New Roman"/>
          <w:b/>
          <w:szCs w:val="24"/>
        </w:rPr>
      </w:pPr>
    </w:p>
    <w:p w14:paraId="1EF65588" w14:textId="77777777" w:rsidR="00910513" w:rsidRDefault="00910513">
      <w:pPr>
        <w:spacing w:after="200"/>
        <w:rPr>
          <w:rFonts w:ascii="Times New Roman" w:hAnsi="Times New Roman" w:cs="Times New Roman"/>
          <w:b/>
        </w:rPr>
      </w:pPr>
      <w:r>
        <w:rPr>
          <w:rFonts w:ascii="Times New Roman" w:hAnsi="Times New Roman" w:cs="Times New Roman"/>
          <w:b/>
        </w:rPr>
        <w:br w:type="page"/>
      </w:r>
    </w:p>
    <w:p w14:paraId="26AF8A7D" w14:textId="595553C6" w:rsidR="006854CC" w:rsidRPr="004A454E" w:rsidRDefault="006854CC" w:rsidP="002D7846">
      <w:pPr>
        <w:spacing w:line="480" w:lineRule="auto"/>
        <w:rPr>
          <w:rFonts w:ascii="Times New Roman" w:hAnsi="Times New Roman" w:cs="Times New Roman"/>
          <w:b/>
        </w:rPr>
      </w:pPr>
      <w:r w:rsidRPr="004A454E">
        <w:rPr>
          <w:rFonts w:ascii="Times New Roman" w:hAnsi="Times New Roman" w:cs="Times New Roman"/>
          <w:b/>
        </w:rPr>
        <w:lastRenderedPageBreak/>
        <w:t xml:space="preserve">Online Supplement Figure </w:t>
      </w:r>
      <w:r w:rsidR="00910513">
        <w:rPr>
          <w:rFonts w:ascii="Times New Roman" w:hAnsi="Times New Roman" w:cs="Times New Roman"/>
          <w:b/>
        </w:rPr>
        <w:t>4</w:t>
      </w:r>
      <w:r w:rsidRPr="004A454E">
        <w:rPr>
          <w:rFonts w:ascii="Times New Roman" w:hAnsi="Times New Roman" w:cs="Times New Roman"/>
          <w:b/>
        </w:rPr>
        <w:t xml:space="preserve">: </w:t>
      </w:r>
    </w:p>
    <w:p w14:paraId="376098AE" w14:textId="77777777" w:rsidR="006854CC" w:rsidRPr="004A454E" w:rsidRDefault="006854CC" w:rsidP="002D7846">
      <w:pPr>
        <w:spacing w:line="480" w:lineRule="auto"/>
        <w:rPr>
          <w:rFonts w:ascii="Times New Roman" w:hAnsi="Times New Roman" w:cs="Times New Roman"/>
          <w:b/>
        </w:rPr>
      </w:pPr>
    </w:p>
    <w:p w14:paraId="0FCE18B1" w14:textId="77777777" w:rsidR="006854CC" w:rsidRPr="004A454E" w:rsidRDefault="006854CC" w:rsidP="002D7846">
      <w:pPr>
        <w:spacing w:line="480" w:lineRule="auto"/>
        <w:rPr>
          <w:rFonts w:ascii="Times New Roman" w:hAnsi="Times New Roman" w:cs="Times New Roman"/>
          <w:b/>
        </w:rPr>
      </w:pPr>
      <w:r w:rsidRPr="004A454E">
        <w:rPr>
          <w:rFonts w:ascii="Times New Roman" w:hAnsi="Times New Roman" w:cs="Times New Roman"/>
          <w:b/>
          <w:noProof/>
          <w:lang w:val="en-GB" w:eastAsia="en-GB"/>
        </w:rPr>
        <w:drawing>
          <wp:inline distT="0" distB="0" distL="0" distR="0" wp14:anchorId="5CE44A00" wp14:editId="3CF7C595">
            <wp:extent cx="4297680" cy="32613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97680" cy="3261360"/>
                    </a:xfrm>
                    <a:prstGeom prst="rect">
                      <a:avLst/>
                    </a:prstGeom>
                    <a:noFill/>
                    <a:ln>
                      <a:noFill/>
                    </a:ln>
                  </pic:spPr>
                </pic:pic>
              </a:graphicData>
            </a:graphic>
          </wp:inline>
        </w:drawing>
      </w:r>
    </w:p>
    <w:p w14:paraId="7095EABB" w14:textId="77777777" w:rsidR="006854CC" w:rsidRPr="004A454E" w:rsidRDefault="006854CC" w:rsidP="002D7846">
      <w:pPr>
        <w:spacing w:line="480" w:lineRule="auto"/>
        <w:rPr>
          <w:rFonts w:ascii="Times New Roman" w:hAnsi="Times New Roman" w:cs="Times New Roman"/>
        </w:rPr>
      </w:pPr>
    </w:p>
    <w:p w14:paraId="425AFD1F" w14:textId="77777777" w:rsidR="006854CC" w:rsidRPr="004A454E" w:rsidRDefault="006854CC">
      <w:pPr>
        <w:rPr>
          <w:rFonts w:ascii="Times New Roman" w:hAnsi="Times New Roman" w:cs="Times New Roman"/>
        </w:rPr>
      </w:pPr>
      <w:r w:rsidRPr="004A454E">
        <w:rPr>
          <w:rFonts w:ascii="Times New Roman" w:hAnsi="Times New Roman" w:cs="Times New Roman"/>
        </w:rPr>
        <w:br w:type="page"/>
      </w:r>
    </w:p>
    <w:p w14:paraId="37AD6B66" w14:textId="57B13DF9" w:rsidR="006854CC" w:rsidRPr="004A454E" w:rsidRDefault="006854CC" w:rsidP="002D7846">
      <w:pPr>
        <w:spacing w:line="480" w:lineRule="auto"/>
        <w:rPr>
          <w:rFonts w:ascii="Times New Roman" w:hAnsi="Times New Roman" w:cs="Times New Roman"/>
          <w:b/>
        </w:rPr>
      </w:pPr>
      <w:r w:rsidRPr="004A454E">
        <w:rPr>
          <w:rFonts w:ascii="Times New Roman" w:hAnsi="Times New Roman" w:cs="Times New Roman"/>
          <w:b/>
        </w:rPr>
        <w:lastRenderedPageBreak/>
        <w:t xml:space="preserve">Online Supplement Figure </w:t>
      </w:r>
      <w:r w:rsidR="00910513">
        <w:rPr>
          <w:rFonts w:ascii="Times New Roman" w:hAnsi="Times New Roman" w:cs="Times New Roman"/>
          <w:b/>
        </w:rPr>
        <w:t>5</w:t>
      </w:r>
      <w:r w:rsidRPr="004A454E">
        <w:rPr>
          <w:rFonts w:ascii="Times New Roman" w:hAnsi="Times New Roman" w:cs="Times New Roman"/>
          <w:b/>
        </w:rPr>
        <w:t xml:space="preserve">, Panel A: </w:t>
      </w:r>
    </w:p>
    <w:p w14:paraId="12FDF96E" w14:textId="77777777" w:rsidR="006854CC" w:rsidRPr="004A454E" w:rsidRDefault="006854CC" w:rsidP="002D7846">
      <w:pPr>
        <w:spacing w:line="480" w:lineRule="auto"/>
        <w:rPr>
          <w:rFonts w:ascii="Times New Roman" w:hAnsi="Times New Roman"/>
          <w:szCs w:val="24"/>
        </w:rPr>
      </w:pPr>
      <w:r w:rsidRPr="004A454E">
        <w:rPr>
          <w:rFonts w:ascii="Times New Roman" w:hAnsi="Times New Roman"/>
          <w:noProof/>
          <w:szCs w:val="24"/>
          <w:lang w:val="en-GB" w:eastAsia="en-GB"/>
        </w:rPr>
        <w:drawing>
          <wp:inline distT="0" distB="0" distL="0" distR="0" wp14:anchorId="0863A7F8" wp14:editId="722F8977">
            <wp:extent cx="7998636" cy="5486400"/>
            <wp:effectExtent l="0" t="0" r="2540" b="0"/>
            <wp:docPr id="2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98636" cy="5486400"/>
                    </a:xfrm>
                    <a:prstGeom prst="rect">
                      <a:avLst/>
                    </a:prstGeom>
                    <a:noFill/>
                    <a:ln>
                      <a:noFill/>
                    </a:ln>
                  </pic:spPr>
                </pic:pic>
              </a:graphicData>
            </a:graphic>
          </wp:inline>
        </w:drawing>
      </w:r>
    </w:p>
    <w:p w14:paraId="3456AE7A" w14:textId="2532829F" w:rsidR="006854CC" w:rsidRPr="004A454E" w:rsidRDefault="006854CC" w:rsidP="002D7846">
      <w:pPr>
        <w:spacing w:line="480" w:lineRule="auto"/>
        <w:rPr>
          <w:rFonts w:ascii="Times New Roman" w:hAnsi="Times New Roman" w:cs="Times New Roman"/>
          <w:b/>
        </w:rPr>
      </w:pPr>
      <w:r w:rsidRPr="004A454E">
        <w:rPr>
          <w:rFonts w:ascii="Times New Roman" w:hAnsi="Times New Roman" w:cs="Times New Roman"/>
          <w:b/>
        </w:rPr>
        <w:lastRenderedPageBreak/>
        <w:t xml:space="preserve">Online Supplement Figure </w:t>
      </w:r>
      <w:r w:rsidR="00910513">
        <w:rPr>
          <w:rFonts w:ascii="Times New Roman" w:hAnsi="Times New Roman" w:cs="Times New Roman"/>
          <w:b/>
        </w:rPr>
        <w:t>5</w:t>
      </w:r>
      <w:r w:rsidRPr="004A454E">
        <w:rPr>
          <w:rFonts w:ascii="Times New Roman" w:hAnsi="Times New Roman" w:cs="Times New Roman"/>
          <w:b/>
        </w:rPr>
        <w:t xml:space="preserve">, Panel B: </w:t>
      </w:r>
    </w:p>
    <w:p w14:paraId="41AF23A1" w14:textId="7B39C9D3" w:rsidR="00780306" w:rsidRDefault="006854CC" w:rsidP="002D7846">
      <w:pPr>
        <w:spacing w:line="480" w:lineRule="auto"/>
        <w:rPr>
          <w:rFonts w:ascii="Times New Roman" w:hAnsi="Times New Roman" w:cs="Times New Roman"/>
        </w:rPr>
      </w:pPr>
      <w:r w:rsidRPr="004A454E">
        <w:rPr>
          <w:rFonts w:ascii="Times New Roman" w:hAnsi="Times New Roman" w:cs="Times New Roman"/>
          <w:noProof/>
          <w:lang w:val="en-GB" w:eastAsia="en-GB"/>
        </w:rPr>
        <w:drawing>
          <wp:inline distT="0" distB="0" distL="0" distR="0" wp14:anchorId="24B99929" wp14:editId="7F358857">
            <wp:extent cx="7685690" cy="5486400"/>
            <wp:effectExtent l="0" t="0" r="10795" b="0"/>
            <wp:docPr id="2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85690" cy="5486400"/>
                    </a:xfrm>
                    <a:prstGeom prst="rect">
                      <a:avLst/>
                    </a:prstGeom>
                    <a:noFill/>
                    <a:ln>
                      <a:noFill/>
                    </a:ln>
                  </pic:spPr>
                </pic:pic>
              </a:graphicData>
            </a:graphic>
          </wp:inline>
        </w:drawing>
      </w:r>
    </w:p>
    <w:p w14:paraId="08DFDF12" w14:textId="7D6240C7" w:rsidR="00780306" w:rsidRDefault="00780306" w:rsidP="00D07796">
      <w:pPr>
        <w:rPr>
          <w:rFonts w:ascii="Times New Roman" w:hAnsi="Times New Roman" w:cs="Times New Roman"/>
          <w:b/>
        </w:rPr>
      </w:pPr>
      <w:r w:rsidRPr="004A454E">
        <w:rPr>
          <w:rFonts w:ascii="Times New Roman" w:hAnsi="Times New Roman" w:cs="Times New Roman"/>
          <w:b/>
        </w:rPr>
        <w:lastRenderedPageBreak/>
        <w:t xml:space="preserve">Online Supplement Figure </w:t>
      </w:r>
      <w:r>
        <w:rPr>
          <w:rFonts w:ascii="Times New Roman" w:hAnsi="Times New Roman" w:cs="Times New Roman"/>
          <w:b/>
        </w:rPr>
        <w:t>6</w:t>
      </w:r>
      <w:r w:rsidRPr="004A454E">
        <w:rPr>
          <w:rFonts w:ascii="Times New Roman" w:hAnsi="Times New Roman" w:cs="Times New Roman"/>
          <w:b/>
        </w:rPr>
        <w:t xml:space="preserve">: </w:t>
      </w:r>
    </w:p>
    <w:p w14:paraId="38ED299D" w14:textId="35D4D1A9" w:rsidR="00780306" w:rsidRDefault="00780306" w:rsidP="00D07796">
      <w:pPr>
        <w:rPr>
          <w:rFonts w:ascii="Times New Roman" w:hAnsi="Times New Roman" w:cs="Times New Roman"/>
          <w:b/>
        </w:rPr>
      </w:pPr>
    </w:p>
    <w:p w14:paraId="407C0AFC" w14:textId="2C6CD54D" w:rsidR="00F0028D" w:rsidRDefault="00F0028D" w:rsidP="00D07796">
      <w:pPr>
        <w:rPr>
          <w:rFonts w:ascii="Times New Roman" w:hAnsi="Times New Roman" w:cs="Times New Roman"/>
          <w:b/>
        </w:rPr>
      </w:pPr>
      <w:r>
        <w:rPr>
          <w:rFonts w:ascii="Times New Roman" w:hAnsi="Times New Roman" w:cs="Times New Roman"/>
          <w:b/>
          <w:noProof/>
          <w:lang w:val="en-GB" w:eastAsia="en-GB"/>
        </w:rPr>
        <w:drawing>
          <wp:inline distT="0" distB="0" distL="0" distR="0" wp14:anchorId="663FA8A3" wp14:editId="333561DD">
            <wp:extent cx="5537200" cy="528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6.SETvTrop.pdf"/>
                    <pic:cNvPicPr/>
                  </pic:nvPicPr>
                  <pic:blipFill>
                    <a:blip r:embed="rId16">
                      <a:extLst>
                        <a:ext uri="{28A0092B-C50C-407E-A947-70E740481C1C}">
                          <a14:useLocalDpi xmlns:a14="http://schemas.microsoft.com/office/drawing/2010/main" val="0"/>
                        </a:ext>
                      </a:extLst>
                    </a:blip>
                    <a:stretch>
                      <a:fillRect/>
                    </a:stretch>
                  </pic:blipFill>
                  <pic:spPr>
                    <a:xfrm>
                      <a:off x="0" y="0"/>
                      <a:ext cx="5537200" cy="5283200"/>
                    </a:xfrm>
                    <a:prstGeom prst="rect">
                      <a:avLst/>
                    </a:prstGeom>
                  </pic:spPr>
                </pic:pic>
              </a:graphicData>
            </a:graphic>
          </wp:inline>
        </w:drawing>
      </w:r>
    </w:p>
    <w:p w14:paraId="6DD650C3" w14:textId="77777777" w:rsidR="00780306" w:rsidRDefault="00780306">
      <w:pPr>
        <w:spacing w:after="200"/>
        <w:rPr>
          <w:rFonts w:ascii="Times New Roman" w:hAnsi="Times New Roman" w:cs="Times New Roman"/>
          <w:b/>
        </w:rPr>
      </w:pPr>
      <w:r>
        <w:rPr>
          <w:rFonts w:ascii="Times New Roman" w:hAnsi="Times New Roman" w:cs="Times New Roman"/>
          <w:b/>
        </w:rPr>
        <w:br w:type="page"/>
      </w:r>
    </w:p>
    <w:p w14:paraId="18FA3C50" w14:textId="7A8997DC" w:rsidR="00780306" w:rsidRPr="004A454E" w:rsidRDefault="00780306" w:rsidP="00405690">
      <w:pPr>
        <w:rPr>
          <w:rFonts w:ascii="Times New Roman" w:hAnsi="Times New Roman" w:cs="Times New Roman"/>
          <w:b/>
        </w:rPr>
      </w:pPr>
      <w:bookmarkStart w:id="4" w:name="_GoBack"/>
      <w:bookmarkEnd w:id="4"/>
      <w:r w:rsidRPr="004A454E">
        <w:rPr>
          <w:rFonts w:ascii="Times New Roman" w:hAnsi="Times New Roman" w:cs="Times New Roman"/>
          <w:b/>
        </w:rPr>
        <w:lastRenderedPageBreak/>
        <w:t xml:space="preserve">Online Supplement Figure </w:t>
      </w:r>
      <w:r>
        <w:rPr>
          <w:rFonts w:ascii="Times New Roman" w:hAnsi="Times New Roman" w:cs="Times New Roman"/>
          <w:b/>
        </w:rPr>
        <w:t>7</w:t>
      </w:r>
      <w:r w:rsidRPr="004A454E">
        <w:rPr>
          <w:rFonts w:ascii="Times New Roman" w:hAnsi="Times New Roman" w:cs="Times New Roman"/>
          <w:b/>
        </w:rPr>
        <w:t xml:space="preserve">: </w:t>
      </w:r>
    </w:p>
    <w:p w14:paraId="14B0AAEA" w14:textId="5E138740" w:rsidR="00780306" w:rsidRDefault="00780306" w:rsidP="00405690">
      <w:pPr>
        <w:rPr>
          <w:rFonts w:ascii="Times New Roman" w:hAnsi="Times New Roman" w:cs="Times New Roman"/>
        </w:rPr>
      </w:pPr>
    </w:p>
    <w:p w14:paraId="14AD1C64" w14:textId="1F15E503" w:rsidR="00D07796" w:rsidRDefault="008B63E0" w:rsidP="00405690">
      <w:pPr>
        <w:rPr>
          <w:rFonts w:ascii="Times New Roman" w:hAnsi="Times New Roman"/>
          <w:szCs w:val="24"/>
        </w:rPr>
      </w:pPr>
      <w:r>
        <w:rPr>
          <w:rFonts w:ascii="Times New Roman" w:hAnsi="Times New Roman"/>
          <w:noProof/>
          <w:szCs w:val="24"/>
          <w:lang w:val="en-GB" w:eastAsia="en-GB"/>
        </w:rPr>
        <w:drawing>
          <wp:inline distT="0" distB="0" distL="0" distR="0" wp14:anchorId="25FF5E16" wp14:editId="50C93C18">
            <wp:extent cx="5486400" cy="528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7.LVESDvTrop.pdf"/>
                    <pic:cNvPicPr/>
                  </pic:nvPicPr>
                  <pic:blipFill>
                    <a:blip r:embed="rId17">
                      <a:extLst>
                        <a:ext uri="{28A0092B-C50C-407E-A947-70E740481C1C}">
                          <a14:useLocalDpi xmlns:a14="http://schemas.microsoft.com/office/drawing/2010/main" val="0"/>
                        </a:ext>
                      </a:extLst>
                    </a:blip>
                    <a:stretch>
                      <a:fillRect/>
                    </a:stretch>
                  </pic:blipFill>
                  <pic:spPr>
                    <a:xfrm>
                      <a:off x="0" y="0"/>
                      <a:ext cx="5486400" cy="5283200"/>
                    </a:xfrm>
                    <a:prstGeom prst="rect">
                      <a:avLst/>
                    </a:prstGeom>
                  </pic:spPr>
                </pic:pic>
              </a:graphicData>
            </a:graphic>
          </wp:inline>
        </w:drawing>
      </w:r>
    </w:p>
    <w:p w14:paraId="4CB1B9D7" w14:textId="77777777" w:rsidR="008B63E0" w:rsidRPr="004A454E" w:rsidRDefault="008B63E0" w:rsidP="00405690">
      <w:pPr>
        <w:rPr>
          <w:rFonts w:ascii="Times New Roman" w:hAnsi="Times New Roman" w:cs="Times New Roman"/>
        </w:rPr>
      </w:pPr>
    </w:p>
    <w:sectPr w:rsidR="008B63E0" w:rsidRPr="004A454E" w:rsidSect="002D7846">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3B790" w14:textId="77777777" w:rsidR="008C0CE0" w:rsidRDefault="008C0CE0">
      <w:r>
        <w:separator/>
      </w:r>
    </w:p>
  </w:endnote>
  <w:endnote w:type="continuationSeparator" w:id="0">
    <w:p w14:paraId="2BADED6B" w14:textId="77777777" w:rsidR="008C0CE0" w:rsidRDefault="008C0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5B4462" w14:textId="77777777" w:rsidR="008C0CE0" w:rsidRDefault="008C0CE0">
      <w:r>
        <w:separator/>
      </w:r>
    </w:p>
  </w:footnote>
  <w:footnote w:type="continuationSeparator" w:id="0">
    <w:p w14:paraId="0EB327DC" w14:textId="77777777" w:rsidR="008C0CE0" w:rsidRDefault="008C0C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875E1" w14:textId="77777777" w:rsidR="00F0028D" w:rsidRDefault="00F0028D" w:rsidP="002D7846">
    <w:pPr>
      <w:pStyle w:val="Header"/>
      <w:framePr w:wrap="around" w:vAnchor="text" w:hAnchor="page" w:x="10522" w:y="1"/>
      <w:rPr>
        <w:rStyle w:val="PageNumber"/>
      </w:rPr>
    </w:pPr>
    <w:r>
      <w:rPr>
        <w:rStyle w:val="PageNumber"/>
      </w:rPr>
      <w:fldChar w:fldCharType="begin"/>
    </w:r>
    <w:r>
      <w:rPr>
        <w:rStyle w:val="PageNumber"/>
      </w:rPr>
      <w:instrText xml:space="preserve">PAGE  </w:instrText>
    </w:r>
    <w:r>
      <w:rPr>
        <w:rStyle w:val="PageNumber"/>
      </w:rPr>
      <w:fldChar w:fldCharType="separate"/>
    </w:r>
    <w:r w:rsidR="00325E5A">
      <w:rPr>
        <w:rStyle w:val="PageNumber"/>
        <w:noProof/>
      </w:rPr>
      <w:t>3</w:t>
    </w:r>
    <w:r>
      <w:rPr>
        <w:rStyle w:val="PageNumber"/>
      </w:rPr>
      <w:fldChar w:fldCharType="end"/>
    </w:r>
  </w:p>
  <w:p w14:paraId="4A9F2888" w14:textId="56E2C38B" w:rsidR="00F0028D" w:rsidRPr="00722B0F" w:rsidRDefault="00F0028D" w:rsidP="002D7846">
    <w:pPr>
      <w:pStyle w:val="Header"/>
      <w:tabs>
        <w:tab w:val="clear" w:pos="8640"/>
        <w:tab w:val="right" w:pos="9360"/>
      </w:tabs>
      <w:ind w:right="360"/>
      <w:rPr>
        <w:rFonts w:ascii="Times New Roman" w:hAnsi="Times New Roman" w:cs="Times New Roman"/>
        <w:b/>
      </w:rPr>
    </w:pPr>
    <w:r w:rsidRPr="00722B0F">
      <w:rPr>
        <w:rFonts w:ascii="Times New Roman" w:hAnsi="Times New Roman" w:cs="Times New Roman"/>
        <w:b/>
      </w:rPr>
      <w:t xml:space="preserve">Teerlink </w:t>
    </w:r>
    <w:r w:rsidRPr="00722B0F">
      <w:rPr>
        <w:rFonts w:ascii="Times New Roman" w:hAnsi="Times New Roman" w:cs="Times New Roman"/>
        <w:b/>
        <w:i/>
      </w:rPr>
      <w:t>et al</w:t>
    </w:r>
    <w:r w:rsidRPr="00722B0F">
      <w:rPr>
        <w:rFonts w:ascii="Times New Roman" w:hAnsi="Times New Roman" w:cs="Times New Roman"/>
        <w:b/>
      </w:rPr>
      <w:t>.</w:t>
    </w:r>
    <w:r w:rsidRPr="00722B0F">
      <w:rPr>
        <w:rFonts w:ascii="Times New Roman" w:hAnsi="Times New Roman" w:cs="Times New Roman"/>
        <w:b/>
      </w:rPr>
      <w:tab/>
    </w:r>
    <w:r w:rsidRPr="002951FB">
      <w:rPr>
        <w:rFonts w:ascii="Times New Roman" w:hAnsi="Times New Roman" w:cs="Times New Roman"/>
        <w:b/>
        <w:szCs w:val="24"/>
      </w:rPr>
      <w:t>ATOMIC</w:t>
    </w:r>
    <w:r w:rsidRPr="002951FB">
      <w:rPr>
        <w:rFonts w:ascii="Times New Roman" w:hAnsi="Times New Roman" w:cs="Times New Roman"/>
        <w:b/>
        <w:szCs w:val="24"/>
      </w:rPr>
      <w:noBreakHyphen/>
      <w:t>AHF</w:t>
    </w:r>
    <w:r>
      <w:rPr>
        <w:rFonts w:ascii="Times New Roman" w:hAnsi="Times New Roman" w:cs="Times New Roman"/>
        <w:b/>
        <w:szCs w:val="24"/>
      </w:rPr>
      <w:t xml:space="preserve"> (Online Supplement)</w:t>
    </w:r>
    <w:r w:rsidRPr="00722B0F">
      <w:rPr>
        <w:rFonts w:ascii="Times New Roman" w:hAnsi="Times New Roman" w:cs="Times New Roman"/>
        <w:b/>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87445" w14:textId="77777777" w:rsidR="00F0028D" w:rsidRDefault="00F0028D" w:rsidP="002D7846">
    <w:pPr>
      <w:pStyle w:val="Header"/>
      <w:framePr w:wrap="around" w:vAnchor="text" w:hAnchor="page" w:x="10522" w:y="1"/>
      <w:rPr>
        <w:rStyle w:val="PageNumber"/>
      </w:rPr>
    </w:pPr>
    <w:r>
      <w:rPr>
        <w:rStyle w:val="PageNumber"/>
      </w:rPr>
      <w:fldChar w:fldCharType="begin"/>
    </w:r>
    <w:r>
      <w:rPr>
        <w:rStyle w:val="PageNumber"/>
      </w:rPr>
      <w:instrText xml:space="preserve">PAGE  </w:instrText>
    </w:r>
    <w:r>
      <w:rPr>
        <w:rStyle w:val="PageNumber"/>
      </w:rPr>
      <w:fldChar w:fldCharType="separate"/>
    </w:r>
    <w:r w:rsidR="00325E5A">
      <w:rPr>
        <w:rStyle w:val="PageNumber"/>
        <w:noProof/>
      </w:rPr>
      <w:t>1</w:t>
    </w:r>
    <w:r>
      <w:rPr>
        <w:rStyle w:val="PageNumber"/>
      </w:rPr>
      <w:fldChar w:fldCharType="end"/>
    </w:r>
  </w:p>
  <w:p w14:paraId="49512CF8" w14:textId="4A36FEE2" w:rsidR="00F0028D" w:rsidRPr="00022370" w:rsidRDefault="00F0028D" w:rsidP="002D7846">
    <w:pPr>
      <w:pStyle w:val="Header"/>
      <w:tabs>
        <w:tab w:val="clear" w:pos="8640"/>
        <w:tab w:val="right" w:pos="9360"/>
      </w:tabs>
      <w:ind w:right="360"/>
      <w:rPr>
        <w:rFonts w:ascii="Times New Roman" w:hAnsi="Times New Roman" w:cs="Times New Roman"/>
        <w:b/>
      </w:rPr>
    </w:pPr>
    <w:r w:rsidRPr="00722B0F">
      <w:rPr>
        <w:rFonts w:ascii="Times New Roman" w:hAnsi="Times New Roman" w:cs="Times New Roman"/>
        <w:b/>
      </w:rPr>
      <w:t xml:space="preserve">Teerlink </w:t>
    </w:r>
    <w:r w:rsidRPr="00722B0F">
      <w:rPr>
        <w:rFonts w:ascii="Times New Roman" w:hAnsi="Times New Roman" w:cs="Times New Roman"/>
        <w:b/>
        <w:i/>
      </w:rPr>
      <w:t>et al</w:t>
    </w:r>
    <w:r w:rsidRPr="00722B0F">
      <w:rPr>
        <w:rFonts w:ascii="Times New Roman" w:hAnsi="Times New Roman" w:cs="Times New Roman"/>
        <w:b/>
      </w:rPr>
      <w:t>.</w:t>
    </w:r>
    <w:r w:rsidRPr="00722B0F">
      <w:rPr>
        <w:rFonts w:ascii="Times New Roman" w:hAnsi="Times New Roman" w:cs="Times New Roman"/>
        <w:b/>
      </w:rPr>
      <w:tab/>
    </w:r>
    <w:r w:rsidRPr="002951FB">
      <w:rPr>
        <w:rFonts w:ascii="Times New Roman" w:hAnsi="Times New Roman" w:cs="Times New Roman"/>
        <w:b/>
        <w:szCs w:val="24"/>
      </w:rPr>
      <w:t>ATOMIC</w:t>
    </w:r>
    <w:r w:rsidRPr="002951FB">
      <w:rPr>
        <w:rFonts w:ascii="Times New Roman" w:hAnsi="Times New Roman" w:cs="Times New Roman"/>
        <w:b/>
        <w:szCs w:val="24"/>
      </w:rPr>
      <w:noBreakHyphen/>
      <w:t>AHF</w:t>
    </w:r>
    <w:r>
      <w:rPr>
        <w:rFonts w:ascii="Times New Roman" w:hAnsi="Times New Roman" w:cs="Times New Roman"/>
        <w:b/>
        <w:szCs w:val="24"/>
      </w:rPr>
      <w:t xml:space="preserve"> (Online Supplement)</w:t>
    </w:r>
    <w:r w:rsidRPr="00722B0F">
      <w:rPr>
        <w:rFonts w:ascii="Times New Roman" w:hAnsi="Times New Roman" w:cs="Times New Roman"/>
        <w:b/>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52162"/>
    <w:multiLevelType w:val="hybridMultilevel"/>
    <w:tmpl w:val="B1964946"/>
    <w:lvl w:ilvl="0" w:tplc="84B44E46">
      <w:start w:val="1"/>
      <w:numFmt w:val="bullet"/>
      <w:lvlText w:val="•"/>
      <w:lvlJc w:val="left"/>
      <w:pPr>
        <w:tabs>
          <w:tab w:val="num" w:pos="720"/>
        </w:tabs>
        <w:ind w:left="720" w:hanging="360"/>
      </w:pPr>
      <w:rPr>
        <w:rFonts w:ascii="Times New Roman" w:hAnsi="Times New Roman" w:hint="default"/>
      </w:rPr>
    </w:lvl>
    <w:lvl w:ilvl="1" w:tplc="3EEEB238">
      <w:start w:val="915"/>
      <w:numFmt w:val="bullet"/>
      <w:lvlText w:val="•"/>
      <w:lvlJc w:val="left"/>
      <w:pPr>
        <w:tabs>
          <w:tab w:val="num" w:pos="1440"/>
        </w:tabs>
        <w:ind w:left="1440" w:hanging="360"/>
      </w:pPr>
      <w:rPr>
        <w:rFonts w:ascii="Times New Roman" w:hAnsi="Times New Roman" w:hint="default"/>
      </w:rPr>
    </w:lvl>
    <w:lvl w:ilvl="2" w:tplc="8FD8E7B0" w:tentative="1">
      <w:start w:val="1"/>
      <w:numFmt w:val="bullet"/>
      <w:lvlText w:val="•"/>
      <w:lvlJc w:val="left"/>
      <w:pPr>
        <w:tabs>
          <w:tab w:val="num" w:pos="2160"/>
        </w:tabs>
        <w:ind w:left="2160" w:hanging="360"/>
      </w:pPr>
      <w:rPr>
        <w:rFonts w:ascii="Times New Roman" w:hAnsi="Times New Roman" w:hint="default"/>
      </w:rPr>
    </w:lvl>
    <w:lvl w:ilvl="3" w:tplc="107CA218" w:tentative="1">
      <w:start w:val="1"/>
      <w:numFmt w:val="bullet"/>
      <w:lvlText w:val="•"/>
      <w:lvlJc w:val="left"/>
      <w:pPr>
        <w:tabs>
          <w:tab w:val="num" w:pos="2880"/>
        </w:tabs>
        <w:ind w:left="2880" w:hanging="360"/>
      </w:pPr>
      <w:rPr>
        <w:rFonts w:ascii="Times New Roman" w:hAnsi="Times New Roman" w:hint="default"/>
      </w:rPr>
    </w:lvl>
    <w:lvl w:ilvl="4" w:tplc="0568B948" w:tentative="1">
      <w:start w:val="1"/>
      <w:numFmt w:val="bullet"/>
      <w:lvlText w:val="•"/>
      <w:lvlJc w:val="left"/>
      <w:pPr>
        <w:tabs>
          <w:tab w:val="num" w:pos="3600"/>
        </w:tabs>
        <w:ind w:left="3600" w:hanging="360"/>
      </w:pPr>
      <w:rPr>
        <w:rFonts w:ascii="Times New Roman" w:hAnsi="Times New Roman" w:hint="default"/>
      </w:rPr>
    </w:lvl>
    <w:lvl w:ilvl="5" w:tplc="87FE8B94" w:tentative="1">
      <w:start w:val="1"/>
      <w:numFmt w:val="bullet"/>
      <w:lvlText w:val="•"/>
      <w:lvlJc w:val="left"/>
      <w:pPr>
        <w:tabs>
          <w:tab w:val="num" w:pos="4320"/>
        </w:tabs>
        <w:ind w:left="4320" w:hanging="360"/>
      </w:pPr>
      <w:rPr>
        <w:rFonts w:ascii="Times New Roman" w:hAnsi="Times New Roman" w:hint="default"/>
      </w:rPr>
    </w:lvl>
    <w:lvl w:ilvl="6" w:tplc="1AB64008" w:tentative="1">
      <w:start w:val="1"/>
      <w:numFmt w:val="bullet"/>
      <w:lvlText w:val="•"/>
      <w:lvlJc w:val="left"/>
      <w:pPr>
        <w:tabs>
          <w:tab w:val="num" w:pos="5040"/>
        </w:tabs>
        <w:ind w:left="5040" w:hanging="360"/>
      </w:pPr>
      <w:rPr>
        <w:rFonts w:ascii="Times New Roman" w:hAnsi="Times New Roman" w:hint="default"/>
      </w:rPr>
    </w:lvl>
    <w:lvl w:ilvl="7" w:tplc="EAD0E10E" w:tentative="1">
      <w:start w:val="1"/>
      <w:numFmt w:val="bullet"/>
      <w:lvlText w:val="•"/>
      <w:lvlJc w:val="left"/>
      <w:pPr>
        <w:tabs>
          <w:tab w:val="num" w:pos="5760"/>
        </w:tabs>
        <w:ind w:left="5760" w:hanging="360"/>
      </w:pPr>
      <w:rPr>
        <w:rFonts w:ascii="Times New Roman" w:hAnsi="Times New Roman" w:hint="default"/>
      </w:rPr>
    </w:lvl>
    <w:lvl w:ilvl="8" w:tplc="57A4901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BEF7E6F"/>
    <w:multiLevelType w:val="hybridMultilevel"/>
    <w:tmpl w:val="6CA0A6B8"/>
    <w:lvl w:ilvl="0" w:tplc="9DA696F2">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256DE"/>
    <w:multiLevelType w:val="hybridMultilevel"/>
    <w:tmpl w:val="A060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B29D0"/>
    <w:multiLevelType w:val="hybridMultilevel"/>
    <w:tmpl w:val="79FEA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5365C1"/>
    <w:multiLevelType w:val="hybridMultilevel"/>
    <w:tmpl w:val="C226CA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296FAF"/>
    <w:multiLevelType w:val="hybridMultilevel"/>
    <w:tmpl w:val="ABECECCC"/>
    <w:lvl w:ilvl="0" w:tplc="D4F8E1C2">
      <w:start w:val="1"/>
      <w:numFmt w:val="bullet"/>
      <w:lvlText w:val="•"/>
      <w:lvlJc w:val="left"/>
      <w:pPr>
        <w:tabs>
          <w:tab w:val="num" w:pos="360"/>
        </w:tabs>
        <w:ind w:left="360" w:hanging="360"/>
      </w:pPr>
      <w:rPr>
        <w:rFonts w:ascii="Times New Roman" w:hAnsi="Times New Roman" w:hint="default"/>
      </w:rPr>
    </w:lvl>
    <w:lvl w:ilvl="1" w:tplc="8FAE7A68">
      <w:start w:val="1234"/>
      <w:numFmt w:val="bullet"/>
      <w:lvlText w:val="•"/>
      <w:lvlJc w:val="left"/>
      <w:pPr>
        <w:tabs>
          <w:tab w:val="num" w:pos="1080"/>
        </w:tabs>
        <w:ind w:left="1080" w:hanging="360"/>
      </w:pPr>
      <w:rPr>
        <w:rFonts w:ascii="Times New Roman" w:hAnsi="Times New Roman" w:hint="default"/>
      </w:rPr>
    </w:lvl>
    <w:lvl w:ilvl="2" w:tplc="64A45BD8" w:tentative="1">
      <w:start w:val="1"/>
      <w:numFmt w:val="bullet"/>
      <w:lvlText w:val="•"/>
      <w:lvlJc w:val="left"/>
      <w:pPr>
        <w:tabs>
          <w:tab w:val="num" w:pos="1800"/>
        </w:tabs>
        <w:ind w:left="1800" w:hanging="360"/>
      </w:pPr>
      <w:rPr>
        <w:rFonts w:ascii="Times New Roman" w:hAnsi="Times New Roman" w:hint="default"/>
      </w:rPr>
    </w:lvl>
    <w:lvl w:ilvl="3" w:tplc="C9E88610" w:tentative="1">
      <w:start w:val="1"/>
      <w:numFmt w:val="bullet"/>
      <w:lvlText w:val="•"/>
      <w:lvlJc w:val="left"/>
      <w:pPr>
        <w:tabs>
          <w:tab w:val="num" w:pos="2520"/>
        </w:tabs>
        <w:ind w:left="2520" w:hanging="360"/>
      </w:pPr>
      <w:rPr>
        <w:rFonts w:ascii="Times New Roman" w:hAnsi="Times New Roman" w:hint="default"/>
      </w:rPr>
    </w:lvl>
    <w:lvl w:ilvl="4" w:tplc="BCEAE6EC" w:tentative="1">
      <w:start w:val="1"/>
      <w:numFmt w:val="bullet"/>
      <w:lvlText w:val="•"/>
      <w:lvlJc w:val="left"/>
      <w:pPr>
        <w:tabs>
          <w:tab w:val="num" w:pos="3240"/>
        </w:tabs>
        <w:ind w:left="3240" w:hanging="360"/>
      </w:pPr>
      <w:rPr>
        <w:rFonts w:ascii="Times New Roman" w:hAnsi="Times New Roman" w:hint="default"/>
      </w:rPr>
    </w:lvl>
    <w:lvl w:ilvl="5" w:tplc="7DFE1406" w:tentative="1">
      <w:start w:val="1"/>
      <w:numFmt w:val="bullet"/>
      <w:lvlText w:val="•"/>
      <w:lvlJc w:val="left"/>
      <w:pPr>
        <w:tabs>
          <w:tab w:val="num" w:pos="3960"/>
        </w:tabs>
        <w:ind w:left="3960" w:hanging="360"/>
      </w:pPr>
      <w:rPr>
        <w:rFonts w:ascii="Times New Roman" w:hAnsi="Times New Roman" w:hint="default"/>
      </w:rPr>
    </w:lvl>
    <w:lvl w:ilvl="6" w:tplc="7DA81558" w:tentative="1">
      <w:start w:val="1"/>
      <w:numFmt w:val="bullet"/>
      <w:lvlText w:val="•"/>
      <w:lvlJc w:val="left"/>
      <w:pPr>
        <w:tabs>
          <w:tab w:val="num" w:pos="4680"/>
        </w:tabs>
        <w:ind w:left="4680" w:hanging="360"/>
      </w:pPr>
      <w:rPr>
        <w:rFonts w:ascii="Times New Roman" w:hAnsi="Times New Roman" w:hint="default"/>
      </w:rPr>
    </w:lvl>
    <w:lvl w:ilvl="7" w:tplc="482AD71C" w:tentative="1">
      <w:start w:val="1"/>
      <w:numFmt w:val="bullet"/>
      <w:lvlText w:val="•"/>
      <w:lvlJc w:val="left"/>
      <w:pPr>
        <w:tabs>
          <w:tab w:val="num" w:pos="5400"/>
        </w:tabs>
        <w:ind w:left="5400" w:hanging="360"/>
      </w:pPr>
      <w:rPr>
        <w:rFonts w:ascii="Times New Roman" w:hAnsi="Times New Roman" w:hint="default"/>
      </w:rPr>
    </w:lvl>
    <w:lvl w:ilvl="8" w:tplc="CD5A79E0" w:tentative="1">
      <w:start w:val="1"/>
      <w:numFmt w:val="bullet"/>
      <w:lvlText w:val="•"/>
      <w:lvlJc w:val="left"/>
      <w:pPr>
        <w:tabs>
          <w:tab w:val="num" w:pos="6120"/>
        </w:tabs>
        <w:ind w:left="6120" w:hanging="360"/>
      </w:pPr>
      <w:rPr>
        <w:rFonts w:ascii="Times New Roman" w:hAnsi="Times New Roman" w:hint="default"/>
      </w:rPr>
    </w:lvl>
  </w:abstractNum>
  <w:abstractNum w:abstractNumId="6" w15:restartNumberingAfterBreak="0">
    <w:nsid w:val="3784044F"/>
    <w:multiLevelType w:val="hybridMultilevel"/>
    <w:tmpl w:val="BB7E460C"/>
    <w:lvl w:ilvl="0" w:tplc="F9E8F5B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941630"/>
    <w:multiLevelType w:val="hybridMultilevel"/>
    <w:tmpl w:val="E794D60E"/>
    <w:lvl w:ilvl="0" w:tplc="59C4252E">
      <w:start w:val="1"/>
      <w:numFmt w:val="bullet"/>
      <w:lvlText w:val="•"/>
      <w:lvlJc w:val="left"/>
      <w:pPr>
        <w:tabs>
          <w:tab w:val="num" w:pos="720"/>
        </w:tabs>
        <w:ind w:left="720" w:hanging="360"/>
      </w:pPr>
      <w:rPr>
        <w:rFonts w:ascii="Arial" w:hAnsi="Arial" w:hint="default"/>
      </w:rPr>
    </w:lvl>
    <w:lvl w:ilvl="1" w:tplc="DEDC2BC8">
      <w:numFmt w:val="bullet"/>
      <w:lvlText w:val="–"/>
      <w:lvlJc w:val="left"/>
      <w:pPr>
        <w:tabs>
          <w:tab w:val="num" w:pos="1440"/>
        </w:tabs>
        <w:ind w:left="1440" w:hanging="360"/>
      </w:pPr>
      <w:rPr>
        <w:rFonts w:ascii="Arial" w:hAnsi="Arial" w:hint="default"/>
      </w:rPr>
    </w:lvl>
    <w:lvl w:ilvl="2" w:tplc="EF02A34A" w:tentative="1">
      <w:start w:val="1"/>
      <w:numFmt w:val="bullet"/>
      <w:lvlText w:val="•"/>
      <w:lvlJc w:val="left"/>
      <w:pPr>
        <w:tabs>
          <w:tab w:val="num" w:pos="2160"/>
        </w:tabs>
        <w:ind w:left="2160" w:hanging="360"/>
      </w:pPr>
      <w:rPr>
        <w:rFonts w:ascii="Arial" w:hAnsi="Arial" w:hint="default"/>
      </w:rPr>
    </w:lvl>
    <w:lvl w:ilvl="3" w:tplc="C024C5E2" w:tentative="1">
      <w:start w:val="1"/>
      <w:numFmt w:val="bullet"/>
      <w:lvlText w:val="•"/>
      <w:lvlJc w:val="left"/>
      <w:pPr>
        <w:tabs>
          <w:tab w:val="num" w:pos="2880"/>
        </w:tabs>
        <w:ind w:left="2880" w:hanging="360"/>
      </w:pPr>
      <w:rPr>
        <w:rFonts w:ascii="Arial" w:hAnsi="Arial" w:hint="default"/>
      </w:rPr>
    </w:lvl>
    <w:lvl w:ilvl="4" w:tplc="1C00826E" w:tentative="1">
      <w:start w:val="1"/>
      <w:numFmt w:val="bullet"/>
      <w:lvlText w:val="•"/>
      <w:lvlJc w:val="left"/>
      <w:pPr>
        <w:tabs>
          <w:tab w:val="num" w:pos="3600"/>
        </w:tabs>
        <w:ind w:left="3600" w:hanging="360"/>
      </w:pPr>
      <w:rPr>
        <w:rFonts w:ascii="Arial" w:hAnsi="Arial" w:hint="default"/>
      </w:rPr>
    </w:lvl>
    <w:lvl w:ilvl="5" w:tplc="1DFEDE68" w:tentative="1">
      <w:start w:val="1"/>
      <w:numFmt w:val="bullet"/>
      <w:lvlText w:val="•"/>
      <w:lvlJc w:val="left"/>
      <w:pPr>
        <w:tabs>
          <w:tab w:val="num" w:pos="4320"/>
        </w:tabs>
        <w:ind w:left="4320" w:hanging="360"/>
      </w:pPr>
      <w:rPr>
        <w:rFonts w:ascii="Arial" w:hAnsi="Arial" w:hint="default"/>
      </w:rPr>
    </w:lvl>
    <w:lvl w:ilvl="6" w:tplc="E03E28C2" w:tentative="1">
      <w:start w:val="1"/>
      <w:numFmt w:val="bullet"/>
      <w:lvlText w:val="•"/>
      <w:lvlJc w:val="left"/>
      <w:pPr>
        <w:tabs>
          <w:tab w:val="num" w:pos="5040"/>
        </w:tabs>
        <w:ind w:left="5040" w:hanging="360"/>
      </w:pPr>
      <w:rPr>
        <w:rFonts w:ascii="Arial" w:hAnsi="Arial" w:hint="default"/>
      </w:rPr>
    </w:lvl>
    <w:lvl w:ilvl="7" w:tplc="E9F02CA6" w:tentative="1">
      <w:start w:val="1"/>
      <w:numFmt w:val="bullet"/>
      <w:lvlText w:val="•"/>
      <w:lvlJc w:val="left"/>
      <w:pPr>
        <w:tabs>
          <w:tab w:val="num" w:pos="5760"/>
        </w:tabs>
        <w:ind w:left="5760" w:hanging="360"/>
      </w:pPr>
      <w:rPr>
        <w:rFonts w:ascii="Arial" w:hAnsi="Arial" w:hint="default"/>
      </w:rPr>
    </w:lvl>
    <w:lvl w:ilvl="8" w:tplc="4BE4DFD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68F1E7D"/>
    <w:multiLevelType w:val="hybridMultilevel"/>
    <w:tmpl w:val="BCF45F22"/>
    <w:lvl w:ilvl="0" w:tplc="FBCEC0D0">
      <w:start w:val="1"/>
      <w:numFmt w:val="bullet"/>
      <w:lvlText w:val="•"/>
      <w:lvlJc w:val="left"/>
      <w:pPr>
        <w:tabs>
          <w:tab w:val="num" w:pos="720"/>
        </w:tabs>
        <w:ind w:left="720" w:hanging="360"/>
      </w:pPr>
      <w:rPr>
        <w:rFonts w:ascii="Arial" w:hAnsi="Arial" w:hint="default"/>
      </w:rPr>
    </w:lvl>
    <w:lvl w:ilvl="1" w:tplc="99305218">
      <w:numFmt w:val="bullet"/>
      <w:lvlText w:val="–"/>
      <w:lvlJc w:val="left"/>
      <w:pPr>
        <w:tabs>
          <w:tab w:val="num" w:pos="1440"/>
        </w:tabs>
        <w:ind w:left="1440" w:hanging="360"/>
      </w:pPr>
      <w:rPr>
        <w:rFonts w:ascii="Arial" w:hAnsi="Arial" w:hint="default"/>
      </w:rPr>
    </w:lvl>
    <w:lvl w:ilvl="2" w:tplc="CD6EABE8" w:tentative="1">
      <w:start w:val="1"/>
      <w:numFmt w:val="bullet"/>
      <w:lvlText w:val="•"/>
      <w:lvlJc w:val="left"/>
      <w:pPr>
        <w:tabs>
          <w:tab w:val="num" w:pos="2160"/>
        </w:tabs>
        <w:ind w:left="2160" w:hanging="360"/>
      </w:pPr>
      <w:rPr>
        <w:rFonts w:ascii="Arial" w:hAnsi="Arial" w:hint="default"/>
      </w:rPr>
    </w:lvl>
    <w:lvl w:ilvl="3" w:tplc="950A2A76" w:tentative="1">
      <w:start w:val="1"/>
      <w:numFmt w:val="bullet"/>
      <w:lvlText w:val="•"/>
      <w:lvlJc w:val="left"/>
      <w:pPr>
        <w:tabs>
          <w:tab w:val="num" w:pos="2880"/>
        </w:tabs>
        <w:ind w:left="2880" w:hanging="360"/>
      </w:pPr>
      <w:rPr>
        <w:rFonts w:ascii="Arial" w:hAnsi="Arial" w:hint="default"/>
      </w:rPr>
    </w:lvl>
    <w:lvl w:ilvl="4" w:tplc="346EDE6A" w:tentative="1">
      <w:start w:val="1"/>
      <w:numFmt w:val="bullet"/>
      <w:lvlText w:val="•"/>
      <w:lvlJc w:val="left"/>
      <w:pPr>
        <w:tabs>
          <w:tab w:val="num" w:pos="3600"/>
        </w:tabs>
        <w:ind w:left="3600" w:hanging="360"/>
      </w:pPr>
      <w:rPr>
        <w:rFonts w:ascii="Arial" w:hAnsi="Arial" w:hint="default"/>
      </w:rPr>
    </w:lvl>
    <w:lvl w:ilvl="5" w:tplc="25D00A2C" w:tentative="1">
      <w:start w:val="1"/>
      <w:numFmt w:val="bullet"/>
      <w:lvlText w:val="•"/>
      <w:lvlJc w:val="left"/>
      <w:pPr>
        <w:tabs>
          <w:tab w:val="num" w:pos="4320"/>
        </w:tabs>
        <w:ind w:left="4320" w:hanging="360"/>
      </w:pPr>
      <w:rPr>
        <w:rFonts w:ascii="Arial" w:hAnsi="Arial" w:hint="default"/>
      </w:rPr>
    </w:lvl>
    <w:lvl w:ilvl="6" w:tplc="BA363F82" w:tentative="1">
      <w:start w:val="1"/>
      <w:numFmt w:val="bullet"/>
      <w:lvlText w:val="•"/>
      <w:lvlJc w:val="left"/>
      <w:pPr>
        <w:tabs>
          <w:tab w:val="num" w:pos="5040"/>
        </w:tabs>
        <w:ind w:left="5040" w:hanging="360"/>
      </w:pPr>
      <w:rPr>
        <w:rFonts w:ascii="Arial" w:hAnsi="Arial" w:hint="default"/>
      </w:rPr>
    </w:lvl>
    <w:lvl w:ilvl="7" w:tplc="AE5EC356" w:tentative="1">
      <w:start w:val="1"/>
      <w:numFmt w:val="bullet"/>
      <w:lvlText w:val="•"/>
      <w:lvlJc w:val="left"/>
      <w:pPr>
        <w:tabs>
          <w:tab w:val="num" w:pos="5760"/>
        </w:tabs>
        <w:ind w:left="5760" w:hanging="360"/>
      </w:pPr>
      <w:rPr>
        <w:rFonts w:ascii="Arial" w:hAnsi="Arial" w:hint="default"/>
      </w:rPr>
    </w:lvl>
    <w:lvl w:ilvl="8" w:tplc="52A29E0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6E00A31"/>
    <w:multiLevelType w:val="hybridMultilevel"/>
    <w:tmpl w:val="687A9592"/>
    <w:lvl w:ilvl="0" w:tplc="94F61802">
      <w:start w:val="1"/>
      <w:numFmt w:val="bullet"/>
      <w:lvlText w:val="•"/>
      <w:lvlJc w:val="left"/>
      <w:pPr>
        <w:tabs>
          <w:tab w:val="num" w:pos="720"/>
        </w:tabs>
        <w:ind w:left="720" w:hanging="360"/>
      </w:pPr>
      <w:rPr>
        <w:rFonts w:ascii="Arial" w:hAnsi="Arial" w:hint="default"/>
      </w:rPr>
    </w:lvl>
    <w:lvl w:ilvl="1" w:tplc="4350DE84">
      <w:numFmt w:val="bullet"/>
      <w:lvlText w:val="–"/>
      <w:lvlJc w:val="left"/>
      <w:pPr>
        <w:tabs>
          <w:tab w:val="num" w:pos="1440"/>
        </w:tabs>
        <w:ind w:left="1440" w:hanging="360"/>
      </w:pPr>
      <w:rPr>
        <w:rFonts w:ascii="Arial" w:hAnsi="Arial" w:hint="default"/>
      </w:rPr>
    </w:lvl>
    <w:lvl w:ilvl="2" w:tplc="19C4BEE4" w:tentative="1">
      <w:start w:val="1"/>
      <w:numFmt w:val="bullet"/>
      <w:lvlText w:val="•"/>
      <w:lvlJc w:val="left"/>
      <w:pPr>
        <w:tabs>
          <w:tab w:val="num" w:pos="2160"/>
        </w:tabs>
        <w:ind w:left="2160" w:hanging="360"/>
      </w:pPr>
      <w:rPr>
        <w:rFonts w:ascii="Arial" w:hAnsi="Arial" w:hint="default"/>
      </w:rPr>
    </w:lvl>
    <w:lvl w:ilvl="3" w:tplc="E006E6FE" w:tentative="1">
      <w:start w:val="1"/>
      <w:numFmt w:val="bullet"/>
      <w:lvlText w:val="•"/>
      <w:lvlJc w:val="left"/>
      <w:pPr>
        <w:tabs>
          <w:tab w:val="num" w:pos="2880"/>
        </w:tabs>
        <w:ind w:left="2880" w:hanging="360"/>
      </w:pPr>
      <w:rPr>
        <w:rFonts w:ascii="Arial" w:hAnsi="Arial" w:hint="default"/>
      </w:rPr>
    </w:lvl>
    <w:lvl w:ilvl="4" w:tplc="408828D4" w:tentative="1">
      <w:start w:val="1"/>
      <w:numFmt w:val="bullet"/>
      <w:lvlText w:val="•"/>
      <w:lvlJc w:val="left"/>
      <w:pPr>
        <w:tabs>
          <w:tab w:val="num" w:pos="3600"/>
        </w:tabs>
        <w:ind w:left="3600" w:hanging="360"/>
      </w:pPr>
      <w:rPr>
        <w:rFonts w:ascii="Arial" w:hAnsi="Arial" w:hint="default"/>
      </w:rPr>
    </w:lvl>
    <w:lvl w:ilvl="5" w:tplc="C4ACA3E0" w:tentative="1">
      <w:start w:val="1"/>
      <w:numFmt w:val="bullet"/>
      <w:lvlText w:val="•"/>
      <w:lvlJc w:val="left"/>
      <w:pPr>
        <w:tabs>
          <w:tab w:val="num" w:pos="4320"/>
        </w:tabs>
        <w:ind w:left="4320" w:hanging="360"/>
      </w:pPr>
      <w:rPr>
        <w:rFonts w:ascii="Arial" w:hAnsi="Arial" w:hint="default"/>
      </w:rPr>
    </w:lvl>
    <w:lvl w:ilvl="6" w:tplc="50600974" w:tentative="1">
      <w:start w:val="1"/>
      <w:numFmt w:val="bullet"/>
      <w:lvlText w:val="•"/>
      <w:lvlJc w:val="left"/>
      <w:pPr>
        <w:tabs>
          <w:tab w:val="num" w:pos="5040"/>
        </w:tabs>
        <w:ind w:left="5040" w:hanging="360"/>
      </w:pPr>
      <w:rPr>
        <w:rFonts w:ascii="Arial" w:hAnsi="Arial" w:hint="default"/>
      </w:rPr>
    </w:lvl>
    <w:lvl w:ilvl="7" w:tplc="006EC5A0" w:tentative="1">
      <w:start w:val="1"/>
      <w:numFmt w:val="bullet"/>
      <w:lvlText w:val="•"/>
      <w:lvlJc w:val="left"/>
      <w:pPr>
        <w:tabs>
          <w:tab w:val="num" w:pos="5760"/>
        </w:tabs>
        <w:ind w:left="5760" w:hanging="360"/>
      </w:pPr>
      <w:rPr>
        <w:rFonts w:ascii="Arial" w:hAnsi="Arial" w:hint="default"/>
      </w:rPr>
    </w:lvl>
    <w:lvl w:ilvl="8" w:tplc="40F2D4A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90C019C"/>
    <w:multiLevelType w:val="hybridMultilevel"/>
    <w:tmpl w:val="E126F2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0"/>
  </w:num>
  <w:num w:numId="4">
    <w:abstractNumId w:val="4"/>
  </w:num>
  <w:num w:numId="5">
    <w:abstractNumId w:val="3"/>
  </w:num>
  <w:num w:numId="6">
    <w:abstractNumId w:val="5"/>
  </w:num>
  <w:num w:numId="7">
    <w:abstractNumId w:val="0"/>
  </w:num>
  <w:num w:numId="8">
    <w:abstractNumId w:val="6"/>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displayBackgroundShape/>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 Amer College Cardiology&lt;/Style&gt;&lt;LeftDelim&gt;{&lt;/LeftDelim&gt;&lt;RightDelim&gt;}&lt;/RightDelim&gt;&lt;FontName&gt;Times New Roman&lt;/FontName&gt;&lt;FontSize&gt;12&lt;/FontSize&gt;&lt;ReflistTitle&gt;&lt;/ReflistTitle&gt;&lt;StartingRefnum&gt;1&lt;/StartingRefnum&gt;&lt;FirstLineIndent&gt;0&lt;/FirstLineIndent&gt;&lt;HangingIndent&gt;360&lt;/HangingIndent&gt;&lt;LineSpacing&gt;1&lt;/LineSpacing&gt;&lt;SpaceAfter&gt;1&lt;/SpaceAfter&gt;&lt;HyperlinksEnabled&gt;0&lt;/HyperlinksEnabled&gt;&lt;HyperlinksVisible&gt;0&lt;/HyperlinksVisible&gt;&lt;EnableBibliographyCategories&gt;0&lt;/EnableBibliographyCategories&gt;&lt;/ENLayout&gt;"/>
    <w:docVar w:name="EN.Libraries" w:val="&lt;Libraries&gt;&lt;item db-id=&quot;tfpawsrpxzwfw8eedv45fd0ar52ssas2vpps&quot;&gt;AHFRef&lt;record-ids&gt;&lt;item&gt;421&lt;/item&gt;&lt;item&gt;6074&lt;/item&gt;&lt;item&gt;6948&lt;/item&gt;&lt;item&gt;7071&lt;/item&gt;&lt;item&gt;7125&lt;/item&gt;&lt;item&gt;7411&lt;/item&gt;&lt;item&gt;7481&lt;/item&gt;&lt;item&gt;7496&lt;/item&gt;&lt;item&gt;7607&lt;/item&gt;&lt;item&gt;7608&lt;/item&gt;&lt;item&gt;7609&lt;/item&gt;&lt;item&gt;7906&lt;/item&gt;&lt;item&gt;8169&lt;/item&gt;&lt;item&gt;8445&lt;/item&gt;&lt;item&gt;8572&lt;/item&gt;&lt;item&gt;8573&lt;/item&gt;&lt;item&gt;8671&lt;/item&gt;&lt;item&gt;8672&lt;/item&gt;&lt;item&gt;8924&lt;/item&gt;&lt;item&gt;8928&lt;/item&gt;&lt;item&gt;8998&lt;/item&gt;&lt;item&gt;9034&lt;/item&gt;&lt;item&gt;9035&lt;/item&gt;&lt;item&gt;9064&lt;/item&gt;&lt;item&gt;9124&lt;/item&gt;&lt;/record-ids&gt;&lt;/item&gt;&lt;/Libraries&gt;"/>
  </w:docVars>
  <w:rsids>
    <w:rsidRoot w:val="006854CC"/>
    <w:rsid w:val="0003076D"/>
    <w:rsid w:val="000358C7"/>
    <w:rsid w:val="000E55C9"/>
    <w:rsid w:val="000F7B33"/>
    <w:rsid w:val="00115E15"/>
    <w:rsid w:val="00143FA0"/>
    <w:rsid w:val="00166004"/>
    <w:rsid w:val="001675B6"/>
    <w:rsid w:val="001776A8"/>
    <w:rsid w:val="001A1321"/>
    <w:rsid w:val="00260EB1"/>
    <w:rsid w:val="0028522E"/>
    <w:rsid w:val="002A660D"/>
    <w:rsid w:val="002C0D7F"/>
    <w:rsid w:val="002D7846"/>
    <w:rsid w:val="002F3874"/>
    <w:rsid w:val="00325E5A"/>
    <w:rsid w:val="00366947"/>
    <w:rsid w:val="003679A9"/>
    <w:rsid w:val="00397DF0"/>
    <w:rsid w:val="003A20DF"/>
    <w:rsid w:val="003A25A8"/>
    <w:rsid w:val="003A4603"/>
    <w:rsid w:val="003E3892"/>
    <w:rsid w:val="003E43E9"/>
    <w:rsid w:val="00402915"/>
    <w:rsid w:val="00405690"/>
    <w:rsid w:val="004069B5"/>
    <w:rsid w:val="00423CBD"/>
    <w:rsid w:val="004255E6"/>
    <w:rsid w:val="00436510"/>
    <w:rsid w:val="004849CD"/>
    <w:rsid w:val="004A454E"/>
    <w:rsid w:val="004E7F5C"/>
    <w:rsid w:val="00530758"/>
    <w:rsid w:val="00547B32"/>
    <w:rsid w:val="00567E67"/>
    <w:rsid w:val="005774B5"/>
    <w:rsid w:val="00581956"/>
    <w:rsid w:val="005B2752"/>
    <w:rsid w:val="005C2789"/>
    <w:rsid w:val="005D6B49"/>
    <w:rsid w:val="005E626D"/>
    <w:rsid w:val="005F383C"/>
    <w:rsid w:val="006854CC"/>
    <w:rsid w:val="00694715"/>
    <w:rsid w:val="006D169D"/>
    <w:rsid w:val="006D4502"/>
    <w:rsid w:val="006E0E43"/>
    <w:rsid w:val="006E7E0F"/>
    <w:rsid w:val="006F1905"/>
    <w:rsid w:val="007019E3"/>
    <w:rsid w:val="00701F85"/>
    <w:rsid w:val="00703336"/>
    <w:rsid w:val="0070457B"/>
    <w:rsid w:val="00705516"/>
    <w:rsid w:val="00716367"/>
    <w:rsid w:val="0073039A"/>
    <w:rsid w:val="007304A9"/>
    <w:rsid w:val="00743522"/>
    <w:rsid w:val="00780306"/>
    <w:rsid w:val="00784A07"/>
    <w:rsid w:val="007D3356"/>
    <w:rsid w:val="00803D00"/>
    <w:rsid w:val="00821AC5"/>
    <w:rsid w:val="00831202"/>
    <w:rsid w:val="008402A8"/>
    <w:rsid w:val="00860430"/>
    <w:rsid w:val="00863C50"/>
    <w:rsid w:val="008706DB"/>
    <w:rsid w:val="00876CBC"/>
    <w:rsid w:val="00884ABE"/>
    <w:rsid w:val="008A4095"/>
    <w:rsid w:val="008B63E0"/>
    <w:rsid w:val="008B6654"/>
    <w:rsid w:val="008C0CE0"/>
    <w:rsid w:val="00910513"/>
    <w:rsid w:val="00960C80"/>
    <w:rsid w:val="00984E11"/>
    <w:rsid w:val="00985D6D"/>
    <w:rsid w:val="00986A7F"/>
    <w:rsid w:val="009A5327"/>
    <w:rsid w:val="009A599C"/>
    <w:rsid w:val="00A258AB"/>
    <w:rsid w:val="00A644EA"/>
    <w:rsid w:val="00A8555A"/>
    <w:rsid w:val="00A92E7E"/>
    <w:rsid w:val="00A94424"/>
    <w:rsid w:val="00AE5240"/>
    <w:rsid w:val="00AF1E48"/>
    <w:rsid w:val="00B23CE3"/>
    <w:rsid w:val="00B3691E"/>
    <w:rsid w:val="00B40718"/>
    <w:rsid w:val="00B62FCB"/>
    <w:rsid w:val="00B94258"/>
    <w:rsid w:val="00BC42A6"/>
    <w:rsid w:val="00BD0C29"/>
    <w:rsid w:val="00C22372"/>
    <w:rsid w:val="00C909B2"/>
    <w:rsid w:val="00CA014F"/>
    <w:rsid w:val="00CF734D"/>
    <w:rsid w:val="00D037EE"/>
    <w:rsid w:val="00D07796"/>
    <w:rsid w:val="00D33D01"/>
    <w:rsid w:val="00D568AD"/>
    <w:rsid w:val="00D6496C"/>
    <w:rsid w:val="00D7534E"/>
    <w:rsid w:val="00D922DB"/>
    <w:rsid w:val="00DA09DB"/>
    <w:rsid w:val="00DB0A79"/>
    <w:rsid w:val="00DB5289"/>
    <w:rsid w:val="00E12EC8"/>
    <w:rsid w:val="00E45538"/>
    <w:rsid w:val="00E46855"/>
    <w:rsid w:val="00E554D0"/>
    <w:rsid w:val="00E56FB0"/>
    <w:rsid w:val="00E73F64"/>
    <w:rsid w:val="00E90667"/>
    <w:rsid w:val="00ED30C7"/>
    <w:rsid w:val="00F0028D"/>
    <w:rsid w:val="00F0696E"/>
    <w:rsid w:val="00F23A83"/>
    <w:rsid w:val="00F61302"/>
    <w:rsid w:val="00F7441D"/>
    <w:rsid w:val="00F74688"/>
    <w:rsid w:val="00FD35B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C240D26"/>
  <w15:docId w15:val="{E077789D-E7AB-4DBE-9F58-13EEEAFA5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4CC"/>
    <w:pPr>
      <w:spacing w:after="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54C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54CC"/>
    <w:rPr>
      <w:rFonts w:ascii="Lucida Grande" w:hAnsi="Lucida Grande" w:cs="Lucida Grande"/>
      <w:sz w:val="18"/>
      <w:szCs w:val="18"/>
    </w:rPr>
  </w:style>
  <w:style w:type="character" w:styleId="Hyperlink">
    <w:name w:val="Hyperlink"/>
    <w:basedOn w:val="DefaultParagraphFont"/>
    <w:uiPriority w:val="99"/>
    <w:unhideWhenUsed/>
    <w:rsid w:val="006854CC"/>
    <w:rPr>
      <w:color w:val="0000FF" w:themeColor="hyperlink"/>
      <w:u w:val="single"/>
    </w:rPr>
  </w:style>
  <w:style w:type="paragraph" w:styleId="Caption">
    <w:name w:val="caption"/>
    <w:basedOn w:val="Normal"/>
    <w:next w:val="Text"/>
    <w:link w:val="CaptionChar"/>
    <w:qFormat/>
    <w:rsid w:val="006854CC"/>
    <w:pPr>
      <w:keepNext/>
      <w:suppressAutoHyphens/>
      <w:spacing w:before="300" w:after="100"/>
      <w:jc w:val="center"/>
    </w:pPr>
    <w:rPr>
      <w:rFonts w:ascii="Arial" w:eastAsia="Times New Roman" w:hAnsi="Arial" w:cs="Times New Roman"/>
      <w:b/>
      <w:sz w:val="22"/>
      <w:lang w:eastAsia="en-US"/>
    </w:rPr>
  </w:style>
  <w:style w:type="paragraph" w:customStyle="1" w:styleId="Instructions">
    <w:name w:val="Instructions"/>
    <w:basedOn w:val="Normal"/>
    <w:link w:val="InstructionsChar"/>
    <w:uiPriority w:val="99"/>
    <w:rsid w:val="006854CC"/>
    <w:pPr>
      <w:suppressAutoHyphens/>
      <w:spacing w:before="120" w:after="120"/>
    </w:pPr>
    <w:rPr>
      <w:rFonts w:ascii="Arial" w:eastAsia="Times New Roman" w:hAnsi="Arial" w:cs="Times New Roman"/>
      <w:b/>
      <w:bCs/>
      <w:sz w:val="22"/>
      <w:lang w:eastAsia="en-US"/>
    </w:rPr>
  </w:style>
  <w:style w:type="paragraph" w:customStyle="1" w:styleId="TableLeftAlign">
    <w:name w:val="TableLeftAlign"/>
    <w:basedOn w:val="Normal"/>
    <w:link w:val="TableLeftAlignChar"/>
    <w:rsid w:val="006854CC"/>
    <w:pPr>
      <w:suppressAutoHyphens/>
      <w:spacing w:before="60" w:after="60" w:line="240" w:lineRule="atLeast"/>
    </w:pPr>
    <w:rPr>
      <w:rFonts w:ascii="Arial" w:eastAsia="Times New Roman" w:hAnsi="Arial" w:cs="Times New Roman"/>
      <w:sz w:val="22"/>
      <w:lang w:eastAsia="en-US"/>
    </w:rPr>
  </w:style>
  <w:style w:type="paragraph" w:customStyle="1" w:styleId="Text">
    <w:name w:val="Text"/>
    <w:basedOn w:val="Normal"/>
    <w:link w:val="TextChar"/>
    <w:rsid w:val="006854CC"/>
    <w:pPr>
      <w:suppressAutoHyphens/>
      <w:spacing w:before="120" w:after="120" w:line="360" w:lineRule="auto"/>
    </w:pPr>
    <w:rPr>
      <w:rFonts w:ascii="Arial" w:eastAsia="Times New Roman" w:hAnsi="Arial" w:cs="Times New Roman"/>
      <w:sz w:val="22"/>
      <w:lang w:eastAsia="en-US"/>
    </w:rPr>
  </w:style>
  <w:style w:type="character" w:customStyle="1" w:styleId="TableLeftAlignChar">
    <w:name w:val="TableLeftAlign Char"/>
    <w:basedOn w:val="DefaultParagraphFont"/>
    <w:link w:val="TableLeftAlign"/>
    <w:locked/>
    <w:rsid w:val="006854CC"/>
    <w:rPr>
      <w:rFonts w:ascii="Arial" w:eastAsia="Times New Roman" w:hAnsi="Arial" w:cs="Times New Roman"/>
      <w:sz w:val="22"/>
      <w:lang w:eastAsia="en-US"/>
    </w:rPr>
  </w:style>
  <w:style w:type="character" w:customStyle="1" w:styleId="CaptionChar">
    <w:name w:val="Caption Char"/>
    <w:basedOn w:val="DefaultParagraphFont"/>
    <w:link w:val="Caption"/>
    <w:locked/>
    <w:rsid w:val="006854CC"/>
    <w:rPr>
      <w:rFonts w:ascii="Arial" w:eastAsia="Times New Roman" w:hAnsi="Arial" w:cs="Times New Roman"/>
      <w:b/>
      <w:sz w:val="22"/>
      <w:lang w:eastAsia="en-US"/>
    </w:rPr>
  </w:style>
  <w:style w:type="character" w:customStyle="1" w:styleId="TextChar">
    <w:name w:val="Text Char"/>
    <w:basedOn w:val="DefaultParagraphFont"/>
    <w:link w:val="Text"/>
    <w:locked/>
    <w:rsid w:val="006854CC"/>
    <w:rPr>
      <w:rFonts w:ascii="Arial" w:eastAsia="Times New Roman" w:hAnsi="Arial" w:cs="Times New Roman"/>
      <w:sz w:val="22"/>
      <w:lang w:eastAsia="en-US"/>
    </w:rPr>
  </w:style>
  <w:style w:type="paragraph" w:customStyle="1" w:styleId="Heading0">
    <w:name w:val="Heading 0"/>
    <w:basedOn w:val="Normal"/>
    <w:next w:val="Text"/>
    <w:rsid w:val="006854CC"/>
    <w:pPr>
      <w:keepNext/>
      <w:pageBreakBefore/>
      <w:suppressAutoHyphens/>
      <w:spacing w:before="120" w:after="120"/>
      <w:ind w:left="1440" w:hanging="1440"/>
    </w:pPr>
    <w:rPr>
      <w:rFonts w:ascii="Arial" w:eastAsia="Times New Roman" w:hAnsi="Arial" w:cs="Times New Roman"/>
      <w:b/>
      <w:sz w:val="22"/>
      <w:lang w:eastAsia="en-US"/>
    </w:rPr>
  </w:style>
  <w:style w:type="character" w:customStyle="1" w:styleId="InstructionsChar">
    <w:name w:val="Instructions Char"/>
    <w:basedOn w:val="DefaultParagraphFont"/>
    <w:link w:val="Instructions"/>
    <w:uiPriority w:val="99"/>
    <w:locked/>
    <w:rsid w:val="006854CC"/>
    <w:rPr>
      <w:rFonts w:ascii="Arial" w:eastAsia="Times New Roman" w:hAnsi="Arial" w:cs="Times New Roman"/>
      <w:b/>
      <w:bCs/>
      <w:sz w:val="22"/>
      <w:lang w:eastAsia="en-US"/>
    </w:rPr>
  </w:style>
  <w:style w:type="paragraph" w:styleId="ListParagraph">
    <w:name w:val="List Paragraph"/>
    <w:basedOn w:val="Normal"/>
    <w:uiPriority w:val="34"/>
    <w:qFormat/>
    <w:rsid w:val="006854CC"/>
    <w:pPr>
      <w:suppressAutoHyphens/>
      <w:ind w:left="720"/>
      <w:contextualSpacing/>
    </w:pPr>
    <w:rPr>
      <w:rFonts w:ascii="Arial" w:eastAsia="Times New Roman" w:hAnsi="Arial" w:cs="Times New Roman"/>
      <w:sz w:val="22"/>
      <w:lang w:eastAsia="en-US"/>
    </w:rPr>
  </w:style>
  <w:style w:type="paragraph" w:styleId="Header">
    <w:name w:val="header"/>
    <w:basedOn w:val="Normal"/>
    <w:link w:val="HeaderChar"/>
    <w:uiPriority w:val="99"/>
    <w:unhideWhenUsed/>
    <w:rsid w:val="006854CC"/>
    <w:pPr>
      <w:tabs>
        <w:tab w:val="center" w:pos="4320"/>
        <w:tab w:val="right" w:pos="8640"/>
      </w:tabs>
    </w:pPr>
  </w:style>
  <w:style w:type="character" w:customStyle="1" w:styleId="HeaderChar">
    <w:name w:val="Header Char"/>
    <w:basedOn w:val="DefaultParagraphFont"/>
    <w:link w:val="Header"/>
    <w:uiPriority w:val="99"/>
    <w:rsid w:val="006854CC"/>
    <w:rPr>
      <w:sz w:val="24"/>
    </w:rPr>
  </w:style>
  <w:style w:type="paragraph" w:styleId="Footer">
    <w:name w:val="footer"/>
    <w:basedOn w:val="Normal"/>
    <w:link w:val="FooterChar"/>
    <w:uiPriority w:val="99"/>
    <w:unhideWhenUsed/>
    <w:rsid w:val="006854CC"/>
    <w:pPr>
      <w:tabs>
        <w:tab w:val="center" w:pos="4320"/>
        <w:tab w:val="right" w:pos="8640"/>
      </w:tabs>
    </w:pPr>
  </w:style>
  <w:style w:type="character" w:customStyle="1" w:styleId="FooterChar">
    <w:name w:val="Footer Char"/>
    <w:basedOn w:val="DefaultParagraphFont"/>
    <w:link w:val="Footer"/>
    <w:uiPriority w:val="99"/>
    <w:rsid w:val="006854CC"/>
    <w:rPr>
      <w:sz w:val="24"/>
    </w:rPr>
  </w:style>
  <w:style w:type="character" w:styleId="PageNumber">
    <w:name w:val="page number"/>
    <w:basedOn w:val="DefaultParagraphFont"/>
    <w:uiPriority w:val="99"/>
    <w:semiHidden/>
    <w:unhideWhenUsed/>
    <w:rsid w:val="006854CC"/>
  </w:style>
  <w:style w:type="character" w:styleId="CommentReference">
    <w:name w:val="annotation reference"/>
    <w:basedOn w:val="DefaultParagraphFont"/>
    <w:uiPriority w:val="99"/>
    <w:semiHidden/>
    <w:unhideWhenUsed/>
    <w:rsid w:val="006854CC"/>
    <w:rPr>
      <w:sz w:val="16"/>
      <w:szCs w:val="16"/>
    </w:rPr>
  </w:style>
  <w:style w:type="paragraph" w:styleId="CommentText">
    <w:name w:val="annotation text"/>
    <w:basedOn w:val="Normal"/>
    <w:link w:val="CommentTextChar"/>
    <w:uiPriority w:val="99"/>
    <w:unhideWhenUsed/>
    <w:rsid w:val="006854CC"/>
    <w:rPr>
      <w:sz w:val="20"/>
    </w:rPr>
  </w:style>
  <w:style w:type="character" w:customStyle="1" w:styleId="CommentTextChar">
    <w:name w:val="Comment Text Char"/>
    <w:basedOn w:val="DefaultParagraphFont"/>
    <w:link w:val="CommentText"/>
    <w:uiPriority w:val="99"/>
    <w:rsid w:val="006854CC"/>
  </w:style>
  <w:style w:type="paragraph" w:styleId="CommentSubject">
    <w:name w:val="annotation subject"/>
    <w:basedOn w:val="CommentText"/>
    <w:next w:val="CommentText"/>
    <w:link w:val="CommentSubjectChar"/>
    <w:uiPriority w:val="99"/>
    <w:semiHidden/>
    <w:unhideWhenUsed/>
    <w:rsid w:val="006854CC"/>
    <w:rPr>
      <w:b/>
      <w:bCs/>
    </w:rPr>
  </w:style>
  <w:style w:type="character" w:customStyle="1" w:styleId="CommentSubjectChar">
    <w:name w:val="Comment Subject Char"/>
    <w:basedOn w:val="CommentTextChar"/>
    <w:link w:val="CommentSubject"/>
    <w:uiPriority w:val="99"/>
    <w:semiHidden/>
    <w:rsid w:val="006854CC"/>
    <w:rPr>
      <w:b/>
      <w:bCs/>
    </w:rPr>
  </w:style>
  <w:style w:type="character" w:styleId="FollowedHyperlink">
    <w:name w:val="FollowedHyperlink"/>
    <w:basedOn w:val="DefaultParagraphFont"/>
    <w:uiPriority w:val="99"/>
    <w:semiHidden/>
    <w:unhideWhenUsed/>
    <w:rsid w:val="006854CC"/>
    <w:rPr>
      <w:color w:val="800080" w:themeColor="followedHyperlink"/>
      <w:u w:val="single"/>
    </w:rPr>
  </w:style>
  <w:style w:type="paragraph" w:styleId="NormalWeb">
    <w:name w:val="Normal (Web)"/>
    <w:basedOn w:val="Normal"/>
    <w:uiPriority w:val="99"/>
    <w:unhideWhenUsed/>
    <w:rsid w:val="006854CC"/>
    <w:pPr>
      <w:spacing w:before="100" w:beforeAutospacing="1" w:after="100" w:afterAutospacing="1"/>
    </w:pPr>
    <w:rPr>
      <w:rFonts w:ascii="Times" w:hAnsi="Times" w:cs="Times New Roman"/>
      <w:sz w:val="20"/>
      <w:lang w:eastAsia="en-US"/>
    </w:rPr>
  </w:style>
  <w:style w:type="paragraph" w:customStyle="1" w:styleId="Default">
    <w:name w:val="Default"/>
    <w:rsid w:val="006854CC"/>
    <w:pPr>
      <w:widowControl w:val="0"/>
      <w:autoSpaceDE w:val="0"/>
      <w:autoSpaceDN w:val="0"/>
      <w:adjustRightInd w:val="0"/>
      <w:spacing w:after="0"/>
    </w:pPr>
    <w:rPr>
      <w:rFonts w:ascii="Arial" w:hAnsi="Arial" w:cs="Arial"/>
      <w:color w:val="000000"/>
      <w:sz w:val="24"/>
      <w:szCs w:val="24"/>
    </w:rPr>
  </w:style>
  <w:style w:type="paragraph" w:styleId="Revision">
    <w:name w:val="Revision"/>
    <w:hidden/>
    <w:uiPriority w:val="99"/>
    <w:semiHidden/>
    <w:rsid w:val="006854CC"/>
    <w:pPr>
      <w:spacing w:after="0"/>
    </w:pPr>
    <w:rPr>
      <w:sz w:val="24"/>
    </w:rPr>
  </w:style>
  <w:style w:type="paragraph" w:customStyle="1" w:styleId="EndNoteBibliographyTitle">
    <w:name w:val="EndNote Bibliography Title"/>
    <w:basedOn w:val="Normal"/>
    <w:rsid w:val="006854CC"/>
    <w:pPr>
      <w:jc w:val="center"/>
    </w:pPr>
    <w:rPr>
      <w:rFonts w:ascii="Times New Roman" w:hAnsi="Times New Roman" w:cs="Times New Roman"/>
    </w:rPr>
  </w:style>
  <w:style w:type="paragraph" w:customStyle="1" w:styleId="EndNoteBibliography">
    <w:name w:val="EndNote Bibliography"/>
    <w:basedOn w:val="Normal"/>
    <w:rsid w:val="006854CC"/>
    <w:pPr>
      <w:spacing w:line="360" w:lineRule="auto"/>
    </w:pPr>
    <w:rPr>
      <w:rFonts w:ascii="Times New Roman" w:hAnsi="Times New Roman" w:cs="Times New Roman"/>
    </w:rPr>
  </w:style>
  <w:style w:type="table" w:styleId="TableGrid">
    <w:name w:val="Table Grid"/>
    <w:basedOn w:val="TableNormal"/>
    <w:uiPriority w:val="59"/>
    <w:rsid w:val="006854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434CC-DDCF-4652-9F56-BFAF4997D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Cardiology, 111C</Company>
  <LinksUpToDate>false</LinksUpToDate>
  <CharactersWithSpaces>7665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R. Teerlink</dc:creator>
  <cp:lastModifiedBy>Mulvaney, Nora</cp:lastModifiedBy>
  <cp:revision>2</cp:revision>
  <cp:lastPrinted>2015-04-11T04:36:00Z</cp:lastPrinted>
  <dcterms:created xsi:type="dcterms:W3CDTF">2016-03-22T09:43:00Z</dcterms:created>
  <dcterms:modified xsi:type="dcterms:W3CDTF">2016-03-22T09:43:00Z</dcterms:modified>
</cp:coreProperties>
</file>