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F3507C" w14:textId="396269A1" w:rsidR="004D69E0" w:rsidRDefault="006F4268" w:rsidP="00171A2D">
      <w:pPr>
        <w:pStyle w:val="Title"/>
      </w:pPr>
      <w:r>
        <w:t>Biomechanics of the anterolateral structures of the knee.</w:t>
      </w:r>
    </w:p>
    <w:p w14:paraId="046357B4" w14:textId="77777777" w:rsidR="00171A2D" w:rsidRDefault="00171A2D" w:rsidP="00171A2D">
      <w:pPr>
        <w:pStyle w:val="Heading3"/>
      </w:pPr>
      <w:r>
        <w:t>Authors:</w:t>
      </w:r>
    </w:p>
    <w:p w14:paraId="72283FC5" w14:textId="6F7D5CFB" w:rsidR="00171A2D" w:rsidRPr="007A7EB7" w:rsidRDefault="009756F9" w:rsidP="00171A2D">
      <w:r>
        <w:t xml:space="preserve">Christoph </w:t>
      </w:r>
      <w:r w:rsidR="00171A2D" w:rsidRPr="007A7EB7">
        <w:t>Kittl</w:t>
      </w:r>
      <w:r>
        <w:t xml:space="preserve"> MD</w:t>
      </w:r>
      <w:r w:rsidRPr="009756F9">
        <w:rPr>
          <w:vertAlign w:val="superscript"/>
        </w:rPr>
        <w:t>1</w:t>
      </w:r>
      <w:r w:rsidR="00171A2D" w:rsidRPr="007A7EB7">
        <w:t xml:space="preserve">, </w:t>
      </w:r>
      <w:r>
        <w:t>Eivind</w:t>
      </w:r>
      <w:r w:rsidR="009A3D2C" w:rsidRPr="007A7EB7">
        <w:t xml:space="preserve"> Inderhaug</w:t>
      </w:r>
      <w:r>
        <w:t xml:space="preserve"> MD PhD</w:t>
      </w:r>
      <w:r w:rsidRPr="009756F9">
        <w:rPr>
          <w:vertAlign w:val="superscript"/>
        </w:rPr>
        <w:t>2</w:t>
      </w:r>
      <w:r w:rsidR="002974E2">
        <w:t>, Andy</w:t>
      </w:r>
      <w:r w:rsidR="009A3D2C" w:rsidRPr="007A7EB7">
        <w:t xml:space="preserve"> Williams</w:t>
      </w:r>
      <w:r>
        <w:t xml:space="preserve"> </w:t>
      </w:r>
      <w:proofErr w:type="gramStart"/>
      <w:r>
        <w:t>FRCS(</w:t>
      </w:r>
      <w:proofErr w:type="spellStart"/>
      <w:proofErr w:type="gramEnd"/>
      <w:r>
        <w:t>Orth</w:t>
      </w:r>
      <w:proofErr w:type="spellEnd"/>
      <w:r>
        <w:t>)</w:t>
      </w:r>
      <w:r w:rsidRPr="009756F9">
        <w:rPr>
          <w:vertAlign w:val="superscript"/>
        </w:rPr>
        <w:t>3</w:t>
      </w:r>
      <w:r w:rsidR="009A3D2C" w:rsidRPr="007A7EB7">
        <w:t>, A</w:t>
      </w:r>
      <w:r w:rsidR="002974E2">
        <w:t xml:space="preserve">ndrew </w:t>
      </w:r>
      <w:r w:rsidR="009A3D2C" w:rsidRPr="007A7EB7">
        <w:t>A Amis</w:t>
      </w:r>
      <w:r>
        <w:t xml:space="preserve"> </w:t>
      </w:r>
      <w:proofErr w:type="spellStart"/>
      <w:r>
        <w:t>FREng</w:t>
      </w:r>
      <w:proofErr w:type="spellEnd"/>
      <w:r>
        <w:t>, DSc</w:t>
      </w:r>
      <w:r w:rsidRPr="009756F9">
        <w:rPr>
          <w:vertAlign w:val="superscript"/>
        </w:rPr>
        <w:t>4,5</w:t>
      </w:r>
      <w:r w:rsidR="009A3D2C" w:rsidRPr="007A7EB7">
        <w:t>.</w:t>
      </w:r>
    </w:p>
    <w:p w14:paraId="69ADBC21" w14:textId="38E58450" w:rsidR="009756F9" w:rsidRPr="00910DAC" w:rsidRDefault="009756F9" w:rsidP="00910DAC">
      <w:pPr>
        <w:rPr>
          <w:rFonts w:eastAsia="Times New Roman"/>
        </w:rPr>
      </w:pPr>
      <w:r>
        <w:t>1.</w:t>
      </w:r>
      <w:r w:rsidR="00395FBB">
        <w:t xml:space="preserve"> </w:t>
      </w:r>
      <w:r w:rsidR="00910DAC">
        <w:rPr>
          <w:rFonts w:ascii="Calibri" w:eastAsia="Times New Roman" w:hAnsi="Calibri"/>
          <w:lang w:val="en-US" w:eastAsia="de-DE"/>
        </w:rPr>
        <w:t xml:space="preserve">Department of Trauma, Hand and Reconstructive Surgery, </w:t>
      </w:r>
      <w:proofErr w:type="spellStart"/>
      <w:r w:rsidR="00910DAC">
        <w:rPr>
          <w:rFonts w:ascii="Calibri" w:eastAsia="Times New Roman" w:hAnsi="Calibri"/>
          <w:lang w:val="en-US" w:eastAsia="de-DE"/>
        </w:rPr>
        <w:t>Westphalian</w:t>
      </w:r>
      <w:proofErr w:type="spellEnd"/>
      <w:r w:rsidR="00910DAC">
        <w:rPr>
          <w:rFonts w:ascii="Calibri" w:eastAsia="Times New Roman" w:hAnsi="Calibri"/>
          <w:lang w:val="en-US" w:eastAsia="de-DE"/>
        </w:rPr>
        <w:t xml:space="preserve"> </w:t>
      </w:r>
      <w:proofErr w:type="spellStart"/>
      <w:r w:rsidR="00910DAC">
        <w:rPr>
          <w:rFonts w:ascii="Calibri" w:eastAsia="Times New Roman" w:hAnsi="Calibri"/>
          <w:lang w:val="en-US" w:eastAsia="de-DE"/>
        </w:rPr>
        <w:t>Wilhelms</w:t>
      </w:r>
      <w:proofErr w:type="spellEnd"/>
      <w:r w:rsidR="00910DAC">
        <w:rPr>
          <w:rFonts w:ascii="Calibri" w:eastAsia="Times New Roman" w:hAnsi="Calibri"/>
          <w:lang w:val="en-US" w:eastAsia="de-DE"/>
        </w:rPr>
        <w:t xml:space="preserve"> University Muenster, Muenster, Germany</w:t>
      </w:r>
      <w:r w:rsidR="00910DAC">
        <w:rPr>
          <w:rFonts w:eastAsia="Times New Roman"/>
        </w:rPr>
        <w:t xml:space="preserve">. </w:t>
      </w:r>
      <w:r w:rsidR="00395FBB">
        <w:t>Christoph.kittl@gmail.com</w:t>
      </w:r>
    </w:p>
    <w:p w14:paraId="71FE52C2" w14:textId="2975401C" w:rsidR="009756F9" w:rsidRDefault="009756F9" w:rsidP="009756F9">
      <w:pPr>
        <w:spacing w:line="276" w:lineRule="auto"/>
      </w:pPr>
      <w:r>
        <w:t xml:space="preserve">2. Orthopaedic Surgery Department, </w:t>
      </w:r>
      <w:proofErr w:type="spellStart"/>
      <w:r>
        <w:t>Haraldsp</w:t>
      </w:r>
      <w:r w:rsidR="00395FBB">
        <w:t>lass</w:t>
      </w:r>
      <w:proofErr w:type="spellEnd"/>
      <w:r>
        <w:t xml:space="preserve"> Hospital, Bergen, Norway.</w:t>
      </w:r>
      <w:r w:rsidR="00395FBB">
        <w:t xml:space="preserve"> Eivind.inderhaug@gmail.com</w:t>
      </w:r>
    </w:p>
    <w:p w14:paraId="7E51E9DB" w14:textId="2CAC6FCE" w:rsidR="009756F9" w:rsidRDefault="009756F9" w:rsidP="009756F9">
      <w:pPr>
        <w:spacing w:line="276" w:lineRule="auto"/>
      </w:pPr>
      <w:r>
        <w:t xml:space="preserve">3. </w:t>
      </w:r>
      <w:proofErr w:type="spellStart"/>
      <w:r>
        <w:t>Fortius</w:t>
      </w:r>
      <w:proofErr w:type="spellEnd"/>
      <w:r>
        <w:t xml:space="preserve"> Clinic, </w:t>
      </w:r>
      <w:proofErr w:type="spellStart"/>
      <w:r>
        <w:t>Fitzhardinge</w:t>
      </w:r>
      <w:proofErr w:type="spellEnd"/>
      <w:r>
        <w:t xml:space="preserve"> Street, London, UK</w:t>
      </w:r>
      <w:r w:rsidR="00395FBB">
        <w:t>. Andy.williams@fortiusclinic.com</w:t>
      </w:r>
    </w:p>
    <w:p w14:paraId="38F696B6" w14:textId="28AC1F0E" w:rsidR="009756F9" w:rsidRDefault="009756F9" w:rsidP="009756F9">
      <w:pPr>
        <w:spacing w:line="276" w:lineRule="auto"/>
      </w:pPr>
      <w:r>
        <w:t xml:space="preserve">4. </w:t>
      </w:r>
      <w:r w:rsidR="00395FBB">
        <w:t xml:space="preserve">Biomechanics Group, </w:t>
      </w:r>
      <w:r>
        <w:t>Mechanical Engineering Department, Imperial College London, London, UK</w:t>
      </w:r>
      <w:r w:rsidR="00395FBB">
        <w:t xml:space="preserve">. </w:t>
      </w:r>
      <w:hyperlink r:id="rId8" w:history="1">
        <w:r w:rsidR="00395FBB">
          <w:rPr>
            <w:rStyle w:val="Hyperlink"/>
          </w:rPr>
          <w:t>a</w:t>
        </w:r>
        <w:r w:rsidR="00395FBB" w:rsidRPr="00200CC0">
          <w:rPr>
            <w:rStyle w:val="Hyperlink"/>
          </w:rPr>
          <w:t>.amis@imperial.ac.uk</w:t>
        </w:r>
      </w:hyperlink>
      <w:r w:rsidR="00395FBB">
        <w:t xml:space="preserve"> (corresponding author)</w:t>
      </w:r>
    </w:p>
    <w:p w14:paraId="50381EB5" w14:textId="15B60D35" w:rsidR="009756F9" w:rsidRDefault="009756F9" w:rsidP="009756F9">
      <w:pPr>
        <w:spacing w:line="276" w:lineRule="auto"/>
      </w:pPr>
      <w:r>
        <w:t xml:space="preserve">5. </w:t>
      </w:r>
      <w:r w:rsidR="00395FBB">
        <w:t xml:space="preserve">Musculoskeletal Surgery Group, Imperial College School of Medicine, Charing Cross Hospital London, UK. </w:t>
      </w:r>
    </w:p>
    <w:p w14:paraId="41393548" w14:textId="4CC38027" w:rsidR="002974E2" w:rsidRDefault="002974E2" w:rsidP="009756F9">
      <w:pPr>
        <w:spacing w:line="276" w:lineRule="auto"/>
        <w:rPr>
          <w:rFonts w:asciiTheme="majorHAnsi" w:eastAsiaTheme="majorEastAsia" w:hAnsiTheme="majorHAnsi" w:cstheme="majorBidi"/>
          <w:b/>
          <w:bCs/>
          <w:sz w:val="28"/>
          <w:szCs w:val="28"/>
        </w:rPr>
      </w:pPr>
      <w:r>
        <w:t>Disclosures: the authors declare that they have no conflicts of interest relating to this article. However, work which led up to this article was supported as follows: C.K.: AGA (Arthroscopy Association of the German-speaking countries); E</w:t>
      </w:r>
      <w:r w:rsidR="00910DAC">
        <w:t>.</w:t>
      </w:r>
      <w:r>
        <w:t>I</w:t>
      </w:r>
      <w:r w:rsidR="00910DAC">
        <w:t>.</w:t>
      </w:r>
      <w:r>
        <w:t>: Bergen Regional Health Authority; A</w:t>
      </w:r>
      <w:r w:rsidR="00910DAC">
        <w:t>.</w:t>
      </w:r>
      <w:r>
        <w:t>W</w:t>
      </w:r>
      <w:r w:rsidR="00910DAC">
        <w:t>.</w:t>
      </w:r>
      <w:r>
        <w:t xml:space="preserve"> and A</w:t>
      </w:r>
      <w:r w:rsidR="00910DAC">
        <w:t>.</w:t>
      </w:r>
      <w:r>
        <w:t>A</w:t>
      </w:r>
      <w:r w:rsidR="00910DAC">
        <w:t>.</w:t>
      </w:r>
      <w:r>
        <w:t>A</w:t>
      </w:r>
      <w:r w:rsidR="00910DAC">
        <w:t>.</w:t>
      </w:r>
      <w:r>
        <w:t xml:space="preserve">: </w:t>
      </w:r>
      <w:r w:rsidR="00AD1A6D">
        <w:t>Smith &amp; Nephew Co supported research studies at Imperial College London and educational lectures at conferences.</w:t>
      </w:r>
    </w:p>
    <w:p w14:paraId="18E82FF0" w14:textId="77777777" w:rsidR="009756F9" w:rsidRDefault="009756F9" w:rsidP="00277F43">
      <w:pPr>
        <w:pStyle w:val="Heading1"/>
      </w:pPr>
    </w:p>
    <w:p w14:paraId="04CCB80F" w14:textId="765A82BE" w:rsidR="00AD1A6D" w:rsidRDefault="00AD1A6D" w:rsidP="00AD1A6D">
      <w:r w:rsidRPr="00910DAC">
        <w:rPr>
          <w:b/>
        </w:rPr>
        <w:t>Synopsis</w:t>
      </w:r>
      <w:r>
        <w:t xml:space="preserve">: This paper describes the complex anatomical structures which pass across the lateral aspect of the knee, particularly the </w:t>
      </w:r>
      <w:proofErr w:type="spellStart"/>
      <w:r>
        <w:t>ilio-tibial</w:t>
      </w:r>
      <w:proofErr w:type="spellEnd"/>
      <w:r>
        <w:t xml:space="preserve"> tract and the underlying anterolateral ligament and capsule. It provides data on their strength and roles in controlling </w:t>
      </w:r>
      <w:proofErr w:type="spellStart"/>
      <w:r>
        <w:t>tibiofemoral</w:t>
      </w:r>
      <w:proofErr w:type="spellEnd"/>
      <w:r>
        <w:t xml:space="preserve"> joint laxity and stability. These findings are discussed in relation to surgery to repair or reconstruct the anatomical structures, or to create </w:t>
      </w:r>
      <w:proofErr w:type="spellStart"/>
      <w:r>
        <w:t>tenodeses</w:t>
      </w:r>
      <w:proofErr w:type="spellEnd"/>
      <w:r>
        <w:t xml:space="preserve"> with similar effect.</w:t>
      </w:r>
    </w:p>
    <w:p w14:paraId="0956B04F" w14:textId="3AC4F5AD" w:rsidR="00AD1A6D" w:rsidRDefault="00AD1A6D" w:rsidP="00AD1A6D">
      <w:r>
        <w:t xml:space="preserve">Keywords: anterolateral, </w:t>
      </w:r>
      <w:proofErr w:type="spellStart"/>
      <w:r>
        <w:t>tenodesis</w:t>
      </w:r>
      <w:proofErr w:type="spellEnd"/>
      <w:r>
        <w:t xml:space="preserve">, ligament, </w:t>
      </w:r>
      <w:proofErr w:type="spellStart"/>
      <w:r>
        <w:t>ilio</w:t>
      </w:r>
      <w:proofErr w:type="spellEnd"/>
      <w:r>
        <w:t xml:space="preserve"> </w:t>
      </w:r>
      <w:proofErr w:type="spellStart"/>
      <w:r>
        <w:t>tibial</w:t>
      </w:r>
      <w:proofErr w:type="spellEnd"/>
      <w:r>
        <w:t xml:space="preserve"> tract, rotatory instability, pivot-shift.</w:t>
      </w:r>
    </w:p>
    <w:p w14:paraId="5DB66EC9" w14:textId="13F827A9" w:rsidR="00AD1A6D" w:rsidRDefault="00AD1A6D" w:rsidP="00AD1A6D">
      <w:r>
        <w:lastRenderedPageBreak/>
        <w:t>Key points:</w:t>
      </w:r>
    </w:p>
    <w:p w14:paraId="3111D3D4" w14:textId="03183190" w:rsidR="00AD1A6D" w:rsidRDefault="00AD1A6D" w:rsidP="00AD1A6D">
      <w:pPr>
        <w:pStyle w:val="ListParagraph"/>
        <w:numPr>
          <w:ilvl w:val="0"/>
          <w:numId w:val="2"/>
        </w:numPr>
      </w:pPr>
      <w:r>
        <w:t>The primary</w:t>
      </w:r>
      <w:r w:rsidR="00910DAC">
        <w:t xml:space="preserve"> soft-tissue</w:t>
      </w:r>
      <w:r>
        <w:t xml:space="preserve"> restraint to </w:t>
      </w:r>
      <w:proofErr w:type="spellStart"/>
      <w:r>
        <w:t>tibial</w:t>
      </w:r>
      <w:proofErr w:type="spellEnd"/>
      <w:r>
        <w:t xml:space="preserve"> internal rotation has been found to be the deep layer of the </w:t>
      </w:r>
      <w:proofErr w:type="spellStart"/>
      <w:r>
        <w:t>ilio</w:t>
      </w:r>
      <w:proofErr w:type="spellEnd"/>
      <w:r>
        <w:t xml:space="preserve">- </w:t>
      </w:r>
      <w:proofErr w:type="spellStart"/>
      <w:r>
        <w:t>tibial</w:t>
      </w:r>
      <w:proofErr w:type="spellEnd"/>
      <w:r>
        <w:t xml:space="preserve"> tract, connecting from Kaplan’s </w:t>
      </w:r>
      <w:proofErr w:type="spellStart"/>
      <w:r>
        <w:t>fibers</w:t>
      </w:r>
      <w:proofErr w:type="spellEnd"/>
      <w:r>
        <w:t xml:space="preserve"> on the femur to </w:t>
      </w:r>
      <w:proofErr w:type="spellStart"/>
      <w:r>
        <w:t>Gerdy’s</w:t>
      </w:r>
      <w:proofErr w:type="spellEnd"/>
      <w:r>
        <w:t xml:space="preserve"> tubercle on the tibia.</w:t>
      </w:r>
    </w:p>
    <w:p w14:paraId="4130355B" w14:textId="39AF8F5E" w:rsidR="00AD1A6D" w:rsidRDefault="00AD1A6D" w:rsidP="00AD1A6D">
      <w:pPr>
        <w:pStyle w:val="ListParagraph"/>
        <w:numPr>
          <w:ilvl w:val="0"/>
          <w:numId w:val="2"/>
        </w:numPr>
      </w:pPr>
      <w:r>
        <w:t xml:space="preserve">The anterolateral ligament has been found to be relatively weak and poorly aligned to resist </w:t>
      </w:r>
      <w:proofErr w:type="spellStart"/>
      <w:r>
        <w:t>tibial</w:t>
      </w:r>
      <w:proofErr w:type="spellEnd"/>
      <w:r>
        <w:t xml:space="preserve"> internal rotation, but damage here does increase laxity and may be a sign of other structures being damaged.</w:t>
      </w:r>
    </w:p>
    <w:p w14:paraId="1F1BD0B5" w14:textId="09F4A133" w:rsidR="00AD1A6D" w:rsidRPr="00AD1A6D" w:rsidRDefault="00AD1A6D" w:rsidP="00AD1A6D">
      <w:pPr>
        <w:pStyle w:val="ListParagraph"/>
        <w:numPr>
          <w:ilvl w:val="0"/>
          <w:numId w:val="2"/>
        </w:numPr>
      </w:pPr>
      <w:r>
        <w:t xml:space="preserve">Although lateral </w:t>
      </w:r>
      <w:proofErr w:type="spellStart"/>
      <w:r>
        <w:t>tenodeses</w:t>
      </w:r>
      <w:proofErr w:type="spellEnd"/>
      <w:r>
        <w:t xml:space="preserve"> are not anatomical, they are effective in controlling </w:t>
      </w:r>
      <w:proofErr w:type="spellStart"/>
      <w:r>
        <w:t>tibial</w:t>
      </w:r>
      <w:proofErr w:type="spellEnd"/>
      <w:r>
        <w:t xml:space="preserve"> internal rotation.</w:t>
      </w:r>
    </w:p>
    <w:p w14:paraId="4D7EEE06" w14:textId="197E3725" w:rsidR="00E8617E" w:rsidRDefault="00E8617E" w:rsidP="00277F43">
      <w:pPr>
        <w:pStyle w:val="Heading1"/>
      </w:pPr>
      <w:r>
        <w:t>Abstract</w:t>
      </w:r>
    </w:p>
    <w:p w14:paraId="0FFD9061" w14:textId="25CED323" w:rsidR="00277F43" w:rsidRDefault="00EE5417" w:rsidP="00277F43">
      <w:pPr>
        <w:pStyle w:val="Heading1"/>
        <w:rPr>
          <w:rFonts w:asciiTheme="minorHAnsi" w:hAnsiTheme="minorHAnsi"/>
          <w:b w:val="0"/>
          <w:sz w:val="22"/>
          <w:szCs w:val="22"/>
        </w:rPr>
      </w:pPr>
      <w:r w:rsidRPr="00EE5417">
        <w:rPr>
          <w:rFonts w:asciiTheme="minorHAnsi" w:hAnsiTheme="minorHAnsi"/>
          <w:b w:val="0"/>
          <w:sz w:val="22"/>
          <w:szCs w:val="22"/>
        </w:rPr>
        <w:t>This article</w:t>
      </w:r>
      <w:r>
        <w:rPr>
          <w:rFonts w:asciiTheme="minorHAnsi" w:hAnsiTheme="minorHAnsi"/>
          <w:b w:val="0"/>
          <w:sz w:val="22"/>
          <w:szCs w:val="22"/>
        </w:rPr>
        <w:t xml:space="preserve"> describes the anatomical structures on the anterolateral aspect of the knee, with the several layers of tissue which form the </w:t>
      </w:r>
      <w:proofErr w:type="spellStart"/>
      <w:r>
        <w:rPr>
          <w:rFonts w:asciiTheme="minorHAnsi" w:hAnsiTheme="minorHAnsi"/>
          <w:b w:val="0"/>
          <w:sz w:val="22"/>
          <w:szCs w:val="22"/>
        </w:rPr>
        <w:t>ilio-tibial</w:t>
      </w:r>
      <w:proofErr w:type="spellEnd"/>
      <w:r>
        <w:rPr>
          <w:rFonts w:asciiTheme="minorHAnsi" w:hAnsiTheme="minorHAnsi"/>
          <w:b w:val="0"/>
          <w:sz w:val="22"/>
          <w:szCs w:val="22"/>
        </w:rPr>
        <w:t xml:space="preserve"> tract</w:t>
      </w:r>
      <w:r w:rsidR="00CE7417">
        <w:rPr>
          <w:rFonts w:asciiTheme="minorHAnsi" w:hAnsiTheme="minorHAnsi"/>
          <w:b w:val="0"/>
          <w:sz w:val="22"/>
          <w:szCs w:val="22"/>
        </w:rPr>
        <w:t xml:space="preserve"> (ITT)</w:t>
      </w:r>
      <w:r>
        <w:rPr>
          <w:rFonts w:asciiTheme="minorHAnsi" w:hAnsiTheme="minorHAnsi"/>
          <w:b w:val="0"/>
          <w:sz w:val="22"/>
          <w:szCs w:val="22"/>
        </w:rPr>
        <w:t xml:space="preserve"> and the capsular structures. Among the capsular fibres is found the localised thickening which has been called the anterolateral ligament</w:t>
      </w:r>
      <w:r w:rsidR="00CE7417">
        <w:rPr>
          <w:rFonts w:asciiTheme="minorHAnsi" w:hAnsiTheme="minorHAnsi"/>
          <w:b w:val="0"/>
          <w:sz w:val="22"/>
          <w:szCs w:val="22"/>
        </w:rPr>
        <w:t xml:space="preserve"> (ALL), which separates from the capsule and passes superficially over the lateral (fibular) collateral ligament. The ALL has been found to have differing strengths in several studies, typically below 200 N, whereas a graft taken from the ITT was several times stronger. Robotic methods have found that the ALL made a small contribution to resisting </w:t>
      </w:r>
      <w:proofErr w:type="spellStart"/>
      <w:r w:rsidR="00CE7417">
        <w:rPr>
          <w:rFonts w:asciiTheme="minorHAnsi" w:hAnsiTheme="minorHAnsi"/>
          <w:b w:val="0"/>
          <w:sz w:val="22"/>
          <w:szCs w:val="22"/>
        </w:rPr>
        <w:t>tibial</w:t>
      </w:r>
      <w:proofErr w:type="spellEnd"/>
      <w:r w:rsidR="00CE7417">
        <w:rPr>
          <w:rFonts w:asciiTheme="minorHAnsi" w:hAnsiTheme="minorHAnsi"/>
          <w:b w:val="0"/>
          <w:sz w:val="22"/>
          <w:szCs w:val="22"/>
        </w:rPr>
        <w:t xml:space="preserve"> internal rotation, while the larger overlying layers of the ITT were found to be the primary restraint. It was also reported that the </w:t>
      </w:r>
      <w:proofErr w:type="spellStart"/>
      <w:r w:rsidR="00CE7417">
        <w:rPr>
          <w:rFonts w:asciiTheme="minorHAnsi" w:hAnsiTheme="minorHAnsi"/>
          <w:b w:val="0"/>
          <w:sz w:val="22"/>
          <w:szCs w:val="22"/>
        </w:rPr>
        <w:t>isometry</w:t>
      </w:r>
      <w:proofErr w:type="spellEnd"/>
      <w:r w:rsidR="00CE7417">
        <w:rPr>
          <w:rFonts w:asciiTheme="minorHAnsi" w:hAnsiTheme="minorHAnsi"/>
          <w:b w:val="0"/>
          <w:sz w:val="22"/>
          <w:szCs w:val="22"/>
        </w:rPr>
        <w:t xml:space="preserve"> of the ALL depended on its femoral attachment, and that a point proximal and slightly posterior to the lateral femoral </w:t>
      </w:r>
      <w:proofErr w:type="spellStart"/>
      <w:r w:rsidR="00CE7417">
        <w:rPr>
          <w:rFonts w:asciiTheme="minorHAnsi" w:hAnsiTheme="minorHAnsi"/>
          <w:b w:val="0"/>
          <w:sz w:val="22"/>
          <w:szCs w:val="22"/>
        </w:rPr>
        <w:t>epcondyle</w:t>
      </w:r>
      <w:proofErr w:type="spellEnd"/>
      <w:r w:rsidR="00CE7417">
        <w:rPr>
          <w:rFonts w:asciiTheme="minorHAnsi" w:hAnsiTheme="minorHAnsi"/>
          <w:b w:val="0"/>
          <w:sz w:val="22"/>
          <w:szCs w:val="22"/>
        </w:rPr>
        <w:t xml:space="preserve"> gave close to isometric behaviour.</w:t>
      </w:r>
      <w:r w:rsidRPr="00EE5417">
        <w:rPr>
          <w:rFonts w:asciiTheme="minorHAnsi" w:hAnsiTheme="minorHAnsi"/>
          <w:b w:val="0"/>
          <w:sz w:val="22"/>
          <w:szCs w:val="22"/>
        </w:rPr>
        <w:t xml:space="preserve"> </w:t>
      </w:r>
    </w:p>
    <w:p w14:paraId="5232092C" w14:textId="77777777" w:rsidR="00910DAC" w:rsidRPr="00910DAC" w:rsidRDefault="00910DAC" w:rsidP="00910DAC"/>
    <w:p w14:paraId="0D988EAA" w14:textId="77777777" w:rsidR="00D87C61" w:rsidRDefault="00D87C61" w:rsidP="00277F43">
      <w:pPr>
        <w:pStyle w:val="Heading2"/>
      </w:pPr>
      <w:r>
        <w:lastRenderedPageBreak/>
        <w:t>Background:</w:t>
      </w:r>
    </w:p>
    <w:p w14:paraId="432E8FFC" w14:textId="1A164D8D" w:rsidR="00DB464D" w:rsidRDefault="0077646D" w:rsidP="007A7EB7">
      <w:r>
        <w:t xml:space="preserve">Previously, the term </w:t>
      </w:r>
      <w:r w:rsidR="007E5D8E">
        <w:t xml:space="preserve">anterolateral rotatory instability </w:t>
      </w:r>
      <w:r w:rsidR="007C0AB1">
        <w:t xml:space="preserve">(ALRI) </w:t>
      </w:r>
      <w:r>
        <w:t xml:space="preserve">was synonymous for the instability caused by an isolated </w:t>
      </w:r>
      <w:r w:rsidR="00613DE1">
        <w:t>anterior cruciate ligament (ACL)</w:t>
      </w:r>
      <w:r>
        <w:t xml:space="preserve"> injury. </w:t>
      </w:r>
      <w:proofErr w:type="spellStart"/>
      <w:r>
        <w:t>Hughston</w:t>
      </w:r>
      <w:proofErr w:type="spellEnd"/>
      <w:r>
        <w:t xml:space="preserve"> et al.</w:t>
      </w:r>
      <w:hyperlink w:anchor="_ENREF_1" w:tooltip="Hughston, 1976 #10" w:history="1">
        <w:r w:rsidR="00E37CBC">
          <w:fldChar w:fldCharType="begin"/>
        </w:r>
        <w:r w:rsidR="00E37CBC">
          <w:instrText xml:space="preserve"> ADDIN EN.CITE &lt;EndNote&gt;&lt;Cite&gt;&lt;Author&gt;Hughston&lt;/Author&gt;&lt;Year&gt;1976&lt;/Year&gt;&lt;RecNum&gt;10&lt;/RecNum&gt;&lt;DisplayText&gt;&lt;style face="superscript"&gt;1&lt;/style&gt;&lt;/DisplayText&gt;&lt;record&gt;&lt;rec-number&gt;10&lt;/rec-number&gt;&lt;foreign-keys&gt;&lt;key app="EN" db-id="rapw0xaz5e22wqepzdavr2tf2f2sxftp5xzf" timestamp="1445164168"&gt;10&lt;/key&gt;&lt;/foreign-keys&gt;&lt;ref-type name="Journal Article"&gt;17&lt;/ref-type&gt;&lt;contributors&gt;&lt;authors&gt;&lt;author&gt;Hughston, JC&lt;/author&gt;&lt;author&gt;Andrews, JR&lt;/author&gt;&lt;author&gt;Cross, MJ&lt;/author&gt;&lt;author&gt;Moschi, A&lt;/author&gt;&lt;/authors&gt;&lt;/contributors&gt;&lt;titles&gt;&lt;title&gt;Classification of knee ligament instabilities. Part II. The lateral compartment&lt;/title&gt;&lt;secondary-title&gt;Journal of bone and joint surgery (American volume)&lt;/secondary-title&gt;&lt;/titles&gt;&lt;periodical&gt;&lt;full-title&gt;Journal of bone and joint surgery (American volume)&lt;/full-title&gt;&lt;/periodical&gt;&lt;pages&gt;173&lt;/pages&gt;&lt;volume&gt;58&lt;/volume&gt;&lt;number&gt;2&lt;/number&gt;&lt;dates&gt;&lt;year&gt;1976&lt;/year&gt;&lt;/dates&gt;&lt;isbn&gt;0021-9355&lt;/isbn&gt;&lt;urls&gt;&lt;/urls&gt;&lt;/record&gt;&lt;/Cite&gt;&lt;/EndNote&gt;</w:instrText>
        </w:r>
        <w:r w:rsidR="00E37CBC">
          <w:fldChar w:fldCharType="separate"/>
        </w:r>
        <w:r w:rsidR="00E37CBC" w:rsidRPr="006B09C7">
          <w:rPr>
            <w:noProof/>
            <w:vertAlign w:val="superscript"/>
          </w:rPr>
          <w:t>1</w:t>
        </w:r>
        <w:r w:rsidR="00E37CBC">
          <w:fldChar w:fldCharType="end"/>
        </w:r>
      </w:hyperlink>
      <w:r>
        <w:t xml:space="preserve">, </w:t>
      </w:r>
      <w:r w:rsidR="000F36D8">
        <w:t xml:space="preserve">was the first to </w:t>
      </w:r>
      <w:r>
        <w:t xml:space="preserve">popularize the idea that only a concomitant anterolateral capsular injury can induce this </w:t>
      </w:r>
      <w:r w:rsidR="00613DE1">
        <w:t xml:space="preserve">excessive </w:t>
      </w:r>
      <w:r>
        <w:t xml:space="preserve">anterior subluxation of the lateral </w:t>
      </w:r>
      <w:proofErr w:type="spellStart"/>
      <w:r>
        <w:t>tibial</w:t>
      </w:r>
      <w:proofErr w:type="spellEnd"/>
      <w:r>
        <w:t xml:space="preserve"> plateau. </w:t>
      </w:r>
      <w:r w:rsidR="00613DE1">
        <w:t xml:space="preserve">With </w:t>
      </w:r>
      <w:r w:rsidR="00324654">
        <w:t xml:space="preserve">the introduction of </w:t>
      </w:r>
      <w:r w:rsidR="00613DE1">
        <w:t>arthroscopic ACL surger</w:t>
      </w:r>
      <w:r w:rsidR="00E00C11">
        <w:t xml:space="preserve">y, </w:t>
      </w:r>
      <w:r w:rsidR="00324654">
        <w:t xml:space="preserve">these peripheral </w:t>
      </w:r>
      <w:r w:rsidR="00E00C11">
        <w:t xml:space="preserve">injuries </w:t>
      </w:r>
      <w:r w:rsidR="003F35A0">
        <w:t xml:space="preserve">fell out of </w:t>
      </w:r>
      <w:r w:rsidR="00324654">
        <w:t xml:space="preserve">focus. </w:t>
      </w:r>
      <w:r w:rsidR="00DB464D">
        <w:t xml:space="preserve">Although intra-articular reconstruction of the ACL restored </w:t>
      </w:r>
      <w:r w:rsidR="00F43753">
        <w:t xml:space="preserve">knee kinematics in the </w:t>
      </w:r>
      <w:r w:rsidR="00133623">
        <w:t>anterior</w:t>
      </w:r>
      <w:r w:rsidR="00F43753">
        <w:t>/posterior</w:t>
      </w:r>
      <w:r w:rsidR="00DB464D">
        <w:t xml:space="preserve"> direction, </w:t>
      </w:r>
      <w:r w:rsidR="00E409F4">
        <w:t xml:space="preserve">it failed to completely </w:t>
      </w:r>
      <w:r w:rsidR="00F43753">
        <w:t>abolish</w:t>
      </w:r>
      <w:r w:rsidR="00E409F4">
        <w:t xml:space="preserve"> the pivot-shift phenomenon in some </w:t>
      </w:r>
      <w:r w:rsidR="00881944">
        <w:t>knees</w:t>
      </w:r>
      <w:r w:rsidR="00E409F4">
        <w:t>.</w:t>
      </w:r>
      <w:hyperlink w:anchor="_ENREF_2" w:tooltip="Lie, 2007 #108" w:history="1">
        <w:r w:rsidR="00E37CBC">
          <w:fldChar w:fldCharType="begin"/>
        </w:r>
        <w:r w:rsidR="00E37CBC">
          <w:instrText xml:space="preserve"> ADDIN EN.CITE &lt;EndNote&gt;&lt;Cite&gt;&lt;Author&gt;Lie&lt;/Author&gt;&lt;Year&gt;2007&lt;/Year&gt;&lt;RecNum&gt;108&lt;/RecNum&gt;&lt;DisplayText&gt;&lt;style face="superscript"&gt;2&lt;/style&gt;&lt;/DisplayText&gt;&lt;record&gt;&lt;rec-number&gt;108&lt;/rec-number&gt;&lt;foreign-keys&gt;&lt;key app="EN" db-id="rapw0xaz5e22wqepzdavr2tf2f2sxftp5xzf" timestamp="1496178902"&gt;108&lt;/key&gt;&lt;/foreign-keys&gt;&lt;ref-type name="Journal Article"&gt;17&lt;/ref-type&gt;&lt;contributors&gt;&lt;authors&gt;&lt;author&gt;Lie, Denny TT&lt;/author&gt;&lt;author&gt;Bull, Anthony MJ&lt;/author&gt;&lt;author&gt;Amis, Andrew A&lt;/author&gt;&lt;/authors&gt;&lt;/contributors&gt;&lt;titles&gt;&lt;title&gt;Persistence of the mini pivot shift after anatomically placed anterior cruciate ligament reconstruction&lt;/title&gt;&lt;secondary-title&gt;Clinical orthopaedics and related research&lt;/secondary-title&gt;&lt;/titles&gt;&lt;periodical&gt;&lt;full-title&gt;Clin Orthop Relat Res&lt;/full-title&gt;&lt;abbr-1&gt;Clinical orthopaedics and related research&lt;/abbr-1&gt;&lt;/periodical&gt;&lt;pages&gt;203-209&lt;/pages&gt;&lt;volume&gt;457&lt;/volume&gt;&lt;dates&gt;&lt;year&gt;2007&lt;/year&gt;&lt;/dates&gt;&lt;urls&gt;&lt;/urls&gt;&lt;/record&gt;&lt;/Cite&gt;&lt;/EndNote&gt;</w:instrText>
        </w:r>
        <w:r w:rsidR="00E37CBC">
          <w:fldChar w:fldCharType="separate"/>
        </w:r>
        <w:r w:rsidR="00E37CBC" w:rsidRPr="006B09C7">
          <w:rPr>
            <w:noProof/>
            <w:vertAlign w:val="superscript"/>
          </w:rPr>
          <w:t>2</w:t>
        </w:r>
        <w:r w:rsidR="00E37CBC">
          <w:fldChar w:fldCharType="end"/>
        </w:r>
      </w:hyperlink>
      <w:r w:rsidR="00E409F4">
        <w:t xml:space="preserve"> This led to a more anatomical approach of intra-articular ACL reconstruction reproducing </w:t>
      </w:r>
      <w:r w:rsidR="00881944">
        <w:t>its</w:t>
      </w:r>
      <w:r w:rsidR="00E409F4">
        <w:t xml:space="preserve"> oblique course to the posterior aspect of the femur us</w:t>
      </w:r>
      <w:r w:rsidR="00881944">
        <w:t>ing the medial portal technique.</w:t>
      </w:r>
      <w:hyperlink w:anchor="_ENREF_3" w:tooltip="Harner, 2008 #109" w:history="1">
        <w:r w:rsidR="00E37CBC">
          <w:fldChar w:fldCharType="begin"/>
        </w:r>
        <w:r w:rsidR="00E37CBC">
          <w:instrText xml:space="preserve"> ADDIN EN.CITE &lt;EndNote&gt;&lt;Cite&gt;&lt;Author&gt;Harner&lt;/Author&gt;&lt;Year&gt;2008&lt;/Year&gt;&lt;RecNum&gt;109&lt;/RecNum&gt;&lt;DisplayText&gt;&lt;style face="superscript"&gt;3&lt;/style&gt;&lt;/DisplayText&gt;&lt;record&gt;&lt;rec-number&gt;109&lt;/rec-number&gt;&lt;foreign-keys&gt;&lt;key app="EN" db-id="rapw0xaz5e22wqepzdavr2tf2f2sxftp5xzf" timestamp="1496178977"&gt;109&lt;/key&gt;&lt;/foreign-keys&gt;&lt;ref-type name="Journal Article"&gt;17&lt;/ref-type&gt;&lt;contributors&gt;&lt;authors&gt;&lt;author&gt;Harner, Christopher D&lt;/author&gt;&lt;author&gt;Honkamp, Nicholas J&lt;/author&gt;&lt;author&gt;Ranawat, Anil S&lt;/author&gt;&lt;/authors&gt;&lt;/contributors&gt;&lt;titles&gt;&lt;title&gt;Anteromedial portal technique for creating the anterior cruciate ligament femoral tunnel&lt;/title&gt;&lt;secondary-title&gt;Arthroscopy: The Journal of Arthroscopic &amp;amp; Related Surgery&lt;/secondary-title&gt;&lt;/titles&gt;&lt;periodical&gt;&lt;full-title&gt;Arthroscopy: The Journal of Arthroscopic &amp;amp; Related Surgery&lt;/full-title&gt;&lt;/periodical&gt;&lt;pages&gt;113-115&lt;/pages&gt;&lt;volume&gt;24&lt;/volume&gt;&lt;number&gt;1&lt;/number&gt;&lt;dates&gt;&lt;year&gt;2008&lt;/year&gt;&lt;/dates&gt;&lt;isbn&gt;0749-8063&lt;/isbn&gt;&lt;urls&gt;&lt;/urls&gt;&lt;/record&gt;&lt;/Cite&gt;&lt;/EndNote&gt;</w:instrText>
        </w:r>
        <w:r w:rsidR="00E37CBC">
          <w:fldChar w:fldCharType="separate"/>
        </w:r>
        <w:r w:rsidR="00E37CBC" w:rsidRPr="006B09C7">
          <w:rPr>
            <w:noProof/>
            <w:vertAlign w:val="superscript"/>
          </w:rPr>
          <w:t>3</w:t>
        </w:r>
        <w:r w:rsidR="00E37CBC">
          <w:fldChar w:fldCharType="end"/>
        </w:r>
      </w:hyperlink>
      <w:r w:rsidR="00881944">
        <w:t xml:space="preserve"> However, despite many efforts to improve tunnel positioning, graft tensioning, and after care protocols, still rotational laxity has not been completely abolishe</w:t>
      </w:r>
      <w:r w:rsidR="00324654">
        <w:t>d</w:t>
      </w:r>
      <w:r w:rsidR="00881944">
        <w:t>.</w:t>
      </w:r>
      <w:hyperlink w:anchor="_ENREF_4" w:tooltip="Amis, 1998 #110" w:history="1">
        <w:r w:rsidR="00E37CBC">
          <w:fldChar w:fldCharType="begin"/>
        </w:r>
        <w:r w:rsidR="00E37CBC">
          <w:instrText xml:space="preserve"> ADDIN EN.CITE &lt;EndNote&gt;&lt;Cite&gt;&lt;Author&gt;Amis&lt;/Author&gt;&lt;Year&gt;1998&lt;/Year&gt;&lt;RecNum&gt;110&lt;/RecNum&gt;&lt;DisplayText&gt;&lt;style face="superscript"&gt;4&lt;/style&gt;&lt;/DisplayText&gt;&lt;record&gt;&lt;rec-number&gt;110&lt;/rec-number&gt;&lt;foreign-keys&gt;&lt;key app="EN" db-id="rapw0xaz5e22wqepzdavr2tf2f2sxftp5xzf" timestamp="1496179046"&gt;110&lt;/key&gt;&lt;/foreign-keys&gt;&lt;ref-type name="Journal Article"&gt;17&lt;/ref-type&gt;&lt;contributors&gt;&lt;authors&gt;&lt;author&gt;Amis, Andrew A&lt;/author&gt;&lt;author&gt;Jakob, Roland P&lt;/author&gt;&lt;/authors&gt;&lt;/contributors&gt;&lt;titles&gt;&lt;title&gt;Anterior cruciate ligament graft positioning, tensioning and twisting&lt;/title&gt;&lt;secondary-title&gt;Knee Surgery, Sports Traumatology, Arthroscopy&lt;/secondary-title&gt;&lt;/titles&gt;&lt;periodical&gt;&lt;full-title&gt;Knee Surgery, Sports Traumatology, Arthroscopy&lt;/full-title&gt;&lt;/periodical&gt;&lt;pages&gt;S2-S12&lt;/pages&gt;&lt;volume&gt;6&lt;/volume&gt;&lt;number&gt;1&lt;/number&gt;&lt;dates&gt;&lt;year&gt;1998&lt;/year&gt;&lt;/dates&gt;&lt;isbn&gt;0942-2056&lt;/isbn&gt;&lt;urls&gt;&lt;/urls&gt;&lt;/record&gt;&lt;/Cite&gt;&lt;/EndNote&gt;</w:instrText>
        </w:r>
        <w:r w:rsidR="00E37CBC">
          <w:fldChar w:fldCharType="separate"/>
        </w:r>
        <w:r w:rsidR="00E37CBC" w:rsidRPr="006B09C7">
          <w:rPr>
            <w:noProof/>
            <w:vertAlign w:val="superscript"/>
          </w:rPr>
          <w:t>4</w:t>
        </w:r>
        <w:r w:rsidR="00E37CBC">
          <w:fldChar w:fldCharType="end"/>
        </w:r>
      </w:hyperlink>
      <w:r w:rsidR="00881944">
        <w:t xml:space="preserve"> </w:t>
      </w:r>
    </w:p>
    <w:p w14:paraId="30A5D6CB" w14:textId="002F082F" w:rsidR="007E5D8E" w:rsidRDefault="00341A3B" w:rsidP="007A7EB7">
      <w:r>
        <w:t>This residual rotational laxity after ACL reconstruction may come from</w:t>
      </w:r>
      <w:r w:rsidR="00F47E46">
        <w:t xml:space="preserve"> </w:t>
      </w:r>
      <w:r>
        <w:t>additional injury of the peripheral structures, which gained broad interest after anatomical description of the anterolateral ligament (ALL) in 2013.</w:t>
      </w:r>
      <w:hyperlink w:anchor="_ENREF_5" w:tooltip="Claes, 2013 #26" w:history="1">
        <w:r w:rsidR="00E37CBC">
          <w:fldChar w:fldCharType="begin"/>
        </w:r>
        <w:r w:rsidR="00E37CBC">
          <w:instrText xml:space="preserve"> ADDIN EN.CITE &lt;EndNote&gt;&lt;Cite&gt;&lt;Author&gt;Claes&lt;/Author&gt;&lt;Year&gt;2013&lt;/Year&gt;&lt;RecNum&gt;26&lt;/RecNum&gt;&lt;DisplayText&gt;&lt;style face="superscript"&gt;5&lt;/style&gt;&lt;/DisplayText&gt;&lt;record&gt;&lt;rec-number&gt;26&lt;/rec-number&gt;&lt;foreign-keys&gt;&lt;key app="EN" db-id="rapw0xaz5e22wqepzdavr2tf2f2sxftp5xzf" timestamp="1445164168"&gt;26&lt;/key&gt;&lt;/foreign-keys&gt;&lt;ref-type name="Journal Article"&gt;17&lt;/ref-type&gt;&lt;contributors&gt;&lt;authors&gt;&lt;author&gt;Claes, Steven&lt;/author&gt;&lt;author&gt;Vereecke, Evie&lt;/author&gt;&lt;author&gt;Maes, Michael&lt;/author&gt;&lt;author&gt;Victor, Jan&lt;/author&gt;&lt;author&gt;Verdonk, Peter&lt;/author&gt;&lt;author&gt;Bellemans, Johan&lt;/author&gt;&lt;/authors&gt;&lt;/contributors&gt;&lt;titles&gt;&lt;title&gt;Anatomy of the anterolateral ligament of the knee&lt;/title&gt;&lt;secondary-title&gt;Journal of Anatomy&lt;/secondary-title&gt;&lt;/titles&gt;&lt;periodical&gt;&lt;full-title&gt;Journal of Anatomy&lt;/full-title&gt;&lt;/periodical&gt;&lt;pages&gt;321–328&lt;/pages&gt;&lt;volume&gt;223&lt;/volume&gt;&lt;keywords&gt;&lt;keyword&gt;anatomy&lt;/keyword&gt;&lt;keyword&gt;Anterior Cruciate Ligament&lt;/keyword&gt;&lt;keyword&gt;anterolateral ligament&lt;/keyword&gt;&lt;keyword&gt;pivot-shift&lt;/keyword&gt;&lt;keyword&gt;Segond fracture&lt;/keyword&gt;&lt;/keywords&gt;&lt;dates&gt;&lt;year&gt;2013&lt;/year&gt;&lt;pub-dates&gt;&lt;date&gt;2013&lt;/date&gt;&lt;/pub-dates&gt;&lt;/dates&gt;&lt;isbn&gt;1469-7580&lt;/isbn&gt;&lt;urls&gt;&lt;related-urls&gt;&lt;url&gt;http://onlinelibrary.wiley.com/store/10.1111/joa.12087/asset/joa12087.pdf?v=1&amp;amp;t=hsyqnht6&amp;amp;s=2ef5ea197d372a29a523a39b88b6f76f8b351575&lt;/url&gt;&lt;/related-urls&gt;&lt;pdf-urls&gt;&lt;url&gt;files/127/Claes et al. - 2013 - Anatomy of the anterolateral ligament of the knee.pdf&lt;/url&gt;&lt;/pdf-urls&gt;&lt;/urls&gt;&lt;electronic-resource-num&gt;10.1111/joa.12087&lt;/electronic-resource-num&gt;&lt;remote-database-name&gt;Wiley Online Library&lt;/remote-database-name&gt;&lt;language&gt;en&lt;/language&gt;&lt;access-date&gt;2013-11-13 16:01:32&lt;/access-date&gt;&lt;/record&gt;&lt;/Cite&gt;&lt;/EndNote&gt;</w:instrText>
        </w:r>
        <w:r w:rsidR="00E37CBC">
          <w:fldChar w:fldCharType="separate"/>
        </w:r>
        <w:r w:rsidR="00E37CBC" w:rsidRPr="006B09C7">
          <w:rPr>
            <w:noProof/>
            <w:vertAlign w:val="superscript"/>
          </w:rPr>
          <w:t>5</w:t>
        </w:r>
        <w:r w:rsidR="00E37CBC">
          <w:fldChar w:fldCharType="end"/>
        </w:r>
      </w:hyperlink>
      <w:r>
        <w:t xml:space="preserve"> Since </w:t>
      </w:r>
      <w:r w:rsidR="00F43753">
        <w:t>then, many studies regarding</w:t>
      </w:r>
      <w:r>
        <w:t xml:space="preserve"> anatomy, biomechanics and possible reconstructions </w:t>
      </w:r>
      <w:r w:rsidR="0077646D">
        <w:t>have been conducted.</w:t>
      </w:r>
      <w:hyperlink w:anchor="_ENREF_6" w:tooltip="Caterine, 2015 #105" w:history="1">
        <w:r w:rsidR="00E37CBC">
          <w:fldChar w:fldCharType="begin">
            <w:fldData xml:space="preserve">PEVuZE5vdGU+PENpdGU+PEF1dGhvcj5DYXRlcmluZTwvQXV0aG9yPjxZZWFyPjIwMTU8L1llYXI+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==
</w:fldData>
          </w:fldChar>
        </w:r>
        <w:r w:rsidR="00E37CBC">
          <w:instrText xml:space="preserve"> ADDIN EN.CITE </w:instrText>
        </w:r>
        <w:r w:rsidR="00E37CBC">
          <w:fldChar w:fldCharType="begin">
            <w:fldData xml:space="preserve">PEVuZE5vdGU+PENpdGU+PEF1dGhvcj5DYXRlcmluZTwvQXV0aG9yPjxZZWFyPjIwMTU8L1llYXI+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==
</w:fldData>
          </w:fldChar>
        </w:r>
        <w:r w:rsidR="00E37CBC">
          <w:instrText xml:space="preserve"> ADDIN EN.CITE.DATA </w:instrText>
        </w:r>
        <w:r w:rsidR="00E37CBC">
          <w:fldChar w:fldCharType="end"/>
        </w:r>
        <w:r w:rsidR="00E37CBC">
          <w:fldChar w:fldCharType="separate"/>
        </w:r>
        <w:r w:rsidR="00E37CBC" w:rsidRPr="006B09C7">
          <w:rPr>
            <w:noProof/>
            <w:vertAlign w:val="superscript"/>
          </w:rPr>
          <w:t>6-10</w:t>
        </w:r>
        <w:r w:rsidR="00E37CBC">
          <w:fldChar w:fldCharType="end"/>
        </w:r>
      </w:hyperlink>
      <w:r w:rsidR="0077646D">
        <w:t xml:space="preserve"> However, there is still </w:t>
      </w:r>
      <w:r w:rsidR="00E8617E">
        <w:t xml:space="preserve">a </w:t>
      </w:r>
      <w:r w:rsidR="0077646D">
        <w:t xml:space="preserve">lack of evidence on how to diagnose these injuries </w:t>
      </w:r>
      <w:r w:rsidR="009A3D2C">
        <w:t>and more importantly</w:t>
      </w:r>
      <w:r w:rsidR="0077646D">
        <w:t xml:space="preserve"> which patients will </w:t>
      </w:r>
      <w:r w:rsidR="009A3D2C">
        <w:t xml:space="preserve">benefit from an additional </w:t>
      </w:r>
      <w:r w:rsidR="00D21B0B">
        <w:t xml:space="preserve">lateral </w:t>
      </w:r>
      <w:r w:rsidR="009A3D2C">
        <w:t>extra-articular procedure.</w:t>
      </w:r>
    </w:p>
    <w:p w14:paraId="621C6A7A" w14:textId="0EAC621B" w:rsidR="00D45F69" w:rsidRDefault="0032301A" w:rsidP="007A7EB7">
      <w:r>
        <w:t>Although</w:t>
      </w:r>
      <w:r w:rsidR="00E8617E">
        <w:t xml:space="preserve"> this work has given</w:t>
      </w:r>
      <w:r>
        <w:t xml:space="preserve"> promising biomechanical and clinical results, these questions must be clarified by level I studies. Similar to the medial side, </w:t>
      </w:r>
      <w:r w:rsidR="00341A3B">
        <w:t xml:space="preserve">anterolateral </w:t>
      </w:r>
      <w:r>
        <w:t xml:space="preserve">capsular structures may have a high healing potential, when the primary restraint to anterior </w:t>
      </w:r>
      <w:proofErr w:type="spellStart"/>
      <w:r>
        <w:t>tibial</w:t>
      </w:r>
      <w:proofErr w:type="spellEnd"/>
      <w:r>
        <w:t xml:space="preserve"> translation </w:t>
      </w:r>
      <w:r w:rsidR="00E8617E">
        <w:t>i</w:t>
      </w:r>
      <w:r>
        <w:t>s reconstructed</w:t>
      </w:r>
      <w:r w:rsidR="00E8617E">
        <w:t xml:space="preserve">, so routine use of </w:t>
      </w:r>
      <w:r w:rsidR="001C0028">
        <w:t>anterolateral procedures may</w:t>
      </w:r>
      <w:r w:rsidR="007559D5">
        <w:t xml:space="preserve"> plac</w:t>
      </w:r>
      <w:r w:rsidR="001C0028">
        <w:t>e</w:t>
      </w:r>
      <w:r w:rsidR="007559D5">
        <w:t xml:space="preserve"> the patient at unnecessary risk of an additional </w:t>
      </w:r>
      <w:r w:rsidR="008622D2">
        <w:t>extra</w:t>
      </w:r>
      <w:r w:rsidR="003948C8">
        <w:t xml:space="preserve">-articular </w:t>
      </w:r>
      <w:r w:rsidR="007559D5">
        <w:t xml:space="preserve">procedure. </w:t>
      </w:r>
      <w:r w:rsidR="003948C8">
        <w:t xml:space="preserve">Conversely, </w:t>
      </w:r>
      <w:r>
        <w:t xml:space="preserve">undiagnosed anterolateral </w:t>
      </w:r>
      <w:r w:rsidR="007559D5">
        <w:t>structure</w:t>
      </w:r>
      <w:r>
        <w:t xml:space="preserve"> injuries</w:t>
      </w:r>
      <w:r w:rsidR="001C0028">
        <w:t xml:space="preserve"> may</w:t>
      </w:r>
      <w:r>
        <w:t xml:space="preserve"> ´stretch-out’ over time </w:t>
      </w:r>
      <w:r w:rsidR="00D45F69">
        <w:t>in chronic cases and impose abnormal loads on the ACL graft, preventing it from healing in the bone tunnel.</w:t>
      </w:r>
      <w:hyperlink w:anchor="_ENREF_11" w:tooltip="Carson, 1985 #19" w:history="1">
        <w:r w:rsidR="00E37CBC">
          <w:fldChar w:fldCharType="begin"/>
        </w:r>
        <w:r w:rsidR="00E37CBC">
          <w:instrText xml:space="preserve"> ADDIN EN.CITE &lt;EndNote&gt;&lt;Cite&gt;&lt;Author&gt;Carson&lt;/Author&gt;&lt;Year&gt;1985&lt;/Year&gt;&lt;RecNum&gt;19&lt;/RecNum&gt;&lt;DisplayText&gt;&lt;style face="superscript"&gt;11&lt;/style&gt;&lt;/DisplayText&gt;&lt;record&gt;&lt;rec-number&gt;19&lt;/rec-number&gt;&lt;foreign-keys&gt;&lt;key app="EN" db-id="rapw0xaz5e22wqepzdavr2tf2f2sxftp5xzf" timestamp="1445164168"&gt;19&lt;/key&gt;&lt;/foreign-keys&gt;&lt;ref-type name="Journal Article"&gt;17&lt;/ref-type&gt;&lt;contributors&gt;&lt;authors&gt;&lt;author&gt;Carson, W G, Jr&lt;/author&gt;&lt;/authors&gt;&lt;/contributors&gt;&lt;titles&gt;&lt;title&gt;Extra-articular reconstruction of the anterior cruciate ligament: lateral procedures&lt;/title&gt;&lt;secondary-title&gt;The Orthopedic clinics of North America&lt;/secondary-title&gt;&lt;short-title&gt;Extra-articular reconstruction of the anterior cruciate ligament&lt;/short-title&gt;&lt;/titles&gt;&lt;periodical&gt;&lt;full-title&gt;The Orthopedic clinics of North America&lt;/full-title&gt;&lt;/periodical&gt;&lt;pages&gt;191-211&lt;/pages&gt;&lt;volume&gt;16&lt;/volume&gt;&lt;keywords&gt;&lt;keyword&gt;Acute Disease&lt;/keyword&gt;&lt;keyword&gt;Chronic Disease&lt;/keyword&gt;&lt;keyword&gt;Follow-Up Studies&lt;/keyword&gt;&lt;keyword&gt;Humans&lt;/keyword&gt;&lt;keyword&gt;Joint Instability&lt;/keyword&gt;&lt;keyword&gt;Knee Injuries&lt;/keyword&gt;&lt;keyword&gt;Ligaments, Articular&lt;/keyword&gt;&lt;keyword&gt;Methods&lt;/keyword&gt;&lt;keyword&gt;Suture Techniques&lt;/keyword&gt;&lt;keyword&gt;Tendon Transfer&lt;/keyword&gt;&lt;/keywords&gt;&lt;dates&gt;&lt;year&gt;1985&lt;/year&gt;&lt;pub-dates&gt;&lt;date&gt;Apr 1985&lt;/date&gt;&lt;/pub-dates&gt;&lt;/dates&gt;&lt;isbn&gt;0030-5898&lt;/isbn&gt;&lt;urls&gt;&lt;/urls&gt;&lt;remote-database-name&gt;NCBI PubMed&lt;/remote-database-name&gt;&lt;language&gt;eng&lt;/language&gt;&lt;/record&gt;&lt;/Cite&gt;&lt;/EndNote&gt;</w:instrText>
        </w:r>
        <w:r w:rsidR="00E37CBC">
          <w:fldChar w:fldCharType="separate"/>
        </w:r>
        <w:r w:rsidR="00E37CBC" w:rsidRPr="006B09C7">
          <w:rPr>
            <w:noProof/>
            <w:vertAlign w:val="superscript"/>
          </w:rPr>
          <w:t>11</w:t>
        </w:r>
        <w:r w:rsidR="00E37CBC">
          <w:fldChar w:fldCharType="end"/>
        </w:r>
      </w:hyperlink>
      <w:r w:rsidR="00D45F69">
        <w:t xml:space="preserve"> The purpose of the following review is to provide a biomechanical rationale regarding the anterolateral structures of the knee</w:t>
      </w:r>
      <w:r w:rsidR="00422C1F">
        <w:t>.</w:t>
      </w:r>
    </w:p>
    <w:p w14:paraId="7360035B" w14:textId="77777777" w:rsidR="00422C1F" w:rsidRDefault="00422C1F" w:rsidP="00422C1F"/>
    <w:p w14:paraId="41EFE856" w14:textId="6E180ECD" w:rsidR="007559D5" w:rsidRDefault="00B065EB" w:rsidP="00277F43">
      <w:pPr>
        <w:pStyle w:val="Heading2"/>
      </w:pPr>
      <w:r>
        <w:t>A</w:t>
      </w:r>
      <w:r w:rsidR="007559D5">
        <w:t>natomy of the anterolateral structures:</w:t>
      </w:r>
    </w:p>
    <w:p w14:paraId="407EED1B" w14:textId="56BBAB25" w:rsidR="00EA7947" w:rsidRDefault="007559D5" w:rsidP="00EA7947">
      <w:r>
        <w:t xml:space="preserve">The anatomy on the anterolateral side of the knee can best be described in a layer-by-layer fashion. The first relevant layer is the </w:t>
      </w:r>
      <w:proofErr w:type="spellStart"/>
      <w:r>
        <w:t>iliotibial</w:t>
      </w:r>
      <w:proofErr w:type="spellEnd"/>
      <w:r>
        <w:t xml:space="preserve"> </w:t>
      </w:r>
      <w:r w:rsidR="00D21B0B">
        <w:t>tract</w:t>
      </w:r>
      <w:r>
        <w:t xml:space="preserve"> (IT</w:t>
      </w:r>
      <w:r w:rsidR="00D21B0B">
        <w:t>T</w:t>
      </w:r>
      <w:r>
        <w:t xml:space="preserve">), which </w:t>
      </w:r>
      <w:r w:rsidR="00897879">
        <w:t xml:space="preserve">inserts onto </w:t>
      </w:r>
      <w:r w:rsidR="001C0028">
        <w:t xml:space="preserve">the tibia at </w:t>
      </w:r>
      <w:proofErr w:type="spellStart"/>
      <w:r w:rsidR="00897879">
        <w:t>Gerdy’s</w:t>
      </w:r>
      <w:proofErr w:type="spellEnd"/>
      <w:r w:rsidR="00897879">
        <w:t xml:space="preserve"> tubercle and extents proximally as the fascia </w:t>
      </w:r>
      <w:proofErr w:type="spellStart"/>
      <w:r w:rsidR="00897879">
        <w:t>lata</w:t>
      </w:r>
      <w:proofErr w:type="spellEnd"/>
      <w:r w:rsidR="00897879">
        <w:t xml:space="preserve">, merging into the gluteus </w:t>
      </w:r>
      <w:proofErr w:type="spellStart"/>
      <w:r w:rsidR="00897879">
        <w:t>maximus</w:t>
      </w:r>
      <w:proofErr w:type="spellEnd"/>
      <w:r w:rsidR="00897879">
        <w:t xml:space="preserve">, gluteus </w:t>
      </w:r>
      <w:proofErr w:type="spellStart"/>
      <w:r w:rsidR="00897879">
        <w:t>medius</w:t>
      </w:r>
      <w:proofErr w:type="spellEnd"/>
      <w:r w:rsidR="00897879">
        <w:t xml:space="preserve">, and tensor fascia </w:t>
      </w:r>
      <w:proofErr w:type="spellStart"/>
      <w:r w:rsidR="00897879">
        <w:t>lata</w:t>
      </w:r>
      <w:proofErr w:type="spellEnd"/>
      <w:r w:rsidR="00897879">
        <w:t xml:space="preserve"> muscle. </w:t>
      </w:r>
      <w:r w:rsidR="00D67D50">
        <w:t xml:space="preserve">The second layer is formed by the </w:t>
      </w:r>
      <w:r w:rsidR="00D26A8A">
        <w:t xml:space="preserve">posterior fibre region of the superficial tract, which merges with the </w:t>
      </w:r>
      <w:r w:rsidR="00D67D50">
        <w:t xml:space="preserve">deep and </w:t>
      </w:r>
      <w:proofErr w:type="spellStart"/>
      <w:r w:rsidR="00D67D50">
        <w:t>capsulo</w:t>
      </w:r>
      <w:proofErr w:type="spellEnd"/>
      <w:r w:rsidR="00D67D50">
        <w:t xml:space="preserve">-osseous </w:t>
      </w:r>
      <w:r w:rsidR="008A6029">
        <w:t>structures</w:t>
      </w:r>
      <w:r w:rsidR="00D26A8A">
        <w:t xml:space="preserve"> of the IT</w:t>
      </w:r>
      <w:r w:rsidR="00D21B0B">
        <w:t>T</w:t>
      </w:r>
      <w:r w:rsidR="00D26A8A">
        <w:t>.</w:t>
      </w:r>
      <w:hyperlink w:anchor="_ENREF_12" w:tooltip="Terry, 1986 #41" w:history="1">
        <w:r w:rsidR="00E37CBC">
          <w:fldChar w:fldCharType="begin"/>
        </w:r>
        <w:r w:rsidR="00E37CBC">
          <w:instrText xml:space="preserve"> ADDIN EN.CITE &lt;EndNote&gt;&lt;Cite&gt;&lt;Author&gt;Terry&lt;/Author&gt;&lt;Year&gt;1986&lt;/Year&gt;&lt;RecNum&gt;41&lt;/RecNum&gt;&lt;DisplayText&gt;&lt;style face="superscript"&gt;12&lt;/style&gt;&lt;/DisplayText&gt;&lt;record&gt;&lt;rec-number&gt;41&lt;/rec-number&gt;&lt;foreign-keys&gt;&lt;key app="EN" db-id="rapw0xaz5e22wqepzdavr2tf2f2sxftp5xzf" timestamp="1445164169"&gt;41&lt;/key&gt;&lt;/foreign-keys&gt;&lt;ref-type name="Journal Article"&gt;17&lt;/ref-type&gt;&lt;contributors&gt;&lt;authors&gt;&lt;author&gt;Terry, Glenn C.&lt;/author&gt;&lt;author&gt;Hughston, Jack C.&lt;/author&gt;&lt;author&gt;Norwood, Lyle A.&lt;/author&gt;&lt;/authors&gt;&lt;/contributors&gt;&lt;titles&gt;&lt;title&gt;The anatomy of the iliopatellar band and iliotibial tract&lt;/title&gt;&lt;secondary-title&gt;American Journal of Sports Medicine&lt;/secondary-title&gt;&lt;/titles&gt;&lt;periodical&gt;&lt;full-title&gt;American journal of sports medicine&lt;/full-title&gt;&lt;/periodical&gt;&lt;pages&gt;39-45&lt;/pages&gt;&lt;volume&gt;14&lt;/volume&gt;&lt;dates&gt;&lt;year&gt;1986&lt;/year&gt;&lt;pub-dates&gt;&lt;date&gt;01/01/1986&lt;/date&gt;&lt;/pub-dates&gt;&lt;/dates&gt;&lt;isbn&gt;0363-5465, 1552-3365&lt;/isbn&gt;&lt;urls&gt;&lt;related-urls&gt;&lt;url&gt;http://ajs.sagepub.com/content/14/1/39&lt;/url&gt;&lt;/related-urls&gt;&lt;/urls&gt;&lt;electronic-resource-num&gt;10.1177/036354658601400108&lt;/electronic-resource-num&gt;&lt;remote-database-name&gt;ajs.sagepub.com&lt;/remote-database-name&gt;&lt;language&gt;en&lt;/language&gt;&lt;access-date&gt;2014-03-19 14:39:20&lt;/access-date&gt;&lt;/record&gt;&lt;/Cite&gt;&lt;/EndNote&gt;</w:instrText>
        </w:r>
        <w:r w:rsidR="00E37CBC">
          <w:fldChar w:fldCharType="separate"/>
        </w:r>
        <w:r w:rsidR="00E37CBC" w:rsidRPr="006B09C7">
          <w:rPr>
            <w:noProof/>
            <w:vertAlign w:val="superscript"/>
          </w:rPr>
          <w:t>12</w:t>
        </w:r>
        <w:r w:rsidR="00E37CBC">
          <w:fldChar w:fldCharType="end"/>
        </w:r>
      </w:hyperlink>
      <w:r w:rsidR="00D26A8A">
        <w:t xml:space="preserve"> </w:t>
      </w:r>
      <w:r w:rsidR="00422C1F">
        <w:t>(Figure 1)</w:t>
      </w:r>
    </w:p>
    <w:p w14:paraId="2BB10AC7" w14:textId="740151B7" w:rsidR="007559D5" w:rsidRDefault="00D26A8A" w:rsidP="007A7EB7">
      <w:r>
        <w:t>The deep layer of the IT</w:t>
      </w:r>
      <w:r w:rsidR="00D21B0B">
        <w:t>T</w:t>
      </w:r>
      <w:r>
        <w:t xml:space="preserve"> becomes visible approximately 6</w:t>
      </w:r>
      <w:r w:rsidR="001C0028">
        <w:t>0 m</w:t>
      </w:r>
      <w:r>
        <w:t>m proximal to the lateral femoral epicondyle.</w:t>
      </w:r>
      <w:hyperlink w:anchor="_ENREF_13" w:tooltip="Terry, 1986 #2" w:history="1">
        <w:r w:rsidR="00E37CBC">
          <w:fldChar w:fldCharType="begin"/>
        </w:r>
        <w:r w:rsidR="00E37CBC">
          <w:instrText xml:space="preserve"> ADDIN EN.CITE &lt;EndNote&gt;&lt;Cite&gt;&lt;Author&gt;Terry&lt;/Author&gt;&lt;Year&gt;1986&lt;/Year&gt;&lt;RecNum&gt;2&lt;/RecNum&gt;&lt;DisplayText&gt;&lt;style face="superscript"&gt;13&lt;/style&gt;&lt;/DisplayText&gt;&lt;record&gt;&lt;rec-number&gt;2&lt;/rec-number&gt;&lt;foreign-keys&gt;&lt;key app="EN" db-id="5zspvaw9sezss9evfa5pfswwww2d259xwevd" timestamp="1395241091"&gt;2&lt;/key&gt;&lt;/foreign-keys&gt;&lt;ref-type name="Journal Article"&gt;17&lt;/ref-type&gt;&lt;contributors&gt;&lt;authors&gt;&lt;author&gt;Terry, Glenn C.&lt;/author&gt;&lt;author&gt;Hughston, Jack C.&lt;/author&gt;&lt;author&gt;Norwood, Lyle A.&lt;/author&gt;&lt;/authors&gt;&lt;/contributors&gt;&lt;titles&gt;&lt;title&gt;The anatomy of the iliopatellar band and iliotibial tract&lt;/title&gt;&lt;secondary-title&gt;The American Journal of Sports Medicine&lt;/secondary-title&gt;&lt;/titles&gt;&lt;periodical&gt;&lt;full-title&gt;The American Journal of Sports Medicine&lt;/full-title&gt;&lt;/periodical&gt;&lt;pages&gt;39-45&lt;/pages&gt;&lt;volume&gt;14&lt;/volume&gt;&lt;dates&gt;&lt;year&gt;1986&lt;/year&gt;&lt;pub-dates&gt;&lt;date&gt;01/01/1986&lt;/date&gt;&lt;/pub-dates&gt;&lt;/dates&gt;&lt;isbn&gt;0363-5465, 1552-3365&lt;/isbn&gt;&lt;urls&gt;&lt;related-urls&gt;&lt;url&gt;http://ajs.sagepub.com/content/14/1/39&lt;/url&gt;&lt;/related-urls&gt;&lt;/urls&gt;&lt;electronic-resource-num&gt;10.1177/036354658601400108&lt;/electronic-resource-num&gt;&lt;remote-database-name&gt;ajs.sagepub.com&lt;/remote-database-name&gt;&lt;language&gt;en&lt;/language&gt;&lt;access-date&gt;2014-03-19 14:39:20&lt;/access-date&gt;&lt;/record&gt;&lt;/Cite&gt;&lt;/EndNote&gt;</w:instrText>
        </w:r>
        <w:r w:rsidR="00E37CBC">
          <w:fldChar w:fldCharType="separate"/>
        </w:r>
        <w:r w:rsidR="00E37CBC" w:rsidRPr="006B09C7">
          <w:rPr>
            <w:noProof/>
            <w:vertAlign w:val="superscript"/>
          </w:rPr>
          <w:t>1</w:t>
        </w:r>
        <w:r w:rsidR="00D21B0B">
          <w:rPr>
            <w:noProof/>
            <w:vertAlign w:val="superscript"/>
          </w:rPr>
          <w:t>2</w:t>
        </w:r>
        <w:r w:rsidR="00E37CBC">
          <w:fldChar w:fldCharType="end"/>
        </w:r>
      </w:hyperlink>
      <w:r>
        <w:t xml:space="preserve"> </w:t>
      </w:r>
      <w:r w:rsidR="001C0028">
        <w:t>A</w:t>
      </w:r>
      <w:r>
        <w:t xml:space="preserve"> triangular area at the distal termination of the</w:t>
      </w:r>
      <w:r w:rsidR="001C0028">
        <w:t xml:space="preserve"> lateral</w:t>
      </w:r>
      <w:r>
        <w:t xml:space="preserve"> </w:t>
      </w:r>
      <w:proofErr w:type="spellStart"/>
      <w:r>
        <w:t>intermuscular</w:t>
      </w:r>
      <w:proofErr w:type="spellEnd"/>
      <w:r>
        <w:t xml:space="preserve"> septum is formed by strong fibres </w:t>
      </w:r>
      <w:r w:rsidR="002E6EA5">
        <w:t xml:space="preserve">(Kaplan-fibres) </w:t>
      </w:r>
      <w:r>
        <w:t>connecting the superficial IT</w:t>
      </w:r>
      <w:r w:rsidR="00D21B0B">
        <w:t>T</w:t>
      </w:r>
      <w:r>
        <w:t xml:space="preserve"> layer to the femur. The </w:t>
      </w:r>
      <w:proofErr w:type="spellStart"/>
      <w:r>
        <w:t>capsulo</w:t>
      </w:r>
      <w:proofErr w:type="spellEnd"/>
      <w:r>
        <w:t>-</w:t>
      </w:r>
      <w:r w:rsidR="00FB10E3">
        <w:t>osseous</w:t>
      </w:r>
      <w:r>
        <w:t xml:space="preserve"> layer was described as the deepest layer of the IT</w:t>
      </w:r>
      <w:r w:rsidR="00D21B0B">
        <w:t>T</w:t>
      </w:r>
      <w:r>
        <w:t xml:space="preserve"> and provides a lateral capsular strengthening.</w:t>
      </w:r>
      <w:hyperlink w:anchor="_ENREF_14" w:tooltip="Vieira, 2007 #135" w:history="1">
        <w:r w:rsidR="00E37CBC">
          <w:fldChar w:fldCharType="begin"/>
        </w:r>
        <w:r w:rsidR="00E37CBC">
          <w:instrText xml:space="preserve"> ADDIN EN.CITE &lt;EndNote&gt;&lt;Cite&gt;&lt;Author&gt;Vieira&lt;/Author&gt;&lt;Year&gt;2007&lt;/Year&gt;&lt;RecNum&gt;135&lt;/RecNum&gt;&lt;DisplayText&gt;&lt;style face="superscript"&gt;14&lt;/style&gt;&lt;/DisplayText&gt;&lt;record&gt;&lt;rec-number&gt;135&lt;/rec-number&gt;&lt;foreign-keys&gt;&lt;key app="EN" db-id="5zspvaw9sezss9evfa5pfswwww2d259xwevd" timestamp="1397217148"&gt;135&lt;/key&gt;&lt;/foreign-keys&gt;&lt;ref-type name="Journal Article"&gt;17&lt;/ref-type&gt;&lt;contributors&gt;&lt;authors&gt;&lt;author&gt;Vieira, E. L.&lt;/author&gt;&lt;author&gt;Vieira, E. A.&lt;/author&gt;&lt;author&gt;da Silva, R. T.&lt;/author&gt;&lt;author&gt;Berlfein, P. A.&lt;/author&gt;&lt;author&gt;Abdalla, R. J.&lt;/author&gt;&lt;author&gt;Cohen, M.&lt;/author&gt;&lt;/authors&gt;&lt;/contributors&gt;&lt;auth-address&gt;Sports Traumatology Center (Cete), Department of Orthopedics and Traumatology, Federal University of Sao Paulo (UNIFESP-EPM), Sao Paulo, Brazil. eduardolvieira@hotmail.com&lt;/auth-address&gt;&lt;titles&gt;&lt;title&gt;An anatomic study of the iliotibial tract&lt;/title&gt;&lt;secondary-title&gt;Arthroscopy&lt;/secondary-title&gt;&lt;alt-title&gt;Arthroscopy : the journal of arthroscopic &amp;amp; related surgery : official publication of the Arthroscopy Association of North America and the International Arthroscopy Association&lt;/alt-title&gt;&lt;/titles&gt;&lt;periodical&gt;&lt;full-title&gt;Arthroscopy-the Journal of Arthroscopic and Related Surgery&lt;/full-title&gt;&lt;abbr-1&gt;Arthroscopy&lt;/abbr-1&gt;&lt;/periodical&gt;&lt;pages&gt;269-74&lt;/pages&gt;&lt;volume&gt;23&lt;/volume&gt;&lt;number&gt;3&lt;/number&gt;&lt;keywords&gt;&lt;keyword&gt;Adult&lt;/keyword&gt;&lt;keyword&gt;Cadaver&lt;/keyword&gt;&lt;keyword&gt;Female&lt;/keyword&gt;&lt;keyword&gt;Humans&lt;/keyword&gt;&lt;keyword&gt;Knee Joint/*anatomy &amp;amp; histology&lt;/keyword&gt;&lt;keyword&gt;Male&lt;/keyword&gt;&lt;keyword&gt;Middle Aged&lt;/keyword&gt;&lt;/keywords&gt;&lt;dates&gt;&lt;year&gt;2007&lt;/year&gt;&lt;pub-dates&gt;&lt;date&gt;Mar&lt;/date&gt;&lt;/pub-dates&gt;&lt;/dates&gt;&lt;isbn&gt;1526-3231 (Electronic)&amp;#xD;0749-8063 (Linking)&lt;/isbn&gt;&lt;accession-num&gt;17349469&lt;/accession-num&gt;&lt;urls&gt;&lt;related-urls&gt;&lt;url&gt;http://www.ncbi.nlm.nih.gov/pubmed/17349469&lt;/url&gt;&lt;/related-urls&gt;&lt;/urls&gt;&lt;electronic-resource-num&gt;10.1016/j.arthro.2006.11.019&lt;/electronic-resource-num&gt;&lt;/record&gt;&lt;/Cite&gt;&lt;/EndNote&gt;</w:instrText>
        </w:r>
        <w:r w:rsidR="00E37CBC">
          <w:fldChar w:fldCharType="separate"/>
        </w:r>
        <w:r w:rsidR="00E37CBC" w:rsidRPr="006B09C7">
          <w:rPr>
            <w:noProof/>
            <w:vertAlign w:val="superscript"/>
          </w:rPr>
          <w:t>1</w:t>
        </w:r>
        <w:r w:rsidR="00D21B0B">
          <w:rPr>
            <w:noProof/>
            <w:vertAlign w:val="superscript"/>
          </w:rPr>
          <w:t>3</w:t>
        </w:r>
        <w:r w:rsidR="00E37CBC">
          <w:fldChar w:fldCharType="end"/>
        </w:r>
      </w:hyperlink>
      <w:r>
        <w:t xml:space="preserve"> This layer is also known as the retrograde tract insertion</w:t>
      </w:r>
      <w:hyperlink w:anchor="_ENREF_15" w:tooltip="Lobenhoffer, 1987 #81" w:history="1">
        <w:r w:rsidR="00E37CBC">
          <w:fldChar w:fldCharType="begin"/>
        </w:r>
        <w:r w:rsidR="00E37CBC">
          <w:instrText xml:space="preserve"> ADDIN EN.CITE &lt;EndNote&gt;&lt;Cite&gt;&lt;Author&gt;Lobenhoffer&lt;/Author&gt;&lt;Year&gt;1987&lt;/Year&gt;&lt;RecNum&gt;81&lt;/RecNum&gt;&lt;DisplayText&gt;&lt;style face="superscript"&gt;15&lt;/style&gt;&lt;/DisplayText&gt;&lt;record&gt;&lt;rec-number&gt;81&lt;/rec-number&gt;&lt;foreign-keys&gt;&lt;key app="EN" db-id="rapw0xaz5e22wqepzdavr2tf2f2sxftp5xzf" timestamp="1445164252"&gt;81&lt;/key&gt;&lt;/foreign-keys&gt;&lt;ref-type name="Journal Article"&gt;17&lt;/ref-type&gt;&lt;contributors&gt;&lt;authors&gt;&lt;author&gt;Lobenhoffer, P.&lt;/author&gt;&lt;author&gt;Posel, P.&lt;/author&gt;&lt;author&gt;Witt, S.&lt;/author&gt;&lt;author&gt;Piehler, J.&lt;/author&gt;&lt;author&gt;Wirth, C. J.&lt;/author&gt;&lt;/authors&gt;&lt;/contributors&gt;&lt;titles&gt;&lt;title&gt;Distal femoral fixation of the iliotibial tract&lt;/title&gt;&lt;secondary-title&gt;Archives of orthopaedic and traumatic surgery&lt;/secondary-title&gt;&lt;/titles&gt;&lt;periodical&gt;&lt;full-title&gt;Archives of orthopaedic and traumatic surgery&lt;/full-title&gt;&lt;/periodical&gt;&lt;pages&gt;285-290&lt;/pages&gt;&lt;volume&gt;106&lt;/volume&gt;&lt;keywords&gt;&lt;keyword&gt;Orthopedics&lt;/keyword&gt;&lt;/keywords&gt;&lt;dates&gt;&lt;year&gt;1987&lt;/year&gt;&lt;pub-dates&gt;&lt;date&gt;1987/08/01&lt;/date&gt;&lt;/pub-dates&gt;&lt;/dates&gt;&lt;isbn&gt;0344-8444, 1434-3916&lt;/isbn&gt;&lt;urls&gt;&lt;related-urls&gt;&lt;url&gt;http://download.springer.com/static/pdf/364/art%253A10.1007%252FBF00454335.pdf?auth66=1395414287_cb4978b49a34eaf6bf9c63161f2260df&amp;amp;ext=.pdf&lt;/url&gt;&lt;/related-urls&gt;&lt;pdf-urls&gt;&lt;url&gt;files/163/Lobenhoffer et al. - 1987 - Distal femoral fixation of the iliotibial tract.pdf&lt;/url&gt;&lt;/pdf-urls&gt;&lt;/urls&gt;&lt;electronic-resource-num&gt;10.1007/BF00454335&lt;/electronic-resource-num&gt;&lt;remote-database-name&gt;link.springer.com&lt;/remote-database-name&gt;&lt;language&gt;en&lt;/language&gt;&lt;access-date&gt;2013-11-15 12:32:58&lt;/access-date&gt;&lt;/record&gt;&lt;/Cite&gt;&lt;/EndNote&gt;</w:instrText>
        </w:r>
        <w:r w:rsidR="00E37CBC">
          <w:fldChar w:fldCharType="separate"/>
        </w:r>
        <w:r w:rsidR="00E37CBC" w:rsidRPr="006B09C7">
          <w:rPr>
            <w:noProof/>
            <w:vertAlign w:val="superscript"/>
          </w:rPr>
          <w:t>1</w:t>
        </w:r>
        <w:r w:rsidR="00646019">
          <w:rPr>
            <w:noProof/>
            <w:vertAlign w:val="superscript"/>
          </w:rPr>
          <w:t>4</w:t>
        </w:r>
        <w:r w:rsidR="00E37CBC">
          <w:fldChar w:fldCharType="end"/>
        </w:r>
      </w:hyperlink>
      <w:r>
        <w:t xml:space="preserve"> and attaches at the lateral femoral supracondylar region and passes distal, where it inserts slightly posterior to </w:t>
      </w:r>
      <w:proofErr w:type="spellStart"/>
      <w:r>
        <w:t>Gerdy’s</w:t>
      </w:r>
      <w:proofErr w:type="spellEnd"/>
      <w:r>
        <w:t xml:space="preserve"> tubercle. </w:t>
      </w:r>
      <w:r w:rsidR="003B36FB">
        <w:t>This ligament-like unit</w:t>
      </w:r>
      <w:r w:rsidR="001C0028">
        <w:t xml:space="preserve"> is</w:t>
      </w:r>
      <w:r w:rsidR="003B36FB">
        <w:t xml:space="preserve"> composed of the</w:t>
      </w:r>
      <w:r>
        <w:t xml:space="preserve"> deep and </w:t>
      </w:r>
      <w:proofErr w:type="spellStart"/>
      <w:r>
        <w:t>capsulo</w:t>
      </w:r>
      <w:proofErr w:type="spellEnd"/>
      <w:r>
        <w:t>-osseous layer</w:t>
      </w:r>
      <w:r w:rsidR="001C0028">
        <w:t>s</w:t>
      </w:r>
      <w:r>
        <w:t xml:space="preserve"> of the IT</w:t>
      </w:r>
      <w:r w:rsidR="00646019">
        <w:t>T</w:t>
      </w:r>
      <w:r w:rsidR="003B36FB">
        <w:t xml:space="preserve">, </w:t>
      </w:r>
      <w:r w:rsidR="001C0028">
        <w:t xml:space="preserve">and </w:t>
      </w:r>
      <w:r w:rsidR="003B36FB">
        <w:t xml:space="preserve">forms a sling around the </w:t>
      </w:r>
      <w:proofErr w:type="spellStart"/>
      <w:r w:rsidR="003B36FB">
        <w:t>posterolateral</w:t>
      </w:r>
      <w:proofErr w:type="spellEnd"/>
      <w:r w:rsidR="003B36FB">
        <w:t xml:space="preserve"> aspect of the femur, inserting </w:t>
      </w:r>
      <w:r>
        <w:t xml:space="preserve">posterior to </w:t>
      </w:r>
      <w:proofErr w:type="spellStart"/>
      <w:r>
        <w:t>Gerdy’s</w:t>
      </w:r>
      <w:proofErr w:type="spellEnd"/>
      <w:r>
        <w:t xml:space="preserve"> tubercle</w:t>
      </w:r>
      <w:r w:rsidR="00E73682">
        <w:t xml:space="preserve"> and was </w:t>
      </w:r>
      <w:r w:rsidR="001C0028">
        <w:t>described as</w:t>
      </w:r>
      <w:r w:rsidR="00E73682">
        <w:t xml:space="preserve"> “acting as an anterolateral ligament” by Terry et al.</w:t>
      </w:r>
      <w:r w:rsidR="00DB6D98">
        <w:fldChar w:fldCharType="begin">
          <w:fldData xml:space="preserve">PEVuZE5vdGU+PENpdGU+PEF1dGhvcj5UZXJyeTwvQXV0aG9yPjxZZWFyPjE5ODY8L1llYXI+PFJl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</w:fldData>
        </w:fldChar>
      </w:r>
      <w:r w:rsidR="00DB6D98">
        <w:instrText xml:space="preserve"> ADDIN EN.CITE </w:instrText>
      </w:r>
      <w:r w:rsidR="00DB6D98">
        <w:fldChar w:fldCharType="begin">
          <w:fldData xml:space="preserve">PEVuZE5vdGU+PENpdGU+PEF1dGhvcj5UZXJyeTwvQXV0aG9yPjxZZWFyPjE5ODY8L1llYXI+PFJl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</w:fldData>
        </w:fldChar>
      </w:r>
      <w:r w:rsidR="00DB6D98">
        <w:instrText xml:space="preserve"> ADDIN EN.CITE.DATA </w:instrText>
      </w:r>
      <w:r w:rsidR="00DB6D98">
        <w:fldChar w:fldCharType="end"/>
      </w:r>
      <w:r w:rsidR="00DB6D98">
        <w:fldChar w:fldCharType="separate"/>
      </w:r>
      <w:hyperlink w:anchor="_ENREF_12" w:tooltip="Terry, 1986 #41" w:history="1">
        <w:r w:rsidR="00E37CBC" w:rsidRPr="00DB6D98">
          <w:rPr>
            <w:noProof/>
            <w:vertAlign w:val="superscript"/>
          </w:rPr>
          <w:t>12</w:t>
        </w:r>
      </w:hyperlink>
      <w:r w:rsidR="00DB6D98" w:rsidRPr="00DB6D98">
        <w:rPr>
          <w:noProof/>
          <w:vertAlign w:val="superscript"/>
        </w:rPr>
        <w:t>,</w:t>
      </w:r>
      <w:hyperlink w:anchor="_ENREF_16" w:tooltip="Terry, 1993 #12" w:history="1">
        <w:r w:rsidR="00E37CBC" w:rsidRPr="00DB6D98">
          <w:rPr>
            <w:noProof/>
            <w:vertAlign w:val="superscript"/>
          </w:rPr>
          <w:t>1</w:t>
        </w:r>
        <w:r w:rsidR="00646019">
          <w:rPr>
            <w:noProof/>
            <w:vertAlign w:val="superscript"/>
          </w:rPr>
          <w:t>5</w:t>
        </w:r>
      </w:hyperlink>
      <w:r w:rsidR="00DB6D98">
        <w:fldChar w:fldCharType="end"/>
      </w:r>
      <w:r w:rsidR="00EA7947">
        <w:t xml:space="preserve"> (Figure 2)</w:t>
      </w:r>
    </w:p>
    <w:p w14:paraId="619069FF" w14:textId="34C6F69E" w:rsidR="00D26A8A" w:rsidRDefault="001D48E5" w:rsidP="007A7EB7">
      <w:r>
        <w:t>The next layer is formed by t</w:t>
      </w:r>
      <w:r w:rsidR="00D26A8A">
        <w:t>he mid-third lateral capsular ligament</w:t>
      </w:r>
      <w:r>
        <w:t>, which</w:t>
      </w:r>
      <w:r w:rsidR="00D26A8A">
        <w:t xml:space="preserve"> can be divided into a </w:t>
      </w:r>
      <w:proofErr w:type="spellStart"/>
      <w:r w:rsidR="00D26A8A">
        <w:t>meniscotibial</w:t>
      </w:r>
      <w:proofErr w:type="spellEnd"/>
      <w:r w:rsidR="00D26A8A">
        <w:t xml:space="preserve"> portion and a </w:t>
      </w:r>
      <w:proofErr w:type="spellStart"/>
      <w:r w:rsidR="00D26A8A">
        <w:t>meniscofemoral</w:t>
      </w:r>
      <w:proofErr w:type="spellEnd"/>
      <w:r w:rsidR="00D26A8A">
        <w:t xml:space="preserve"> portion.</w:t>
      </w:r>
      <w:hyperlink w:anchor="_ENREF_1" w:tooltip="Hughston, 1976 #10" w:history="1">
        <w:r w:rsidR="00E37CBC">
          <w:fldChar w:fldCharType="begin"/>
        </w:r>
        <w:r w:rsidR="00E37CBC">
          <w:instrText xml:space="preserve"> ADDIN EN.CITE &lt;EndNote&gt;&lt;Cite&gt;&lt;Author&gt;Hughston&lt;/Author&gt;&lt;Year&gt;1976&lt;/Year&gt;&lt;RecNum&gt;10&lt;/RecNum&gt;&lt;DisplayText&gt;&lt;style face="superscript"&gt;1&lt;/style&gt;&lt;/DisplayText&gt;&lt;record&gt;&lt;rec-number&gt;10&lt;/rec-number&gt;&lt;foreign-keys&gt;&lt;key app="EN" db-id="rapw0xaz5e22wqepzdavr2tf2f2sxftp5xzf" timestamp="1445164168"&gt;10&lt;/key&gt;&lt;/foreign-keys&gt;&lt;ref-type name="Journal Article"&gt;17&lt;/ref-type&gt;&lt;contributors&gt;&lt;authors&gt;&lt;author&gt;Hughston, JC&lt;/author&gt;&lt;author&gt;Andrews, JR&lt;/author&gt;&lt;author&gt;Cross, MJ&lt;/author&gt;&lt;author&gt;Moschi, A&lt;/author&gt;&lt;/authors&gt;&lt;/contributors&gt;&lt;titles&gt;&lt;title&gt;Classification of knee ligament instabilities. Part II. The lateral compartment&lt;/title&gt;&lt;secondary-title&gt;Journal of bone and joint surgery (American volume)&lt;/secondary-title&gt;&lt;/titles&gt;&lt;periodical&gt;&lt;full-title&gt;Journal of bone and joint surgery (American volume)&lt;/full-title&gt;&lt;/periodical&gt;&lt;pages&gt;173&lt;/pages&gt;&lt;volume&gt;58&lt;/volume&gt;&lt;number&gt;2&lt;/number&gt;&lt;dates&gt;&lt;year&gt;1976&lt;/year&gt;&lt;/dates&gt;&lt;isbn&gt;0021-9355&lt;/isbn&gt;&lt;urls&gt;&lt;/urls&gt;&lt;/record&gt;&lt;/Cite&gt;&lt;/EndNote&gt;</w:instrText>
        </w:r>
        <w:r w:rsidR="00E37CBC">
          <w:fldChar w:fldCharType="separate"/>
        </w:r>
        <w:r w:rsidR="00E37CBC" w:rsidRPr="00DB6D98">
          <w:rPr>
            <w:noProof/>
            <w:vertAlign w:val="superscript"/>
          </w:rPr>
          <w:t>1</w:t>
        </w:r>
        <w:r w:rsidR="00E37CBC">
          <w:fldChar w:fldCharType="end"/>
        </w:r>
      </w:hyperlink>
      <w:r w:rsidR="00D26A8A">
        <w:t xml:space="preserve">  On the tibia it </w:t>
      </w:r>
      <w:r w:rsidR="001C0028">
        <w:t>attache</w:t>
      </w:r>
      <w:r w:rsidR="00D26A8A">
        <w:t xml:space="preserve">s between the </w:t>
      </w:r>
      <w:proofErr w:type="spellStart"/>
      <w:r w:rsidR="00D26A8A">
        <w:t>anteroinferior</w:t>
      </w:r>
      <w:proofErr w:type="spellEnd"/>
      <w:r w:rsidR="00D26A8A">
        <w:t xml:space="preserve"> </w:t>
      </w:r>
      <w:proofErr w:type="spellStart"/>
      <w:r w:rsidR="00D26A8A">
        <w:t>popliteomeniscal</w:t>
      </w:r>
      <w:proofErr w:type="spellEnd"/>
      <w:r w:rsidR="00D26A8A">
        <w:t xml:space="preserve"> fascicle (</w:t>
      </w:r>
      <w:proofErr w:type="spellStart"/>
      <w:r w:rsidR="00D26A8A">
        <w:t>popliteus</w:t>
      </w:r>
      <w:proofErr w:type="spellEnd"/>
      <w:r w:rsidR="00D26A8A">
        <w:t xml:space="preserve"> hiatus) and the posterior border of </w:t>
      </w:r>
      <w:proofErr w:type="spellStart"/>
      <w:r w:rsidR="00D26A8A">
        <w:t>Gerdy’s</w:t>
      </w:r>
      <w:proofErr w:type="spellEnd"/>
      <w:r w:rsidR="00D26A8A">
        <w:t xml:space="preserve"> tubercle approximately 6-9</w:t>
      </w:r>
      <w:r w:rsidR="001C0028">
        <w:t xml:space="preserve"> </w:t>
      </w:r>
      <w:r w:rsidR="00D26A8A">
        <w:t xml:space="preserve">mm distal from the </w:t>
      </w:r>
      <w:r w:rsidR="001C0028">
        <w:t>joint line</w:t>
      </w:r>
      <w:r w:rsidR="00D26A8A">
        <w:t>.</w:t>
      </w:r>
      <w:hyperlink w:anchor="_ENREF_17" w:tooltip="Reid, 2001 #132" w:history="1">
        <w:r w:rsidR="00E37CBC">
          <w:fldChar w:fldCharType="begin">
            <w:fldData xml:space="preserve">PEVuZE5vdGU+PENpdGU+PEF1dGhvcj5SZWlkPC9BdXRob3I+PFllYXI+MjAwMTwvWWVhcj48UmVj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</w:fldData>
          </w:fldChar>
        </w:r>
        <w:r w:rsidR="00E37CBC">
          <w:instrText xml:space="preserve"> ADDIN EN.CITE </w:instrText>
        </w:r>
        <w:r w:rsidR="00E37CBC">
          <w:fldChar w:fldCharType="begin">
            <w:fldData xml:space="preserve">PEVuZE5vdGU+PENpdGU+PEF1dGhvcj5SZWlkPC9BdXRob3I+PFllYXI+MjAwMTwvWWVhcj48UmVj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</w:fldData>
          </w:fldChar>
        </w:r>
        <w:r w:rsidR="00E37CBC">
          <w:instrText xml:space="preserve"> ADDIN EN.CITE.DATA </w:instrText>
        </w:r>
        <w:r w:rsidR="00E37CBC">
          <w:fldChar w:fldCharType="end"/>
        </w:r>
        <w:r w:rsidR="00E37CBC">
          <w:fldChar w:fldCharType="separate"/>
        </w:r>
        <w:r w:rsidR="00E37CBC" w:rsidRPr="00DB6D98">
          <w:rPr>
            <w:noProof/>
            <w:vertAlign w:val="superscript"/>
          </w:rPr>
          <w:t>1</w:t>
        </w:r>
        <w:r w:rsidR="00646019">
          <w:rPr>
            <w:noProof/>
            <w:vertAlign w:val="superscript"/>
          </w:rPr>
          <w:t>6</w:t>
        </w:r>
        <w:r w:rsidR="00E37CBC" w:rsidRPr="00DB6D98">
          <w:rPr>
            <w:noProof/>
            <w:vertAlign w:val="superscript"/>
          </w:rPr>
          <w:t>-2</w:t>
        </w:r>
        <w:r w:rsidR="002739E9">
          <w:rPr>
            <w:noProof/>
            <w:vertAlign w:val="superscript"/>
          </w:rPr>
          <w:t>0</w:t>
        </w:r>
        <w:r w:rsidR="00E37CBC">
          <w:fldChar w:fldCharType="end"/>
        </w:r>
      </w:hyperlink>
      <w:r w:rsidR="00D26A8A">
        <w:t xml:space="preserve"> The femoral </w:t>
      </w:r>
      <w:r w:rsidR="001C0028">
        <w:t>attachment</w:t>
      </w:r>
      <w:r w:rsidR="00D26A8A">
        <w:t xml:space="preserve"> site was defined in the region of the lateral femoral epicondyle</w:t>
      </w:r>
      <w:r w:rsidR="00D26A8A">
        <w:fldChar w:fldCharType="begin">
          <w:fldData xml:space="preserve">PEVuZE5vdGU+PENpdGU+PEF1dGhvcj5IdWdoc3RvbjwvQXV0aG9yPjxZZWFyPjE5NzY8L1llYXI+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==
</w:fldData>
        </w:fldChar>
      </w:r>
      <w:r w:rsidR="00DB6D98">
        <w:instrText xml:space="preserve"> ADDIN EN.CITE </w:instrText>
      </w:r>
      <w:r w:rsidR="00DB6D98">
        <w:fldChar w:fldCharType="begin">
          <w:fldData xml:space="preserve">PEVuZE5vdGU+PENpdGU+PEF1dGhvcj5IdWdoc3RvbjwvQXV0aG9yPjxZZWFyPjE5NzY8L1llYXI+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==
</w:fldData>
        </w:fldChar>
      </w:r>
      <w:r w:rsidR="00DB6D98">
        <w:instrText xml:space="preserve"> ADDIN EN.CITE.DATA </w:instrText>
      </w:r>
      <w:r w:rsidR="00DB6D98">
        <w:fldChar w:fldCharType="end"/>
      </w:r>
      <w:r w:rsidR="00D26A8A">
        <w:fldChar w:fldCharType="separate"/>
      </w:r>
      <w:hyperlink w:anchor="_ENREF_18" w:tooltip="LaPrade, 2000 #126" w:history="1">
        <w:r w:rsidR="00E37CBC" w:rsidRPr="00DB6D98">
          <w:rPr>
            <w:noProof/>
            <w:vertAlign w:val="superscript"/>
          </w:rPr>
          <w:t>1</w:t>
        </w:r>
        <w:r w:rsidR="00646019">
          <w:rPr>
            <w:noProof/>
            <w:vertAlign w:val="superscript"/>
          </w:rPr>
          <w:t>7</w:t>
        </w:r>
      </w:hyperlink>
      <w:r w:rsidR="00DB6D98" w:rsidRPr="00DB6D98">
        <w:rPr>
          <w:noProof/>
          <w:vertAlign w:val="superscript"/>
        </w:rPr>
        <w:t>,</w:t>
      </w:r>
      <w:hyperlink w:anchor="_ENREF_21" w:tooltip="Hughston, 1976 #116" w:history="1">
        <w:r w:rsidR="00646019">
          <w:rPr>
            <w:noProof/>
            <w:vertAlign w:val="superscript"/>
          </w:rPr>
          <w:t>19</w:t>
        </w:r>
      </w:hyperlink>
      <w:r w:rsidR="00D26A8A">
        <w:fldChar w:fldCharType="end"/>
      </w:r>
      <w:r w:rsidR="00D26A8A">
        <w:t xml:space="preserve"> with several other attachments on the posterior a</w:t>
      </w:r>
      <w:r w:rsidR="003A5F58">
        <w:t>s</w:t>
      </w:r>
      <w:r w:rsidR="00D26A8A">
        <w:t xml:space="preserve">pect of the </w:t>
      </w:r>
      <w:proofErr w:type="spellStart"/>
      <w:r w:rsidR="00D26A8A">
        <w:t>popliteus</w:t>
      </w:r>
      <w:proofErr w:type="spellEnd"/>
      <w:r w:rsidR="00D26A8A">
        <w:t xml:space="preserve"> attachment and at the lateral gastrocnemius tendon attachment.</w:t>
      </w:r>
      <w:hyperlink w:anchor="_ENREF_23" w:tooltip="LaPrade, 2006 #134" w:history="1">
        <w:r w:rsidR="00E37CBC">
          <w:fldChar w:fldCharType="begin"/>
        </w:r>
        <w:r w:rsidR="00E37CBC">
          <w:instrText xml:space="preserve"> ADDIN EN.CITE &lt;EndNote&gt;&lt;Cite&gt;&lt;Author&gt;LaPrade&lt;/Author&gt;&lt;Year&gt;2006&lt;/Year&gt;&lt;RecNum&gt;134&lt;/RecNum&gt;&lt;DisplayText&gt;&lt;style face="superscript"&gt;23&lt;/style&gt;&lt;/DisplayText&gt;&lt;record&gt;&lt;rec-number&gt;134&lt;/rec-number&gt;&lt;foreign-keys&gt;&lt;key app="EN" db-id="5zspvaw9sezss9evfa5pfswwww2d259xwevd" timestamp="1396524910"&gt;134&lt;/key&gt;&lt;/foreign-keys&gt;&lt;ref-type name="Book"&gt;6&lt;/ref-type&gt;&lt;contributors&gt;&lt;authors&gt;&lt;author&gt;LaPrade, Robert F&lt;/author&gt;&lt;/authors&gt;&lt;/contributors&gt;&lt;titles&gt;&lt;title&gt;Posterolateral knee injuries: anatomy, evaluation, and treatment&lt;/title&gt;&lt;/titles&gt;&lt;dates&gt;&lt;year&gt;2006&lt;/year&gt;&lt;/dates&gt;&lt;publisher&gt;Thieme&lt;/publisher&gt;&lt;isbn&gt;313140311X&lt;/isbn&gt;&lt;urls&gt;&lt;/urls&gt;&lt;/record&gt;&lt;/Cite&gt;&lt;/EndNote&gt;</w:instrText>
        </w:r>
        <w:r w:rsidR="00E37CBC">
          <w:fldChar w:fldCharType="separate"/>
        </w:r>
        <w:r w:rsidR="00E37CBC" w:rsidRPr="00DB6D98">
          <w:rPr>
            <w:noProof/>
            <w:vertAlign w:val="superscript"/>
          </w:rPr>
          <w:t>2</w:t>
        </w:r>
        <w:r w:rsidR="002739E9">
          <w:rPr>
            <w:noProof/>
            <w:vertAlign w:val="superscript"/>
          </w:rPr>
          <w:t>1</w:t>
        </w:r>
        <w:r w:rsidR="00E37CBC">
          <w:fldChar w:fldCharType="end"/>
        </w:r>
      </w:hyperlink>
      <w:r w:rsidR="00D26A8A">
        <w:t xml:space="preserve">  </w:t>
      </w:r>
    </w:p>
    <w:p w14:paraId="4028FDB7" w14:textId="3ED5E261" w:rsidR="009C6F4E" w:rsidRPr="00CF4117" w:rsidRDefault="003A5F58" w:rsidP="007A7EB7">
      <w:r>
        <w:t>The recently re-discovered ALL, first published by Vincent et al.</w:t>
      </w:r>
      <w:hyperlink w:anchor="_ENREF_24" w:tooltip="Vincent, 2012 #28" w:history="1">
        <w:r w:rsidR="00D4416C" w:rsidRPr="00D4416C">
          <w:rPr>
            <w:vertAlign w:val="superscript"/>
          </w:rPr>
          <w:t>10</w:t>
        </w:r>
      </w:hyperlink>
      <w:r>
        <w:t>, does not really fit in this layered anatomy. Depending on the author this ligament is either described as</w:t>
      </w:r>
      <w:r w:rsidR="001C0028">
        <w:t xml:space="preserve"> a</w:t>
      </w:r>
      <w:r>
        <w:t xml:space="preserve"> capsular thickening or</w:t>
      </w:r>
      <w:r w:rsidR="001C0028">
        <w:t xml:space="preserve"> as</w:t>
      </w:r>
      <w:r>
        <w:t xml:space="preserve"> </w:t>
      </w:r>
      <w:r>
        <w:lastRenderedPageBreak/>
        <w:t xml:space="preserve">part </w:t>
      </w:r>
      <w:r w:rsidR="00133623">
        <w:t>of the</w:t>
      </w:r>
      <w:r>
        <w:t xml:space="preserve"> </w:t>
      </w:r>
      <w:proofErr w:type="spellStart"/>
      <w:r>
        <w:t>capsulo</w:t>
      </w:r>
      <w:proofErr w:type="spellEnd"/>
      <w:r>
        <w:t>-osseous</w:t>
      </w:r>
      <w:r w:rsidR="001C0028">
        <w:t xml:space="preserve"> </w:t>
      </w:r>
      <w:r>
        <w:t>layer</w:t>
      </w:r>
      <w:r w:rsidR="001C0028">
        <w:t xml:space="preserve"> of the ITT</w:t>
      </w:r>
      <w:r>
        <w:t>. Claes et al.</w:t>
      </w:r>
      <w:hyperlink w:anchor="_ENREF_5" w:tooltip="Claes, 2013 #26" w:history="1">
        <w:r w:rsidR="00E37CBC">
          <w:fldChar w:fldCharType="begin"/>
        </w:r>
        <w:r w:rsidR="00E37CBC">
          <w:instrText xml:space="preserve"> ADDIN EN.CITE &lt;EndNote&gt;&lt;Cite&gt;&lt;Author&gt;Claes&lt;/Author&gt;&lt;Year&gt;2013&lt;/Year&gt;&lt;RecNum&gt;26&lt;/RecNum&gt;&lt;DisplayText&gt;&lt;style face="superscript"&gt;5&lt;/style&gt;&lt;/DisplayText&gt;&lt;record&gt;&lt;rec-number&gt;26&lt;/rec-number&gt;&lt;foreign-keys&gt;&lt;key app="EN" db-id="rapw0xaz5e22wqepzdavr2tf2f2sxftp5xzf" timestamp="1445164168"&gt;26&lt;/key&gt;&lt;/foreign-keys&gt;&lt;ref-type name="Journal Article"&gt;17&lt;/ref-type&gt;&lt;contributors&gt;&lt;authors&gt;&lt;author&gt;Claes, Steven&lt;/author&gt;&lt;author&gt;Vereecke, Evie&lt;/author&gt;&lt;author&gt;Maes, Michael&lt;/author&gt;&lt;author&gt;Victor, Jan&lt;/author&gt;&lt;author&gt;Verdonk, Peter&lt;/author&gt;&lt;author&gt;Bellemans, Johan&lt;/author&gt;&lt;/authors&gt;&lt;/contributors&gt;&lt;titles&gt;&lt;title&gt;Anatomy of the anterolateral ligament of the knee&lt;/title&gt;&lt;secondary-title&gt;Journal of Anatomy&lt;/secondary-title&gt;&lt;/titles&gt;&lt;periodical&gt;&lt;full-title&gt;Journal of Anatomy&lt;/full-title&gt;&lt;/periodical&gt;&lt;pages&gt;321–328&lt;/pages&gt;&lt;volume&gt;223&lt;/volume&gt;&lt;keywords&gt;&lt;keyword&gt;anatomy&lt;/keyword&gt;&lt;keyword&gt;Anterior Cruciate Ligament&lt;/keyword&gt;&lt;keyword&gt;anterolateral ligament&lt;/keyword&gt;&lt;keyword&gt;pivot-shift&lt;/keyword&gt;&lt;keyword&gt;Segond fracture&lt;/keyword&gt;&lt;/keywords&gt;&lt;dates&gt;&lt;year&gt;2013&lt;/year&gt;&lt;pub-dates&gt;&lt;date&gt;2013&lt;/date&gt;&lt;/pub-dates&gt;&lt;/dates&gt;&lt;isbn&gt;1469-7580&lt;/isbn&gt;&lt;urls&gt;&lt;related-urls&gt;&lt;url&gt;http://onlinelibrary.wiley.com/store/10.1111/joa.12087/asset/joa12087.pdf?v=1&amp;amp;t=hsyqnht6&amp;amp;s=2ef5ea197d372a29a523a39b88b6f76f8b351575&lt;/url&gt;&lt;/related-urls&gt;&lt;pdf-urls&gt;&lt;url&gt;files/127/Claes et al. - 2013 - Anatomy of the anterolateral ligament of the knee.pdf&lt;/url&gt;&lt;/pdf-urls&gt;&lt;/urls&gt;&lt;electronic-resource-num&gt;10.1111/joa.12087&lt;/electronic-resource-num&gt;&lt;remote-database-name&gt;Wiley Online Library&lt;/remote-database-name&gt;&lt;language&gt;en&lt;/language&gt;&lt;access-date&gt;2013-11-13 16:01:32&lt;/access-date&gt;&lt;/record&gt;&lt;/Cite&gt;&lt;/EndNote&gt;</w:instrText>
        </w:r>
        <w:r w:rsidR="00E37CBC">
          <w:fldChar w:fldCharType="separate"/>
        </w:r>
        <w:r w:rsidR="00E37CBC" w:rsidRPr="006B09C7">
          <w:rPr>
            <w:noProof/>
            <w:vertAlign w:val="superscript"/>
          </w:rPr>
          <w:t>5</w:t>
        </w:r>
        <w:r w:rsidR="00E37CBC">
          <w:fldChar w:fldCharType="end"/>
        </w:r>
      </w:hyperlink>
      <w:r>
        <w:t xml:space="preserve"> </w:t>
      </w:r>
      <w:proofErr w:type="gramStart"/>
      <w:r>
        <w:t>described</w:t>
      </w:r>
      <w:proofErr w:type="gramEnd"/>
      <w:r>
        <w:t xml:space="preserve"> a capsular ligament with a femoral insertion on the tip of the lateral femoral epicondyle, which was present in 97% of their dissected knees and an intimidate connection to the lateral meniscus was observed. Their description is very similar to the </w:t>
      </w:r>
      <w:proofErr w:type="spellStart"/>
      <w:r>
        <w:t>midthird</w:t>
      </w:r>
      <w:proofErr w:type="spellEnd"/>
      <w:r>
        <w:t xml:space="preserve"> lateral capsular ligament popularized by </w:t>
      </w:r>
      <w:proofErr w:type="spellStart"/>
      <w:r>
        <w:t>Hughston</w:t>
      </w:r>
      <w:proofErr w:type="spellEnd"/>
      <w:r w:rsidR="00D4416C">
        <w:t xml:space="preserve"> et al</w:t>
      </w:r>
      <w:r>
        <w:t>.</w:t>
      </w:r>
      <w:hyperlink w:anchor="_ENREF_21" w:tooltip="Hughston, 1976 #116" w:history="1">
        <w:r w:rsidR="002739E9" w:rsidRPr="002739E9">
          <w:rPr>
            <w:vertAlign w:val="superscript"/>
          </w:rPr>
          <w:t>1</w:t>
        </w:r>
      </w:hyperlink>
      <w:r w:rsidR="00EA7947">
        <w:t xml:space="preserve"> </w:t>
      </w:r>
    </w:p>
    <w:p w14:paraId="15FF83D9" w14:textId="6C3655DD" w:rsidR="00EF2C7F" w:rsidRDefault="004E29DD" w:rsidP="007A7EB7">
      <w:pPr>
        <w:pStyle w:val="Heading2"/>
      </w:pPr>
      <w:r>
        <w:t>Anterolateral rotatory instability of the knee</w:t>
      </w:r>
    </w:p>
    <w:p w14:paraId="500AC715" w14:textId="1A2C4F68" w:rsidR="00672A6F" w:rsidRDefault="000475B2">
      <w:r>
        <w:t xml:space="preserve">It is well-known that the ACL is the primary restraint to anterior </w:t>
      </w:r>
      <w:proofErr w:type="spellStart"/>
      <w:r>
        <w:t>tibial</w:t>
      </w:r>
      <w:proofErr w:type="spellEnd"/>
      <w:r>
        <w:t xml:space="preserve"> translation (ATT) and the PCL to posterior </w:t>
      </w:r>
      <w:proofErr w:type="spellStart"/>
      <w:r>
        <w:t>tibial</w:t>
      </w:r>
      <w:proofErr w:type="spellEnd"/>
      <w:r>
        <w:t xml:space="preserve"> translation (PTT).</w:t>
      </w:r>
      <w:hyperlink w:anchor="_ENREF_25" w:tooltip="Butler, 1980 #30" w:history="1">
        <w:r w:rsidR="00E37CBC">
          <w:fldChar w:fldCharType="begin"/>
        </w:r>
        <w:r w:rsidR="00E37CBC">
          <w:instrText xml:space="preserve"> ADDIN EN.CITE &lt;EndNote&gt;&lt;Cite&gt;&lt;Author&gt;Butler&lt;/Author&gt;&lt;Year&gt;1980&lt;/Year&gt;&lt;RecNum&gt;30&lt;/RecNum&gt;&lt;DisplayText&gt;&lt;style face="superscript"&gt;25&lt;/style&gt;&lt;/DisplayText&gt;&lt;record&gt;&lt;rec-number&gt;30&lt;/rec-number&gt;&lt;foreign-keys&gt;&lt;key app="EN" db-id="rapw0xaz5e22wqepzdavr2tf2f2sxftp5xzf" timestamp="1445164168"&gt;30&lt;/key&gt;&lt;/foreign-keys&gt;&lt;ref-type name="Journal Article"&gt;17&lt;/ref-type&gt;&lt;contributors&gt;&lt;authors&gt;&lt;author&gt;Butler, D. L.&lt;/author&gt;&lt;author&gt;Noyes, F. R.&lt;/author&gt;&lt;author&gt;Grood, E. S.&lt;/author&gt;&lt;/authors&gt;&lt;/contributors&gt;&lt;titles&gt;&lt;title&gt;Ligamentous restraints to anterior-posterior drawer in the human knee. A biomechanical study&lt;/title&gt;&lt;secondary-title&gt;J Bone Joint Surg Am&lt;/secondary-title&gt;&lt;alt-title&gt;The Journal of bone and joint surgery. American volume&lt;/alt-title&gt;&lt;/titles&gt;&lt;periodical&gt;&lt;full-title&gt;J Bone Joint Surg Am&lt;/full-title&gt;&lt;/periodical&gt;&lt;alt-periodical&gt;&lt;full-title&gt;The Journal of bone and joint surgery. American volume&lt;/full-title&gt;&lt;/alt-periodical&gt;&lt;pages&gt;259-70&lt;/pages&gt;&lt;volume&gt;62&lt;/volume&gt;&lt;number&gt;2&lt;/number&gt;&lt;keywords&gt;&lt;keyword&gt;Adolescent&lt;/keyword&gt;&lt;keyword&gt;Adult&lt;/keyword&gt;&lt;keyword&gt;Biomechanical Phenomena&lt;/keyword&gt;&lt;keyword&gt;Cadaver&lt;/keyword&gt;&lt;keyword&gt;Female&lt;/keyword&gt;&lt;keyword&gt;Humans&lt;/keyword&gt;&lt;keyword&gt;Knee Joint/*physiology&lt;/keyword&gt;&lt;keyword&gt;Ligaments, Articular/*physiology&lt;/keyword&gt;&lt;keyword&gt;Male&lt;/keyword&gt;&lt;keyword&gt;Movement&lt;/keyword&gt;&lt;/keywords&gt;&lt;dates&gt;&lt;year&gt;1980&lt;/year&gt;&lt;pub-dates&gt;&lt;date&gt;Mar&lt;/date&gt;&lt;/pub-dates&gt;&lt;/dates&gt;&lt;isbn&gt;0021-9355 (Print)&lt;/isbn&gt;&lt;accession-num&gt;7358757&lt;/accession-num&gt;&lt;urls&gt;&lt;related-urls&gt;&lt;url&gt;http://www.ncbi.nlm.nih.gov/pubmed/7358757&lt;/url&gt;&lt;/related-urls&gt;&lt;/urls&gt;&lt;/record&gt;&lt;/Cite&gt;&lt;/EndNote&gt;</w:instrText>
        </w:r>
        <w:r w:rsidR="00E37CBC">
          <w:fldChar w:fldCharType="separate"/>
        </w:r>
        <w:r w:rsidR="00E37CBC" w:rsidRPr="00DB6D98">
          <w:rPr>
            <w:noProof/>
            <w:vertAlign w:val="superscript"/>
          </w:rPr>
          <w:t>2</w:t>
        </w:r>
        <w:r w:rsidR="002739E9">
          <w:rPr>
            <w:noProof/>
            <w:vertAlign w:val="superscript"/>
          </w:rPr>
          <w:t>2</w:t>
        </w:r>
        <w:r w:rsidR="00E37CBC">
          <w:fldChar w:fldCharType="end"/>
        </w:r>
      </w:hyperlink>
      <w:r>
        <w:t xml:space="preserve"> </w:t>
      </w:r>
      <w:r w:rsidR="00E17C73">
        <w:t>It has been found that the tibia can be translated 30% more if it is free to rotate.</w:t>
      </w:r>
      <w:hyperlink w:anchor="_ENREF_26" w:tooltip="Amis, 2005 #5" w:history="1">
        <w:r w:rsidR="00E37CBC">
          <w:fldChar w:fldCharType="begin"/>
        </w:r>
        <w:r w:rsidR="00E37CBC">
          <w:instrText xml:space="preserve"> ADDIN EN.CITE &lt;EndNote&gt;&lt;Cite&gt;&lt;Author&gt;Amis&lt;/Author&gt;&lt;Year&gt;2005&lt;/Year&gt;&lt;RecNum&gt;5&lt;/RecNum&gt;&lt;DisplayText&gt;&lt;style face="superscript"&gt;26&lt;/style&gt;&lt;/DisplayText&gt;&lt;record&gt;&lt;rec-number&gt;5&lt;/rec-number&gt;&lt;foreign-keys&gt;&lt;key app="EN" db-id="rapw0xaz5e22wqepzdavr2tf2f2sxftp5xzf" timestamp="1445164168"&gt;5&lt;/key&gt;&lt;/foreign-keys&gt;&lt;ref-type name="Journal Article"&gt;17&lt;/ref-type&gt;&lt;contributors&gt;&lt;authors&gt;&lt;author&gt;Amis, Andrew A&lt;/author&gt;&lt;author&gt;Bull, Anthony MJ&lt;/author&gt;&lt;author&gt;Lie, Denny TT&lt;/author&gt;&lt;/authors&gt;&lt;/contributors&gt;&lt;titles&gt;&lt;title&gt;Biomechanics of rotational instability and anatomic anterior cruciate ligament reconstruction&lt;/title&gt;&lt;secondary-title&gt;Operative Techniques in Orthopaedics&lt;/secondary-title&gt;&lt;/titles&gt;&lt;periodical&gt;&lt;full-title&gt;Operative Techniques in Orthopaedics&lt;/full-title&gt;&lt;/periodical&gt;&lt;pages&gt;29-35&lt;/pages&gt;&lt;volume&gt;15&lt;/volume&gt;&lt;number&gt;1&lt;/number&gt;&lt;dates&gt;&lt;year&gt;2005&lt;/year&gt;&lt;/dates&gt;&lt;isbn&gt;1048-6666&lt;/isbn&gt;&lt;urls&gt;&lt;/urls&gt;&lt;/record&gt;&lt;/Cite&gt;&lt;/EndNote&gt;</w:instrText>
        </w:r>
        <w:r w:rsidR="00E37CBC">
          <w:fldChar w:fldCharType="separate"/>
        </w:r>
        <w:r w:rsidR="00E37CBC" w:rsidRPr="00DB6D98">
          <w:rPr>
            <w:noProof/>
            <w:vertAlign w:val="superscript"/>
          </w:rPr>
          <w:t>2</w:t>
        </w:r>
        <w:r w:rsidR="002739E9">
          <w:rPr>
            <w:noProof/>
            <w:vertAlign w:val="superscript"/>
          </w:rPr>
          <w:t>3</w:t>
        </w:r>
        <w:r w:rsidR="00E37CBC">
          <w:fldChar w:fldCharType="end"/>
        </w:r>
      </w:hyperlink>
      <w:r w:rsidR="00E17C73">
        <w:t xml:space="preserve"> This ‘coupled’ rotation in response to an anterior translation of the tibia results in a 3-10° internal rotation when examined by hand</w:t>
      </w:r>
      <w:r w:rsidR="00375FF8">
        <w:t xml:space="preserve"> and slightly more in an ACL rupture</w:t>
      </w:r>
      <w:r w:rsidR="002F6D62">
        <w:t>.</w:t>
      </w:r>
      <w:r w:rsidR="00375FF8">
        <w:t xml:space="preserve"> </w:t>
      </w:r>
      <w:r w:rsidR="002F6D62">
        <w:t>This</w:t>
      </w:r>
      <w:r w:rsidR="00375FF8">
        <w:t xml:space="preserve"> is due to the more mobile lateral knee compartment</w:t>
      </w:r>
      <w:r w:rsidR="002F6D62">
        <w:t>, caused by t</w:t>
      </w:r>
      <w:r w:rsidR="00375FF8">
        <w:t>he con</w:t>
      </w:r>
      <w:r w:rsidR="00004554">
        <w:t>vex</w:t>
      </w:r>
      <w:r w:rsidR="00375FF8">
        <w:t xml:space="preserve"> articular surface</w:t>
      </w:r>
      <w:r w:rsidR="00A27AA4">
        <w:t>s</w:t>
      </w:r>
      <w:r w:rsidR="00E055E8">
        <w:t xml:space="preserve">, </w:t>
      </w:r>
      <w:r w:rsidR="00375FF8">
        <w:t xml:space="preserve">the loose </w:t>
      </w:r>
      <w:proofErr w:type="spellStart"/>
      <w:r w:rsidR="00375FF8">
        <w:t>meniscocapsular</w:t>
      </w:r>
      <w:proofErr w:type="spellEnd"/>
      <w:r w:rsidR="00375FF8">
        <w:t xml:space="preserve"> attachment, and the less pronounced posterior wedge-effect of the</w:t>
      </w:r>
      <w:r w:rsidR="007124F7">
        <w:t xml:space="preserve"> relatively more mobile</w:t>
      </w:r>
      <w:r w:rsidR="00375FF8">
        <w:t xml:space="preserve"> lateral meniscus</w:t>
      </w:r>
      <w:r w:rsidR="002F6D62">
        <w:t>.</w:t>
      </w:r>
    </w:p>
    <w:p w14:paraId="43166482" w14:textId="7C59DCAA" w:rsidR="00375FF8" w:rsidRDefault="00E960A7">
      <w:r w:rsidRPr="002739E9">
        <w:t>From video analysis studies</w:t>
      </w:r>
      <w:hyperlink w:anchor="_ENREF_27" w:tooltip="Olsen, 2004 #112" w:history="1">
        <w:r w:rsidR="00E37CBC" w:rsidRPr="002739E9">
          <w:fldChar w:fldCharType="begin"/>
        </w:r>
        <w:r w:rsidR="00E37CBC" w:rsidRPr="002739E9">
          <w:instrText xml:space="preserve"> ADDIN EN.CITE &lt;EndNote&gt;&lt;Cite&gt;&lt;Author&gt;Olsen&lt;/Author&gt;&lt;Year&gt;2004&lt;/Year&gt;&lt;RecNum&gt;112&lt;/RecNum&gt;&lt;DisplayText&gt;&lt;style face="superscript"&gt;27&lt;/style&gt;&lt;/DisplayText&gt;&lt;record&gt;&lt;rec-number&gt;112&lt;/rec-number&gt;&lt;foreign-keys&gt;&lt;key app="EN" db-id="rapw0xaz5e22wqepzdavr2tf2f2sxftp5xzf" timestamp="1496179533"&gt;112&lt;/key&gt;&lt;/foreign-keys&gt;&lt;ref-type name="Journal Article"&gt;17&lt;/ref-type&gt;&lt;contributors&gt;&lt;authors&gt;&lt;author&gt;Olsen, Odd-Egil&lt;/author&gt;&lt;author&gt;Myklebust, Grethe&lt;/author&gt;&lt;author&gt;Engebretsen, Lars&lt;/author&gt;&lt;author&gt;Bahr, Roald&lt;/author&gt;&lt;/authors&gt;&lt;/contributors&gt;&lt;titles&gt;&lt;title&gt;Injury mechanisms for anterior cruciate ligament injuries in team handball a systematic video analysis&lt;/title&gt;&lt;secondary-title&gt;The American journal of sports medicine&lt;/secondary-title&gt;&lt;/titles&gt;&lt;periodical&gt;&lt;full-title&gt;Am J Sports Med&lt;/full-title&gt;&lt;abbr-1&gt;The American journal of sports medicine&lt;/abbr-1&gt;&lt;/periodical&gt;&lt;pages&gt;1002-1012&lt;/pages&gt;&lt;volume&gt;32&lt;/volume&gt;&lt;number&gt;4&lt;/number&gt;&lt;dates&gt;&lt;year&gt;2004&lt;/year&gt;&lt;/dates&gt;&lt;isbn&gt;0363-5465&lt;/isbn&gt;&lt;urls&gt;&lt;/urls&gt;&lt;/record&gt;&lt;/Cite&gt;&lt;/EndNote&gt;</w:instrText>
        </w:r>
        <w:r w:rsidR="00E37CBC" w:rsidRPr="002739E9">
          <w:fldChar w:fldCharType="separate"/>
        </w:r>
        <w:r w:rsidR="00E37CBC" w:rsidRPr="002739E9">
          <w:rPr>
            <w:noProof/>
            <w:vertAlign w:val="superscript"/>
          </w:rPr>
          <w:t>2</w:t>
        </w:r>
        <w:r w:rsidR="002739E9">
          <w:rPr>
            <w:noProof/>
            <w:vertAlign w:val="superscript"/>
          </w:rPr>
          <w:t>4</w:t>
        </w:r>
        <w:r w:rsidR="00E37CBC" w:rsidRPr="002739E9">
          <w:fldChar w:fldCharType="end"/>
        </w:r>
      </w:hyperlink>
      <w:r>
        <w:t>, it is known that</w:t>
      </w:r>
      <w:r w:rsidR="00A27AA4">
        <w:t xml:space="preserve"> the trauma mechanism for</w:t>
      </w:r>
      <w:r>
        <w:t xml:space="preserve"> n</w:t>
      </w:r>
      <w:r w:rsidR="00375FF8">
        <w:t xml:space="preserve">on- contact ACL rupture </w:t>
      </w:r>
      <w:r>
        <w:t xml:space="preserve">involves a </w:t>
      </w:r>
      <w:proofErr w:type="spellStart"/>
      <w:r w:rsidR="00A92E6C">
        <w:t>tibial</w:t>
      </w:r>
      <w:proofErr w:type="spellEnd"/>
      <w:r w:rsidR="00A92E6C">
        <w:t xml:space="preserve"> internal </w:t>
      </w:r>
      <w:r>
        <w:t xml:space="preserve">rotational component. This is reinforced by the </w:t>
      </w:r>
      <w:r w:rsidR="00A92E6C">
        <w:t>fact that the</w:t>
      </w:r>
      <w:r w:rsidR="00A27AA4">
        <w:t xml:space="preserve"> bone bruise found after a</w:t>
      </w:r>
      <w:r w:rsidR="00A92E6C">
        <w:t xml:space="preserve"> typical ACL rupture occur</w:t>
      </w:r>
      <w:r w:rsidR="00A27AA4">
        <w:t>s</w:t>
      </w:r>
      <w:r w:rsidR="00A92E6C">
        <w:t xml:space="preserve"> at the </w:t>
      </w:r>
      <w:proofErr w:type="spellStart"/>
      <w:r w:rsidR="00A92E6C">
        <w:t>posterolateral</w:t>
      </w:r>
      <w:proofErr w:type="spellEnd"/>
      <w:r w:rsidR="00A92E6C">
        <w:t xml:space="preserve"> aspect of</w:t>
      </w:r>
      <w:r w:rsidR="00A96A3C">
        <w:t xml:space="preserve"> the tibia, which indicates </w:t>
      </w:r>
      <w:r w:rsidR="00A83CC7">
        <w:t>this</w:t>
      </w:r>
      <w:r w:rsidR="00A96A3C">
        <w:t xml:space="preserve"> internal rotation mo</w:t>
      </w:r>
      <w:r w:rsidR="00A27AA4">
        <w:t>ve</w:t>
      </w:r>
      <w:r w:rsidR="00A96A3C">
        <w:t xml:space="preserve">ment. </w:t>
      </w:r>
      <w:hyperlink w:anchor="_ENREF_28" w:tooltip="Herbst, 2015 #113" w:history="1">
        <w:r w:rsidR="00E37CBC">
          <w:fldChar w:fldCharType="begin"/>
        </w:r>
        <w:r w:rsidR="00E37CBC">
          <w:instrText xml:space="preserve"> ADDIN EN.CITE &lt;EndNote&gt;&lt;Cite&gt;&lt;Author&gt;Herbst&lt;/Author&gt;&lt;Year&gt;2015&lt;/Year&gt;&lt;RecNum&gt;113&lt;/RecNum&gt;&lt;DisplayText&gt;&lt;style face="superscript"&gt;28&lt;/style&gt;&lt;/DisplayText&gt;&lt;record&gt;&lt;rec-number&gt;113&lt;/rec-number&gt;&lt;foreign-keys&gt;&lt;key app="EN" db-id="rapw0xaz5e22wqepzdavr2tf2f2sxftp5xzf" timestamp="1496179618"&gt;113&lt;/key&gt;&lt;/foreign-keys&gt;&lt;ref-type name="Journal Article"&gt;17&lt;/ref-type&gt;&lt;contributors&gt;&lt;authors&gt;&lt;author&gt;Herbst, Elmar&lt;/author&gt;&lt;author&gt;Hoser, Christian&lt;/author&gt;&lt;author&gt;Tecklenburg, Katja&lt;/author&gt;&lt;author&gt;Filipovic, Marcel&lt;/author&gt;&lt;author&gt;Dallapozza, Christian&lt;/author&gt;&lt;author&gt;Herbort, Mirco&lt;/author&gt;&lt;author&gt;Fink, Christian&lt;/author&gt;&lt;/authors&gt;&lt;/contributors&gt;&lt;titles&gt;&lt;title&gt;The lateral femoral notch sign following ACL injury: frequency, morphology and relation to meniscal injury and sports activity&lt;/title&gt;&lt;secondary-title&gt;Knee Surgery, Sports Traumatology, Arthroscopy&lt;/secondary-title&gt;&lt;/titles&gt;&lt;periodical&gt;&lt;full-title&gt;Knee Surgery, Sports Traumatology, Arthroscopy&lt;/full-title&gt;&lt;/periodical&gt;&lt;pages&gt;2250-2258&lt;/pages&gt;&lt;volume&gt;23&lt;/volume&gt;&lt;number&gt;8&lt;/number&gt;&lt;dates&gt;&lt;year&gt;2015&lt;/year&gt;&lt;/dates&gt;&lt;isbn&gt;0942-2056&lt;/isbn&gt;&lt;urls&gt;&lt;/urls&gt;&lt;/record&gt;&lt;/Cite&gt;&lt;/EndNote&gt;</w:instrText>
        </w:r>
        <w:r w:rsidR="00E37CBC">
          <w:fldChar w:fldCharType="separate"/>
        </w:r>
        <w:r w:rsidR="00E37CBC" w:rsidRPr="00DB6D98">
          <w:rPr>
            <w:noProof/>
            <w:vertAlign w:val="superscript"/>
          </w:rPr>
          <w:t>2</w:t>
        </w:r>
        <w:r w:rsidR="002739E9">
          <w:rPr>
            <w:noProof/>
            <w:vertAlign w:val="superscript"/>
          </w:rPr>
          <w:t>5</w:t>
        </w:r>
        <w:r w:rsidR="00E37CBC">
          <w:fldChar w:fldCharType="end"/>
        </w:r>
      </w:hyperlink>
      <w:r w:rsidR="00A27AA4">
        <w:t xml:space="preserve"> </w:t>
      </w:r>
      <w:r w:rsidR="00A96A3C">
        <w:t>I</w:t>
      </w:r>
      <w:r w:rsidR="00A92E6C">
        <w:t>n the actual injury situation</w:t>
      </w:r>
      <w:r w:rsidR="00A96A3C">
        <w:t>, however,</w:t>
      </w:r>
      <w:r w:rsidR="00A92E6C">
        <w:t xml:space="preserve"> the abduction moment of the knee forces the lateral femoral condyle to slide posterior on the convex lateral </w:t>
      </w:r>
      <w:proofErr w:type="spellStart"/>
      <w:r w:rsidR="00A92E6C">
        <w:t>tibial</w:t>
      </w:r>
      <w:proofErr w:type="spellEnd"/>
      <w:r w:rsidR="00A92E6C">
        <w:t xml:space="preserve"> slope. This anterior subluxation of the lateral </w:t>
      </w:r>
      <w:proofErr w:type="spellStart"/>
      <w:r w:rsidR="00A92E6C">
        <w:t>tibial</w:t>
      </w:r>
      <w:proofErr w:type="spellEnd"/>
      <w:r w:rsidR="00A92E6C">
        <w:t xml:space="preserve"> plateau</w:t>
      </w:r>
      <w:r w:rsidR="002F6D62">
        <w:t xml:space="preserve"> or the posterior subluxation of the femur</w:t>
      </w:r>
      <w:r w:rsidR="00A92E6C">
        <w:t>, has been shown to put the ACL under excessive load, which may eventually cause the ACL rupture.</w:t>
      </w:r>
      <w:hyperlink w:anchor="_ENREF_29" w:tooltip="Kanamori, 2000 #114" w:history="1">
        <w:r w:rsidR="00E37CBC">
          <w:fldChar w:fldCharType="begin"/>
        </w:r>
        <w:r w:rsidR="00E37CBC">
          <w:instrText xml:space="preserve"> ADDIN EN.CITE &lt;EndNote&gt;&lt;Cite&gt;&lt;Author&gt;Kanamori&lt;/Author&gt;&lt;Year&gt;2000&lt;/Year&gt;&lt;RecNum&gt;114&lt;/RecNum&gt;&lt;DisplayText&gt;&lt;style face="superscript"&gt;29&lt;/style&gt;&lt;/DisplayText&gt;&lt;record&gt;&lt;rec-number&gt;114&lt;/rec-number&gt;&lt;foreign-keys&gt;&lt;key app="EN" db-id="rapw0xaz5e22wqepzdavr2tf2f2sxftp5xzf" timestamp="1496179751"&gt;114&lt;/key&gt;&lt;/foreign-keys&gt;&lt;ref-type name="Journal Article"&gt;17&lt;/ref-type&gt;&lt;contributors&gt;&lt;authors&gt;&lt;author&gt;Kanamori, Akihiro&lt;/author&gt;&lt;author&gt;Woo, Savio LY&lt;/author&gt;&lt;author&gt;Ma, C Benjamin&lt;/author&gt;&lt;author&gt;Zeminski, Jennifer&lt;/author&gt;&lt;author&gt;Rudy, Theodore W&lt;/author&gt;&lt;author&gt;Li, Guoan&lt;/author&gt;&lt;author&gt;Livesay, Glen A&lt;/author&gt;&lt;/authors&gt;&lt;/contributors&gt;&lt;titles&gt;&lt;title&gt;The forces in the anterior cruciate ligament and knee kinematics during a simulated pivot shift test: a human cadaveric study using robotic technology&lt;/title&gt;&lt;secondary-title&gt;Arthroscopy: The Journal of Arthroscopic &amp;amp; Related Surgery&lt;/secondary-title&gt;&lt;/titles&gt;&lt;periodical&gt;&lt;full-title&gt;Arthroscopy: The Journal of Arthroscopic &amp;amp; Related Surgery&lt;/full-title&gt;&lt;/periodical&gt;&lt;pages&gt;633-639&lt;/pages&gt;&lt;volume&gt;16&lt;/volume&gt;&lt;number&gt;6&lt;/number&gt;&lt;dates&gt;&lt;year&gt;2000&lt;/year&gt;&lt;/dates&gt;&lt;isbn&gt;0749-8063&lt;/isbn&gt;&lt;urls&gt;&lt;/urls&gt;&lt;/record&gt;&lt;/Cite&gt;&lt;/EndNote&gt;</w:instrText>
        </w:r>
        <w:r w:rsidR="00E37CBC">
          <w:fldChar w:fldCharType="separate"/>
        </w:r>
        <w:r w:rsidR="00E37CBC" w:rsidRPr="00DB6D98">
          <w:rPr>
            <w:noProof/>
            <w:vertAlign w:val="superscript"/>
          </w:rPr>
          <w:t>2</w:t>
        </w:r>
        <w:r w:rsidR="002739E9">
          <w:rPr>
            <w:noProof/>
            <w:vertAlign w:val="superscript"/>
          </w:rPr>
          <w:t>6</w:t>
        </w:r>
        <w:r w:rsidR="00E37CBC">
          <w:fldChar w:fldCharType="end"/>
        </w:r>
      </w:hyperlink>
      <w:r w:rsidR="00A92E6C">
        <w:t xml:space="preserve"> </w:t>
      </w:r>
      <w:r w:rsidR="00A96A3C">
        <w:t xml:space="preserve">Although the central position of the ACL does not </w:t>
      </w:r>
      <w:r w:rsidR="00A27AA4">
        <w:t>suggest</w:t>
      </w:r>
      <w:r w:rsidR="00A96A3C">
        <w:t xml:space="preserve"> a potential restraint to internal </w:t>
      </w:r>
      <w:proofErr w:type="spellStart"/>
      <w:r w:rsidR="00A96A3C">
        <w:t>tibial</w:t>
      </w:r>
      <w:proofErr w:type="spellEnd"/>
      <w:r w:rsidR="00A96A3C">
        <w:t xml:space="preserve"> rotation, it has been shown that it has a significant impact at early flexion angles. At these flexion </w:t>
      </w:r>
      <w:r w:rsidR="00A2606E">
        <w:t>angles,</w:t>
      </w:r>
      <w:r w:rsidR="00A96A3C">
        <w:t xml:space="preserve"> </w:t>
      </w:r>
      <w:r w:rsidR="00A2606E">
        <w:t>the tightening of the ACL forces the tibia to rotate externally and locks the knee at full extension. This principle of the ‘screw home’ mechanism is lost in an ACL-deficient knee leaving the tibia to rotate internally.</w:t>
      </w:r>
      <w:hyperlink w:anchor="_ENREF_30" w:tooltip="Hallen, 1966 #115" w:history="1">
        <w:r w:rsidR="002739E9" w:rsidRPr="002739E9">
          <w:rPr>
            <w:vertAlign w:val="superscript"/>
          </w:rPr>
          <w:t>27</w:t>
        </w:r>
      </w:hyperlink>
    </w:p>
    <w:p w14:paraId="7803EBD8" w14:textId="07424F4F" w:rsidR="007F34D5" w:rsidRDefault="007F34D5">
      <w:r>
        <w:lastRenderedPageBreak/>
        <w:t xml:space="preserve">The ACL rupture mechanism also implies stretching or rupturing </w:t>
      </w:r>
      <w:r w:rsidR="002F6D62">
        <w:t xml:space="preserve">of </w:t>
      </w:r>
      <w:r>
        <w:t>the</w:t>
      </w:r>
      <w:r w:rsidR="00E50B08">
        <w:t xml:space="preserve"> anterolateral</w:t>
      </w:r>
      <w:r>
        <w:t xml:space="preserve"> structures, which </w:t>
      </w:r>
      <w:r w:rsidR="0072602A">
        <w:t xml:space="preserve">cross the anterolateral joint line and are oriented </w:t>
      </w:r>
      <w:r w:rsidR="00E50B08">
        <w:t>in an oblique direction similar to the ACL.</w:t>
      </w:r>
      <w:hyperlink w:anchor="_ENREF_31" w:tooltip="Wroble, 1993 #13" w:history="1">
        <w:r w:rsidR="002739E9" w:rsidRPr="002739E9">
          <w:rPr>
            <w:vertAlign w:val="superscript"/>
          </w:rPr>
          <w:t>28</w:t>
        </w:r>
      </w:hyperlink>
      <w:r w:rsidR="00E50B08">
        <w:t xml:space="preserve"> </w:t>
      </w:r>
      <w:r w:rsidR="002D3202">
        <w:t xml:space="preserve">In the event of </w:t>
      </w:r>
      <w:r w:rsidR="00FB10E3">
        <w:t>excessive</w:t>
      </w:r>
      <w:r w:rsidR="002D3202">
        <w:t xml:space="preserve"> anterior translation of the lateral </w:t>
      </w:r>
      <w:proofErr w:type="spellStart"/>
      <w:r w:rsidR="002D3202">
        <w:t>tibial</w:t>
      </w:r>
      <w:proofErr w:type="spellEnd"/>
      <w:r w:rsidR="002D3202">
        <w:t xml:space="preserve"> plateau</w:t>
      </w:r>
      <w:r w:rsidR="007C0027">
        <w:t xml:space="preserve">, the </w:t>
      </w:r>
      <w:r w:rsidR="002D3202">
        <w:t>anterolateral structures will have a</w:t>
      </w:r>
      <w:r w:rsidR="007C0027">
        <w:t xml:space="preserve"> much</w:t>
      </w:r>
      <w:r w:rsidR="002D3202">
        <w:t xml:space="preserve"> greater lever arm</w:t>
      </w:r>
      <w:r w:rsidR="00FB57F7">
        <w:t xml:space="preserve"> than the ACL</w:t>
      </w:r>
      <w:r w:rsidR="002D3202">
        <w:t xml:space="preserve"> to resist </w:t>
      </w:r>
      <w:r w:rsidR="00FB57F7">
        <w:t>the combined anterior translation plus internal rotation</w:t>
      </w:r>
      <w:r w:rsidR="007C0027">
        <w:t xml:space="preserve"> motion. This is best shown by the </w:t>
      </w:r>
      <w:proofErr w:type="spellStart"/>
      <w:r w:rsidR="007C0027">
        <w:t>Segond</w:t>
      </w:r>
      <w:proofErr w:type="spellEnd"/>
      <w:r w:rsidR="007C0027">
        <w:t xml:space="preserve"> fracture, which is a bony avulsion of the lateral </w:t>
      </w:r>
      <w:proofErr w:type="spellStart"/>
      <w:r w:rsidR="007C0027">
        <w:t>tibial</w:t>
      </w:r>
      <w:proofErr w:type="spellEnd"/>
      <w:r w:rsidR="007C0027">
        <w:t xml:space="preserve"> rim caused by the anterolateral structures.</w:t>
      </w:r>
      <w:hyperlink w:anchor="_ENREF_32" w:tooltip="Segond, 1879 #116" w:history="1">
        <w:r w:rsidR="002739E9" w:rsidRPr="002739E9">
          <w:rPr>
            <w:vertAlign w:val="superscript"/>
          </w:rPr>
          <w:t>29</w:t>
        </w:r>
      </w:hyperlink>
      <w:r w:rsidR="007C0027">
        <w:t xml:space="preserve"> </w:t>
      </w:r>
      <w:r w:rsidR="00735119">
        <w:t xml:space="preserve">(Figure 3) </w:t>
      </w:r>
      <w:r w:rsidR="00BE427E">
        <w:t xml:space="preserve">A combined injury of the ACL and the anterolateral structures will therefore lead to a </w:t>
      </w:r>
      <w:r w:rsidR="00FB10E3">
        <w:t>high-grade</w:t>
      </w:r>
      <w:r w:rsidR="00BE427E">
        <w:t xml:space="preserve"> </w:t>
      </w:r>
      <w:proofErr w:type="spellStart"/>
      <w:r w:rsidR="00BE427E">
        <w:t>translatory</w:t>
      </w:r>
      <w:proofErr w:type="spellEnd"/>
      <w:r w:rsidR="00BE427E">
        <w:t xml:space="preserve"> (anterior translation) and rotatory (internal rotation) instability, which may induce a high-grade pivot shift test.</w:t>
      </w:r>
      <w:hyperlink w:anchor="_ENREF_31" w:tooltip="Wroble, 1993 #13" w:history="1">
        <w:r w:rsidR="00B66F1F" w:rsidRPr="00B66F1F">
          <w:rPr>
            <w:vertAlign w:val="superscript"/>
          </w:rPr>
          <w:t>28</w:t>
        </w:r>
      </w:hyperlink>
    </w:p>
    <w:p w14:paraId="7113FBA2" w14:textId="62035225" w:rsidR="00A2606E" w:rsidRDefault="00CB0C73">
      <w:r>
        <w:t>T</w:t>
      </w:r>
      <w:r w:rsidR="002F6D62">
        <w:t>he pivot-shift test imitates this</w:t>
      </w:r>
      <w:r>
        <w:t xml:space="preserve"> typical </w:t>
      </w:r>
      <w:r w:rsidR="00B227D7">
        <w:t>anterior</w:t>
      </w:r>
      <w:r w:rsidR="00FD0545">
        <w:t xml:space="preserve"> subluxation mechanism of an </w:t>
      </w:r>
      <w:r w:rsidR="00C07301">
        <w:t xml:space="preserve">ACL </w:t>
      </w:r>
      <w:r w:rsidR="00FD0545">
        <w:t xml:space="preserve">rupture </w:t>
      </w:r>
      <w:r w:rsidR="00C07301">
        <w:t xml:space="preserve">and correlates best with </w:t>
      </w:r>
      <w:r w:rsidR="00B227D7">
        <w:t>functional and subjective patient outcome after ACL reconstruction.</w:t>
      </w:r>
      <w:hyperlink w:anchor="_ENREF_33" w:tooltip="Kocher, 2004 #117" w:history="1">
        <w:r w:rsidR="00E37CBC">
          <w:fldChar w:fldCharType="begin"/>
        </w:r>
        <w:r w:rsidR="00E37CBC">
          <w:instrText xml:space="preserve"> ADDIN EN.CITE &lt;EndNote&gt;&lt;Cite&gt;&lt;Author&gt;Kocher&lt;/Author&gt;&lt;Year&gt;2004&lt;/Year&gt;&lt;RecNum&gt;117&lt;/RecNum&gt;&lt;DisplayText&gt;&lt;style face="superscript"&gt;33&lt;/style&gt;&lt;/DisplayText&gt;&lt;record&gt;&lt;rec-number&gt;117&lt;/rec-number&gt;&lt;foreign-keys&gt;&lt;key app="EN" db-id="rapw0xaz5e22wqepzdavr2tf2f2sxftp5xzf" timestamp="1496180046"&gt;117&lt;/key&gt;&lt;/foreign-keys&gt;&lt;ref-type name="Journal Article"&gt;17&lt;/ref-type&gt;&lt;contributors&gt;&lt;authors&gt;&lt;author&gt;Kocher, Mininder S&lt;/author&gt;&lt;author&gt;Steadman, J Richard&lt;/author&gt;&lt;author&gt;Briggs, Karen K&lt;/author&gt;&lt;author&gt;Sterett, William I&lt;/author&gt;&lt;author&gt;Hawkins, Richard J&lt;/author&gt;&lt;/authors&gt;&lt;/contributors&gt;&lt;titles&gt;&lt;title&gt;Relationships between objective assessment of ligament stability and subjective assessment of symptoms and function after anterior cruciate ligament reconstruction&lt;/title&gt;&lt;secondary-title&gt;The American journal of sports medicine&lt;/secondary-title&gt;&lt;/titles&gt;&lt;periodical&gt;&lt;full-title&gt;Am J Sports Med&lt;/full-title&gt;&lt;abbr-1&gt;The American journal of sports medicine&lt;/abbr-1&gt;&lt;/periodical&gt;&lt;pages&gt;629-634&lt;/pages&gt;&lt;volume&gt;32&lt;/volume&gt;&lt;number&gt;3&lt;/number&gt;&lt;dates&gt;&lt;year&gt;2004&lt;/year&gt;&lt;/dates&gt;&lt;isbn&gt;0363-5465&lt;/isbn&gt;&lt;urls&gt;&lt;/urls&gt;&lt;/record&gt;&lt;/Cite&gt;&lt;/EndNote&gt;</w:instrText>
        </w:r>
        <w:r w:rsidR="00E37CBC">
          <w:fldChar w:fldCharType="separate"/>
        </w:r>
        <w:r w:rsidR="00E37CBC" w:rsidRPr="002F00A1">
          <w:rPr>
            <w:noProof/>
            <w:vertAlign w:val="superscript"/>
          </w:rPr>
          <w:t>3</w:t>
        </w:r>
        <w:r w:rsidR="00B66F1F">
          <w:rPr>
            <w:noProof/>
            <w:vertAlign w:val="superscript"/>
          </w:rPr>
          <w:t>0</w:t>
        </w:r>
        <w:r w:rsidR="00E37CBC">
          <w:fldChar w:fldCharType="end"/>
        </w:r>
      </w:hyperlink>
      <w:r w:rsidR="00B227D7">
        <w:t xml:space="preserve"> </w:t>
      </w:r>
      <w:r w:rsidR="00FD0545">
        <w:t xml:space="preserve">However, due to </w:t>
      </w:r>
      <w:r w:rsidR="009127BE">
        <w:t xml:space="preserve">different </w:t>
      </w:r>
      <w:r w:rsidR="00FD0545">
        <w:t>bony geometry, integrity of the anterolateral and medial soft tissue</w:t>
      </w:r>
      <w:r w:rsidR="002F6D62">
        <w:t>s</w:t>
      </w:r>
      <w:r w:rsidR="00FD0545">
        <w:t>, and hip abduction this test has a large inter-,</w:t>
      </w:r>
      <w:r w:rsidR="009127BE">
        <w:t xml:space="preserve"> and </w:t>
      </w:r>
      <w:proofErr w:type="spellStart"/>
      <w:r w:rsidR="009127BE">
        <w:t>intraobserver</w:t>
      </w:r>
      <w:proofErr w:type="spellEnd"/>
      <w:r w:rsidR="009127BE">
        <w:t xml:space="preserve"> variability.</w:t>
      </w:r>
      <w:r w:rsidR="002F00A1">
        <w:fldChar w:fldCharType="begin"/>
      </w:r>
      <w:r w:rsidR="002F00A1">
        <w:instrText xml:space="preserve"> ADDIN EN.CITE &lt;EndNote&gt;&lt;Cite&gt;&lt;Author&gt;Noyes&lt;/Author&gt;&lt;Year&gt;1991&lt;/Year&gt;&lt;RecNum&gt;118&lt;/RecNum&gt;&lt;DisplayText&gt;&lt;style face="superscript"&gt;34,35&lt;/style&gt;&lt;/DisplayText&gt;&lt;record&gt;&lt;rec-number&gt;118&lt;/rec-number&gt;&lt;foreign-keys&gt;&lt;key app="EN" db-id="rapw0xaz5e22wqepzdavr2tf2f2sxftp5xzf" timestamp="1496180128"&gt;118&lt;/key&gt;&lt;/foreign-keys&gt;&lt;ref-type name="Journal Article"&gt;17&lt;/ref-type&gt;&lt;contributors&gt;&lt;authors&gt;&lt;author&gt;Noyes, Frank R&lt;/author&gt;&lt;author&gt;Grood, Edward S&lt;/author&gt;&lt;author&gt;Cummings, John F&lt;/author&gt;&lt;author&gt;Wroble, Randall R&lt;/author&gt;&lt;/authors&gt;&lt;/contributors&gt;&lt;titles&gt;&lt;title&gt;An analysis of the pivot shift phenomenon: the knee motions and subluxations induced by different examiners&lt;/title&gt;&lt;secondary-title&gt;The American journal of sports medicine&lt;/secondary-title&gt;&lt;/titles&gt;&lt;periodical&gt;&lt;full-title&gt;Am J Sports Med&lt;/full-title&gt;&lt;abbr-1&gt;The American journal of sports medicine&lt;/abbr-1&gt;&lt;/periodical&gt;&lt;pages&gt;148-155&lt;/pages&gt;&lt;volume&gt;19&lt;/volume&gt;&lt;number&gt;2&lt;/number&gt;&lt;dates&gt;&lt;year&gt;1991&lt;/year&gt;&lt;/dates&gt;&lt;isbn&gt;0363-5465&lt;/isbn&gt;&lt;urls&gt;&lt;/urls&gt;&lt;/record&gt;&lt;/Cite&gt;&lt;Cite&gt;&lt;Author&gt;Bull&lt;/Author&gt;&lt;Year&gt;1999&lt;/Year&gt;&lt;RecNum&gt;119&lt;/RecNum&gt;&lt;record&gt;&lt;rec-number&gt;119&lt;/rec-number&gt;&lt;foreign-keys&gt;&lt;key app="EN" db-id="rapw0xaz5e22wqepzdavr2tf2f2sxftp5xzf" timestamp="1496180158"&gt;119&lt;/key&gt;&lt;/foreign-keys&gt;&lt;ref-type name="Journal Article"&gt;17&lt;/ref-type&gt;&lt;contributors&gt;&lt;authors&gt;&lt;author&gt;Bull, Anthony MJ&lt;/author&gt;&lt;author&gt;Andersen, Henrik N&lt;/author&gt;&lt;author&gt;Basso, Oreste&lt;/author&gt;&lt;author&gt;Targett, John&lt;/author&gt;&lt;author&gt;Amis, Andrew A&lt;/author&gt;&lt;/authors&gt;&lt;/contributors&gt;&lt;titles&gt;&lt;title&gt;Incidence and Mechanism of the Pivot Shift: An In Vitro Study&lt;/title&gt;&lt;secondary-title&gt;Clinical orthopaedics and related research&lt;/secondary-title&gt;&lt;/titles&gt;&lt;periodical&gt;&lt;full-title&gt;Clin Orthop Relat Res&lt;/full-title&gt;&lt;abbr-1&gt;Clinical orthopaedics and related research&lt;/abbr-1&gt;&lt;/periodical&gt;&lt;pages&gt;219-231&lt;/pages&gt;&lt;volume&gt;363&lt;/volume&gt;&lt;dates&gt;&lt;year&gt;1999&lt;/year&gt;&lt;/dates&gt;&lt;urls&gt;&lt;/urls&gt;&lt;/record&gt;&lt;/Cite&gt;&lt;/EndNote&gt;</w:instrText>
      </w:r>
      <w:r w:rsidR="002F00A1">
        <w:fldChar w:fldCharType="separate"/>
      </w:r>
      <w:hyperlink w:anchor="_ENREF_34" w:tooltip="Noyes, 1991 #118" w:history="1">
        <w:r w:rsidR="00E37CBC" w:rsidRPr="002F00A1">
          <w:rPr>
            <w:noProof/>
            <w:vertAlign w:val="superscript"/>
          </w:rPr>
          <w:t>3</w:t>
        </w:r>
        <w:r w:rsidR="00B66F1F">
          <w:rPr>
            <w:noProof/>
            <w:vertAlign w:val="superscript"/>
          </w:rPr>
          <w:t>1</w:t>
        </w:r>
      </w:hyperlink>
      <w:r w:rsidR="002F00A1" w:rsidRPr="002F00A1">
        <w:rPr>
          <w:noProof/>
          <w:vertAlign w:val="superscript"/>
        </w:rPr>
        <w:t>,</w:t>
      </w:r>
      <w:hyperlink w:anchor="_ENREF_35" w:tooltip="Bull, 1999 #119" w:history="1">
        <w:r w:rsidR="00E37CBC" w:rsidRPr="002F00A1">
          <w:rPr>
            <w:noProof/>
            <w:vertAlign w:val="superscript"/>
          </w:rPr>
          <w:t>3</w:t>
        </w:r>
        <w:r w:rsidR="00B66F1F">
          <w:rPr>
            <w:noProof/>
            <w:vertAlign w:val="superscript"/>
          </w:rPr>
          <w:t>2</w:t>
        </w:r>
      </w:hyperlink>
      <w:r w:rsidR="002F00A1">
        <w:fldChar w:fldCharType="end"/>
      </w:r>
      <w:r w:rsidR="009127BE">
        <w:t xml:space="preserve"> Based on recent biomechanical data one may</w:t>
      </w:r>
      <w:r w:rsidR="002F6D62">
        <w:t xml:space="preserve"> speculate that this</w:t>
      </w:r>
      <w:r w:rsidR="002A7739">
        <w:t xml:space="preserve"> subluxation of the </w:t>
      </w:r>
      <w:r w:rsidR="00F3750F">
        <w:t xml:space="preserve">lateral </w:t>
      </w:r>
      <w:proofErr w:type="spellStart"/>
      <w:r w:rsidR="00F3750F">
        <w:t>tibial</w:t>
      </w:r>
      <w:proofErr w:type="spellEnd"/>
      <w:r w:rsidR="00F3750F">
        <w:t xml:space="preserve"> plateau will increase when an additional anterolateral structure damage is present.</w:t>
      </w:r>
      <w:hyperlink w:anchor="_ENREF_36" w:tooltip="Kittl, 2015 #93" w:history="1">
        <w:r w:rsidR="00E37CBC">
          <w:fldChar w:fldCharType="begin"/>
        </w:r>
        <w:r w:rsidR="00E37CBC">
          <w:instrText xml:space="preserve"> ADDIN EN.CITE &lt;EndNote&gt;&lt;Cite&gt;&lt;Author&gt;Kittl&lt;/Author&gt;&lt;Year&gt;2015&lt;/Year&gt;&lt;RecNum&gt;93&lt;/RecNum&gt;&lt;DisplayText&gt;&lt;style face="superscript"&gt;36&lt;/style&gt;&lt;/DisplayText&gt;&lt;record&gt;&lt;rec-number&gt;93&lt;/rec-number&gt;&lt;foreign-keys&gt;&lt;key app="EN" db-id="rapw0xaz5e22wqepzdavr2tf2f2sxftp5xzf" timestamp="1458390645"&gt;93&lt;/key&gt;&lt;/foreign-keys&gt;&lt;ref-type name="Journal Article"&gt;17&lt;/ref-type&gt;&lt;contributors&gt;&lt;authors&gt;&lt;author&gt;Kittl, Christoph&lt;/author&gt;&lt;author&gt;El-Daou, Hadi&lt;/author&gt;&lt;author&gt;Athwal, Kiron K.&lt;/author&gt;&lt;author&gt;Gupte, Chinmay M.&lt;/author&gt;&lt;author&gt;Weiler, Andreas&lt;/author&gt;&lt;author&gt;Williams, Andy&lt;/author&gt;&lt;author&gt;Amis, Andrew A.&lt;/author&gt;&lt;/authors&gt;&lt;/contributors&gt;&lt;titles&gt;&lt;title&gt;The Role of the Anterolateral Structures and the ACL in Controlling Laxity of the Intact and ACL-Deficient Knee&lt;/title&gt;&lt;secondary-title&gt;The American Journal of Sports Medicine&lt;/secondary-title&gt;&lt;/titles&gt;&lt;periodical&gt;&lt;full-title&gt;Am J Sports Med&lt;/full-title&gt;&lt;abbr-1&gt;The American journal of sports medicine&lt;/abbr-1&gt;&lt;/periodical&gt;&lt;dates&gt;&lt;year&gt;2015&lt;/year&gt;&lt;pub-dates&gt;&lt;date&gt;December 10, 2015&lt;/date&gt;&lt;/pub-dates&gt;&lt;/dates&gt;&lt;urls&gt;&lt;related-urls&gt;&lt;url&gt;http://ajs.sagepub.com/content/early/2015/12/10/0363546515614312.abstract&lt;/url&gt;&lt;/related-urls&gt;&lt;/urls&gt;&lt;electronic-resource-num&gt;10.1177/0363546515614312&lt;/electronic-resource-num&gt;&lt;/record&gt;&lt;/Cite&gt;&lt;/EndNote&gt;</w:instrText>
        </w:r>
        <w:r w:rsidR="00E37CBC">
          <w:fldChar w:fldCharType="separate"/>
        </w:r>
        <w:r w:rsidR="00E37CBC" w:rsidRPr="002F00A1">
          <w:rPr>
            <w:noProof/>
            <w:vertAlign w:val="superscript"/>
          </w:rPr>
          <w:t>3</w:t>
        </w:r>
        <w:r w:rsidR="00B66F1F">
          <w:rPr>
            <w:noProof/>
            <w:vertAlign w:val="superscript"/>
          </w:rPr>
          <w:t>3</w:t>
        </w:r>
        <w:r w:rsidR="00E37CBC">
          <w:fldChar w:fldCharType="end"/>
        </w:r>
      </w:hyperlink>
      <w:r w:rsidR="00F3750F">
        <w:t xml:space="preserve"> The reduction event</w:t>
      </w:r>
      <w:r w:rsidR="002F6D62">
        <w:t xml:space="preserve"> in 30-60° of flexion</w:t>
      </w:r>
      <w:r w:rsidR="00F3750F">
        <w:t>, which is felt as the typical clunk, will</w:t>
      </w:r>
      <w:r w:rsidR="007C4D39">
        <w:t xml:space="preserve"> then</w:t>
      </w:r>
      <w:r w:rsidR="00F3750F">
        <w:t xml:space="preserve"> be pronounce</w:t>
      </w:r>
      <w:r w:rsidR="002F6D62">
        <w:t>d</w:t>
      </w:r>
      <w:r w:rsidR="00F3750F">
        <w:t xml:space="preserve"> similarly. In a clinical pivot-shift testing setup</w:t>
      </w:r>
      <w:r w:rsidR="007C4D39">
        <w:t>, however,</w:t>
      </w:r>
      <w:r w:rsidR="00F3750F">
        <w:t xml:space="preserve"> it seems difficult to distinguish between a normal and a high-grade pivot shift, because of aforementioned variables. Thus, </w:t>
      </w:r>
      <w:r w:rsidR="007C0AB1">
        <w:t xml:space="preserve">a specific clinical test to </w:t>
      </w:r>
      <w:r w:rsidR="00133623">
        <w:t xml:space="preserve">precisely </w:t>
      </w:r>
      <w:r w:rsidR="007C0AB1">
        <w:t>identify ALRI is missing.</w:t>
      </w:r>
    </w:p>
    <w:p w14:paraId="06750210" w14:textId="77777777" w:rsidR="0032242D" w:rsidRDefault="0032242D">
      <w:pPr>
        <w:rPr>
          <w:rFonts w:ascii="Cambria" w:hAnsi="Cambria"/>
          <w:b/>
          <w:sz w:val="26"/>
          <w:szCs w:val="26"/>
        </w:rPr>
      </w:pPr>
    </w:p>
    <w:p w14:paraId="68D99080" w14:textId="77777777" w:rsidR="00C61C1D" w:rsidRDefault="00C61C1D" w:rsidP="00C61C1D">
      <w:pPr>
        <w:rPr>
          <w:rFonts w:ascii="Cambria" w:hAnsi="Cambria" w:cs="Arial"/>
          <w:b/>
          <w:sz w:val="26"/>
          <w:szCs w:val="26"/>
        </w:rPr>
      </w:pPr>
      <w:r w:rsidRPr="00280B30">
        <w:rPr>
          <w:rFonts w:ascii="Cambria" w:hAnsi="Cambria" w:cs="Arial"/>
          <w:b/>
          <w:sz w:val="26"/>
          <w:szCs w:val="26"/>
        </w:rPr>
        <w:t xml:space="preserve">Structural properties </w:t>
      </w:r>
      <w:r>
        <w:rPr>
          <w:rFonts w:ascii="Cambria" w:hAnsi="Cambria" w:cs="Arial"/>
          <w:b/>
          <w:sz w:val="26"/>
          <w:szCs w:val="26"/>
        </w:rPr>
        <w:t>of the anterolateral structures</w:t>
      </w:r>
    </w:p>
    <w:p w14:paraId="7D897C14" w14:textId="3E6F2EED" w:rsidR="00C61C1D" w:rsidRDefault="00C61C1D" w:rsidP="00C61C1D">
      <w:pPr>
        <w:rPr>
          <w:rFonts w:ascii="Calibri" w:hAnsi="Calibri" w:cs="Arial"/>
        </w:rPr>
      </w:pPr>
      <w:r>
        <w:rPr>
          <w:rFonts w:ascii="Calibri" w:hAnsi="Calibri" w:cs="Arial"/>
        </w:rPr>
        <w:t>When Werner Müller</w:t>
      </w:r>
      <w:hyperlink w:anchor="_ENREF_37" w:tooltip="Müller, 2006 #23" w:history="1">
        <w:r w:rsidR="00E37CBC">
          <w:rPr>
            <w:rFonts w:ascii="Calibri" w:hAnsi="Calibri" w:cs="Arial"/>
          </w:rPr>
          <w:fldChar w:fldCharType="begin"/>
        </w:r>
        <w:r w:rsidR="00E37CBC">
          <w:rPr>
            <w:rFonts w:ascii="Calibri" w:hAnsi="Calibri" w:cs="Arial"/>
          </w:rPr>
          <w:instrText xml:space="preserve"> ADDIN EN.CITE &lt;EndNote&gt;&lt;Cite&gt;&lt;Author&gt;Müller&lt;/Author&gt;&lt;Year&gt;2006&lt;/Year&gt;&lt;RecNum&gt;23&lt;/RecNum&gt;&lt;DisplayText&gt;&lt;style face="superscript"&gt;37&lt;/style&gt;&lt;/DisplayText&gt;&lt;record&gt;&lt;rec-number&gt;23&lt;/rec-number&gt;&lt;foreign-keys&gt;&lt;key app="EN" db-id="rapw0xaz5e22wqepzdavr2tf2f2sxftp5xzf" timestamp="1445164168"&gt;23&lt;/key&gt;&lt;/foreign-keys&gt;&lt;ref-type name="Audiovisual Material"&gt;3&lt;/ref-type&gt;&lt;contributors&gt;&lt;authors&gt;&lt;author&gt;Werner Müller&lt;/author&gt;&lt;/authors&gt;&lt;/contributors&gt;&lt;titles&gt;&lt;title&gt;Anatomy of the knee&lt;/title&gt;&lt;/titles&gt;&lt;dates&gt;&lt;year&gt;2006&lt;/year&gt;&lt;/dates&gt;&lt;publisher&gt;ESSKA DVD&lt;/publisher&gt;&lt;urls&gt;&lt;/urls&gt;&lt;/record&gt;&lt;/Cite&gt;&lt;/EndNote&gt;</w:instrText>
        </w:r>
        <w:r w:rsidR="00E37CBC">
          <w:rPr>
            <w:rFonts w:ascii="Calibri" w:hAnsi="Calibri" w:cs="Arial"/>
          </w:rPr>
          <w:fldChar w:fldCharType="separate"/>
        </w:r>
        <w:r w:rsidR="00E37CBC" w:rsidRPr="002F00A1">
          <w:rPr>
            <w:rFonts w:ascii="Calibri" w:hAnsi="Calibri" w:cs="Arial"/>
            <w:noProof/>
            <w:vertAlign w:val="superscript"/>
          </w:rPr>
          <w:t>3</w:t>
        </w:r>
        <w:r w:rsidR="00B66F1F">
          <w:rPr>
            <w:rFonts w:ascii="Calibri" w:hAnsi="Calibri" w:cs="Arial"/>
            <w:noProof/>
            <w:vertAlign w:val="superscript"/>
          </w:rPr>
          <w:t>4</w:t>
        </w:r>
        <w:r w:rsidR="00E37CBC">
          <w:rPr>
            <w:rFonts w:ascii="Calibri" w:hAnsi="Calibri" w:cs="Arial"/>
          </w:rPr>
          <w:fldChar w:fldCharType="end"/>
        </w:r>
      </w:hyperlink>
      <w:r>
        <w:rPr>
          <w:rFonts w:ascii="Calibri" w:hAnsi="Calibri" w:cs="Arial"/>
        </w:rPr>
        <w:t xml:space="preserve"> dissected the lateral knee structures in his ESSKA knee anatomy video he mentioned one basic biomechanical principle: “Big structures, big function, small structures, small function”. This does not necessarily mean that the bigger structures control anterior displacement of the lateral </w:t>
      </w:r>
      <w:proofErr w:type="spellStart"/>
      <w:r>
        <w:rPr>
          <w:rFonts w:ascii="Calibri" w:hAnsi="Calibri" w:cs="Arial"/>
        </w:rPr>
        <w:t>tibial</w:t>
      </w:r>
      <w:proofErr w:type="spellEnd"/>
      <w:r>
        <w:rPr>
          <w:rFonts w:ascii="Calibri" w:hAnsi="Calibri" w:cs="Arial"/>
        </w:rPr>
        <w:t xml:space="preserve"> plateau better than smaller structures. It strongly depends on fibre orientation (axis </w:t>
      </w:r>
      <w:r>
        <w:rPr>
          <w:rFonts w:ascii="Calibri" w:hAnsi="Calibri" w:cs="Arial"/>
        </w:rPr>
        <w:lastRenderedPageBreak/>
        <w:t>of alignment) to resist a certain displacement. The IT</w:t>
      </w:r>
      <w:r w:rsidR="00B66F1F">
        <w:rPr>
          <w:rFonts w:ascii="Calibri" w:hAnsi="Calibri" w:cs="Arial"/>
        </w:rPr>
        <w:t>T</w:t>
      </w:r>
      <w:r>
        <w:rPr>
          <w:rFonts w:ascii="Calibri" w:hAnsi="Calibri" w:cs="Arial"/>
        </w:rPr>
        <w:t xml:space="preserve">, however, is tethered to the femoral metaphysis via the lateral </w:t>
      </w:r>
      <w:proofErr w:type="spellStart"/>
      <w:r>
        <w:rPr>
          <w:rFonts w:ascii="Calibri" w:hAnsi="Calibri" w:cs="Arial"/>
        </w:rPr>
        <w:t>intermuscular</w:t>
      </w:r>
      <w:proofErr w:type="spellEnd"/>
      <w:r>
        <w:rPr>
          <w:rFonts w:ascii="Calibri" w:hAnsi="Calibri" w:cs="Arial"/>
        </w:rPr>
        <w:t xml:space="preserve"> septum and the Kaplan fibres, therefore t</w:t>
      </w:r>
      <w:r w:rsidR="00D177AE">
        <w:rPr>
          <w:rFonts w:ascii="Calibri" w:hAnsi="Calibri" w:cs="Arial"/>
        </w:rPr>
        <w:t xml:space="preserve">he </w:t>
      </w:r>
      <w:proofErr w:type="spellStart"/>
      <w:r w:rsidR="00D177AE">
        <w:rPr>
          <w:rFonts w:ascii="Calibri" w:hAnsi="Calibri" w:cs="Arial"/>
        </w:rPr>
        <w:t>capsulo</w:t>
      </w:r>
      <w:proofErr w:type="spellEnd"/>
      <w:r w:rsidR="00D177AE">
        <w:rPr>
          <w:rFonts w:ascii="Calibri" w:hAnsi="Calibri" w:cs="Arial"/>
        </w:rPr>
        <w:t>-osseous layer forms</w:t>
      </w:r>
      <w:r>
        <w:rPr>
          <w:rFonts w:ascii="Calibri" w:hAnsi="Calibri" w:cs="Arial"/>
        </w:rPr>
        <w:t xml:space="preserve"> a sling around the </w:t>
      </w:r>
      <w:proofErr w:type="spellStart"/>
      <w:r>
        <w:rPr>
          <w:rFonts w:ascii="Calibri" w:hAnsi="Calibri" w:cs="Arial"/>
        </w:rPr>
        <w:t>posterolateral</w:t>
      </w:r>
      <w:proofErr w:type="spellEnd"/>
      <w:r>
        <w:rPr>
          <w:rFonts w:ascii="Calibri" w:hAnsi="Calibri" w:cs="Arial"/>
        </w:rPr>
        <w:t xml:space="preserve"> aspect of the lateral femoral condyle, implying a potent role in restraining anterior subluxation of the lateral </w:t>
      </w:r>
      <w:proofErr w:type="spellStart"/>
      <w:r>
        <w:rPr>
          <w:rFonts w:ascii="Calibri" w:hAnsi="Calibri" w:cs="Arial"/>
        </w:rPr>
        <w:t>tibial</w:t>
      </w:r>
      <w:proofErr w:type="spellEnd"/>
      <w:r>
        <w:rPr>
          <w:rFonts w:ascii="Calibri" w:hAnsi="Calibri" w:cs="Arial"/>
        </w:rPr>
        <w:t xml:space="preserve"> plateau.</w:t>
      </w:r>
      <w:hyperlink w:anchor="_ENREF_38" w:tooltip="Vieira, 2007 #87" w:history="1">
        <w:r w:rsidR="00B66F1F" w:rsidRPr="00B66F1F">
          <w:rPr>
            <w:rFonts w:ascii="Calibri" w:hAnsi="Calibri" w:cs="Arial"/>
            <w:vertAlign w:val="superscript"/>
          </w:rPr>
          <w:t>13</w:t>
        </w:r>
      </w:hyperlink>
    </w:p>
    <w:p w14:paraId="1E6A0C98" w14:textId="18B9CCA4" w:rsidR="00C61C1D" w:rsidRDefault="00C61C1D" w:rsidP="00C61C1D">
      <w:pPr>
        <w:rPr>
          <w:rFonts w:ascii="Calibri" w:hAnsi="Calibri" w:cs="Arial"/>
        </w:rPr>
      </w:pPr>
      <w:r>
        <w:rPr>
          <w:rFonts w:ascii="Calibri" w:hAnsi="Calibri" w:cs="Arial"/>
        </w:rPr>
        <w:t>The ALL has been found to have a mean tensile strength of 49</w:t>
      </w:r>
      <w:proofErr w:type="gramStart"/>
      <w:r>
        <w:rPr>
          <w:rFonts w:ascii="Calibri" w:hAnsi="Calibri" w:cs="Arial"/>
        </w:rPr>
        <w:t>,9</w:t>
      </w:r>
      <w:proofErr w:type="gramEnd"/>
      <w:r>
        <w:rPr>
          <w:rFonts w:ascii="Calibri" w:hAnsi="Calibri" w:cs="Arial"/>
        </w:rPr>
        <w:t xml:space="preserve"> – 319,7</w:t>
      </w:r>
      <w:r w:rsidR="00D177AE">
        <w:rPr>
          <w:rFonts w:ascii="Calibri" w:hAnsi="Calibri" w:cs="Arial"/>
        </w:rPr>
        <w:t xml:space="preserve"> </w:t>
      </w:r>
      <w:r>
        <w:rPr>
          <w:rFonts w:ascii="Calibri" w:hAnsi="Calibri" w:cs="Arial"/>
        </w:rPr>
        <w:t>N and a mean stiffness of 20 – 26</w:t>
      </w:r>
      <w:r w:rsidR="00D177AE">
        <w:rPr>
          <w:rFonts w:ascii="Calibri" w:hAnsi="Calibri" w:cs="Arial"/>
        </w:rPr>
        <w:t xml:space="preserve"> </w:t>
      </w:r>
      <w:r>
        <w:rPr>
          <w:rFonts w:ascii="Calibri" w:hAnsi="Calibri" w:cs="Arial"/>
        </w:rPr>
        <w:t>N/mm. These results come from differing descriptions o</w:t>
      </w:r>
      <w:r w:rsidR="00D177AE">
        <w:rPr>
          <w:rFonts w:ascii="Calibri" w:hAnsi="Calibri" w:cs="Arial"/>
        </w:rPr>
        <w:t xml:space="preserve">f the anatomy of the ALL. </w:t>
      </w:r>
      <w:proofErr w:type="spellStart"/>
      <w:r>
        <w:rPr>
          <w:rFonts w:ascii="Calibri" w:hAnsi="Calibri" w:cs="Arial"/>
        </w:rPr>
        <w:t>Zens</w:t>
      </w:r>
      <w:proofErr w:type="spellEnd"/>
      <w:r>
        <w:rPr>
          <w:rFonts w:ascii="Calibri" w:hAnsi="Calibri" w:cs="Arial"/>
        </w:rPr>
        <w:t xml:space="preserve"> et al.</w:t>
      </w:r>
      <w:hyperlink w:anchor="_ENREF_39" w:tooltip="Zens, 2015 #85" w:history="1">
        <w:r w:rsidR="00E37CBC">
          <w:rPr>
            <w:rFonts w:ascii="Calibri" w:hAnsi="Calibri" w:cs="Arial"/>
          </w:rPr>
          <w:fldChar w:fldCharType="begin"/>
        </w:r>
        <w:r w:rsidR="00E37CBC">
          <w:rPr>
            <w:rFonts w:ascii="Calibri" w:hAnsi="Calibri" w:cs="Arial"/>
          </w:rPr>
          <w:instrText xml:space="preserve"> ADDIN EN.CITE &lt;EndNote&gt;&lt;Cite&gt;&lt;Author&gt;Zens&lt;/Author&gt;&lt;Year&gt;2015&lt;/Year&gt;&lt;RecNum&gt;85&lt;/RecNum&gt;&lt;DisplayText&gt;&lt;style face="superscript"&gt;39&lt;/style&gt;&lt;/DisplayText&gt;&lt;record&gt;&lt;rec-number&gt;85&lt;/rec-number&gt;&lt;foreign-keys&gt;&lt;key app="EN" db-id="rapw0xaz5e22wqepzdavr2tf2f2sxftp5xzf" timestamp="1445270155"&gt;85&lt;/key&gt;&lt;/foreign-keys&gt;&lt;ref-type name="Journal Article"&gt;17&lt;/ref-type&gt;&lt;contributors&gt;&lt;authors&gt;&lt;author&gt;Zens, Martin&lt;/author&gt;&lt;author&gt;Feucht, Matthias J&lt;/author&gt;&lt;author&gt;Ruhhammer, Johannes&lt;/author&gt;&lt;author&gt;Bernstein, Anke&lt;/author&gt;&lt;author&gt;Mayr, Hermann O&lt;/author&gt;&lt;author&gt;Südkamp, Norbert P&lt;/author&gt;&lt;author&gt;Woias, Peter&lt;/author&gt;&lt;author&gt;Niemeyer, Philipp&lt;/author&gt;&lt;/authors&gt;&lt;/contributors&gt;&lt;titles&gt;&lt;title&gt;Mechanical tensile properties of the anterolateral ligament&lt;/title&gt;&lt;secondary-title&gt;Journal of Experimental Orthopaedics&lt;/secondary-title&gt;&lt;/titles&gt;&lt;periodical&gt;&lt;full-title&gt;Journal of Experimental Orthopaedics&lt;/full-title&gt;&lt;/periodical&gt;&lt;pages&gt;7&lt;/pages&gt;&lt;volume&gt;2&lt;/volume&gt;&lt;number&gt;1&lt;/number&gt;&lt;dates&gt;&lt;year&gt;2015&lt;/year&gt;&lt;/dates&gt;&lt;isbn&gt;2197-1153&lt;/isbn&gt;&lt;urls&gt;&lt;/urls&gt;&lt;/record&gt;&lt;/Cite&gt;&lt;/EndNote&gt;</w:instrText>
        </w:r>
        <w:r w:rsidR="00E37CBC">
          <w:rPr>
            <w:rFonts w:ascii="Calibri" w:hAnsi="Calibri" w:cs="Arial"/>
          </w:rPr>
          <w:fldChar w:fldCharType="separate"/>
        </w:r>
        <w:r w:rsidR="00E37CBC" w:rsidRPr="002F00A1">
          <w:rPr>
            <w:rFonts w:ascii="Calibri" w:hAnsi="Calibri" w:cs="Arial"/>
            <w:noProof/>
            <w:vertAlign w:val="superscript"/>
          </w:rPr>
          <w:t>3</w:t>
        </w:r>
        <w:r w:rsidR="00B66F1F">
          <w:rPr>
            <w:rFonts w:ascii="Calibri" w:hAnsi="Calibri" w:cs="Arial"/>
            <w:noProof/>
            <w:vertAlign w:val="superscript"/>
          </w:rPr>
          <w:t>5</w:t>
        </w:r>
        <w:r w:rsidR="00E37CBC">
          <w:rPr>
            <w:rFonts w:ascii="Calibri" w:hAnsi="Calibri" w:cs="Arial"/>
          </w:rPr>
          <w:fldChar w:fldCharType="end"/>
        </w:r>
      </w:hyperlink>
      <w:r>
        <w:rPr>
          <w:rFonts w:ascii="Calibri" w:hAnsi="Calibri" w:cs="Arial"/>
        </w:rPr>
        <w:t xml:space="preserve"> </w:t>
      </w:r>
      <w:proofErr w:type="gramStart"/>
      <w:r>
        <w:rPr>
          <w:rFonts w:ascii="Calibri" w:hAnsi="Calibri" w:cs="Arial"/>
        </w:rPr>
        <w:t>separated</w:t>
      </w:r>
      <w:proofErr w:type="gramEnd"/>
      <w:r>
        <w:rPr>
          <w:rFonts w:ascii="Calibri" w:hAnsi="Calibri" w:cs="Arial"/>
        </w:rPr>
        <w:t xml:space="preserve"> an isolated ALL structure, according to only one available anatomic paper at this time, which only had an ultimate strength of 50</w:t>
      </w:r>
      <w:r w:rsidR="00D177AE">
        <w:rPr>
          <w:rFonts w:ascii="Calibri" w:hAnsi="Calibri" w:cs="Arial"/>
        </w:rPr>
        <w:t xml:space="preserve"> </w:t>
      </w:r>
      <w:r>
        <w:rPr>
          <w:rFonts w:ascii="Calibri" w:hAnsi="Calibri" w:cs="Arial"/>
        </w:rPr>
        <w:t xml:space="preserve">N. Other studies obviously included the </w:t>
      </w:r>
      <w:proofErr w:type="spellStart"/>
      <w:r>
        <w:rPr>
          <w:rFonts w:ascii="Calibri" w:hAnsi="Calibri" w:cs="Arial"/>
        </w:rPr>
        <w:t>capsulo</w:t>
      </w:r>
      <w:proofErr w:type="spellEnd"/>
      <w:r>
        <w:rPr>
          <w:rFonts w:ascii="Calibri" w:hAnsi="Calibri" w:cs="Arial"/>
        </w:rPr>
        <w:t>-osseous layer of the ITB and found an ultimate tensile strength of 175 – 319N and a mean stiffness of 20 – 26</w:t>
      </w:r>
      <w:r w:rsidR="00D177AE">
        <w:rPr>
          <w:rFonts w:ascii="Calibri" w:hAnsi="Calibri" w:cs="Arial"/>
        </w:rPr>
        <w:t xml:space="preserve"> </w:t>
      </w:r>
      <w:r>
        <w:rPr>
          <w:rFonts w:ascii="Calibri" w:hAnsi="Calibri" w:cs="Arial"/>
        </w:rPr>
        <w:t>N/mm.</w:t>
      </w:r>
      <w:r w:rsidR="00B66F1F" w:rsidRPr="00B66F1F">
        <w:rPr>
          <w:rFonts w:ascii="Calibri" w:hAnsi="Calibri" w:cs="Arial"/>
          <w:vertAlign w:val="superscript"/>
        </w:rPr>
        <w:t>36</w:t>
      </w:r>
      <w:proofErr w:type="gramStart"/>
      <w:r w:rsidR="00B66F1F" w:rsidRPr="00B66F1F">
        <w:rPr>
          <w:rFonts w:ascii="Calibri" w:hAnsi="Calibri" w:cs="Arial"/>
          <w:vertAlign w:val="superscript"/>
        </w:rPr>
        <w:t>,37</w:t>
      </w:r>
      <w:proofErr w:type="gramEnd"/>
      <w:r w:rsidR="008B0A05">
        <w:rPr>
          <w:rFonts w:ascii="Calibri" w:hAnsi="Calibri" w:cs="Arial"/>
        </w:rPr>
        <w:fldChar w:fldCharType="begin">
          <w:fldData xml:space="preserve">PEVuZE5vdGU+PENpdGU+PEF1dGhvcj5SYWhuZW1haS1BemFyPC9BdXRob3I+PFllYXI+MjAxNjwv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</w:fldData>
        </w:fldChar>
      </w:r>
      <w:r w:rsidR="00E71377">
        <w:rPr>
          <w:rFonts w:ascii="Calibri" w:hAnsi="Calibri" w:cs="Arial"/>
        </w:rPr>
        <w:instrText xml:space="preserve"> ADDIN EN.CITE </w:instrText>
      </w:r>
      <w:r w:rsidR="00E71377">
        <w:rPr>
          <w:rFonts w:ascii="Calibri" w:hAnsi="Calibri" w:cs="Arial"/>
        </w:rPr>
        <w:fldChar w:fldCharType="begin">
          <w:fldData xml:space="preserve">PEVuZE5vdGU+PENpdGU+PEF1dGhvcj5SYWhuZW1haS1BemFyPC9BdXRob3I+PFllYXI+MjAxNjwv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</w:fldData>
        </w:fldChar>
      </w:r>
      <w:r w:rsidR="00E71377">
        <w:rPr>
          <w:rFonts w:ascii="Calibri" w:hAnsi="Calibri" w:cs="Arial"/>
        </w:rPr>
        <w:instrText xml:space="preserve"> ADDIN EN.CITE.DATA </w:instrText>
      </w:r>
      <w:r w:rsidR="00E71377">
        <w:rPr>
          <w:rFonts w:ascii="Calibri" w:hAnsi="Calibri" w:cs="Arial"/>
        </w:rPr>
      </w:r>
      <w:r w:rsidR="00E71377">
        <w:rPr>
          <w:rFonts w:ascii="Calibri" w:hAnsi="Calibri" w:cs="Arial"/>
        </w:rPr>
        <w:fldChar w:fldCharType="end"/>
      </w:r>
      <w:r w:rsidR="008B0A05">
        <w:rPr>
          <w:rFonts w:ascii="Calibri" w:hAnsi="Calibri" w:cs="Arial"/>
        </w:rPr>
      </w:r>
      <w:r w:rsidR="008B0A05">
        <w:rPr>
          <w:rFonts w:ascii="Calibri" w:hAnsi="Calibri" w:cs="Arial"/>
        </w:rPr>
        <w:fldChar w:fldCharType="end"/>
      </w:r>
      <w:r>
        <w:rPr>
          <w:rFonts w:ascii="Calibri" w:hAnsi="Calibri" w:cs="Arial"/>
        </w:rPr>
        <w:t xml:space="preserve"> This is similar to the structural properties of the deep MCL, which is protected by the superficial fibres of the MCL</w:t>
      </w:r>
      <w:hyperlink w:anchor="_ENREF_42" w:tooltip="Robinson, 2005 #121" w:history="1">
        <w:r w:rsidR="00B66F1F" w:rsidRPr="00B66F1F">
          <w:rPr>
            <w:rFonts w:ascii="Calibri" w:hAnsi="Calibri" w:cs="Arial"/>
            <w:vertAlign w:val="superscript"/>
          </w:rPr>
          <w:t>38</w:t>
        </w:r>
      </w:hyperlink>
      <w:r>
        <w:rPr>
          <w:rFonts w:ascii="Calibri" w:hAnsi="Calibri" w:cs="Arial"/>
        </w:rPr>
        <w:t>, like the anterolateral capsule and the deep fibres of the IT</w:t>
      </w:r>
      <w:r w:rsidR="00B66F1F">
        <w:rPr>
          <w:rFonts w:ascii="Calibri" w:hAnsi="Calibri" w:cs="Arial"/>
        </w:rPr>
        <w:t>T</w:t>
      </w:r>
      <w:r>
        <w:rPr>
          <w:rFonts w:ascii="Calibri" w:hAnsi="Calibri" w:cs="Arial"/>
        </w:rPr>
        <w:t xml:space="preserve"> are sheltered by the superficial IT</w:t>
      </w:r>
      <w:r w:rsidR="00B66F1F">
        <w:rPr>
          <w:rFonts w:ascii="Calibri" w:hAnsi="Calibri" w:cs="Arial"/>
        </w:rPr>
        <w:t>T</w:t>
      </w:r>
      <w:r>
        <w:rPr>
          <w:rFonts w:ascii="Calibri" w:hAnsi="Calibri" w:cs="Arial"/>
        </w:rPr>
        <w:t>.  Conversely, a</w:t>
      </w:r>
      <w:r w:rsidR="00B66F1F">
        <w:rPr>
          <w:rFonts w:ascii="Calibri" w:hAnsi="Calibri" w:cs="Arial"/>
        </w:rPr>
        <w:t>n</w:t>
      </w:r>
      <w:r>
        <w:rPr>
          <w:rFonts w:ascii="Calibri" w:hAnsi="Calibri" w:cs="Arial"/>
        </w:rPr>
        <w:t xml:space="preserve"> 1</w:t>
      </w:r>
      <w:r w:rsidR="00B66F1F">
        <w:rPr>
          <w:rFonts w:ascii="Calibri" w:hAnsi="Calibri" w:cs="Arial"/>
        </w:rPr>
        <w:t>8</w:t>
      </w:r>
      <w:r w:rsidR="00D177AE">
        <w:rPr>
          <w:rFonts w:ascii="Calibri" w:hAnsi="Calibri" w:cs="Arial"/>
        </w:rPr>
        <w:t xml:space="preserve"> m</w:t>
      </w:r>
      <w:r>
        <w:rPr>
          <w:rFonts w:ascii="Calibri" w:hAnsi="Calibri" w:cs="Arial"/>
        </w:rPr>
        <w:t>m wide strip of the IT</w:t>
      </w:r>
      <w:r w:rsidR="00B66F1F">
        <w:rPr>
          <w:rFonts w:ascii="Calibri" w:hAnsi="Calibri" w:cs="Arial"/>
        </w:rPr>
        <w:t>T</w:t>
      </w:r>
      <w:r>
        <w:rPr>
          <w:rFonts w:ascii="Calibri" w:hAnsi="Calibri" w:cs="Arial"/>
        </w:rPr>
        <w:t xml:space="preserve"> has been reported to have a mean tensile strength of </w:t>
      </w:r>
      <w:r w:rsidR="009F611A">
        <w:rPr>
          <w:rFonts w:ascii="Calibri" w:hAnsi="Calibri" w:cs="Arial"/>
        </w:rPr>
        <w:t>769</w:t>
      </w:r>
      <w:r w:rsidR="00D177AE">
        <w:rPr>
          <w:rFonts w:ascii="Calibri" w:hAnsi="Calibri" w:cs="Arial"/>
        </w:rPr>
        <w:t xml:space="preserve"> </w:t>
      </w:r>
      <w:r>
        <w:rPr>
          <w:rFonts w:ascii="Calibri" w:hAnsi="Calibri" w:cs="Arial"/>
        </w:rPr>
        <w:t>N.</w:t>
      </w:r>
      <w:hyperlink w:anchor="_ENREF_43" w:tooltip="Noyes, 1984 #122" w:history="1">
        <w:r w:rsidR="00B66F1F" w:rsidRPr="00B66F1F">
          <w:rPr>
            <w:rFonts w:ascii="Calibri" w:hAnsi="Calibri" w:cs="Arial"/>
            <w:vertAlign w:val="superscript"/>
          </w:rPr>
          <w:t>39</w:t>
        </w:r>
      </w:hyperlink>
    </w:p>
    <w:p w14:paraId="6571EA79" w14:textId="77777777" w:rsidR="00C61C1D" w:rsidRDefault="00C61C1D" w:rsidP="00C61C1D">
      <w:pPr>
        <w:rPr>
          <w:rFonts w:ascii="Calibri" w:hAnsi="Calibri" w:cs="Arial"/>
          <w:b/>
        </w:rPr>
      </w:pPr>
    </w:p>
    <w:p w14:paraId="5E3D1A31" w14:textId="77777777" w:rsidR="00C61C1D" w:rsidRPr="004E157F" w:rsidRDefault="00C61C1D" w:rsidP="00C61C1D">
      <w:pPr>
        <w:rPr>
          <w:rFonts w:ascii="Calibri" w:hAnsi="Calibri" w:cs="Arial"/>
          <w:b/>
        </w:rPr>
      </w:pPr>
      <w:r w:rsidRPr="004E157F">
        <w:rPr>
          <w:rFonts w:ascii="Calibri" w:hAnsi="Calibri" w:cs="Arial"/>
          <w:b/>
        </w:rPr>
        <w:t>Length change patterns of the anterolateral structures:</w:t>
      </w:r>
    </w:p>
    <w:p w14:paraId="6922BBC4" w14:textId="26AF33A8" w:rsidR="00C61C1D" w:rsidRDefault="00C61C1D" w:rsidP="00C61C1D">
      <w:pPr>
        <w:rPr>
          <w:rFonts w:ascii="Calibri" w:hAnsi="Calibri" w:cs="Arial"/>
        </w:rPr>
      </w:pPr>
      <w:r>
        <w:rPr>
          <w:rFonts w:ascii="Calibri" w:hAnsi="Calibri" w:cs="Arial"/>
        </w:rPr>
        <w:t xml:space="preserve">In ligament surgery the term </w:t>
      </w:r>
      <w:proofErr w:type="spellStart"/>
      <w:r>
        <w:rPr>
          <w:rFonts w:ascii="Calibri" w:hAnsi="Calibri" w:cs="Arial"/>
        </w:rPr>
        <w:t>isometry</w:t>
      </w:r>
      <w:proofErr w:type="spellEnd"/>
      <w:r>
        <w:rPr>
          <w:rFonts w:ascii="Calibri" w:hAnsi="Calibri" w:cs="Arial"/>
        </w:rPr>
        <w:t xml:space="preserve"> indicates the constant length of a graft during range of motion. From ACL reconstruction studies we have learned that the effort </w:t>
      </w:r>
      <w:r w:rsidR="00D46EA7">
        <w:rPr>
          <w:rFonts w:ascii="Calibri" w:hAnsi="Calibri" w:cs="Arial"/>
        </w:rPr>
        <w:t>to achieve</w:t>
      </w:r>
      <w:r>
        <w:rPr>
          <w:rFonts w:ascii="Calibri" w:hAnsi="Calibri" w:cs="Arial"/>
        </w:rPr>
        <w:t xml:space="preserve"> true </w:t>
      </w:r>
      <w:proofErr w:type="spellStart"/>
      <w:r>
        <w:rPr>
          <w:rFonts w:ascii="Calibri" w:hAnsi="Calibri" w:cs="Arial"/>
        </w:rPr>
        <w:t>isometry</w:t>
      </w:r>
      <w:proofErr w:type="spellEnd"/>
      <w:r>
        <w:rPr>
          <w:rFonts w:ascii="Calibri" w:hAnsi="Calibri" w:cs="Arial"/>
        </w:rPr>
        <w:t xml:space="preserve"> wi</w:t>
      </w:r>
      <w:r w:rsidR="00D46EA7">
        <w:rPr>
          <w:rFonts w:ascii="Calibri" w:hAnsi="Calibri" w:cs="Arial"/>
        </w:rPr>
        <w:t>ll result in a</w:t>
      </w:r>
      <w:r>
        <w:rPr>
          <w:rFonts w:ascii="Calibri" w:hAnsi="Calibri" w:cs="Arial"/>
        </w:rPr>
        <w:t xml:space="preserve"> non-anatomical graft placement, because </w:t>
      </w:r>
      <w:proofErr w:type="spellStart"/>
      <w:r>
        <w:rPr>
          <w:rFonts w:ascii="Calibri" w:hAnsi="Calibri" w:cs="Arial"/>
        </w:rPr>
        <w:t>isometry</w:t>
      </w:r>
      <w:proofErr w:type="spellEnd"/>
      <w:r>
        <w:rPr>
          <w:rFonts w:ascii="Calibri" w:hAnsi="Calibri" w:cs="Arial"/>
        </w:rPr>
        <w:t xml:space="preserve"> can only apply to a point to point connection and not to a graft or ligament attaching to an area of the bone.</w:t>
      </w:r>
      <w:hyperlink w:anchor="_ENREF_44" w:tooltip="Zavras, 2001 #123" w:history="1">
        <w:r w:rsidR="00E37CBC">
          <w:rPr>
            <w:rFonts w:ascii="Calibri" w:hAnsi="Calibri" w:cs="Arial"/>
          </w:rPr>
          <w:fldChar w:fldCharType="begin"/>
        </w:r>
        <w:r w:rsidR="00E37CBC">
          <w:rPr>
            <w:rFonts w:ascii="Calibri" w:hAnsi="Calibri" w:cs="Arial"/>
          </w:rPr>
          <w:instrText xml:space="preserve"> ADDIN EN.CITE &lt;EndNote&gt;&lt;Cite&gt;&lt;Author&gt;Zavras&lt;/Author&gt;&lt;Year&gt;2001&lt;/Year&gt;&lt;RecNum&gt;123&lt;/RecNum&gt;&lt;DisplayText&gt;&lt;style face="superscript"&gt;44&lt;/style&gt;&lt;/DisplayText&gt;&lt;record&gt;&lt;rec-number&gt;123&lt;/rec-number&gt;&lt;foreign-keys&gt;&lt;key app="EN" db-id="rapw0xaz5e22wqepzdavr2tf2f2sxftp5xzf" timestamp="1496180681"&gt;123&lt;/key&gt;&lt;/foreign-keys&gt;&lt;ref-type name="Journal Article"&gt;17&lt;/ref-type&gt;&lt;contributors&gt;&lt;authors&gt;&lt;author&gt;Zavras, TD&lt;/author&gt;&lt;author&gt;Race, A&lt;/author&gt;&lt;author&gt;Bull, AMJ&lt;/author&gt;&lt;author&gt;Amis, AA&lt;/author&gt;&lt;/authors&gt;&lt;/contributors&gt;&lt;titles&gt;&lt;title&gt;A comparative study of&amp;apos;isometric&amp;apos;points for anterior cruciate ligament graft attachment&lt;/title&gt;&lt;secondary-title&gt;Knee Surgery, Sports Traumatology, Arthroscopy&lt;/secondary-title&gt;&lt;/titles&gt;&lt;periodical&gt;&lt;full-title&gt;Knee Surgery, Sports Traumatology, Arthroscopy&lt;/full-title&gt;&lt;/periodical&gt;&lt;pages&gt;28-33&lt;/pages&gt;&lt;volume&gt;9&lt;/volume&gt;&lt;number&gt;1&lt;/number&gt;&lt;dates&gt;&lt;year&gt;2001&lt;/year&gt;&lt;/dates&gt;&lt;isbn&gt;0942-2056&lt;/isbn&gt;&lt;urls&gt;&lt;/urls&gt;&lt;/record&gt;&lt;/Cite&gt;&lt;/EndNote&gt;</w:instrText>
        </w:r>
        <w:r w:rsidR="00E37CBC">
          <w:rPr>
            <w:rFonts w:ascii="Calibri" w:hAnsi="Calibri" w:cs="Arial"/>
          </w:rPr>
          <w:fldChar w:fldCharType="separate"/>
        </w:r>
        <w:r w:rsidR="00E37CBC" w:rsidRPr="00E71377">
          <w:rPr>
            <w:rFonts w:ascii="Calibri" w:hAnsi="Calibri" w:cs="Arial"/>
            <w:noProof/>
            <w:vertAlign w:val="superscript"/>
          </w:rPr>
          <w:t>4</w:t>
        </w:r>
        <w:r w:rsidR="00B04A00">
          <w:rPr>
            <w:rFonts w:ascii="Calibri" w:hAnsi="Calibri" w:cs="Arial"/>
            <w:noProof/>
            <w:vertAlign w:val="superscript"/>
          </w:rPr>
          <w:t>0</w:t>
        </w:r>
        <w:r w:rsidR="00E37CBC">
          <w:rPr>
            <w:rFonts w:ascii="Calibri" w:hAnsi="Calibri" w:cs="Arial"/>
          </w:rPr>
          <w:fldChar w:fldCharType="end"/>
        </w:r>
      </w:hyperlink>
      <w:r>
        <w:rPr>
          <w:rFonts w:ascii="Calibri" w:hAnsi="Calibri" w:cs="Arial"/>
        </w:rPr>
        <w:t xml:space="preserve"> This will cause different length change patterns for different fibre regions. In order to reduce excessive length changes at each end of an attachment area</w:t>
      </w:r>
      <w:r w:rsidR="00D11653">
        <w:rPr>
          <w:rFonts w:ascii="Calibri" w:hAnsi="Calibri" w:cs="Arial"/>
        </w:rPr>
        <w:t>, a flat ligament</w:t>
      </w:r>
      <w:r>
        <w:rPr>
          <w:rFonts w:ascii="Calibri" w:hAnsi="Calibri" w:cs="Arial"/>
        </w:rPr>
        <w:t xml:space="preserve"> like the ACL and the superficial MCL </w:t>
      </w:r>
      <w:r w:rsidR="00D11653">
        <w:rPr>
          <w:rFonts w:ascii="Calibri" w:hAnsi="Calibri" w:cs="Arial"/>
        </w:rPr>
        <w:t xml:space="preserve">will be </w:t>
      </w:r>
      <w:r>
        <w:rPr>
          <w:rFonts w:ascii="Calibri" w:hAnsi="Calibri" w:cs="Arial"/>
        </w:rPr>
        <w:t>twisted about its axis.</w:t>
      </w:r>
      <w:hyperlink w:anchor="_ENREF_45" w:tooltip="Müller, 2013 #99" w:history="1">
        <w:r w:rsidR="00E37CBC">
          <w:rPr>
            <w:rFonts w:ascii="Calibri" w:hAnsi="Calibri" w:cs="Arial"/>
          </w:rPr>
          <w:fldChar w:fldCharType="begin"/>
        </w:r>
        <w:r w:rsidR="00E37CBC">
          <w:rPr>
            <w:rFonts w:ascii="Calibri" w:hAnsi="Calibri" w:cs="Arial"/>
          </w:rPr>
          <w:instrText xml:space="preserve"> ADDIN EN.CITE &lt;EndNote&gt;&lt;Cite&gt;&lt;Author&gt;Müller&lt;/Author&gt;&lt;Year&gt;2013&lt;/Year&gt;&lt;RecNum&gt;99&lt;/RecNum&gt;&lt;DisplayText&gt;&lt;style face="superscript"&gt;45&lt;/style&gt;&lt;/DisplayText&gt;&lt;record&gt;&lt;rec-number&gt;99&lt;/rec-number&gt;&lt;foreign-keys&gt;&lt;key app="EN" db-id="rapw0xaz5e22wqepzdavr2tf2f2sxftp5xzf" timestamp="1477845743"&gt;99&lt;/key&gt;&lt;/foreign-keys&gt;&lt;ref-type name="Book"&gt;6&lt;/ref-type&gt;&lt;contributors&gt;&lt;authors&gt;&lt;author&gt;Müller, Werner&lt;/author&gt;&lt;/authors&gt;&lt;/contributors&gt;&lt;titles&gt;&lt;title&gt;Das Knie: Form, Funktion und ligamentäre Wiederherstellungschirurgie&lt;/title&gt;&lt;/titles&gt;&lt;dates&gt;&lt;year&gt;2013&lt;/year&gt;&lt;/dates&gt;&lt;publisher&gt;Springer-Verlag&lt;/publisher&gt;&lt;isbn&gt;3662064758&lt;/isbn&gt;&lt;urls&gt;&lt;/urls&gt;&lt;/record&gt;&lt;/Cite&gt;&lt;/EndNote&gt;</w:instrText>
        </w:r>
        <w:r w:rsidR="00E37CBC">
          <w:rPr>
            <w:rFonts w:ascii="Calibri" w:hAnsi="Calibri" w:cs="Arial"/>
          </w:rPr>
          <w:fldChar w:fldCharType="separate"/>
        </w:r>
        <w:r w:rsidR="00E37CBC" w:rsidRPr="00E71377">
          <w:rPr>
            <w:rFonts w:ascii="Calibri" w:hAnsi="Calibri" w:cs="Arial"/>
            <w:noProof/>
            <w:vertAlign w:val="superscript"/>
          </w:rPr>
          <w:t>4</w:t>
        </w:r>
        <w:r w:rsidR="00B04A00">
          <w:rPr>
            <w:rFonts w:ascii="Calibri" w:hAnsi="Calibri" w:cs="Arial"/>
            <w:noProof/>
            <w:vertAlign w:val="superscript"/>
          </w:rPr>
          <w:t>1</w:t>
        </w:r>
        <w:r w:rsidR="00E37CBC">
          <w:rPr>
            <w:rFonts w:ascii="Calibri" w:hAnsi="Calibri" w:cs="Arial"/>
          </w:rPr>
          <w:fldChar w:fldCharType="end"/>
        </w:r>
      </w:hyperlink>
      <w:r>
        <w:rPr>
          <w:rFonts w:ascii="Calibri" w:hAnsi="Calibri" w:cs="Arial"/>
        </w:rPr>
        <w:t xml:space="preserve"> It has also been shown that </w:t>
      </w:r>
      <w:proofErr w:type="spellStart"/>
      <w:r>
        <w:rPr>
          <w:rFonts w:ascii="Calibri" w:hAnsi="Calibri" w:cs="Arial"/>
        </w:rPr>
        <w:t>isometry</w:t>
      </w:r>
      <w:proofErr w:type="spellEnd"/>
      <w:r>
        <w:rPr>
          <w:rFonts w:ascii="Calibri" w:hAnsi="Calibri" w:cs="Arial"/>
        </w:rPr>
        <w:t xml:space="preserve"> depends more on the femoral </w:t>
      </w:r>
      <w:r w:rsidR="00D11653">
        <w:rPr>
          <w:rFonts w:ascii="Calibri" w:hAnsi="Calibri" w:cs="Arial"/>
        </w:rPr>
        <w:t>attachment</w:t>
      </w:r>
      <w:r>
        <w:rPr>
          <w:rFonts w:ascii="Calibri" w:hAnsi="Calibri" w:cs="Arial"/>
        </w:rPr>
        <w:t xml:space="preserve"> than the </w:t>
      </w:r>
      <w:proofErr w:type="spellStart"/>
      <w:r>
        <w:rPr>
          <w:rFonts w:ascii="Calibri" w:hAnsi="Calibri" w:cs="Arial"/>
        </w:rPr>
        <w:t>tibial</w:t>
      </w:r>
      <w:proofErr w:type="spellEnd"/>
      <w:r>
        <w:rPr>
          <w:rFonts w:ascii="Calibri" w:hAnsi="Calibri" w:cs="Arial"/>
        </w:rPr>
        <w:t xml:space="preserve"> attachment.</w:t>
      </w:r>
    </w:p>
    <w:p w14:paraId="748A329B" w14:textId="3D05CA26" w:rsidR="00C61C1D" w:rsidRDefault="00C61C1D" w:rsidP="00C61C1D">
      <w:pPr>
        <w:rPr>
          <w:rFonts w:ascii="Calibri" w:hAnsi="Calibri" w:cs="Arial"/>
        </w:rPr>
      </w:pPr>
      <w:r>
        <w:rPr>
          <w:rFonts w:ascii="Calibri" w:hAnsi="Calibri" w:cs="Arial"/>
        </w:rPr>
        <w:lastRenderedPageBreak/>
        <w:t xml:space="preserve">It seems logical that the area at the axis of knee flexion, the </w:t>
      </w:r>
      <w:proofErr w:type="spellStart"/>
      <w:r>
        <w:rPr>
          <w:rFonts w:ascii="Calibri" w:hAnsi="Calibri" w:cs="Arial"/>
        </w:rPr>
        <w:t>transepicondylar</w:t>
      </w:r>
      <w:proofErr w:type="spellEnd"/>
      <w:r>
        <w:rPr>
          <w:rFonts w:ascii="Calibri" w:hAnsi="Calibri" w:cs="Arial"/>
        </w:rPr>
        <w:t xml:space="preserve"> axis, </w:t>
      </w:r>
      <w:r w:rsidR="00D11653">
        <w:rPr>
          <w:rFonts w:ascii="Calibri" w:hAnsi="Calibri" w:cs="Arial"/>
        </w:rPr>
        <w:t>will be</w:t>
      </w:r>
      <w:r>
        <w:rPr>
          <w:rFonts w:ascii="Calibri" w:hAnsi="Calibri" w:cs="Arial"/>
        </w:rPr>
        <w:t xml:space="preserve"> near to isometric, because the posterior aspect</w:t>
      </w:r>
      <w:r w:rsidR="00D11653">
        <w:rPr>
          <w:rFonts w:ascii="Calibri" w:hAnsi="Calibri" w:cs="Arial"/>
        </w:rPr>
        <w:t>s</w:t>
      </w:r>
      <w:r>
        <w:rPr>
          <w:rFonts w:ascii="Calibri" w:hAnsi="Calibri" w:cs="Arial"/>
        </w:rPr>
        <w:t xml:space="preserve"> of the </w:t>
      </w:r>
      <w:r w:rsidR="00D11653">
        <w:rPr>
          <w:rFonts w:ascii="Calibri" w:hAnsi="Calibri" w:cs="Arial"/>
        </w:rPr>
        <w:t xml:space="preserve">femoral </w:t>
      </w:r>
      <w:r>
        <w:rPr>
          <w:rFonts w:ascii="Calibri" w:hAnsi="Calibri" w:cs="Arial"/>
        </w:rPr>
        <w:t xml:space="preserve">condyles are almost spherical. However, due to the knee’s roll-glide mechanism the lateral condyle rolls posteriorly on the increasing posterior </w:t>
      </w:r>
      <w:proofErr w:type="spellStart"/>
      <w:r>
        <w:rPr>
          <w:rFonts w:ascii="Calibri" w:hAnsi="Calibri" w:cs="Arial"/>
        </w:rPr>
        <w:t>tibial</w:t>
      </w:r>
      <w:proofErr w:type="spellEnd"/>
      <w:r>
        <w:rPr>
          <w:rFonts w:ascii="Calibri" w:hAnsi="Calibri" w:cs="Arial"/>
        </w:rPr>
        <w:t xml:space="preserve"> slope. This makes it impossible to find a perfect isometric </w:t>
      </w:r>
      <w:proofErr w:type="spellStart"/>
      <w:r>
        <w:rPr>
          <w:rFonts w:ascii="Calibri" w:hAnsi="Calibri" w:cs="Arial"/>
        </w:rPr>
        <w:t>tibiofemoral</w:t>
      </w:r>
      <w:proofErr w:type="spellEnd"/>
      <w:r>
        <w:rPr>
          <w:rFonts w:ascii="Calibri" w:hAnsi="Calibri" w:cs="Arial"/>
        </w:rPr>
        <w:t xml:space="preserve"> connection, which has been shown by Sidles et al.</w:t>
      </w:r>
      <w:hyperlink w:anchor="_ENREF_46" w:tooltip="Sidles, 1988 #74" w:history="1">
        <w:r w:rsidR="00E37CBC">
          <w:rPr>
            <w:rFonts w:ascii="Calibri" w:hAnsi="Calibri" w:cs="Arial"/>
          </w:rPr>
          <w:fldChar w:fldCharType="begin"/>
        </w:r>
        <w:r w:rsidR="00E37CBC">
          <w:rPr>
            <w:rFonts w:ascii="Calibri" w:hAnsi="Calibri" w:cs="Arial"/>
          </w:rPr>
          <w:instrText xml:space="preserve"> ADDIN EN.CITE &lt;EndNote&gt;&lt;Cite&gt;&lt;Author&gt;Sidles&lt;/Author&gt;&lt;Year&gt;1988&lt;/Year&gt;&lt;RecNum&gt;74&lt;/RecNum&gt;&lt;DisplayText&gt;&lt;style face="superscript"&gt;46&lt;/style&gt;&lt;/DisplayText&gt;&lt;record&gt;&lt;rec-number&gt;74&lt;/rec-number&gt;&lt;foreign-keys&gt;&lt;key app="EN" db-id="rapw0xaz5e22wqepzdavr2tf2f2sxftp5xzf" timestamp="1445164252"&gt;74&lt;/key&gt;&lt;/foreign-keys&gt;&lt;ref-type name="Journal Article"&gt;17&lt;/ref-type&gt;&lt;contributors&gt;&lt;authors&gt;&lt;author&gt;Sidles, John A.&lt;/author&gt;&lt;author&gt;Larson, Roger V.&lt;/author&gt;&lt;author&gt;Garbini, Joseph L.&lt;/author&gt;&lt;author&gt;Downey, Daniel J.&lt;/author&gt;&lt;author&gt;Matsen, Frederick A.&lt;/author&gt;&lt;/authors&gt;&lt;/contributors&gt;&lt;titles&gt;&lt;title&gt;Ligament length relationships in the moving knee&lt;/title&gt;&lt;secondary-title&gt;Journal of Orthopaedic Research&lt;/secondary-title&gt;&lt;/titles&gt;&lt;periodical&gt;&lt;full-title&gt;Journal of Orthopaedic Research&lt;/full-title&gt;&lt;/periodical&gt;&lt;pages&gt;593–610&lt;/pages&gt;&lt;volume&gt;6&lt;/volume&gt;&lt;keywords&gt;&lt;keyword&gt;Biomechanics&lt;/keyword&gt;&lt;keyword&gt;Isometry&lt;/keyword&gt;&lt;keyword&gt;knee&lt;/keyword&gt;&lt;keyword&gt;Ligament&lt;/keyword&gt;&lt;/keywords&gt;&lt;dates&gt;&lt;year&gt;1988&lt;/year&gt;&lt;pub-dates&gt;&lt;date&gt;1988&lt;/date&gt;&lt;/pub-dates&gt;&lt;/dates&gt;&lt;isbn&gt;1554-527X&lt;/isbn&gt;&lt;urls&gt;&lt;related-urls&gt;&lt;url&gt;http://onlinelibrary.wiley.com/doi/10.1002/jor.1100060418/abstract&lt;/url&gt;&lt;/related-urls&gt;&lt;/urls&gt;&lt;electronic-resource-num&gt;10.1002/jor.1100060418&lt;/electronic-resource-num&gt;&lt;remote-database-name&gt;Wiley Online Library&lt;/remote-database-name&gt;&lt;language&gt;en&lt;/language&gt;&lt;access-date&gt;2013-11-15 16:44:49&lt;/access-date&gt;&lt;/record&gt;&lt;/Cite&gt;&lt;/EndNote&gt;</w:instrText>
        </w:r>
        <w:r w:rsidR="00E37CBC">
          <w:rPr>
            <w:rFonts w:ascii="Calibri" w:hAnsi="Calibri" w:cs="Arial"/>
          </w:rPr>
          <w:fldChar w:fldCharType="separate"/>
        </w:r>
        <w:r w:rsidR="00E37CBC" w:rsidRPr="00E71377">
          <w:rPr>
            <w:rFonts w:ascii="Calibri" w:hAnsi="Calibri" w:cs="Arial"/>
            <w:noProof/>
            <w:vertAlign w:val="superscript"/>
          </w:rPr>
          <w:t>4</w:t>
        </w:r>
        <w:r w:rsidR="007425F8">
          <w:rPr>
            <w:rFonts w:ascii="Calibri" w:hAnsi="Calibri" w:cs="Arial"/>
            <w:noProof/>
            <w:vertAlign w:val="superscript"/>
          </w:rPr>
          <w:t>2</w:t>
        </w:r>
        <w:r w:rsidR="00E37CBC">
          <w:rPr>
            <w:rFonts w:ascii="Calibri" w:hAnsi="Calibri" w:cs="Arial"/>
          </w:rPr>
          <w:fldChar w:fldCharType="end"/>
        </w:r>
      </w:hyperlink>
      <w:r>
        <w:rPr>
          <w:rFonts w:ascii="Calibri" w:hAnsi="Calibri" w:cs="Arial"/>
        </w:rPr>
        <w:t>. They also found that a structure attaching anterior to the epicondyle will str</w:t>
      </w:r>
      <w:r w:rsidR="007425F8">
        <w:rPr>
          <w:rFonts w:ascii="Calibri" w:hAnsi="Calibri" w:cs="Arial"/>
        </w:rPr>
        <w:t xml:space="preserve">etch with knee flexion, while </w:t>
      </w:r>
      <w:r>
        <w:rPr>
          <w:rFonts w:ascii="Calibri" w:hAnsi="Calibri" w:cs="Arial"/>
        </w:rPr>
        <w:t xml:space="preserve">structures attaching posterior to the epicondyle will slacken with knee flexion. </w:t>
      </w:r>
    </w:p>
    <w:p w14:paraId="74C44D6E" w14:textId="1326C15D" w:rsidR="00C61C1D" w:rsidRDefault="00C61C1D" w:rsidP="00C61C1D">
      <w:pPr>
        <w:rPr>
          <w:rFonts w:ascii="Calibri" w:hAnsi="Calibri" w:cs="Arial"/>
        </w:rPr>
      </w:pPr>
      <w:r>
        <w:rPr>
          <w:rFonts w:ascii="Calibri" w:hAnsi="Calibri" w:cs="Arial"/>
        </w:rPr>
        <w:t>Looking at the ALL, two different attachment areas have been described. Vincent et al.</w:t>
      </w:r>
      <w:hyperlink w:anchor="_ENREF_10" w:tooltip="Vincent, 2012 #111" w:history="1">
        <w:r w:rsidR="00E37CBC">
          <w:rPr>
            <w:rFonts w:ascii="Calibri" w:hAnsi="Calibri" w:cs="Arial"/>
          </w:rPr>
          <w:fldChar w:fldCharType="begin"/>
        </w:r>
        <w:r w:rsidR="00E37CBC">
          <w:rPr>
            <w:rFonts w:ascii="Calibri" w:hAnsi="Calibri" w:cs="Arial"/>
          </w:rPr>
          <w:instrText xml:space="preserve"> ADDIN EN.CITE &lt;EndNote&gt;&lt;Cite&gt;&lt;Author&gt;Vincent&lt;/Author&gt;&lt;Year&gt;2012&lt;/Year&gt;&lt;RecNum&gt;111&lt;/RecNum&gt;&lt;DisplayText&gt;&lt;style face="superscript"&gt;10&lt;/style&gt;&lt;/DisplayText&gt;&lt;record&gt;&lt;rec-number&gt;111&lt;/rec-number&gt;&lt;foreign-keys&gt;&lt;key app="EN" db-id="rapw0xaz5e22wqepzdavr2tf2f2sxftp5xzf" timestamp="1496179176"&gt;111&lt;/key&gt;&lt;/foreign-keys&gt;&lt;ref-type name="Journal Article"&gt;17&lt;/ref-type&gt;&lt;contributors&gt;&lt;authors&gt;&lt;author&gt;Vincent, Jean-Philippe&lt;/author&gt;&lt;author&gt;Magnussen, Robert A&lt;/author&gt;&lt;author&gt;Gezmez, Ferittu&lt;/author&gt;&lt;author&gt;Uguen, Arnaud&lt;/author&gt;&lt;author&gt;Jacobi, Matthias&lt;/author&gt;&lt;author&gt;Weppe, Florent&lt;/author&gt;&lt;author&gt;Ma’ad, F&lt;/author&gt;&lt;author&gt;Lustig, Sébastien&lt;/author&gt;&lt;author&gt;Demey, Guillaume&lt;/author&gt;&lt;author&gt;Servien, Elvire&lt;/author&gt;&lt;/authors&gt;&lt;/contributors&gt;&lt;titles&gt;&lt;title&gt;The anterolateral ligament of the human knee: an anatomic and histologic study&lt;/title&gt;&lt;secondary-title&gt;Knee Surgery, Sports Traumatology, Arthroscopy&lt;/secondary-title&gt;&lt;/titles&gt;&lt;periodical&gt;&lt;full-title&gt;Knee Surgery, Sports Traumatology, Arthroscopy&lt;/full-title&gt;&lt;/periodical&gt;&lt;pages&gt;147-152&lt;/pages&gt;&lt;volume&gt;20&lt;/volume&gt;&lt;number&gt;1&lt;/number&gt;&lt;dates&gt;&lt;year&gt;2012&lt;/year&gt;&lt;/dates&gt;&lt;isbn&gt;0942-2056&lt;/isbn&gt;&lt;urls&gt;&lt;/urls&gt;&lt;/record&gt;&lt;/Cite&gt;&lt;/EndNote&gt;</w:instrText>
        </w:r>
        <w:r w:rsidR="00E37CBC">
          <w:rPr>
            <w:rFonts w:ascii="Calibri" w:hAnsi="Calibri" w:cs="Arial"/>
          </w:rPr>
          <w:fldChar w:fldCharType="separate"/>
        </w:r>
        <w:r w:rsidR="00E37CBC" w:rsidRPr="008B0A05">
          <w:rPr>
            <w:rFonts w:ascii="Calibri" w:hAnsi="Calibri" w:cs="Arial"/>
            <w:noProof/>
            <w:vertAlign w:val="superscript"/>
          </w:rPr>
          <w:t>10</w:t>
        </w:r>
        <w:r w:rsidR="00E37CBC">
          <w:rPr>
            <w:rFonts w:ascii="Calibri" w:hAnsi="Calibri" w:cs="Arial"/>
          </w:rPr>
          <w:fldChar w:fldCharType="end"/>
        </w:r>
      </w:hyperlink>
      <w:r>
        <w:rPr>
          <w:rFonts w:ascii="Calibri" w:hAnsi="Calibri" w:cs="Arial"/>
        </w:rPr>
        <w:t xml:space="preserve"> and Claes et al.</w:t>
      </w:r>
      <w:hyperlink w:anchor="_ENREF_5" w:tooltip="Claes, 2013 #26" w:history="1">
        <w:r w:rsidR="00E37CBC">
          <w:rPr>
            <w:rFonts w:ascii="Calibri" w:hAnsi="Calibri" w:cs="Arial"/>
          </w:rPr>
          <w:fldChar w:fldCharType="begin"/>
        </w:r>
        <w:r w:rsidR="00E37CBC">
          <w:rPr>
            <w:rFonts w:ascii="Calibri" w:hAnsi="Calibri" w:cs="Arial"/>
          </w:rPr>
          <w:instrText xml:space="preserve"> ADDIN EN.CITE &lt;EndNote&gt;&lt;Cite&gt;&lt;Author&gt;Claes&lt;/Author&gt;&lt;Year&gt;2013&lt;/Year&gt;&lt;RecNum&gt;26&lt;/RecNum&gt;&lt;DisplayText&gt;&lt;style face="superscript"&gt;5&lt;/style&gt;&lt;/DisplayText&gt;&lt;record&gt;&lt;rec-number&gt;26&lt;/rec-number&gt;&lt;foreign-keys&gt;&lt;key app="EN" db-id="rapw0xaz5e22wqepzdavr2tf2f2sxftp5xzf" timestamp="1445164168"&gt;26&lt;/key&gt;&lt;/foreign-keys&gt;&lt;ref-type name="Journal Article"&gt;17&lt;/ref-type&gt;&lt;contributors&gt;&lt;authors&gt;&lt;author&gt;Claes, Steven&lt;/author&gt;&lt;author&gt;Vereecke, Evie&lt;/author&gt;&lt;author&gt;Maes, Michael&lt;/author&gt;&lt;author&gt;Victor, Jan&lt;/author&gt;&lt;author&gt;Verdonk, Peter&lt;/author&gt;&lt;author&gt;Bellemans, Johan&lt;/author&gt;&lt;/authors&gt;&lt;/contributors&gt;&lt;titles&gt;&lt;title&gt;Anatomy of the anterolateral ligament of the knee&lt;/title&gt;&lt;secondary-title&gt;Journal of Anatomy&lt;/secondary-title&gt;&lt;/titles&gt;&lt;periodical&gt;&lt;full-title&gt;Journal of Anatomy&lt;/full-title&gt;&lt;/periodical&gt;&lt;pages&gt;321–328&lt;/pages&gt;&lt;volume&gt;223&lt;/volume&gt;&lt;keywords&gt;&lt;keyword&gt;anatomy&lt;/keyword&gt;&lt;keyword&gt;Anterior Cruciate Ligament&lt;/keyword&gt;&lt;keyword&gt;anterolateral ligament&lt;/keyword&gt;&lt;keyword&gt;pivot-shift&lt;/keyword&gt;&lt;keyword&gt;Segond fracture&lt;/keyword&gt;&lt;/keywords&gt;&lt;dates&gt;&lt;year&gt;2013&lt;/year&gt;&lt;pub-dates&gt;&lt;date&gt;2013&lt;/date&gt;&lt;/pub-dates&gt;&lt;/dates&gt;&lt;isbn&gt;1469-7580&lt;/isbn&gt;&lt;urls&gt;&lt;related-urls&gt;&lt;url&gt;http://onlinelibrary.wiley.com/store/10.1111/joa.12087/asset/joa12087.pdf?v=1&amp;amp;t=hsyqnht6&amp;amp;s=2ef5ea197d372a29a523a39b88b6f76f8b351575&lt;/url&gt;&lt;/related-urls&gt;&lt;pdf-urls&gt;&lt;url&gt;files/127/Claes et al. - 2013 - Anatomy of the anterolateral ligament of the knee.pdf&lt;/url&gt;&lt;/pdf-urls&gt;&lt;/urls&gt;&lt;electronic-resource-num&gt;10.1111/joa.12087&lt;/electronic-resource-num&gt;&lt;remote-database-name&gt;Wiley Online Library&lt;/remote-database-name&gt;&lt;language&gt;en&lt;/language&gt;&lt;access-date&gt;2013-11-13 16:01:32&lt;/access-date&gt;&lt;/record&gt;&lt;/Cite&gt;&lt;/EndNote&gt;</w:instrText>
        </w:r>
        <w:r w:rsidR="00E37CBC">
          <w:rPr>
            <w:rFonts w:ascii="Calibri" w:hAnsi="Calibri" w:cs="Arial"/>
          </w:rPr>
          <w:fldChar w:fldCharType="separate"/>
        </w:r>
        <w:r w:rsidR="00E37CBC" w:rsidRPr="008B0A05">
          <w:rPr>
            <w:rFonts w:ascii="Calibri" w:hAnsi="Calibri" w:cs="Arial"/>
            <w:noProof/>
            <w:vertAlign w:val="superscript"/>
          </w:rPr>
          <w:t>5</w:t>
        </w:r>
        <w:r w:rsidR="00E37CBC">
          <w:rPr>
            <w:rFonts w:ascii="Calibri" w:hAnsi="Calibri" w:cs="Arial"/>
          </w:rPr>
          <w:fldChar w:fldCharType="end"/>
        </w:r>
      </w:hyperlink>
      <w:r>
        <w:rPr>
          <w:rFonts w:ascii="Calibri" w:hAnsi="Calibri" w:cs="Arial"/>
        </w:rPr>
        <w:t xml:space="preserve"> </w:t>
      </w:r>
      <w:proofErr w:type="gramStart"/>
      <w:r>
        <w:rPr>
          <w:rFonts w:ascii="Calibri" w:hAnsi="Calibri" w:cs="Arial"/>
        </w:rPr>
        <w:t>described</w:t>
      </w:r>
      <w:proofErr w:type="gramEnd"/>
      <w:r>
        <w:rPr>
          <w:rFonts w:ascii="Calibri" w:hAnsi="Calibri" w:cs="Arial"/>
        </w:rPr>
        <w:t xml:space="preserve"> an insertion area of the ALL anterior to</w:t>
      </w:r>
      <w:r w:rsidR="00D11653">
        <w:rPr>
          <w:rFonts w:ascii="Calibri" w:hAnsi="Calibri" w:cs="Arial"/>
        </w:rPr>
        <w:t xml:space="preserve"> and at</w:t>
      </w:r>
      <w:r>
        <w:rPr>
          <w:rFonts w:ascii="Calibri" w:hAnsi="Calibri" w:cs="Arial"/>
        </w:rPr>
        <w:t xml:space="preserve"> the epicondyle, while several other studies</w:t>
      </w:r>
      <w:r w:rsidR="007425F8" w:rsidRPr="00B67812">
        <w:rPr>
          <w:rFonts w:ascii="Calibri" w:hAnsi="Calibri" w:cs="Arial"/>
          <w:vertAlign w:val="superscript"/>
        </w:rPr>
        <w:t>8,</w:t>
      </w:r>
      <w:r w:rsidR="00B67812" w:rsidRPr="00B67812">
        <w:rPr>
          <w:rFonts w:ascii="Calibri" w:hAnsi="Calibri" w:cs="Arial"/>
          <w:vertAlign w:val="superscript"/>
        </w:rPr>
        <w:t>37</w:t>
      </w:r>
      <w:r>
        <w:rPr>
          <w:rFonts w:ascii="Calibri" w:hAnsi="Calibri" w:cs="Arial"/>
        </w:rPr>
        <w:t xml:space="preserve"> described an attachment area</w:t>
      </w:r>
      <w:r w:rsidR="00B67812">
        <w:rPr>
          <w:rFonts w:ascii="Calibri" w:hAnsi="Calibri" w:cs="Arial"/>
        </w:rPr>
        <w:t xml:space="preserve"> proximal and</w:t>
      </w:r>
      <w:r>
        <w:rPr>
          <w:rFonts w:ascii="Calibri" w:hAnsi="Calibri" w:cs="Arial"/>
        </w:rPr>
        <w:t xml:space="preserve"> posterior to the epicondyle. The anterior attachment ALL has been found to increase in length from 0-90° flexion </w:t>
      </w:r>
      <w:r w:rsidR="00D11653">
        <w:rPr>
          <w:rFonts w:ascii="Calibri" w:hAnsi="Calibri" w:cs="Arial"/>
        </w:rPr>
        <w:t>by</w:t>
      </w:r>
      <w:r>
        <w:rPr>
          <w:rFonts w:ascii="Calibri" w:hAnsi="Calibri" w:cs="Arial"/>
        </w:rPr>
        <w:t xml:space="preserve"> almost 20%.</w:t>
      </w:r>
      <w:hyperlink w:anchor="_ENREF_47" w:tooltip="Kittl, 2015 #95" w:history="1">
        <w:r w:rsidR="00E37CBC">
          <w:rPr>
            <w:rFonts w:ascii="Calibri" w:hAnsi="Calibri" w:cs="Arial"/>
          </w:rPr>
          <w:fldChar w:fldCharType="begin"/>
        </w:r>
        <w:r w:rsidR="00E37CBC">
          <w:rPr>
            <w:rFonts w:ascii="Calibri" w:hAnsi="Calibri" w:cs="Arial"/>
          </w:rPr>
          <w:instrText xml:space="preserve"> ADDIN EN.CITE &lt;EndNote&gt;&lt;Cite&gt;&lt;Author&gt;Kittl&lt;/Author&gt;&lt;Year&gt;2015&lt;/Year&gt;&lt;RecNum&gt;95&lt;/RecNum&gt;&lt;DisplayText&gt;&lt;style face="superscript"&gt;47&lt;/style&gt;&lt;/DisplayText&gt;&lt;record&gt;&lt;rec-number&gt;95&lt;/rec-number&gt;&lt;foreign-keys&gt;&lt;key app="EN" db-id="rapw0xaz5e22wqepzdavr2tf2f2sxftp5xzf" timestamp="1474801184"&gt;95&lt;/key&gt;&lt;/foreign-keys&gt;&lt;ref-type name="Journal Article"&gt;17&lt;/ref-type&gt;&lt;contributors&gt;&lt;authors&gt;&lt;author&gt;Kittl, Cristoph&lt;/author&gt;&lt;author&gt;Halewood, Camilla&lt;/author&gt;&lt;author&gt;Stephen, Joanna M&lt;/author&gt;&lt;author&gt;Gupte, Chinmay M&lt;/author&gt;&lt;author&gt;Weiler, Andreas&lt;/author&gt;&lt;author&gt;Williams, Andy&lt;/author&gt;&lt;author&gt;Amis, Andrew A&lt;/author&gt;&lt;/authors&gt;&lt;/contributors&gt;&lt;titles&gt;&lt;title&gt;Length change patterns in the lateral extra-articular structures of the knee and related reconstructions&lt;/title&gt;&lt;secondary-title&gt;The American journal of sports medicine&lt;/secondary-title&gt;&lt;/titles&gt;&lt;periodical&gt;&lt;full-title&gt;Am J Sports Med&lt;/full-title&gt;&lt;abbr-1&gt;The American journal of sports medicine&lt;/abbr-1&gt;&lt;/periodical&gt;&lt;pages&gt;354-362&lt;/pages&gt;&lt;volume&gt;43&lt;/volume&gt;&lt;number&gt;2&lt;/number&gt;&lt;dates&gt;&lt;year&gt;2015&lt;/year&gt;&lt;/dates&gt;&lt;isbn&gt;0363-5465&lt;/isbn&gt;&lt;urls&gt;&lt;/urls&gt;&lt;/record&gt;&lt;/Cite&gt;&lt;/EndNote&gt;</w:instrText>
        </w:r>
        <w:r w:rsidR="00E37CBC">
          <w:rPr>
            <w:rFonts w:ascii="Calibri" w:hAnsi="Calibri" w:cs="Arial"/>
          </w:rPr>
          <w:fldChar w:fldCharType="separate"/>
        </w:r>
        <w:r w:rsidR="00E37CBC" w:rsidRPr="00E71377">
          <w:rPr>
            <w:rFonts w:ascii="Calibri" w:hAnsi="Calibri" w:cs="Arial"/>
            <w:noProof/>
            <w:vertAlign w:val="superscript"/>
          </w:rPr>
          <w:t>4</w:t>
        </w:r>
        <w:r w:rsidR="00B67812">
          <w:rPr>
            <w:rFonts w:ascii="Calibri" w:hAnsi="Calibri" w:cs="Arial"/>
            <w:noProof/>
            <w:vertAlign w:val="superscript"/>
          </w:rPr>
          <w:t>3</w:t>
        </w:r>
        <w:r w:rsidR="00E37CBC">
          <w:rPr>
            <w:rFonts w:ascii="Calibri" w:hAnsi="Calibri" w:cs="Arial"/>
          </w:rPr>
          <w:fldChar w:fldCharType="end"/>
        </w:r>
      </w:hyperlink>
      <w:r>
        <w:rPr>
          <w:rFonts w:ascii="Calibri" w:hAnsi="Calibri" w:cs="Arial"/>
        </w:rPr>
        <w:t xml:space="preserve"> This, however, means that it cannot be tight at early flexion angles and only control laxity at higher fle</w:t>
      </w:r>
      <w:r w:rsidR="00D11653">
        <w:rPr>
          <w:rFonts w:ascii="Calibri" w:hAnsi="Calibri" w:cs="Arial"/>
        </w:rPr>
        <w:t>xion angles. Conversely the ALL</w:t>
      </w:r>
      <w:r>
        <w:rPr>
          <w:rFonts w:ascii="Calibri" w:hAnsi="Calibri" w:cs="Arial"/>
        </w:rPr>
        <w:t xml:space="preserve"> which </w:t>
      </w:r>
      <w:r w:rsidR="00D11653">
        <w:rPr>
          <w:rFonts w:ascii="Calibri" w:hAnsi="Calibri" w:cs="Arial"/>
        </w:rPr>
        <w:t>attache</w:t>
      </w:r>
      <w:r>
        <w:rPr>
          <w:rFonts w:ascii="Calibri" w:hAnsi="Calibri" w:cs="Arial"/>
        </w:rPr>
        <w:t>s posterior to the epicondyle may only control laxity at early flexion angle</w:t>
      </w:r>
      <w:r w:rsidR="00D11653">
        <w:rPr>
          <w:rFonts w:ascii="Calibri" w:hAnsi="Calibri" w:cs="Arial"/>
        </w:rPr>
        <w:t>, and then slacken with knee flexion</w:t>
      </w:r>
      <w:r>
        <w:rPr>
          <w:rFonts w:ascii="Calibri" w:hAnsi="Calibri" w:cs="Arial"/>
        </w:rPr>
        <w:t xml:space="preserve">. This principle of the knee capsule also applies to the ITB, which can </w:t>
      </w:r>
      <w:r w:rsidR="00D11653">
        <w:rPr>
          <w:rFonts w:ascii="Calibri" w:hAnsi="Calibri" w:cs="Arial"/>
        </w:rPr>
        <w:t xml:space="preserve">be divided into </w:t>
      </w:r>
      <w:r>
        <w:rPr>
          <w:rFonts w:ascii="Calibri" w:hAnsi="Calibri" w:cs="Arial"/>
        </w:rPr>
        <w:t>anterior and posterior fibre region</w:t>
      </w:r>
      <w:r w:rsidR="00D11653">
        <w:rPr>
          <w:rFonts w:ascii="Calibri" w:hAnsi="Calibri" w:cs="Arial"/>
        </w:rPr>
        <w:t>s which act</w:t>
      </w:r>
      <w:r>
        <w:rPr>
          <w:rFonts w:ascii="Calibri" w:hAnsi="Calibri" w:cs="Arial"/>
        </w:rPr>
        <w:t xml:space="preserve"> reciprocal</w:t>
      </w:r>
      <w:r w:rsidR="00D11653">
        <w:rPr>
          <w:rFonts w:ascii="Calibri" w:hAnsi="Calibri" w:cs="Arial"/>
        </w:rPr>
        <w:t>ly</w:t>
      </w:r>
      <w:r>
        <w:rPr>
          <w:rFonts w:ascii="Calibri" w:hAnsi="Calibri" w:cs="Arial"/>
        </w:rPr>
        <w:t>. The posterior fibre region is tight in extension, while the anterior fibre region is tight in flexion.</w:t>
      </w:r>
      <w:r w:rsidR="00965C98">
        <w:rPr>
          <w:rFonts w:ascii="Calibri" w:hAnsi="Calibri" w:cs="Arial"/>
        </w:rPr>
        <w:t xml:space="preserve"> (Figure 4)</w:t>
      </w:r>
      <w:r>
        <w:rPr>
          <w:rFonts w:ascii="Calibri" w:hAnsi="Calibri" w:cs="Arial"/>
        </w:rPr>
        <w:t xml:space="preserve"> The separation distance of the posterior</w:t>
      </w:r>
      <w:r w:rsidR="00D11653">
        <w:rPr>
          <w:rFonts w:ascii="Calibri" w:hAnsi="Calibri" w:cs="Arial"/>
        </w:rPr>
        <w:t xml:space="preserve"> attachment has also been measured by Dod</w:t>
      </w:r>
      <w:r>
        <w:rPr>
          <w:rFonts w:ascii="Calibri" w:hAnsi="Calibri" w:cs="Arial"/>
        </w:rPr>
        <w:t>ds et al.</w:t>
      </w:r>
      <w:hyperlink w:anchor="_ENREF_8" w:tooltip="Dodds, 2014 #25" w:history="1">
        <w:r w:rsidR="00E37CBC">
          <w:rPr>
            <w:rFonts w:ascii="Calibri" w:hAnsi="Calibri" w:cs="Arial"/>
          </w:rPr>
          <w:fldChar w:fldCharType="begin"/>
        </w:r>
        <w:r w:rsidR="00E37CBC">
          <w:rPr>
            <w:rFonts w:ascii="Calibri" w:hAnsi="Calibri" w:cs="Arial"/>
          </w:rPr>
          <w:instrText xml:space="preserve"> ADDIN EN.CITE &lt;EndNote&gt;&lt;Cite&gt;&lt;Author&gt;Dodds&lt;/Author&gt;&lt;Year&gt;2014&lt;/Year&gt;&lt;RecNum&gt;25&lt;/RecNum&gt;&lt;DisplayText&gt;&lt;style face="superscript"&gt;8&lt;/style&gt;&lt;/DisplayText&gt;&lt;record&gt;&lt;rec-number&gt;25&lt;/rec-number&gt;&lt;foreign-keys&gt;&lt;key app="EN" db-id="rapw0xaz5e22wqepzdavr2tf2f2sxftp5xzf" timestamp="1445164168"&gt;25&lt;/key&gt;&lt;/foreign-keys&gt;&lt;ref-type name="Journal Article"&gt;17&lt;/ref-type&gt;&lt;contributors&gt;&lt;authors&gt;&lt;author&gt;Dodds, AL&lt;/author&gt;&lt;author&gt;Halewood, C&lt;/author&gt;&lt;author&gt;Gupte, CM&lt;/author&gt;&lt;author&gt;Williams, A&lt;/author&gt;&lt;author&gt;Amis, AA&lt;/author&gt;&lt;/authors&gt;&lt;/contributors&gt;&lt;titles&gt;&lt;title&gt;The anterolateral ligament Anatomy, length changes and association with the Segond fracture&lt;/title&gt;&lt;secondary-title&gt;Bone &amp;amp; Joint Journal&lt;/secondary-title&gt;&lt;/titles&gt;&lt;periodical&gt;&lt;full-title&gt;Bone &amp;amp; Joint Journal&lt;/full-title&gt;&lt;/periodical&gt;&lt;pages&gt;325-331&lt;/pages&gt;&lt;volume&gt;96&lt;/volume&gt;&lt;number&gt;3&lt;/number&gt;&lt;dates&gt;&lt;year&gt;2014&lt;/year&gt;&lt;/dates&gt;&lt;isbn&gt;2049-4394&lt;/isbn&gt;&lt;urls&gt;&lt;/urls&gt;&lt;/record&gt;&lt;/Cite&gt;&lt;/EndNote&gt;</w:instrText>
        </w:r>
        <w:r w:rsidR="00E37CBC">
          <w:rPr>
            <w:rFonts w:ascii="Calibri" w:hAnsi="Calibri" w:cs="Arial"/>
          </w:rPr>
          <w:fldChar w:fldCharType="separate"/>
        </w:r>
        <w:r w:rsidR="00E37CBC" w:rsidRPr="008B0A05">
          <w:rPr>
            <w:rFonts w:ascii="Calibri" w:hAnsi="Calibri" w:cs="Arial"/>
            <w:noProof/>
            <w:vertAlign w:val="superscript"/>
          </w:rPr>
          <w:t>8</w:t>
        </w:r>
        <w:r w:rsidR="00E37CBC">
          <w:rPr>
            <w:rFonts w:ascii="Calibri" w:hAnsi="Calibri" w:cs="Arial"/>
          </w:rPr>
          <w:fldChar w:fldCharType="end"/>
        </w:r>
      </w:hyperlink>
      <w:r>
        <w:rPr>
          <w:rFonts w:ascii="Calibri" w:hAnsi="Calibri" w:cs="Arial"/>
        </w:rPr>
        <w:t>, by threading a suture along the ligament fibres attaching it to the tibia and a transducer. If the tibia was rotated internally the separation distance increased</w:t>
      </w:r>
      <w:r w:rsidR="00D11653">
        <w:rPr>
          <w:rFonts w:ascii="Calibri" w:hAnsi="Calibri" w:cs="Arial"/>
        </w:rPr>
        <w:t xml:space="preserve"> (that is, the structure was stretched, causing tension to resist the </w:t>
      </w:r>
      <w:proofErr w:type="spellStart"/>
      <w:r w:rsidR="00D11653">
        <w:rPr>
          <w:rFonts w:ascii="Calibri" w:hAnsi="Calibri" w:cs="Arial"/>
        </w:rPr>
        <w:t>tibial</w:t>
      </w:r>
      <w:proofErr w:type="spellEnd"/>
      <w:r w:rsidR="00D11653">
        <w:rPr>
          <w:rFonts w:ascii="Calibri" w:hAnsi="Calibri" w:cs="Arial"/>
        </w:rPr>
        <w:t xml:space="preserve"> motion)</w:t>
      </w:r>
      <w:r>
        <w:rPr>
          <w:rFonts w:ascii="Calibri" w:hAnsi="Calibri" w:cs="Arial"/>
        </w:rPr>
        <w:t xml:space="preserve">, while external rotation decreased the separation distance. Thus, anterolateral structures attaching posterior to the lateral femoral epicondyle are tight in early flexion angles and, due to their oblique course, are able to restrain the anterior subluxation of the lateral </w:t>
      </w:r>
      <w:proofErr w:type="spellStart"/>
      <w:r>
        <w:rPr>
          <w:rFonts w:ascii="Calibri" w:hAnsi="Calibri" w:cs="Arial"/>
        </w:rPr>
        <w:t>tibial</w:t>
      </w:r>
      <w:proofErr w:type="spellEnd"/>
      <w:r>
        <w:rPr>
          <w:rFonts w:ascii="Calibri" w:hAnsi="Calibri" w:cs="Arial"/>
        </w:rPr>
        <w:t xml:space="preserve"> plateau.</w:t>
      </w:r>
    </w:p>
    <w:p w14:paraId="022537C7" w14:textId="77777777" w:rsidR="00C61C1D" w:rsidRDefault="00C61C1D">
      <w:pPr>
        <w:rPr>
          <w:rFonts w:ascii="Cambria" w:hAnsi="Cambria"/>
          <w:b/>
          <w:sz w:val="26"/>
          <w:szCs w:val="26"/>
        </w:rPr>
      </w:pPr>
    </w:p>
    <w:p w14:paraId="5B56AEEB" w14:textId="3BAEDDF5" w:rsidR="00BE427E" w:rsidRDefault="0034631B">
      <w:pPr>
        <w:rPr>
          <w:rFonts w:ascii="Cambria" w:hAnsi="Cambria"/>
          <w:b/>
          <w:sz w:val="26"/>
          <w:szCs w:val="26"/>
        </w:rPr>
      </w:pPr>
      <w:r>
        <w:rPr>
          <w:rFonts w:ascii="Cambria" w:hAnsi="Cambria"/>
          <w:b/>
          <w:sz w:val="26"/>
          <w:szCs w:val="26"/>
        </w:rPr>
        <w:t>Confusion surrounding t</w:t>
      </w:r>
      <w:r w:rsidR="009755D7" w:rsidRPr="009755D7">
        <w:rPr>
          <w:rFonts w:ascii="Cambria" w:hAnsi="Cambria"/>
          <w:b/>
          <w:sz w:val="26"/>
          <w:szCs w:val="26"/>
        </w:rPr>
        <w:t xml:space="preserve">he role </w:t>
      </w:r>
      <w:r>
        <w:rPr>
          <w:rFonts w:ascii="Cambria" w:hAnsi="Cambria"/>
          <w:b/>
          <w:sz w:val="26"/>
          <w:szCs w:val="26"/>
        </w:rPr>
        <w:t>of the anterolateral structures:</w:t>
      </w:r>
    </w:p>
    <w:p w14:paraId="65F404AF" w14:textId="53CAB0EA" w:rsidR="00962D01" w:rsidRDefault="00C46E6E">
      <w:pPr>
        <w:rPr>
          <w:rFonts w:ascii="Calibri" w:hAnsi="Calibri"/>
        </w:rPr>
      </w:pPr>
      <w:proofErr w:type="spellStart"/>
      <w:r>
        <w:rPr>
          <w:rFonts w:ascii="Calibri" w:hAnsi="Calibri"/>
        </w:rPr>
        <w:lastRenderedPageBreak/>
        <w:t>Hughston</w:t>
      </w:r>
      <w:proofErr w:type="spellEnd"/>
      <w:r w:rsidR="00212551">
        <w:rPr>
          <w:rFonts w:ascii="Calibri" w:hAnsi="Calibri"/>
        </w:rPr>
        <w:t xml:space="preserve"> et al </w:t>
      </w:r>
      <w:hyperlink w:anchor="_ENREF_1" w:tooltip="Hughston, 1976 #10" w:history="1">
        <w:r w:rsidR="00E37CBC">
          <w:rPr>
            <w:rFonts w:ascii="Calibri" w:hAnsi="Calibri"/>
          </w:rPr>
          <w:fldChar w:fldCharType="begin"/>
        </w:r>
        <w:r w:rsidR="00E37CBC">
          <w:rPr>
            <w:rFonts w:ascii="Calibri" w:hAnsi="Calibri"/>
          </w:rPr>
          <w:instrText xml:space="preserve"> ADDIN EN.CITE &lt;EndNote&gt;&lt;Cite&gt;&lt;Author&gt;Hughston&lt;/Author&gt;&lt;Year&gt;1976&lt;/Year&gt;&lt;RecNum&gt;10&lt;/RecNum&gt;&lt;DisplayText&gt;&lt;style face="superscript"&gt;1&lt;/style&gt;&lt;/DisplayText&gt;&lt;record&gt;&lt;rec-number&gt;10&lt;/rec-number&gt;&lt;foreign-keys&gt;&lt;key app="EN" db-id="rapw0xaz5e22wqepzdavr2tf2f2sxftp5xzf" timestamp="1445164168"&gt;10&lt;/key&gt;&lt;/foreign-keys&gt;&lt;ref-type name="Journal Article"&gt;17&lt;/ref-type&gt;&lt;contributors&gt;&lt;authors&gt;&lt;author&gt;Hughston, JC&lt;/author&gt;&lt;author&gt;Andrews, JR&lt;/author&gt;&lt;author&gt;Cross, MJ&lt;/author&gt;&lt;author&gt;Moschi, A&lt;/author&gt;&lt;/authors&gt;&lt;/contributors&gt;&lt;titles&gt;&lt;title&gt;Classification of knee ligament instabilities. Part II. The lateral compartment&lt;/title&gt;&lt;secondary-title&gt;Journal of bone and joint surgery (American volume)&lt;/secondary-title&gt;&lt;/titles&gt;&lt;periodical&gt;&lt;full-title&gt;Journal of bone and joint surgery (American volume)&lt;/full-title&gt;&lt;/periodical&gt;&lt;pages&gt;173&lt;/pages&gt;&lt;volume&gt;58&lt;/volume&gt;&lt;number&gt;2&lt;/number&gt;&lt;dates&gt;&lt;year&gt;1976&lt;/year&gt;&lt;/dates&gt;&lt;isbn&gt;0021-9355&lt;/isbn&gt;&lt;urls&gt;&lt;/urls&gt;&lt;/record&gt;&lt;/Cite&gt;&lt;/EndNote&gt;</w:instrText>
        </w:r>
        <w:r w:rsidR="00E37CBC">
          <w:rPr>
            <w:rFonts w:ascii="Calibri" w:hAnsi="Calibri"/>
          </w:rPr>
          <w:fldChar w:fldCharType="separate"/>
        </w:r>
        <w:r w:rsidR="00E37CBC" w:rsidRPr="008B0A05">
          <w:rPr>
            <w:rFonts w:ascii="Calibri" w:hAnsi="Calibri"/>
            <w:noProof/>
            <w:vertAlign w:val="superscript"/>
          </w:rPr>
          <w:t>1</w:t>
        </w:r>
        <w:r w:rsidR="00E37CBC">
          <w:rPr>
            <w:rFonts w:ascii="Calibri" w:hAnsi="Calibri"/>
          </w:rPr>
          <w:fldChar w:fldCharType="end"/>
        </w:r>
      </w:hyperlink>
      <w:r w:rsidR="00212551">
        <w:rPr>
          <w:rFonts w:ascii="Calibri" w:hAnsi="Calibri"/>
        </w:rPr>
        <w:t xml:space="preserve"> were</w:t>
      </w:r>
      <w:r>
        <w:rPr>
          <w:rFonts w:ascii="Calibri" w:hAnsi="Calibri"/>
        </w:rPr>
        <w:t xml:space="preserve"> the first to popularize the term ‘anterolateral rotatory instability’ and associated </w:t>
      </w:r>
      <w:r w:rsidR="002F6D62">
        <w:rPr>
          <w:rFonts w:ascii="Calibri" w:hAnsi="Calibri"/>
        </w:rPr>
        <w:t xml:space="preserve">it </w:t>
      </w:r>
      <w:r>
        <w:rPr>
          <w:rFonts w:ascii="Calibri" w:hAnsi="Calibri"/>
        </w:rPr>
        <w:t xml:space="preserve">with a rupture of the </w:t>
      </w:r>
      <w:proofErr w:type="spellStart"/>
      <w:r>
        <w:rPr>
          <w:rFonts w:ascii="Calibri" w:hAnsi="Calibri"/>
        </w:rPr>
        <w:t>midthird</w:t>
      </w:r>
      <w:proofErr w:type="spellEnd"/>
      <w:r>
        <w:rPr>
          <w:rFonts w:ascii="Calibri" w:hAnsi="Calibri"/>
        </w:rPr>
        <w:t xml:space="preserve"> lateral capsular ligament and the ACL. However, they did not mention the </w:t>
      </w:r>
      <w:proofErr w:type="spellStart"/>
      <w:r w:rsidR="00B67812">
        <w:rPr>
          <w:rFonts w:ascii="Calibri" w:hAnsi="Calibri"/>
        </w:rPr>
        <w:t>capsulo</w:t>
      </w:r>
      <w:proofErr w:type="spellEnd"/>
      <w:r w:rsidR="00B67812">
        <w:rPr>
          <w:rFonts w:ascii="Calibri" w:hAnsi="Calibri"/>
        </w:rPr>
        <w:t>-osseous layer of the ITT</w:t>
      </w:r>
      <w:r>
        <w:rPr>
          <w:rFonts w:ascii="Calibri" w:hAnsi="Calibri"/>
        </w:rPr>
        <w:t>, which obviously run</w:t>
      </w:r>
      <w:r w:rsidR="00CF0560">
        <w:rPr>
          <w:rFonts w:ascii="Calibri" w:hAnsi="Calibri"/>
        </w:rPr>
        <w:t>s</w:t>
      </w:r>
      <w:r>
        <w:rPr>
          <w:rFonts w:ascii="Calibri" w:hAnsi="Calibri"/>
        </w:rPr>
        <w:t xml:space="preserve"> </w:t>
      </w:r>
      <w:r w:rsidR="00FB10E3">
        <w:rPr>
          <w:rFonts w:ascii="Calibri" w:hAnsi="Calibri"/>
        </w:rPr>
        <w:t>directly</w:t>
      </w:r>
      <w:r>
        <w:rPr>
          <w:rFonts w:ascii="Calibri" w:hAnsi="Calibri"/>
        </w:rPr>
        <w:t xml:space="preserve"> above the anterolateral knee capsule. Terry et al.</w:t>
      </w:r>
      <w:hyperlink w:anchor="_ENREF_16" w:tooltip="Terry, 1993 #12" w:history="1">
        <w:r w:rsidR="00E37CBC">
          <w:rPr>
            <w:rFonts w:ascii="Calibri" w:hAnsi="Calibri"/>
          </w:rPr>
          <w:fldChar w:fldCharType="begin"/>
        </w:r>
        <w:r w:rsidR="00E37CBC">
          <w:rPr>
            <w:rFonts w:ascii="Calibri" w:hAnsi="Calibri"/>
          </w:rPr>
          <w:instrText xml:space="preserve"> ADDIN EN.CITE &lt;EndNote&gt;&lt;Cite&gt;&lt;Author&gt;Terry&lt;/Author&gt;&lt;Year&gt;1993&lt;/Year&gt;&lt;RecNum&gt;12&lt;/RecNum&gt;&lt;DisplayText&gt;&lt;style face="superscript"&gt;16&lt;/style&gt;&lt;/DisplayText&gt;&lt;record&gt;&lt;rec-number&gt;12&lt;/rec-number&gt;&lt;foreign-keys&gt;&lt;key app="EN" db-id="rapw0xaz5e22wqepzdavr2tf2f2sxftp5xzf" timestamp="1445164168"&gt;12&lt;/key&gt;&lt;/foreign-keys&gt;&lt;ref-type name="Journal Article"&gt;17&lt;/ref-type&gt;&lt;contributors&gt;&lt;authors&gt;&lt;author&gt;Terry, G C&lt;/author&gt;&lt;author&gt;Norwood, L A&lt;/author&gt;&lt;author&gt;Hughston, J C&lt;/author&gt;&lt;author&gt;Caldwell, K M&lt;/author&gt;&lt;/authors&gt;&lt;/contributors&gt;&lt;titles&gt;&lt;title&gt;How iliotibial tract injuries of the knee combine with acute anterior cruciate ligament tears to influence abnormal anterior tibial displacement&lt;/title&gt;&lt;secondary-title&gt;American journal of sports medicine&lt;/secondary-title&gt;&lt;/titles&gt;&lt;periodical&gt;&lt;full-title&gt;American journal of sports medicine&lt;/full-title&gt;&lt;/periodical&gt;&lt;pages&gt;55-60&lt;/pages&gt;&lt;volume&gt;21&lt;/volume&gt;&lt;keywords&gt;&lt;keyword&gt;Acute Disease&lt;/keyword&gt;&lt;keyword&gt;Anterior Cruciate Ligament&lt;/keyword&gt;&lt;keyword&gt;Dislocations&lt;/keyword&gt;&lt;keyword&gt;Female&lt;/keyword&gt;&lt;keyword&gt;Humans&lt;/keyword&gt;&lt;keyword&gt;Joint Instability&lt;/keyword&gt;&lt;keyword&gt;Knee Injuries&lt;/keyword&gt;&lt;keyword&gt;Ligaments&lt;/keyword&gt;&lt;keyword&gt;Male&lt;/keyword&gt;&lt;keyword&gt;Range of Motion, Articular&lt;/keyword&gt;&lt;/keywords&gt;&lt;dates&gt;&lt;year&gt;1993&lt;/year&gt;&lt;pub-dates&gt;&lt;date&gt;1993 Jan-Feb&lt;/date&gt;&lt;/pub-dates&gt;&lt;/dates&gt;&lt;isbn&gt;0363-5465&lt;/isbn&gt;&lt;urls&gt;&lt;/urls&gt;&lt;remote-database-name&gt;NCBI PubMed&lt;/remote-database-name&gt;&lt;language&gt;eng&lt;/language&gt;&lt;/record&gt;&lt;/Cite&gt;&lt;/EndNote&gt;</w:instrText>
        </w:r>
        <w:r w:rsidR="00E37CBC">
          <w:rPr>
            <w:rFonts w:ascii="Calibri" w:hAnsi="Calibri"/>
          </w:rPr>
          <w:fldChar w:fldCharType="separate"/>
        </w:r>
        <w:r w:rsidR="00E37CBC" w:rsidRPr="008B0A05">
          <w:rPr>
            <w:rFonts w:ascii="Calibri" w:hAnsi="Calibri"/>
            <w:noProof/>
            <w:vertAlign w:val="superscript"/>
          </w:rPr>
          <w:t>1</w:t>
        </w:r>
        <w:r w:rsidR="00B67812">
          <w:rPr>
            <w:rFonts w:ascii="Calibri" w:hAnsi="Calibri"/>
            <w:noProof/>
            <w:vertAlign w:val="superscript"/>
          </w:rPr>
          <w:t>5</w:t>
        </w:r>
        <w:r w:rsidR="00E37CBC">
          <w:rPr>
            <w:rFonts w:ascii="Calibri" w:hAnsi="Calibri"/>
          </w:rPr>
          <w:fldChar w:fldCharType="end"/>
        </w:r>
      </w:hyperlink>
      <w:r>
        <w:rPr>
          <w:rFonts w:ascii="Calibri" w:hAnsi="Calibri"/>
        </w:rPr>
        <w:t xml:space="preserve"> </w:t>
      </w:r>
      <w:proofErr w:type="gramStart"/>
      <w:r>
        <w:rPr>
          <w:rFonts w:ascii="Calibri" w:hAnsi="Calibri"/>
        </w:rPr>
        <w:t>and</w:t>
      </w:r>
      <w:proofErr w:type="gramEnd"/>
      <w:r>
        <w:rPr>
          <w:rFonts w:ascii="Calibri" w:hAnsi="Calibri"/>
        </w:rPr>
        <w:t xml:space="preserve"> later </w:t>
      </w:r>
      <w:proofErr w:type="spellStart"/>
      <w:r>
        <w:rPr>
          <w:rFonts w:ascii="Calibri" w:hAnsi="Calibri"/>
        </w:rPr>
        <w:t>Viera</w:t>
      </w:r>
      <w:proofErr w:type="spellEnd"/>
      <w:r>
        <w:rPr>
          <w:rFonts w:ascii="Calibri" w:hAnsi="Calibri"/>
        </w:rPr>
        <w:t xml:space="preserve"> et al.</w:t>
      </w:r>
      <w:hyperlink w:anchor="_ENREF_38" w:tooltip="Vieira, 2007 #87" w:history="1">
        <w:r w:rsidR="00B67812" w:rsidRPr="00B67812">
          <w:rPr>
            <w:rFonts w:ascii="Calibri" w:hAnsi="Calibri"/>
            <w:vertAlign w:val="superscript"/>
          </w:rPr>
          <w:t>13</w:t>
        </w:r>
      </w:hyperlink>
      <w:r>
        <w:rPr>
          <w:rFonts w:ascii="Calibri" w:hAnsi="Calibri"/>
        </w:rPr>
        <w:t xml:space="preserve"> described the </w:t>
      </w:r>
      <w:proofErr w:type="spellStart"/>
      <w:r w:rsidR="002F6D62">
        <w:rPr>
          <w:rFonts w:ascii="Calibri" w:hAnsi="Calibri"/>
        </w:rPr>
        <w:t>capsulo</w:t>
      </w:r>
      <w:proofErr w:type="spellEnd"/>
      <w:r w:rsidR="002F6D62">
        <w:rPr>
          <w:rFonts w:ascii="Calibri" w:hAnsi="Calibri"/>
        </w:rPr>
        <w:t xml:space="preserve"> osseous layer </w:t>
      </w:r>
      <w:r w:rsidR="00B67812">
        <w:rPr>
          <w:rFonts w:ascii="Calibri" w:hAnsi="Calibri"/>
        </w:rPr>
        <w:t>of the ITT</w:t>
      </w:r>
      <w:r>
        <w:rPr>
          <w:rFonts w:ascii="Calibri" w:hAnsi="Calibri"/>
        </w:rPr>
        <w:t xml:space="preserve"> forming a sling around the </w:t>
      </w:r>
      <w:proofErr w:type="spellStart"/>
      <w:r>
        <w:rPr>
          <w:rFonts w:ascii="Calibri" w:hAnsi="Calibri"/>
        </w:rPr>
        <w:t>posterolateral</w:t>
      </w:r>
      <w:proofErr w:type="spellEnd"/>
      <w:r>
        <w:rPr>
          <w:rFonts w:ascii="Calibri" w:hAnsi="Calibri"/>
        </w:rPr>
        <w:t xml:space="preserve"> femur and call</w:t>
      </w:r>
      <w:r w:rsidR="00212551">
        <w:rPr>
          <w:rFonts w:ascii="Calibri" w:hAnsi="Calibri"/>
        </w:rPr>
        <w:t xml:space="preserve">ed it ‘anterolateral ligament’ </w:t>
      </w:r>
      <w:r w:rsidR="002F6D62">
        <w:rPr>
          <w:rFonts w:ascii="Calibri" w:hAnsi="Calibri"/>
        </w:rPr>
        <w:t>(Figure 3)</w:t>
      </w:r>
      <w:r w:rsidR="00212551">
        <w:rPr>
          <w:rFonts w:ascii="Calibri" w:hAnsi="Calibri"/>
        </w:rPr>
        <w:t>.</w:t>
      </w:r>
      <w:r w:rsidR="002F6D62">
        <w:rPr>
          <w:rFonts w:ascii="Calibri" w:hAnsi="Calibri"/>
        </w:rPr>
        <w:t xml:space="preserve"> </w:t>
      </w:r>
      <w:r w:rsidR="000A1B50">
        <w:rPr>
          <w:rFonts w:ascii="Calibri" w:hAnsi="Calibri"/>
        </w:rPr>
        <w:t xml:space="preserve">This was implied to resist anterolateral rotatory instability </w:t>
      </w:r>
      <w:r w:rsidR="00CF4117">
        <w:rPr>
          <w:rFonts w:ascii="Calibri" w:hAnsi="Calibri"/>
        </w:rPr>
        <w:t xml:space="preserve">and was found </w:t>
      </w:r>
      <w:r w:rsidR="00212551">
        <w:rPr>
          <w:rFonts w:ascii="Calibri" w:hAnsi="Calibri"/>
        </w:rPr>
        <w:t xml:space="preserve">to have been </w:t>
      </w:r>
      <w:r w:rsidR="00CF4117">
        <w:rPr>
          <w:rFonts w:ascii="Calibri" w:hAnsi="Calibri"/>
        </w:rPr>
        <w:t>ruptured in 93% o</w:t>
      </w:r>
      <w:r w:rsidR="00212551">
        <w:rPr>
          <w:rFonts w:ascii="Calibri" w:hAnsi="Calibri"/>
        </w:rPr>
        <w:t>f the</w:t>
      </w:r>
      <w:r w:rsidR="000A1B50">
        <w:rPr>
          <w:rFonts w:ascii="Calibri" w:hAnsi="Calibri"/>
        </w:rPr>
        <w:t xml:space="preserve"> functionally unstable knees that they reconstructed. </w:t>
      </w:r>
      <w:r w:rsidR="006B36B2">
        <w:rPr>
          <w:rFonts w:ascii="Calibri" w:hAnsi="Calibri"/>
        </w:rPr>
        <w:t xml:space="preserve">This fits with the observation of Terry and </w:t>
      </w:r>
      <w:proofErr w:type="spellStart"/>
      <w:r w:rsidR="006B36B2">
        <w:rPr>
          <w:rFonts w:ascii="Calibri" w:hAnsi="Calibri"/>
        </w:rPr>
        <w:t>Laprade</w:t>
      </w:r>
      <w:proofErr w:type="spellEnd"/>
      <w:r w:rsidR="006B36B2">
        <w:rPr>
          <w:rFonts w:ascii="Calibri" w:hAnsi="Calibri"/>
        </w:rPr>
        <w:t xml:space="preserve"> that </w:t>
      </w:r>
      <w:r w:rsidR="00962D01">
        <w:rPr>
          <w:rFonts w:ascii="Calibri" w:hAnsi="Calibri"/>
        </w:rPr>
        <w:t xml:space="preserve">not only capsular structures insert at the </w:t>
      </w:r>
      <w:proofErr w:type="spellStart"/>
      <w:r w:rsidR="00962D01">
        <w:rPr>
          <w:rFonts w:ascii="Calibri" w:hAnsi="Calibri"/>
        </w:rPr>
        <w:t>Segond</w:t>
      </w:r>
      <w:proofErr w:type="spellEnd"/>
      <w:r w:rsidR="00962D01">
        <w:rPr>
          <w:rFonts w:ascii="Calibri" w:hAnsi="Calibri"/>
        </w:rPr>
        <w:t xml:space="preserve"> fracture, but also the </w:t>
      </w:r>
      <w:proofErr w:type="spellStart"/>
      <w:r w:rsidR="0028626A">
        <w:rPr>
          <w:rFonts w:ascii="Calibri" w:hAnsi="Calibri"/>
        </w:rPr>
        <w:t>capsulo</w:t>
      </w:r>
      <w:proofErr w:type="spellEnd"/>
      <w:r w:rsidR="0028626A">
        <w:rPr>
          <w:rFonts w:ascii="Calibri" w:hAnsi="Calibri"/>
        </w:rPr>
        <w:t>-osseous layer of the ITB</w:t>
      </w:r>
      <w:r w:rsidR="00962D01">
        <w:rPr>
          <w:rFonts w:ascii="Calibri" w:hAnsi="Calibri"/>
        </w:rPr>
        <w:t xml:space="preserve"> and the anterior a</w:t>
      </w:r>
      <w:r w:rsidR="0000289A">
        <w:rPr>
          <w:rFonts w:ascii="Calibri" w:hAnsi="Calibri"/>
        </w:rPr>
        <w:t>r</w:t>
      </w:r>
      <w:r w:rsidR="008B0A05">
        <w:rPr>
          <w:rFonts w:ascii="Calibri" w:hAnsi="Calibri"/>
        </w:rPr>
        <w:t xml:space="preserve">m of the biceps </w:t>
      </w:r>
      <w:proofErr w:type="spellStart"/>
      <w:r w:rsidR="008B0A05">
        <w:rPr>
          <w:rFonts w:ascii="Calibri" w:hAnsi="Calibri"/>
        </w:rPr>
        <w:t>femoris</w:t>
      </w:r>
      <w:proofErr w:type="spellEnd"/>
      <w:r w:rsidR="008B0A05">
        <w:rPr>
          <w:rFonts w:ascii="Calibri" w:hAnsi="Calibri"/>
        </w:rPr>
        <w:t xml:space="preserve"> muscle.</w:t>
      </w:r>
      <w:hyperlink w:anchor="_ENREF_48" w:tooltip="Terry, 1996 #43" w:history="1">
        <w:r w:rsidR="00E37CBC">
          <w:rPr>
            <w:rFonts w:ascii="Calibri" w:hAnsi="Calibri"/>
          </w:rPr>
          <w:fldChar w:fldCharType="begin"/>
        </w:r>
        <w:r w:rsidR="00E37CBC">
          <w:rPr>
            <w:rFonts w:ascii="Calibri" w:hAnsi="Calibri"/>
          </w:rPr>
          <w:instrText xml:space="preserve"> ADDIN EN.CITE &lt;EndNote&gt;&lt;Cite&gt;&lt;Author&gt;Terry&lt;/Author&gt;&lt;Year&gt;1996&lt;/Year&gt;&lt;RecNum&gt;43&lt;/RecNum&gt;&lt;DisplayText&gt;&lt;style face="superscript"&gt;48&lt;/style&gt;&lt;/DisplayText&gt;&lt;record&gt;&lt;rec-number&gt;43&lt;/rec-number&gt;&lt;foreign-keys&gt;&lt;key app="EN" db-id="rapw0xaz5e22wqepzdavr2tf2f2sxftp5xzf" timestamp="1445164169"&gt;43&lt;/key&gt;&lt;/foreign-keys&gt;&lt;ref-type name="Journal Article"&gt;17&lt;/ref-type&gt;&lt;contributors&gt;&lt;authors&gt;&lt;author&gt;Terry, Glenn C&lt;/author&gt;&lt;author&gt;LaPrade, Robert F&lt;/author&gt;&lt;/authors&gt;&lt;/contributors&gt;&lt;titles&gt;&lt;title&gt;The biceps femoris muscle complex at the knee Its anatomy and injury patterns associated with acute anterolateral-anteromedial rotatory instability&lt;/title&gt;&lt;secondary-title&gt;American journal of sports medicine&lt;/secondary-title&gt;&lt;/titles&gt;&lt;periodical&gt;&lt;full-title&gt;American journal of sports medicine&lt;/full-title&gt;&lt;/periodical&gt;&lt;pages&gt;2-8&lt;/pages&gt;&lt;volume&gt;24&lt;/volume&gt;&lt;number&gt;1&lt;/number&gt;&lt;dates&gt;&lt;year&gt;1996&lt;/year&gt;&lt;/dates&gt;&lt;isbn&gt;0363-5465&lt;/isbn&gt;&lt;urls&gt;&lt;/urls&gt;&lt;/record&gt;&lt;/Cite&gt;&lt;/EndNote&gt;</w:instrText>
        </w:r>
        <w:r w:rsidR="00E37CBC">
          <w:rPr>
            <w:rFonts w:ascii="Calibri" w:hAnsi="Calibri"/>
          </w:rPr>
          <w:fldChar w:fldCharType="separate"/>
        </w:r>
        <w:r w:rsidR="00E37CBC" w:rsidRPr="00E71377">
          <w:rPr>
            <w:rFonts w:ascii="Calibri" w:hAnsi="Calibri"/>
            <w:noProof/>
            <w:vertAlign w:val="superscript"/>
          </w:rPr>
          <w:t>4</w:t>
        </w:r>
        <w:r w:rsidR="00ED7D19">
          <w:rPr>
            <w:rFonts w:ascii="Calibri" w:hAnsi="Calibri"/>
            <w:noProof/>
            <w:vertAlign w:val="superscript"/>
          </w:rPr>
          <w:t>4</w:t>
        </w:r>
        <w:r w:rsidR="00E37CBC">
          <w:rPr>
            <w:rFonts w:ascii="Calibri" w:hAnsi="Calibri"/>
          </w:rPr>
          <w:fldChar w:fldCharType="end"/>
        </w:r>
      </w:hyperlink>
    </w:p>
    <w:p w14:paraId="53C95138" w14:textId="43994A84" w:rsidR="0000289A" w:rsidRDefault="0000289A">
      <w:pPr>
        <w:rPr>
          <w:rFonts w:ascii="Calibri" w:hAnsi="Calibri"/>
        </w:rPr>
      </w:pPr>
      <w:r>
        <w:rPr>
          <w:rFonts w:ascii="Calibri" w:hAnsi="Calibri"/>
        </w:rPr>
        <w:t xml:space="preserve">Recently there has been much confusion regarding the anatomy of the anterolateral structures. </w:t>
      </w:r>
      <w:r w:rsidR="001442C6">
        <w:rPr>
          <w:rFonts w:ascii="Calibri" w:hAnsi="Calibri"/>
        </w:rPr>
        <w:t>A</w:t>
      </w:r>
      <w:r>
        <w:rPr>
          <w:rFonts w:ascii="Calibri" w:hAnsi="Calibri"/>
        </w:rPr>
        <w:t xml:space="preserve"> distinct structure running</w:t>
      </w:r>
      <w:r w:rsidR="005B279A">
        <w:rPr>
          <w:rFonts w:ascii="Calibri" w:hAnsi="Calibri"/>
        </w:rPr>
        <w:t xml:space="preserve"> distally</w:t>
      </w:r>
      <w:r>
        <w:rPr>
          <w:rFonts w:ascii="Calibri" w:hAnsi="Calibri"/>
        </w:rPr>
        <w:t xml:space="preserve"> across the anterolateral joint line </w:t>
      </w:r>
      <w:r w:rsidR="005B279A">
        <w:rPr>
          <w:rFonts w:ascii="Calibri" w:hAnsi="Calibri"/>
        </w:rPr>
        <w:t>from</w:t>
      </w:r>
      <w:r>
        <w:rPr>
          <w:rFonts w:ascii="Calibri" w:hAnsi="Calibri"/>
        </w:rPr>
        <w:t xml:space="preserve"> the lateral femoral epicondyle was </w:t>
      </w:r>
      <w:r w:rsidR="005B279A">
        <w:rPr>
          <w:rFonts w:ascii="Calibri" w:hAnsi="Calibri"/>
        </w:rPr>
        <w:t>described</w:t>
      </w:r>
      <w:r>
        <w:rPr>
          <w:rFonts w:ascii="Calibri" w:hAnsi="Calibri"/>
        </w:rPr>
        <w:t xml:space="preserve"> by Vincent et al.</w:t>
      </w:r>
      <w:hyperlink w:anchor="_ENREF_24" w:tooltip="Vincent, 2012 #28" w:history="1">
        <w:r w:rsidR="005B279A" w:rsidRPr="005B279A">
          <w:rPr>
            <w:rFonts w:ascii="Calibri" w:hAnsi="Calibri"/>
            <w:vertAlign w:val="superscript"/>
          </w:rPr>
          <w:t>10</w:t>
        </w:r>
      </w:hyperlink>
      <w:r>
        <w:rPr>
          <w:rFonts w:ascii="Calibri" w:hAnsi="Calibri"/>
        </w:rPr>
        <w:t xml:space="preserve"> in 2011 and lat</w:t>
      </w:r>
      <w:r w:rsidR="00080B62">
        <w:rPr>
          <w:rFonts w:ascii="Calibri" w:hAnsi="Calibri"/>
        </w:rPr>
        <w:t>er popularized by Claes et al.</w:t>
      </w:r>
      <w:hyperlink w:anchor="_ENREF_5" w:tooltip="Claes, 2013 #26" w:history="1">
        <w:r w:rsidR="00E37CBC">
          <w:rPr>
            <w:rFonts w:ascii="Calibri" w:hAnsi="Calibri"/>
          </w:rPr>
          <w:fldChar w:fldCharType="begin"/>
        </w:r>
        <w:r w:rsidR="00E37CBC">
          <w:rPr>
            <w:rFonts w:ascii="Calibri" w:hAnsi="Calibri"/>
          </w:rPr>
          <w:instrText xml:space="preserve"> ADDIN EN.CITE &lt;EndNote&gt;&lt;Cite&gt;&lt;Author&gt;Claes&lt;/Author&gt;&lt;Year&gt;2013&lt;/Year&gt;&lt;RecNum&gt;26&lt;/RecNum&gt;&lt;DisplayText&gt;&lt;style face="superscript"&gt;5&lt;/style&gt;&lt;/DisplayText&gt;&lt;record&gt;&lt;rec-number&gt;26&lt;/rec-number&gt;&lt;foreign-keys&gt;&lt;key app="EN" db-id="rapw0xaz5e22wqepzdavr2tf2f2sxftp5xzf" timestamp="1445164168"&gt;26&lt;/key&gt;&lt;/foreign-keys&gt;&lt;ref-type name="Journal Article"&gt;17&lt;/ref-type&gt;&lt;contributors&gt;&lt;authors&gt;&lt;author&gt;Claes, Steven&lt;/author&gt;&lt;author&gt;Vereecke, Evie&lt;/author&gt;&lt;author&gt;Maes, Michael&lt;/author&gt;&lt;author&gt;Victor, Jan&lt;/author&gt;&lt;author&gt;Verdonk, Peter&lt;/author&gt;&lt;author&gt;Bellemans, Johan&lt;/author&gt;&lt;/authors&gt;&lt;/contributors&gt;&lt;titles&gt;&lt;title&gt;Anatomy of the anterolateral ligament of the knee&lt;/title&gt;&lt;secondary-title&gt;Journal of Anatomy&lt;/secondary-title&gt;&lt;/titles&gt;&lt;periodical&gt;&lt;full-title&gt;Journal of Anatomy&lt;/full-title&gt;&lt;/periodical&gt;&lt;pages&gt;321–328&lt;/pages&gt;&lt;volume&gt;223&lt;/volume&gt;&lt;keywords&gt;&lt;keyword&gt;anatomy&lt;/keyword&gt;&lt;keyword&gt;Anterior Cruciate Ligament&lt;/keyword&gt;&lt;keyword&gt;anterolateral ligament&lt;/keyword&gt;&lt;keyword&gt;pivot-shift&lt;/keyword&gt;&lt;keyword&gt;Segond fracture&lt;/keyword&gt;&lt;/keywords&gt;&lt;dates&gt;&lt;year&gt;2013&lt;/year&gt;&lt;pub-dates&gt;&lt;date&gt;2013&lt;/date&gt;&lt;/pub-dates&gt;&lt;/dates&gt;&lt;isbn&gt;1469-7580&lt;/isbn&gt;&lt;urls&gt;&lt;related-urls&gt;&lt;url&gt;http://onlinelibrary.wiley.com/store/10.1111/joa.12087/asset/joa12087.pdf?v=1&amp;amp;t=hsyqnht6&amp;amp;s=2ef5ea197d372a29a523a39b88b6f76f8b351575&lt;/url&gt;&lt;/related-urls&gt;&lt;pdf-urls&gt;&lt;url&gt;files/127/Claes et al. - 2013 - Anatomy of the anterolateral ligament of the knee.pdf&lt;/url&gt;&lt;/pdf-urls&gt;&lt;/urls&gt;&lt;electronic-resource-num&gt;10.1111/joa.12087&lt;/electronic-resource-num&gt;&lt;remote-database-name&gt;Wiley Online Library&lt;/remote-database-name&gt;&lt;language&gt;en&lt;/language&gt;&lt;access-date&gt;2013-11-13 16:01:32&lt;/access-date&gt;&lt;/record&gt;&lt;/Cite&gt;&lt;/EndNote&gt;</w:instrText>
        </w:r>
        <w:r w:rsidR="00E37CBC">
          <w:rPr>
            <w:rFonts w:ascii="Calibri" w:hAnsi="Calibri"/>
          </w:rPr>
          <w:fldChar w:fldCharType="separate"/>
        </w:r>
        <w:r w:rsidR="00E37CBC" w:rsidRPr="008B0A05">
          <w:rPr>
            <w:rFonts w:ascii="Calibri" w:hAnsi="Calibri"/>
            <w:noProof/>
            <w:vertAlign w:val="superscript"/>
          </w:rPr>
          <w:t>5</w:t>
        </w:r>
        <w:r w:rsidR="00E37CBC">
          <w:rPr>
            <w:rFonts w:ascii="Calibri" w:hAnsi="Calibri"/>
          </w:rPr>
          <w:fldChar w:fldCharType="end"/>
        </w:r>
      </w:hyperlink>
      <w:r w:rsidR="00AB703D">
        <w:rPr>
          <w:rFonts w:ascii="Calibri" w:hAnsi="Calibri"/>
        </w:rPr>
        <w:t xml:space="preserve">. </w:t>
      </w:r>
      <w:r>
        <w:rPr>
          <w:rFonts w:ascii="Calibri" w:hAnsi="Calibri"/>
        </w:rPr>
        <w:t xml:space="preserve">Since then many papers </w:t>
      </w:r>
      <w:r w:rsidR="00080B62">
        <w:rPr>
          <w:rFonts w:ascii="Calibri" w:hAnsi="Calibri"/>
        </w:rPr>
        <w:t>described</w:t>
      </w:r>
      <w:r w:rsidR="00AB703D">
        <w:rPr>
          <w:rFonts w:ascii="Calibri" w:hAnsi="Calibri"/>
        </w:rPr>
        <w:t xml:space="preserve"> the ALL as </w:t>
      </w:r>
      <w:r w:rsidR="005B279A">
        <w:rPr>
          <w:rFonts w:ascii="Calibri" w:hAnsi="Calibri"/>
        </w:rPr>
        <w:t xml:space="preserve">a </w:t>
      </w:r>
      <w:r w:rsidR="00AB703D">
        <w:rPr>
          <w:rFonts w:ascii="Calibri" w:hAnsi="Calibri"/>
        </w:rPr>
        <w:t xml:space="preserve">capsular </w:t>
      </w:r>
      <w:r w:rsidR="005B279A">
        <w:rPr>
          <w:rFonts w:ascii="Calibri" w:hAnsi="Calibri"/>
        </w:rPr>
        <w:t>or</w:t>
      </w:r>
      <w:r w:rsidR="00AB703D">
        <w:rPr>
          <w:rFonts w:ascii="Calibri" w:hAnsi="Calibri"/>
        </w:rPr>
        <w:t xml:space="preserve"> extra-capsular </w:t>
      </w:r>
      <w:r w:rsidR="00212551">
        <w:rPr>
          <w:rFonts w:ascii="Calibri" w:hAnsi="Calibri"/>
        </w:rPr>
        <w:t>structure. Some of them claimed</w:t>
      </w:r>
      <w:r w:rsidR="00AB703D">
        <w:rPr>
          <w:rFonts w:ascii="Calibri" w:hAnsi="Calibri"/>
        </w:rPr>
        <w:t xml:space="preserve"> that the </w:t>
      </w:r>
      <w:proofErr w:type="spellStart"/>
      <w:r w:rsidR="0028626A">
        <w:rPr>
          <w:rFonts w:ascii="Calibri" w:hAnsi="Calibri"/>
        </w:rPr>
        <w:t>capsulo</w:t>
      </w:r>
      <w:proofErr w:type="spellEnd"/>
      <w:r w:rsidR="0028626A">
        <w:rPr>
          <w:rFonts w:ascii="Calibri" w:hAnsi="Calibri"/>
        </w:rPr>
        <w:t>-osseous layer of the ITB</w:t>
      </w:r>
      <w:r w:rsidR="00AB703D">
        <w:rPr>
          <w:rFonts w:ascii="Calibri" w:hAnsi="Calibri"/>
        </w:rPr>
        <w:t xml:space="preserve"> and the ALL </w:t>
      </w:r>
      <w:r w:rsidR="00212551">
        <w:rPr>
          <w:rFonts w:ascii="Calibri" w:hAnsi="Calibri"/>
        </w:rPr>
        <w:t>are</w:t>
      </w:r>
      <w:r w:rsidR="00AB703D">
        <w:rPr>
          <w:rFonts w:ascii="Calibri" w:hAnsi="Calibri"/>
        </w:rPr>
        <w:t xml:space="preserve"> the same structure</w:t>
      </w:r>
      <w:r w:rsidR="00080B62">
        <w:rPr>
          <w:rFonts w:ascii="Calibri" w:hAnsi="Calibri"/>
        </w:rPr>
        <w:t xml:space="preserve"> and should be termed the anterolateral complex, similarly to the </w:t>
      </w:r>
      <w:proofErr w:type="spellStart"/>
      <w:r w:rsidR="00080B62">
        <w:rPr>
          <w:rFonts w:ascii="Calibri" w:hAnsi="Calibri"/>
        </w:rPr>
        <w:t>posterolateral</w:t>
      </w:r>
      <w:proofErr w:type="spellEnd"/>
      <w:r w:rsidR="00080B62">
        <w:rPr>
          <w:rFonts w:ascii="Calibri" w:hAnsi="Calibri"/>
        </w:rPr>
        <w:t xml:space="preserve"> corner. However, in our own observations we found a clear layer-by-layer anatomy existing </w:t>
      </w:r>
      <w:r w:rsidR="0028626A">
        <w:rPr>
          <w:rFonts w:ascii="Calibri" w:hAnsi="Calibri"/>
        </w:rPr>
        <w:t>of the superficial IT</w:t>
      </w:r>
      <w:r w:rsidR="005B279A">
        <w:rPr>
          <w:rFonts w:ascii="Calibri" w:hAnsi="Calibri"/>
        </w:rPr>
        <w:t>T</w:t>
      </w:r>
      <w:r w:rsidR="00A85B91">
        <w:rPr>
          <w:rFonts w:ascii="Calibri" w:hAnsi="Calibri"/>
        </w:rPr>
        <w:t xml:space="preserve"> layer, the deep and </w:t>
      </w:r>
      <w:proofErr w:type="spellStart"/>
      <w:r w:rsidR="0028626A">
        <w:rPr>
          <w:rFonts w:ascii="Calibri" w:hAnsi="Calibri"/>
        </w:rPr>
        <w:t>capsulo</w:t>
      </w:r>
      <w:proofErr w:type="spellEnd"/>
      <w:r w:rsidR="0028626A">
        <w:rPr>
          <w:rFonts w:ascii="Calibri" w:hAnsi="Calibri"/>
        </w:rPr>
        <w:t>-osseous layer of the IT</w:t>
      </w:r>
      <w:r w:rsidR="005B279A">
        <w:rPr>
          <w:rFonts w:ascii="Calibri" w:hAnsi="Calibri"/>
        </w:rPr>
        <w:t>T</w:t>
      </w:r>
      <w:r w:rsidR="00A85B91">
        <w:rPr>
          <w:rFonts w:ascii="Calibri" w:hAnsi="Calibri"/>
        </w:rPr>
        <w:t xml:space="preserve">, and the anterolateral capsule. </w:t>
      </w:r>
      <w:r w:rsidR="0091356A">
        <w:rPr>
          <w:rFonts w:ascii="Calibri" w:hAnsi="Calibri"/>
        </w:rPr>
        <w:t>In fact, in some knees</w:t>
      </w:r>
      <w:r w:rsidR="005B279A">
        <w:rPr>
          <w:rFonts w:ascii="Calibri" w:hAnsi="Calibri"/>
        </w:rPr>
        <w:t>, some fibres separated superficially</w:t>
      </w:r>
      <w:r w:rsidR="00625B59">
        <w:rPr>
          <w:rFonts w:ascii="Calibri" w:hAnsi="Calibri"/>
        </w:rPr>
        <w:t xml:space="preserve"> from</w:t>
      </w:r>
      <w:r w:rsidR="0091356A">
        <w:rPr>
          <w:rFonts w:ascii="Calibri" w:hAnsi="Calibri"/>
        </w:rPr>
        <w:t xml:space="preserve"> the capsular layer</w:t>
      </w:r>
      <w:r w:rsidR="00625B59">
        <w:rPr>
          <w:rFonts w:ascii="Calibri" w:hAnsi="Calibri"/>
        </w:rPr>
        <w:t>, such that they</w:t>
      </w:r>
      <w:r w:rsidR="0091356A">
        <w:rPr>
          <w:rFonts w:ascii="Calibri" w:hAnsi="Calibri"/>
        </w:rPr>
        <w:t xml:space="preserve"> </w:t>
      </w:r>
      <w:r w:rsidR="00625B59">
        <w:rPr>
          <w:rFonts w:ascii="Calibri" w:hAnsi="Calibri"/>
        </w:rPr>
        <w:t>passed</w:t>
      </w:r>
      <w:r w:rsidR="0091356A">
        <w:rPr>
          <w:rFonts w:ascii="Calibri" w:hAnsi="Calibri"/>
        </w:rPr>
        <w:t xml:space="preserve"> superficial to </w:t>
      </w:r>
      <w:r w:rsidR="00625B59">
        <w:rPr>
          <w:rFonts w:ascii="Calibri" w:hAnsi="Calibri"/>
        </w:rPr>
        <w:t xml:space="preserve">the lateral collateral ligament, and were </w:t>
      </w:r>
      <w:r w:rsidR="0091356A">
        <w:rPr>
          <w:rFonts w:ascii="Calibri" w:hAnsi="Calibri"/>
        </w:rPr>
        <w:t xml:space="preserve">so pronounced that </w:t>
      </w:r>
      <w:r w:rsidR="00625B59">
        <w:rPr>
          <w:rFonts w:ascii="Calibri" w:hAnsi="Calibri"/>
        </w:rPr>
        <w:t>they</w:t>
      </w:r>
      <w:r w:rsidR="0091356A">
        <w:rPr>
          <w:rFonts w:ascii="Calibri" w:hAnsi="Calibri"/>
        </w:rPr>
        <w:t xml:space="preserve"> formed a capsular thickening imitating a distinct ligament.</w:t>
      </w:r>
      <w:r w:rsidR="005247A4">
        <w:rPr>
          <w:rFonts w:ascii="Calibri" w:hAnsi="Calibri"/>
        </w:rPr>
        <w:t xml:space="preserve"> </w:t>
      </w:r>
      <w:r w:rsidR="00F95F3F">
        <w:rPr>
          <w:rFonts w:ascii="Calibri" w:hAnsi="Calibri"/>
        </w:rPr>
        <w:t xml:space="preserve">This observation is in line with several other studies, which did not find a distinct ligament on </w:t>
      </w:r>
      <w:r w:rsidR="008F0514">
        <w:rPr>
          <w:rFonts w:ascii="Calibri" w:hAnsi="Calibri"/>
        </w:rPr>
        <w:t xml:space="preserve">the anterolateral side </w:t>
      </w:r>
      <w:r w:rsidR="00A318FD">
        <w:rPr>
          <w:rFonts w:ascii="Calibri" w:hAnsi="Calibri"/>
        </w:rPr>
        <w:t>in fresh frozen knees, formalin embedded knees</w:t>
      </w:r>
      <w:hyperlink w:anchor="_ENREF_49" w:tooltip="Fardin, 2017 #124" w:history="1">
        <w:r w:rsidR="00E37CBC">
          <w:rPr>
            <w:rFonts w:ascii="Calibri" w:hAnsi="Calibri"/>
          </w:rPr>
          <w:fldChar w:fldCharType="begin"/>
        </w:r>
        <w:r w:rsidR="00E37CBC">
          <w:rPr>
            <w:rFonts w:ascii="Calibri" w:hAnsi="Calibri"/>
          </w:rPr>
          <w:instrText xml:space="preserve"> ADDIN EN.CITE &lt;EndNote&gt;&lt;Cite&gt;&lt;Author&gt;Fardin&lt;/Author&gt;&lt;Year&gt;2017&lt;/Year&gt;&lt;RecNum&gt;124&lt;/RecNum&gt;&lt;DisplayText&gt;&lt;style face="superscript"&gt;49&lt;/style&gt;&lt;/DisplayText&gt;&lt;record&gt;&lt;rec-number&gt;124&lt;/rec-number&gt;&lt;foreign-keys&gt;&lt;key app="EN" db-id="rapw0xaz5e22wqepzdavr2tf2f2sxftp5xzf" timestamp="1496181054"&gt;124&lt;/key&gt;&lt;/foreign-keys&gt;&lt;ref-type name="Journal Article"&gt;17&lt;/ref-type&gt;&lt;contributors&gt;&lt;authors&gt;&lt;author&gt;Fardin, Paloma Batista Almeida&lt;/author&gt;&lt;author&gt;Lizardo, Juliana Hott de Fúcio&lt;/author&gt;&lt;author&gt;Baptista, Josemberg da Silva&lt;/author&gt;&lt;/authors&gt;&lt;/contributors&gt;&lt;titles&gt;&lt;title&gt;Study of the anterolateral ligament of the knee in formalin-embedded cadavers&lt;/title&gt;&lt;secondary-title&gt;Acta Ortopédica Brasileira&lt;/secondary-title&gt;&lt;/titles&gt;&lt;pages&gt;89-92&lt;/pages&gt;&lt;volume&gt;25&lt;/volume&gt;&lt;number&gt;2&lt;/number&gt;&lt;dates&gt;&lt;year&gt;2017&lt;/year&gt;&lt;/dates&gt;&lt;isbn&gt;1413-7852&lt;/isbn&gt;&lt;urls&gt;&lt;/urls&gt;&lt;/record&gt;&lt;/Cite&gt;&lt;/EndNote&gt;</w:instrText>
        </w:r>
        <w:r w:rsidR="00E37CBC">
          <w:rPr>
            <w:rFonts w:ascii="Calibri" w:hAnsi="Calibri"/>
          </w:rPr>
          <w:fldChar w:fldCharType="separate"/>
        </w:r>
        <w:r w:rsidR="00E37CBC" w:rsidRPr="00E71377">
          <w:rPr>
            <w:rFonts w:ascii="Calibri" w:hAnsi="Calibri"/>
            <w:noProof/>
            <w:vertAlign w:val="superscript"/>
          </w:rPr>
          <w:t>4</w:t>
        </w:r>
        <w:r w:rsidR="00625B59">
          <w:rPr>
            <w:rFonts w:ascii="Calibri" w:hAnsi="Calibri"/>
            <w:noProof/>
            <w:vertAlign w:val="superscript"/>
          </w:rPr>
          <w:t>5</w:t>
        </w:r>
        <w:r w:rsidR="00E37CBC">
          <w:rPr>
            <w:rFonts w:ascii="Calibri" w:hAnsi="Calibri"/>
          </w:rPr>
          <w:fldChar w:fldCharType="end"/>
        </w:r>
      </w:hyperlink>
      <w:r w:rsidR="00A318FD">
        <w:rPr>
          <w:rFonts w:ascii="Calibri" w:hAnsi="Calibri"/>
        </w:rPr>
        <w:t>, and foetal knees</w:t>
      </w:r>
      <w:hyperlink w:anchor="_ENREF_50" w:tooltip="Sabzevari, 2017 #125" w:history="1">
        <w:r w:rsidR="00625B59" w:rsidRPr="00625B59">
          <w:rPr>
            <w:rFonts w:ascii="Calibri" w:hAnsi="Calibri"/>
            <w:vertAlign w:val="superscript"/>
          </w:rPr>
          <w:t>46</w:t>
        </w:r>
      </w:hyperlink>
      <w:r w:rsidR="00A318FD">
        <w:rPr>
          <w:rFonts w:ascii="Calibri" w:hAnsi="Calibri"/>
        </w:rPr>
        <w:t>.</w:t>
      </w:r>
    </w:p>
    <w:p w14:paraId="3DF9FB40" w14:textId="0F68CBC8" w:rsidR="00D3251A" w:rsidRDefault="00FD7941">
      <w:pPr>
        <w:rPr>
          <w:rFonts w:ascii="Calibri" w:hAnsi="Calibri"/>
        </w:rPr>
      </w:pPr>
      <w:r>
        <w:rPr>
          <w:rFonts w:ascii="Calibri" w:hAnsi="Calibri"/>
        </w:rPr>
        <w:t xml:space="preserve">There have been several cutting studies of the anterolateral </w:t>
      </w:r>
      <w:r w:rsidR="008B2B2E">
        <w:rPr>
          <w:rFonts w:ascii="Calibri" w:hAnsi="Calibri"/>
        </w:rPr>
        <w:t>side of the knee</w:t>
      </w:r>
      <w:r w:rsidR="00505D2D">
        <w:rPr>
          <w:rFonts w:ascii="Calibri" w:hAnsi="Calibri"/>
        </w:rPr>
        <w:t xml:space="preserve"> using a six degree of freedom robotic setup, </w:t>
      </w:r>
      <w:r w:rsidR="00A1342D">
        <w:rPr>
          <w:rFonts w:ascii="Calibri" w:hAnsi="Calibri"/>
        </w:rPr>
        <w:t>and almost all report</w:t>
      </w:r>
      <w:r w:rsidR="00E65135">
        <w:rPr>
          <w:rFonts w:ascii="Calibri" w:hAnsi="Calibri"/>
        </w:rPr>
        <w:t>ed</w:t>
      </w:r>
      <w:r w:rsidR="00A1342D">
        <w:rPr>
          <w:rFonts w:ascii="Calibri" w:hAnsi="Calibri"/>
        </w:rPr>
        <w:t xml:space="preserve"> a significant increase in laxity after cutting the ALL. </w:t>
      </w:r>
      <w:r w:rsidR="007C4A03">
        <w:rPr>
          <w:rFonts w:ascii="Calibri" w:hAnsi="Calibri"/>
        </w:rPr>
        <w:t>Parson</w:t>
      </w:r>
      <w:r w:rsidR="00946CFF">
        <w:rPr>
          <w:rFonts w:ascii="Calibri" w:hAnsi="Calibri"/>
        </w:rPr>
        <w:t>s</w:t>
      </w:r>
      <w:r w:rsidR="007C4A03">
        <w:rPr>
          <w:rFonts w:ascii="Calibri" w:hAnsi="Calibri"/>
        </w:rPr>
        <w:t xml:space="preserve"> et al.</w:t>
      </w:r>
      <w:hyperlink w:anchor="_ENREF_51" w:tooltip="Parsons, 2015 #126" w:history="1">
        <w:r w:rsidR="00E65135" w:rsidRPr="00E65135">
          <w:rPr>
            <w:rFonts w:ascii="Calibri" w:hAnsi="Calibri"/>
            <w:vertAlign w:val="superscript"/>
          </w:rPr>
          <w:t>47</w:t>
        </w:r>
      </w:hyperlink>
      <w:r w:rsidR="007C4A03">
        <w:rPr>
          <w:rFonts w:ascii="Calibri" w:hAnsi="Calibri"/>
        </w:rPr>
        <w:t xml:space="preserve"> found a 30-45% contribution in restraining </w:t>
      </w:r>
      <w:r w:rsidR="008D4C29">
        <w:rPr>
          <w:rFonts w:ascii="Calibri" w:hAnsi="Calibri"/>
        </w:rPr>
        <w:t xml:space="preserve">a 5Nm internal rotation moment in 35-90° </w:t>
      </w:r>
      <w:r w:rsidR="00E65135">
        <w:rPr>
          <w:rFonts w:ascii="Calibri" w:hAnsi="Calibri"/>
        </w:rPr>
        <w:t xml:space="preserve">knee flexion, </w:t>
      </w:r>
      <w:r w:rsidR="008D4C29">
        <w:rPr>
          <w:rFonts w:ascii="Calibri" w:hAnsi="Calibri"/>
        </w:rPr>
        <w:t>falling to 5% near e</w:t>
      </w:r>
      <w:r w:rsidR="0028626A">
        <w:rPr>
          <w:rFonts w:ascii="Calibri" w:hAnsi="Calibri"/>
        </w:rPr>
        <w:t>xtension. Unfortunately, the ITB</w:t>
      </w:r>
      <w:r w:rsidR="00946CFF">
        <w:rPr>
          <w:rFonts w:ascii="Calibri" w:hAnsi="Calibri"/>
        </w:rPr>
        <w:t xml:space="preserve"> had been</w:t>
      </w:r>
      <w:r w:rsidR="008D4C29">
        <w:rPr>
          <w:rFonts w:ascii="Calibri" w:hAnsi="Calibri"/>
        </w:rPr>
        <w:t xml:space="preserve"> removed prior to testing, </w:t>
      </w:r>
      <w:r w:rsidR="008D4C29">
        <w:rPr>
          <w:rFonts w:ascii="Calibri" w:hAnsi="Calibri"/>
        </w:rPr>
        <w:lastRenderedPageBreak/>
        <w:t>therefore most likely overstating the con</w:t>
      </w:r>
      <w:r w:rsidR="0028626A">
        <w:rPr>
          <w:rFonts w:ascii="Calibri" w:hAnsi="Calibri"/>
        </w:rPr>
        <w:t>tribution of the ALL, as the ITB</w:t>
      </w:r>
      <w:r w:rsidR="008D4C29">
        <w:rPr>
          <w:rFonts w:ascii="Calibri" w:hAnsi="Calibri"/>
        </w:rPr>
        <w:t xml:space="preserve"> has since been shown to be the primary restraint. Another in-vitro </w:t>
      </w:r>
      <w:r w:rsidR="006969E1">
        <w:rPr>
          <w:rFonts w:ascii="Calibri" w:hAnsi="Calibri"/>
        </w:rPr>
        <w:t>study found a pooled laxity increase of 2.8° internal rotation in response to a simulated pivot shift,</w:t>
      </w:r>
      <w:r w:rsidR="005F0889">
        <w:rPr>
          <w:rFonts w:ascii="Calibri" w:hAnsi="Calibri"/>
        </w:rPr>
        <w:t xml:space="preserve"> when the ALL was cut.</w:t>
      </w:r>
      <w:hyperlink w:anchor="_ENREF_52" w:tooltip="Rasmussen, 2016 #128" w:history="1">
        <w:r w:rsidR="00E65135" w:rsidRPr="00E65135">
          <w:rPr>
            <w:rFonts w:ascii="Calibri" w:hAnsi="Calibri"/>
            <w:vertAlign w:val="superscript"/>
          </w:rPr>
          <w:t>48</w:t>
        </w:r>
      </w:hyperlink>
      <w:r w:rsidR="005F0889">
        <w:rPr>
          <w:rFonts w:ascii="Calibri" w:hAnsi="Calibri"/>
        </w:rPr>
        <w:t xml:space="preserve"> T</w:t>
      </w:r>
      <w:r w:rsidR="006969E1">
        <w:rPr>
          <w:rFonts w:ascii="Calibri" w:hAnsi="Calibri"/>
        </w:rPr>
        <w:t>hey cut the ALL</w:t>
      </w:r>
      <w:r w:rsidR="005F0889">
        <w:rPr>
          <w:rFonts w:ascii="Calibri" w:hAnsi="Calibri"/>
        </w:rPr>
        <w:t xml:space="preserve"> on the tibia midway between </w:t>
      </w:r>
      <w:proofErr w:type="spellStart"/>
      <w:r w:rsidR="005F0889">
        <w:rPr>
          <w:rFonts w:ascii="Calibri" w:hAnsi="Calibri"/>
        </w:rPr>
        <w:t>Gerdy’s</w:t>
      </w:r>
      <w:proofErr w:type="spellEnd"/>
      <w:r w:rsidR="005F0889">
        <w:rPr>
          <w:rFonts w:ascii="Calibri" w:hAnsi="Calibri"/>
        </w:rPr>
        <w:t xml:space="preserve"> tubercle and the fibular head (</w:t>
      </w:r>
      <w:proofErr w:type="spellStart"/>
      <w:r w:rsidR="005F0889">
        <w:rPr>
          <w:rFonts w:ascii="Calibri" w:hAnsi="Calibri"/>
        </w:rPr>
        <w:t>Segond</w:t>
      </w:r>
      <w:proofErr w:type="spellEnd"/>
      <w:r w:rsidR="005F0889">
        <w:rPr>
          <w:rFonts w:ascii="Calibri" w:hAnsi="Calibri"/>
        </w:rPr>
        <w:t xml:space="preserve"> location), which has been found to be the attachment </w:t>
      </w:r>
      <w:r w:rsidR="0028626A">
        <w:rPr>
          <w:rFonts w:ascii="Calibri" w:hAnsi="Calibri"/>
        </w:rPr>
        <w:t xml:space="preserve">site for the </w:t>
      </w:r>
      <w:proofErr w:type="spellStart"/>
      <w:r w:rsidR="0028626A">
        <w:rPr>
          <w:rFonts w:ascii="Calibri" w:hAnsi="Calibri"/>
        </w:rPr>
        <w:t>capsulo</w:t>
      </w:r>
      <w:proofErr w:type="spellEnd"/>
      <w:r w:rsidR="0028626A">
        <w:rPr>
          <w:rFonts w:ascii="Calibri" w:hAnsi="Calibri"/>
        </w:rPr>
        <w:t>-osseous ITB</w:t>
      </w:r>
      <w:r w:rsidR="005F0889">
        <w:rPr>
          <w:rFonts w:ascii="Calibri" w:hAnsi="Calibri"/>
        </w:rPr>
        <w:t xml:space="preserve"> layer and the anterolateral capsular structures. Thus, most likely this increase in laxity did not only come from the ALL, but also from the combined transection of the whole anterolateral structures, including the </w:t>
      </w:r>
      <w:proofErr w:type="spellStart"/>
      <w:r w:rsidR="005F0889">
        <w:rPr>
          <w:rFonts w:ascii="Calibri" w:hAnsi="Calibri"/>
        </w:rPr>
        <w:t>capsulo</w:t>
      </w:r>
      <w:proofErr w:type="spellEnd"/>
      <w:r w:rsidR="005F0889">
        <w:rPr>
          <w:rFonts w:ascii="Calibri" w:hAnsi="Calibri"/>
        </w:rPr>
        <w:t xml:space="preserve">-osseous layer of the ITT. </w:t>
      </w:r>
    </w:p>
    <w:p w14:paraId="2FB92F5B" w14:textId="497545CF" w:rsidR="005247A4" w:rsidRDefault="00D3251A">
      <w:pPr>
        <w:rPr>
          <w:rFonts w:ascii="Calibri" w:hAnsi="Calibri"/>
        </w:rPr>
      </w:pPr>
      <w:r>
        <w:rPr>
          <w:rFonts w:ascii="Calibri" w:hAnsi="Calibri"/>
        </w:rPr>
        <w:t>Kittl et al.</w:t>
      </w:r>
      <w:hyperlink w:anchor="_ENREF_36" w:tooltip="Kittl, 2015 #93" w:history="1">
        <w:r w:rsidR="00E37CBC">
          <w:rPr>
            <w:rFonts w:ascii="Calibri" w:hAnsi="Calibri"/>
          </w:rPr>
          <w:fldChar w:fldCharType="begin"/>
        </w:r>
        <w:r w:rsidR="00E37CBC">
          <w:rPr>
            <w:rFonts w:ascii="Calibri" w:hAnsi="Calibri"/>
          </w:rPr>
          <w:instrText xml:space="preserve"> ADDIN EN.CITE &lt;EndNote&gt;&lt;Cite&gt;&lt;Author&gt;Kittl&lt;/Author&gt;&lt;Year&gt;2015&lt;/Year&gt;&lt;RecNum&gt;93&lt;/RecNum&gt;&lt;DisplayText&gt;&lt;style face="superscript"&gt;36&lt;/style&gt;&lt;/DisplayText&gt;&lt;record&gt;&lt;rec-number&gt;93&lt;/rec-number&gt;&lt;foreign-keys&gt;&lt;key app="EN" db-id="rapw0xaz5e22wqepzdavr2tf2f2sxftp5xzf" timestamp="1458390645"&gt;93&lt;/key&gt;&lt;/foreign-keys&gt;&lt;ref-type name="Journal Article"&gt;17&lt;/ref-type&gt;&lt;contributors&gt;&lt;authors&gt;&lt;author&gt;Kittl, Christoph&lt;/author&gt;&lt;author&gt;El-Daou, Hadi&lt;/author&gt;&lt;author&gt;Athwal, Kiron K.&lt;/author&gt;&lt;author&gt;Gupte, Chinmay M.&lt;/author&gt;&lt;author&gt;Weiler, Andreas&lt;/author&gt;&lt;author&gt;Williams, Andy&lt;/author&gt;&lt;author&gt;Amis, Andrew A.&lt;/author&gt;&lt;/authors&gt;&lt;/contributors&gt;&lt;titles&gt;&lt;title&gt;The Role of the Anterolateral Structures and the ACL in Controlling Laxity of the Intact and ACL-Deficient Knee&lt;/title&gt;&lt;secondary-title&gt;The American Journal of Sports Medicine&lt;/secondary-title&gt;&lt;/titles&gt;&lt;periodical&gt;&lt;full-title&gt;Am J Sports Med&lt;/full-title&gt;&lt;abbr-1&gt;The American journal of sports medicine&lt;/abbr-1&gt;&lt;/periodical&gt;&lt;dates&gt;&lt;year&gt;2015&lt;/year&gt;&lt;pub-dates&gt;&lt;date&gt;December 10, 2015&lt;/date&gt;&lt;/pub-dates&gt;&lt;/dates&gt;&lt;urls&gt;&lt;related-urls&gt;&lt;url&gt;http://ajs.sagepub.com/content/early/2015/12/10/0363546515614312.abstract&lt;/url&gt;&lt;/related-urls&gt;&lt;/urls&gt;&lt;electronic-resource-num&gt;10.1177/0363546515614312&lt;/electronic-resource-num&gt;&lt;/record&gt;&lt;/Cite&gt;&lt;/EndNote&gt;</w:instrText>
        </w:r>
        <w:r w:rsidR="00E37CBC">
          <w:rPr>
            <w:rFonts w:ascii="Calibri" w:hAnsi="Calibri"/>
          </w:rPr>
          <w:fldChar w:fldCharType="separate"/>
        </w:r>
        <w:r w:rsidR="00E37CBC" w:rsidRPr="00E71377">
          <w:rPr>
            <w:rFonts w:ascii="Calibri" w:hAnsi="Calibri"/>
            <w:noProof/>
            <w:vertAlign w:val="superscript"/>
          </w:rPr>
          <w:t>3</w:t>
        </w:r>
        <w:r w:rsidR="00E65135">
          <w:rPr>
            <w:rFonts w:ascii="Calibri" w:hAnsi="Calibri"/>
            <w:noProof/>
            <w:vertAlign w:val="superscript"/>
          </w:rPr>
          <w:t>3</w:t>
        </w:r>
        <w:r w:rsidR="00E37CBC">
          <w:rPr>
            <w:rFonts w:ascii="Calibri" w:hAnsi="Calibri"/>
          </w:rPr>
          <w:fldChar w:fldCharType="end"/>
        </w:r>
      </w:hyperlink>
      <w:r w:rsidR="00946CFF">
        <w:rPr>
          <w:rFonts w:ascii="Calibri" w:hAnsi="Calibri"/>
        </w:rPr>
        <w:t xml:space="preserve"> were</w:t>
      </w:r>
      <w:r>
        <w:rPr>
          <w:rFonts w:ascii="Calibri" w:hAnsi="Calibri"/>
        </w:rPr>
        <w:t xml:space="preserve"> the first to distinguish between the different layers of anter</w:t>
      </w:r>
      <w:r w:rsidR="00946CFF">
        <w:rPr>
          <w:rFonts w:ascii="Calibri" w:hAnsi="Calibri"/>
        </w:rPr>
        <w:t>olateral structures, dividing them</w:t>
      </w:r>
      <w:r>
        <w:rPr>
          <w:rFonts w:ascii="Calibri" w:hAnsi="Calibri"/>
        </w:rPr>
        <w:t xml:space="preserve"> into the superficial layer of the ITT, the deep and </w:t>
      </w:r>
      <w:proofErr w:type="spellStart"/>
      <w:r w:rsidR="0028626A">
        <w:rPr>
          <w:rFonts w:ascii="Calibri" w:hAnsi="Calibri"/>
        </w:rPr>
        <w:t>capsulo</w:t>
      </w:r>
      <w:proofErr w:type="spellEnd"/>
      <w:r w:rsidR="0028626A">
        <w:rPr>
          <w:rFonts w:ascii="Calibri" w:hAnsi="Calibri"/>
        </w:rPr>
        <w:t>-osseous layer of the IT</w:t>
      </w:r>
      <w:r w:rsidR="00E65135">
        <w:rPr>
          <w:rFonts w:ascii="Calibri" w:hAnsi="Calibri"/>
        </w:rPr>
        <w:t>T</w:t>
      </w:r>
      <w:r>
        <w:rPr>
          <w:rFonts w:ascii="Calibri" w:hAnsi="Calibri"/>
        </w:rPr>
        <w:t xml:space="preserve"> and the capsular structures running superficial (ALL) and deep to the LCL (anterolateral capsule) in the ACL intact and ACL-deficie</w:t>
      </w:r>
      <w:r w:rsidR="0028626A">
        <w:rPr>
          <w:rFonts w:ascii="Calibri" w:hAnsi="Calibri"/>
        </w:rPr>
        <w:t>nt knee. They found that the IT</w:t>
      </w:r>
      <w:r w:rsidR="00E65135">
        <w:rPr>
          <w:rFonts w:ascii="Calibri" w:hAnsi="Calibri"/>
        </w:rPr>
        <w:t>T</w:t>
      </w:r>
      <w:r>
        <w:rPr>
          <w:rFonts w:ascii="Calibri" w:hAnsi="Calibri"/>
        </w:rPr>
        <w:t xml:space="preserve"> was the primary restraint (that is: it resisted more than 50% of the torque) to a 5 Nm internal rotat</w:t>
      </w:r>
      <w:r w:rsidR="00946CFF">
        <w:rPr>
          <w:rFonts w:ascii="Calibri" w:hAnsi="Calibri"/>
        </w:rPr>
        <w:t>ion moment in 30-90° of flexion</w:t>
      </w:r>
      <w:r>
        <w:rPr>
          <w:rFonts w:ascii="Calibri" w:hAnsi="Calibri"/>
        </w:rPr>
        <w:t xml:space="preserve"> </w:t>
      </w:r>
      <w:r w:rsidR="0028626A">
        <w:rPr>
          <w:rFonts w:ascii="Calibri" w:hAnsi="Calibri"/>
        </w:rPr>
        <w:t xml:space="preserve">(Figure </w:t>
      </w:r>
      <w:r w:rsidR="00C36A5B">
        <w:rPr>
          <w:rFonts w:ascii="Calibri" w:hAnsi="Calibri"/>
        </w:rPr>
        <w:t>4</w:t>
      </w:r>
      <w:r w:rsidR="0028626A">
        <w:rPr>
          <w:rFonts w:ascii="Calibri" w:hAnsi="Calibri"/>
        </w:rPr>
        <w:t>)</w:t>
      </w:r>
      <w:r w:rsidR="00946CFF">
        <w:rPr>
          <w:rFonts w:ascii="Calibri" w:hAnsi="Calibri"/>
        </w:rPr>
        <w:t>.</w:t>
      </w:r>
      <w:r w:rsidR="0028626A">
        <w:rPr>
          <w:rFonts w:ascii="Calibri" w:hAnsi="Calibri"/>
        </w:rPr>
        <w:t xml:space="preserve"> </w:t>
      </w:r>
      <w:r w:rsidR="00B21F10">
        <w:rPr>
          <w:rFonts w:ascii="Calibri" w:hAnsi="Calibri"/>
        </w:rPr>
        <w:t xml:space="preserve">The ACL had a significant contribution at full extension, which was </w:t>
      </w:r>
      <w:r w:rsidR="0028626A">
        <w:rPr>
          <w:rFonts w:ascii="Calibri" w:hAnsi="Calibri"/>
        </w:rPr>
        <w:t xml:space="preserve">taken by the </w:t>
      </w:r>
      <w:proofErr w:type="spellStart"/>
      <w:r w:rsidR="0028626A">
        <w:rPr>
          <w:rFonts w:ascii="Calibri" w:hAnsi="Calibri"/>
        </w:rPr>
        <w:t>capsulo</w:t>
      </w:r>
      <w:proofErr w:type="spellEnd"/>
      <w:r w:rsidR="0028626A">
        <w:rPr>
          <w:rFonts w:ascii="Calibri" w:hAnsi="Calibri"/>
        </w:rPr>
        <w:t>-osseous</w:t>
      </w:r>
      <w:r w:rsidR="00B21F10">
        <w:rPr>
          <w:rFonts w:ascii="Calibri" w:hAnsi="Calibri"/>
        </w:rPr>
        <w:t xml:space="preserve"> layer</w:t>
      </w:r>
      <w:r w:rsidR="00946CFF">
        <w:rPr>
          <w:rFonts w:ascii="Calibri" w:hAnsi="Calibri"/>
        </w:rPr>
        <w:t xml:space="preserve"> of the IT</w:t>
      </w:r>
      <w:r w:rsidR="00E65135">
        <w:rPr>
          <w:rFonts w:ascii="Calibri" w:hAnsi="Calibri"/>
        </w:rPr>
        <w:t>T</w:t>
      </w:r>
      <w:r w:rsidR="00B21F10">
        <w:rPr>
          <w:rFonts w:ascii="Calibri" w:hAnsi="Calibri"/>
        </w:rPr>
        <w:t xml:space="preserve"> in the ACL-de</w:t>
      </w:r>
      <w:r w:rsidR="002D1CAF">
        <w:rPr>
          <w:rFonts w:ascii="Calibri" w:hAnsi="Calibri"/>
        </w:rPr>
        <w:t>ficient</w:t>
      </w:r>
      <w:r w:rsidR="00946CFF">
        <w:rPr>
          <w:rFonts w:ascii="Calibri" w:hAnsi="Calibri"/>
        </w:rPr>
        <w:t xml:space="preserve"> state of the knee. Considering</w:t>
      </w:r>
      <w:r w:rsidR="002D1CAF">
        <w:rPr>
          <w:rFonts w:ascii="Calibri" w:hAnsi="Calibri"/>
        </w:rPr>
        <w:t xml:space="preserve"> the ALL as the capsular </w:t>
      </w:r>
      <w:r w:rsidR="00946CFF">
        <w:rPr>
          <w:rFonts w:ascii="Calibri" w:hAnsi="Calibri"/>
        </w:rPr>
        <w:t>structure</w:t>
      </w:r>
      <w:r w:rsidR="002D1CAF">
        <w:rPr>
          <w:rFonts w:ascii="Calibri" w:hAnsi="Calibri"/>
        </w:rPr>
        <w:t xml:space="preserve"> which run</w:t>
      </w:r>
      <w:r w:rsidR="00946CFF">
        <w:rPr>
          <w:rFonts w:ascii="Calibri" w:hAnsi="Calibri"/>
        </w:rPr>
        <w:t>s</w:t>
      </w:r>
      <w:r w:rsidR="002D1CAF">
        <w:rPr>
          <w:rFonts w:ascii="Calibri" w:hAnsi="Calibri"/>
        </w:rPr>
        <w:t xml:space="preserve"> superficial to the LCL, it had only a minor role in resisting</w:t>
      </w:r>
      <w:r w:rsidR="00946CFF">
        <w:rPr>
          <w:rFonts w:ascii="Calibri" w:hAnsi="Calibri"/>
        </w:rPr>
        <w:t xml:space="preserve"> </w:t>
      </w:r>
      <w:proofErr w:type="spellStart"/>
      <w:r w:rsidR="00946CFF">
        <w:rPr>
          <w:rFonts w:ascii="Calibri" w:hAnsi="Calibri"/>
        </w:rPr>
        <w:t>tibial</w:t>
      </w:r>
      <w:proofErr w:type="spellEnd"/>
      <w:r w:rsidR="002D1CAF">
        <w:rPr>
          <w:rFonts w:ascii="Calibri" w:hAnsi="Calibri"/>
        </w:rPr>
        <w:t xml:space="preserve"> internal rotation.</w:t>
      </w:r>
      <w:r w:rsidR="002D5A59">
        <w:rPr>
          <w:rFonts w:ascii="Calibri" w:hAnsi="Calibri"/>
        </w:rPr>
        <w:t xml:space="preserve"> Although these in vitro robotic studies </w:t>
      </w:r>
      <w:r w:rsidR="00E5747C">
        <w:rPr>
          <w:rFonts w:ascii="Calibri" w:hAnsi="Calibri"/>
        </w:rPr>
        <w:t>present a scientific basis,</w:t>
      </w:r>
      <w:r w:rsidR="00946CFF">
        <w:rPr>
          <w:rFonts w:ascii="Calibri" w:hAnsi="Calibri"/>
        </w:rPr>
        <w:t xml:space="preserve"> that can only represent the ‘time zero’ situation immediately post-surgery, and</w:t>
      </w:r>
      <w:r w:rsidR="00E5747C">
        <w:rPr>
          <w:rFonts w:ascii="Calibri" w:hAnsi="Calibri"/>
        </w:rPr>
        <w:t xml:space="preserve"> the ultimate goal would be to measure rotational laxity in a weight-</w:t>
      </w:r>
      <w:r w:rsidR="00FB10E3">
        <w:rPr>
          <w:rFonts w:ascii="Calibri" w:hAnsi="Calibri"/>
        </w:rPr>
        <w:t xml:space="preserve">bearing situation or </w:t>
      </w:r>
      <w:r w:rsidR="00946CFF">
        <w:rPr>
          <w:rFonts w:ascii="Calibri" w:hAnsi="Calibri"/>
        </w:rPr>
        <w:t xml:space="preserve">with </w:t>
      </w:r>
      <w:r w:rsidR="00FB10E3">
        <w:rPr>
          <w:rFonts w:ascii="Calibri" w:hAnsi="Calibri"/>
        </w:rPr>
        <w:t>a real-world</w:t>
      </w:r>
      <w:r w:rsidR="00E5747C">
        <w:rPr>
          <w:rFonts w:ascii="Calibri" w:hAnsi="Calibri"/>
        </w:rPr>
        <w:t xml:space="preserve"> injury.</w:t>
      </w:r>
    </w:p>
    <w:p w14:paraId="4C630FE0" w14:textId="3459EFEE" w:rsidR="002D5A59" w:rsidRPr="002D5A59" w:rsidRDefault="009E1742" w:rsidP="002D5A59">
      <w:pPr>
        <w:rPr>
          <w:rFonts w:ascii="Calibri" w:hAnsi="Calibri" w:cs="Arial"/>
        </w:rPr>
      </w:pPr>
      <w:r>
        <w:rPr>
          <w:rFonts w:ascii="Calibri" w:hAnsi="Calibri" w:cs="Arial"/>
        </w:rPr>
        <w:t xml:space="preserve">Hudson et al </w:t>
      </w:r>
      <w:hyperlink w:anchor="_ENREF_53" w:tooltip="Hudson, 2007 #129" w:history="1">
        <w:r w:rsidR="00E65135" w:rsidRPr="00E65135">
          <w:rPr>
            <w:rFonts w:ascii="Calibri" w:hAnsi="Calibri" w:cs="Arial"/>
            <w:vertAlign w:val="superscript"/>
          </w:rPr>
          <w:t>49</w:t>
        </w:r>
      </w:hyperlink>
      <w:r w:rsidR="002D5A59" w:rsidRPr="002D5A59">
        <w:rPr>
          <w:rFonts w:ascii="Calibri" w:hAnsi="Calibri" w:cs="Arial"/>
        </w:rPr>
        <w:t xml:space="preserve"> reported that, in a normally-aligned leg, walking caused </w:t>
      </w:r>
      <w:proofErr w:type="spellStart"/>
      <w:r w:rsidR="002D5A59" w:rsidRPr="002D5A59">
        <w:rPr>
          <w:rFonts w:ascii="Calibri" w:hAnsi="Calibri" w:cs="Arial"/>
        </w:rPr>
        <w:t>tibial</w:t>
      </w:r>
      <w:proofErr w:type="spellEnd"/>
      <w:r w:rsidR="002D5A59" w:rsidRPr="002D5A59">
        <w:rPr>
          <w:rFonts w:ascii="Calibri" w:hAnsi="Calibri" w:cs="Arial"/>
        </w:rPr>
        <w:t xml:space="preserve"> internal rotations of 13</w:t>
      </w:r>
      <w:r w:rsidR="002D5A59" w:rsidRPr="002D5A59">
        <w:rPr>
          <w:rFonts w:ascii="Calibri" w:hAnsi="Calibri" w:cs="Arial"/>
          <w:vertAlign w:val="superscript"/>
        </w:rPr>
        <w:t xml:space="preserve">o </w:t>
      </w:r>
      <w:r w:rsidR="002D5A59" w:rsidRPr="002D5A59">
        <w:rPr>
          <w:rFonts w:ascii="Calibri" w:hAnsi="Calibri" w:cs="Arial"/>
        </w:rPr>
        <w:t xml:space="preserve">during the stance phase. The axis of </w:t>
      </w:r>
      <w:proofErr w:type="spellStart"/>
      <w:r w:rsidR="002D5A59" w:rsidRPr="002D5A59">
        <w:rPr>
          <w:rFonts w:ascii="Calibri" w:hAnsi="Calibri" w:cs="Arial"/>
        </w:rPr>
        <w:t>tibial</w:t>
      </w:r>
      <w:proofErr w:type="spellEnd"/>
      <w:r w:rsidR="002D5A59" w:rsidRPr="002D5A59">
        <w:rPr>
          <w:rFonts w:ascii="Calibri" w:hAnsi="Calibri" w:cs="Arial"/>
        </w:rPr>
        <w:t xml:space="preserve"> internal-external rotation is close to the centre of the </w:t>
      </w:r>
      <w:proofErr w:type="spellStart"/>
      <w:r w:rsidR="002D5A59" w:rsidRPr="002D5A59">
        <w:rPr>
          <w:rFonts w:ascii="Calibri" w:hAnsi="Calibri" w:cs="Arial"/>
        </w:rPr>
        <w:t>tibial</w:t>
      </w:r>
      <w:proofErr w:type="spellEnd"/>
      <w:r w:rsidR="002D5A59" w:rsidRPr="002D5A59">
        <w:rPr>
          <w:rFonts w:ascii="Calibri" w:hAnsi="Calibri" w:cs="Arial"/>
        </w:rPr>
        <w:t xml:space="preserve"> plateau when </w:t>
      </w:r>
      <w:r w:rsidR="00E37CBC">
        <w:rPr>
          <w:rFonts w:ascii="Calibri" w:hAnsi="Calibri" w:cs="Arial"/>
        </w:rPr>
        <w:t>the soft tissues are intact</w:t>
      </w:r>
      <w:hyperlink w:anchor="_ENREF_54" w:tooltip="Matsumoto, 1990 #16" w:history="1">
        <w:r w:rsidR="00E65135" w:rsidRPr="00E65135">
          <w:rPr>
            <w:rFonts w:ascii="Calibri" w:hAnsi="Calibri" w:cs="Arial"/>
            <w:vertAlign w:val="superscript"/>
          </w:rPr>
          <w:t>50</w:t>
        </w:r>
      </w:hyperlink>
      <w:r w:rsidR="002D5A59" w:rsidRPr="002D5A59">
        <w:rPr>
          <w:rFonts w:ascii="Calibri" w:hAnsi="Calibri" w:cs="Arial"/>
        </w:rPr>
        <w:t xml:space="preserve">, so the peripheral capsular and overlying tissues will then be subjected to a shearing effect of approximately 10-12 mm, as the rim of the </w:t>
      </w:r>
      <w:proofErr w:type="spellStart"/>
      <w:r w:rsidR="002D5A59" w:rsidRPr="002D5A59">
        <w:rPr>
          <w:rFonts w:ascii="Calibri" w:hAnsi="Calibri" w:cs="Arial"/>
        </w:rPr>
        <w:t>tibial</w:t>
      </w:r>
      <w:proofErr w:type="spellEnd"/>
      <w:r w:rsidR="002D5A59" w:rsidRPr="002D5A59">
        <w:rPr>
          <w:rFonts w:ascii="Calibri" w:hAnsi="Calibri" w:cs="Arial"/>
        </w:rPr>
        <w:t xml:space="preserve"> plateau moves in relation to the outer surface of the femur. This movement will cause elongation of any soft tissue structure that crosses the joint line, if it had an orientation slanting in the correct direction (for </w:t>
      </w:r>
      <w:r w:rsidR="002D5A59" w:rsidRPr="002D5A59">
        <w:rPr>
          <w:rFonts w:ascii="Calibri" w:hAnsi="Calibri" w:cs="Arial"/>
        </w:rPr>
        <w:lastRenderedPageBreak/>
        <w:t xml:space="preserve">example, on the lateral aspect, the tissue will be stretched by </w:t>
      </w:r>
      <w:proofErr w:type="spellStart"/>
      <w:r w:rsidR="002D5A59" w:rsidRPr="002D5A59">
        <w:rPr>
          <w:rFonts w:ascii="Calibri" w:hAnsi="Calibri" w:cs="Arial"/>
        </w:rPr>
        <w:t>tibial</w:t>
      </w:r>
      <w:proofErr w:type="spellEnd"/>
      <w:r w:rsidR="002D5A59" w:rsidRPr="002D5A59">
        <w:rPr>
          <w:rFonts w:ascii="Calibri" w:hAnsi="Calibri" w:cs="Arial"/>
        </w:rPr>
        <w:t xml:space="preserve"> internal rotation if the </w:t>
      </w:r>
      <w:proofErr w:type="spellStart"/>
      <w:r w:rsidR="002D5A59" w:rsidRPr="002D5A59">
        <w:rPr>
          <w:rFonts w:ascii="Calibri" w:hAnsi="Calibri" w:cs="Arial"/>
        </w:rPr>
        <w:t>tibial</w:t>
      </w:r>
      <w:proofErr w:type="spellEnd"/>
      <w:r w:rsidR="002D5A59" w:rsidRPr="002D5A59">
        <w:rPr>
          <w:rFonts w:ascii="Calibri" w:hAnsi="Calibri" w:cs="Arial"/>
        </w:rPr>
        <w:t xml:space="preserve"> attachment is anterior to the femoral attachment; and vice-versa on the medial aspect).</w:t>
      </w:r>
    </w:p>
    <w:p w14:paraId="0F64DBAB" w14:textId="77777777" w:rsidR="002D5A59" w:rsidRPr="002D5A59" w:rsidRDefault="002D5A59" w:rsidP="002D5A59">
      <w:pPr>
        <w:rPr>
          <w:rFonts w:ascii="Calibri" w:hAnsi="Calibri" w:cs="Arial"/>
          <w:vertAlign w:val="superscript"/>
        </w:rPr>
      </w:pPr>
      <w:r w:rsidRPr="002D5A59">
        <w:rPr>
          <w:rFonts w:ascii="Calibri" w:hAnsi="Calibri" w:cs="Arial"/>
        </w:rPr>
        <w:t>Elongation of soft tissues leads to an elastic stretching response, and so they then resist the relative movement between the ends of the bones by increasing their tensile forces as the attachments move apart.</w:t>
      </w:r>
    </w:p>
    <w:p w14:paraId="2B4BFA0D" w14:textId="7CDF1EFE" w:rsidR="002D5A59" w:rsidRDefault="002D5A59" w:rsidP="002D5A59">
      <w:pPr>
        <w:rPr>
          <w:rFonts w:ascii="Calibri" w:hAnsi="Calibri" w:cs="Arial"/>
        </w:rPr>
      </w:pPr>
      <w:r w:rsidRPr="002D5A59">
        <w:rPr>
          <w:rFonts w:ascii="Calibri" w:hAnsi="Calibri" w:cs="Arial"/>
        </w:rPr>
        <w:t>When Kittl et al</w:t>
      </w:r>
      <w:r w:rsidR="009E1742">
        <w:rPr>
          <w:rFonts w:ascii="Calibri" w:hAnsi="Calibri" w:cs="Arial"/>
        </w:rPr>
        <w:t xml:space="preserve"> </w:t>
      </w:r>
      <w:hyperlink w:anchor="_ENREF_36" w:tooltip="Kittl, 2015 #93" w:history="1">
        <w:r w:rsidR="00E37CBC">
          <w:rPr>
            <w:rFonts w:ascii="Calibri" w:hAnsi="Calibri" w:cs="Arial"/>
          </w:rPr>
          <w:fldChar w:fldCharType="begin"/>
        </w:r>
        <w:r w:rsidR="00E37CBC">
          <w:rPr>
            <w:rFonts w:ascii="Calibri" w:hAnsi="Calibri" w:cs="Arial"/>
          </w:rPr>
          <w:instrText xml:space="preserve"> ADDIN EN.CITE &lt;EndNote&gt;&lt;Cite&gt;&lt;Author&gt;Kittl&lt;/Author&gt;&lt;Year&gt;2015&lt;/Year&gt;&lt;RecNum&gt;93&lt;/RecNum&gt;&lt;DisplayText&gt;&lt;style face="superscript"&gt;36&lt;/style&gt;&lt;/DisplayText&gt;&lt;record&gt;&lt;rec-number&gt;93&lt;/rec-number&gt;&lt;foreign-keys&gt;&lt;key app="EN" db-id="rapw0xaz5e22wqepzdavr2tf2f2sxftp5xzf" timestamp="1458390645"&gt;93&lt;/key&gt;&lt;/foreign-keys&gt;&lt;ref-type name="Journal Article"&gt;17&lt;/ref-type&gt;&lt;contributors&gt;&lt;authors&gt;&lt;author&gt;Kittl, Christoph&lt;/author&gt;&lt;author&gt;El-Daou, Hadi&lt;/author&gt;&lt;author&gt;Athwal, Kiron K.&lt;/author&gt;&lt;author&gt;Gupte, Chinmay M.&lt;/author&gt;&lt;author&gt;Weiler, Andreas&lt;/author&gt;&lt;author&gt;Williams, Andy&lt;/author&gt;&lt;author&gt;Amis, Andrew A.&lt;/author&gt;&lt;/authors&gt;&lt;/contributors&gt;&lt;titles&gt;&lt;title&gt;The Role of the Anterolateral Structures and the ACL in Controlling Laxity of the Intact and ACL-Deficient Knee&lt;/title&gt;&lt;secondary-title&gt;The American Journal of Sports Medicine&lt;/secondary-title&gt;&lt;/titles&gt;&lt;periodical&gt;&lt;full-title&gt;Am J Sports Med&lt;/full-title&gt;&lt;abbr-1&gt;The American journal of sports medicine&lt;/abbr-1&gt;&lt;/periodical&gt;&lt;dates&gt;&lt;year&gt;2015&lt;/year&gt;&lt;pub-dates&gt;&lt;date&gt;December 10, 2015&lt;/date&gt;&lt;/pub-dates&gt;&lt;/dates&gt;&lt;urls&gt;&lt;related-urls&gt;&lt;url&gt;http://ajs.sagepub.com/content/early/2015/12/10/0363546515614312.abstract&lt;/url&gt;&lt;/related-urls&gt;&lt;/urls&gt;&lt;electronic-resource-num&gt;10.1177/0363546515614312&lt;/electronic-resource-num&gt;&lt;/record&gt;&lt;/Cite&gt;&lt;/EndNote&gt;</w:instrText>
        </w:r>
        <w:r w:rsidR="00E37CBC">
          <w:rPr>
            <w:rFonts w:ascii="Calibri" w:hAnsi="Calibri" w:cs="Arial"/>
          </w:rPr>
          <w:fldChar w:fldCharType="separate"/>
        </w:r>
        <w:r w:rsidR="00E37CBC" w:rsidRPr="00E37CBC">
          <w:rPr>
            <w:rFonts w:ascii="Calibri" w:hAnsi="Calibri" w:cs="Arial"/>
            <w:noProof/>
            <w:vertAlign w:val="superscript"/>
          </w:rPr>
          <w:t>3</w:t>
        </w:r>
        <w:r w:rsidR="00E65135">
          <w:rPr>
            <w:rFonts w:ascii="Calibri" w:hAnsi="Calibri" w:cs="Arial"/>
            <w:noProof/>
            <w:vertAlign w:val="superscript"/>
          </w:rPr>
          <w:t>3</w:t>
        </w:r>
        <w:r w:rsidR="00E37CBC">
          <w:rPr>
            <w:rFonts w:ascii="Calibri" w:hAnsi="Calibri" w:cs="Arial"/>
          </w:rPr>
          <w:fldChar w:fldCharType="end"/>
        </w:r>
      </w:hyperlink>
      <w:r w:rsidRPr="002D5A59">
        <w:rPr>
          <w:rFonts w:ascii="Calibri" w:hAnsi="Calibri" w:cs="Arial"/>
        </w:rPr>
        <w:t xml:space="preserve"> used a robot to measure the contributions to resisting </w:t>
      </w:r>
      <w:proofErr w:type="spellStart"/>
      <w:r w:rsidRPr="002D5A59">
        <w:rPr>
          <w:rFonts w:ascii="Calibri" w:hAnsi="Calibri" w:cs="Arial"/>
        </w:rPr>
        <w:t>tibial</w:t>
      </w:r>
      <w:proofErr w:type="spellEnd"/>
      <w:r w:rsidRPr="002D5A59">
        <w:rPr>
          <w:rFonts w:ascii="Calibri" w:hAnsi="Calibri" w:cs="Arial"/>
        </w:rPr>
        <w:t xml:space="preserve"> internal rotation with the soft tissues intact, they reported that, at 30</w:t>
      </w:r>
      <w:r w:rsidRPr="002D5A59">
        <w:rPr>
          <w:rFonts w:ascii="Calibri" w:hAnsi="Calibri" w:cs="Arial"/>
          <w:vertAlign w:val="superscript"/>
        </w:rPr>
        <w:t>o</w:t>
      </w:r>
      <w:r w:rsidRPr="002D5A59">
        <w:rPr>
          <w:rFonts w:ascii="Calibri" w:hAnsi="Calibri" w:cs="Arial"/>
        </w:rPr>
        <w:t xml:space="preserve"> knee flexion, the superficial ITB resisted 18% of the torque imposed on the tibia, the deep ITB 26 %, the ALL 11%, the AL capsule 3%, the ACL 9%, the MCL 15%, and the posteromedial capsule (PMC) 15%. Thus, the ITB resisted 44% and the ALL and AL capsule together resisted 14%, a total of 58%. Similarly, the MCL plus PMC resisted 30%. Thus, with the 9% of the ACL, we approach 100% of the resistance to </w:t>
      </w:r>
      <w:proofErr w:type="spellStart"/>
      <w:r w:rsidRPr="002D5A59">
        <w:rPr>
          <w:rFonts w:ascii="Calibri" w:hAnsi="Calibri" w:cs="Arial"/>
        </w:rPr>
        <w:t>tibial</w:t>
      </w:r>
      <w:proofErr w:type="spellEnd"/>
      <w:r w:rsidRPr="002D5A59">
        <w:rPr>
          <w:rFonts w:ascii="Calibri" w:hAnsi="Calibri" w:cs="Arial"/>
        </w:rPr>
        <w:t xml:space="preserve"> internal rotation arising solely from the soft tissues crossing the joint, and so almost none from the engagement of the articular surfaces and menisci – in this non load-bearing test set-up. The situation will differ under the loads encountered during gait, but there has been little work on rotation of the load-bearing knee.</w:t>
      </w:r>
    </w:p>
    <w:p w14:paraId="4F459A56" w14:textId="77777777" w:rsidR="004E157F" w:rsidRDefault="004E157F" w:rsidP="002D5A59">
      <w:pPr>
        <w:rPr>
          <w:rFonts w:ascii="Calibri" w:hAnsi="Calibri" w:cs="Arial"/>
        </w:rPr>
      </w:pPr>
    </w:p>
    <w:p w14:paraId="29360148" w14:textId="3431ACBD" w:rsidR="004E157F" w:rsidRPr="00E8617E" w:rsidRDefault="00271C59" w:rsidP="002D5A59">
      <w:pPr>
        <w:rPr>
          <w:rFonts w:ascii="Calibri" w:hAnsi="Calibri" w:cs="Arial"/>
          <w:b/>
        </w:rPr>
      </w:pPr>
      <w:r w:rsidRPr="00E8617E">
        <w:rPr>
          <w:rFonts w:ascii="Calibri" w:hAnsi="Calibri" w:cs="Arial"/>
          <w:b/>
        </w:rPr>
        <w:t>Conclusion:</w:t>
      </w:r>
    </w:p>
    <w:p w14:paraId="13E651BB" w14:textId="1E5C799A" w:rsidR="00BE1894" w:rsidRDefault="00271C59" w:rsidP="002D5A59">
      <w:pPr>
        <w:rPr>
          <w:rFonts w:ascii="Calibri" w:hAnsi="Calibri" w:cs="Arial"/>
        </w:rPr>
      </w:pPr>
      <w:proofErr w:type="spellStart"/>
      <w:r>
        <w:rPr>
          <w:rFonts w:ascii="Calibri" w:hAnsi="Calibri" w:cs="Arial"/>
        </w:rPr>
        <w:t>Tibial</w:t>
      </w:r>
      <w:proofErr w:type="spellEnd"/>
      <w:r>
        <w:rPr>
          <w:rFonts w:ascii="Calibri" w:hAnsi="Calibri" w:cs="Arial"/>
        </w:rPr>
        <w:t xml:space="preserve"> internal rotation is controlled </w:t>
      </w:r>
      <w:r w:rsidR="006C4E7D">
        <w:rPr>
          <w:rFonts w:ascii="Calibri" w:hAnsi="Calibri" w:cs="Arial"/>
        </w:rPr>
        <w:t xml:space="preserve">mostly </w:t>
      </w:r>
      <w:r>
        <w:rPr>
          <w:rFonts w:ascii="Calibri" w:hAnsi="Calibri" w:cs="Arial"/>
        </w:rPr>
        <w:t xml:space="preserve">by the lateral extra-articular structures, which are the lateral capsule and the </w:t>
      </w:r>
      <w:proofErr w:type="spellStart"/>
      <w:r>
        <w:rPr>
          <w:rFonts w:ascii="Calibri" w:hAnsi="Calibri" w:cs="Arial"/>
        </w:rPr>
        <w:t>iliotibial</w:t>
      </w:r>
      <w:proofErr w:type="spellEnd"/>
      <w:r>
        <w:rPr>
          <w:rFonts w:ascii="Calibri" w:hAnsi="Calibri" w:cs="Arial"/>
        </w:rPr>
        <w:t xml:space="preserve"> band. Based on recent findings the IT</w:t>
      </w:r>
      <w:r w:rsidR="006C4E7D">
        <w:rPr>
          <w:rFonts w:ascii="Calibri" w:hAnsi="Calibri" w:cs="Arial"/>
        </w:rPr>
        <w:t>T</w:t>
      </w:r>
      <w:r>
        <w:rPr>
          <w:rFonts w:ascii="Calibri" w:hAnsi="Calibri" w:cs="Arial"/>
        </w:rPr>
        <w:t xml:space="preserve"> is the primary restraint to internal </w:t>
      </w:r>
      <w:proofErr w:type="spellStart"/>
      <w:r>
        <w:rPr>
          <w:rFonts w:ascii="Calibri" w:hAnsi="Calibri" w:cs="Arial"/>
        </w:rPr>
        <w:t>tibial</w:t>
      </w:r>
      <w:proofErr w:type="spellEnd"/>
      <w:r>
        <w:rPr>
          <w:rFonts w:ascii="Calibri" w:hAnsi="Calibri" w:cs="Arial"/>
        </w:rPr>
        <w:t xml:space="preserve"> rotation and the pivot shift phenomenon as the knee flexes. The ALL is a capsular thickening, which has, similarly to the deep MCL, only a secondary role in restraining the anterior subluxation of the lateral </w:t>
      </w:r>
      <w:proofErr w:type="spellStart"/>
      <w:r>
        <w:rPr>
          <w:rFonts w:ascii="Calibri" w:hAnsi="Calibri" w:cs="Arial"/>
        </w:rPr>
        <w:t>tibial</w:t>
      </w:r>
      <w:proofErr w:type="spellEnd"/>
      <w:r>
        <w:rPr>
          <w:rFonts w:ascii="Calibri" w:hAnsi="Calibri" w:cs="Arial"/>
        </w:rPr>
        <w:t xml:space="preserve"> plateau.</w:t>
      </w:r>
    </w:p>
    <w:p w14:paraId="5CB1D12D" w14:textId="77777777" w:rsidR="00BE1894" w:rsidRDefault="00BE1894">
      <w:pPr>
        <w:spacing w:line="276" w:lineRule="auto"/>
        <w:rPr>
          <w:rFonts w:ascii="Calibri" w:hAnsi="Calibri" w:cs="Arial"/>
        </w:rPr>
      </w:pPr>
      <w:r>
        <w:rPr>
          <w:rFonts w:ascii="Calibri" w:hAnsi="Calibri" w:cs="Arial"/>
        </w:rPr>
        <w:br w:type="page"/>
      </w:r>
    </w:p>
    <w:p w14:paraId="3CDDA700" w14:textId="2CB28916" w:rsidR="00271C59" w:rsidRPr="00BE1894" w:rsidRDefault="00BE1894" w:rsidP="002D5A59">
      <w:pPr>
        <w:rPr>
          <w:rFonts w:ascii="Calibri" w:hAnsi="Calibri" w:cs="Arial"/>
          <w:b/>
        </w:rPr>
      </w:pPr>
      <w:r w:rsidRPr="00BE1894">
        <w:rPr>
          <w:rFonts w:ascii="Calibri" w:hAnsi="Calibri" w:cs="Arial"/>
          <w:b/>
        </w:rPr>
        <w:lastRenderedPageBreak/>
        <w:t>Captions for illustrations</w:t>
      </w:r>
    </w:p>
    <w:p w14:paraId="26B81D1F" w14:textId="03A36062" w:rsidR="00C36A5B" w:rsidRPr="00BE1894" w:rsidRDefault="00EA7947" w:rsidP="00BE1894">
      <w:pPr>
        <w:spacing w:line="360" w:lineRule="auto"/>
        <w:rPr>
          <w:rFonts w:ascii="Calibri" w:hAnsi="Calibri" w:cs="Arial"/>
        </w:rPr>
      </w:pPr>
      <w:r>
        <w:rPr>
          <w:rFonts w:ascii="Calibri" w:hAnsi="Calibri" w:cs="Arial"/>
        </w:rPr>
        <w:t>Figure 1:</w:t>
      </w:r>
      <w:r w:rsidR="00BE1894">
        <w:rPr>
          <w:rFonts w:ascii="Calibri" w:hAnsi="Calibri" w:cs="Arial"/>
        </w:rPr>
        <w:t xml:space="preserve"> </w:t>
      </w:r>
      <w:r w:rsidR="00C36A5B">
        <w:t xml:space="preserve">Lateral aspect of a left knee. The superficial layer (1) of the </w:t>
      </w:r>
      <w:proofErr w:type="spellStart"/>
      <w:r w:rsidR="00C36A5B">
        <w:t>iliotibial</w:t>
      </w:r>
      <w:proofErr w:type="spellEnd"/>
      <w:r w:rsidR="00C36A5B">
        <w:t xml:space="preserve"> band (ITB) has been flapped down, revealing the Kaplan fibres. The lateral superior </w:t>
      </w:r>
      <w:proofErr w:type="spellStart"/>
      <w:r w:rsidR="00C36A5B">
        <w:t>genicular</w:t>
      </w:r>
      <w:proofErr w:type="spellEnd"/>
      <w:r w:rsidR="00C36A5B">
        <w:t xml:space="preserve"> artery (5) passes through the lateral </w:t>
      </w:r>
      <w:proofErr w:type="spellStart"/>
      <w:r w:rsidR="00C36A5B">
        <w:t>intermuscular</w:t>
      </w:r>
      <w:proofErr w:type="spellEnd"/>
      <w:r w:rsidR="00C36A5B">
        <w:t xml:space="preserve"> septum (9) between the proximal (2) and supracondylar insertion (3). The retrograde insertion (4; </w:t>
      </w:r>
      <w:proofErr w:type="spellStart"/>
      <w:r w:rsidR="00C36A5B">
        <w:t>capsulo</w:t>
      </w:r>
      <w:proofErr w:type="spellEnd"/>
      <w:r w:rsidR="00C36A5B">
        <w:t xml:space="preserve">-osseous layer) forms a sling around the </w:t>
      </w:r>
      <w:proofErr w:type="spellStart"/>
      <w:r w:rsidR="00C36A5B">
        <w:t>posterolateral</w:t>
      </w:r>
      <w:proofErr w:type="spellEnd"/>
      <w:r w:rsidR="00C36A5B">
        <w:t xml:space="preserve"> femur and inserts distally somewhat posterior to </w:t>
      </w:r>
      <w:proofErr w:type="spellStart"/>
      <w:r w:rsidR="00C36A5B">
        <w:t>Gerdy’s</w:t>
      </w:r>
      <w:proofErr w:type="spellEnd"/>
      <w:r w:rsidR="00C36A5B">
        <w:t xml:space="preserve"> tubercle (8). Lateral collateral ligament (6); fibular head (7). </w:t>
      </w:r>
      <w:r w:rsidR="0028105B">
        <w:t xml:space="preserve">From </w:t>
      </w:r>
      <w:r w:rsidR="0028105B" w:rsidRPr="00E37CBC">
        <w:t xml:space="preserve">Kittl C, El-Daou H, Athwal KK, et al. The Role of the Anterolateral Structures and the ACL in Controlling Laxity of the Intact and ACL-Deficient Knee. </w:t>
      </w:r>
      <w:r w:rsidR="0028105B">
        <w:rPr>
          <w:i/>
        </w:rPr>
        <w:t>Am J Sports Med</w:t>
      </w:r>
      <w:r w:rsidR="0028105B">
        <w:t xml:space="preserve"> 2016</w:t>
      </w:r>
      <w:proofErr w:type="gramStart"/>
      <w:r w:rsidR="0028105B">
        <w:t>;44:345</w:t>
      </w:r>
      <w:proofErr w:type="gramEnd"/>
      <w:r w:rsidR="0028105B">
        <w:t>-54</w:t>
      </w:r>
      <w:r w:rsidR="0028105B">
        <w:t>;</w:t>
      </w:r>
      <w:r w:rsidR="00C36A5B">
        <w:t xml:space="preserve"> with permission.</w:t>
      </w:r>
    </w:p>
    <w:p w14:paraId="367BDD0C" w14:textId="565398AE" w:rsidR="00427103" w:rsidRPr="00BE1894" w:rsidRDefault="00BE1894" w:rsidP="00BE1894">
      <w:pPr>
        <w:rPr>
          <w:rFonts w:ascii="Calibri" w:hAnsi="Calibri" w:cs="Arial"/>
        </w:rPr>
      </w:pPr>
      <w:r>
        <w:rPr>
          <w:rFonts w:ascii="Calibri" w:hAnsi="Calibri" w:cs="Arial"/>
        </w:rPr>
        <w:t xml:space="preserve">Figure 2: </w:t>
      </w:r>
      <w:r w:rsidR="00427103" w:rsidRPr="00427103">
        <w:t>(A) 1: Patella, 2: Quadriceps tendon, 3</w:t>
      </w:r>
      <w:proofErr w:type="gramStart"/>
      <w:r w:rsidR="00427103" w:rsidRPr="00427103">
        <w:t>:lateral</w:t>
      </w:r>
      <w:proofErr w:type="gramEnd"/>
      <w:r w:rsidR="00427103" w:rsidRPr="00427103">
        <w:t xml:space="preserve"> femoral condyle, 4: anterior cruciate ligament</w:t>
      </w:r>
      <w:r w:rsidR="00427103">
        <w:t xml:space="preserve"> (ACL)</w:t>
      </w:r>
      <w:r w:rsidR="00427103" w:rsidRPr="00427103">
        <w:t xml:space="preserve">, 5: lateral meniscus, 6: </w:t>
      </w:r>
      <w:proofErr w:type="spellStart"/>
      <w:r w:rsidR="00427103" w:rsidRPr="00427103">
        <w:t>caspulo</w:t>
      </w:r>
      <w:proofErr w:type="spellEnd"/>
      <w:r w:rsidR="00427103" w:rsidRPr="00427103">
        <w:t>-osseous layer of</w:t>
      </w:r>
      <w:r w:rsidR="00427103">
        <w:t xml:space="preserve"> </w:t>
      </w:r>
      <w:r w:rsidR="00427103" w:rsidRPr="00427103">
        <w:t xml:space="preserve">the </w:t>
      </w:r>
      <w:proofErr w:type="spellStart"/>
      <w:r w:rsidR="00427103" w:rsidRPr="00427103">
        <w:t>iliotibial</w:t>
      </w:r>
      <w:proofErr w:type="spellEnd"/>
      <w:r w:rsidR="00427103" w:rsidRPr="00427103">
        <w:t xml:space="preserve"> band, 7: </w:t>
      </w:r>
      <w:proofErr w:type="spellStart"/>
      <w:r w:rsidR="00427103">
        <w:t>tibial</w:t>
      </w:r>
      <w:proofErr w:type="spellEnd"/>
      <w:r w:rsidR="00427103">
        <w:t xml:space="preserve"> insertion site of the </w:t>
      </w:r>
      <w:proofErr w:type="spellStart"/>
      <w:r w:rsidR="00427103">
        <w:t>capsulo</w:t>
      </w:r>
      <w:proofErr w:type="spellEnd"/>
      <w:r w:rsidR="00427103">
        <w:t xml:space="preserve">-osseous layer </w:t>
      </w:r>
      <w:r w:rsidR="00427103" w:rsidRPr="00427103">
        <w:t xml:space="preserve">8: </w:t>
      </w:r>
      <w:proofErr w:type="spellStart"/>
      <w:r w:rsidR="00427103" w:rsidRPr="00427103">
        <w:t>Gerdy´s</w:t>
      </w:r>
      <w:proofErr w:type="spellEnd"/>
      <w:r w:rsidR="00427103" w:rsidRPr="00427103">
        <w:t xml:space="preserve"> </w:t>
      </w:r>
      <w:r w:rsidR="00427103">
        <w:t>tubercle</w:t>
      </w:r>
      <w:r w:rsidR="00427103" w:rsidRPr="00427103">
        <w:t xml:space="preserve">. (B) The ACL and the </w:t>
      </w:r>
      <w:proofErr w:type="spellStart"/>
      <w:r w:rsidR="00427103" w:rsidRPr="00427103">
        <w:t>capsulo</w:t>
      </w:r>
      <w:proofErr w:type="spellEnd"/>
      <w:r w:rsidR="00427103" w:rsidRPr="00427103">
        <w:t xml:space="preserve">-osseous layer of the ITB form a sling around the lateral femoral condyle. </w:t>
      </w:r>
      <w:r w:rsidR="00390950">
        <w:t>F</w:t>
      </w:r>
      <w:r w:rsidR="00427103">
        <w:t>rom</w:t>
      </w:r>
      <w:r w:rsidR="00390950">
        <w:t xml:space="preserve"> </w:t>
      </w:r>
      <w:r w:rsidR="00390950" w:rsidRPr="00E37CBC">
        <w:t xml:space="preserve">Vieira EL, Vieira EA, da Silva RT, </w:t>
      </w:r>
      <w:r w:rsidR="00390950">
        <w:t>et al</w:t>
      </w:r>
      <w:r w:rsidR="00390950" w:rsidRPr="00E37CBC">
        <w:t xml:space="preserve">. An anatomic study of the </w:t>
      </w:r>
      <w:proofErr w:type="spellStart"/>
      <w:r w:rsidR="00390950" w:rsidRPr="00E37CBC">
        <w:t>iliotibial</w:t>
      </w:r>
      <w:proofErr w:type="spellEnd"/>
      <w:r w:rsidR="00390950" w:rsidRPr="00E37CBC">
        <w:t xml:space="preserve"> tract. </w:t>
      </w:r>
      <w:r w:rsidR="00D72CA7">
        <w:rPr>
          <w:i/>
        </w:rPr>
        <w:t xml:space="preserve">Arthroscopy </w:t>
      </w:r>
      <w:bookmarkStart w:id="0" w:name="_GoBack"/>
      <w:bookmarkEnd w:id="0"/>
      <w:r w:rsidR="00390950" w:rsidRPr="00E37CBC">
        <w:t>2007;23</w:t>
      </w:r>
      <w:r w:rsidR="00390950">
        <w:t>:269-</w:t>
      </w:r>
      <w:r w:rsidR="00D72CA7">
        <w:t>74;</w:t>
      </w:r>
      <w:r w:rsidR="00427103">
        <w:t xml:space="preserve"> with permission</w:t>
      </w:r>
      <w:r w:rsidR="00427103" w:rsidRPr="00427103">
        <w:rPr>
          <w:lang w:val="de-AT"/>
        </w:rPr>
        <w:t>.</w:t>
      </w:r>
    </w:p>
    <w:p w14:paraId="57F8DC92" w14:textId="6C7FFE1D" w:rsidR="00427103" w:rsidRPr="00BE1894" w:rsidRDefault="00735119" w:rsidP="00BE1894">
      <w:pPr>
        <w:rPr>
          <w:rFonts w:ascii="Calibri" w:hAnsi="Calibri" w:cs="Arial"/>
        </w:rPr>
      </w:pPr>
      <w:r>
        <w:rPr>
          <w:rFonts w:ascii="Calibri" w:hAnsi="Calibri" w:cs="Arial"/>
        </w:rPr>
        <w:t>Figure 3:</w:t>
      </w:r>
      <w:r w:rsidR="00BE1894">
        <w:rPr>
          <w:rFonts w:ascii="Calibri" w:hAnsi="Calibri" w:cs="Arial"/>
        </w:rPr>
        <w:t xml:space="preserve"> </w:t>
      </w:r>
      <w:proofErr w:type="spellStart"/>
      <w:r w:rsidR="00427103" w:rsidRPr="00427103">
        <w:t>Segond</w:t>
      </w:r>
      <w:proofErr w:type="spellEnd"/>
      <w:r w:rsidR="00427103" w:rsidRPr="00427103">
        <w:t xml:space="preserve"> fracture (anterior-posterior radiograph). </w:t>
      </w:r>
    </w:p>
    <w:p w14:paraId="7D5458D9" w14:textId="2118BC02" w:rsidR="00427103" w:rsidRPr="00BE1894" w:rsidRDefault="00965C98" w:rsidP="00427103">
      <w:pPr>
        <w:rPr>
          <w:rFonts w:ascii="Calibri" w:hAnsi="Calibri"/>
        </w:rPr>
      </w:pPr>
      <w:r>
        <w:rPr>
          <w:rFonts w:ascii="Calibri" w:hAnsi="Calibri"/>
        </w:rPr>
        <w:t xml:space="preserve">Figure </w:t>
      </w:r>
      <w:r w:rsidR="00C36A5B">
        <w:rPr>
          <w:rFonts w:ascii="Calibri" w:hAnsi="Calibri"/>
        </w:rPr>
        <w:t>4</w:t>
      </w:r>
      <w:r w:rsidR="00735119">
        <w:rPr>
          <w:rFonts w:ascii="Calibri" w:hAnsi="Calibri"/>
        </w:rPr>
        <w:t>:</w:t>
      </w:r>
      <w:r w:rsidR="00BE1894">
        <w:rPr>
          <w:rFonts w:ascii="Calibri" w:hAnsi="Calibri"/>
        </w:rPr>
        <w:t xml:space="preserve"> </w:t>
      </w:r>
      <w:r w:rsidR="00427103">
        <w:t>Contribution of the anterolateral structures in controlling a 5 Nm internal rotation t</w:t>
      </w:r>
      <w:r w:rsidR="009E1742">
        <w:t xml:space="preserve">orque at 0°, 30°, 60°, and 90° knee flexion. </w:t>
      </w:r>
      <w:r w:rsidR="00427103">
        <w:t>Cross-hatched areas indicate results from the ACL-deficient knee (n=8). Together the superficial fibres (</w:t>
      </w:r>
      <w:proofErr w:type="spellStart"/>
      <w:r w:rsidR="00427103">
        <w:t>sITT</w:t>
      </w:r>
      <w:proofErr w:type="spellEnd"/>
      <w:r w:rsidR="00427103">
        <w:t>) and the deep fibres (</w:t>
      </w:r>
      <w:proofErr w:type="spellStart"/>
      <w:r w:rsidR="00427103">
        <w:t>dcITT</w:t>
      </w:r>
      <w:proofErr w:type="spellEnd"/>
      <w:r w:rsidR="00427103">
        <w:t xml:space="preserve">) of the </w:t>
      </w:r>
      <w:proofErr w:type="spellStart"/>
      <w:r w:rsidR="00427103">
        <w:t>iliotibial</w:t>
      </w:r>
      <w:proofErr w:type="spellEnd"/>
      <w:r w:rsidR="00427103">
        <w:t xml:space="preserve"> </w:t>
      </w:r>
      <w:r w:rsidR="009E1742">
        <w:t>tract</w:t>
      </w:r>
      <w:r w:rsidR="00427103">
        <w:t xml:space="preserve"> present the primary restraint to internal rotation at 30°- 90° flexion. Conversely, the anterolateral ligament (ALL) and the anterolateral capsule (Cap) show a non-significant contribution in restraining internal rotation. Medial collateral ligament (MCL; n=4); posteromedial capsule (PMC; n=4). </w:t>
      </w:r>
      <w:r w:rsidR="0028105B">
        <w:t xml:space="preserve">From </w:t>
      </w:r>
      <w:r w:rsidR="0028105B" w:rsidRPr="00E37CBC">
        <w:t xml:space="preserve">Kittl C, El-Daou H, Athwal KK, et al. The Role of the Anterolateral Structures and the ACL in Controlling Laxity of the Intact and ACL-Deficient Knee. </w:t>
      </w:r>
      <w:r w:rsidR="0028105B">
        <w:rPr>
          <w:i/>
        </w:rPr>
        <w:t>Am J Sports Med</w:t>
      </w:r>
      <w:r w:rsidR="0028105B">
        <w:t xml:space="preserve"> 2016</w:t>
      </w:r>
      <w:proofErr w:type="gramStart"/>
      <w:r w:rsidR="0028105B">
        <w:t>;44:345</w:t>
      </w:r>
      <w:proofErr w:type="gramEnd"/>
      <w:r w:rsidR="0028105B">
        <w:t>-54; with permission.</w:t>
      </w:r>
    </w:p>
    <w:p w14:paraId="3707002C" w14:textId="77777777" w:rsidR="00BE1894" w:rsidRDefault="00BE1894" w:rsidP="00277F43"/>
    <w:p w14:paraId="229E586D" w14:textId="77777777" w:rsidR="00BE1894" w:rsidRDefault="00BE1894" w:rsidP="00277F43"/>
    <w:p w14:paraId="2FB3092B" w14:textId="77777777" w:rsidR="00BE1894" w:rsidRDefault="00BE1894" w:rsidP="00277F43"/>
    <w:p w14:paraId="0273799C" w14:textId="77777777" w:rsidR="00BE1894" w:rsidRDefault="00BE1894" w:rsidP="00277F43"/>
    <w:p w14:paraId="230D17FC" w14:textId="77777777" w:rsidR="00BE1894" w:rsidRDefault="00BE1894" w:rsidP="00277F43"/>
    <w:p w14:paraId="54875DFD" w14:textId="77777777" w:rsidR="00141408" w:rsidRPr="009E1742" w:rsidRDefault="00066366" w:rsidP="00277F43">
      <w:pPr>
        <w:rPr>
          <w:b/>
        </w:rPr>
      </w:pPr>
      <w:r w:rsidRPr="009E1742">
        <w:rPr>
          <w:b/>
        </w:rPr>
        <w:t>References:</w:t>
      </w:r>
    </w:p>
    <w:p w14:paraId="3597F797" w14:textId="50EE0FE4" w:rsidR="00E37CBC" w:rsidRPr="00E37CBC" w:rsidRDefault="00627697" w:rsidP="00E37CBC">
      <w:pPr>
        <w:pStyle w:val="EndNoteBibliography"/>
        <w:spacing w:after="0"/>
        <w:ind w:left="720" w:hanging="720"/>
      </w:pPr>
      <w:r>
        <w:fldChar w:fldCharType="begin"/>
      </w:r>
      <w:r w:rsidR="00141408" w:rsidRPr="00427103">
        <w:rPr>
          <w:lang w:val="en-GB"/>
        </w:rPr>
        <w:instrText xml:space="preserve"> ADDIN EN.REFLIST </w:instrText>
      </w:r>
      <w:r>
        <w:fldChar w:fldCharType="separate"/>
      </w:r>
      <w:bookmarkStart w:id="1" w:name="_ENREF_1"/>
      <w:r w:rsidR="00E37CBC" w:rsidRPr="00E37CBC">
        <w:rPr>
          <w:b/>
        </w:rPr>
        <w:t>1.</w:t>
      </w:r>
      <w:r w:rsidR="00E37CBC" w:rsidRPr="00E37CBC">
        <w:tab/>
        <w:t xml:space="preserve">Hughston J, Andrews J, Cross M, Moschi A. Classification of knee ligament instabilities. Part II. The lateral compartment. </w:t>
      </w:r>
      <w:r w:rsidR="00B71774">
        <w:rPr>
          <w:i/>
        </w:rPr>
        <w:t>J Bone Jt S</w:t>
      </w:r>
      <w:r w:rsidR="00E37CBC" w:rsidRPr="00E37CBC">
        <w:rPr>
          <w:i/>
        </w:rPr>
        <w:t>urg (Am</w:t>
      </w:r>
      <w:r w:rsidR="00E15654">
        <w:rPr>
          <w:i/>
        </w:rPr>
        <w:t xml:space="preserve">) </w:t>
      </w:r>
      <w:r w:rsidR="00E15654">
        <w:t>1976;58</w:t>
      </w:r>
      <w:r w:rsidR="00E37CBC" w:rsidRPr="00E37CBC">
        <w:t>:173</w:t>
      </w:r>
      <w:r w:rsidR="00E15654">
        <w:t>-9</w:t>
      </w:r>
      <w:r w:rsidR="00E37CBC" w:rsidRPr="00E37CBC">
        <w:t>.</w:t>
      </w:r>
      <w:bookmarkEnd w:id="1"/>
    </w:p>
    <w:p w14:paraId="40E8EC71" w14:textId="6B706713" w:rsidR="00E37CBC" w:rsidRPr="00E37CBC" w:rsidRDefault="00E37CBC" w:rsidP="00E37CBC">
      <w:pPr>
        <w:pStyle w:val="EndNoteBibliography"/>
        <w:spacing w:after="0"/>
        <w:ind w:left="720" w:hanging="720"/>
      </w:pPr>
      <w:bookmarkStart w:id="2" w:name="_ENREF_2"/>
      <w:r w:rsidRPr="00E37CBC">
        <w:rPr>
          <w:b/>
        </w:rPr>
        <w:t>2.</w:t>
      </w:r>
      <w:r w:rsidRPr="00E37CBC">
        <w:tab/>
        <w:t xml:space="preserve">Lie DT, Bull AM, Amis AA. Persistence of the mini pivot shift after anatomically placed anterior cruciate ligament reconstruction. </w:t>
      </w:r>
      <w:r w:rsidR="00E15654">
        <w:rPr>
          <w:i/>
        </w:rPr>
        <w:t>Clin</w:t>
      </w:r>
      <w:r w:rsidR="00B71774">
        <w:rPr>
          <w:i/>
        </w:rPr>
        <w:t xml:space="preserve"> O</w:t>
      </w:r>
      <w:r w:rsidRPr="00E37CBC">
        <w:rPr>
          <w:i/>
        </w:rPr>
        <w:t>rtho</w:t>
      </w:r>
      <w:r w:rsidR="00B71774">
        <w:rPr>
          <w:i/>
        </w:rPr>
        <w:t>p Relat R</w:t>
      </w:r>
      <w:r w:rsidRPr="00E37CBC">
        <w:rPr>
          <w:i/>
        </w:rPr>
        <w:t>es</w:t>
      </w:r>
      <w:r w:rsidRPr="00E37CBC">
        <w:t xml:space="preserve"> 2007;457:203-209.</w:t>
      </w:r>
      <w:bookmarkEnd w:id="2"/>
    </w:p>
    <w:p w14:paraId="383EE2E9" w14:textId="322B0741" w:rsidR="00E37CBC" w:rsidRPr="00E37CBC" w:rsidRDefault="00E37CBC" w:rsidP="00E37CBC">
      <w:pPr>
        <w:pStyle w:val="EndNoteBibliography"/>
        <w:spacing w:after="0"/>
        <w:ind w:left="720" w:hanging="720"/>
      </w:pPr>
      <w:bookmarkStart w:id="3" w:name="_ENREF_3"/>
      <w:r w:rsidRPr="00E37CBC">
        <w:rPr>
          <w:b/>
        </w:rPr>
        <w:t>3.</w:t>
      </w:r>
      <w:r w:rsidRPr="00E37CBC">
        <w:tab/>
        <w:t xml:space="preserve">Harner CD, Honkamp NJ, Ranawat AS. Anteromedial portal technique for creating the anterior cruciate ligament femoral tunnel. </w:t>
      </w:r>
      <w:r w:rsidRPr="00E37CBC">
        <w:rPr>
          <w:i/>
        </w:rPr>
        <w:t>Arthroscopy: J Arthrosc Rel Surg</w:t>
      </w:r>
      <w:r w:rsidR="00E15654">
        <w:t xml:space="preserve"> 2008;24:113-</w:t>
      </w:r>
      <w:r w:rsidRPr="00E37CBC">
        <w:t>5.</w:t>
      </w:r>
      <w:bookmarkEnd w:id="3"/>
    </w:p>
    <w:p w14:paraId="46FECA64" w14:textId="4BA72388" w:rsidR="00E37CBC" w:rsidRPr="00E37CBC" w:rsidRDefault="00E37CBC" w:rsidP="00E37CBC">
      <w:pPr>
        <w:pStyle w:val="EndNoteBibliography"/>
        <w:spacing w:after="0"/>
        <w:ind w:left="720" w:hanging="720"/>
      </w:pPr>
      <w:bookmarkStart w:id="4" w:name="_ENREF_4"/>
      <w:r w:rsidRPr="00E37CBC">
        <w:rPr>
          <w:b/>
        </w:rPr>
        <w:t>4.</w:t>
      </w:r>
      <w:r w:rsidRPr="00E37CBC">
        <w:tab/>
      </w:r>
      <w:bookmarkEnd w:id="4"/>
      <w:r w:rsidR="00D21B0B">
        <w:t xml:space="preserve">Sonnery-Cottet B, Thaunat M, Freychet B, </w:t>
      </w:r>
      <w:r w:rsidR="00E15654">
        <w:t>et al</w:t>
      </w:r>
      <w:r w:rsidR="00D21B0B">
        <w:t xml:space="preserve">. Outcome of a combined anterior cruciate ligament and anterolateral ligament reconstruction technique with a minimum 2-year follow-up. </w:t>
      </w:r>
      <w:r w:rsidR="00E15654">
        <w:rPr>
          <w:i/>
        </w:rPr>
        <w:t>Am J S</w:t>
      </w:r>
      <w:r w:rsidR="00D21B0B" w:rsidRPr="00B71774">
        <w:rPr>
          <w:i/>
        </w:rPr>
        <w:t>ports Med</w:t>
      </w:r>
      <w:r w:rsidR="00E15654">
        <w:t xml:space="preserve"> 2015;43:1598-</w:t>
      </w:r>
      <w:r w:rsidR="00D21B0B">
        <w:t>605.</w:t>
      </w:r>
    </w:p>
    <w:p w14:paraId="4B5FFA93" w14:textId="21DE8DEE" w:rsidR="00E37CBC" w:rsidRPr="00E37CBC" w:rsidRDefault="00E37CBC" w:rsidP="00E37CBC">
      <w:pPr>
        <w:pStyle w:val="EndNoteBibliography"/>
        <w:spacing w:after="0"/>
        <w:ind w:left="720" w:hanging="720"/>
      </w:pPr>
      <w:bookmarkStart w:id="5" w:name="_ENREF_5"/>
      <w:r w:rsidRPr="00E37CBC">
        <w:rPr>
          <w:b/>
        </w:rPr>
        <w:t>5.</w:t>
      </w:r>
      <w:r w:rsidRPr="00E37CBC">
        <w:tab/>
        <w:t xml:space="preserve">Claes S, Vereecke E, Maes M, </w:t>
      </w:r>
      <w:r w:rsidR="00E15654">
        <w:t>et al.</w:t>
      </w:r>
      <w:r w:rsidRPr="00E37CBC">
        <w:t xml:space="preserve"> Anatomy of the anterolateral ligament of the knee. </w:t>
      </w:r>
      <w:r w:rsidRPr="00E37CBC">
        <w:rPr>
          <w:i/>
        </w:rPr>
        <w:t>J Anat</w:t>
      </w:r>
      <w:r w:rsidRPr="00E37CBC">
        <w:t xml:space="preserve"> 2013;223:321–8.</w:t>
      </w:r>
      <w:bookmarkEnd w:id="5"/>
    </w:p>
    <w:p w14:paraId="33D3DA32" w14:textId="2D404D68" w:rsidR="00E37CBC" w:rsidRPr="00E37CBC" w:rsidRDefault="00E37CBC" w:rsidP="00E37CBC">
      <w:pPr>
        <w:pStyle w:val="EndNoteBibliography"/>
        <w:spacing w:after="0"/>
        <w:ind w:left="720" w:hanging="720"/>
      </w:pPr>
      <w:bookmarkStart w:id="6" w:name="_ENREF_6"/>
      <w:r w:rsidRPr="00E37CBC">
        <w:rPr>
          <w:b/>
        </w:rPr>
        <w:t>6.</w:t>
      </w:r>
      <w:r w:rsidRPr="00E37CBC">
        <w:tab/>
        <w:t xml:space="preserve">Caterine S, Litchfield R, Johnson M, </w:t>
      </w:r>
      <w:r w:rsidR="00746698">
        <w:t>et al</w:t>
      </w:r>
      <w:r w:rsidRPr="00E37CBC">
        <w:t xml:space="preserve">. A cadaveric study of the anterolateral ligament: re-introducing the lateral capsular ligament. </w:t>
      </w:r>
      <w:r w:rsidRPr="00E37CBC">
        <w:rPr>
          <w:i/>
        </w:rPr>
        <w:t>Knee Surg, Sports Traumatol, Arthroscopy.</w:t>
      </w:r>
      <w:r w:rsidRPr="00E37CBC">
        <w:t xml:space="preserve"> 2015;23:3186-95.</w:t>
      </w:r>
      <w:bookmarkEnd w:id="6"/>
    </w:p>
    <w:p w14:paraId="6BB581CE" w14:textId="3F76BF03" w:rsidR="00E37CBC" w:rsidRPr="00E37CBC" w:rsidRDefault="00E37CBC" w:rsidP="00E37CBC">
      <w:pPr>
        <w:pStyle w:val="EndNoteBibliography"/>
        <w:spacing w:after="0"/>
        <w:ind w:left="720" w:hanging="720"/>
      </w:pPr>
      <w:bookmarkStart w:id="7" w:name="_ENREF_7"/>
      <w:r w:rsidRPr="00E37CBC">
        <w:rPr>
          <w:b/>
        </w:rPr>
        <w:t>7.</w:t>
      </w:r>
      <w:r w:rsidRPr="00E37CBC">
        <w:tab/>
        <w:t xml:space="preserve">Daggett M, Ockuly AC, Cullen M, et al. Femoral origin of the anterolateral ligament: an anatomic analysis. </w:t>
      </w:r>
      <w:r w:rsidRPr="00E37CBC">
        <w:rPr>
          <w:i/>
        </w:rPr>
        <w:t xml:space="preserve">Arthroscopy: </w:t>
      </w:r>
      <w:r w:rsidR="00746698" w:rsidRPr="00E37CBC">
        <w:rPr>
          <w:i/>
        </w:rPr>
        <w:t>J Arthrosc Rel Surg</w:t>
      </w:r>
      <w:r w:rsidRPr="00E37CBC">
        <w:rPr>
          <w:i/>
        </w:rPr>
        <w:t>.</w:t>
      </w:r>
      <w:r w:rsidR="00746698">
        <w:t xml:space="preserve"> 2016;32:835-41</w:t>
      </w:r>
      <w:r w:rsidRPr="00E37CBC">
        <w:t>.</w:t>
      </w:r>
      <w:bookmarkEnd w:id="7"/>
    </w:p>
    <w:p w14:paraId="58761730" w14:textId="38FBAE03" w:rsidR="00E37CBC" w:rsidRPr="00E37CBC" w:rsidRDefault="00E37CBC" w:rsidP="00E37CBC">
      <w:pPr>
        <w:pStyle w:val="EndNoteBibliography"/>
        <w:spacing w:after="0"/>
        <w:ind w:left="720" w:hanging="720"/>
      </w:pPr>
      <w:bookmarkStart w:id="8" w:name="_ENREF_8"/>
      <w:r w:rsidRPr="00E37CBC">
        <w:rPr>
          <w:b/>
        </w:rPr>
        <w:t>8.</w:t>
      </w:r>
      <w:r w:rsidRPr="00E37CBC">
        <w:tab/>
        <w:t xml:space="preserve">Dodds A, Halewood C, Gupte C, </w:t>
      </w:r>
      <w:r w:rsidR="00746698">
        <w:t>et al</w:t>
      </w:r>
      <w:r w:rsidRPr="00E37CBC">
        <w:t xml:space="preserve">. The anterolateral ligament Anatomy, length changes and association with the Segond fracture. </w:t>
      </w:r>
      <w:r w:rsidRPr="00E37CBC">
        <w:rPr>
          <w:i/>
        </w:rPr>
        <w:t>Bone Jt J.</w:t>
      </w:r>
      <w:r w:rsidRPr="00E37CBC">
        <w:t xml:space="preserve"> 2014;96</w:t>
      </w:r>
      <w:r w:rsidR="00746698">
        <w:t>:325-</w:t>
      </w:r>
      <w:r w:rsidRPr="00E37CBC">
        <w:t>31.</w:t>
      </w:r>
      <w:bookmarkEnd w:id="8"/>
    </w:p>
    <w:p w14:paraId="771CA04A" w14:textId="4127E80C" w:rsidR="00E37CBC" w:rsidRPr="00E37CBC" w:rsidRDefault="00E37CBC" w:rsidP="00E37CBC">
      <w:pPr>
        <w:pStyle w:val="EndNoteBibliography"/>
        <w:spacing w:after="0"/>
        <w:ind w:left="720" w:hanging="720"/>
      </w:pPr>
      <w:bookmarkStart w:id="9" w:name="_ENREF_9"/>
      <w:r w:rsidRPr="00E37CBC">
        <w:rPr>
          <w:b/>
        </w:rPr>
        <w:t>9.</w:t>
      </w:r>
      <w:r w:rsidRPr="00E37CBC">
        <w:tab/>
        <w:t xml:space="preserve">Helito CP, Demange MK, Bonadio MB, et al. Anatomy and Histology of the Knee Anterolateral Ligament. </w:t>
      </w:r>
      <w:r w:rsidRPr="00E37CBC">
        <w:rPr>
          <w:i/>
        </w:rPr>
        <w:t>Orthop</w:t>
      </w:r>
      <w:r w:rsidR="00746698">
        <w:rPr>
          <w:i/>
        </w:rPr>
        <w:t xml:space="preserve"> J </w:t>
      </w:r>
      <w:r w:rsidRPr="00E37CBC">
        <w:rPr>
          <w:i/>
        </w:rPr>
        <w:t>Sports Med.</w:t>
      </w:r>
      <w:r w:rsidRPr="00E37CBC">
        <w:t xml:space="preserve"> 2013;1:2325967113513546.</w:t>
      </w:r>
      <w:bookmarkEnd w:id="9"/>
    </w:p>
    <w:p w14:paraId="0A50614C" w14:textId="0CFBD22F" w:rsidR="00E37CBC" w:rsidRPr="00E37CBC" w:rsidRDefault="00E37CBC" w:rsidP="00E37CBC">
      <w:pPr>
        <w:pStyle w:val="EndNoteBibliography"/>
        <w:spacing w:after="0"/>
        <w:ind w:left="720" w:hanging="720"/>
      </w:pPr>
      <w:bookmarkStart w:id="10" w:name="_ENREF_10"/>
      <w:r w:rsidRPr="00E37CBC">
        <w:rPr>
          <w:b/>
        </w:rPr>
        <w:t>10.</w:t>
      </w:r>
      <w:r w:rsidRPr="00E37CBC">
        <w:tab/>
        <w:t xml:space="preserve">Vincent J-P, Magnussen RA, Gezmez F, et al. The anterolateral ligament of the human knee: an anatomic and histologic study. </w:t>
      </w:r>
      <w:r w:rsidRPr="00E37CBC">
        <w:rPr>
          <w:i/>
        </w:rPr>
        <w:t>Knee Surg, Sports Traumatol, Arthroscopy.</w:t>
      </w:r>
      <w:r w:rsidRPr="00E37CBC">
        <w:t xml:space="preserve"> 2012;20</w:t>
      </w:r>
      <w:r w:rsidR="00746698">
        <w:t>:147-</w:t>
      </w:r>
      <w:r w:rsidRPr="00E37CBC">
        <w:t>52.</w:t>
      </w:r>
      <w:bookmarkEnd w:id="10"/>
    </w:p>
    <w:p w14:paraId="64FA6F91" w14:textId="7BD446EE" w:rsidR="00E37CBC" w:rsidRPr="00E37CBC" w:rsidRDefault="00E37CBC" w:rsidP="00E37CBC">
      <w:pPr>
        <w:pStyle w:val="EndNoteBibliography"/>
        <w:spacing w:after="0"/>
        <w:ind w:left="720" w:hanging="720"/>
      </w:pPr>
      <w:bookmarkStart w:id="11" w:name="_ENREF_11"/>
      <w:r w:rsidRPr="00E37CBC">
        <w:rPr>
          <w:b/>
        </w:rPr>
        <w:t>11.</w:t>
      </w:r>
      <w:r w:rsidRPr="00E37CBC">
        <w:tab/>
        <w:t xml:space="preserve">Carson WG, Jr. Extra-articular reconstruction of the anterior cruciate ligament: lateral procedures. </w:t>
      </w:r>
      <w:r w:rsidRPr="00E37CBC">
        <w:rPr>
          <w:i/>
        </w:rPr>
        <w:t>Orthop</w:t>
      </w:r>
      <w:r w:rsidR="00746698">
        <w:rPr>
          <w:i/>
        </w:rPr>
        <w:t xml:space="preserve"> Clin N</w:t>
      </w:r>
      <w:r w:rsidRPr="00E37CBC">
        <w:rPr>
          <w:i/>
        </w:rPr>
        <w:t xml:space="preserve"> Am.</w:t>
      </w:r>
      <w:r w:rsidRPr="00E37CBC">
        <w:t xml:space="preserve"> 1985;16:191-211.</w:t>
      </w:r>
      <w:bookmarkEnd w:id="11"/>
    </w:p>
    <w:p w14:paraId="73098FBC" w14:textId="415A0BEA" w:rsidR="00E37CBC" w:rsidRPr="00E37CBC" w:rsidRDefault="00E37CBC" w:rsidP="00E37CBC">
      <w:pPr>
        <w:pStyle w:val="EndNoteBibliography"/>
        <w:spacing w:after="0"/>
        <w:ind w:left="720" w:hanging="720"/>
      </w:pPr>
      <w:bookmarkStart w:id="12" w:name="_ENREF_12"/>
      <w:r w:rsidRPr="00E37CBC">
        <w:rPr>
          <w:b/>
        </w:rPr>
        <w:t>12.</w:t>
      </w:r>
      <w:r w:rsidRPr="00E37CBC">
        <w:tab/>
        <w:t xml:space="preserve">Terry GC, Hughston JC, Norwood LA. The anatomy of the iliopatellar band and iliotibial tract. </w:t>
      </w:r>
      <w:r w:rsidRPr="00E37CBC">
        <w:rPr>
          <w:i/>
        </w:rPr>
        <w:t>Am</w:t>
      </w:r>
      <w:r w:rsidR="00746698">
        <w:rPr>
          <w:i/>
        </w:rPr>
        <w:t xml:space="preserve"> J </w:t>
      </w:r>
      <w:r w:rsidRPr="00E37CBC">
        <w:rPr>
          <w:i/>
        </w:rPr>
        <w:t>Sports Med.</w:t>
      </w:r>
      <w:r w:rsidRPr="00E37CBC">
        <w:t xml:space="preserve"> 1986;14:39-45.</w:t>
      </w:r>
      <w:bookmarkEnd w:id="12"/>
    </w:p>
    <w:p w14:paraId="41094B13" w14:textId="39C0BF6E" w:rsidR="00E37CBC" w:rsidRPr="00E37CBC" w:rsidRDefault="00E37CBC" w:rsidP="00B71774">
      <w:pPr>
        <w:pStyle w:val="EndNoteBibliography"/>
        <w:spacing w:after="0"/>
        <w:ind w:left="720" w:hanging="720"/>
      </w:pPr>
      <w:bookmarkStart w:id="13" w:name="_ENREF_13"/>
      <w:r w:rsidRPr="00E37CBC">
        <w:rPr>
          <w:b/>
        </w:rPr>
        <w:t>13.</w:t>
      </w:r>
      <w:r w:rsidRPr="00E37CBC">
        <w:tab/>
      </w:r>
      <w:bookmarkStart w:id="14" w:name="_ENREF_14"/>
      <w:bookmarkEnd w:id="13"/>
      <w:r w:rsidRPr="00E37CBC">
        <w:t xml:space="preserve">Vieira EL, Vieira EA, da Silva RT, </w:t>
      </w:r>
      <w:r w:rsidR="00746698">
        <w:t>et al</w:t>
      </w:r>
      <w:r w:rsidRPr="00E37CBC">
        <w:t xml:space="preserve">. An anatomic study of the iliotibial tract. </w:t>
      </w:r>
      <w:r w:rsidRPr="00E37CBC">
        <w:rPr>
          <w:i/>
        </w:rPr>
        <w:t>Arthroscopy.</w:t>
      </w:r>
      <w:r w:rsidRPr="00E37CBC">
        <w:t xml:space="preserve"> 2007;23</w:t>
      </w:r>
      <w:r w:rsidR="00746698">
        <w:t>:269-</w:t>
      </w:r>
      <w:r w:rsidRPr="00E37CBC">
        <w:t>74.</w:t>
      </w:r>
      <w:bookmarkEnd w:id="14"/>
    </w:p>
    <w:p w14:paraId="716BADE0" w14:textId="37267013" w:rsidR="00E37CBC" w:rsidRPr="00E37CBC" w:rsidRDefault="00B71774" w:rsidP="00E37CBC">
      <w:pPr>
        <w:pStyle w:val="EndNoteBibliography"/>
        <w:spacing w:after="0"/>
        <w:ind w:left="720" w:hanging="720"/>
      </w:pPr>
      <w:bookmarkStart w:id="15" w:name="_ENREF_15"/>
      <w:r>
        <w:rPr>
          <w:b/>
        </w:rPr>
        <w:t>14</w:t>
      </w:r>
      <w:r w:rsidR="00E37CBC" w:rsidRPr="00E37CBC">
        <w:rPr>
          <w:b/>
        </w:rPr>
        <w:t>.</w:t>
      </w:r>
      <w:r w:rsidR="00E37CBC" w:rsidRPr="00E37CBC">
        <w:tab/>
        <w:t xml:space="preserve">Lobenhoffer P, Posel P, Witt S, </w:t>
      </w:r>
      <w:r w:rsidR="00746698">
        <w:t>et al</w:t>
      </w:r>
      <w:r w:rsidR="00E37CBC" w:rsidRPr="00E37CBC">
        <w:t xml:space="preserve">. Distal femoral fixation of the iliotibial tract. </w:t>
      </w:r>
      <w:r>
        <w:rPr>
          <w:i/>
        </w:rPr>
        <w:t>Arch Orthop T</w:t>
      </w:r>
      <w:r w:rsidR="00E37CBC" w:rsidRPr="00E37CBC">
        <w:rPr>
          <w:i/>
        </w:rPr>
        <w:t>raum</w:t>
      </w:r>
      <w:r>
        <w:rPr>
          <w:i/>
        </w:rPr>
        <w:t xml:space="preserve"> S</w:t>
      </w:r>
      <w:r w:rsidR="00E37CBC" w:rsidRPr="00E37CBC">
        <w:rPr>
          <w:i/>
        </w:rPr>
        <w:t>urg</w:t>
      </w:r>
      <w:r w:rsidR="003C56D3">
        <w:rPr>
          <w:i/>
        </w:rPr>
        <w:t xml:space="preserve"> </w:t>
      </w:r>
      <w:r w:rsidR="003C56D3">
        <w:t>1987;106:285-</w:t>
      </w:r>
      <w:r w:rsidR="00E37CBC" w:rsidRPr="00E37CBC">
        <w:t>90.</w:t>
      </w:r>
      <w:bookmarkEnd w:id="15"/>
    </w:p>
    <w:p w14:paraId="0B9B4A0A" w14:textId="2E87CAD1" w:rsidR="00E37CBC" w:rsidRPr="00E37CBC" w:rsidRDefault="00B71774" w:rsidP="00E37CBC">
      <w:pPr>
        <w:pStyle w:val="EndNoteBibliography"/>
        <w:spacing w:after="0"/>
        <w:ind w:left="720" w:hanging="720"/>
      </w:pPr>
      <w:bookmarkStart w:id="16" w:name="_ENREF_16"/>
      <w:r>
        <w:rPr>
          <w:b/>
        </w:rPr>
        <w:t>15</w:t>
      </w:r>
      <w:r w:rsidR="00E37CBC" w:rsidRPr="00E37CBC">
        <w:rPr>
          <w:b/>
        </w:rPr>
        <w:t>.</w:t>
      </w:r>
      <w:r w:rsidR="00E37CBC" w:rsidRPr="00E37CBC">
        <w:tab/>
        <w:t xml:space="preserve">Terry GC, Norwood LA, Hughston JC, Caldwell KM. How iliotibial tract injuries of the knee combine with acute anterior cruciate ligament tears to influence abnormal anterior tibial displacement. </w:t>
      </w:r>
      <w:r>
        <w:rPr>
          <w:i/>
        </w:rPr>
        <w:t>Am</w:t>
      </w:r>
      <w:r w:rsidR="003C56D3">
        <w:rPr>
          <w:i/>
        </w:rPr>
        <w:t xml:space="preserve"> J</w:t>
      </w:r>
      <w:r>
        <w:rPr>
          <w:i/>
        </w:rPr>
        <w:t xml:space="preserve"> Sports M</w:t>
      </w:r>
      <w:r w:rsidR="003C56D3">
        <w:rPr>
          <w:i/>
        </w:rPr>
        <w:t xml:space="preserve">ed </w:t>
      </w:r>
      <w:r w:rsidR="00E37CBC" w:rsidRPr="00E37CBC">
        <w:t>1993;21:55-60.</w:t>
      </w:r>
      <w:bookmarkEnd w:id="16"/>
    </w:p>
    <w:p w14:paraId="35003296" w14:textId="63F08806" w:rsidR="00E37CBC" w:rsidRPr="00E37CBC" w:rsidRDefault="00B71774" w:rsidP="00E37CBC">
      <w:pPr>
        <w:pStyle w:val="EndNoteBibliography"/>
        <w:spacing w:after="0"/>
        <w:ind w:left="720" w:hanging="720"/>
      </w:pPr>
      <w:bookmarkStart w:id="17" w:name="_ENREF_17"/>
      <w:r>
        <w:rPr>
          <w:b/>
        </w:rPr>
        <w:t>16</w:t>
      </w:r>
      <w:r w:rsidR="00E37CBC" w:rsidRPr="00E37CBC">
        <w:rPr>
          <w:b/>
        </w:rPr>
        <w:t>.</w:t>
      </w:r>
      <w:r w:rsidR="00E37CBC" w:rsidRPr="00E37CBC">
        <w:tab/>
        <w:t xml:space="preserve">Reid JS, Van Slyke MA, Moulton MJ, Mann TA. Safe placement of proximal tibial transfixation wires with respect to intracapsular penetration. </w:t>
      </w:r>
      <w:r w:rsidR="00E37CBC" w:rsidRPr="00E37CBC">
        <w:rPr>
          <w:i/>
        </w:rPr>
        <w:t>J Orthop Trauma.</w:t>
      </w:r>
      <w:r w:rsidR="00E37CBC" w:rsidRPr="00E37CBC">
        <w:t xml:space="preserve"> 2001;15</w:t>
      </w:r>
      <w:r w:rsidR="003C56D3">
        <w:t>:10-</w:t>
      </w:r>
      <w:r w:rsidR="00E37CBC" w:rsidRPr="00E37CBC">
        <w:t xml:space="preserve">7. </w:t>
      </w:r>
      <w:bookmarkEnd w:id="17"/>
    </w:p>
    <w:p w14:paraId="22B6059D" w14:textId="71097EE6" w:rsidR="00E37CBC" w:rsidRPr="00E37CBC" w:rsidRDefault="00B71774" w:rsidP="00E37CBC">
      <w:pPr>
        <w:pStyle w:val="EndNoteBibliography"/>
        <w:spacing w:after="0"/>
        <w:ind w:left="720" w:hanging="720"/>
      </w:pPr>
      <w:bookmarkStart w:id="18" w:name="_ENREF_18"/>
      <w:r>
        <w:rPr>
          <w:b/>
        </w:rPr>
        <w:t>17</w:t>
      </w:r>
      <w:r w:rsidR="00E37CBC" w:rsidRPr="00E37CBC">
        <w:rPr>
          <w:b/>
        </w:rPr>
        <w:t>.</w:t>
      </w:r>
      <w:r w:rsidR="00E37CBC" w:rsidRPr="00E37CBC">
        <w:tab/>
        <w:t xml:space="preserve">LaPrade RF, Gilbert TJ, Bollom TS, </w:t>
      </w:r>
      <w:r w:rsidR="003C56D3">
        <w:t>et al</w:t>
      </w:r>
      <w:r w:rsidR="00E37CBC" w:rsidRPr="00E37CBC">
        <w:t xml:space="preserve">. The magnetic resonance imaging appearance of individual structures of the posterolateral knee - A prospective study of normal knees and knees with surgically verified grade III injuries. </w:t>
      </w:r>
      <w:r w:rsidR="003C56D3">
        <w:rPr>
          <w:i/>
        </w:rPr>
        <w:t>Am J Sports Med</w:t>
      </w:r>
      <w:r w:rsidR="003C56D3" w:rsidRPr="00E37CBC">
        <w:t xml:space="preserve"> </w:t>
      </w:r>
      <w:r w:rsidR="00E37CBC" w:rsidRPr="00E37CBC">
        <w:t>2000;28:191-9</w:t>
      </w:r>
      <w:bookmarkEnd w:id="18"/>
      <w:r w:rsidR="003C56D3">
        <w:t>.</w:t>
      </w:r>
    </w:p>
    <w:p w14:paraId="0BD99BB0" w14:textId="186A88BF" w:rsidR="00E37CBC" w:rsidRPr="00E37CBC" w:rsidRDefault="00B71774" w:rsidP="00E37CBC">
      <w:pPr>
        <w:pStyle w:val="EndNoteBibliography"/>
        <w:spacing w:after="0"/>
        <w:ind w:left="720" w:hanging="720"/>
      </w:pPr>
      <w:bookmarkStart w:id="19" w:name="_ENREF_19"/>
      <w:r>
        <w:rPr>
          <w:b/>
        </w:rPr>
        <w:lastRenderedPageBreak/>
        <w:t>18</w:t>
      </w:r>
      <w:r w:rsidR="00E37CBC" w:rsidRPr="00E37CBC">
        <w:rPr>
          <w:b/>
        </w:rPr>
        <w:t>.</w:t>
      </w:r>
      <w:r w:rsidR="00E37CBC" w:rsidRPr="00E37CBC">
        <w:tab/>
        <w:t xml:space="preserve">Birrer S. The popliteus tendon and its fascicles at the popliteal hiatus: gross anatomy and functional arthroscopic evaluation with and without anterior cruciate ligament deficiency. </w:t>
      </w:r>
      <w:r w:rsidR="00E37CBC" w:rsidRPr="00E37CBC">
        <w:rPr>
          <w:i/>
        </w:rPr>
        <w:t>Arthroscopy:</w:t>
      </w:r>
      <w:r w:rsidR="003C56D3">
        <w:rPr>
          <w:i/>
        </w:rPr>
        <w:t xml:space="preserve"> J</w:t>
      </w:r>
      <w:r w:rsidR="00E37CBC" w:rsidRPr="00E37CBC">
        <w:rPr>
          <w:i/>
        </w:rPr>
        <w:t xml:space="preserve"> Arthrosc Rel Surg</w:t>
      </w:r>
      <w:r w:rsidR="00E37CBC" w:rsidRPr="00E37CBC">
        <w:t xml:space="preserve"> 1990;6</w:t>
      </w:r>
      <w:r w:rsidR="003C56D3">
        <w:t>:209-</w:t>
      </w:r>
      <w:r w:rsidR="00E37CBC" w:rsidRPr="00E37CBC">
        <w:t>20.</w:t>
      </w:r>
      <w:bookmarkEnd w:id="19"/>
    </w:p>
    <w:p w14:paraId="78867CD1" w14:textId="669194A2" w:rsidR="00E37CBC" w:rsidRPr="00E37CBC" w:rsidRDefault="00B71774" w:rsidP="00E37CBC">
      <w:pPr>
        <w:pStyle w:val="EndNoteBibliography"/>
        <w:spacing w:after="0"/>
        <w:ind w:left="720" w:hanging="720"/>
      </w:pPr>
      <w:bookmarkStart w:id="20" w:name="_ENREF_20"/>
      <w:r>
        <w:rPr>
          <w:b/>
        </w:rPr>
        <w:t>19</w:t>
      </w:r>
      <w:r w:rsidR="00E37CBC" w:rsidRPr="00E37CBC">
        <w:rPr>
          <w:b/>
        </w:rPr>
        <w:t>.</w:t>
      </w:r>
      <w:r w:rsidR="00E37CBC" w:rsidRPr="00E37CBC">
        <w:tab/>
        <w:t xml:space="preserve">Sanchez AR, 2nd, Sugalski MT, LaPrade RF. Anatomy and biomechanics of the lateral side of the knee. </w:t>
      </w:r>
      <w:r w:rsidR="00E37CBC" w:rsidRPr="00E37CBC">
        <w:rPr>
          <w:i/>
        </w:rPr>
        <w:t>Sports Med Arthrosc.</w:t>
      </w:r>
      <w:r w:rsidR="00E37CBC" w:rsidRPr="00E37CBC">
        <w:t xml:space="preserve"> 2006;14:2-11. </w:t>
      </w:r>
      <w:bookmarkEnd w:id="20"/>
    </w:p>
    <w:p w14:paraId="3AD3898B" w14:textId="04BD0AEA" w:rsidR="00E37CBC" w:rsidRPr="00E37CBC" w:rsidRDefault="00B71774" w:rsidP="00E37CBC">
      <w:pPr>
        <w:pStyle w:val="EndNoteBibliography"/>
        <w:spacing w:after="0"/>
        <w:ind w:left="720" w:hanging="720"/>
      </w:pPr>
      <w:bookmarkStart w:id="21" w:name="_ENREF_22"/>
      <w:r>
        <w:rPr>
          <w:b/>
        </w:rPr>
        <w:t>20</w:t>
      </w:r>
      <w:r w:rsidR="00E37CBC" w:rsidRPr="00E37CBC">
        <w:rPr>
          <w:b/>
        </w:rPr>
        <w:t>.</w:t>
      </w:r>
      <w:r w:rsidR="00E37CBC" w:rsidRPr="00E37CBC">
        <w:tab/>
        <w:t xml:space="preserve">Seebacher JR, Inglis AE, Marshall JL, Warren RF. The structure of the posterolateral aspect of the knee. </w:t>
      </w:r>
      <w:r w:rsidR="00E37CBC" w:rsidRPr="00E37CBC">
        <w:rPr>
          <w:i/>
        </w:rPr>
        <w:t>J Bone Joint Surg Am.</w:t>
      </w:r>
      <w:r w:rsidR="00E37CBC" w:rsidRPr="00E37CBC">
        <w:t xml:space="preserve"> 1982;64:536</w:t>
      </w:r>
      <w:r w:rsidR="003C56D3">
        <w:t>-</w:t>
      </w:r>
      <w:r w:rsidR="00E37CBC" w:rsidRPr="00E37CBC">
        <w:t xml:space="preserve">41. </w:t>
      </w:r>
      <w:bookmarkEnd w:id="21"/>
    </w:p>
    <w:p w14:paraId="08BBE38C" w14:textId="120FC487" w:rsidR="00E37CBC" w:rsidRPr="00E37CBC" w:rsidRDefault="00B71774" w:rsidP="00E37CBC">
      <w:pPr>
        <w:pStyle w:val="EndNoteBibliography"/>
        <w:spacing w:after="0"/>
        <w:ind w:left="720" w:hanging="720"/>
      </w:pPr>
      <w:bookmarkStart w:id="22" w:name="_ENREF_23"/>
      <w:r>
        <w:rPr>
          <w:b/>
        </w:rPr>
        <w:t>21</w:t>
      </w:r>
      <w:r w:rsidR="00E37CBC" w:rsidRPr="00E37CBC">
        <w:rPr>
          <w:b/>
        </w:rPr>
        <w:t>.</w:t>
      </w:r>
      <w:r w:rsidR="00E37CBC" w:rsidRPr="00E37CBC">
        <w:tab/>
        <w:t xml:space="preserve">LaPrade RF. </w:t>
      </w:r>
      <w:r w:rsidR="00E37CBC" w:rsidRPr="00E37CBC">
        <w:rPr>
          <w:i/>
        </w:rPr>
        <w:t>Posterolateral knee injuries: anatomy, evaluation, and treatment.</w:t>
      </w:r>
      <w:r w:rsidR="00E37CBC" w:rsidRPr="00E37CBC">
        <w:t xml:space="preserve"> </w:t>
      </w:r>
      <w:r w:rsidR="00CF0140">
        <w:t xml:space="preserve">Stuggart, New York: </w:t>
      </w:r>
      <w:r w:rsidR="00E37CBC" w:rsidRPr="00E37CBC">
        <w:t>Thieme; 2006.</w:t>
      </w:r>
      <w:bookmarkEnd w:id="22"/>
    </w:p>
    <w:p w14:paraId="38845300" w14:textId="03FE29D5" w:rsidR="00E37CBC" w:rsidRPr="00E37CBC" w:rsidRDefault="00B71774" w:rsidP="00E37CBC">
      <w:pPr>
        <w:pStyle w:val="EndNoteBibliography"/>
        <w:spacing w:after="0"/>
        <w:ind w:left="720" w:hanging="720"/>
      </w:pPr>
      <w:bookmarkStart w:id="23" w:name="_ENREF_25"/>
      <w:r>
        <w:rPr>
          <w:b/>
        </w:rPr>
        <w:t>22</w:t>
      </w:r>
      <w:r w:rsidR="00E37CBC" w:rsidRPr="00E37CBC">
        <w:rPr>
          <w:b/>
        </w:rPr>
        <w:t>.</w:t>
      </w:r>
      <w:r w:rsidR="00E37CBC" w:rsidRPr="00E37CBC">
        <w:tab/>
        <w:t xml:space="preserve">Butler DL, Noyes FR, Grood ES. Ligamentous restraints to anterior-posterior drawer in the human knee. A biomechanical study. </w:t>
      </w:r>
      <w:r w:rsidR="00E37CBC" w:rsidRPr="00E37CBC">
        <w:rPr>
          <w:i/>
        </w:rPr>
        <w:t>J Bone Joint Surg Am.</w:t>
      </w:r>
      <w:r w:rsidR="00E37CBC" w:rsidRPr="00E37CBC">
        <w:t xml:space="preserve"> 1980;62</w:t>
      </w:r>
      <w:r w:rsidR="003C56D3">
        <w:t>:259-</w:t>
      </w:r>
      <w:r w:rsidR="00E37CBC" w:rsidRPr="00E37CBC">
        <w:t xml:space="preserve">70. </w:t>
      </w:r>
      <w:bookmarkEnd w:id="23"/>
    </w:p>
    <w:p w14:paraId="2757B7C0" w14:textId="7BD12545" w:rsidR="00E37CBC" w:rsidRPr="00E37CBC" w:rsidRDefault="00B71774" w:rsidP="00E37CBC">
      <w:pPr>
        <w:pStyle w:val="EndNoteBibliography"/>
        <w:spacing w:after="0"/>
        <w:ind w:left="720" w:hanging="720"/>
      </w:pPr>
      <w:bookmarkStart w:id="24" w:name="_ENREF_26"/>
      <w:r>
        <w:rPr>
          <w:b/>
        </w:rPr>
        <w:t>23</w:t>
      </w:r>
      <w:r w:rsidR="00E37CBC" w:rsidRPr="00E37CBC">
        <w:rPr>
          <w:b/>
        </w:rPr>
        <w:t>.</w:t>
      </w:r>
      <w:r w:rsidR="00E37CBC" w:rsidRPr="00E37CBC">
        <w:tab/>
        <w:t xml:space="preserve">Amis AA, Bull AM, Lie DT. Biomechanics of rotational instability and anatomic anterior cruciate ligament reconstruction. </w:t>
      </w:r>
      <w:r w:rsidR="00E37CBC" w:rsidRPr="00E37CBC">
        <w:rPr>
          <w:i/>
        </w:rPr>
        <w:t>Op Tech Orthop</w:t>
      </w:r>
      <w:r w:rsidR="00E37CBC" w:rsidRPr="00E37CBC">
        <w:t xml:space="preserve"> 2005;15:29-35.</w:t>
      </w:r>
      <w:bookmarkEnd w:id="24"/>
    </w:p>
    <w:p w14:paraId="474F06C4" w14:textId="537A4301" w:rsidR="00E37CBC" w:rsidRPr="00E37CBC" w:rsidRDefault="00B71774" w:rsidP="00E37CBC">
      <w:pPr>
        <w:pStyle w:val="EndNoteBibliography"/>
        <w:spacing w:after="0"/>
        <w:ind w:left="720" w:hanging="720"/>
      </w:pPr>
      <w:bookmarkStart w:id="25" w:name="_ENREF_27"/>
      <w:r>
        <w:rPr>
          <w:b/>
        </w:rPr>
        <w:t>24</w:t>
      </w:r>
      <w:r w:rsidR="00E37CBC" w:rsidRPr="00E37CBC">
        <w:rPr>
          <w:b/>
        </w:rPr>
        <w:t>.</w:t>
      </w:r>
      <w:r w:rsidR="00E37CBC" w:rsidRPr="00E37CBC">
        <w:tab/>
        <w:t xml:space="preserve">Olsen O-E, Myklebust G, Engebretsen L, Bahr R. Injury mechanisms for anterior cruciate ligament injuries in team handball a systematic video analysis. </w:t>
      </w:r>
      <w:r w:rsidR="003C56D3">
        <w:rPr>
          <w:i/>
        </w:rPr>
        <w:t>Am J Sports Med</w:t>
      </w:r>
      <w:r w:rsidR="00E37CBC" w:rsidRPr="00E37CBC">
        <w:t xml:space="preserve"> 2004;32:1002-12.</w:t>
      </w:r>
      <w:bookmarkEnd w:id="25"/>
    </w:p>
    <w:p w14:paraId="0A359B1D" w14:textId="7CC6A949" w:rsidR="00E37CBC" w:rsidRPr="00E37CBC" w:rsidRDefault="00B71774" w:rsidP="00E37CBC">
      <w:pPr>
        <w:pStyle w:val="EndNoteBibliography"/>
        <w:spacing w:after="0"/>
        <w:ind w:left="720" w:hanging="720"/>
      </w:pPr>
      <w:bookmarkStart w:id="26" w:name="_ENREF_28"/>
      <w:r>
        <w:rPr>
          <w:b/>
        </w:rPr>
        <w:t>25</w:t>
      </w:r>
      <w:r w:rsidR="00E37CBC" w:rsidRPr="00E37CBC">
        <w:rPr>
          <w:b/>
        </w:rPr>
        <w:t>.</w:t>
      </w:r>
      <w:r w:rsidR="00E37CBC" w:rsidRPr="00E37CBC">
        <w:tab/>
        <w:t xml:space="preserve">Herbst E, Hoser C, Tecklenburg K, et al. The lateral femoral notch sign following ACL injury: frequency, morphology and relation to meniscal injury and sports activity. </w:t>
      </w:r>
      <w:r w:rsidR="00E37CBC" w:rsidRPr="00E37CBC">
        <w:rPr>
          <w:i/>
        </w:rPr>
        <w:t>Kne</w:t>
      </w:r>
      <w:r w:rsidR="003C56D3">
        <w:rPr>
          <w:i/>
        </w:rPr>
        <w:t>e Surg</w:t>
      </w:r>
      <w:r w:rsidR="00E37CBC" w:rsidRPr="00E37CBC">
        <w:rPr>
          <w:i/>
        </w:rPr>
        <w:t>, Sports Traumatol, Arthrosc</w:t>
      </w:r>
      <w:r w:rsidR="003C56D3">
        <w:t xml:space="preserve"> 2015;23</w:t>
      </w:r>
      <w:r w:rsidR="00E37CBC" w:rsidRPr="00E37CBC">
        <w:t>:2250-8.</w:t>
      </w:r>
      <w:bookmarkEnd w:id="26"/>
    </w:p>
    <w:p w14:paraId="6BE908DE" w14:textId="2DD4AAF6" w:rsidR="00E37CBC" w:rsidRPr="00E37CBC" w:rsidRDefault="00B71774" w:rsidP="00E37CBC">
      <w:pPr>
        <w:pStyle w:val="EndNoteBibliography"/>
        <w:spacing w:after="0"/>
        <w:ind w:left="720" w:hanging="720"/>
      </w:pPr>
      <w:bookmarkStart w:id="27" w:name="_ENREF_29"/>
      <w:r>
        <w:rPr>
          <w:b/>
        </w:rPr>
        <w:t>26</w:t>
      </w:r>
      <w:r w:rsidR="00E37CBC" w:rsidRPr="00E37CBC">
        <w:rPr>
          <w:b/>
        </w:rPr>
        <w:t>.</w:t>
      </w:r>
      <w:r w:rsidR="00E37CBC" w:rsidRPr="00E37CBC">
        <w:tab/>
        <w:t xml:space="preserve">Kanamori A, Woo SL, Ma CB, et al. The forces in the anterior cruciate ligament and knee kinematics during a simulated pivot shift test: a human cadaveric study using robotic technology. </w:t>
      </w:r>
      <w:r w:rsidR="00E37CBC" w:rsidRPr="00E37CBC">
        <w:rPr>
          <w:i/>
        </w:rPr>
        <w:t>Arthrosc</w:t>
      </w:r>
      <w:r w:rsidR="003C56D3">
        <w:rPr>
          <w:i/>
        </w:rPr>
        <w:t>: J</w:t>
      </w:r>
      <w:r w:rsidR="00E37CBC" w:rsidRPr="00E37CBC">
        <w:rPr>
          <w:i/>
        </w:rPr>
        <w:t xml:space="preserve"> Arthrosc Rel Surg</w:t>
      </w:r>
      <w:r w:rsidR="003C56D3">
        <w:rPr>
          <w:i/>
        </w:rPr>
        <w:t xml:space="preserve"> </w:t>
      </w:r>
      <w:r w:rsidR="00E37CBC" w:rsidRPr="00E37CBC">
        <w:t>2000;16:633-9.</w:t>
      </w:r>
      <w:bookmarkEnd w:id="27"/>
    </w:p>
    <w:p w14:paraId="15B15BD8" w14:textId="01E9858F" w:rsidR="00E37CBC" w:rsidRPr="00E37CBC" w:rsidRDefault="00B71774" w:rsidP="00E37CBC">
      <w:pPr>
        <w:pStyle w:val="EndNoteBibliography"/>
        <w:spacing w:after="0"/>
        <w:ind w:left="720" w:hanging="720"/>
      </w:pPr>
      <w:bookmarkStart w:id="28" w:name="_ENREF_30"/>
      <w:r>
        <w:rPr>
          <w:b/>
        </w:rPr>
        <w:t>27</w:t>
      </w:r>
      <w:r w:rsidR="00E37CBC" w:rsidRPr="00E37CBC">
        <w:rPr>
          <w:b/>
        </w:rPr>
        <w:t>.</w:t>
      </w:r>
      <w:r w:rsidR="00E37CBC" w:rsidRPr="00E37CBC">
        <w:tab/>
        <w:t xml:space="preserve">Hallen L, Lindahl O. The “screw-home” movement in the knee-joint. </w:t>
      </w:r>
      <w:r w:rsidR="00E37CBC" w:rsidRPr="00E37CBC">
        <w:rPr>
          <w:i/>
        </w:rPr>
        <w:t>Acta Orthop Scand</w:t>
      </w:r>
      <w:r w:rsidR="003C56D3">
        <w:rPr>
          <w:i/>
        </w:rPr>
        <w:t xml:space="preserve"> </w:t>
      </w:r>
      <w:r w:rsidR="00E37CBC" w:rsidRPr="00E37CBC">
        <w:t>1966;37:97-106.</w:t>
      </w:r>
      <w:bookmarkEnd w:id="28"/>
    </w:p>
    <w:p w14:paraId="47374930" w14:textId="19509CFB" w:rsidR="00E37CBC" w:rsidRPr="00E37CBC" w:rsidRDefault="00B71774" w:rsidP="00E37CBC">
      <w:pPr>
        <w:pStyle w:val="EndNoteBibliography"/>
        <w:spacing w:after="0"/>
        <w:ind w:left="720" w:hanging="720"/>
      </w:pPr>
      <w:bookmarkStart w:id="29" w:name="_ENREF_31"/>
      <w:r>
        <w:rPr>
          <w:b/>
        </w:rPr>
        <w:t>28</w:t>
      </w:r>
      <w:r w:rsidR="00E37CBC" w:rsidRPr="00E37CBC">
        <w:rPr>
          <w:b/>
        </w:rPr>
        <w:t>.</w:t>
      </w:r>
      <w:r w:rsidR="00E37CBC" w:rsidRPr="00E37CBC">
        <w:tab/>
        <w:t>Wroble RR, Grood ES, Cummings JS</w:t>
      </w:r>
      <w:r w:rsidR="00DF3AFE">
        <w:t xml:space="preserve"> et al</w:t>
      </w:r>
      <w:r w:rsidR="00E37CBC" w:rsidRPr="00E37CBC">
        <w:t xml:space="preserve">. The role of the lateral extraarticular restraints in the anterior cruciate ligament-deficient knee. </w:t>
      </w:r>
      <w:r w:rsidR="00DF3AFE">
        <w:rPr>
          <w:i/>
        </w:rPr>
        <w:t>Am J Sports Med</w:t>
      </w:r>
      <w:r w:rsidR="00DF3AFE" w:rsidRPr="00E37CBC">
        <w:t xml:space="preserve"> </w:t>
      </w:r>
      <w:r w:rsidR="00E37CBC" w:rsidRPr="00E37CBC">
        <w:t>1993;21:257-63.</w:t>
      </w:r>
      <w:bookmarkEnd w:id="29"/>
    </w:p>
    <w:p w14:paraId="38E0980F" w14:textId="0B358BFC" w:rsidR="00E37CBC" w:rsidRPr="00E37CBC" w:rsidRDefault="00B71774" w:rsidP="00E37CBC">
      <w:pPr>
        <w:pStyle w:val="EndNoteBibliography"/>
        <w:spacing w:after="0"/>
        <w:ind w:left="720" w:hanging="720"/>
      </w:pPr>
      <w:bookmarkStart w:id="30" w:name="_ENREF_32"/>
      <w:r>
        <w:rPr>
          <w:b/>
        </w:rPr>
        <w:t>29</w:t>
      </w:r>
      <w:r w:rsidR="00E37CBC" w:rsidRPr="00E37CBC">
        <w:rPr>
          <w:b/>
        </w:rPr>
        <w:t>.</w:t>
      </w:r>
      <w:r w:rsidR="00E37CBC" w:rsidRPr="00E37CBC">
        <w:tab/>
        <w:t xml:space="preserve">Segond P. </w:t>
      </w:r>
      <w:r w:rsidR="00E37CBC" w:rsidRPr="00E37CBC">
        <w:rPr>
          <w:i/>
        </w:rPr>
        <w:t>Recherches cliniques et expérimentales sur les épanchements sanguins du genou par entorse.</w:t>
      </w:r>
      <w:r w:rsidR="00E37CBC" w:rsidRPr="00E37CBC">
        <w:t xml:space="preserve"> Aux Bureaux du Progrès médical; 1879.</w:t>
      </w:r>
      <w:bookmarkEnd w:id="30"/>
    </w:p>
    <w:p w14:paraId="03919F1D" w14:textId="30C9B2CB" w:rsidR="00E37CBC" w:rsidRPr="00E37CBC" w:rsidRDefault="00E37CBC" w:rsidP="00E37CBC">
      <w:pPr>
        <w:pStyle w:val="EndNoteBibliography"/>
        <w:spacing w:after="0"/>
        <w:ind w:left="720" w:hanging="720"/>
      </w:pPr>
      <w:bookmarkStart w:id="31" w:name="_ENREF_33"/>
      <w:r w:rsidRPr="00E37CBC">
        <w:rPr>
          <w:b/>
        </w:rPr>
        <w:t>3</w:t>
      </w:r>
      <w:r w:rsidR="00B71774">
        <w:rPr>
          <w:b/>
        </w:rPr>
        <w:t>0</w:t>
      </w:r>
      <w:r w:rsidRPr="00E37CBC">
        <w:rPr>
          <w:b/>
        </w:rPr>
        <w:t>.</w:t>
      </w:r>
      <w:r w:rsidRPr="00E37CBC">
        <w:tab/>
        <w:t xml:space="preserve">Kocher MS, Steadman JR, Briggs KK, </w:t>
      </w:r>
      <w:r w:rsidR="00DF3AFE">
        <w:t>et al</w:t>
      </w:r>
      <w:r w:rsidRPr="00E37CBC">
        <w:t xml:space="preserve">. Relationships between objective assessment of ligament stability and subjective assessment of symptoms and function after anterior cruciate ligament reconstruction. </w:t>
      </w:r>
      <w:r w:rsidR="00DF3AFE">
        <w:rPr>
          <w:i/>
        </w:rPr>
        <w:t>Am J Sports Med</w:t>
      </w:r>
      <w:r w:rsidR="00DF3AFE" w:rsidRPr="00E37CBC">
        <w:t xml:space="preserve"> </w:t>
      </w:r>
      <w:r w:rsidRPr="00E37CBC">
        <w:t>2004;32</w:t>
      </w:r>
      <w:r w:rsidR="00DF3AFE">
        <w:t>:629-</w:t>
      </w:r>
      <w:r w:rsidRPr="00E37CBC">
        <w:t>34.</w:t>
      </w:r>
      <w:bookmarkEnd w:id="31"/>
    </w:p>
    <w:p w14:paraId="7EBBD1E2" w14:textId="03F54E20" w:rsidR="00E37CBC" w:rsidRPr="00E37CBC" w:rsidRDefault="00E37CBC" w:rsidP="00E37CBC">
      <w:pPr>
        <w:pStyle w:val="EndNoteBibliography"/>
        <w:spacing w:after="0"/>
        <w:ind w:left="720" w:hanging="720"/>
      </w:pPr>
      <w:bookmarkStart w:id="32" w:name="_ENREF_34"/>
      <w:r w:rsidRPr="00E37CBC">
        <w:rPr>
          <w:b/>
        </w:rPr>
        <w:t>3</w:t>
      </w:r>
      <w:r w:rsidR="00B71774">
        <w:rPr>
          <w:b/>
        </w:rPr>
        <w:t>1</w:t>
      </w:r>
      <w:r w:rsidRPr="00E37CBC">
        <w:rPr>
          <w:b/>
        </w:rPr>
        <w:t>.</w:t>
      </w:r>
      <w:r w:rsidRPr="00E37CBC">
        <w:tab/>
        <w:t xml:space="preserve">Noyes FR, Grood ES, Cummings JF, Wroble RR. An analysis of the pivot shift phenomenon: the knee motions and subluxations induced by different examiners. </w:t>
      </w:r>
      <w:r w:rsidR="00DF3AFE">
        <w:rPr>
          <w:i/>
        </w:rPr>
        <w:t>Am J Sports Med</w:t>
      </w:r>
      <w:r w:rsidRPr="00E37CBC">
        <w:t xml:space="preserve"> 1991;19:148-55.</w:t>
      </w:r>
      <w:bookmarkEnd w:id="32"/>
    </w:p>
    <w:p w14:paraId="07C37916" w14:textId="60F07D2E" w:rsidR="00E37CBC" w:rsidRPr="00E37CBC" w:rsidRDefault="00B71774" w:rsidP="00E37CBC">
      <w:pPr>
        <w:pStyle w:val="EndNoteBibliography"/>
        <w:spacing w:after="0"/>
        <w:ind w:left="720" w:hanging="720"/>
      </w:pPr>
      <w:bookmarkStart w:id="33" w:name="_ENREF_35"/>
      <w:r>
        <w:rPr>
          <w:b/>
        </w:rPr>
        <w:t>32</w:t>
      </w:r>
      <w:r w:rsidR="00E37CBC" w:rsidRPr="00E37CBC">
        <w:rPr>
          <w:b/>
        </w:rPr>
        <w:t>.</w:t>
      </w:r>
      <w:r w:rsidR="00E37CBC" w:rsidRPr="00E37CBC">
        <w:tab/>
        <w:t xml:space="preserve">Bull AM, Andersen HN, Basso O, </w:t>
      </w:r>
      <w:r w:rsidR="00DF3AFE">
        <w:t>et al</w:t>
      </w:r>
      <w:r w:rsidR="00E37CBC" w:rsidRPr="00E37CBC">
        <w:t xml:space="preserve">. Incidence and Mechanism of the Pivot Shift: An In Vitro Study. </w:t>
      </w:r>
      <w:r>
        <w:rPr>
          <w:i/>
        </w:rPr>
        <w:t>Clin Orthop Relat R</w:t>
      </w:r>
      <w:r w:rsidR="00E37CBC" w:rsidRPr="00E37CBC">
        <w:rPr>
          <w:i/>
        </w:rPr>
        <w:t>es</w:t>
      </w:r>
      <w:r w:rsidR="00DF3AFE">
        <w:rPr>
          <w:i/>
        </w:rPr>
        <w:t xml:space="preserve"> </w:t>
      </w:r>
      <w:r w:rsidR="00DF3AFE">
        <w:t>1999;363:219-</w:t>
      </w:r>
      <w:r w:rsidR="00E37CBC" w:rsidRPr="00E37CBC">
        <w:t>31.</w:t>
      </w:r>
      <w:bookmarkEnd w:id="33"/>
    </w:p>
    <w:p w14:paraId="7982A897" w14:textId="4223B453" w:rsidR="00E37CBC" w:rsidRPr="00E37CBC" w:rsidRDefault="00B71774" w:rsidP="00E37CBC">
      <w:pPr>
        <w:pStyle w:val="EndNoteBibliography"/>
        <w:spacing w:after="0"/>
        <w:ind w:left="720" w:hanging="720"/>
      </w:pPr>
      <w:bookmarkStart w:id="34" w:name="_ENREF_36"/>
      <w:r>
        <w:rPr>
          <w:b/>
        </w:rPr>
        <w:t>33</w:t>
      </w:r>
      <w:r w:rsidR="00E37CBC" w:rsidRPr="00E37CBC">
        <w:rPr>
          <w:b/>
        </w:rPr>
        <w:t>.</w:t>
      </w:r>
      <w:r w:rsidR="00E37CBC" w:rsidRPr="00E37CBC">
        <w:tab/>
        <w:t xml:space="preserve">Kittl C, El-Daou H, Athwal KK, et al. The Role of the Anterolateral Structures and the ACL in Controlling Laxity of the Intact and ACL-Deficient Knee. </w:t>
      </w:r>
      <w:r w:rsidR="00DF3AFE">
        <w:rPr>
          <w:i/>
        </w:rPr>
        <w:t>Am J Sports Med</w:t>
      </w:r>
      <w:r w:rsidR="00DF3AFE">
        <w:t xml:space="preserve"> 2016;44:345-54</w:t>
      </w:r>
      <w:r w:rsidR="00E37CBC" w:rsidRPr="00E37CBC">
        <w:t>.</w:t>
      </w:r>
      <w:bookmarkEnd w:id="34"/>
    </w:p>
    <w:p w14:paraId="76876187" w14:textId="7C35C7CC" w:rsidR="00E37CBC" w:rsidRPr="00E37CBC" w:rsidRDefault="00E37CBC" w:rsidP="00E37CBC">
      <w:pPr>
        <w:pStyle w:val="EndNoteBibliography"/>
        <w:spacing w:after="0"/>
        <w:ind w:left="720" w:hanging="720"/>
      </w:pPr>
      <w:bookmarkStart w:id="35" w:name="_ENREF_37"/>
      <w:r w:rsidRPr="00E37CBC">
        <w:rPr>
          <w:b/>
        </w:rPr>
        <w:t>3</w:t>
      </w:r>
      <w:r w:rsidR="00106127">
        <w:rPr>
          <w:b/>
        </w:rPr>
        <w:t>4</w:t>
      </w:r>
      <w:r w:rsidRPr="00E37CBC">
        <w:rPr>
          <w:b/>
        </w:rPr>
        <w:t>.</w:t>
      </w:r>
      <w:r w:rsidRPr="00E37CBC">
        <w:tab/>
      </w:r>
      <w:r w:rsidR="00106127">
        <w:t>M</w:t>
      </w:r>
      <w:r w:rsidR="00106127" w:rsidRPr="00E37CBC">
        <w:rPr>
          <w:lang w:val="de-AT"/>
        </w:rPr>
        <w:t>ü</w:t>
      </w:r>
      <w:r w:rsidR="00106127">
        <w:t xml:space="preserve">ller W. </w:t>
      </w:r>
      <w:r w:rsidRPr="00E37CBC">
        <w:rPr>
          <w:i/>
        </w:rPr>
        <w:t>Anatomy of the knee</w:t>
      </w:r>
      <w:r w:rsidRPr="00E37CBC">
        <w:t>: ESSKA DVD; 2006.</w:t>
      </w:r>
      <w:bookmarkEnd w:id="35"/>
    </w:p>
    <w:p w14:paraId="6786F159" w14:textId="77AA5B83" w:rsidR="00E37CBC" w:rsidRPr="00E37CBC" w:rsidRDefault="00E37CBC" w:rsidP="00E37CBC">
      <w:pPr>
        <w:pStyle w:val="EndNoteBibliography"/>
        <w:spacing w:after="0"/>
        <w:ind w:left="720" w:hanging="720"/>
      </w:pPr>
      <w:bookmarkStart w:id="36" w:name="_ENREF_39"/>
      <w:r w:rsidRPr="00E37CBC">
        <w:rPr>
          <w:b/>
        </w:rPr>
        <w:t>3</w:t>
      </w:r>
      <w:r w:rsidR="00106127">
        <w:rPr>
          <w:b/>
        </w:rPr>
        <w:t>5</w:t>
      </w:r>
      <w:r w:rsidRPr="00E37CBC">
        <w:rPr>
          <w:b/>
        </w:rPr>
        <w:t>.</w:t>
      </w:r>
      <w:r w:rsidRPr="00E37CBC">
        <w:tab/>
        <w:t xml:space="preserve">Zens M, Feucht MJ, Ruhhammer J, et al. Mechanical tensile properties of the anterolateral ligament. </w:t>
      </w:r>
      <w:r w:rsidRPr="00E37CBC">
        <w:rPr>
          <w:i/>
        </w:rPr>
        <w:t>J Exp Orthop</w:t>
      </w:r>
      <w:r w:rsidRPr="00E37CBC">
        <w:t xml:space="preserve"> 2015;2:7.</w:t>
      </w:r>
      <w:bookmarkEnd w:id="36"/>
    </w:p>
    <w:p w14:paraId="09C135A5" w14:textId="42FED1F9" w:rsidR="00E37CBC" w:rsidRPr="00E37CBC" w:rsidRDefault="00106127" w:rsidP="00E37CBC">
      <w:pPr>
        <w:pStyle w:val="EndNoteBibliography"/>
        <w:spacing w:after="0"/>
        <w:ind w:left="720" w:hanging="720"/>
      </w:pPr>
      <w:bookmarkStart w:id="37" w:name="_ENREF_40"/>
      <w:r>
        <w:rPr>
          <w:b/>
        </w:rPr>
        <w:t>36</w:t>
      </w:r>
      <w:r w:rsidR="00E37CBC" w:rsidRPr="00E37CBC">
        <w:rPr>
          <w:b/>
        </w:rPr>
        <w:t>.</w:t>
      </w:r>
      <w:r w:rsidR="00E37CBC" w:rsidRPr="00E37CBC">
        <w:tab/>
        <w:t xml:space="preserve">Rahnemai-Azar AA, Miller RM, Guenther D, et al. Structural properties of the anterolateral capsule and iliotibial band of the knee. </w:t>
      </w:r>
      <w:r w:rsidR="00DF3AFE">
        <w:rPr>
          <w:i/>
        </w:rPr>
        <w:t>Am J Sports Med</w:t>
      </w:r>
      <w:r w:rsidR="00E37CBC" w:rsidRPr="00E37CBC">
        <w:t xml:space="preserve"> 2016;44:892-7.</w:t>
      </w:r>
      <w:bookmarkEnd w:id="37"/>
    </w:p>
    <w:p w14:paraId="17A49AF1" w14:textId="7ABF61F1" w:rsidR="00E37CBC" w:rsidRPr="00E37CBC" w:rsidRDefault="00106127" w:rsidP="00E37CBC">
      <w:pPr>
        <w:pStyle w:val="EndNoteBibliography"/>
        <w:spacing w:after="0"/>
        <w:ind w:left="720" w:hanging="720"/>
      </w:pPr>
      <w:bookmarkStart w:id="38" w:name="_ENREF_41"/>
      <w:r>
        <w:rPr>
          <w:b/>
        </w:rPr>
        <w:t>37</w:t>
      </w:r>
      <w:r w:rsidR="00E37CBC" w:rsidRPr="00E37CBC">
        <w:rPr>
          <w:b/>
        </w:rPr>
        <w:t>.</w:t>
      </w:r>
      <w:r w:rsidR="00E37CBC" w:rsidRPr="00E37CBC">
        <w:tab/>
        <w:t xml:space="preserve">Spencer L, Burkhart TA, Tran MN, et al. Biomechanical analysis of simulated clinical testing and reconstruction of the anterolateral ligament of the knee. </w:t>
      </w:r>
      <w:r w:rsidR="00DF3AFE">
        <w:rPr>
          <w:i/>
        </w:rPr>
        <w:t>Am J Sports Med</w:t>
      </w:r>
      <w:r w:rsidR="00E37CBC" w:rsidRPr="00E37CBC">
        <w:t xml:space="preserve"> 2015;43:2189-97.</w:t>
      </w:r>
      <w:bookmarkEnd w:id="38"/>
    </w:p>
    <w:p w14:paraId="37F52740" w14:textId="017B2C95" w:rsidR="00E37CBC" w:rsidRPr="00E37CBC" w:rsidRDefault="00106127" w:rsidP="00E37CBC">
      <w:pPr>
        <w:pStyle w:val="EndNoteBibliography"/>
        <w:spacing w:after="0"/>
        <w:ind w:left="720" w:hanging="720"/>
      </w:pPr>
      <w:bookmarkStart w:id="39" w:name="_ENREF_42"/>
      <w:r>
        <w:rPr>
          <w:b/>
        </w:rPr>
        <w:t>38</w:t>
      </w:r>
      <w:r w:rsidR="00E37CBC" w:rsidRPr="00E37CBC">
        <w:rPr>
          <w:b/>
        </w:rPr>
        <w:t>.</w:t>
      </w:r>
      <w:r w:rsidR="00E37CBC" w:rsidRPr="00E37CBC">
        <w:tab/>
        <w:t xml:space="preserve">Robinson JR, Bull AM, Amis AA. Structural properties of the medial collateral ligament complex of the human knee. </w:t>
      </w:r>
      <w:r w:rsidR="00E37CBC" w:rsidRPr="00E37CBC">
        <w:rPr>
          <w:i/>
        </w:rPr>
        <w:t xml:space="preserve">J </w:t>
      </w:r>
      <w:r>
        <w:rPr>
          <w:i/>
        </w:rPr>
        <w:t>B</w:t>
      </w:r>
      <w:r w:rsidR="00E37CBC" w:rsidRPr="00E37CBC">
        <w:rPr>
          <w:i/>
        </w:rPr>
        <w:t>iomech</w:t>
      </w:r>
      <w:r w:rsidR="00E37CBC" w:rsidRPr="00E37CBC">
        <w:t xml:space="preserve"> 2005;38:1067-74.</w:t>
      </w:r>
      <w:bookmarkEnd w:id="39"/>
    </w:p>
    <w:p w14:paraId="7FFE3443" w14:textId="472D495E" w:rsidR="00E37CBC" w:rsidRPr="00E37CBC" w:rsidRDefault="00106127" w:rsidP="00E37CBC">
      <w:pPr>
        <w:pStyle w:val="EndNoteBibliography"/>
        <w:spacing w:after="0"/>
        <w:ind w:left="720" w:hanging="720"/>
      </w:pPr>
      <w:bookmarkStart w:id="40" w:name="_ENREF_43"/>
      <w:r>
        <w:rPr>
          <w:b/>
        </w:rPr>
        <w:t>39</w:t>
      </w:r>
      <w:r w:rsidR="00E37CBC" w:rsidRPr="00E37CBC">
        <w:rPr>
          <w:b/>
        </w:rPr>
        <w:t>.</w:t>
      </w:r>
      <w:r w:rsidR="00E37CBC" w:rsidRPr="00E37CBC">
        <w:tab/>
        <w:t xml:space="preserve">Noyes FR, Butler D, Grood E, </w:t>
      </w:r>
      <w:r w:rsidR="00DF3AFE">
        <w:t>et al</w:t>
      </w:r>
      <w:r w:rsidR="00E37CBC" w:rsidRPr="00E37CBC">
        <w:t xml:space="preserve">. Biomechanical analysis of human ligament grafts used in knee-ligament repairs and reconstructions. </w:t>
      </w:r>
      <w:r w:rsidR="00E37CBC" w:rsidRPr="00E37CBC">
        <w:rPr>
          <w:i/>
        </w:rPr>
        <w:t>J Bone Joint Surg Am.</w:t>
      </w:r>
      <w:r w:rsidR="00E37CBC" w:rsidRPr="00E37CBC">
        <w:t xml:space="preserve"> 1984;66:344-52.</w:t>
      </w:r>
      <w:bookmarkEnd w:id="40"/>
    </w:p>
    <w:p w14:paraId="3D0A096B" w14:textId="4A587B68" w:rsidR="00E37CBC" w:rsidRPr="00E37CBC" w:rsidRDefault="00E37CBC" w:rsidP="00E37CBC">
      <w:pPr>
        <w:pStyle w:val="EndNoteBibliography"/>
        <w:spacing w:after="0"/>
        <w:ind w:left="720" w:hanging="720"/>
        <w:rPr>
          <w:lang w:val="de-AT"/>
        </w:rPr>
      </w:pPr>
      <w:bookmarkStart w:id="41" w:name="_ENREF_44"/>
      <w:r w:rsidRPr="00E37CBC">
        <w:rPr>
          <w:b/>
        </w:rPr>
        <w:lastRenderedPageBreak/>
        <w:t>4</w:t>
      </w:r>
      <w:r w:rsidR="00106127">
        <w:rPr>
          <w:b/>
        </w:rPr>
        <w:t>0</w:t>
      </w:r>
      <w:r w:rsidRPr="00E37CBC">
        <w:rPr>
          <w:b/>
        </w:rPr>
        <w:t>.</w:t>
      </w:r>
      <w:r w:rsidRPr="00E37CBC">
        <w:tab/>
        <w:t xml:space="preserve">Zavras T, Race A, Bull A, Amis A. A comparative study of'isometric'points for anterior cruciate ligament graft attachment. </w:t>
      </w:r>
      <w:r w:rsidRPr="00E37CBC">
        <w:rPr>
          <w:i/>
          <w:lang w:val="de-AT"/>
        </w:rPr>
        <w:t>Knee Surg, Sports Traumatol</w:t>
      </w:r>
      <w:r w:rsidR="00DF3AFE">
        <w:rPr>
          <w:i/>
          <w:lang w:val="de-AT"/>
        </w:rPr>
        <w:t xml:space="preserve">, Arthroscopy </w:t>
      </w:r>
      <w:r w:rsidRPr="00E37CBC">
        <w:rPr>
          <w:lang w:val="de-AT"/>
        </w:rPr>
        <w:t>2001;9:28-33.</w:t>
      </w:r>
      <w:bookmarkEnd w:id="41"/>
    </w:p>
    <w:p w14:paraId="48A19AD8" w14:textId="63FB3808" w:rsidR="00E37CBC" w:rsidRPr="00E37CBC" w:rsidRDefault="00E37CBC" w:rsidP="00E37CBC">
      <w:pPr>
        <w:pStyle w:val="EndNoteBibliography"/>
        <w:spacing w:after="0"/>
        <w:ind w:left="720" w:hanging="720"/>
        <w:rPr>
          <w:lang w:val="de-AT"/>
        </w:rPr>
      </w:pPr>
      <w:bookmarkStart w:id="42" w:name="_ENREF_45"/>
      <w:r w:rsidRPr="00E37CBC">
        <w:rPr>
          <w:b/>
          <w:lang w:val="de-AT"/>
        </w:rPr>
        <w:t>4</w:t>
      </w:r>
      <w:r w:rsidR="00106127">
        <w:rPr>
          <w:b/>
          <w:lang w:val="de-AT"/>
        </w:rPr>
        <w:t>1</w:t>
      </w:r>
      <w:r w:rsidRPr="00E37CBC">
        <w:rPr>
          <w:b/>
          <w:lang w:val="de-AT"/>
        </w:rPr>
        <w:t>.</w:t>
      </w:r>
      <w:r w:rsidRPr="00E37CBC">
        <w:rPr>
          <w:lang w:val="de-AT"/>
        </w:rPr>
        <w:tab/>
        <w:t xml:space="preserve">Müller W. </w:t>
      </w:r>
      <w:r w:rsidRPr="00E37CBC">
        <w:rPr>
          <w:i/>
          <w:lang w:val="de-AT"/>
        </w:rPr>
        <w:t>Das Knie: Form, Funktion und ligamentäre Wiederherstellungschirurgie.</w:t>
      </w:r>
      <w:r w:rsidRPr="00E37CBC">
        <w:rPr>
          <w:lang w:val="de-AT"/>
        </w:rPr>
        <w:t xml:space="preserve"> </w:t>
      </w:r>
      <w:r w:rsidR="00AD24D2">
        <w:rPr>
          <w:lang w:val="de-AT"/>
        </w:rPr>
        <w:t xml:space="preserve">Heidelberg, Berlin: </w:t>
      </w:r>
      <w:r w:rsidRPr="00E37CBC">
        <w:rPr>
          <w:lang w:val="de-AT"/>
        </w:rPr>
        <w:t>Springer-Verlag; 2013.</w:t>
      </w:r>
      <w:bookmarkEnd w:id="42"/>
    </w:p>
    <w:p w14:paraId="51EA79CD" w14:textId="31D1C6A0" w:rsidR="00E37CBC" w:rsidRPr="00E37CBC" w:rsidRDefault="00E37CBC" w:rsidP="00E37CBC">
      <w:pPr>
        <w:pStyle w:val="EndNoteBibliography"/>
        <w:spacing w:after="0"/>
        <w:ind w:left="720" w:hanging="720"/>
      </w:pPr>
      <w:bookmarkStart w:id="43" w:name="_ENREF_46"/>
      <w:r w:rsidRPr="00E37CBC">
        <w:rPr>
          <w:b/>
          <w:lang w:val="de-AT"/>
        </w:rPr>
        <w:t>4</w:t>
      </w:r>
      <w:r w:rsidR="00106127">
        <w:rPr>
          <w:b/>
          <w:lang w:val="de-AT"/>
        </w:rPr>
        <w:t>2</w:t>
      </w:r>
      <w:r w:rsidRPr="00E37CBC">
        <w:rPr>
          <w:b/>
          <w:lang w:val="de-AT"/>
        </w:rPr>
        <w:t>.</w:t>
      </w:r>
      <w:r w:rsidRPr="00E37CBC">
        <w:rPr>
          <w:lang w:val="de-AT"/>
        </w:rPr>
        <w:tab/>
        <w:t xml:space="preserve">Sidles JA, Larson RV, Garbini JL, </w:t>
      </w:r>
      <w:r w:rsidR="00DF3AFE">
        <w:rPr>
          <w:lang w:val="de-AT"/>
        </w:rPr>
        <w:t>et al</w:t>
      </w:r>
      <w:r w:rsidRPr="00E37CBC">
        <w:rPr>
          <w:lang w:val="de-AT"/>
        </w:rPr>
        <w:t xml:space="preserve">. </w:t>
      </w:r>
      <w:r w:rsidRPr="00E37CBC">
        <w:t xml:space="preserve">Ligament length relationships in the moving knee. </w:t>
      </w:r>
      <w:r w:rsidR="00DF3AFE">
        <w:rPr>
          <w:i/>
        </w:rPr>
        <w:t xml:space="preserve">J </w:t>
      </w:r>
      <w:r w:rsidRPr="00E37CBC">
        <w:rPr>
          <w:i/>
        </w:rPr>
        <w:t>Orthop</w:t>
      </w:r>
      <w:r w:rsidR="00DF3AFE">
        <w:rPr>
          <w:i/>
        </w:rPr>
        <w:t xml:space="preserve"> </w:t>
      </w:r>
      <w:r w:rsidRPr="00E37CBC">
        <w:rPr>
          <w:i/>
        </w:rPr>
        <w:t>Res</w:t>
      </w:r>
      <w:r w:rsidR="00DF3AFE">
        <w:rPr>
          <w:i/>
        </w:rPr>
        <w:t xml:space="preserve"> </w:t>
      </w:r>
      <w:r w:rsidRPr="00E37CBC">
        <w:t>1988;6:593–610.</w:t>
      </w:r>
      <w:bookmarkEnd w:id="43"/>
    </w:p>
    <w:p w14:paraId="65A7FFEF" w14:textId="256D3F5F" w:rsidR="00E37CBC" w:rsidRPr="00E37CBC" w:rsidRDefault="00E37CBC" w:rsidP="00E37CBC">
      <w:pPr>
        <w:pStyle w:val="EndNoteBibliography"/>
        <w:spacing w:after="0"/>
        <w:ind w:left="720" w:hanging="720"/>
      </w:pPr>
      <w:bookmarkStart w:id="44" w:name="_ENREF_47"/>
      <w:r w:rsidRPr="00E37CBC">
        <w:rPr>
          <w:b/>
        </w:rPr>
        <w:t>4</w:t>
      </w:r>
      <w:r w:rsidR="00106127">
        <w:rPr>
          <w:b/>
        </w:rPr>
        <w:t>3</w:t>
      </w:r>
      <w:r w:rsidRPr="00E37CBC">
        <w:rPr>
          <w:b/>
        </w:rPr>
        <w:t>.</w:t>
      </w:r>
      <w:r w:rsidRPr="00E37CBC">
        <w:tab/>
        <w:t xml:space="preserve">Kittl C, Halewood C, Stephen JM, et al. Length change patterns in the lateral extra-articular structures of the knee and related reconstructions. </w:t>
      </w:r>
      <w:r w:rsidR="00DF3AFE">
        <w:rPr>
          <w:i/>
        </w:rPr>
        <w:t>Am J Sports Med</w:t>
      </w:r>
      <w:r w:rsidR="00DF3AFE" w:rsidRPr="00E37CBC">
        <w:t xml:space="preserve"> </w:t>
      </w:r>
      <w:r w:rsidRPr="00E37CBC">
        <w:t>2015;43</w:t>
      </w:r>
      <w:r w:rsidR="00DF3AFE">
        <w:t>:354-</w:t>
      </w:r>
      <w:r w:rsidRPr="00E37CBC">
        <w:t>62.</w:t>
      </w:r>
      <w:bookmarkEnd w:id="44"/>
    </w:p>
    <w:p w14:paraId="128E6EA3" w14:textId="7C7DBACC" w:rsidR="00E37CBC" w:rsidRPr="00E37CBC" w:rsidRDefault="00E37CBC" w:rsidP="00E37CBC">
      <w:pPr>
        <w:pStyle w:val="EndNoteBibliography"/>
        <w:spacing w:after="0"/>
        <w:ind w:left="720" w:hanging="720"/>
      </w:pPr>
      <w:bookmarkStart w:id="45" w:name="_ENREF_48"/>
      <w:r w:rsidRPr="00E37CBC">
        <w:rPr>
          <w:b/>
        </w:rPr>
        <w:t>4</w:t>
      </w:r>
      <w:r w:rsidR="00106127">
        <w:rPr>
          <w:b/>
        </w:rPr>
        <w:t>4</w:t>
      </w:r>
      <w:r w:rsidRPr="00E37CBC">
        <w:rPr>
          <w:b/>
        </w:rPr>
        <w:t>.</w:t>
      </w:r>
      <w:r w:rsidRPr="00E37CBC">
        <w:tab/>
        <w:t xml:space="preserve">Terry GC, LaPrade RF. The biceps femoris muscle complex at the knee Its anatomy and injury patterns associated with acute anterolateral-anteromedial rotatory instability. </w:t>
      </w:r>
      <w:r w:rsidR="00DF3AFE">
        <w:rPr>
          <w:i/>
        </w:rPr>
        <w:t>Am J Sports Med</w:t>
      </w:r>
      <w:r w:rsidR="00DF3AFE">
        <w:t xml:space="preserve"> 1996;24</w:t>
      </w:r>
      <w:r w:rsidRPr="00E37CBC">
        <w:t>:2-8.</w:t>
      </w:r>
      <w:bookmarkEnd w:id="45"/>
    </w:p>
    <w:p w14:paraId="458DF48D" w14:textId="339696E4" w:rsidR="00E37CBC" w:rsidRPr="00E37CBC" w:rsidRDefault="00E37CBC" w:rsidP="00E37CBC">
      <w:pPr>
        <w:pStyle w:val="EndNoteBibliography"/>
        <w:spacing w:after="0"/>
        <w:ind w:left="720" w:hanging="720"/>
      </w:pPr>
      <w:bookmarkStart w:id="46" w:name="_ENREF_49"/>
      <w:r w:rsidRPr="00E37CBC">
        <w:rPr>
          <w:b/>
        </w:rPr>
        <w:t>4</w:t>
      </w:r>
      <w:r w:rsidR="00106127">
        <w:rPr>
          <w:b/>
        </w:rPr>
        <w:t>5</w:t>
      </w:r>
      <w:r w:rsidRPr="00E37CBC">
        <w:rPr>
          <w:b/>
        </w:rPr>
        <w:t>.</w:t>
      </w:r>
      <w:r w:rsidRPr="00E37CBC">
        <w:tab/>
        <w:t xml:space="preserve">Fardin PBA, Lizardo JHdF, Baptista JdS. Study of the anterolateral ligament of the knee in formalin-embedded cadavers. </w:t>
      </w:r>
      <w:r w:rsidRPr="00E37CBC">
        <w:rPr>
          <w:i/>
        </w:rPr>
        <w:t>Acta Ortopédica Brasileira.</w:t>
      </w:r>
      <w:r w:rsidRPr="00E37CBC">
        <w:t xml:space="preserve"> 2017;25(2):89-92.</w:t>
      </w:r>
      <w:bookmarkEnd w:id="46"/>
    </w:p>
    <w:p w14:paraId="023EB728" w14:textId="0BA56A78" w:rsidR="00E37CBC" w:rsidRPr="00E37CBC" w:rsidRDefault="00106127" w:rsidP="00E37CBC">
      <w:pPr>
        <w:pStyle w:val="EndNoteBibliography"/>
        <w:spacing w:after="0"/>
        <w:ind w:left="720" w:hanging="720"/>
      </w:pPr>
      <w:bookmarkStart w:id="47" w:name="_ENREF_50"/>
      <w:r>
        <w:rPr>
          <w:b/>
        </w:rPr>
        <w:t>46</w:t>
      </w:r>
      <w:r w:rsidR="00E37CBC" w:rsidRPr="00E37CBC">
        <w:rPr>
          <w:b/>
        </w:rPr>
        <w:t>.</w:t>
      </w:r>
      <w:r w:rsidR="00E37CBC" w:rsidRPr="00E37CBC">
        <w:tab/>
        <w:t xml:space="preserve">Sabzevari S, Rahnemai-Azar AA, Albers M, Linde M, Smolinski P, Fu FH. Anatomic and Histological Investigation of the Anterolateral Capsular Complex in the Fetal Knee. </w:t>
      </w:r>
      <w:r w:rsidR="00E37CBC" w:rsidRPr="00E37CBC">
        <w:rPr>
          <w:i/>
        </w:rPr>
        <w:t xml:space="preserve">The American </w:t>
      </w:r>
      <w:r>
        <w:rPr>
          <w:i/>
        </w:rPr>
        <w:t>J</w:t>
      </w:r>
      <w:r w:rsidR="00E37CBC" w:rsidRPr="00E37CBC">
        <w:rPr>
          <w:i/>
        </w:rPr>
        <w:t xml:space="preserve">ournal of </w:t>
      </w:r>
      <w:r>
        <w:rPr>
          <w:i/>
        </w:rPr>
        <w:t>S</w:t>
      </w:r>
      <w:r w:rsidR="00E37CBC" w:rsidRPr="00E37CBC">
        <w:rPr>
          <w:i/>
        </w:rPr>
        <w:t xml:space="preserve">ports </w:t>
      </w:r>
      <w:r>
        <w:rPr>
          <w:i/>
        </w:rPr>
        <w:t>M</w:t>
      </w:r>
      <w:r w:rsidR="00E37CBC" w:rsidRPr="00E37CBC">
        <w:rPr>
          <w:i/>
        </w:rPr>
        <w:t>edicine.</w:t>
      </w:r>
      <w:r w:rsidR="00E37CBC" w:rsidRPr="00E37CBC">
        <w:t xml:space="preserve"> 2017;45(6):1383-1387.</w:t>
      </w:r>
      <w:bookmarkEnd w:id="47"/>
    </w:p>
    <w:p w14:paraId="414EDAE1" w14:textId="40B61B72" w:rsidR="00E37CBC" w:rsidRPr="00E37CBC" w:rsidRDefault="00106127" w:rsidP="00E37CBC">
      <w:pPr>
        <w:pStyle w:val="EndNoteBibliography"/>
        <w:spacing w:after="0"/>
        <w:ind w:left="720" w:hanging="720"/>
      </w:pPr>
      <w:bookmarkStart w:id="48" w:name="_ENREF_51"/>
      <w:r>
        <w:rPr>
          <w:b/>
        </w:rPr>
        <w:t>47</w:t>
      </w:r>
      <w:r w:rsidR="00E37CBC" w:rsidRPr="00E37CBC">
        <w:rPr>
          <w:b/>
        </w:rPr>
        <w:t>.</w:t>
      </w:r>
      <w:r w:rsidR="00E37CBC" w:rsidRPr="00E37CBC">
        <w:tab/>
        <w:t xml:space="preserve">Parsons EM, Gee AO, Spiekerman C, Cavanagh PR. The biomechanical function of the anterolateral ligament of the knee. </w:t>
      </w:r>
      <w:r w:rsidR="00E37CBC" w:rsidRPr="00E37CBC">
        <w:rPr>
          <w:i/>
        </w:rPr>
        <w:t xml:space="preserve">The American </w:t>
      </w:r>
      <w:r>
        <w:rPr>
          <w:i/>
        </w:rPr>
        <w:t>J</w:t>
      </w:r>
      <w:r w:rsidR="00E37CBC" w:rsidRPr="00E37CBC">
        <w:rPr>
          <w:i/>
        </w:rPr>
        <w:t xml:space="preserve">ournal of </w:t>
      </w:r>
      <w:r>
        <w:rPr>
          <w:i/>
        </w:rPr>
        <w:t>S</w:t>
      </w:r>
      <w:r w:rsidR="00E37CBC" w:rsidRPr="00E37CBC">
        <w:rPr>
          <w:i/>
        </w:rPr>
        <w:t xml:space="preserve">ports </w:t>
      </w:r>
      <w:r>
        <w:rPr>
          <w:i/>
        </w:rPr>
        <w:t>M</w:t>
      </w:r>
      <w:r w:rsidR="00E37CBC" w:rsidRPr="00E37CBC">
        <w:rPr>
          <w:i/>
        </w:rPr>
        <w:t>edicine.</w:t>
      </w:r>
      <w:r w:rsidR="00E37CBC" w:rsidRPr="00E37CBC">
        <w:t xml:space="preserve"> 2015;43(3):669-674.</w:t>
      </w:r>
      <w:bookmarkEnd w:id="48"/>
    </w:p>
    <w:p w14:paraId="0759C676" w14:textId="679E5946" w:rsidR="00E37CBC" w:rsidRPr="00E37CBC" w:rsidRDefault="00106127" w:rsidP="00E37CBC">
      <w:pPr>
        <w:pStyle w:val="EndNoteBibliography"/>
        <w:spacing w:after="0"/>
        <w:ind w:left="720" w:hanging="720"/>
      </w:pPr>
      <w:bookmarkStart w:id="49" w:name="_ENREF_52"/>
      <w:r>
        <w:rPr>
          <w:b/>
        </w:rPr>
        <w:t>48</w:t>
      </w:r>
      <w:r w:rsidR="00E37CBC" w:rsidRPr="00E37CBC">
        <w:rPr>
          <w:b/>
        </w:rPr>
        <w:t>.</w:t>
      </w:r>
      <w:r w:rsidR="00E37CBC" w:rsidRPr="00E37CBC">
        <w:tab/>
        <w:t xml:space="preserve">Rasmussen MT, Nitri M, Williams BT, et al. An in vitro robotic assessment of the anterolateral ligament, part 1: secondary role of the anterolateral ligament in the setting of an anterior cruciate ligament injury. </w:t>
      </w:r>
      <w:r w:rsidR="00E37CBC" w:rsidRPr="00E37CBC">
        <w:rPr>
          <w:i/>
        </w:rPr>
        <w:t xml:space="preserve">The American </w:t>
      </w:r>
      <w:r>
        <w:rPr>
          <w:i/>
        </w:rPr>
        <w:t>J</w:t>
      </w:r>
      <w:r w:rsidR="00E37CBC" w:rsidRPr="00E37CBC">
        <w:rPr>
          <w:i/>
        </w:rPr>
        <w:t xml:space="preserve">ournal of </w:t>
      </w:r>
      <w:r>
        <w:rPr>
          <w:i/>
        </w:rPr>
        <w:t>S</w:t>
      </w:r>
      <w:r w:rsidR="00E37CBC" w:rsidRPr="00E37CBC">
        <w:rPr>
          <w:i/>
        </w:rPr>
        <w:t xml:space="preserve">ports </w:t>
      </w:r>
      <w:r>
        <w:rPr>
          <w:i/>
        </w:rPr>
        <w:t>M</w:t>
      </w:r>
      <w:r w:rsidR="00E37CBC" w:rsidRPr="00E37CBC">
        <w:rPr>
          <w:i/>
        </w:rPr>
        <w:t>edicine.</w:t>
      </w:r>
      <w:r w:rsidR="00E37CBC" w:rsidRPr="00E37CBC">
        <w:t xml:space="preserve"> 2016;44(3):585-592.</w:t>
      </w:r>
      <w:bookmarkEnd w:id="49"/>
    </w:p>
    <w:p w14:paraId="57F3B4C9" w14:textId="34210C06" w:rsidR="00E37CBC" w:rsidRPr="00E37CBC" w:rsidRDefault="00106127" w:rsidP="00E37CBC">
      <w:pPr>
        <w:pStyle w:val="EndNoteBibliography"/>
        <w:spacing w:after="0"/>
        <w:ind w:left="720" w:hanging="720"/>
      </w:pPr>
      <w:bookmarkStart w:id="50" w:name="_ENREF_53"/>
      <w:r>
        <w:rPr>
          <w:b/>
        </w:rPr>
        <w:t>49</w:t>
      </w:r>
      <w:r w:rsidR="00E37CBC" w:rsidRPr="00E37CBC">
        <w:rPr>
          <w:b/>
        </w:rPr>
        <w:t>.</w:t>
      </w:r>
      <w:r w:rsidR="00E37CBC" w:rsidRPr="00E37CBC">
        <w:tab/>
        <w:t xml:space="preserve">Hudson D, Royer T, Richards J. Bone mineral density of the proximal tibia relates to axial torsion in the lower limb. </w:t>
      </w:r>
      <w:r>
        <w:rPr>
          <w:i/>
        </w:rPr>
        <w:t>Gait &amp; P</w:t>
      </w:r>
      <w:r w:rsidR="00E37CBC" w:rsidRPr="00E37CBC">
        <w:rPr>
          <w:i/>
        </w:rPr>
        <w:t>osture.</w:t>
      </w:r>
      <w:r w:rsidR="00E37CBC" w:rsidRPr="00E37CBC">
        <w:t xml:space="preserve"> 2007;26(3):446-451.</w:t>
      </w:r>
      <w:bookmarkEnd w:id="50"/>
    </w:p>
    <w:p w14:paraId="239955C8" w14:textId="3DEE04EF" w:rsidR="00E37CBC" w:rsidRPr="00E37CBC" w:rsidRDefault="00106127" w:rsidP="00E37CBC">
      <w:pPr>
        <w:pStyle w:val="EndNoteBibliography"/>
        <w:ind w:left="720" w:hanging="720"/>
      </w:pPr>
      <w:bookmarkStart w:id="51" w:name="_ENREF_54"/>
      <w:r>
        <w:rPr>
          <w:b/>
        </w:rPr>
        <w:t>50</w:t>
      </w:r>
      <w:r w:rsidR="00E37CBC" w:rsidRPr="00E37CBC">
        <w:rPr>
          <w:b/>
        </w:rPr>
        <w:t>.</w:t>
      </w:r>
      <w:r w:rsidR="00E37CBC" w:rsidRPr="00E37CBC">
        <w:tab/>
        <w:t xml:space="preserve">Matsumoto H. Mechanism of the pivot shift. </w:t>
      </w:r>
      <w:r w:rsidR="00E37CBC" w:rsidRPr="00E37CBC">
        <w:rPr>
          <w:i/>
        </w:rPr>
        <w:t>Journal of Bone &amp; Joint Surgery, British Volume.</w:t>
      </w:r>
      <w:r w:rsidR="00E37CBC" w:rsidRPr="00E37CBC">
        <w:t xml:space="preserve"> 1990;72-B:816-821. Accessed 2013-11-25 11:55:16.</w:t>
      </w:r>
      <w:bookmarkEnd w:id="51"/>
    </w:p>
    <w:p w14:paraId="7C7D3BD1" w14:textId="3B6B6F4B" w:rsidR="00277F43" w:rsidRPr="00277F43" w:rsidRDefault="00627697" w:rsidP="00277F43">
      <w:r>
        <w:fldChar w:fldCharType="end"/>
      </w:r>
    </w:p>
    <w:sectPr w:rsidR="00277F43" w:rsidRPr="00277F43" w:rsidSect="00F600E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EB2598" w14:textId="77777777" w:rsidR="004E2710" w:rsidRDefault="004E2710" w:rsidP="00C61C1D">
      <w:pPr>
        <w:spacing w:after="0" w:line="240" w:lineRule="auto"/>
      </w:pPr>
      <w:r>
        <w:separator/>
      </w:r>
    </w:p>
  </w:endnote>
  <w:endnote w:type="continuationSeparator" w:id="0">
    <w:p w14:paraId="44F99730" w14:textId="77777777" w:rsidR="004E2710" w:rsidRDefault="004E2710" w:rsidP="00C61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9B56A4" w14:textId="77777777" w:rsidR="004E2710" w:rsidRDefault="004E2710" w:rsidP="00C61C1D">
      <w:pPr>
        <w:spacing w:after="0" w:line="240" w:lineRule="auto"/>
      </w:pPr>
      <w:r>
        <w:separator/>
      </w:r>
    </w:p>
  </w:footnote>
  <w:footnote w:type="continuationSeparator" w:id="0">
    <w:p w14:paraId="7299BF8C" w14:textId="77777777" w:rsidR="004E2710" w:rsidRDefault="004E2710" w:rsidP="00C61C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0311482"/>
      <w:docPartObj>
        <w:docPartGallery w:val="Page Numbers (Top of Page)"/>
        <w:docPartUnique/>
      </w:docPartObj>
    </w:sdtPr>
    <w:sdtEndPr>
      <w:rPr>
        <w:noProof/>
      </w:rPr>
    </w:sdtEndPr>
    <w:sdtContent>
      <w:p w14:paraId="1CC89C58" w14:textId="683E4809" w:rsidR="00496DA0" w:rsidRDefault="00496DA0">
        <w:pPr>
          <w:pStyle w:val="Header"/>
          <w:jc w:val="right"/>
        </w:pPr>
        <w:r>
          <w:fldChar w:fldCharType="begin"/>
        </w:r>
        <w:r>
          <w:instrText xml:space="preserve"> PAGE   \* MERGEFORMAT </w:instrText>
        </w:r>
        <w:r>
          <w:fldChar w:fldCharType="separate"/>
        </w:r>
        <w:r w:rsidR="00D72CA7">
          <w:rPr>
            <w:noProof/>
          </w:rPr>
          <w:t>15</w:t>
        </w:r>
        <w:r>
          <w:rPr>
            <w:noProof/>
          </w:rPr>
          <w:fldChar w:fldCharType="end"/>
        </w:r>
      </w:p>
    </w:sdtContent>
  </w:sdt>
  <w:p w14:paraId="14331157" w14:textId="77777777" w:rsidR="00496DA0" w:rsidRDefault="00496D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234B99"/>
    <w:multiLevelType w:val="hybridMultilevel"/>
    <w:tmpl w:val="62C81A18"/>
    <w:lvl w:ilvl="0" w:tplc="8CAC4C24">
      <w:start w:val="1"/>
      <w:numFmt w:val="decimal"/>
      <w:lvlText w:val="%1&gt;"/>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6F713CD"/>
    <w:multiLevelType w:val="hybridMultilevel"/>
    <w:tmpl w:val="E35CD8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_-_UCF_COM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rapw0xaz5e22wqepzdavr2tf2f2sxftp5xzf&quot;&gt;ALRI&lt;record-ids&gt;&lt;item&gt;5&lt;/item&gt;&lt;item&gt;10&lt;/item&gt;&lt;item&gt;12&lt;/item&gt;&lt;item&gt;13&lt;/item&gt;&lt;item&gt;16&lt;/item&gt;&lt;item&gt;19&lt;/item&gt;&lt;item&gt;23&lt;/item&gt;&lt;item&gt;25&lt;/item&gt;&lt;item&gt;26&lt;/item&gt;&lt;item&gt;27&lt;/item&gt;&lt;item&gt;28&lt;/item&gt;&lt;item&gt;30&lt;/item&gt;&lt;item&gt;41&lt;/item&gt;&lt;item&gt;42&lt;/item&gt;&lt;item&gt;43&lt;/item&gt;&lt;item&gt;74&lt;/item&gt;&lt;item&gt;81&lt;/item&gt;&lt;item&gt;85&lt;/item&gt;&lt;item&gt;87&lt;/item&gt;&lt;item&gt;88&lt;/item&gt;&lt;item&gt;93&lt;/item&gt;&lt;item&gt;95&lt;/item&gt;&lt;item&gt;99&lt;/item&gt;&lt;item&gt;105&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record-ids&gt;&lt;/item&gt;&lt;/Libraries&gt;"/>
  </w:docVars>
  <w:rsids>
    <w:rsidRoot w:val="00171A2D"/>
    <w:rsid w:val="0000289A"/>
    <w:rsid w:val="00004554"/>
    <w:rsid w:val="0001182A"/>
    <w:rsid w:val="000265EE"/>
    <w:rsid w:val="00036A84"/>
    <w:rsid w:val="00046363"/>
    <w:rsid w:val="000475B2"/>
    <w:rsid w:val="00054950"/>
    <w:rsid w:val="00055D9A"/>
    <w:rsid w:val="0006259D"/>
    <w:rsid w:val="00066366"/>
    <w:rsid w:val="00080B62"/>
    <w:rsid w:val="00082AA3"/>
    <w:rsid w:val="00082EB0"/>
    <w:rsid w:val="000844F2"/>
    <w:rsid w:val="0008609B"/>
    <w:rsid w:val="0009212D"/>
    <w:rsid w:val="000930E0"/>
    <w:rsid w:val="000A1B50"/>
    <w:rsid w:val="000A1C74"/>
    <w:rsid w:val="000C070C"/>
    <w:rsid w:val="000C3111"/>
    <w:rsid w:val="000F36D8"/>
    <w:rsid w:val="00105D1B"/>
    <w:rsid w:val="00106127"/>
    <w:rsid w:val="00116C55"/>
    <w:rsid w:val="001234CA"/>
    <w:rsid w:val="0013084B"/>
    <w:rsid w:val="00133623"/>
    <w:rsid w:val="00133AF1"/>
    <w:rsid w:val="00141408"/>
    <w:rsid w:val="001442C6"/>
    <w:rsid w:val="001669C1"/>
    <w:rsid w:val="00171A2D"/>
    <w:rsid w:val="001727CD"/>
    <w:rsid w:val="0017397C"/>
    <w:rsid w:val="00182BB6"/>
    <w:rsid w:val="00187B65"/>
    <w:rsid w:val="001B0E8E"/>
    <w:rsid w:val="001B1A07"/>
    <w:rsid w:val="001B1CB9"/>
    <w:rsid w:val="001B5784"/>
    <w:rsid w:val="001C0028"/>
    <w:rsid w:val="001D48E5"/>
    <w:rsid w:val="001E1191"/>
    <w:rsid w:val="001F1871"/>
    <w:rsid w:val="001F4013"/>
    <w:rsid w:val="001F7F48"/>
    <w:rsid w:val="00201DE2"/>
    <w:rsid w:val="002028BC"/>
    <w:rsid w:val="00202D9F"/>
    <w:rsid w:val="00203E87"/>
    <w:rsid w:val="0021162D"/>
    <w:rsid w:val="00212551"/>
    <w:rsid w:val="00212B5B"/>
    <w:rsid w:val="00215072"/>
    <w:rsid w:val="00217D64"/>
    <w:rsid w:val="00235B83"/>
    <w:rsid w:val="002651CF"/>
    <w:rsid w:val="00270DF5"/>
    <w:rsid w:val="00271C59"/>
    <w:rsid w:val="002739E9"/>
    <w:rsid w:val="00277F43"/>
    <w:rsid w:val="00280B30"/>
    <w:rsid w:val="00280BA5"/>
    <w:rsid w:val="0028105B"/>
    <w:rsid w:val="00285353"/>
    <w:rsid w:val="0028626A"/>
    <w:rsid w:val="002974E2"/>
    <w:rsid w:val="002A7739"/>
    <w:rsid w:val="002B6D61"/>
    <w:rsid w:val="002C41F9"/>
    <w:rsid w:val="002C4C74"/>
    <w:rsid w:val="002D09FB"/>
    <w:rsid w:val="002D1CAF"/>
    <w:rsid w:val="002D3202"/>
    <w:rsid w:val="002D3504"/>
    <w:rsid w:val="002D5A59"/>
    <w:rsid w:val="002D7D06"/>
    <w:rsid w:val="002E52B2"/>
    <w:rsid w:val="002E6EA5"/>
    <w:rsid w:val="002E7216"/>
    <w:rsid w:val="002F00A1"/>
    <w:rsid w:val="002F6D62"/>
    <w:rsid w:val="00313C14"/>
    <w:rsid w:val="00317ABE"/>
    <w:rsid w:val="0032242D"/>
    <w:rsid w:val="0032301A"/>
    <w:rsid w:val="00324654"/>
    <w:rsid w:val="00325F98"/>
    <w:rsid w:val="00326631"/>
    <w:rsid w:val="00331092"/>
    <w:rsid w:val="00341A3B"/>
    <w:rsid w:val="00342E2E"/>
    <w:rsid w:val="0034631B"/>
    <w:rsid w:val="00351EF6"/>
    <w:rsid w:val="00361A6D"/>
    <w:rsid w:val="00373777"/>
    <w:rsid w:val="00375FF8"/>
    <w:rsid w:val="00382D1F"/>
    <w:rsid w:val="00390950"/>
    <w:rsid w:val="00393162"/>
    <w:rsid w:val="003948C8"/>
    <w:rsid w:val="00395FBB"/>
    <w:rsid w:val="003A0866"/>
    <w:rsid w:val="003A5F58"/>
    <w:rsid w:val="003A7CEC"/>
    <w:rsid w:val="003B36FB"/>
    <w:rsid w:val="003C53B4"/>
    <w:rsid w:val="003C56D3"/>
    <w:rsid w:val="003E23F9"/>
    <w:rsid w:val="003E368B"/>
    <w:rsid w:val="003E5173"/>
    <w:rsid w:val="003F1F72"/>
    <w:rsid w:val="003F35A0"/>
    <w:rsid w:val="00421508"/>
    <w:rsid w:val="00422C1F"/>
    <w:rsid w:val="00427103"/>
    <w:rsid w:val="00454000"/>
    <w:rsid w:val="00496DA0"/>
    <w:rsid w:val="004A4D98"/>
    <w:rsid w:val="004A569A"/>
    <w:rsid w:val="004B46E4"/>
    <w:rsid w:val="004C2318"/>
    <w:rsid w:val="004D69E0"/>
    <w:rsid w:val="004E0694"/>
    <w:rsid w:val="004E157F"/>
    <w:rsid w:val="004E2710"/>
    <w:rsid w:val="004E29DD"/>
    <w:rsid w:val="004E414E"/>
    <w:rsid w:val="004F15A9"/>
    <w:rsid w:val="004F4AA3"/>
    <w:rsid w:val="004F6CF9"/>
    <w:rsid w:val="00505D2D"/>
    <w:rsid w:val="005073DA"/>
    <w:rsid w:val="005247A4"/>
    <w:rsid w:val="00535E95"/>
    <w:rsid w:val="00546EE6"/>
    <w:rsid w:val="00556F93"/>
    <w:rsid w:val="0056699C"/>
    <w:rsid w:val="005745AD"/>
    <w:rsid w:val="00577FB0"/>
    <w:rsid w:val="00584FAE"/>
    <w:rsid w:val="005A0F68"/>
    <w:rsid w:val="005A4B67"/>
    <w:rsid w:val="005B279A"/>
    <w:rsid w:val="005C018C"/>
    <w:rsid w:val="005C19B5"/>
    <w:rsid w:val="005D34AB"/>
    <w:rsid w:val="005E05B0"/>
    <w:rsid w:val="005F0889"/>
    <w:rsid w:val="005F28AA"/>
    <w:rsid w:val="006054BF"/>
    <w:rsid w:val="006129B5"/>
    <w:rsid w:val="00613DE1"/>
    <w:rsid w:val="00621525"/>
    <w:rsid w:val="00625B59"/>
    <w:rsid w:val="00627697"/>
    <w:rsid w:val="00631AAF"/>
    <w:rsid w:val="0063479B"/>
    <w:rsid w:val="00646019"/>
    <w:rsid w:val="00652553"/>
    <w:rsid w:val="006534FE"/>
    <w:rsid w:val="0066143E"/>
    <w:rsid w:val="00663D4A"/>
    <w:rsid w:val="00666CE6"/>
    <w:rsid w:val="00672A6F"/>
    <w:rsid w:val="00674DE4"/>
    <w:rsid w:val="00690F4B"/>
    <w:rsid w:val="00694A12"/>
    <w:rsid w:val="006969E1"/>
    <w:rsid w:val="006A1485"/>
    <w:rsid w:val="006B09C7"/>
    <w:rsid w:val="006B36B2"/>
    <w:rsid w:val="006C4D56"/>
    <w:rsid w:val="006C4E7D"/>
    <w:rsid w:val="006C5711"/>
    <w:rsid w:val="006C7553"/>
    <w:rsid w:val="006D1440"/>
    <w:rsid w:val="006F4268"/>
    <w:rsid w:val="006F5EA4"/>
    <w:rsid w:val="007124F7"/>
    <w:rsid w:val="007227BC"/>
    <w:rsid w:val="0072602A"/>
    <w:rsid w:val="00735119"/>
    <w:rsid w:val="00737788"/>
    <w:rsid w:val="007425F8"/>
    <w:rsid w:val="007450BD"/>
    <w:rsid w:val="00746698"/>
    <w:rsid w:val="00753DB6"/>
    <w:rsid w:val="007559D5"/>
    <w:rsid w:val="00757F3F"/>
    <w:rsid w:val="007671B9"/>
    <w:rsid w:val="0077289B"/>
    <w:rsid w:val="00773415"/>
    <w:rsid w:val="0077646D"/>
    <w:rsid w:val="00777013"/>
    <w:rsid w:val="007779D1"/>
    <w:rsid w:val="00783EAC"/>
    <w:rsid w:val="0078730D"/>
    <w:rsid w:val="00787D1F"/>
    <w:rsid w:val="007A0664"/>
    <w:rsid w:val="007A259B"/>
    <w:rsid w:val="007A7EB7"/>
    <w:rsid w:val="007B0F49"/>
    <w:rsid w:val="007C0027"/>
    <w:rsid w:val="007C0AB1"/>
    <w:rsid w:val="007C4A03"/>
    <w:rsid w:val="007C4D39"/>
    <w:rsid w:val="007D6ABB"/>
    <w:rsid w:val="007E5D8E"/>
    <w:rsid w:val="007F34D5"/>
    <w:rsid w:val="007F3DE2"/>
    <w:rsid w:val="00801615"/>
    <w:rsid w:val="008202A6"/>
    <w:rsid w:val="00825B88"/>
    <w:rsid w:val="00831002"/>
    <w:rsid w:val="00832307"/>
    <w:rsid w:val="008334C2"/>
    <w:rsid w:val="00835467"/>
    <w:rsid w:val="00836B71"/>
    <w:rsid w:val="00845658"/>
    <w:rsid w:val="008478ED"/>
    <w:rsid w:val="008622D2"/>
    <w:rsid w:val="008623A3"/>
    <w:rsid w:val="0086432E"/>
    <w:rsid w:val="00881944"/>
    <w:rsid w:val="00890DFE"/>
    <w:rsid w:val="0089743E"/>
    <w:rsid w:val="00897879"/>
    <w:rsid w:val="008A6029"/>
    <w:rsid w:val="008B0A05"/>
    <w:rsid w:val="008B2B2E"/>
    <w:rsid w:val="008D35D7"/>
    <w:rsid w:val="008D3E2D"/>
    <w:rsid w:val="008D4C29"/>
    <w:rsid w:val="008F0514"/>
    <w:rsid w:val="008F1954"/>
    <w:rsid w:val="008F47B4"/>
    <w:rsid w:val="009006B8"/>
    <w:rsid w:val="00902E9F"/>
    <w:rsid w:val="00910DAC"/>
    <w:rsid w:val="009127BE"/>
    <w:rsid w:val="0091356A"/>
    <w:rsid w:val="00920403"/>
    <w:rsid w:val="00924633"/>
    <w:rsid w:val="00937C4F"/>
    <w:rsid w:val="00945D33"/>
    <w:rsid w:val="00946CFF"/>
    <w:rsid w:val="0094767E"/>
    <w:rsid w:val="00961710"/>
    <w:rsid w:val="00961B71"/>
    <w:rsid w:val="00962D01"/>
    <w:rsid w:val="00965C98"/>
    <w:rsid w:val="00971E66"/>
    <w:rsid w:val="009755D7"/>
    <w:rsid w:val="009756F9"/>
    <w:rsid w:val="009847A4"/>
    <w:rsid w:val="00987DD5"/>
    <w:rsid w:val="00996E18"/>
    <w:rsid w:val="009A3D2C"/>
    <w:rsid w:val="009A5F73"/>
    <w:rsid w:val="009A7426"/>
    <w:rsid w:val="009C36E0"/>
    <w:rsid w:val="009C6F4E"/>
    <w:rsid w:val="009E1742"/>
    <w:rsid w:val="009E4B9B"/>
    <w:rsid w:val="009E57F6"/>
    <w:rsid w:val="009E74BD"/>
    <w:rsid w:val="009F611A"/>
    <w:rsid w:val="009F6D6C"/>
    <w:rsid w:val="00A1342D"/>
    <w:rsid w:val="00A16941"/>
    <w:rsid w:val="00A2606E"/>
    <w:rsid w:val="00A27AA4"/>
    <w:rsid w:val="00A318FD"/>
    <w:rsid w:val="00A50B38"/>
    <w:rsid w:val="00A6048C"/>
    <w:rsid w:val="00A63FC5"/>
    <w:rsid w:val="00A6461B"/>
    <w:rsid w:val="00A650C3"/>
    <w:rsid w:val="00A80693"/>
    <w:rsid w:val="00A83CC7"/>
    <w:rsid w:val="00A85B91"/>
    <w:rsid w:val="00A87113"/>
    <w:rsid w:val="00A876E2"/>
    <w:rsid w:val="00A92E6C"/>
    <w:rsid w:val="00A93BF0"/>
    <w:rsid w:val="00A969FD"/>
    <w:rsid w:val="00A96A3C"/>
    <w:rsid w:val="00AA5EF8"/>
    <w:rsid w:val="00AA74E7"/>
    <w:rsid w:val="00AB47FD"/>
    <w:rsid w:val="00AB604E"/>
    <w:rsid w:val="00AB703D"/>
    <w:rsid w:val="00AC1F4F"/>
    <w:rsid w:val="00AC6393"/>
    <w:rsid w:val="00AC73FC"/>
    <w:rsid w:val="00AD1A6D"/>
    <w:rsid w:val="00AD24D2"/>
    <w:rsid w:val="00AD3E0E"/>
    <w:rsid w:val="00AD62E9"/>
    <w:rsid w:val="00AF4B15"/>
    <w:rsid w:val="00AF4E00"/>
    <w:rsid w:val="00AF5639"/>
    <w:rsid w:val="00B01B3D"/>
    <w:rsid w:val="00B04A00"/>
    <w:rsid w:val="00B065EB"/>
    <w:rsid w:val="00B1242A"/>
    <w:rsid w:val="00B1300F"/>
    <w:rsid w:val="00B21F10"/>
    <w:rsid w:val="00B227D7"/>
    <w:rsid w:val="00B242FB"/>
    <w:rsid w:val="00B3093E"/>
    <w:rsid w:val="00B66F1F"/>
    <w:rsid w:val="00B67812"/>
    <w:rsid w:val="00B70FC1"/>
    <w:rsid w:val="00B71774"/>
    <w:rsid w:val="00B72AE6"/>
    <w:rsid w:val="00B97BB9"/>
    <w:rsid w:val="00BA09C7"/>
    <w:rsid w:val="00BA21D3"/>
    <w:rsid w:val="00BC5D77"/>
    <w:rsid w:val="00BE1894"/>
    <w:rsid w:val="00BE414F"/>
    <w:rsid w:val="00BE427E"/>
    <w:rsid w:val="00C07301"/>
    <w:rsid w:val="00C11DB5"/>
    <w:rsid w:val="00C20D2A"/>
    <w:rsid w:val="00C30C94"/>
    <w:rsid w:val="00C324EE"/>
    <w:rsid w:val="00C36A5B"/>
    <w:rsid w:val="00C46E6E"/>
    <w:rsid w:val="00C53C7D"/>
    <w:rsid w:val="00C61C1D"/>
    <w:rsid w:val="00C647FB"/>
    <w:rsid w:val="00C85B11"/>
    <w:rsid w:val="00CB0C73"/>
    <w:rsid w:val="00CB79C3"/>
    <w:rsid w:val="00CC22DA"/>
    <w:rsid w:val="00CE3940"/>
    <w:rsid w:val="00CE7417"/>
    <w:rsid w:val="00CF0140"/>
    <w:rsid w:val="00CF0560"/>
    <w:rsid w:val="00CF4117"/>
    <w:rsid w:val="00D00C28"/>
    <w:rsid w:val="00D11653"/>
    <w:rsid w:val="00D175B1"/>
    <w:rsid w:val="00D177AE"/>
    <w:rsid w:val="00D21A1E"/>
    <w:rsid w:val="00D21B0B"/>
    <w:rsid w:val="00D25140"/>
    <w:rsid w:val="00D26A8A"/>
    <w:rsid w:val="00D3251A"/>
    <w:rsid w:val="00D3338A"/>
    <w:rsid w:val="00D35235"/>
    <w:rsid w:val="00D412D8"/>
    <w:rsid w:val="00D41E84"/>
    <w:rsid w:val="00D4416C"/>
    <w:rsid w:val="00D45F69"/>
    <w:rsid w:val="00D46EA7"/>
    <w:rsid w:val="00D558A4"/>
    <w:rsid w:val="00D67D50"/>
    <w:rsid w:val="00D72CA7"/>
    <w:rsid w:val="00D80420"/>
    <w:rsid w:val="00D83337"/>
    <w:rsid w:val="00D84C98"/>
    <w:rsid w:val="00D87C61"/>
    <w:rsid w:val="00D9218B"/>
    <w:rsid w:val="00D94B16"/>
    <w:rsid w:val="00DB19B2"/>
    <w:rsid w:val="00DB3FCC"/>
    <w:rsid w:val="00DB464D"/>
    <w:rsid w:val="00DB6D98"/>
    <w:rsid w:val="00DF0AEE"/>
    <w:rsid w:val="00DF3AFE"/>
    <w:rsid w:val="00E00C11"/>
    <w:rsid w:val="00E011E3"/>
    <w:rsid w:val="00E055E8"/>
    <w:rsid w:val="00E064F7"/>
    <w:rsid w:val="00E144F5"/>
    <w:rsid w:val="00E14D12"/>
    <w:rsid w:val="00E15654"/>
    <w:rsid w:val="00E17C73"/>
    <w:rsid w:val="00E215DE"/>
    <w:rsid w:val="00E24675"/>
    <w:rsid w:val="00E311BF"/>
    <w:rsid w:val="00E37CBC"/>
    <w:rsid w:val="00E409F4"/>
    <w:rsid w:val="00E50B08"/>
    <w:rsid w:val="00E54A94"/>
    <w:rsid w:val="00E5747C"/>
    <w:rsid w:val="00E65135"/>
    <w:rsid w:val="00E71377"/>
    <w:rsid w:val="00E73682"/>
    <w:rsid w:val="00E80773"/>
    <w:rsid w:val="00E8617E"/>
    <w:rsid w:val="00E87396"/>
    <w:rsid w:val="00E87491"/>
    <w:rsid w:val="00E93AB8"/>
    <w:rsid w:val="00E960A7"/>
    <w:rsid w:val="00EA7102"/>
    <w:rsid w:val="00EA7947"/>
    <w:rsid w:val="00EB5FC9"/>
    <w:rsid w:val="00ED6869"/>
    <w:rsid w:val="00ED7D19"/>
    <w:rsid w:val="00EE16D7"/>
    <w:rsid w:val="00EE5417"/>
    <w:rsid w:val="00EE7CB4"/>
    <w:rsid w:val="00EF2C7F"/>
    <w:rsid w:val="00EF57CB"/>
    <w:rsid w:val="00F07758"/>
    <w:rsid w:val="00F2434E"/>
    <w:rsid w:val="00F26031"/>
    <w:rsid w:val="00F2647A"/>
    <w:rsid w:val="00F32E1E"/>
    <w:rsid w:val="00F3750F"/>
    <w:rsid w:val="00F376FC"/>
    <w:rsid w:val="00F40AE3"/>
    <w:rsid w:val="00F43753"/>
    <w:rsid w:val="00F4463E"/>
    <w:rsid w:val="00F47E46"/>
    <w:rsid w:val="00F600E1"/>
    <w:rsid w:val="00F62962"/>
    <w:rsid w:val="00F66F02"/>
    <w:rsid w:val="00F71609"/>
    <w:rsid w:val="00F81F2E"/>
    <w:rsid w:val="00F829CD"/>
    <w:rsid w:val="00F82A48"/>
    <w:rsid w:val="00F9088E"/>
    <w:rsid w:val="00F95F3F"/>
    <w:rsid w:val="00FB10E3"/>
    <w:rsid w:val="00FB1F45"/>
    <w:rsid w:val="00FB57F7"/>
    <w:rsid w:val="00FB5916"/>
    <w:rsid w:val="00FB77A7"/>
    <w:rsid w:val="00FC6704"/>
    <w:rsid w:val="00FD0545"/>
    <w:rsid w:val="00FD285A"/>
    <w:rsid w:val="00FD7941"/>
    <w:rsid w:val="00FE21CA"/>
    <w:rsid w:val="00FF26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21A6D"/>
  <w15:docId w15:val="{013BA8EB-1743-4498-A92B-3032FBD2F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A2D"/>
    <w:pPr>
      <w:spacing w:line="480" w:lineRule="auto"/>
    </w:pPr>
    <w:rPr>
      <w:lang w:val="en-GB"/>
    </w:rPr>
  </w:style>
  <w:style w:type="paragraph" w:styleId="Heading1">
    <w:name w:val="heading 1"/>
    <w:basedOn w:val="Normal"/>
    <w:next w:val="Normal"/>
    <w:link w:val="Heading1Char"/>
    <w:uiPriority w:val="9"/>
    <w:qFormat/>
    <w:rsid w:val="00171A2D"/>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171A2D"/>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171A2D"/>
    <w:pPr>
      <w:keepNext/>
      <w:keepLines/>
      <w:spacing w:before="200" w:after="0"/>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A2D"/>
    <w:rPr>
      <w:rFonts w:asciiTheme="majorHAnsi" w:eastAsiaTheme="majorEastAsia" w:hAnsiTheme="majorHAnsi" w:cstheme="majorBidi"/>
      <w:b/>
      <w:bCs/>
      <w:sz w:val="28"/>
      <w:szCs w:val="28"/>
      <w:lang w:val="en-GB"/>
    </w:rPr>
  </w:style>
  <w:style w:type="character" w:customStyle="1" w:styleId="Heading2Char">
    <w:name w:val="Heading 2 Char"/>
    <w:basedOn w:val="DefaultParagraphFont"/>
    <w:link w:val="Heading2"/>
    <w:uiPriority w:val="9"/>
    <w:rsid w:val="00171A2D"/>
    <w:rPr>
      <w:rFonts w:asciiTheme="majorHAnsi" w:eastAsiaTheme="majorEastAsia" w:hAnsiTheme="majorHAnsi" w:cstheme="majorBidi"/>
      <w:b/>
      <w:bCs/>
      <w:sz w:val="26"/>
      <w:szCs w:val="26"/>
      <w:lang w:val="en-GB"/>
    </w:rPr>
  </w:style>
  <w:style w:type="character" w:customStyle="1" w:styleId="Heading3Char">
    <w:name w:val="Heading 3 Char"/>
    <w:basedOn w:val="DefaultParagraphFont"/>
    <w:link w:val="Heading3"/>
    <w:uiPriority w:val="9"/>
    <w:rsid w:val="00171A2D"/>
    <w:rPr>
      <w:rFonts w:asciiTheme="majorHAnsi" w:eastAsiaTheme="majorEastAsia" w:hAnsiTheme="majorHAnsi" w:cstheme="majorBidi"/>
      <w:b/>
      <w:bCs/>
      <w:lang w:val="en-GB"/>
    </w:rPr>
  </w:style>
  <w:style w:type="paragraph" w:styleId="Title">
    <w:name w:val="Title"/>
    <w:basedOn w:val="Normal"/>
    <w:next w:val="Normal"/>
    <w:link w:val="TitleChar"/>
    <w:uiPriority w:val="10"/>
    <w:qFormat/>
    <w:rsid w:val="00171A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71A2D"/>
    <w:rPr>
      <w:rFonts w:asciiTheme="majorHAnsi" w:eastAsiaTheme="majorEastAsia" w:hAnsiTheme="majorHAnsi" w:cstheme="majorBidi"/>
      <w:color w:val="17365D" w:themeColor="text2" w:themeShade="BF"/>
      <w:spacing w:val="5"/>
      <w:kern w:val="28"/>
      <w:sz w:val="52"/>
      <w:szCs w:val="52"/>
      <w:lang w:val="en-GB"/>
    </w:rPr>
  </w:style>
  <w:style w:type="paragraph" w:customStyle="1" w:styleId="EndNoteBibliographyTitle">
    <w:name w:val="EndNote Bibliography Title"/>
    <w:basedOn w:val="Normal"/>
    <w:link w:val="EndNoteBibliographyTitleChar"/>
    <w:rsid w:val="00141408"/>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41408"/>
    <w:rPr>
      <w:rFonts w:ascii="Calibri" w:hAnsi="Calibri" w:cs="Calibri"/>
      <w:noProof/>
      <w:lang w:val="en-US"/>
    </w:rPr>
  </w:style>
  <w:style w:type="paragraph" w:customStyle="1" w:styleId="EndNoteBibliography">
    <w:name w:val="EndNote Bibliography"/>
    <w:basedOn w:val="Normal"/>
    <w:link w:val="EndNoteBibliographyChar"/>
    <w:rsid w:val="00141408"/>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41408"/>
    <w:rPr>
      <w:rFonts w:ascii="Calibri" w:hAnsi="Calibri" w:cs="Calibri"/>
      <w:noProof/>
      <w:lang w:val="en-US"/>
    </w:rPr>
  </w:style>
  <w:style w:type="character" w:styleId="Hyperlink">
    <w:name w:val="Hyperlink"/>
    <w:basedOn w:val="DefaultParagraphFont"/>
    <w:uiPriority w:val="99"/>
    <w:unhideWhenUsed/>
    <w:rsid w:val="00141408"/>
    <w:rPr>
      <w:color w:val="0000FF" w:themeColor="hyperlink"/>
      <w:u w:val="single"/>
    </w:rPr>
  </w:style>
  <w:style w:type="character" w:styleId="CommentReference">
    <w:name w:val="annotation reference"/>
    <w:basedOn w:val="DefaultParagraphFont"/>
    <w:uiPriority w:val="99"/>
    <w:semiHidden/>
    <w:unhideWhenUsed/>
    <w:rsid w:val="00270DF5"/>
    <w:rPr>
      <w:sz w:val="16"/>
      <w:szCs w:val="16"/>
    </w:rPr>
  </w:style>
  <w:style w:type="paragraph" w:styleId="CommentText">
    <w:name w:val="annotation text"/>
    <w:basedOn w:val="Normal"/>
    <w:link w:val="CommentTextChar"/>
    <w:uiPriority w:val="99"/>
    <w:semiHidden/>
    <w:unhideWhenUsed/>
    <w:rsid w:val="00270DF5"/>
    <w:pPr>
      <w:spacing w:line="240" w:lineRule="auto"/>
    </w:pPr>
    <w:rPr>
      <w:sz w:val="20"/>
      <w:szCs w:val="20"/>
    </w:rPr>
  </w:style>
  <w:style w:type="character" w:customStyle="1" w:styleId="CommentTextChar">
    <w:name w:val="Comment Text Char"/>
    <w:basedOn w:val="DefaultParagraphFont"/>
    <w:link w:val="CommentText"/>
    <w:uiPriority w:val="99"/>
    <w:semiHidden/>
    <w:rsid w:val="00270DF5"/>
    <w:rPr>
      <w:sz w:val="20"/>
      <w:szCs w:val="20"/>
      <w:lang w:val="en-GB"/>
    </w:rPr>
  </w:style>
  <w:style w:type="paragraph" w:styleId="CommentSubject">
    <w:name w:val="annotation subject"/>
    <w:basedOn w:val="CommentText"/>
    <w:next w:val="CommentText"/>
    <w:link w:val="CommentSubjectChar"/>
    <w:uiPriority w:val="99"/>
    <w:semiHidden/>
    <w:unhideWhenUsed/>
    <w:rsid w:val="00270DF5"/>
    <w:rPr>
      <w:b/>
      <w:bCs/>
    </w:rPr>
  </w:style>
  <w:style w:type="character" w:customStyle="1" w:styleId="CommentSubjectChar">
    <w:name w:val="Comment Subject Char"/>
    <w:basedOn w:val="CommentTextChar"/>
    <w:link w:val="CommentSubject"/>
    <w:uiPriority w:val="99"/>
    <w:semiHidden/>
    <w:rsid w:val="00270DF5"/>
    <w:rPr>
      <w:b/>
      <w:bCs/>
      <w:sz w:val="20"/>
      <w:szCs w:val="20"/>
      <w:lang w:val="en-GB"/>
    </w:rPr>
  </w:style>
  <w:style w:type="paragraph" w:styleId="BalloonText">
    <w:name w:val="Balloon Text"/>
    <w:basedOn w:val="Normal"/>
    <w:link w:val="BalloonTextChar"/>
    <w:uiPriority w:val="99"/>
    <w:semiHidden/>
    <w:unhideWhenUsed/>
    <w:rsid w:val="00270D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DF5"/>
    <w:rPr>
      <w:rFonts w:ascii="Tahoma" w:hAnsi="Tahoma" w:cs="Tahoma"/>
      <w:sz w:val="16"/>
      <w:szCs w:val="16"/>
      <w:lang w:val="en-GB"/>
    </w:rPr>
  </w:style>
  <w:style w:type="paragraph" w:styleId="ListParagraph">
    <w:name w:val="List Paragraph"/>
    <w:basedOn w:val="Normal"/>
    <w:uiPriority w:val="34"/>
    <w:qFormat/>
    <w:rsid w:val="00066366"/>
    <w:pPr>
      <w:ind w:left="720"/>
      <w:contextualSpacing/>
    </w:pPr>
  </w:style>
  <w:style w:type="paragraph" w:styleId="Revision">
    <w:name w:val="Revision"/>
    <w:hidden/>
    <w:uiPriority w:val="99"/>
    <w:semiHidden/>
    <w:rsid w:val="00CF4117"/>
    <w:pPr>
      <w:spacing w:after="0" w:line="240" w:lineRule="auto"/>
    </w:pPr>
    <w:rPr>
      <w:lang w:val="en-GB"/>
    </w:rPr>
  </w:style>
  <w:style w:type="paragraph" w:styleId="Header">
    <w:name w:val="header"/>
    <w:basedOn w:val="Normal"/>
    <w:link w:val="HeaderChar"/>
    <w:uiPriority w:val="99"/>
    <w:unhideWhenUsed/>
    <w:rsid w:val="00C61C1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61C1D"/>
    <w:rPr>
      <w:lang w:val="en-GB"/>
    </w:rPr>
  </w:style>
  <w:style w:type="paragraph" w:styleId="Footer">
    <w:name w:val="footer"/>
    <w:basedOn w:val="Normal"/>
    <w:link w:val="FooterChar"/>
    <w:uiPriority w:val="99"/>
    <w:unhideWhenUsed/>
    <w:rsid w:val="00C61C1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61C1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931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mis@imperial.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9A2FA-405C-4A20-9C23-D4086CA18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15</Pages>
  <Words>12091</Words>
  <Characters>68925</Characters>
  <Application>Microsoft Office Word</Application>
  <DocSecurity>0</DocSecurity>
  <Lines>574</Lines>
  <Paragraphs>161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Imperial College</Company>
  <LinksUpToDate>false</LinksUpToDate>
  <CharactersWithSpaces>80855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Kittl, Christoph</dc:creator>
  <cp:lastModifiedBy>Amis, Andrew A</cp:lastModifiedBy>
  <cp:revision>11</cp:revision>
  <cp:lastPrinted>2017-06-01T17:17:00Z</cp:lastPrinted>
  <dcterms:created xsi:type="dcterms:W3CDTF">2017-06-12T16:49:00Z</dcterms:created>
  <dcterms:modified xsi:type="dcterms:W3CDTF">2017-06-13T15:57:00Z</dcterms:modified>
</cp:coreProperties>
</file>