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00AB2" w14:textId="0CD8429A" w:rsidR="00C46877" w:rsidRPr="00C46877" w:rsidRDefault="009234B8" w:rsidP="00C46877">
      <w:pPr>
        <w:rPr>
          <w:b/>
          <w:bCs/>
        </w:rPr>
      </w:pPr>
      <w:r w:rsidRPr="00C46877">
        <w:rPr>
          <w:b/>
          <w:bCs/>
        </w:rPr>
        <w:t xml:space="preserve">Caution </w:t>
      </w:r>
      <w:proofErr w:type="gramStart"/>
      <w:r w:rsidRPr="00C46877">
        <w:rPr>
          <w:b/>
          <w:bCs/>
        </w:rPr>
        <w:t xml:space="preserve">urged </w:t>
      </w:r>
      <w:r w:rsidR="00C46877" w:rsidRPr="00C46877">
        <w:rPr>
          <w:b/>
          <w:bCs/>
        </w:rPr>
        <w:t xml:space="preserve"> against</w:t>
      </w:r>
      <w:proofErr w:type="gramEnd"/>
      <w:r w:rsidR="00C46877" w:rsidRPr="00C46877">
        <w:rPr>
          <w:b/>
          <w:bCs/>
        </w:rPr>
        <w:t xml:space="preserve"> reinterpreting Surviving Sepsis Campaign fluid bolus recommendations for resource-limited settings. </w:t>
      </w:r>
    </w:p>
    <w:p w14:paraId="3656353B" w14:textId="68247E08" w:rsidR="004E279D" w:rsidRDefault="00A50F52" w:rsidP="00EA0EB7">
      <w:pPr>
        <w:jc w:val="both"/>
      </w:pPr>
      <w:r>
        <w:t xml:space="preserve">The recent viewpoint </w:t>
      </w:r>
      <w:r w:rsidR="005C203A">
        <w:t xml:space="preserve">by </w:t>
      </w:r>
      <w:r>
        <w:t xml:space="preserve">Ranjit </w:t>
      </w:r>
      <w:r w:rsidR="005C203A">
        <w:t>and colleague</w:t>
      </w:r>
      <w:r w:rsidR="00D83E54">
        <w:t>s</w:t>
      </w:r>
      <w:r w:rsidR="00D83E54">
        <w:fldChar w:fldCharType="begin"/>
      </w:r>
      <w:r w:rsidR="007F16CB">
        <w:instrText xml:space="preserve"> ADDIN EN.CITE &lt;EndNote&gt;&lt;Cite&gt;&lt;Author&gt;Ranjit&lt;/Author&gt;&lt;Year&gt;2023&lt;/Year&gt;&lt;RecNum&gt;50&lt;/RecNum&gt;&lt;DisplayText&gt;&lt;style face="superscript"&gt;1&lt;/style&gt;&lt;/DisplayText&gt;&lt;record&gt;&lt;rec-number&gt;50&lt;/rec-number&gt;&lt;foreign-keys&gt;&lt;key app="EN" db-id="ewff9r0v2ddrflexd2l5z5fedfr9tff9dp0a" timestamp="1694161329"&gt;50&lt;/key&gt;&lt;/foreign-keys&gt;&lt;ref-type name="Journal Article"&gt;17&lt;/ref-type&gt;&lt;contributors&gt;&lt;authors&gt;&lt;author&gt;Ranjit, Suchitra&lt;/author&gt;&lt;author&gt;Kissoon, Niranjan&lt;/author&gt;&lt;author&gt;Argent, Andrew&lt;/author&gt;&lt;author&gt;Inwald, David&lt;/author&gt;&lt;author&gt;Ventura, Andréa Maria Cordeiro&lt;/author&gt;&lt;author&gt;Jaborinsky, Roberto&lt;/author&gt;&lt;author&gt;Sankar, Jhuma&lt;/author&gt;&lt;author&gt;de Souza, Daniela Carla&lt;/author&gt;&lt;author&gt;Natraj, Rajeswari&lt;/author&gt;&lt;author&gt;De Oliveira, Claudio Flauzino&lt;/author&gt;&lt;/authors&gt;&lt;/contributors&gt;&lt;titles&gt;&lt;title&gt;Haemodynamic support for paediatric septic shock: a global perspective&lt;/title&gt;&lt;secondary-title&gt;The Lancet Child &amp;amp; Adolescent Health&lt;/secondary-title&gt;&lt;/titles&gt;&lt;periodical&gt;&lt;full-title&gt;The Lancet Child &amp;amp; Adolescent Health&lt;/full-title&gt;&lt;/periodical&gt;&lt;dates&gt;&lt;year&gt;2023&lt;/year&gt;&lt;/dates&gt;&lt;isbn&gt;2352-4642&lt;/isbn&gt;&lt;urls&gt;&lt;/urls&gt;&lt;/record&gt;&lt;/Cite&gt;&lt;/EndNote&gt;</w:instrText>
      </w:r>
      <w:r w:rsidR="00D83E54">
        <w:fldChar w:fldCharType="separate"/>
      </w:r>
      <w:r w:rsidR="00D83E54" w:rsidRPr="00D83E54">
        <w:rPr>
          <w:noProof/>
          <w:vertAlign w:val="superscript"/>
        </w:rPr>
        <w:t>1</w:t>
      </w:r>
      <w:r w:rsidR="00D83E54">
        <w:fldChar w:fldCharType="end"/>
      </w:r>
      <w:r w:rsidR="005A1624">
        <w:t xml:space="preserve"> review </w:t>
      </w:r>
      <w:r>
        <w:t xml:space="preserve">the evidenced-based </w:t>
      </w:r>
      <w:r w:rsidR="00623ED8">
        <w:t>S</w:t>
      </w:r>
      <w:r>
        <w:t xml:space="preserve">urviving </w:t>
      </w:r>
      <w:r w:rsidR="00623ED8">
        <w:t>S</w:t>
      </w:r>
      <w:r>
        <w:t>ep</w:t>
      </w:r>
      <w:r w:rsidR="005C203A">
        <w:t>s</w:t>
      </w:r>
      <w:r>
        <w:t>is</w:t>
      </w:r>
      <w:r w:rsidR="00623ED8">
        <w:t xml:space="preserve"> Campaign</w:t>
      </w:r>
      <w:r>
        <w:t xml:space="preserve"> </w:t>
      </w:r>
      <w:r w:rsidR="005C203A">
        <w:t>(SS</w:t>
      </w:r>
      <w:r w:rsidR="00623ED8">
        <w:t>C</w:t>
      </w:r>
      <w:r w:rsidR="005C203A">
        <w:t>)</w:t>
      </w:r>
      <w:r>
        <w:t xml:space="preserve"> </w:t>
      </w:r>
      <w:r w:rsidR="00754340">
        <w:t xml:space="preserve">paediatric </w:t>
      </w:r>
      <w:r w:rsidR="00623ED8">
        <w:t xml:space="preserve">guidelines </w:t>
      </w:r>
      <w:r w:rsidR="00D64E99">
        <w:t xml:space="preserve">published in 2020 </w:t>
      </w:r>
      <w:r w:rsidR="005C203A">
        <w:t>for haemodynamic support</w:t>
      </w:r>
      <w:r w:rsidR="00886189">
        <w:fldChar w:fldCharType="begin">
          <w:fldData xml:space="preserve">PEVuZE5vdGU+PENpdGU+PEF1dGhvcj5FdmFuczwvQXV0aG9yPjxZZWFyPjIwMjE8L1llYXI+PFJl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</w:fldData>
        </w:fldChar>
      </w:r>
      <w:r w:rsidR="00D83E54">
        <w:instrText xml:space="preserve"> ADDIN EN.CITE </w:instrText>
      </w:r>
      <w:r w:rsidR="00D83E54">
        <w:fldChar w:fldCharType="begin">
          <w:fldData xml:space="preserve">PEVuZE5vdGU+PENpdGU+PEF1dGhvcj5FdmFuczwvQXV0aG9yPjxZZWFyPjIwMjE8L1llYXI+PFJl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</w:fldData>
        </w:fldChar>
      </w:r>
      <w:r w:rsidR="00D83E54">
        <w:instrText xml:space="preserve"> ADDIN EN.CITE.DATA </w:instrText>
      </w:r>
      <w:r w:rsidR="00D83E54">
        <w:fldChar w:fldCharType="end"/>
      </w:r>
      <w:r w:rsidR="00886189">
        <w:fldChar w:fldCharType="separate"/>
      </w:r>
      <w:r w:rsidR="00D83E54" w:rsidRPr="00D83E54">
        <w:rPr>
          <w:noProof/>
          <w:vertAlign w:val="superscript"/>
        </w:rPr>
        <w:t>2</w:t>
      </w:r>
      <w:r w:rsidR="00886189">
        <w:fldChar w:fldCharType="end"/>
      </w:r>
      <w:r w:rsidR="005C203A">
        <w:t xml:space="preserve"> </w:t>
      </w:r>
      <w:r w:rsidR="005A1624">
        <w:t>indicat</w:t>
      </w:r>
      <w:r w:rsidR="00754340">
        <w:t>ing</w:t>
      </w:r>
      <w:r w:rsidR="005A1624">
        <w:t xml:space="preserve"> c</w:t>
      </w:r>
      <w:r>
        <w:t xml:space="preserve">hallenges </w:t>
      </w:r>
      <w:r w:rsidR="00754340">
        <w:t xml:space="preserve">in </w:t>
      </w:r>
      <w:r w:rsidR="005A2A24">
        <w:t xml:space="preserve">implementing </w:t>
      </w:r>
      <w:r w:rsidR="00754340">
        <w:t>these recommendations</w:t>
      </w:r>
      <w:r w:rsidR="005C203A">
        <w:t xml:space="preserve"> </w:t>
      </w:r>
      <w:r w:rsidR="001D5D21">
        <w:t>in resource-limited settings</w:t>
      </w:r>
      <w:r w:rsidR="00886189">
        <w:fldChar w:fldCharType="begin"/>
      </w:r>
      <w:r w:rsidR="007F16CB">
        <w:instrText xml:space="preserve"> ADDIN EN.CITE &lt;EndNote&gt;&lt;Cite&gt;&lt;Author&gt;Ranjit&lt;/Author&gt;&lt;Year&gt;2023&lt;/Year&gt;&lt;RecNum&gt;50&lt;/RecNum&gt;&lt;DisplayText&gt;&lt;style face="superscript"&gt;1&lt;/style&gt;&lt;/DisplayText&gt;&lt;record&gt;&lt;rec-number&gt;50&lt;/rec-number&gt;&lt;foreign-keys&gt;&lt;key app="EN" db-id="ewff9r0v2ddrflexd2l5z5fedfr9tff9dp0a" timestamp="1694161329"&gt;50&lt;/key&gt;&lt;/foreign-keys&gt;&lt;ref-type name="Journal Article"&gt;17&lt;/ref-type&gt;&lt;contributors&gt;&lt;authors&gt;&lt;author&gt;Ranjit, Suchitra&lt;/author&gt;&lt;author&gt;Kissoon, Niranjan&lt;/author&gt;&lt;author&gt;Argent, Andrew&lt;/author&gt;&lt;author&gt;Inwald, David&lt;/author&gt;&lt;author&gt;Ventura, Andréa Maria Cordeiro&lt;/author&gt;&lt;author&gt;Jaborinsky, Roberto&lt;/author&gt;&lt;author&gt;Sankar, Jhuma&lt;/author&gt;&lt;author&gt;de Souza, Daniela Carla&lt;/author&gt;&lt;author&gt;Natraj, Rajeswari&lt;/author&gt;&lt;author&gt;De Oliveira, Claudio Flauzino&lt;/author&gt;&lt;/authors&gt;&lt;/contributors&gt;&lt;titles&gt;&lt;title&gt;Haemodynamic support for paediatric septic shock: a global perspective&lt;/title&gt;&lt;secondary-title&gt;The Lancet Child &amp;amp; Adolescent Health&lt;/secondary-title&gt;&lt;/titles&gt;&lt;periodical&gt;&lt;full-title&gt;The Lancet Child &amp;amp; Adolescent Health&lt;/full-title&gt;&lt;/periodical&gt;&lt;dates&gt;&lt;year&gt;2023&lt;/year&gt;&lt;/dates&gt;&lt;isbn&gt;2352-4642&lt;/isbn&gt;&lt;urls&gt;&lt;/urls&gt;&lt;/record&gt;&lt;/Cite&gt;&lt;/EndNote&gt;</w:instrText>
      </w:r>
      <w:r w:rsidR="00886189">
        <w:fldChar w:fldCharType="separate"/>
      </w:r>
      <w:r w:rsidR="00D83E54" w:rsidRPr="00D83E54">
        <w:rPr>
          <w:noProof/>
          <w:vertAlign w:val="superscript"/>
        </w:rPr>
        <w:t>1</w:t>
      </w:r>
      <w:r w:rsidR="00886189">
        <w:fldChar w:fldCharType="end"/>
      </w:r>
      <w:r w:rsidR="00861CDA">
        <w:t xml:space="preserve"> and</w:t>
      </w:r>
      <w:r w:rsidR="00BB4A50">
        <w:t xml:space="preserve">, </w:t>
      </w:r>
      <w:r w:rsidR="001D5D21">
        <w:t xml:space="preserve">they recommend to individually tailor </w:t>
      </w:r>
      <w:r w:rsidR="009C52CE">
        <w:t>management</w:t>
      </w:r>
      <w:r w:rsidR="001D5D21">
        <w:t xml:space="preserve"> and </w:t>
      </w:r>
      <w:r w:rsidR="00BB4A50">
        <w:t>target</w:t>
      </w:r>
      <w:r w:rsidR="00404556">
        <w:t>ing</w:t>
      </w:r>
      <w:r w:rsidR="00BB4A50">
        <w:t xml:space="preserve"> physiological endpoints.</w:t>
      </w:r>
      <w:r w:rsidR="00635510">
        <w:t xml:space="preserve"> </w:t>
      </w:r>
    </w:p>
    <w:p w14:paraId="72C088F6" w14:textId="77777777" w:rsidR="004E279D" w:rsidRDefault="004E279D" w:rsidP="00EA0EB7">
      <w:pPr>
        <w:jc w:val="both"/>
      </w:pPr>
    </w:p>
    <w:p w14:paraId="1654863A" w14:textId="28B11232" w:rsidR="004E279D" w:rsidRDefault="00D14041" w:rsidP="00EA0EB7">
      <w:pPr>
        <w:jc w:val="both"/>
      </w:pPr>
      <w:r>
        <w:t>We agree that some of the guideline recommendations are not based on adequate evidence</w:t>
      </w:r>
      <w:r w:rsidR="004E279D">
        <w:t xml:space="preserve">, </w:t>
      </w:r>
      <w:proofErr w:type="gramStart"/>
      <w:r w:rsidR="004E279D">
        <w:t>however</w:t>
      </w:r>
      <w:proofErr w:type="gramEnd"/>
      <w:r w:rsidR="004E279D">
        <w:t xml:space="preserve"> there has been</w:t>
      </w:r>
      <w:r>
        <w:t xml:space="preserve"> one multicentre Phase III </w:t>
      </w:r>
      <w:r w:rsidR="00302861">
        <w:t xml:space="preserve">randomised </w:t>
      </w:r>
      <w:r>
        <w:t>controlled trial of fluid bolus trial in African Children (FEAST)</w:t>
      </w:r>
      <w:r w:rsidR="00EF1D3E">
        <w:fldChar w:fldCharType="begin">
          <w:fldData xml:space="preserve">PEVuZE5vdGU+PENpdGU+PEF1dGhvcj5NYWl0bGFuZDwvQXV0aG9yPjxZZWFyPjIwMTE8L1llYXI+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</w:fldData>
        </w:fldChar>
      </w:r>
      <w:r w:rsidR="00EF1D3E">
        <w:instrText xml:space="preserve"> ADDIN EN.CITE </w:instrText>
      </w:r>
      <w:r w:rsidR="00EF1D3E">
        <w:fldChar w:fldCharType="begin">
          <w:fldData xml:space="preserve">PEVuZE5vdGU+PENpdGU+PEF1dGhvcj5NYWl0bGFuZDwvQXV0aG9yPjxZZWFyPjIwMTE8L1llYXI+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</w:fldData>
        </w:fldChar>
      </w:r>
      <w:r w:rsidR="00EF1D3E">
        <w:instrText xml:space="preserve"> ADDIN EN.CITE.DATA </w:instrText>
      </w:r>
      <w:r w:rsidR="00EF1D3E">
        <w:fldChar w:fldCharType="end"/>
      </w:r>
      <w:r w:rsidR="00EF1D3E">
        <w:fldChar w:fldCharType="separate"/>
      </w:r>
      <w:r w:rsidR="00EF1D3E" w:rsidRPr="00EF1D3E">
        <w:rPr>
          <w:noProof/>
          <w:vertAlign w:val="superscript"/>
        </w:rPr>
        <w:t>3</w:t>
      </w:r>
      <w:r w:rsidR="00EF1D3E">
        <w:fldChar w:fldCharType="end"/>
      </w:r>
      <w:r w:rsidR="004E279D">
        <w:t xml:space="preserve"> which directly informed these guidelines</w:t>
      </w:r>
      <w:r w:rsidR="00F001B9">
        <w:t xml:space="preserve">. </w:t>
      </w:r>
      <w:r>
        <w:t xml:space="preserve"> The current </w:t>
      </w:r>
      <w:r w:rsidR="00942FED">
        <w:t xml:space="preserve">SSC </w:t>
      </w:r>
      <w:r>
        <w:t>guideline indicate</w:t>
      </w:r>
      <w:r w:rsidR="00942FED">
        <w:t>s</w:t>
      </w:r>
      <w:r>
        <w:t xml:space="preserve"> </w:t>
      </w:r>
      <w:proofErr w:type="gramStart"/>
      <w:r w:rsidR="0031108C">
        <w:t xml:space="preserve">‘ </w:t>
      </w:r>
      <w:r w:rsidR="0031108C" w:rsidRPr="0031108C">
        <w:rPr>
          <w:i/>
          <w:iCs/>
        </w:rPr>
        <w:t>In</w:t>
      </w:r>
      <w:proofErr w:type="gramEnd"/>
      <w:r w:rsidR="0031108C" w:rsidRPr="0031108C">
        <w:rPr>
          <w:i/>
          <w:iCs/>
        </w:rPr>
        <w:t xml:space="preserve"> healthcare systems with no availability of intensive care and in the absence </w:t>
      </w:r>
      <w:r w:rsidR="0031108C">
        <w:t xml:space="preserve"> </w:t>
      </w:r>
      <w:r w:rsidR="0031108C" w:rsidRPr="0031108C">
        <w:rPr>
          <w:i/>
          <w:iCs/>
        </w:rPr>
        <w:t xml:space="preserve">of hypotension, we recommend </w:t>
      </w:r>
      <w:r w:rsidR="0031108C" w:rsidRPr="0031108C">
        <w:rPr>
          <w:i/>
          <w:iCs/>
          <w:u w:val="single"/>
        </w:rPr>
        <w:t xml:space="preserve">against </w:t>
      </w:r>
      <w:r w:rsidR="0031108C" w:rsidRPr="0031108C">
        <w:rPr>
          <w:i/>
          <w:iCs/>
        </w:rPr>
        <w:t>bolus fluid administration while starting maintenance fluids (strong recommendation, high quality of evidence)</w:t>
      </w:r>
      <w:r w:rsidR="00942FED">
        <w:rPr>
          <w:i/>
          <w:iCs/>
        </w:rPr>
        <w:t>’</w:t>
      </w:r>
      <w:r w:rsidR="00EF1D3E">
        <w:rPr>
          <w:i/>
          <w:iCs/>
        </w:rPr>
        <w:fldChar w:fldCharType="begin">
          <w:fldData xml:space="preserve">PEVuZE5vdGU+PENpdGU+PEF1dGhvcj5FdmFuczwvQXV0aG9yPjxZZWFyPjIwMjE8L1llYXI+PFJl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</w:fldData>
        </w:fldChar>
      </w:r>
      <w:r w:rsidR="00D83E54">
        <w:rPr>
          <w:i/>
          <w:iCs/>
        </w:rPr>
        <w:instrText xml:space="preserve"> ADDIN EN.CITE </w:instrText>
      </w:r>
      <w:r w:rsidR="00D83E54">
        <w:rPr>
          <w:i/>
          <w:iCs/>
        </w:rPr>
        <w:fldChar w:fldCharType="begin">
          <w:fldData xml:space="preserve">PEVuZE5vdGU+PENpdGU+PEF1dGhvcj5FdmFuczwvQXV0aG9yPjxZZWFyPjIwMjE8L1llYXI+PFJl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</w:fldData>
        </w:fldChar>
      </w:r>
      <w:r w:rsidR="00D83E54">
        <w:rPr>
          <w:i/>
          <w:iCs/>
        </w:rPr>
        <w:instrText xml:space="preserve"> ADDIN EN.CITE.DATA </w:instrText>
      </w:r>
      <w:r w:rsidR="00D83E54">
        <w:rPr>
          <w:i/>
          <w:iCs/>
        </w:rPr>
      </w:r>
      <w:r w:rsidR="00D83E54">
        <w:rPr>
          <w:i/>
          <w:iCs/>
        </w:rPr>
        <w:fldChar w:fldCharType="end"/>
      </w:r>
      <w:r w:rsidR="00EF1D3E">
        <w:rPr>
          <w:i/>
          <w:iCs/>
        </w:rPr>
      </w:r>
      <w:r w:rsidR="00EF1D3E">
        <w:rPr>
          <w:i/>
          <w:iCs/>
        </w:rPr>
        <w:fldChar w:fldCharType="separate"/>
      </w:r>
      <w:r w:rsidR="00D83E54" w:rsidRPr="00D83E54">
        <w:rPr>
          <w:i/>
          <w:iCs/>
          <w:noProof/>
          <w:vertAlign w:val="superscript"/>
        </w:rPr>
        <w:t>2</w:t>
      </w:r>
      <w:r w:rsidR="00EF1D3E">
        <w:rPr>
          <w:i/>
          <w:iCs/>
        </w:rPr>
        <w:fldChar w:fldCharType="end"/>
      </w:r>
      <w:r w:rsidR="007D27F4">
        <w:rPr>
          <w:i/>
          <w:iCs/>
        </w:rPr>
        <w:t>.</w:t>
      </w:r>
      <w:r w:rsidR="00942FED">
        <w:rPr>
          <w:i/>
          <w:iCs/>
        </w:rPr>
        <w:t xml:space="preserve"> </w:t>
      </w:r>
      <w:r w:rsidR="009A29FF">
        <w:t>The FEAST trial demonstrated harm in every subgroup</w:t>
      </w:r>
      <w:r w:rsidR="000072CA">
        <w:t xml:space="preserve"> (including large groups of sepsis and malaria)</w:t>
      </w:r>
      <w:r w:rsidR="009A29FF">
        <w:t xml:space="preserve"> and for every definition of shock (except severe hypotension</w:t>
      </w:r>
      <w:r w:rsidR="00972639">
        <w:t xml:space="preserve"> for which there was no control arm</w:t>
      </w:r>
      <w:r w:rsidR="009A29FF">
        <w:t>)</w:t>
      </w:r>
      <w:r w:rsidR="000072CA">
        <w:t xml:space="preserve">.  </w:t>
      </w:r>
    </w:p>
    <w:p w14:paraId="08B08E6F" w14:textId="77777777" w:rsidR="004E279D" w:rsidRDefault="004E279D" w:rsidP="00EA0EB7">
      <w:pPr>
        <w:jc w:val="both"/>
      </w:pPr>
    </w:p>
    <w:p w14:paraId="571CF042" w14:textId="2B6F92A6" w:rsidR="000D701B" w:rsidRPr="000072CA" w:rsidRDefault="00A22185" w:rsidP="00EA0EB7">
      <w:pPr>
        <w:jc w:val="both"/>
      </w:pPr>
      <w:r>
        <w:t>The authors</w:t>
      </w:r>
      <w:r w:rsidR="004E279D">
        <w:t xml:space="preserve"> of the viewpoint</w:t>
      </w:r>
      <w:r>
        <w:t xml:space="preserve"> indicate that this is </w:t>
      </w:r>
      <w:r w:rsidR="001318F7">
        <w:t xml:space="preserve">hard to implement but provide no evidence to support these statements. Furthermore, they highlight discordant </w:t>
      </w:r>
      <w:r w:rsidR="009A24B5">
        <w:t xml:space="preserve">views of the FEAST trial and challenge the secondary analysis </w:t>
      </w:r>
      <w:r w:rsidR="00BA5162">
        <w:t>of the</w:t>
      </w:r>
      <w:r w:rsidR="000072CA">
        <w:t xml:space="preserve"> </w:t>
      </w:r>
      <w:r w:rsidR="00BA5162">
        <w:t>terminal events</w:t>
      </w:r>
      <w:r w:rsidR="007F16CB">
        <w:fldChar w:fldCharType="begin">
          <w:fldData xml:space="preserve">PEVuZE5vdGU+PENpdGU+PEF1dGhvcj5NYWl0bGFuZDwvQXV0aG9yPjxZZWFyPjIwMTM8L1llYXI+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</w:fldData>
        </w:fldChar>
      </w:r>
      <w:r w:rsidR="007F16CB">
        <w:instrText xml:space="preserve"> ADDIN EN.CITE </w:instrText>
      </w:r>
      <w:r w:rsidR="007F16CB">
        <w:fldChar w:fldCharType="begin">
          <w:fldData xml:space="preserve">PEVuZE5vdGU+PENpdGU+PEF1dGhvcj5NYWl0bGFuZDwvQXV0aG9yPjxZZWFyPjIwMTM8L1llYXI+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</w:fldData>
        </w:fldChar>
      </w:r>
      <w:r w:rsidR="007F16CB">
        <w:instrText xml:space="preserve"> ADDIN EN.CITE.DATA </w:instrText>
      </w:r>
      <w:r w:rsidR="007F16CB">
        <w:fldChar w:fldCharType="end"/>
      </w:r>
      <w:r w:rsidR="007F16CB">
        <w:fldChar w:fldCharType="separate"/>
      </w:r>
      <w:r w:rsidR="007F16CB" w:rsidRPr="007F16CB">
        <w:rPr>
          <w:noProof/>
          <w:vertAlign w:val="superscript"/>
        </w:rPr>
        <w:t>4</w:t>
      </w:r>
      <w:r w:rsidR="007F16CB">
        <w:fldChar w:fldCharType="end"/>
      </w:r>
      <w:r w:rsidR="00BA5162">
        <w:t>.</w:t>
      </w:r>
      <w:r w:rsidR="000014EE">
        <w:t xml:space="preserve"> </w:t>
      </w:r>
      <w:r w:rsidR="00960C07">
        <w:t>In the FEAST trial a</w:t>
      </w:r>
      <w:r w:rsidR="00960C07" w:rsidRPr="00CE18A7">
        <w:t xml:space="preserve">dverse events and deaths, possibly related to fluid overload (cerebral/pulmonary oedema), were actively </w:t>
      </w:r>
      <w:proofErr w:type="gramStart"/>
      <w:r w:rsidR="00960C07" w:rsidRPr="00CE18A7">
        <w:t>solicited</w:t>
      </w:r>
      <w:proofErr w:type="gramEnd"/>
      <w:r w:rsidR="00960C07" w:rsidRPr="00CE18A7">
        <w:t xml:space="preserve"> and reviewed by an independent Endpoint Review Committee (ERC), blind to arm.</w:t>
      </w:r>
      <w:r w:rsidR="006F32B5">
        <w:t xml:space="preserve"> </w:t>
      </w:r>
      <w:r w:rsidR="00C47AE3">
        <w:t>B</w:t>
      </w:r>
      <w:r w:rsidR="00960C07" w:rsidRPr="00CE18A7">
        <w:t xml:space="preserve">ased on pre-specified criteria, the ERC </w:t>
      </w:r>
      <w:r w:rsidR="004E279D">
        <w:t>assigned the mode of death to be due</w:t>
      </w:r>
      <w:r w:rsidR="00960C07" w:rsidRPr="00CE18A7">
        <w:t xml:space="preserve"> to cardiovascular, </w:t>
      </w:r>
      <w:proofErr w:type="gramStart"/>
      <w:r w:rsidR="00960C07" w:rsidRPr="00CE18A7">
        <w:t>respiratory</w:t>
      </w:r>
      <w:proofErr w:type="gramEnd"/>
      <w:r w:rsidR="00960C07" w:rsidRPr="00CE18A7">
        <w:t xml:space="preserve"> or neurological causes, </w:t>
      </w:r>
      <w:r w:rsidR="000072CA">
        <w:t>blind</w:t>
      </w:r>
      <w:r w:rsidR="00960C07" w:rsidRPr="00CE18A7">
        <w:t xml:space="preserve"> to randomised arm</w:t>
      </w:r>
      <w:r w:rsidR="00C47AE3">
        <w:t>. This robust evidence</w:t>
      </w:r>
      <w:r w:rsidR="004E279D">
        <w:t xml:space="preserve"> showed</w:t>
      </w:r>
      <w:r w:rsidR="00C47AE3">
        <w:t xml:space="preserve"> that even a modest bolus of 20 </w:t>
      </w:r>
      <w:proofErr w:type="spellStart"/>
      <w:r w:rsidR="00C47AE3">
        <w:t>mls</w:t>
      </w:r>
      <w:proofErr w:type="spellEnd"/>
      <w:r w:rsidR="00C47AE3">
        <w:t xml:space="preserve">/kg given over one hour resulted in excess deaths due to cardiac collapse </w:t>
      </w:r>
      <w:r w:rsidR="004C34C6">
        <w:t xml:space="preserve">(Figure) </w:t>
      </w:r>
      <w:r w:rsidR="00C47AE3">
        <w:t>with no excess deaths due to respiratory or neurological events</w:t>
      </w:r>
      <w:r w:rsidR="00810ED8">
        <w:fldChar w:fldCharType="begin">
          <w:fldData xml:space="preserve">PEVuZE5vdGU+PENpdGU+PEF1dGhvcj5NYWl0bGFuZDwvQXV0aG9yPjxZZWFyPjIwMTM8L1llYXI+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</w:fldData>
        </w:fldChar>
      </w:r>
      <w:r w:rsidR="00810ED8">
        <w:instrText xml:space="preserve"> ADDIN EN.CITE </w:instrText>
      </w:r>
      <w:r w:rsidR="00810ED8">
        <w:fldChar w:fldCharType="begin">
          <w:fldData xml:space="preserve">PEVuZE5vdGU+PENpdGU+PEF1dGhvcj5NYWl0bGFuZDwvQXV0aG9yPjxZZWFyPjIwMTM8L1llYXI+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</w:fldData>
        </w:fldChar>
      </w:r>
      <w:r w:rsidR="00810ED8">
        <w:instrText xml:space="preserve"> ADDIN EN.CITE.DATA </w:instrText>
      </w:r>
      <w:r w:rsidR="00810ED8">
        <w:fldChar w:fldCharType="end"/>
      </w:r>
      <w:r w:rsidR="00810ED8">
        <w:fldChar w:fldCharType="separate"/>
      </w:r>
      <w:r w:rsidR="00810ED8" w:rsidRPr="00810ED8">
        <w:rPr>
          <w:noProof/>
          <w:vertAlign w:val="superscript"/>
        </w:rPr>
        <w:t>4</w:t>
      </w:r>
      <w:r w:rsidR="00810ED8">
        <w:fldChar w:fldCharType="end"/>
      </w:r>
      <w:r w:rsidR="004C34C6">
        <w:t xml:space="preserve">. </w:t>
      </w:r>
      <w:r w:rsidR="00C47AE3">
        <w:t xml:space="preserve"> </w:t>
      </w:r>
    </w:p>
    <w:p w14:paraId="7AF7B39E" w14:textId="77777777" w:rsidR="00005015" w:rsidRDefault="00005015" w:rsidP="00EA0EB7">
      <w:pPr>
        <w:jc w:val="both"/>
        <w:rPr>
          <w:rFonts w:cstheme="minorHAnsi"/>
          <w:kern w:val="0"/>
        </w:rPr>
      </w:pPr>
    </w:p>
    <w:p w14:paraId="2042C07F" w14:textId="01684163" w:rsidR="00D14041" w:rsidRPr="005F6DBC" w:rsidRDefault="005F6DBC" w:rsidP="00EA0EB7">
      <w:pPr>
        <w:jc w:val="both"/>
        <w:rPr>
          <w:lang w:val="en-US"/>
        </w:rPr>
      </w:pPr>
      <w:r>
        <w:rPr>
          <w:rFonts w:cstheme="minorHAnsi"/>
          <w:kern w:val="0"/>
        </w:rPr>
        <w:t>We are very concerned that this group of specialists include</w:t>
      </w:r>
      <w:r w:rsidR="004E279D">
        <w:rPr>
          <w:rFonts w:cstheme="minorHAnsi"/>
          <w:kern w:val="0"/>
        </w:rPr>
        <w:t>d</w:t>
      </w:r>
      <w:r>
        <w:rPr>
          <w:rFonts w:cstheme="minorHAnsi"/>
          <w:kern w:val="0"/>
        </w:rPr>
        <w:t xml:space="preserve"> s</w:t>
      </w:r>
      <w:r w:rsidR="00005015" w:rsidRPr="00097E08">
        <w:rPr>
          <w:rFonts w:cstheme="minorHAnsi"/>
          <w:kern w:val="0"/>
        </w:rPr>
        <w:t xml:space="preserve">tatements in the </w:t>
      </w:r>
      <w:r w:rsidR="0081424A" w:rsidRPr="00097E08">
        <w:t xml:space="preserve">main body of the </w:t>
      </w:r>
      <w:r w:rsidR="004E279D">
        <w:t xml:space="preserve">viewpoint </w:t>
      </w:r>
      <w:r w:rsidR="0081424A" w:rsidRPr="00097E08">
        <w:t>text indicat</w:t>
      </w:r>
      <w:r>
        <w:t>ing</w:t>
      </w:r>
      <w:r w:rsidR="0081424A" w:rsidRPr="00097E08">
        <w:t xml:space="preserve"> </w:t>
      </w:r>
      <w:r w:rsidR="00097E08" w:rsidRPr="00097E08">
        <w:t>‘</w:t>
      </w:r>
      <w:r w:rsidR="00097E08" w:rsidRPr="00097E08">
        <w:rPr>
          <w:rFonts w:cs="ScalaLancetPro"/>
          <w:i/>
          <w:iCs/>
          <w:color w:val="221E1F"/>
        </w:rPr>
        <w:t xml:space="preserve">Administration of an initial fluid bolus is often well tolerated, even in LMIC </w:t>
      </w:r>
      <w:proofErr w:type="gramStart"/>
      <w:r w:rsidR="00097E08" w:rsidRPr="00097E08">
        <w:rPr>
          <w:rFonts w:cs="ScalaLancetPro"/>
          <w:i/>
          <w:iCs/>
          <w:color w:val="221E1F"/>
        </w:rPr>
        <w:t>settings</w:t>
      </w:r>
      <w:r w:rsidR="00097E08" w:rsidRPr="00097E08">
        <w:rPr>
          <w:rFonts w:cs="ScalaLancetPro"/>
          <w:color w:val="221E1F"/>
        </w:rPr>
        <w:t>’</w:t>
      </w:r>
      <w:proofErr w:type="gramEnd"/>
      <w:r w:rsidR="00097E08">
        <w:rPr>
          <w:rFonts w:cs="ScalaLancetPro"/>
          <w:color w:val="221E1F"/>
          <w:sz w:val="18"/>
          <w:szCs w:val="18"/>
        </w:rPr>
        <w:t xml:space="preserve">. </w:t>
      </w:r>
      <w:r w:rsidR="00097E08" w:rsidRPr="00097E08">
        <w:rPr>
          <w:rFonts w:cs="ScalaLancetPro"/>
          <w:color w:val="221E1F"/>
        </w:rPr>
        <w:t xml:space="preserve">The </w:t>
      </w:r>
      <w:r w:rsidR="00097E08">
        <w:rPr>
          <w:rFonts w:cs="ScalaLancetPro"/>
          <w:color w:val="221E1F"/>
        </w:rPr>
        <w:t xml:space="preserve">authors provide no reference </w:t>
      </w:r>
      <w:r w:rsidR="00AB6A90">
        <w:rPr>
          <w:rFonts w:cs="ScalaLancetPro"/>
          <w:color w:val="221E1F"/>
        </w:rPr>
        <w:t xml:space="preserve">to support </w:t>
      </w:r>
      <w:r w:rsidR="00097E08">
        <w:rPr>
          <w:rFonts w:cs="ScalaLancetPro"/>
          <w:color w:val="221E1F"/>
        </w:rPr>
        <w:t xml:space="preserve">this </w:t>
      </w:r>
      <w:proofErr w:type="gramStart"/>
      <w:r w:rsidR="00D83E54">
        <w:rPr>
          <w:rFonts w:cs="ScalaLancetPro"/>
          <w:color w:val="221E1F"/>
        </w:rPr>
        <w:t>statement,</w:t>
      </w:r>
      <w:r w:rsidR="008475C6">
        <w:rPr>
          <w:rFonts w:cs="ScalaLancetPro"/>
          <w:color w:val="221E1F"/>
        </w:rPr>
        <w:t xml:space="preserve"> </w:t>
      </w:r>
      <w:r>
        <w:rPr>
          <w:rFonts w:cs="ScalaLancetPro"/>
          <w:color w:val="221E1F"/>
        </w:rPr>
        <w:t>and</w:t>
      </w:r>
      <w:proofErr w:type="gramEnd"/>
      <w:r>
        <w:rPr>
          <w:rFonts w:cs="ScalaLancetPro"/>
          <w:color w:val="221E1F"/>
        </w:rPr>
        <w:t xml:space="preserve"> </w:t>
      </w:r>
      <w:r w:rsidR="00AB6A90">
        <w:rPr>
          <w:rFonts w:cs="ScalaLancetPro"/>
          <w:color w:val="221E1F"/>
        </w:rPr>
        <w:t xml:space="preserve">note that </w:t>
      </w:r>
      <w:r>
        <w:rPr>
          <w:rFonts w:cs="ScalaLancetPro"/>
          <w:color w:val="221E1F"/>
        </w:rPr>
        <w:t xml:space="preserve">this </w:t>
      </w:r>
      <w:r w:rsidR="00AB6A90">
        <w:rPr>
          <w:rFonts w:cs="ScalaLancetPro"/>
          <w:color w:val="221E1F"/>
        </w:rPr>
        <w:t xml:space="preserve">recommendation </w:t>
      </w:r>
      <w:r>
        <w:rPr>
          <w:rFonts w:cs="ScalaLancetPro"/>
          <w:color w:val="221E1F"/>
        </w:rPr>
        <w:t xml:space="preserve">is </w:t>
      </w:r>
      <w:r w:rsidR="008475C6">
        <w:rPr>
          <w:rFonts w:cs="ScalaLancetPro"/>
          <w:color w:val="221E1F"/>
        </w:rPr>
        <w:t>counter to what is recommended by the 2020 SSC guideline. We had previously estimated, whilst WHO continued to recommend fluid boluses</w:t>
      </w:r>
      <w:r>
        <w:rPr>
          <w:lang w:val="en-US"/>
        </w:rPr>
        <w:t xml:space="preserve"> </w:t>
      </w:r>
      <w:r w:rsidR="00F51B95">
        <w:rPr>
          <w:lang w:val="en-US"/>
        </w:rPr>
        <w:t xml:space="preserve">(and recommendations such as those suggested by Ranjit and colleagues) that </w:t>
      </w:r>
      <w:r w:rsidR="00F51B95">
        <w:t xml:space="preserve">in </w:t>
      </w:r>
      <w:r w:rsidR="00FC3449">
        <w:t xml:space="preserve">sub-Saharan </w:t>
      </w:r>
      <w:r w:rsidR="00F51B95">
        <w:t xml:space="preserve">Africa </w:t>
      </w:r>
      <w:r w:rsidR="00C42E71">
        <w:t>this would</w:t>
      </w:r>
      <w:r w:rsidR="00F51B95">
        <w:t xml:space="preserve"> result i</w:t>
      </w:r>
      <w:r w:rsidR="00C42E71">
        <w:t>n</w:t>
      </w:r>
      <w:r w:rsidR="00810ED8">
        <w:t xml:space="preserve"> an </w:t>
      </w:r>
      <w:r w:rsidR="00F51B95" w:rsidRPr="0001316C">
        <w:rPr>
          <w:lang w:val="en-US"/>
        </w:rPr>
        <w:t>33,000 excess deaths</w:t>
      </w:r>
      <w:r w:rsidR="00F27DB0">
        <w:rPr>
          <w:lang w:val="en-US"/>
        </w:rPr>
        <w:t xml:space="preserve"> per million </w:t>
      </w:r>
      <w:proofErr w:type="spellStart"/>
      <w:r w:rsidR="00FC3449">
        <w:rPr>
          <w:lang w:val="en-US"/>
        </w:rPr>
        <w:t>paediatric</w:t>
      </w:r>
      <w:proofErr w:type="spellEnd"/>
      <w:r w:rsidR="00FC3449">
        <w:rPr>
          <w:lang w:val="en-US"/>
        </w:rPr>
        <w:t xml:space="preserve"> admissions with shock </w:t>
      </w:r>
      <w:r w:rsidR="009A29FF">
        <w:rPr>
          <w:lang w:val="en-US"/>
        </w:rPr>
        <w:t>p</w:t>
      </w:r>
      <w:r w:rsidR="00810ED8">
        <w:rPr>
          <w:lang w:val="en-US"/>
        </w:rPr>
        <w:t>er year</w:t>
      </w:r>
      <w:r w:rsidR="003164B8">
        <w:rPr>
          <w:lang w:val="en-US"/>
        </w:rPr>
        <w:fldChar w:fldCharType="begin"/>
      </w:r>
      <w:r w:rsidR="00D83E54">
        <w:rPr>
          <w:lang w:val="en-US"/>
        </w:rPr>
        <w:instrText xml:space="preserve"> ADDIN EN.CITE &lt;EndNote&gt;&lt;Cite&gt;&lt;Author&gt;Kiguli&lt;/Author&gt;&lt;Year&gt;2014&lt;/Year&gt;&lt;RecNum&gt;38&lt;/RecNum&gt;&lt;DisplayText&gt;&lt;style face="superscript"&gt;5&lt;/style&gt;&lt;/DisplayText&gt;&lt;record&gt;&lt;rec-number&gt;38&lt;/rec-number&gt;&lt;foreign-keys&gt;&lt;key app="EN" db-id="ewff9r0v2ddrflexd2l5z5fedfr9tff9dp0a" timestamp="1611913725"&gt;38&lt;/key&gt;&lt;/foreign-keys&gt;&lt;ref-type name="Journal Article"&gt;17&lt;/ref-type&gt;&lt;contributors&gt;&lt;authors&gt;&lt;author&gt;Kiguli, S.&lt;/author&gt;&lt;author&gt;Akech, S. O.&lt;/author&gt;&lt;author&gt;Mtove, G.&lt;/author&gt;&lt;author&gt;Opoka, R. O.&lt;/author&gt;&lt;author&gt;Engoru, C.&lt;/author&gt;&lt;author&gt;Olupot-Olupot, P.&lt;/author&gt;&lt;author&gt;Nyeko, R.&lt;/author&gt;&lt;author&gt;Evans, J.&lt;/author&gt;&lt;author&gt;Crawley, J.&lt;/author&gt;&lt;author&gt;Prevatt, N.&lt;/author&gt;&lt;author&gt;Reyburn, H.&lt;/author&gt;&lt;author&gt;Levin, M.&lt;/author&gt;&lt;author&gt;George, E. C.&lt;/author&gt;&lt;author&gt;South, A.&lt;/author&gt;&lt;author&gt;Babiker, A. G.&lt;/author&gt;&lt;author&gt;Gibb, D. M.&lt;/author&gt;&lt;author&gt;Maitland, K.&lt;/author&gt;&lt;/authors&gt;&lt;/contributors&gt;&lt;auth-address&gt;Department of Paediatrics, Mulago Hospital, Makerere University, Kampala, Uganda.&lt;/auth-address&gt;&lt;titles&gt;&lt;title&gt;WHO guidelines on fluid resuscitation in children: missing the FEAST data&lt;/title&gt;&lt;secondary-title&gt;BMJ&lt;/secondary-title&gt;&lt;/titles&gt;&lt;periodical&gt;&lt;full-title&gt;BMJ&lt;/full-title&gt;&lt;abbr-1&gt;Bmj&lt;/abbr-1&gt;&lt;/periodical&gt;&lt;pages&gt;f7003&lt;/pages&gt;&lt;volume&gt;348&lt;/volume&gt;&lt;edition&gt;2014/01/16&lt;/edition&gt;&lt;keywords&gt;&lt;keyword&gt;Child&lt;/keyword&gt;&lt;keyword&gt;Child, Preschool&lt;/keyword&gt;&lt;keyword&gt;Fluid Therapy/*methods&lt;/keyword&gt;&lt;keyword&gt;Humans&lt;/keyword&gt;&lt;keyword&gt;*Practice Guidelines as Topic/standards&lt;/keyword&gt;&lt;keyword&gt;Shock, Septic/*therapy&lt;/keyword&gt;&lt;keyword&gt;World Health Organization&lt;/keyword&gt;&lt;/keywords&gt;&lt;dates&gt;&lt;year&gt;2014&lt;/year&gt;&lt;pub-dates&gt;&lt;date&gt;Jan 14&lt;/date&gt;&lt;/pub-dates&gt;&lt;/dates&gt;&lt;isbn&gt;1756-1833 (Electronic)&amp;#xD;0959-8138 (Linking)&lt;/isbn&gt;&lt;accession-num&gt;24423891&lt;/accession-num&gt;&lt;urls&gt;&lt;related-urls&gt;&lt;url&gt;https://www.ncbi.nlm.nih.gov/pubmed/24423891&lt;/url&gt;&lt;/related-urls&gt;&lt;/urls&gt;&lt;custom2&gt;PMC5693317&lt;/custom2&gt;&lt;electronic-resource-num&gt;10.1136/bmj.f7003&lt;/electronic-resource-num&gt;&lt;/record&gt;&lt;/Cite&gt;&lt;/EndNote&gt;</w:instrText>
      </w:r>
      <w:r w:rsidR="003164B8">
        <w:rPr>
          <w:lang w:val="en-US"/>
        </w:rPr>
        <w:fldChar w:fldCharType="separate"/>
      </w:r>
      <w:r w:rsidR="00D83E54" w:rsidRPr="00D83E54">
        <w:rPr>
          <w:noProof/>
          <w:vertAlign w:val="superscript"/>
          <w:lang w:val="en-US"/>
        </w:rPr>
        <w:t>5</w:t>
      </w:r>
      <w:r w:rsidR="003164B8">
        <w:rPr>
          <w:lang w:val="en-US"/>
        </w:rPr>
        <w:fldChar w:fldCharType="end"/>
      </w:r>
      <w:r w:rsidR="00F27DB0">
        <w:rPr>
          <w:lang w:val="en-US"/>
        </w:rPr>
        <w:t xml:space="preserve">.  </w:t>
      </w:r>
      <w:r w:rsidR="004D26F5">
        <w:rPr>
          <w:lang w:val="en-US"/>
        </w:rPr>
        <w:t>We recommend our African colleagues to take</w:t>
      </w:r>
      <w:r w:rsidR="00FC3449">
        <w:rPr>
          <w:lang w:val="en-US"/>
        </w:rPr>
        <w:t xml:space="preserve"> this</w:t>
      </w:r>
      <w:r w:rsidR="004D26F5">
        <w:rPr>
          <w:lang w:val="en-US"/>
        </w:rPr>
        <w:t xml:space="preserve"> into consideration </w:t>
      </w:r>
      <w:r w:rsidR="00A52E4B">
        <w:rPr>
          <w:lang w:val="en-US"/>
        </w:rPr>
        <w:t xml:space="preserve">when interpreting this current viewpoint and </w:t>
      </w:r>
      <w:r w:rsidR="00C12CB0">
        <w:rPr>
          <w:lang w:val="en-US"/>
        </w:rPr>
        <w:t xml:space="preserve">strongly urge them </w:t>
      </w:r>
      <w:r w:rsidR="00A52E4B">
        <w:rPr>
          <w:lang w:val="en-US"/>
        </w:rPr>
        <w:t xml:space="preserve">follow the evidence-based </w:t>
      </w:r>
      <w:r w:rsidR="00C12CB0">
        <w:rPr>
          <w:lang w:val="en-US"/>
        </w:rPr>
        <w:t xml:space="preserve">SSC </w:t>
      </w:r>
      <w:r w:rsidR="00A52E4B">
        <w:rPr>
          <w:lang w:val="en-US"/>
        </w:rPr>
        <w:t xml:space="preserve">guideline. </w:t>
      </w:r>
    </w:p>
    <w:p w14:paraId="7E0D31ED" w14:textId="77777777" w:rsidR="00224AC8" w:rsidRDefault="00224AC8"/>
    <w:p w14:paraId="3F1201C9" w14:textId="348AD4A2" w:rsidR="00886189" w:rsidRDefault="00EA0EB7">
      <w:pPr>
        <w:rPr>
          <w:vertAlign w:val="superscript"/>
        </w:rPr>
      </w:pPr>
      <w:r>
        <w:t>Sarah Kiguli</w:t>
      </w:r>
      <w:r w:rsidR="00073194" w:rsidRPr="00073194">
        <w:rPr>
          <w:vertAlign w:val="superscript"/>
        </w:rPr>
        <w:t>1</w:t>
      </w:r>
      <w:r>
        <w:t>, Kathryn Maitland</w:t>
      </w:r>
      <w:r w:rsidR="00073194">
        <w:rPr>
          <w:vertAlign w:val="superscript"/>
        </w:rPr>
        <w:t>2,3</w:t>
      </w:r>
      <w:r>
        <w:t xml:space="preserve"> and Elizabeth George</w:t>
      </w:r>
      <w:r w:rsidR="00073194" w:rsidRPr="00073194">
        <w:rPr>
          <w:vertAlign w:val="superscript"/>
        </w:rPr>
        <w:t>4</w:t>
      </w:r>
    </w:p>
    <w:p w14:paraId="27DE5170" w14:textId="32FF2136" w:rsidR="00073194" w:rsidRPr="004C34C6" w:rsidRDefault="00073194" w:rsidP="004C34C6">
      <w:pPr>
        <w:spacing w:line="360" w:lineRule="auto"/>
        <w:jc w:val="both"/>
        <w:rPr>
          <w:rFonts w:cstheme="minorHAnsi"/>
          <w:sz w:val="22"/>
          <w:szCs w:val="22"/>
        </w:rPr>
      </w:pPr>
      <w:r>
        <w:t>1</w:t>
      </w:r>
      <w:r w:rsidRPr="004C34C6">
        <w:rPr>
          <w:rFonts w:cstheme="minorHAnsi"/>
          <w:sz w:val="22"/>
          <w:szCs w:val="22"/>
        </w:rPr>
        <w:t xml:space="preserve">. </w:t>
      </w:r>
      <w:r w:rsidR="004C34C6" w:rsidRPr="004C34C6">
        <w:rPr>
          <w:rFonts w:cstheme="minorHAnsi"/>
          <w:sz w:val="22"/>
          <w:szCs w:val="22"/>
        </w:rPr>
        <w:t>Department of Paediatrics and Child Health, School of Medicine, Makerere University, Uganda</w:t>
      </w:r>
    </w:p>
    <w:p w14:paraId="16D9C0C1" w14:textId="1445996D" w:rsidR="00073194" w:rsidRPr="004C34C6" w:rsidRDefault="00073194" w:rsidP="00073194">
      <w:pPr>
        <w:ind w:left="270" w:hanging="270"/>
        <w:rPr>
          <w:rFonts w:cstheme="minorHAnsi"/>
          <w:sz w:val="22"/>
          <w:szCs w:val="22"/>
        </w:rPr>
      </w:pPr>
      <w:r w:rsidRPr="004C34C6">
        <w:rPr>
          <w:rFonts w:cstheme="minorHAnsi"/>
          <w:sz w:val="22"/>
          <w:szCs w:val="22"/>
          <w:shd w:val="clear" w:color="auto" w:fill="FFFFFF"/>
        </w:rPr>
        <w:t xml:space="preserve">2. KEMRI </w:t>
      </w:r>
      <w:proofErr w:type="spellStart"/>
      <w:r w:rsidRPr="004C34C6">
        <w:rPr>
          <w:rFonts w:cstheme="minorHAnsi"/>
          <w:sz w:val="22"/>
          <w:szCs w:val="22"/>
          <w:shd w:val="clear" w:color="auto" w:fill="FFFFFF"/>
        </w:rPr>
        <w:t>Wellcome</w:t>
      </w:r>
      <w:proofErr w:type="spellEnd"/>
      <w:r w:rsidRPr="004C34C6">
        <w:rPr>
          <w:rFonts w:cstheme="minorHAnsi"/>
          <w:sz w:val="22"/>
          <w:szCs w:val="22"/>
          <w:shd w:val="clear" w:color="auto" w:fill="FFFFFF"/>
        </w:rPr>
        <w:t xml:space="preserve"> Trust Research Programme, Centre for Geographic Medicine Research, Kilifi, Kenya.</w:t>
      </w:r>
    </w:p>
    <w:p w14:paraId="3AC47266" w14:textId="3A1B7317" w:rsidR="00073194" w:rsidRPr="004C34C6" w:rsidRDefault="00073194" w:rsidP="00073194">
      <w:pPr>
        <w:ind w:left="270" w:hanging="270"/>
        <w:rPr>
          <w:rFonts w:cstheme="minorHAnsi"/>
          <w:sz w:val="22"/>
          <w:szCs w:val="22"/>
        </w:rPr>
      </w:pPr>
      <w:r w:rsidRPr="004C34C6">
        <w:rPr>
          <w:rFonts w:cstheme="minorHAnsi"/>
          <w:sz w:val="22"/>
          <w:szCs w:val="22"/>
          <w:shd w:val="clear" w:color="auto" w:fill="FFFFFF"/>
        </w:rPr>
        <w:t>3. Institute of Global Health Innovation, Department of Surgery and Cancer, Imperial College, London, UK</w:t>
      </w:r>
    </w:p>
    <w:p w14:paraId="4F33F20D" w14:textId="2CE45377" w:rsidR="00073194" w:rsidRPr="004C34C6" w:rsidRDefault="00073194">
      <w:pPr>
        <w:rPr>
          <w:rFonts w:cstheme="minorHAnsi"/>
          <w:sz w:val="22"/>
          <w:szCs w:val="22"/>
        </w:rPr>
      </w:pPr>
      <w:r w:rsidRPr="004C34C6">
        <w:rPr>
          <w:rFonts w:cstheme="minorHAnsi"/>
          <w:sz w:val="22"/>
          <w:szCs w:val="22"/>
        </w:rPr>
        <w:t xml:space="preserve">4. </w:t>
      </w:r>
      <w:r w:rsidR="00CE0F29" w:rsidRPr="004C34C6">
        <w:rPr>
          <w:rFonts w:cstheme="minorHAnsi"/>
          <w:color w:val="000000" w:themeColor="text1"/>
          <w:sz w:val="22"/>
          <w:szCs w:val="22"/>
          <w:lang w:val="en-US"/>
        </w:rPr>
        <w:t>Medical Research Council Clinical Trials Unit (MRC CTU) at University College London, UK</w:t>
      </w:r>
    </w:p>
    <w:p w14:paraId="6657AEAC" w14:textId="00A9D3B6" w:rsidR="004C34C6" w:rsidRDefault="004C34C6">
      <w:r>
        <w:br w:type="page"/>
      </w:r>
    </w:p>
    <w:p w14:paraId="0E2B9E59" w14:textId="0D0E86FE" w:rsidR="00886189" w:rsidRPr="004C34C6" w:rsidRDefault="004C34C6">
      <w:pPr>
        <w:rPr>
          <w:b/>
          <w:bCs/>
        </w:rPr>
      </w:pPr>
      <w:r w:rsidRPr="004C34C6">
        <w:rPr>
          <w:b/>
          <w:bCs/>
        </w:rPr>
        <w:lastRenderedPageBreak/>
        <w:t>References</w:t>
      </w:r>
    </w:p>
    <w:p w14:paraId="2C49F9D2" w14:textId="77777777" w:rsidR="007F16CB" w:rsidRPr="007F16CB" w:rsidRDefault="00886189" w:rsidP="007F16CB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7F16CB" w:rsidRPr="007F16CB">
        <w:rPr>
          <w:noProof/>
        </w:rPr>
        <w:t>1.</w:t>
      </w:r>
      <w:r w:rsidR="007F16CB" w:rsidRPr="007F16CB">
        <w:rPr>
          <w:noProof/>
        </w:rPr>
        <w:tab/>
        <w:t xml:space="preserve">Ranjit S, Kissoon N, Argent A, et al. Haemodynamic support for paediatric septic shock: a global perspective. </w:t>
      </w:r>
      <w:r w:rsidR="007F16CB" w:rsidRPr="007F16CB">
        <w:rPr>
          <w:i/>
          <w:noProof/>
        </w:rPr>
        <w:t>The Lancet Child &amp; Adolescent Health</w:t>
      </w:r>
      <w:r w:rsidR="007F16CB" w:rsidRPr="007F16CB">
        <w:rPr>
          <w:noProof/>
        </w:rPr>
        <w:t xml:space="preserve"> 2023.</w:t>
      </w:r>
    </w:p>
    <w:p w14:paraId="1B8D1D98" w14:textId="77777777" w:rsidR="007F16CB" w:rsidRPr="007F16CB" w:rsidRDefault="007F16CB" w:rsidP="007F16CB">
      <w:pPr>
        <w:pStyle w:val="EndNoteBibliography"/>
        <w:rPr>
          <w:noProof/>
        </w:rPr>
      </w:pPr>
      <w:r w:rsidRPr="007F16CB">
        <w:rPr>
          <w:noProof/>
        </w:rPr>
        <w:t>2.</w:t>
      </w:r>
      <w:r w:rsidRPr="007F16CB">
        <w:rPr>
          <w:noProof/>
        </w:rPr>
        <w:tab/>
        <w:t xml:space="preserve">Evans L, Rhodes A, Alhazzani W, et al. Surviving sepsis campaign: international guidelines for management of sepsis and septic shock 2021. </w:t>
      </w:r>
      <w:r w:rsidRPr="007F16CB">
        <w:rPr>
          <w:i/>
          <w:noProof/>
        </w:rPr>
        <w:t>Intensive Care Medicine</w:t>
      </w:r>
      <w:r w:rsidRPr="007F16CB">
        <w:rPr>
          <w:noProof/>
        </w:rPr>
        <w:t xml:space="preserve"> 2021; </w:t>
      </w:r>
      <w:r w:rsidRPr="007F16CB">
        <w:rPr>
          <w:b/>
          <w:noProof/>
        </w:rPr>
        <w:t>47</w:t>
      </w:r>
      <w:r w:rsidRPr="007F16CB">
        <w:rPr>
          <w:noProof/>
        </w:rPr>
        <w:t>(11): 1181-247.</w:t>
      </w:r>
    </w:p>
    <w:p w14:paraId="2E75742C" w14:textId="77777777" w:rsidR="007F16CB" w:rsidRPr="007F16CB" w:rsidRDefault="007F16CB" w:rsidP="007F16CB">
      <w:pPr>
        <w:pStyle w:val="EndNoteBibliography"/>
        <w:rPr>
          <w:noProof/>
        </w:rPr>
      </w:pPr>
      <w:r w:rsidRPr="007F16CB">
        <w:rPr>
          <w:noProof/>
        </w:rPr>
        <w:t>3.</w:t>
      </w:r>
      <w:r w:rsidRPr="007F16CB">
        <w:rPr>
          <w:noProof/>
        </w:rPr>
        <w:tab/>
        <w:t xml:space="preserve">Maitland K, Kiguli S, Opoka RO, et al. Mortality after fluid bolus in African children with severe infection. </w:t>
      </w:r>
      <w:r w:rsidRPr="007F16CB">
        <w:rPr>
          <w:i/>
          <w:noProof/>
        </w:rPr>
        <w:t>N Engl J Med</w:t>
      </w:r>
      <w:r w:rsidRPr="007F16CB">
        <w:rPr>
          <w:noProof/>
        </w:rPr>
        <w:t xml:space="preserve"> 2011; </w:t>
      </w:r>
      <w:r w:rsidRPr="007F16CB">
        <w:rPr>
          <w:b/>
          <w:noProof/>
        </w:rPr>
        <w:t>364</w:t>
      </w:r>
      <w:r w:rsidRPr="007F16CB">
        <w:rPr>
          <w:noProof/>
        </w:rPr>
        <w:t>(26): 2483-95.</w:t>
      </w:r>
    </w:p>
    <w:p w14:paraId="0280836B" w14:textId="77777777" w:rsidR="007F16CB" w:rsidRPr="007F16CB" w:rsidRDefault="007F16CB" w:rsidP="007F16CB">
      <w:pPr>
        <w:pStyle w:val="EndNoteBibliography"/>
        <w:rPr>
          <w:noProof/>
        </w:rPr>
      </w:pPr>
      <w:r w:rsidRPr="007F16CB">
        <w:rPr>
          <w:noProof/>
        </w:rPr>
        <w:t>4.</w:t>
      </w:r>
      <w:r w:rsidRPr="007F16CB">
        <w:rPr>
          <w:noProof/>
        </w:rPr>
        <w:tab/>
        <w:t xml:space="preserve">Maitland K, George EC, Evans JA, et al. Exploring mechanisms of excess mortality with early fluid resuscitation: insights from the FEAST trial. </w:t>
      </w:r>
      <w:r w:rsidRPr="007F16CB">
        <w:rPr>
          <w:i/>
          <w:noProof/>
        </w:rPr>
        <w:t>BMC Med</w:t>
      </w:r>
      <w:r w:rsidRPr="007F16CB">
        <w:rPr>
          <w:noProof/>
        </w:rPr>
        <w:t xml:space="preserve"> 2013; </w:t>
      </w:r>
      <w:r w:rsidRPr="007F16CB">
        <w:rPr>
          <w:b/>
          <w:noProof/>
        </w:rPr>
        <w:t>11</w:t>
      </w:r>
      <w:r w:rsidRPr="007F16CB">
        <w:rPr>
          <w:noProof/>
        </w:rPr>
        <w:t>: 68.</w:t>
      </w:r>
    </w:p>
    <w:p w14:paraId="01C6E486" w14:textId="77777777" w:rsidR="007F16CB" w:rsidRPr="007F16CB" w:rsidRDefault="007F16CB" w:rsidP="007F16CB">
      <w:pPr>
        <w:pStyle w:val="EndNoteBibliography"/>
        <w:rPr>
          <w:noProof/>
        </w:rPr>
      </w:pPr>
      <w:r w:rsidRPr="007F16CB">
        <w:rPr>
          <w:noProof/>
        </w:rPr>
        <w:t>5.</w:t>
      </w:r>
      <w:r w:rsidRPr="007F16CB">
        <w:rPr>
          <w:noProof/>
        </w:rPr>
        <w:tab/>
        <w:t xml:space="preserve">Kiguli S, Akech SO, Mtove G, et al. WHO guidelines on fluid resuscitation in children: missing the FEAST data. </w:t>
      </w:r>
      <w:r w:rsidRPr="007F16CB">
        <w:rPr>
          <w:i/>
          <w:noProof/>
        </w:rPr>
        <w:t>Bmj</w:t>
      </w:r>
      <w:r w:rsidRPr="007F16CB">
        <w:rPr>
          <w:noProof/>
        </w:rPr>
        <w:t xml:space="preserve"> 2014; </w:t>
      </w:r>
      <w:r w:rsidRPr="007F16CB">
        <w:rPr>
          <w:b/>
          <w:noProof/>
        </w:rPr>
        <w:t>348</w:t>
      </w:r>
      <w:r w:rsidRPr="007F16CB">
        <w:rPr>
          <w:noProof/>
        </w:rPr>
        <w:t>: f7003.</w:t>
      </w:r>
    </w:p>
    <w:p w14:paraId="13E08011" w14:textId="4CFC2FE9" w:rsidR="00635510" w:rsidRDefault="00886189">
      <w:r>
        <w:fldChar w:fldCharType="end"/>
      </w:r>
    </w:p>
    <w:p w14:paraId="507DA317" w14:textId="77777777" w:rsidR="004C34C6" w:rsidRDefault="004C34C6"/>
    <w:p w14:paraId="6CC26125" w14:textId="05AC630F" w:rsidR="00090B9C" w:rsidRDefault="00090B9C">
      <w:r>
        <w:br w:type="page"/>
      </w:r>
    </w:p>
    <w:p w14:paraId="3C996AAD" w14:textId="28432CB2" w:rsidR="00090B9C" w:rsidRPr="003E2E18" w:rsidRDefault="00090B9C" w:rsidP="00090B9C">
      <w:pPr>
        <w:rPr>
          <w:rFonts w:cstheme="minorHAnsi"/>
          <w:b/>
          <w:sz w:val="22"/>
          <w:szCs w:val="22"/>
        </w:rPr>
      </w:pPr>
      <w:r w:rsidRPr="003E2E18">
        <w:rPr>
          <w:rFonts w:cstheme="minorHAnsi"/>
          <w:b/>
          <w:sz w:val="22"/>
          <w:szCs w:val="22"/>
        </w:rPr>
        <w:lastRenderedPageBreak/>
        <w:t xml:space="preserve">Figure: Cumulative incidence of mortality for bolus combined and no bolus arms by Terminal Clinical Events (TCE) for 297 children who died within 48 hours. </w:t>
      </w:r>
    </w:p>
    <w:p w14:paraId="649E5067" w14:textId="77777777" w:rsidR="00090B9C" w:rsidRPr="00BA7780" w:rsidRDefault="00090B9C" w:rsidP="00090B9C">
      <w:pPr>
        <w:rPr>
          <w:rFonts w:ascii="Arial" w:hAnsi="Arial" w:cs="Arial"/>
          <w:b/>
          <w:sz w:val="20"/>
          <w:szCs w:val="20"/>
        </w:rPr>
      </w:pPr>
    </w:p>
    <w:p w14:paraId="287F6C4A" w14:textId="77777777" w:rsidR="00090B9C" w:rsidRPr="00BA7780" w:rsidRDefault="00090B9C" w:rsidP="00090B9C">
      <w:pPr>
        <w:rPr>
          <w:rFonts w:ascii="Arial" w:hAnsi="Arial" w:cs="Arial"/>
          <w:b/>
          <w:sz w:val="20"/>
          <w:szCs w:val="20"/>
        </w:rPr>
      </w:pPr>
      <w:r w:rsidRPr="00BA7780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0D831D65" wp14:editId="7A0B6B74">
            <wp:extent cx="5726430" cy="7734935"/>
            <wp:effectExtent l="0" t="0" r="0" b="0"/>
            <wp:docPr id="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773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29CD" w14:textId="77777777" w:rsidR="00090B9C" w:rsidRPr="00BA7780" w:rsidRDefault="00090B9C" w:rsidP="00090B9C">
      <w:pPr>
        <w:rPr>
          <w:rFonts w:ascii="Arial" w:hAnsi="Arial" w:cs="Arial"/>
          <w:b/>
          <w:sz w:val="20"/>
          <w:szCs w:val="20"/>
        </w:rPr>
      </w:pPr>
    </w:p>
    <w:p w14:paraId="72D26BEB" w14:textId="77777777" w:rsidR="00090B9C" w:rsidRPr="00BA7780" w:rsidRDefault="00090B9C" w:rsidP="00090B9C">
      <w:pPr>
        <w:rPr>
          <w:rFonts w:ascii="Arial" w:hAnsi="Arial" w:cs="Arial"/>
          <w:b/>
          <w:sz w:val="20"/>
          <w:szCs w:val="20"/>
        </w:rPr>
      </w:pPr>
    </w:p>
    <w:p w14:paraId="4160E0B6" w14:textId="515E61CD" w:rsidR="004C34C6" w:rsidRDefault="003E2E18">
      <w:r>
        <w:t xml:space="preserve">(Reproduced from BMC manuscript (reference 4) </w:t>
      </w:r>
    </w:p>
    <w:sectPr w:rsidR="004C3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LancetPro">
    <w:altName w:val="ScalaLancetPro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ff9r0v2ddrflexd2l5z5fedfr9tff9dp0a&quot;&gt;FEASTpublications Copy&lt;record-ids&gt;&lt;item&gt;6&lt;/item&gt;&lt;item&gt;9&lt;/item&gt;&lt;item&gt;38&lt;/item&gt;&lt;item&gt;50&lt;/item&gt;&lt;/record-ids&gt;&lt;/item&gt;&lt;/Libraries&gt;"/>
  </w:docVars>
  <w:rsids>
    <w:rsidRoot w:val="00A50F52"/>
    <w:rsid w:val="000014EE"/>
    <w:rsid w:val="00005015"/>
    <w:rsid w:val="00006167"/>
    <w:rsid w:val="000072CA"/>
    <w:rsid w:val="00011F90"/>
    <w:rsid w:val="0001316C"/>
    <w:rsid w:val="00024C0E"/>
    <w:rsid w:val="00061E7A"/>
    <w:rsid w:val="000718FB"/>
    <w:rsid w:val="00073194"/>
    <w:rsid w:val="00090B9C"/>
    <w:rsid w:val="00097E08"/>
    <w:rsid w:val="000C61CD"/>
    <w:rsid w:val="000D701B"/>
    <w:rsid w:val="000E5852"/>
    <w:rsid w:val="001318F7"/>
    <w:rsid w:val="0014111B"/>
    <w:rsid w:val="001D5D21"/>
    <w:rsid w:val="00201829"/>
    <w:rsid w:val="00224AC8"/>
    <w:rsid w:val="00270528"/>
    <w:rsid w:val="002A04D8"/>
    <w:rsid w:val="00302861"/>
    <w:rsid w:val="00305900"/>
    <w:rsid w:val="0031108C"/>
    <w:rsid w:val="003164B8"/>
    <w:rsid w:val="00333F91"/>
    <w:rsid w:val="00377887"/>
    <w:rsid w:val="00380D3B"/>
    <w:rsid w:val="003B7B71"/>
    <w:rsid w:val="003E2E18"/>
    <w:rsid w:val="00404556"/>
    <w:rsid w:val="00474255"/>
    <w:rsid w:val="004821D0"/>
    <w:rsid w:val="00491D0F"/>
    <w:rsid w:val="004B07D2"/>
    <w:rsid w:val="004C34C6"/>
    <w:rsid w:val="004D26F5"/>
    <w:rsid w:val="004E279D"/>
    <w:rsid w:val="004E6404"/>
    <w:rsid w:val="00546C63"/>
    <w:rsid w:val="0055029F"/>
    <w:rsid w:val="005A1624"/>
    <w:rsid w:val="005A2A24"/>
    <w:rsid w:val="005B0C05"/>
    <w:rsid w:val="005C203A"/>
    <w:rsid w:val="005D64AE"/>
    <w:rsid w:val="005E04AF"/>
    <w:rsid w:val="005E2B9F"/>
    <w:rsid w:val="005F6DBC"/>
    <w:rsid w:val="00623ED8"/>
    <w:rsid w:val="00634618"/>
    <w:rsid w:val="00635510"/>
    <w:rsid w:val="00681C39"/>
    <w:rsid w:val="00690168"/>
    <w:rsid w:val="006A406B"/>
    <w:rsid w:val="006F32B5"/>
    <w:rsid w:val="007012F8"/>
    <w:rsid w:val="00707AAD"/>
    <w:rsid w:val="007104EC"/>
    <w:rsid w:val="00754340"/>
    <w:rsid w:val="007D27F4"/>
    <w:rsid w:val="007F16CB"/>
    <w:rsid w:val="00810ED8"/>
    <w:rsid w:val="0081424A"/>
    <w:rsid w:val="00820459"/>
    <w:rsid w:val="00826203"/>
    <w:rsid w:val="008271DC"/>
    <w:rsid w:val="00827586"/>
    <w:rsid w:val="008475C6"/>
    <w:rsid w:val="008559A1"/>
    <w:rsid w:val="00861CDA"/>
    <w:rsid w:val="00866162"/>
    <w:rsid w:val="00886189"/>
    <w:rsid w:val="00887CD4"/>
    <w:rsid w:val="008A51CC"/>
    <w:rsid w:val="008A534C"/>
    <w:rsid w:val="008B50BD"/>
    <w:rsid w:val="009234B8"/>
    <w:rsid w:val="00942FED"/>
    <w:rsid w:val="00947222"/>
    <w:rsid w:val="00956D4B"/>
    <w:rsid w:val="00960C07"/>
    <w:rsid w:val="0097121C"/>
    <w:rsid w:val="00972639"/>
    <w:rsid w:val="00993EF8"/>
    <w:rsid w:val="009A24B5"/>
    <w:rsid w:val="009A29FF"/>
    <w:rsid w:val="009B4238"/>
    <w:rsid w:val="009C52CE"/>
    <w:rsid w:val="009F7BDB"/>
    <w:rsid w:val="00A10BE0"/>
    <w:rsid w:val="00A16B90"/>
    <w:rsid w:val="00A22185"/>
    <w:rsid w:val="00A337C9"/>
    <w:rsid w:val="00A46063"/>
    <w:rsid w:val="00A50F52"/>
    <w:rsid w:val="00A52E4B"/>
    <w:rsid w:val="00AA47D9"/>
    <w:rsid w:val="00AB6A90"/>
    <w:rsid w:val="00AF6481"/>
    <w:rsid w:val="00B2395F"/>
    <w:rsid w:val="00B378DD"/>
    <w:rsid w:val="00B6171B"/>
    <w:rsid w:val="00BA5162"/>
    <w:rsid w:val="00BB4A50"/>
    <w:rsid w:val="00BE318B"/>
    <w:rsid w:val="00BF0D5A"/>
    <w:rsid w:val="00C12CB0"/>
    <w:rsid w:val="00C27809"/>
    <w:rsid w:val="00C42E71"/>
    <w:rsid w:val="00C46877"/>
    <w:rsid w:val="00C47AE3"/>
    <w:rsid w:val="00C93AE9"/>
    <w:rsid w:val="00C95808"/>
    <w:rsid w:val="00CE0F29"/>
    <w:rsid w:val="00D14041"/>
    <w:rsid w:val="00D328CD"/>
    <w:rsid w:val="00D34ED1"/>
    <w:rsid w:val="00D559E8"/>
    <w:rsid w:val="00D61F57"/>
    <w:rsid w:val="00D64E99"/>
    <w:rsid w:val="00D83E54"/>
    <w:rsid w:val="00DB72A2"/>
    <w:rsid w:val="00DE2907"/>
    <w:rsid w:val="00E2670B"/>
    <w:rsid w:val="00E272BF"/>
    <w:rsid w:val="00E70FE7"/>
    <w:rsid w:val="00E72990"/>
    <w:rsid w:val="00E80531"/>
    <w:rsid w:val="00EA0EB7"/>
    <w:rsid w:val="00EE1AE5"/>
    <w:rsid w:val="00EE77B9"/>
    <w:rsid w:val="00EF1D3E"/>
    <w:rsid w:val="00F001B9"/>
    <w:rsid w:val="00F2043E"/>
    <w:rsid w:val="00F27DB0"/>
    <w:rsid w:val="00F32D71"/>
    <w:rsid w:val="00F34B80"/>
    <w:rsid w:val="00F51B95"/>
    <w:rsid w:val="00F722F0"/>
    <w:rsid w:val="00F725B8"/>
    <w:rsid w:val="00FA1AA3"/>
    <w:rsid w:val="00FC1D95"/>
    <w:rsid w:val="00FC3449"/>
    <w:rsid w:val="00FD77B4"/>
    <w:rsid w:val="00FD79FA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CD8E"/>
  <w15:chartTrackingRefBased/>
  <w15:docId w15:val="{EA084CC7-42D1-B94F-ADBE-7BEDAD2C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08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108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86189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6189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86189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86189"/>
    <w:rPr>
      <w:rFonts w:ascii="Calibri" w:hAnsi="Calibri" w:cs="Calibri"/>
      <w:lang w:val="en-US"/>
    </w:rPr>
  </w:style>
  <w:style w:type="paragraph" w:styleId="Revision">
    <w:name w:val="Revision"/>
    <w:hidden/>
    <w:uiPriority w:val="99"/>
    <w:semiHidden/>
    <w:rsid w:val="004E279D"/>
  </w:style>
  <w:style w:type="character" w:styleId="CommentReference">
    <w:name w:val="annotation reference"/>
    <w:basedOn w:val="DefaultParagraphFont"/>
    <w:uiPriority w:val="99"/>
    <w:semiHidden/>
    <w:unhideWhenUsed/>
    <w:rsid w:val="004E2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7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Maitland, Kath</dc:creator>
  <cp:keywords/>
  <dc:description/>
  <cp:lastModifiedBy>Maitland, Kath</cp:lastModifiedBy>
  <cp:revision>16</cp:revision>
  <dcterms:created xsi:type="dcterms:W3CDTF">2023-08-31T11:21:00Z</dcterms:created>
  <dcterms:modified xsi:type="dcterms:W3CDTF">2023-09-09T08:02:00Z</dcterms:modified>
</cp:coreProperties>
</file>