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6B6F7" w14:textId="77777777" w:rsidR="00F15C83" w:rsidRPr="00163C2E" w:rsidRDefault="00F15C83" w:rsidP="00F15C83">
      <w:pPr>
        <w:rPr>
          <w:b/>
          <w:bCs/>
        </w:rPr>
      </w:pPr>
      <w:r w:rsidRPr="00163C2E">
        <w:rPr>
          <w:b/>
          <w:bCs/>
        </w:rPr>
        <w:t>How can the use of digital molecular diagnostic tools help to tackle malaria?</w:t>
      </w:r>
    </w:p>
    <w:p w14:paraId="17F5E924" w14:textId="77777777" w:rsidR="00F15C83" w:rsidRPr="00163C2E" w:rsidRDefault="00F15C83" w:rsidP="00F15C83">
      <w:pPr>
        <w:jc w:val="both"/>
        <w:rPr>
          <w:vertAlign w:val="superscript"/>
        </w:rPr>
      </w:pPr>
      <w:r w:rsidRPr="00163C2E">
        <w:t>Martin Chamai</w:t>
      </w:r>
      <w:r w:rsidRPr="00163C2E">
        <w:rPr>
          <w:vertAlign w:val="superscript"/>
        </w:rPr>
        <w:t>1</w:t>
      </w:r>
      <w:r w:rsidRPr="00163C2E">
        <w:t>, Waleed M.A. Jebreel</w:t>
      </w:r>
      <w:r w:rsidRPr="00163C2E">
        <w:rPr>
          <w:vertAlign w:val="superscript"/>
        </w:rPr>
        <w:t>2</w:t>
      </w:r>
      <w:r w:rsidRPr="00163C2E">
        <w:t>, Jean-Bertin B. Kabuya</w:t>
      </w:r>
      <w:r w:rsidRPr="00163C2E">
        <w:rPr>
          <w:vertAlign w:val="superscript"/>
        </w:rPr>
        <w:t>3</w:t>
      </w:r>
      <w:r w:rsidRPr="00163C2E">
        <w:t>, Dimbintsoa Rakotomalala Robinson</w:t>
      </w:r>
      <w:r w:rsidRPr="00163C2E">
        <w:rPr>
          <w:vertAlign w:val="superscript"/>
        </w:rPr>
        <w:t>4</w:t>
      </w:r>
      <w:r w:rsidRPr="00163C2E">
        <w:t xml:space="preserve"> &amp; </w:t>
      </w:r>
      <w:r>
        <w:t>Aubrey</w:t>
      </w:r>
      <w:r w:rsidRPr="00163C2E">
        <w:t xml:space="preserve"> J. Cunnington</w:t>
      </w:r>
      <w:r w:rsidRPr="00163C2E">
        <w:rPr>
          <w:vertAlign w:val="superscript"/>
        </w:rPr>
        <w:t>5</w:t>
      </w:r>
    </w:p>
    <w:p w14:paraId="4FFDC186" w14:textId="77777777" w:rsidR="00F15C83" w:rsidRDefault="00F15C83" w:rsidP="00F15C83">
      <w:pPr>
        <w:jc w:val="both"/>
      </w:pPr>
      <w:r w:rsidRPr="00C020B5">
        <w:rPr>
          <w:vertAlign w:val="superscript"/>
        </w:rPr>
        <w:t>1</w:t>
      </w:r>
      <w:r w:rsidRPr="00C020B5">
        <w:t>West</w:t>
      </w:r>
      <w:r w:rsidRPr="00AF052F">
        <w:t xml:space="preserve"> African Center for Cell Biology of Infectious Pathogens, University of Ghana, Accra, Ghana</w:t>
      </w:r>
    </w:p>
    <w:p w14:paraId="54F61B67" w14:textId="77777777" w:rsidR="00F15C83" w:rsidRDefault="00F15C83" w:rsidP="00F15C83">
      <w:pPr>
        <w:jc w:val="both"/>
      </w:pPr>
      <w:r>
        <w:rPr>
          <w:vertAlign w:val="superscript"/>
        </w:rPr>
        <w:t>2</w:t>
      </w:r>
      <w:r w:rsidRPr="00CA758A">
        <w:t>University of Khartoum, Institute of Endemic Diseases</w:t>
      </w:r>
      <w:r w:rsidRPr="00AF052F">
        <w:t>, Khartoum, Sudan</w:t>
      </w:r>
    </w:p>
    <w:p w14:paraId="00862393" w14:textId="77777777" w:rsidR="00F15C83" w:rsidRDefault="00F15C83" w:rsidP="00F15C83">
      <w:pPr>
        <w:jc w:val="both"/>
      </w:pPr>
      <w:r w:rsidRPr="005D0313">
        <w:rPr>
          <w:vertAlign w:val="superscript"/>
        </w:rPr>
        <w:t>3</w:t>
      </w:r>
      <w:r>
        <w:t>National Health Research and Training Institute</w:t>
      </w:r>
      <w:r w:rsidRPr="00EA13C0">
        <w:t>, Ndola, Zambia</w:t>
      </w:r>
    </w:p>
    <w:p w14:paraId="350F7A1F" w14:textId="77777777" w:rsidR="00F15C83" w:rsidRDefault="00F15C83" w:rsidP="00F15C83">
      <w:pPr>
        <w:jc w:val="both"/>
      </w:pPr>
      <w:r>
        <w:rPr>
          <w:vertAlign w:val="superscript"/>
        </w:rPr>
        <w:t>4</w:t>
      </w:r>
      <w:r w:rsidRPr="00EA13C0">
        <w:t>Medical Research Council Unit The Gambia at London School of Hygiene and Tropical Medicine, Banjul, The Gambia</w:t>
      </w:r>
    </w:p>
    <w:p w14:paraId="2DCCC830" w14:textId="77777777" w:rsidR="00F15C83" w:rsidRDefault="00F15C83" w:rsidP="00F15C83">
      <w:pPr>
        <w:jc w:val="both"/>
      </w:pPr>
      <w:r w:rsidRPr="006D2A5F">
        <w:rPr>
          <w:vertAlign w:val="superscript"/>
        </w:rPr>
        <w:t>5</w:t>
      </w:r>
      <w:r w:rsidRPr="005D0313">
        <w:t>Section</w:t>
      </w:r>
      <w:r w:rsidRPr="00F7086A">
        <w:t xml:space="preserve"> of Paediatric Infectious Disease and Centre for Paediatrics and Child Health, Imperial College, London, UK</w:t>
      </w:r>
    </w:p>
    <w:p w14:paraId="24289F03" w14:textId="77777777" w:rsidR="00F15C83" w:rsidRPr="008A03A3" w:rsidRDefault="00F15C83" w:rsidP="00F15C83">
      <w:pPr>
        <w:pStyle w:val="Header"/>
        <w:tabs>
          <w:tab w:val="clear" w:pos="4320"/>
          <w:tab w:val="clear" w:pos="8640"/>
        </w:tabs>
        <w:jc w:val="left"/>
        <w:rPr>
          <w:rFonts w:asciiTheme="minorHAnsi" w:hAnsiTheme="minorHAnsi"/>
          <w:sz w:val="22"/>
          <w:szCs w:val="22"/>
        </w:rPr>
      </w:pPr>
    </w:p>
    <w:p w14:paraId="4568EF73" w14:textId="77777777" w:rsidR="00F15C83" w:rsidRPr="008A03A3" w:rsidRDefault="00F15C83" w:rsidP="00F15C83">
      <w:pPr>
        <w:pStyle w:val="Header"/>
        <w:tabs>
          <w:tab w:val="clear" w:pos="4320"/>
          <w:tab w:val="clear" w:pos="8640"/>
        </w:tabs>
        <w:jc w:val="left"/>
        <w:rPr>
          <w:rFonts w:asciiTheme="minorHAnsi" w:hAnsiTheme="minorHAnsi"/>
          <w:sz w:val="22"/>
          <w:szCs w:val="22"/>
        </w:rPr>
      </w:pPr>
      <w:r w:rsidRPr="008A03A3">
        <w:rPr>
          <w:rFonts w:asciiTheme="minorHAnsi" w:hAnsiTheme="minorHAnsi"/>
          <w:sz w:val="22"/>
          <w:szCs w:val="22"/>
        </w:rPr>
        <w:t>Address for Correspondence: Professor Aubrey Cunnington, Section of Paediatric Infectious Disease, Department of Infectious Disease,</w:t>
      </w:r>
      <w:r>
        <w:rPr>
          <w:rFonts w:asciiTheme="minorHAnsi" w:hAnsiTheme="minorHAnsi"/>
          <w:sz w:val="22"/>
          <w:szCs w:val="22"/>
        </w:rPr>
        <w:t xml:space="preserve"> </w:t>
      </w:r>
      <w:r w:rsidRPr="008A03A3">
        <w:rPr>
          <w:rFonts w:asciiTheme="minorHAnsi" w:hAnsiTheme="minorHAnsi"/>
          <w:sz w:val="22"/>
          <w:szCs w:val="22"/>
        </w:rPr>
        <w:t>Sir Alexander Fleming Building</w:t>
      </w:r>
      <w:r>
        <w:rPr>
          <w:rFonts w:asciiTheme="minorHAnsi" w:hAnsiTheme="minorHAnsi"/>
          <w:sz w:val="22"/>
          <w:szCs w:val="22"/>
        </w:rPr>
        <w:t xml:space="preserve">, </w:t>
      </w:r>
      <w:r w:rsidRPr="008A03A3">
        <w:rPr>
          <w:rFonts w:asciiTheme="minorHAnsi" w:hAnsiTheme="minorHAnsi"/>
          <w:sz w:val="22"/>
          <w:szCs w:val="22"/>
        </w:rPr>
        <w:t>South Kensington Campus</w:t>
      </w:r>
      <w:r>
        <w:rPr>
          <w:rFonts w:asciiTheme="minorHAnsi" w:hAnsiTheme="minorHAnsi"/>
          <w:sz w:val="22"/>
          <w:szCs w:val="22"/>
        </w:rPr>
        <w:t xml:space="preserve">, </w:t>
      </w:r>
      <w:r w:rsidRPr="008A03A3">
        <w:rPr>
          <w:rFonts w:asciiTheme="minorHAnsi" w:hAnsiTheme="minorHAnsi"/>
          <w:sz w:val="22"/>
          <w:szCs w:val="22"/>
        </w:rPr>
        <w:t>Exhibition Road, London</w:t>
      </w:r>
      <w:r>
        <w:rPr>
          <w:rFonts w:asciiTheme="minorHAnsi" w:hAnsiTheme="minorHAnsi"/>
          <w:sz w:val="22"/>
          <w:szCs w:val="22"/>
        </w:rPr>
        <w:t xml:space="preserve">, </w:t>
      </w:r>
      <w:r w:rsidRPr="008A03A3">
        <w:rPr>
          <w:rFonts w:asciiTheme="minorHAnsi" w:hAnsiTheme="minorHAnsi"/>
          <w:sz w:val="22"/>
          <w:szCs w:val="22"/>
        </w:rPr>
        <w:t>SW7 2AZ, UK</w:t>
      </w:r>
      <w:r>
        <w:rPr>
          <w:rFonts w:asciiTheme="minorHAnsi" w:hAnsiTheme="minorHAnsi"/>
          <w:sz w:val="22"/>
          <w:szCs w:val="22"/>
        </w:rPr>
        <w:t xml:space="preserve">. </w:t>
      </w:r>
      <w:r w:rsidRPr="008A03A3">
        <w:rPr>
          <w:rFonts w:asciiTheme="minorHAnsi" w:hAnsiTheme="minorHAnsi"/>
          <w:sz w:val="22"/>
          <w:szCs w:val="22"/>
        </w:rPr>
        <w:t>Tel</w:t>
      </w:r>
      <w:r>
        <w:rPr>
          <w:rFonts w:asciiTheme="minorHAnsi" w:hAnsiTheme="minorHAnsi"/>
          <w:sz w:val="22"/>
          <w:szCs w:val="22"/>
        </w:rPr>
        <w:t>ephone:</w:t>
      </w:r>
      <w:r w:rsidRPr="008A03A3">
        <w:rPr>
          <w:rFonts w:asciiTheme="minorHAnsi" w:hAnsiTheme="minorHAnsi"/>
          <w:sz w:val="22"/>
          <w:szCs w:val="22"/>
        </w:rPr>
        <w:t xml:space="preserve"> +44 </w:t>
      </w:r>
      <w:r>
        <w:rPr>
          <w:rFonts w:asciiTheme="minorHAnsi" w:hAnsiTheme="minorHAnsi"/>
          <w:sz w:val="22"/>
          <w:szCs w:val="22"/>
        </w:rPr>
        <w:t>(0)</w:t>
      </w:r>
      <w:r w:rsidRPr="008A03A3">
        <w:rPr>
          <w:rFonts w:asciiTheme="minorHAnsi" w:hAnsiTheme="minorHAnsi"/>
          <w:sz w:val="22"/>
          <w:szCs w:val="22"/>
        </w:rPr>
        <w:t>2075943695</w:t>
      </w:r>
      <w:r>
        <w:rPr>
          <w:rFonts w:asciiTheme="minorHAnsi" w:hAnsiTheme="minorHAnsi"/>
          <w:sz w:val="22"/>
          <w:szCs w:val="22"/>
        </w:rPr>
        <w:t xml:space="preserve"> email: </w:t>
      </w:r>
      <w:r w:rsidRPr="008A03A3">
        <w:rPr>
          <w:rFonts w:asciiTheme="minorHAnsi" w:hAnsiTheme="minorHAnsi"/>
          <w:sz w:val="22"/>
          <w:szCs w:val="22"/>
        </w:rPr>
        <w:t>a.cunnington@imperial.ac.uk</w:t>
      </w:r>
    </w:p>
    <w:p w14:paraId="65B6D732" w14:textId="77777777" w:rsidR="00F15C83" w:rsidRDefault="00F15C83" w:rsidP="00F15C83">
      <w:pPr>
        <w:jc w:val="both"/>
      </w:pPr>
    </w:p>
    <w:p w14:paraId="326A752D" w14:textId="77777777" w:rsidR="00F15C83" w:rsidRDefault="00F15C83" w:rsidP="00F15C83">
      <w:pPr>
        <w:rPr>
          <w:b/>
          <w:bCs/>
        </w:rPr>
      </w:pPr>
      <w:r>
        <w:rPr>
          <w:b/>
          <w:bCs/>
        </w:rPr>
        <w:t>Keywords: Digital; Malaria; Molecular Diagnostics; Point-of-Care; Resistance; Surveillance</w:t>
      </w:r>
    </w:p>
    <w:p w14:paraId="391E1B49" w14:textId="77777777" w:rsidR="00F15C83" w:rsidRDefault="00F15C83" w:rsidP="00F15C83">
      <w:pPr>
        <w:jc w:val="both"/>
      </w:pPr>
    </w:p>
    <w:p w14:paraId="5309947D" w14:textId="77777777" w:rsidR="00F15C83" w:rsidRPr="00756831" w:rsidRDefault="00F15C83" w:rsidP="00F15C83">
      <w:r>
        <w:t xml:space="preserve"> </w:t>
      </w:r>
    </w:p>
    <w:p w14:paraId="5FDFB641" w14:textId="77777777" w:rsidR="00F15C83" w:rsidRDefault="00F15C83">
      <w:pPr>
        <w:rPr>
          <w:b/>
          <w:bCs/>
        </w:rPr>
      </w:pPr>
      <w:r>
        <w:rPr>
          <w:b/>
          <w:bCs/>
        </w:rPr>
        <w:br w:type="page"/>
      </w:r>
    </w:p>
    <w:p w14:paraId="43CC809E" w14:textId="2165F7CA" w:rsidR="000A67E6" w:rsidRPr="0013135F" w:rsidRDefault="00655AF8" w:rsidP="002A35AA">
      <w:pPr>
        <w:spacing w:line="360" w:lineRule="auto"/>
        <w:rPr>
          <w:b/>
          <w:bCs/>
        </w:rPr>
      </w:pPr>
      <w:r w:rsidRPr="0013135F">
        <w:rPr>
          <w:b/>
          <w:bCs/>
        </w:rPr>
        <w:lastRenderedPageBreak/>
        <w:t xml:space="preserve">How can the use of digital </w:t>
      </w:r>
      <w:r w:rsidR="00B023E3" w:rsidRPr="0013135F">
        <w:rPr>
          <w:b/>
          <w:bCs/>
        </w:rPr>
        <w:t xml:space="preserve">molecular </w:t>
      </w:r>
      <w:r w:rsidRPr="0013135F">
        <w:rPr>
          <w:b/>
          <w:bCs/>
        </w:rPr>
        <w:t>diagnostic tools help to tackle malaria?</w:t>
      </w:r>
    </w:p>
    <w:p w14:paraId="26FC268C" w14:textId="3D5A66B5" w:rsidR="00683C5B" w:rsidRPr="0013135F" w:rsidRDefault="00683C5B" w:rsidP="002A35AA">
      <w:pPr>
        <w:spacing w:line="360" w:lineRule="auto"/>
        <w:rPr>
          <w:b/>
          <w:bCs/>
        </w:rPr>
      </w:pPr>
    </w:p>
    <w:p w14:paraId="5BE0F830" w14:textId="3775DA24" w:rsidR="00D5197A" w:rsidRPr="0013135F" w:rsidRDefault="00D5197A" w:rsidP="002A35AA">
      <w:pPr>
        <w:spacing w:line="360" w:lineRule="auto"/>
        <w:rPr>
          <w:b/>
          <w:bCs/>
        </w:rPr>
      </w:pPr>
      <w:r w:rsidRPr="0013135F">
        <w:rPr>
          <w:b/>
          <w:bCs/>
        </w:rPr>
        <w:t>Introduction:</w:t>
      </w:r>
    </w:p>
    <w:p w14:paraId="7CE307E2" w14:textId="36F9F809" w:rsidR="00344F99" w:rsidRPr="0013135F" w:rsidRDefault="00FF3072" w:rsidP="002A35AA">
      <w:pPr>
        <w:spacing w:line="360" w:lineRule="auto"/>
        <w:jc w:val="both"/>
      </w:pPr>
      <w:r w:rsidRPr="0013135F">
        <w:t xml:space="preserve">Malaria </w:t>
      </w:r>
      <w:r w:rsidR="003C5CAD" w:rsidRPr="0013135F">
        <w:t>has long been one of the most important infectious disease threats to humankind.</w:t>
      </w:r>
      <w:r w:rsidR="008F1824" w:rsidRPr="0013135F">
        <w:t xml:space="preserve"> </w:t>
      </w:r>
      <w:r w:rsidR="001B5228" w:rsidRPr="0013135F">
        <w:t>Even with c</w:t>
      </w:r>
      <w:r w:rsidR="008F1824" w:rsidRPr="0013135F">
        <w:t xml:space="preserve">oncerted </w:t>
      </w:r>
      <w:r w:rsidR="00046263" w:rsidRPr="0013135F">
        <w:t>global</w:t>
      </w:r>
      <w:r w:rsidR="008F1824" w:rsidRPr="0013135F">
        <w:t xml:space="preserve"> efforts</w:t>
      </w:r>
      <w:r w:rsidR="003112B5" w:rsidRPr="0013135F">
        <w:t>,</w:t>
      </w:r>
      <w:r w:rsidR="001B5228" w:rsidRPr="0013135F">
        <w:t xml:space="preserve"> </w:t>
      </w:r>
      <w:r w:rsidR="007D502F" w:rsidRPr="0013135F">
        <w:t>cases and deaths</w:t>
      </w:r>
      <w:r w:rsidR="003112B5" w:rsidRPr="0013135F">
        <w:t xml:space="preserve"> </w:t>
      </w:r>
      <w:r w:rsidR="000A50E4" w:rsidRPr="0013135F">
        <w:t>remain high</w:t>
      </w:r>
      <w:r w:rsidR="00994055" w:rsidRPr="0013135F">
        <w:t xml:space="preserve"> </w:t>
      </w:r>
      <w:r w:rsidR="0068633A" w:rsidRPr="0013135F">
        <w:t xml:space="preserve">in </w:t>
      </w:r>
      <w:r w:rsidR="00994055" w:rsidRPr="0013135F">
        <w:t>many countries</w:t>
      </w:r>
      <w:r w:rsidR="000A1AC2" w:rsidRPr="0013135F">
        <w:t xml:space="preserve">. </w:t>
      </w:r>
      <w:r w:rsidR="003413F4" w:rsidRPr="0013135F">
        <w:t>Reducing the burden of malaria</w:t>
      </w:r>
      <w:r w:rsidR="005C273D" w:rsidRPr="0013135F">
        <w:t xml:space="preserve"> </w:t>
      </w:r>
      <w:r w:rsidR="00B15BD1" w:rsidRPr="0013135F">
        <w:t>require</w:t>
      </w:r>
      <w:r w:rsidR="003413F4" w:rsidRPr="0013135F">
        <w:t>s</w:t>
      </w:r>
      <w:r w:rsidR="00B15BD1" w:rsidRPr="0013135F">
        <w:t xml:space="preserve"> new tools</w:t>
      </w:r>
      <w:r w:rsidR="006A0C0D" w:rsidRPr="0013135F">
        <w:t xml:space="preserve"> and </w:t>
      </w:r>
      <w:r w:rsidR="00F64257" w:rsidRPr="0013135F">
        <w:t>data</w:t>
      </w:r>
      <w:r w:rsidR="000D5BEA" w:rsidRPr="0013135F">
        <w:t>-driven</w:t>
      </w:r>
      <w:r w:rsidR="00F93A7A" w:rsidRPr="0013135F">
        <w:t xml:space="preserve"> </w:t>
      </w:r>
      <w:r w:rsidR="002F7A84" w:rsidRPr="0013135F">
        <w:t xml:space="preserve">strategies. </w:t>
      </w:r>
      <w:r w:rsidR="00DD57A1" w:rsidRPr="0013135F">
        <w:t>E</w:t>
      </w:r>
      <w:r w:rsidR="002F7A84" w:rsidRPr="0013135F">
        <w:t>merging</w:t>
      </w:r>
      <w:r w:rsidR="00DD57A1" w:rsidRPr="0013135F">
        <w:t xml:space="preserve"> digital molecular diagnostics </w:t>
      </w:r>
      <w:r w:rsidR="00936F4A" w:rsidRPr="0013135F">
        <w:t xml:space="preserve">could </w:t>
      </w:r>
      <w:r w:rsidR="006C3E3F" w:rsidRPr="0013135F">
        <w:t>enabl</w:t>
      </w:r>
      <w:r w:rsidR="006E4848" w:rsidRPr="0013135F">
        <w:t>e</w:t>
      </w:r>
      <w:r w:rsidR="006C3E3F" w:rsidRPr="0013135F">
        <w:t xml:space="preserve"> new</w:t>
      </w:r>
      <w:r w:rsidR="00367434" w:rsidRPr="0013135F">
        <w:t xml:space="preserve"> </w:t>
      </w:r>
      <w:r w:rsidR="00E9023B" w:rsidRPr="0013135F">
        <w:t>approaches to detection</w:t>
      </w:r>
      <w:r w:rsidR="002237B9" w:rsidRPr="0013135F">
        <w:t>, prevention</w:t>
      </w:r>
      <w:r w:rsidR="00E22E56" w:rsidRPr="0013135F">
        <w:t>,</w:t>
      </w:r>
      <w:r w:rsidR="00E9023B" w:rsidRPr="0013135F">
        <w:t xml:space="preserve"> and treatment</w:t>
      </w:r>
      <w:r w:rsidR="000A5B87" w:rsidRPr="0013135F">
        <w:t xml:space="preserve"> of malaria</w:t>
      </w:r>
      <w:r w:rsidR="006E4848" w:rsidRPr="0013135F">
        <w:t>, coupled with</w:t>
      </w:r>
      <w:r w:rsidR="00EB7B91" w:rsidRPr="0013135F">
        <w:t xml:space="preserve"> </w:t>
      </w:r>
      <w:r w:rsidR="00E9023B" w:rsidRPr="0013135F">
        <w:t>real-time data</w:t>
      </w:r>
      <w:r w:rsidR="00337821" w:rsidRPr="0013135F">
        <w:t xml:space="preserve"> analytics,</w:t>
      </w:r>
      <w:r w:rsidR="00E9023B" w:rsidRPr="0013135F">
        <w:t xml:space="preserve"> </w:t>
      </w:r>
      <w:r w:rsidR="00BF3D7D" w:rsidRPr="0013135F">
        <w:t>to support</w:t>
      </w:r>
      <w:r w:rsidR="00E9023B" w:rsidRPr="0013135F">
        <w:t xml:space="preserve"> </w:t>
      </w:r>
      <w:r w:rsidR="000E36C0" w:rsidRPr="0013135F">
        <w:t xml:space="preserve">the most </w:t>
      </w:r>
      <w:r w:rsidR="00226AD4" w:rsidRPr="0013135F">
        <w:t xml:space="preserve">effective </w:t>
      </w:r>
      <w:r w:rsidR="00BF3D7D" w:rsidRPr="0013135F">
        <w:t>use of resources</w:t>
      </w:r>
      <w:r w:rsidR="0046349F" w:rsidRPr="0013135F">
        <w:t>.</w:t>
      </w:r>
      <w:r w:rsidR="00E9023B" w:rsidRPr="0013135F">
        <w:t xml:space="preserve">  </w:t>
      </w:r>
      <w:r w:rsidR="00367434" w:rsidRPr="0013135F">
        <w:t xml:space="preserve"> </w:t>
      </w:r>
    </w:p>
    <w:p w14:paraId="650C7AA8" w14:textId="21517638" w:rsidR="0096663E" w:rsidRPr="0013135F" w:rsidRDefault="0096663E" w:rsidP="002A35AA">
      <w:pPr>
        <w:spacing w:line="360" w:lineRule="auto"/>
        <w:jc w:val="both"/>
        <w:rPr>
          <w:b/>
          <w:bCs/>
        </w:rPr>
      </w:pPr>
    </w:p>
    <w:p w14:paraId="7B57674B" w14:textId="23939877" w:rsidR="00FB7CF3" w:rsidRPr="0013135F" w:rsidRDefault="0096663E" w:rsidP="002A35AA">
      <w:pPr>
        <w:spacing w:line="360" w:lineRule="auto"/>
        <w:jc w:val="both"/>
        <w:rPr>
          <w:b/>
          <w:bCs/>
        </w:rPr>
      </w:pPr>
      <w:r w:rsidRPr="0013135F">
        <w:rPr>
          <w:b/>
          <w:bCs/>
        </w:rPr>
        <w:t>Body:</w:t>
      </w:r>
    </w:p>
    <w:p w14:paraId="1ABBA12F" w14:textId="329B6B58" w:rsidR="00953FD6" w:rsidRPr="0013135F" w:rsidRDefault="00E2750A" w:rsidP="002A35AA">
      <w:pPr>
        <w:spacing w:line="360" w:lineRule="auto"/>
        <w:jc w:val="both"/>
      </w:pPr>
      <w:r w:rsidRPr="0013135F">
        <w:t>Malaria i</w:t>
      </w:r>
      <w:r w:rsidR="00361D07" w:rsidRPr="0013135F">
        <w:t>s</w:t>
      </w:r>
      <w:r w:rsidR="0028699B" w:rsidRPr="0013135F">
        <w:t xml:space="preserve"> caused by mosquito-transmitted </w:t>
      </w:r>
      <w:r w:rsidR="0028699B" w:rsidRPr="0013135F">
        <w:rPr>
          <w:i/>
          <w:iCs/>
        </w:rPr>
        <w:t>Plasmodium</w:t>
      </w:r>
      <w:r w:rsidR="0028699B" w:rsidRPr="0013135F">
        <w:t xml:space="preserve"> parasites</w:t>
      </w:r>
      <w:r w:rsidR="002B34C3" w:rsidRPr="0013135F">
        <w:t xml:space="preserve"> </w:t>
      </w:r>
      <w:r w:rsidR="0019587D" w:rsidRPr="0013135F">
        <w:t>undergo</w:t>
      </w:r>
      <w:r w:rsidR="00F04160" w:rsidRPr="0013135F">
        <w:t>ing</w:t>
      </w:r>
      <w:r w:rsidR="004D3254" w:rsidRPr="0013135F">
        <w:t xml:space="preserve"> </w:t>
      </w:r>
      <w:r w:rsidR="00361D07" w:rsidRPr="0013135F">
        <w:t xml:space="preserve">repeated </w:t>
      </w:r>
      <w:r w:rsidR="004D3254" w:rsidRPr="0013135F">
        <w:t>cycles of replication</w:t>
      </w:r>
      <w:r w:rsidR="0039164F" w:rsidRPr="0013135F">
        <w:t xml:space="preserve"> in</w:t>
      </w:r>
      <w:r w:rsidR="00F04160" w:rsidRPr="0013135F">
        <w:t xml:space="preserve"> </w:t>
      </w:r>
      <w:r w:rsidR="0039164F" w:rsidRPr="0013135F">
        <w:t>red blood cells</w:t>
      </w:r>
      <w:r w:rsidR="00486D14" w:rsidRPr="0013135F">
        <w:t xml:space="preserve"> </w:t>
      </w:r>
      <w:r w:rsidR="00DD6C78" w:rsidRPr="0013135F">
        <w:rPr>
          <w:noProof/>
        </w:rPr>
        <w:t>[1]</w:t>
      </w:r>
      <w:r w:rsidR="00F1155B" w:rsidRPr="0013135F">
        <w:t xml:space="preserve">. </w:t>
      </w:r>
      <w:r w:rsidR="0098335B" w:rsidRPr="0013135F">
        <w:t xml:space="preserve">There </w:t>
      </w:r>
      <w:r w:rsidR="00BD12C7" w:rsidRPr="0013135F">
        <w:t xml:space="preserve">were </w:t>
      </w:r>
      <w:r w:rsidR="0098335B" w:rsidRPr="0013135F">
        <w:t xml:space="preserve">estimated to be around 260 million malaria cases </w:t>
      </w:r>
      <w:r w:rsidR="00B64135" w:rsidRPr="0013135F">
        <w:t>and 600,000 malaria deaths in 2023</w:t>
      </w:r>
      <w:r w:rsidR="0098335B" w:rsidRPr="0013135F">
        <w:t xml:space="preserve">, the vast majority in </w:t>
      </w:r>
      <w:r w:rsidR="00DA44B8" w:rsidRPr="0013135F">
        <w:t>Africa</w:t>
      </w:r>
      <w:r w:rsidR="00576874" w:rsidRPr="0013135F">
        <w:t xml:space="preserve"> where </w:t>
      </w:r>
      <w:r w:rsidR="00576874" w:rsidRPr="0013135F">
        <w:rPr>
          <w:i/>
          <w:iCs/>
        </w:rPr>
        <w:t>P. falciparum</w:t>
      </w:r>
      <w:r w:rsidR="00576874" w:rsidRPr="0013135F">
        <w:t xml:space="preserve"> is the major parasite species</w:t>
      </w:r>
      <w:r w:rsidR="00486D14" w:rsidRPr="0013135F">
        <w:t xml:space="preserve"> </w:t>
      </w:r>
      <w:r w:rsidR="00DD6C78" w:rsidRPr="0013135F">
        <w:rPr>
          <w:noProof/>
        </w:rPr>
        <w:t>[2]</w:t>
      </w:r>
      <w:r w:rsidR="008A77C1" w:rsidRPr="0013135F">
        <w:t xml:space="preserve">. </w:t>
      </w:r>
      <w:r w:rsidR="00AE31C5" w:rsidRPr="0013135F">
        <w:t xml:space="preserve">Many tools exist to prevent and treat malaria, including </w:t>
      </w:r>
      <w:r w:rsidR="005F272C" w:rsidRPr="0013135F">
        <w:t>insecticide-treated</w:t>
      </w:r>
      <w:r w:rsidR="005B1B49" w:rsidRPr="0013135F">
        <w:t xml:space="preserve"> nets, </w:t>
      </w:r>
      <w:r w:rsidR="001C3B8F" w:rsidRPr="0013135F">
        <w:t>indoor residual spraying o</w:t>
      </w:r>
      <w:r w:rsidR="00F367F1" w:rsidRPr="0013135F">
        <w:t xml:space="preserve">f insecticides, blood film microscopy, </w:t>
      </w:r>
      <w:r w:rsidR="005B1B49" w:rsidRPr="0013135F">
        <w:t>rapid diagnostic tests</w:t>
      </w:r>
      <w:r w:rsidR="00B21BDC" w:rsidRPr="0013135F">
        <w:t xml:space="preserve"> (RDT</w:t>
      </w:r>
      <w:r w:rsidR="00F367F1" w:rsidRPr="0013135F">
        <w:t>s</w:t>
      </w:r>
      <w:r w:rsidR="00B21BDC" w:rsidRPr="0013135F">
        <w:t>)</w:t>
      </w:r>
      <w:r w:rsidR="005B1B49" w:rsidRPr="0013135F">
        <w:t xml:space="preserve">, </w:t>
      </w:r>
      <w:r w:rsidR="00941D44" w:rsidRPr="0013135F">
        <w:t>artemisinin combination therapies</w:t>
      </w:r>
      <w:r w:rsidR="008A4010" w:rsidRPr="0013135F">
        <w:t xml:space="preserve"> (ACT)</w:t>
      </w:r>
      <w:r w:rsidR="008B4C26" w:rsidRPr="0013135F">
        <w:t>,</w:t>
      </w:r>
      <w:r w:rsidR="00F36BB1" w:rsidRPr="0013135F">
        <w:t xml:space="preserve"> targeted</w:t>
      </w:r>
      <w:r w:rsidR="00A15844" w:rsidRPr="0013135F">
        <w:t xml:space="preserve"> chemopreventio</w:t>
      </w:r>
      <w:r w:rsidR="00F36BB1" w:rsidRPr="0013135F">
        <w:t>n,</w:t>
      </w:r>
      <w:r w:rsidR="008B4C26" w:rsidRPr="0013135F">
        <w:t xml:space="preserve"> and</w:t>
      </w:r>
      <w:r w:rsidR="00A34FA5" w:rsidRPr="0013135F">
        <w:t xml:space="preserve"> recently deployed</w:t>
      </w:r>
      <w:r w:rsidR="008B4C26" w:rsidRPr="0013135F">
        <w:t xml:space="preserve"> malaria vaccines</w:t>
      </w:r>
      <w:r w:rsidR="00486D14" w:rsidRPr="0013135F">
        <w:t xml:space="preserve"> </w:t>
      </w:r>
      <w:r w:rsidR="00DD6C78" w:rsidRPr="0013135F">
        <w:rPr>
          <w:noProof/>
        </w:rPr>
        <w:t>[1,2]</w:t>
      </w:r>
      <w:r w:rsidR="0003095C" w:rsidRPr="0013135F">
        <w:t xml:space="preserve">. Nevertheless, </w:t>
      </w:r>
      <w:r w:rsidR="001F75C2" w:rsidRPr="0013135F">
        <w:t xml:space="preserve">there are </w:t>
      </w:r>
      <w:r w:rsidR="009C5BB7" w:rsidRPr="0013135F">
        <w:t xml:space="preserve">significant </w:t>
      </w:r>
      <w:r w:rsidR="001F75C2" w:rsidRPr="0013135F">
        <w:t xml:space="preserve">threats to the effectiveness of these tools, </w:t>
      </w:r>
      <w:r w:rsidR="00A15844" w:rsidRPr="0013135F">
        <w:t>including</w:t>
      </w:r>
      <w:r w:rsidR="001F75C2" w:rsidRPr="0013135F">
        <w:t xml:space="preserve"> </w:t>
      </w:r>
      <w:r w:rsidR="00677BC2" w:rsidRPr="0013135F">
        <w:rPr>
          <w:kern w:val="0"/>
          <w14:ligatures w14:val="none"/>
        </w:rPr>
        <w:t>insecticide resistance in mosquitoes, antimalarial resistance in malaria parasites,</w:t>
      </w:r>
      <w:r w:rsidR="00F36BB1" w:rsidRPr="0013135F">
        <w:t xml:space="preserve"> and</w:t>
      </w:r>
      <w:r w:rsidR="0099093E" w:rsidRPr="0013135F">
        <w:t xml:space="preserve"> diagnostic evasion </w:t>
      </w:r>
      <w:r w:rsidR="00451B1F" w:rsidRPr="0013135F">
        <w:t xml:space="preserve">by parasites </w:t>
      </w:r>
      <w:r w:rsidR="00BA195C" w:rsidRPr="0013135F">
        <w:t>lacking</w:t>
      </w:r>
      <w:r w:rsidR="00451B1F" w:rsidRPr="0013135F">
        <w:t xml:space="preserve"> </w:t>
      </w:r>
      <w:r w:rsidR="001C37D4" w:rsidRPr="0013135F">
        <w:t xml:space="preserve">target </w:t>
      </w:r>
      <w:r w:rsidR="00451B1F" w:rsidRPr="0013135F">
        <w:t>antigen</w:t>
      </w:r>
      <w:r w:rsidR="001C37D4" w:rsidRPr="0013135F">
        <w:t>s</w:t>
      </w:r>
      <w:r w:rsidR="00486D14" w:rsidRPr="0013135F">
        <w:t xml:space="preserve"> </w:t>
      </w:r>
      <w:r w:rsidR="00DD6C78" w:rsidRPr="0013135F">
        <w:rPr>
          <w:noProof/>
        </w:rPr>
        <w:t>[1,2]</w:t>
      </w:r>
      <w:r w:rsidR="00451B1F" w:rsidRPr="0013135F">
        <w:t>.</w:t>
      </w:r>
      <w:r w:rsidR="001F75C2" w:rsidRPr="0013135F">
        <w:t xml:space="preserve"> </w:t>
      </w:r>
      <w:r w:rsidR="00496B4B" w:rsidRPr="0013135F">
        <w:t>Therefore</w:t>
      </w:r>
      <w:r w:rsidR="00C949D5" w:rsidRPr="0013135F">
        <w:t>,</w:t>
      </w:r>
      <w:r w:rsidR="00557BC0" w:rsidRPr="0013135F">
        <w:t xml:space="preserve"> there </w:t>
      </w:r>
      <w:r w:rsidR="00B5354C" w:rsidRPr="0013135F">
        <w:t xml:space="preserve">is a constant need for innovation to </w:t>
      </w:r>
      <w:r w:rsidR="003B615F" w:rsidRPr="0013135F">
        <w:t xml:space="preserve">combat </w:t>
      </w:r>
      <w:r w:rsidR="00496B4B" w:rsidRPr="0013135F">
        <w:t>malaria</w:t>
      </w:r>
      <w:r w:rsidR="00953FD6" w:rsidRPr="0013135F">
        <w:t>.</w:t>
      </w:r>
    </w:p>
    <w:p w14:paraId="69378199" w14:textId="6E0058BE" w:rsidR="00DA6BCD" w:rsidRPr="0013135F" w:rsidRDefault="00496B4B" w:rsidP="002A35AA">
      <w:pPr>
        <w:spacing w:line="360" w:lineRule="auto"/>
        <w:jc w:val="both"/>
      </w:pPr>
      <w:r w:rsidRPr="0013135F">
        <w:t>D</w:t>
      </w:r>
      <w:r w:rsidR="00C95B59" w:rsidRPr="0013135F">
        <w:t xml:space="preserve">igital molecular diagnostics </w:t>
      </w:r>
      <w:r w:rsidRPr="0013135F">
        <w:t>are</w:t>
      </w:r>
      <w:r w:rsidR="00F956F5" w:rsidRPr="0013135F">
        <w:t xml:space="preserve"> an evolving </w:t>
      </w:r>
      <w:r w:rsidR="007515F6" w:rsidRPr="0013135F">
        <w:t xml:space="preserve">generation </w:t>
      </w:r>
      <w:r w:rsidR="004F4CFB" w:rsidRPr="0013135F">
        <w:t xml:space="preserve">of diagnostic </w:t>
      </w:r>
      <w:r w:rsidR="00400BE0" w:rsidRPr="0013135F">
        <w:t>technologies</w:t>
      </w:r>
      <w:r w:rsidR="004F4CFB" w:rsidRPr="0013135F">
        <w:t xml:space="preserve"> </w:t>
      </w:r>
      <w:r w:rsidR="00C95B59" w:rsidRPr="0013135F">
        <w:t>combin</w:t>
      </w:r>
      <w:r w:rsidRPr="0013135F">
        <w:t>ing</w:t>
      </w:r>
      <w:r w:rsidR="00C95B59" w:rsidRPr="0013135F">
        <w:t xml:space="preserve"> the sensitivity and specificity of molecular detection with</w:t>
      </w:r>
      <w:r w:rsidR="00F956F5" w:rsidRPr="0013135F">
        <w:t xml:space="preserve"> </w:t>
      </w:r>
      <w:r w:rsidR="00F41952" w:rsidRPr="0013135F">
        <w:t>digit</w:t>
      </w:r>
      <w:r w:rsidR="00D577B6" w:rsidRPr="0013135F">
        <w:t xml:space="preserve">al </w:t>
      </w:r>
      <w:r w:rsidR="002C141B" w:rsidRPr="0013135F">
        <w:t>functionalities</w:t>
      </w:r>
      <w:r w:rsidR="00F41952" w:rsidRPr="0013135F">
        <w:t xml:space="preserve"> such as</w:t>
      </w:r>
      <w:r w:rsidR="00D577B6" w:rsidRPr="0013135F">
        <w:t xml:space="preserve"> automated res</w:t>
      </w:r>
      <w:r w:rsidR="00966064" w:rsidRPr="0013135F">
        <w:t xml:space="preserve">ult </w:t>
      </w:r>
      <w:r w:rsidR="00D577B6" w:rsidRPr="0013135F">
        <w:t>read-out,</w:t>
      </w:r>
      <w:r w:rsidR="00F41952" w:rsidRPr="0013135F">
        <w:t xml:space="preserve"> </w:t>
      </w:r>
      <w:r w:rsidR="00F956F5" w:rsidRPr="0013135F">
        <w:t>real-time</w:t>
      </w:r>
      <w:r w:rsidR="00C95B59" w:rsidRPr="0013135F">
        <w:t xml:space="preserve"> connectivity</w:t>
      </w:r>
      <w:r w:rsidR="0059038F" w:rsidRPr="0013135F">
        <w:t xml:space="preserve"> </w:t>
      </w:r>
      <w:r w:rsidR="0048308E" w:rsidRPr="0013135F">
        <w:t>(usually via a mobile phone)</w:t>
      </w:r>
      <w:r w:rsidR="00F956F5" w:rsidRPr="0013135F">
        <w:t xml:space="preserve"> and </w:t>
      </w:r>
      <w:r w:rsidR="00D577B6" w:rsidRPr="0013135F">
        <w:t>data integration</w:t>
      </w:r>
      <w:r w:rsidR="006415A2" w:rsidRPr="0013135F">
        <w:t xml:space="preserve"> (Fig</w:t>
      </w:r>
      <w:r w:rsidR="000467A9" w:rsidRPr="0013135F">
        <w:t>ure</w:t>
      </w:r>
      <w:r w:rsidR="006415A2" w:rsidRPr="0013135F">
        <w:t xml:space="preserve"> 1)</w:t>
      </w:r>
      <w:r w:rsidR="00D577B6" w:rsidRPr="0013135F">
        <w:t xml:space="preserve">. </w:t>
      </w:r>
      <w:r w:rsidR="00CE0068" w:rsidRPr="0013135F">
        <w:t>Designed</w:t>
      </w:r>
      <w:r w:rsidR="00D577B6" w:rsidRPr="0013135F">
        <w:t xml:space="preserve"> </w:t>
      </w:r>
      <w:r w:rsidR="002A3991" w:rsidRPr="0013135F">
        <w:t xml:space="preserve">with </w:t>
      </w:r>
      <w:r w:rsidR="00D577B6" w:rsidRPr="0013135F">
        <w:t>portable hardware, these tools are intended for</w:t>
      </w:r>
      <w:r w:rsidR="004F4CFB" w:rsidRPr="0013135F">
        <w:t xml:space="preserve"> deployment at the point</w:t>
      </w:r>
      <w:r w:rsidR="00263030" w:rsidRPr="0013135F">
        <w:t>-</w:t>
      </w:r>
      <w:r w:rsidR="004F4CFB" w:rsidRPr="0013135F">
        <w:t>of</w:t>
      </w:r>
      <w:r w:rsidR="00263030" w:rsidRPr="0013135F">
        <w:t>-</w:t>
      </w:r>
      <w:r w:rsidR="004F4CFB" w:rsidRPr="0013135F">
        <w:t>need</w:t>
      </w:r>
      <w:r w:rsidR="00486D14" w:rsidRPr="0013135F">
        <w:t xml:space="preserve"> </w:t>
      </w:r>
      <w:r w:rsidR="00DD6C78" w:rsidRPr="0013135F">
        <w:rPr>
          <w:noProof/>
        </w:rPr>
        <w:t>[3]</w:t>
      </w:r>
      <w:r w:rsidR="00C95B59" w:rsidRPr="0013135F">
        <w:t>.</w:t>
      </w:r>
      <w:r w:rsidR="004F4CFB" w:rsidRPr="0013135F">
        <w:t xml:space="preserve"> </w:t>
      </w:r>
      <w:r w:rsidR="0022766C" w:rsidRPr="0013135F">
        <w:t>Examples</w:t>
      </w:r>
      <w:r w:rsidR="007A78ED" w:rsidRPr="0013135F">
        <w:t xml:space="preserve"> in development </w:t>
      </w:r>
      <w:r w:rsidR="0022766C" w:rsidRPr="0013135F">
        <w:t>include fully</w:t>
      </w:r>
      <w:r w:rsidR="0048308E" w:rsidRPr="0013135F">
        <w:t xml:space="preserve"> </w:t>
      </w:r>
      <w:r w:rsidR="0022766C" w:rsidRPr="0013135F">
        <w:t>digital</w:t>
      </w:r>
      <w:r w:rsidR="001F1007" w:rsidRPr="0013135F">
        <w:t>, sample-to-result</w:t>
      </w:r>
      <w:r w:rsidR="0022766C" w:rsidRPr="0013135F">
        <w:t xml:space="preserve"> lab-on-chip</w:t>
      </w:r>
      <w:r w:rsidR="00744B58" w:rsidRPr="0013135F">
        <w:t xml:space="preserve"> platforms </w:t>
      </w:r>
      <w:r w:rsidR="00DD6C78" w:rsidRPr="0013135F">
        <w:rPr>
          <w:noProof/>
        </w:rPr>
        <w:t>[4,5]</w:t>
      </w:r>
      <w:r w:rsidR="000B4673" w:rsidRPr="0013135F">
        <w:t>,</w:t>
      </w:r>
      <w:r w:rsidR="00CD543E" w:rsidRPr="0013135F">
        <w:t xml:space="preserve"> and</w:t>
      </w:r>
      <w:r w:rsidR="00744B58" w:rsidRPr="0013135F">
        <w:t xml:space="preserve"> digitally-enabled</w:t>
      </w:r>
      <w:r w:rsidR="007A78ED" w:rsidRPr="0013135F">
        <w:t xml:space="preserve"> paper-based</w:t>
      </w:r>
      <w:r w:rsidR="00486D14" w:rsidRPr="0013135F">
        <w:t xml:space="preserve"> </w:t>
      </w:r>
      <w:r w:rsidR="00DD6C78" w:rsidRPr="0013135F">
        <w:rPr>
          <w:noProof/>
        </w:rPr>
        <w:t>[6]</w:t>
      </w:r>
      <w:r w:rsidR="007A78ED" w:rsidRPr="0013135F">
        <w:t xml:space="preserve"> </w:t>
      </w:r>
      <w:r w:rsidR="0059038F" w:rsidRPr="0013135F">
        <w:t xml:space="preserve">or </w:t>
      </w:r>
      <w:r w:rsidR="00244AB8" w:rsidRPr="0013135F">
        <w:t>“lab-in-a-bag”</w:t>
      </w:r>
      <w:r w:rsidR="0097529C" w:rsidRPr="0013135F">
        <w:t xml:space="preserve"> systems</w:t>
      </w:r>
      <w:r w:rsidR="00244AB8" w:rsidRPr="0013135F">
        <w:t xml:space="preserve"> </w:t>
      </w:r>
      <w:r w:rsidR="00DD6C78" w:rsidRPr="0013135F">
        <w:rPr>
          <w:noProof/>
        </w:rPr>
        <w:t>[7]</w:t>
      </w:r>
      <w:r w:rsidR="00677BC2" w:rsidRPr="0013135F">
        <w:t xml:space="preserve">. </w:t>
      </w:r>
      <w:r w:rsidR="003856BA" w:rsidRPr="0013135F">
        <w:t>D</w:t>
      </w:r>
      <w:r w:rsidR="004F4CFB" w:rsidRPr="0013135F">
        <w:t xml:space="preserve">igital molecular diagnostics have the potential to </w:t>
      </w:r>
      <w:r w:rsidR="00F73F3E" w:rsidRPr="0013135F">
        <w:t xml:space="preserve">transform </w:t>
      </w:r>
      <w:r w:rsidR="00420C01" w:rsidRPr="0013135F">
        <w:t>diagnostic ecosystem</w:t>
      </w:r>
      <w:r w:rsidR="007515F6" w:rsidRPr="0013135F">
        <w:t xml:space="preserve">s, </w:t>
      </w:r>
      <w:r w:rsidR="00ED5905" w:rsidRPr="0013135F">
        <w:t xml:space="preserve">enabling </w:t>
      </w:r>
      <w:r w:rsidR="00551542" w:rsidRPr="0013135F">
        <w:t xml:space="preserve">accurate </w:t>
      </w:r>
      <w:r w:rsidR="007515F6" w:rsidRPr="0013135F">
        <w:t>diagnos</w:t>
      </w:r>
      <w:r w:rsidR="009D5B36" w:rsidRPr="0013135F">
        <w:t>tics</w:t>
      </w:r>
      <w:r w:rsidR="00993BDB" w:rsidRPr="0013135F">
        <w:t xml:space="preserve"> </w:t>
      </w:r>
      <w:r w:rsidR="00793345" w:rsidRPr="0013135F">
        <w:t>to be deployed</w:t>
      </w:r>
      <w:r w:rsidR="009D5B36" w:rsidRPr="0013135F">
        <w:t xml:space="preserve"> wherever they are needed</w:t>
      </w:r>
      <w:r w:rsidR="00551542" w:rsidRPr="0013135F">
        <w:t xml:space="preserve">, and enabling </w:t>
      </w:r>
      <w:r w:rsidR="0068266C" w:rsidRPr="0013135F">
        <w:t xml:space="preserve">new </w:t>
      </w:r>
      <w:r w:rsidR="00551542" w:rsidRPr="0013135F">
        <w:t xml:space="preserve">approaches to diagnosis and </w:t>
      </w:r>
      <w:r w:rsidR="00EE7BEE" w:rsidRPr="0013135F">
        <w:t xml:space="preserve">real-time </w:t>
      </w:r>
      <w:r w:rsidR="00551542" w:rsidRPr="0013135F">
        <w:t>surveillance of disease</w:t>
      </w:r>
      <w:r w:rsidR="00677BC2" w:rsidRPr="0013135F">
        <w:t>,</w:t>
      </w:r>
      <w:r w:rsidR="00551542" w:rsidRPr="0013135F">
        <w:t xml:space="preserve"> which are impossible with current tests</w:t>
      </w:r>
      <w:r w:rsidR="00651F65" w:rsidRPr="0013135F">
        <w:t xml:space="preserve"> </w:t>
      </w:r>
      <w:r w:rsidR="00DD6C78" w:rsidRPr="0013135F">
        <w:rPr>
          <w:noProof/>
        </w:rPr>
        <w:t>[3]</w:t>
      </w:r>
      <w:r w:rsidR="00551542" w:rsidRPr="0013135F">
        <w:t xml:space="preserve">. </w:t>
      </w:r>
      <w:r w:rsidR="001B6833" w:rsidRPr="0013135F">
        <w:t>Through the digital interfaces</w:t>
      </w:r>
      <w:r w:rsidR="004055D1" w:rsidRPr="0013135F">
        <w:t xml:space="preserve"> of these new tools,</w:t>
      </w:r>
      <w:r w:rsidR="001B6833" w:rsidRPr="0013135F">
        <w:t xml:space="preserve"> the</w:t>
      </w:r>
      <w:r w:rsidR="002C051A" w:rsidRPr="0013135F">
        <w:t>re</w:t>
      </w:r>
      <w:r w:rsidR="001B6833" w:rsidRPr="0013135F">
        <w:t xml:space="preserve"> is potential for integrated decision support</w:t>
      </w:r>
      <w:r w:rsidR="002C051A" w:rsidRPr="0013135F">
        <w:t xml:space="preserve"> for healthcare workers</w:t>
      </w:r>
      <w:r w:rsidR="00AD0CEB" w:rsidRPr="0013135F">
        <w:t xml:space="preserve"> </w:t>
      </w:r>
      <w:r w:rsidR="00414AA3" w:rsidRPr="0013135F">
        <w:t>(e.g.</w:t>
      </w:r>
      <w:r w:rsidR="00677BC2" w:rsidRPr="0013135F">
        <w:t>,</w:t>
      </w:r>
      <w:r w:rsidR="00414AA3" w:rsidRPr="0013135F">
        <w:t xml:space="preserve"> treatment recommendations)</w:t>
      </w:r>
      <w:r w:rsidR="002C051A" w:rsidRPr="0013135F">
        <w:t xml:space="preserve">, and through their digital outputs, </w:t>
      </w:r>
      <w:r w:rsidR="00BE64FF" w:rsidRPr="0013135F">
        <w:t>for real-time, geolocated surveillance</w:t>
      </w:r>
      <w:r w:rsidR="002C051A" w:rsidRPr="0013135F">
        <w:t xml:space="preserve"> </w:t>
      </w:r>
      <w:r w:rsidR="00BE64FF" w:rsidRPr="0013135F">
        <w:t>data.</w:t>
      </w:r>
      <w:r w:rsidR="001C37D4" w:rsidRPr="0013135F">
        <w:t xml:space="preserve"> Many </w:t>
      </w:r>
      <w:r w:rsidR="006E1296" w:rsidRPr="0013135F">
        <w:t xml:space="preserve">digital molecular diagnostics are being developed for </w:t>
      </w:r>
      <w:r w:rsidR="005F272C" w:rsidRPr="0013135F">
        <w:lastRenderedPageBreak/>
        <w:t>resource-limited</w:t>
      </w:r>
      <w:r w:rsidR="006E1296" w:rsidRPr="0013135F">
        <w:t xml:space="preserve"> settings, as</w:t>
      </w:r>
      <w:r w:rsidR="0073513A" w:rsidRPr="0013135F">
        <w:t xml:space="preserve"> supplement</w:t>
      </w:r>
      <w:r w:rsidR="00651F65" w:rsidRPr="0013135F">
        <w:t>s</w:t>
      </w:r>
      <w:r w:rsidR="003A2F23" w:rsidRPr="0013135F">
        <w:t xml:space="preserve"> or</w:t>
      </w:r>
      <w:r w:rsidR="0073513A" w:rsidRPr="0013135F">
        <w:t xml:space="preserve"> alternative</w:t>
      </w:r>
      <w:r w:rsidR="003A2F23" w:rsidRPr="0013135F">
        <w:t>s</w:t>
      </w:r>
      <w:r w:rsidR="0073513A" w:rsidRPr="0013135F">
        <w:t xml:space="preserve"> to</w:t>
      </w:r>
      <w:r w:rsidR="006E1296" w:rsidRPr="0013135F">
        <w:t xml:space="preserve"> </w:t>
      </w:r>
      <w:r w:rsidR="003B615F" w:rsidRPr="0013135F">
        <w:t>“</w:t>
      </w:r>
      <w:r w:rsidR="0073513A" w:rsidRPr="0013135F">
        <w:t>bricks and mortar</w:t>
      </w:r>
      <w:r w:rsidR="003B615F" w:rsidRPr="0013135F">
        <w:t>”</w:t>
      </w:r>
      <w:r w:rsidR="0073513A" w:rsidRPr="0013135F">
        <w:t xml:space="preserve"> diagnostic </w:t>
      </w:r>
      <w:r w:rsidR="003A2F23" w:rsidRPr="0013135F">
        <w:t>laboratories</w:t>
      </w:r>
      <w:r w:rsidR="0073513A" w:rsidRPr="0013135F">
        <w:t>.</w:t>
      </w:r>
      <w:r w:rsidR="006E1296" w:rsidRPr="0013135F">
        <w:t xml:space="preserve"> </w:t>
      </w:r>
      <w:r w:rsidR="007F0AB9" w:rsidRPr="0013135F">
        <w:t xml:space="preserve">There is particular </w:t>
      </w:r>
      <w:r w:rsidR="00BE64FF" w:rsidRPr="0013135F">
        <w:t>promise</w:t>
      </w:r>
      <w:r w:rsidR="007F0AB9" w:rsidRPr="0013135F">
        <w:t xml:space="preserve"> for digital molecular diagnostics </w:t>
      </w:r>
      <w:r w:rsidR="00B74F1F" w:rsidRPr="0013135F">
        <w:t xml:space="preserve">to </w:t>
      </w:r>
      <w:r w:rsidR="000B4673" w:rsidRPr="0013135F">
        <w:t>tackle</w:t>
      </w:r>
      <w:r w:rsidR="007F0AB9" w:rsidRPr="0013135F">
        <w:t xml:space="preserve"> malaria</w:t>
      </w:r>
      <w:r w:rsidR="00797D42" w:rsidRPr="0013135F">
        <w:t xml:space="preserve"> </w:t>
      </w:r>
      <w:r w:rsidR="0058379E" w:rsidRPr="0013135F">
        <w:t>at</w:t>
      </w:r>
      <w:r w:rsidR="00797D42" w:rsidRPr="0013135F">
        <w:t xml:space="preserve"> individual and population </w:t>
      </w:r>
      <w:r w:rsidR="0058379E" w:rsidRPr="0013135F">
        <w:t>levels</w:t>
      </w:r>
      <w:r w:rsidR="00B053B2" w:rsidRPr="0013135F">
        <w:t xml:space="preserve"> (Fig</w:t>
      </w:r>
      <w:r w:rsidR="006E6B6B" w:rsidRPr="0013135F">
        <w:t>ure</w:t>
      </w:r>
      <w:r w:rsidR="00B053B2" w:rsidRPr="0013135F">
        <w:t xml:space="preserve"> 1)</w:t>
      </w:r>
      <w:r w:rsidR="0058379E" w:rsidRPr="0013135F">
        <w:t>.</w:t>
      </w:r>
    </w:p>
    <w:p w14:paraId="232379CD" w14:textId="15F09081" w:rsidR="00C850B9" w:rsidRPr="0013135F" w:rsidRDefault="00DA2D05" w:rsidP="002A35AA">
      <w:pPr>
        <w:spacing w:line="360" w:lineRule="auto"/>
        <w:jc w:val="both"/>
        <w:rPr>
          <w:rFonts w:cstheme="majorBidi"/>
          <w:color w:val="000000" w:themeColor="text1"/>
        </w:rPr>
      </w:pPr>
      <w:r w:rsidRPr="0013135F">
        <w:t>Blood film microscopy and RDTs, t</w:t>
      </w:r>
      <w:r w:rsidR="009A5BB7" w:rsidRPr="0013135F">
        <w:t>he current</w:t>
      </w:r>
      <w:r w:rsidR="001D7F20" w:rsidRPr="0013135F">
        <w:t xml:space="preserve"> </w:t>
      </w:r>
      <w:r w:rsidR="009A5BB7" w:rsidRPr="0013135F">
        <w:t>standard of care</w:t>
      </w:r>
      <w:r w:rsidR="001D7F20" w:rsidRPr="0013135F">
        <w:t xml:space="preserve"> approaches</w:t>
      </w:r>
      <w:r w:rsidR="00E15B0F" w:rsidRPr="0013135F">
        <w:t xml:space="preserve">, </w:t>
      </w:r>
      <w:r w:rsidRPr="0013135F">
        <w:t xml:space="preserve">are </w:t>
      </w:r>
      <w:r w:rsidR="001D7F20" w:rsidRPr="0013135F">
        <w:t xml:space="preserve">essential components of </w:t>
      </w:r>
      <w:r w:rsidR="0021338F" w:rsidRPr="0013135F">
        <w:t>current</w:t>
      </w:r>
      <w:r w:rsidR="00D577B6" w:rsidRPr="0013135F">
        <w:t xml:space="preserve"> malaria diagnosis and control, yet they </w:t>
      </w:r>
      <w:r w:rsidR="006F2519" w:rsidRPr="0013135F">
        <w:t>have limitations</w:t>
      </w:r>
      <w:r w:rsidR="00D577B6" w:rsidRPr="0013135F">
        <w:t xml:space="preserve"> </w:t>
      </w:r>
      <w:r w:rsidR="00D577B6" w:rsidRPr="0013135F">
        <w:rPr>
          <w:noProof/>
        </w:rPr>
        <w:t>[1]</w:t>
      </w:r>
      <w:r w:rsidR="00015E94" w:rsidRPr="0013135F">
        <w:t>.</w:t>
      </w:r>
      <w:r w:rsidR="006F2519" w:rsidRPr="0013135F">
        <w:t xml:space="preserve"> </w:t>
      </w:r>
      <w:r w:rsidR="00015E94" w:rsidRPr="0013135F">
        <w:t>M</w:t>
      </w:r>
      <w:r w:rsidR="006F2519" w:rsidRPr="0013135F">
        <w:t>icroscopy</w:t>
      </w:r>
      <w:r w:rsidR="004F6647" w:rsidRPr="0013135F">
        <w:t xml:space="preserve"> </w:t>
      </w:r>
      <w:r w:rsidR="00310236" w:rsidRPr="0013135F">
        <w:t>allows quantification of parasites and discrimination</w:t>
      </w:r>
      <w:r w:rsidR="00CD3F80" w:rsidRPr="0013135F">
        <w:t xml:space="preserve"> of</w:t>
      </w:r>
      <w:r w:rsidR="00310236" w:rsidRPr="0013135F">
        <w:t xml:space="preserve"> parasite species</w:t>
      </w:r>
      <w:r w:rsidR="00677BC2" w:rsidRPr="0013135F">
        <w:t>,</w:t>
      </w:r>
      <w:r w:rsidR="00310236" w:rsidRPr="0013135F">
        <w:t xml:space="preserve"> but</w:t>
      </w:r>
      <w:r w:rsidR="006F2519" w:rsidRPr="0013135F">
        <w:t xml:space="preserve"> requires an expert operator, equipment, time</w:t>
      </w:r>
      <w:r w:rsidR="00F82387" w:rsidRPr="0013135F">
        <w:t>,</w:t>
      </w:r>
      <w:r w:rsidR="00D577B6" w:rsidRPr="0013135F">
        <w:t xml:space="preserve"> and manual recording of results</w:t>
      </w:r>
      <w:r w:rsidR="00015E94" w:rsidRPr="0013135F">
        <w:t xml:space="preserve">. </w:t>
      </w:r>
      <w:r w:rsidR="002E3D52" w:rsidRPr="0013135F">
        <w:t xml:space="preserve">RDTs </w:t>
      </w:r>
      <w:r w:rsidR="00061841" w:rsidRPr="0013135F">
        <w:t xml:space="preserve">are </w:t>
      </w:r>
      <w:r w:rsidR="00D015EC" w:rsidRPr="0013135F">
        <w:t>faster and easier to perform</w:t>
      </w:r>
      <w:r w:rsidR="009C707E" w:rsidRPr="0013135F">
        <w:t>, making them</w:t>
      </w:r>
      <w:r w:rsidR="00015E94" w:rsidRPr="0013135F">
        <w:t xml:space="preserve"> </w:t>
      </w:r>
      <w:r w:rsidR="00CA449B" w:rsidRPr="0013135F">
        <w:t xml:space="preserve">the </w:t>
      </w:r>
      <w:r w:rsidR="00015E94" w:rsidRPr="0013135F">
        <w:t>first</w:t>
      </w:r>
      <w:r w:rsidR="001D7F20" w:rsidRPr="0013135F">
        <w:t>-</w:t>
      </w:r>
      <w:r w:rsidR="00C770A2" w:rsidRPr="0013135F">
        <w:t>choice</w:t>
      </w:r>
      <w:r w:rsidR="00015E94" w:rsidRPr="0013135F">
        <w:t xml:space="preserve"> diagnostic</w:t>
      </w:r>
      <w:r w:rsidR="00CA23AB" w:rsidRPr="0013135F">
        <w:t>s</w:t>
      </w:r>
      <w:r w:rsidR="00015E94" w:rsidRPr="0013135F">
        <w:t xml:space="preserve"> </w:t>
      </w:r>
      <w:r w:rsidR="00B3222A" w:rsidRPr="0013135F">
        <w:t>in many settings, but they</w:t>
      </w:r>
      <w:r w:rsidR="002E3D52" w:rsidRPr="0013135F">
        <w:t xml:space="preserve"> </w:t>
      </w:r>
      <w:r w:rsidR="00D577B6" w:rsidRPr="0013135F">
        <w:t>too rely on manual recording</w:t>
      </w:r>
      <w:r w:rsidR="00C84CFF" w:rsidRPr="0013135F">
        <w:t>,</w:t>
      </w:r>
      <w:r w:rsidR="00D577B6" w:rsidRPr="0013135F">
        <w:t xml:space="preserve"> </w:t>
      </w:r>
      <w:r w:rsidR="00B3222A" w:rsidRPr="0013135F">
        <w:t xml:space="preserve">are </w:t>
      </w:r>
      <w:r w:rsidR="002E3D52" w:rsidRPr="0013135F">
        <w:t>prone to both false-positive and false-negative results</w:t>
      </w:r>
      <w:r w:rsidR="00CA449B" w:rsidRPr="0013135F">
        <w:t>,</w:t>
      </w:r>
      <w:r w:rsidR="0045578C" w:rsidRPr="0013135F">
        <w:t xml:space="preserve"> and</w:t>
      </w:r>
      <w:r w:rsidR="004B5C88" w:rsidRPr="0013135F">
        <w:t xml:space="preserve"> </w:t>
      </w:r>
      <w:r w:rsidR="008D5FC2" w:rsidRPr="0013135F">
        <w:t>common</w:t>
      </w:r>
      <w:r w:rsidR="00771F08" w:rsidRPr="0013135F">
        <w:t>ly used</w:t>
      </w:r>
      <w:r w:rsidR="008D5FC2" w:rsidRPr="0013135F">
        <w:t xml:space="preserve"> RDTs </w:t>
      </w:r>
      <w:r w:rsidR="00771F08" w:rsidRPr="0013135F">
        <w:t xml:space="preserve">in Africa </w:t>
      </w:r>
      <w:r w:rsidR="008D5FC2" w:rsidRPr="0013135F">
        <w:t>do not d</w:t>
      </w:r>
      <w:r w:rsidR="00771F08" w:rsidRPr="0013135F">
        <w:t>etect</w:t>
      </w:r>
      <w:r w:rsidR="008D5FC2" w:rsidRPr="0013135F">
        <w:t xml:space="preserve"> non-falciparum parasite species.</w:t>
      </w:r>
      <w:r w:rsidR="009C707E" w:rsidRPr="0013135F">
        <w:t xml:space="preserve"> </w:t>
      </w:r>
      <w:r w:rsidR="00873A8F" w:rsidRPr="0013135F">
        <w:t xml:space="preserve">Widely </w:t>
      </w:r>
      <w:r w:rsidR="00E96606" w:rsidRPr="0013135F">
        <w:t xml:space="preserve">used </w:t>
      </w:r>
      <w:r w:rsidR="009C707E" w:rsidRPr="0013135F">
        <w:t xml:space="preserve">RDTs detect </w:t>
      </w:r>
      <w:r w:rsidR="009C707E" w:rsidRPr="0013135F">
        <w:rPr>
          <w:i/>
          <w:iCs/>
        </w:rPr>
        <w:t xml:space="preserve">P. falciparum </w:t>
      </w:r>
      <w:r w:rsidR="009C707E" w:rsidRPr="0013135F">
        <w:t xml:space="preserve">parasites by the presence of </w:t>
      </w:r>
      <w:r w:rsidR="00B20F14" w:rsidRPr="0013135F">
        <w:t xml:space="preserve">the </w:t>
      </w:r>
      <w:r w:rsidR="00B20F14" w:rsidRPr="0013135F">
        <w:rPr>
          <w:i/>
          <w:iCs/>
        </w:rPr>
        <w:t>P. falciparum</w:t>
      </w:r>
      <w:r w:rsidR="00B20F14" w:rsidRPr="0013135F">
        <w:t xml:space="preserve"> </w:t>
      </w:r>
      <w:r w:rsidR="005F272C" w:rsidRPr="0013135F">
        <w:t>histidine-rich</w:t>
      </w:r>
      <w:r w:rsidR="00B20F14" w:rsidRPr="0013135F">
        <w:t xml:space="preserve"> protein 2 (PfHRP2)</w:t>
      </w:r>
      <w:r w:rsidR="009C707E" w:rsidRPr="0013135F">
        <w:t xml:space="preserve"> antigen in blood, </w:t>
      </w:r>
      <w:r w:rsidR="009D54A9" w:rsidRPr="0013135F">
        <w:t>but their effectiveness is threate</w:t>
      </w:r>
      <w:r w:rsidR="00677BC2" w:rsidRPr="0013135F">
        <w:t>ne</w:t>
      </w:r>
      <w:r w:rsidR="009D54A9" w:rsidRPr="0013135F">
        <w:t xml:space="preserve">d by </w:t>
      </w:r>
      <w:r w:rsidR="00677BC2" w:rsidRPr="0013135F">
        <w:t xml:space="preserve">the </w:t>
      </w:r>
      <w:r w:rsidR="009D54A9" w:rsidRPr="0013135F">
        <w:t xml:space="preserve">emergence of parasites with deletions of </w:t>
      </w:r>
      <w:r w:rsidR="009D54A9" w:rsidRPr="0013135F">
        <w:rPr>
          <w:i/>
          <w:iCs/>
        </w:rPr>
        <w:t xml:space="preserve">pfhrp2/3 </w:t>
      </w:r>
      <w:r w:rsidR="009D54A9" w:rsidRPr="0013135F">
        <w:t xml:space="preserve">genes, which </w:t>
      </w:r>
      <w:r w:rsidR="00F45D1A" w:rsidRPr="0013135F">
        <w:t>can lead</w:t>
      </w:r>
      <w:r w:rsidR="003E7074" w:rsidRPr="0013135F">
        <w:t xml:space="preserve"> to false-negative results</w:t>
      </w:r>
      <w:r w:rsidR="009D54A9" w:rsidRPr="0013135F" w:rsidDel="009D54A9">
        <w:t xml:space="preserve"> </w:t>
      </w:r>
      <w:r w:rsidR="00DD6C78" w:rsidRPr="0013135F">
        <w:rPr>
          <w:noProof/>
        </w:rPr>
        <w:t>[8]</w:t>
      </w:r>
      <w:r w:rsidR="004419FB" w:rsidRPr="0013135F">
        <w:t xml:space="preserve">. </w:t>
      </w:r>
      <w:r w:rsidR="00531181" w:rsidRPr="0013135F">
        <w:t>PCR-based m</w:t>
      </w:r>
      <w:r w:rsidR="004C36F7" w:rsidRPr="0013135F">
        <w:t>olecular diagnostic</w:t>
      </w:r>
      <w:r w:rsidR="00EE337F" w:rsidRPr="0013135F">
        <w:t>s</w:t>
      </w:r>
      <w:r w:rsidR="004C36F7" w:rsidRPr="0013135F">
        <w:t xml:space="preserve"> can overcome t</w:t>
      </w:r>
      <w:r w:rsidR="00EE337F" w:rsidRPr="0013135F">
        <w:t>hese challenges, with sensitive and specific detection of all</w:t>
      </w:r>
      <w:r w:rsidR="00BA2F3F" w:rsidRPr="0013135F">
        <w:t xml:space="preserve"> parasite species infecting humans</w:t>
      </w:r>
      <w:r w:rsidR="00D95985" w:rsidRPr="0013135F">
        <w:t>,</w:t>
      </w:r>
      <w:r w:rsidR="00BA2F3F" w:rsidRPr="0013135F">
        <w:t xml:space="preserve"> but</w:t>
      </w:r>
      <w:r w:rsidR="00D95985" w:rsidRPr="0013135F">
        <w:t xml:space="preserve"> they</w:t>
      </w:r>
      <w:r w:rsidR="00BA2F3F" w:rsidRPr="0013135F">
        <w:t xml:space="preserve"> </w:t>
      </w:r>
      <w:r w:rsidR="007852DE" w:rsidRPr="0013135F">
        <w:t>are</w:t>
      </w:r>
      <w:r w:rsidR="00D015EC" w:rsidRPr="0013135F">
        <w:t xml:space="preserve"> rarely performed outside specialist laboratories</w:t>
      </w:r>
      <w:r w:rsidR="0053147F" w:rsidRPr="0013135F">
        <w:t>.</w:t>
      </w:r>
      <w:r w:rsidR="00C770A2" w:rsidRPr="0013135F">
        <w:t xml:space="preserve"> </w:t>
      </w:r>
      <w:r w:rsidR="00EF4B25" w:rsidRPr="0013135F">
        <w:rPr>
          <w:rFonts w:cstheme="majorBidi"/>
          <w:color w:val="000000" w:themeColor="text1"/>
        </w:rPr>
        <w:t>Loop-mediated isothermal amplification (LAMP)</w:t>
      </w:r>
      <w:r w:rsidR="00C84CFF" w:rsidRPr="0013135F">
        <w:rPr>
          <w:rFonts w:cstheme="majorBidi"/>
          <w:color w:val="000000" w:themeColor="text1"/>
        </w:rPr>
        <w:t xml:space="preserve"> using lyophilised reagents</w:t>
      </w:r>
      <w:r w:rsidR="00D577B6" w:rsidRPr="0013135F">
        <w:rPr>
          <w:rFonts w:cstheme="majorBidi"/>
          <w:color w:val="000000" w:themeColor="text1"/>
        </w:rPr>
        <w:t>,</w:t>
      </w:r>
      <w:r w:rsidR="00426782" w:rsidRPr="0013135F">
        <w:rPr>
          <w:rFonts w:cstheme="majorBidi"/>
          <w:color w:val="000000" w:themeColor="text1"/>
        </w:rPr>
        <w:t xml:space="preserve"> </w:t>
      </w:r>
      <w:r w:rsidR="00334A78" w:rsidRPr="0013135F">
        <w:rPr>
          <w:rFonts w:cstheme="majorBidi"/>
          <w:color w:val="000000" w:themeColor="text1"/>
        </w:rPr>
        <w:t>is more easily adaptable to portable format</w:t>
      </w:r>
      <w:r w:rsidR="00C75A0A" w:rsidRPr="0013135F">
        <w:rPr>
          <w:rFonts w:cstheme="majorBidi"/>
          <w:color w:val="000000" w:themeColor="text1"/>
        </w:rPr>
        <w:t>s which do not require hard-wired power supplies and laboratory infrastructure</w:t>
      </w:r>
      <w:r w:rsidR="00FC70F8" w:rsidRPr="0013135F">
        <w:rPr>
          <w:rFonts w:cstheme="majorBidi"/>
          <w:color w:val="000000" w:themeColor="text1"/>
        </w:rPr>
        <w:t xml:space="preserve"> [7]</w:t>
      </w:r>
      <w:r w:rsidR="00D577B6" w:rsidRPr="0013135F">
        <w:rPr>
          <w:rFonts w:cstheme="majorBidi"/>
          <w:color w:val="000000" w:themeColor="text1"/>
        </w:rPr>
        <w:t xml:space="preserve">. </w:t>
      </w:r>
      <w:r w:rsidR="00C84CFF" w:rsidRPr="0013135F">
        <w:rPr>
          <w:rFonts w:cstheme="majorBidi"/>
          <w:color w:val="000000" w:themeColor="text1"/>
        </w:rPr>
        <w:t>P</w:t>
      </w:r>
      <w:r w:rsidR="00245935" w:rsidRPr="0013135F">
        <w:rPr>
          <w:rFonts w:cstheme="majorBidi"/>
          <w:color w:val="000000" w:themeColor="text1"/>
        </w:rPr>
        <w:t xml:space="preserve">arallel </w:t>
      </w:r>
      <w:r w:rsidR="00C84CFF" w:rsidRPr="0013135F">
        <w:rPr>
          <w:rFonts w:cstheme="majorBidi"/>
          <w:color w:val="000000" w:themeColor="text1"/>
        </w:rPr>
        <w:t xml:space="preserve">LAMP </w:t>
      </w:r>
      <w:r w:rsidR="00245935" w:rsidRPr="0013135F">
        <w:rPr>
          <w:rFonts w:cstheme="majorBidi"/>
          <w:color w:val="000000" w:themeColor="text1"/>
        </w:rPr>
        <w:t xml:space="preserve">reactions </w:t>
      </w:r>
      <w:r w:rsidR="00214C9B" w:rsidRPr="0013135F">
        <w:rPr>
          <w:rFonts w:cstheme="majorBidi"/>
          <w:color w:val="000000" w:themeColor="text1"/>
        </w:rPr>
        <w:t>enabl</w:t>
      </w:r>
      <w:r w:rsidR="00D577B6" w:rsidRPr="0013135F">
        <w:rPr>
          <w:rFonts w:cstheme="majorBidi"/>
          <w:color w:val="000000" w:themeColor="text1"/>
        </w:rPr>
        <w:t>e</w:t>
      </w:r>
      <w:r w:rsidR="00214C9B" w:rsidRPr="0013135F">
        <w:rPr>
          <w:rFonts w:cstheme="majorBidi"/>
          <w:color w:val="000000" w:themeColor="text1"/>
        </w:rPr>
        <w:t xml:space="preserve"> </w:t>
      </w:r>
      <w:r w:rsidR="00A7200A" w:rsidRPr="0013135F">
        <w:rPr>
          <w:rFonts w:cstheme="majorBidi"/>
          <w:color w:val="000000" w:themeColor="text1"/>
        </w:rPr>
        <w:t>improved diagnosis</w:t>
      </w:r>
      <w:r w:rsidR="00214C9B" w:rsidRPr="0013135F">
        <w:rPr>
          <w:rFonts w:cstheme="majorBidi"/>
          <w:color w:val="000000" w:themeColor="text1"/>
        </w:rPr>
        <w:t xml:space="preserve"> and quantification</w:t>
      </w:r>
      <w:r w:rsidR="00C857B6" w:rsidRPr="0013135F">
        <w:rPr>
          <w:rFonts w:cstheme="majorBidi"/>
          <w:color w:val="000000" w:themeColor="text1"/>
        </w:rPr>
        <w:t xml:space="preserve"> (</w:t>
      </w:r>
      <w:proofErr w:type="spellStart"/>
      <w:r w:rsidR="00C857B6" w:rsidRPr="0013135F">
        <w:rPr>
          <w:rFonts w:cstheme="majorBidi"/>
          <w:color w:val="000000" w:themeColor="text1"/>
        </w:rPr>
        <w:t>qLAMP</w:t>
      </w:r>
      <w:proofErr w:type="spellEnd"/>
      <w:r w:rsidR="00C857B6" w:rsidRPr="0013135F">
        <w:rPr>
          <w:rFonts w:cstheme="majorBidi"/>
          <w:color w:val="000000" w:themeColor="text1"/>
        </w:rPr>
        <w:t>)</w:t>
      </w:r>
      <w:r w:rsidR="00214C9B" w:rsidRPr="0013135F">
        <w:rPr>
          <w:rFonts w:cstheme="majorBidi"/>
          <w:color w:val="000000" w:themeColor="text1"/>
        </w:rPr>
        <w:t xml:space="preserve"> of </w:t>
      </w:r>
      <w:r w:rsidR="00A7200A" w:rsidRPr="0013135F">
        <w:rPr>
          <w:rFonts w:cstheme="majorBidi"/>
          <w:color w:val="000000" w:themeColor="text1"/>
        </w:rPr>
        <w:t xml:space="preserve">infection </w:t>
      </w:r>
      <w:r w:rsidR="005C1982" w:rsidRPr="0013135F">
        <w:rPr>
          <w:rFonts w:cstheme="majorBidi"/>
          <w:color w:val="000000" w:themeColor="text1"/>
        </w:rPr>
        <w:t xml:space="preserve">(and co-infections) </w:t>
      </w:r>
      <w:r w:rsidR="00A7200A" w:rsidRPr="0013135F">
        <w:rPr>
          <w:rFonts w:cstheme="majorBidi"/>
          <w:color w:val="000000" w:themeColor="text1"/>
        </w:rPr>
        <w:t xml:space="preserve">with </w:t>
      </w:r>
      <w:r w:rsidR="00214C9B" w:rsidRPr="0013135F">
        <w:rPr>
          <w:rFonts w:cstheme="majorBidi"/>
          <w:color w:val="000000" w:themeColor="text1"/>
        </w:rPr>
        <w:t>all</w:t>
      </w:r>
      <w:r w:rsidR="00C75A0A" w:rsidRPr="0013135F">
        <w:rPr>
          <w:rFonts w:cstheme="majorBidi"/>
          <w:color w:val="000000" w:themeColor="text1"/>
        </w:rPr>
        <w:t xml:space="preserve"> </w:t>
      </w:r>
      <w:r w:rsidR="002777C7" w:rsidRPr="0013135F">
        <w:rPr>
          <w:rFonts w:cstheme="majorBidi"/>
          <w:color w:val="000000" w:themeColor="text1"/>
        </w:rPr>
        <w:t xml:space="preserve">relevant </w:t>
      </w:r>
      <w:r w:rsidR="00214C9B" w:rsidRPr="0013135F">
        <w:rPr>
          <w:rFonts w:cstheme="majorBidi"/>
          <w:color w:val="000000" w:themeColor="text1"/>
        </w:rPr>
        <w:t>parasite species</w:t>
      </w:r>
      <w:r w:rsidR="007C4894" w:rsidRPr="0013135F">
        <w:rPr>
          <w:rFonts w:cstheme="majorBidi"/>
          <w:color w:val="000000" w:themeColor="text1"/>
        </w:rPr>
        <w:t xml:space="preserve"> </w:t>
      </w:r>
      <w:r w:rsidR="00DD6C78" w:rsidRPr="0013135F">
        <w:rPr>
          <w:rFonts w:cstheme="majorBidi"/>
          <w:noProof/>
          <w:color w:val="000000" w:themeColor="text1"/>
        </w:rPr>
        <w:t>[9]</w:t>
      </w:r>
      <w:r w:rsidR="00EF4B25" w:rsidRPr="0013135F">
        <w:rPr>
          <w:rFonts w:cstheme="majorBidi"/>
          <w:color w:val="000000" w:themeColor="text1"/>
        </w:rPr>
        <w:t>.</w:t>
      </w:r>
      <w:r w:rsidR="006C39BE" w:rsidRPr="0013135F">
        <w:rPr>
          <w:rFonts w:cstheme="majorBidi"/>
          <w:color w:val="000000" w:themeColor="text1"/>
        </w:rPr>
        <w:t xml:space="preserve"> </w:t>
      </w:r>
      <w:r w:rsidR="00040E2A" w:rsidRPr="0013135F">
        <w:rPr>
          <w:rFonts w:cstheme="majorBidi"/>
          <w:color w:val="000000" w:themeColor="text1"/>
        </w:rPr>
        <w:t xml:space="preserve">This could be particularly important in settings where different parasite species need </w:t>
      </w:r>
      <w:r w:rsidR="004216D9" w:rsidRPr="0013135F">
        <w:rPr>
          <w:rFonts w:cstheme="majorBidi"/>
          <w:color w:val="000000" w:themeColor="text1"/>
        </w:rPr>
        <w:t xml:space="preserve">to be distinguished to determine </w:t>
      </w:r>
      <w:r w:rsidR="00040E2A" w:rsidRPr="0013135F">
        <w:rPr>
          <w:rFonts w:cstheme="majorBidi"/>
          <w:color w:val="000000" w:themeColor="text1"/>
        </w:rPr>
        <w:t>different treatment</w:t>
      </w:r>
      <w:r w:rsidR="004216D9" w:rsidRPr="0013135F">
        <w:rPr>
          <w:rFonts w:cstheme="majorBidi"/>
          <w:color w:val="000000" w:themeColor="text1"/>
        </w:rPr>
        <w:t>s</w:t>
      </w:r>
      <w:r w:rsidR="00040E2A" w:rsidRPr="0013135F">
        <w:rPr>
          <w:rFonts w:cstheme="majorBidi"/>
          <w:color w:val="000000" w:themeColor="text1"/>
        </w:rPr>
        <w:t xml:space="preserve">, such as </w:t>
      </w:r>
      <w:r w:rsidR="00D95D3E" w:rsidRPr="0013135F">
        <w:rPr>
          <w:rFonts w:cstheme="majorBidi"/>
          <w:color w:val="000000" w:themeColor="text1"/>
        </w:rPr>
        <w:t>countries</w:t>
      </w:r>
      <w:r w:rsidR="00E735D7" w:rsidRPr="0013135F">
        <w:rPr>
          <w:rFonts w:cstheme="majorBidi"/>
          <w:color w:val="000000" w:themeColor="text1"/>
        </w:rPr>
        <w:t xml:space="preserve"> in the “Horn of Africa”</w:t>
      </w:r>
      <w:r w:rsidR="00A81971" w:rsidRPr="0013135F">
        <w:rPr>
          <w:rFonts w:cstheme="majorBidi"/>
          <w:color w:val="000000" w:themeColor="text1"/>
        </w:rPr>
        <w:t xml:space="preserve">, where </w:t>
      </w:r>
      <w:r w:rsidR="00A81971" w:rsidRPr="0013135F">
        <w:rPr>
          <w:rFonts w:cstheme="majorBidi"/>
          <w:i/>
          <w:iCs/>
          <w:color w:val="000000" w:themeColor="text1"/>
        </w:rPr>
        <w:t>P. falciparum</w:t>
      </w:r>
      <w:r w:rsidR="00A81971" w:rsidRPr="0013135F">
        <w:rPr>
          <w:rFonts w:cstheme="majorBidi"/>
          <w:color w:val="000000" w:themeColor="text1"/>
        </w:rPr>
        <w:t xml:space="preserve"> and </w:t>
      </w:r>
      <w:r w:rsidR="00A81971" w:rsidRPr="0013135F">
        <w:rPr>
          <w:rFonts w:cstheme="majorBidi"/>
          <w:i/>
          <w:iCs/>
          <w:color w:val="000000" w:themeColor="text1"/>
        </w:rPr>
        <w:t>P. vivax</w:t>
      </w:r>
      <w:r w:rsidR="00A81971" w:rsidRPr="0013135F">
        <w:rPr>
          <w:rFonts w:cstheme="majorBidi"/>
          <w:color w:val="000000" w:themeColor="text1"/>
        </w:rPr>
        <w:t xml:space="preserve"> are co-endemic</w:t>
      </w:r>
      <w:r w:rsidR="007C4894" w:rsidRPr="0013135F">
        <w:rPr>
          <w:rFonts w:cstheme="majorBidi"/>
          <w:color w:val="000000" w:themeColor="text1"/>
        </w:rPr>
        <w:t xml:space="preserve"> </w:t>
      </w:r>
      <w:r w:rsidR="00DD6C78" w:rsidRPr="0013135F">
        <w:rPr>
          <w:rFonts w:cstheme="majorBidi"/>
          <w:noProof/>
          <w:color w:val="000000" w:themeColor="text1"/>
        </w:rPr>
        <w:t>[2]</w:t>
      </w:r>
      <w:r w:rsidR="00B815C4" w:rsidRPr="0013135F">
        <w:rPr>
          <w:rFonts w:cstheme="majorBidi"/>
          <w:color w:val="000000" w:themeColor="text1"/>
        </w:rPr>
        <w:t xml:space="preserve">. </w:t>
      </w:r>
    </w:p>
    <w:p w14:paraId="7C0F9C8B" w14:textId="05FF7AC4" w:rsidR="007C79B7" w:rsidRPr="0013135F" w:rsidRDefault="004D10C5" w:rsidP="002A35AA">
      <w:pPr>
        <w:spacing w:line="360" w:lineRule="auto"/>
        <w:jc w:val="both"/>
        <w:rPr>
          <w:rFonts w:cstheme="majorBidi"/>
          <w:color w:val="000000" w:themeColor="text1"/>
        </w:rPr>
      </w:pPr>
      <w:r w:rsidRPr="0013135F">
        <w:t xml:space="preserve">Where facilities are available, </w:t>
      </w:r>
      <w:r w:rsidRPr="0013135F">
        <w:rPr>
          <w:rFonts w:cstheme="majorBidi"/>
          <w:color w:val="000000" w:themeColor="text1"/>
        </w:rPr>
        <w:t>t</w:t>
      </w:r>
      <w:r w:rsidR="009B5671" w:rsidRPr="0013135F">
        <w:rPr>
          <w:rFonts w:cstheme="majorBidi"/>
          <w:color w:val="000000" w:themeColor="text1"/>
        </w:rPr>
        <w:t xml:space="preserve">reatment of </w:t>
      </w:r>
      <w:r w:rsidRPr="0013135F">
        <w:rPr>
          <w:rFonts w:cstheme="majorBidi"/>
          <w:color w:val="000000" w:themeColor="text1"/>
        </w:rPr>
        <w:t xml:space="preserve">serious </w:t>
      </w:r>
      <w:r w:rsidR="009B5671" w:rsidRPr="0013135F">
        <w:rPr>
          <w:rFonts w:cstheme="majorBidi"/>
          <w:color w:val="000000" w:themeColor="text1"/>
        </w:rPr>
        <w:t>bacterial infections is often guided by results of culture and antibiotic sensitivity testing, but this is not the case for malaria, despite antimalarial resistance being</w:t>
      </w:r>
      <w:r w:rsidR="00A422C3" w:rsidRPr="0013135F">
        <w:rPr>
          <w:rFonts w:cstheme="majorBidi"/>
          <w:color w:val="000000" w:themeColor="text1"/>
        </w:rPr>
        <w:t xml:space="preserve"> a pervasive threat. </w:t>
      </w:r>
      <w:r w:rsidR="00594A82" w:rsidRPr="0013135F">
        <w:rPr>
          <w:rFonts w:cstheme="majorBidi"/>
          <w:color w:val="000000" w:themeColor="text1"/>
        </w:rPr>
        <w:t xml:space="preserve">One reason for this is that </w:t>
      </w:r>
      <w:r w:rsidR="007233E3" w:rsidRPr="0013135F">
        <w:rPr>
          <w:rFonts w:cstheme="majorBidi"/>
          <w:color w:val="000000" w:themeColor="text1"/>
        </w:rPr>
        <w:t xml:space="preserve">phenotypic testing for </w:t>
      </w:r>
      <w:r w:rsidR="00594A82" w:rsidRPr="0013135F">
        <w:rPr>
          <w:rFonts w:cstheme="majorBidi"/>
          <w:color w:val="000000" w:themeColor="text1"/>
        </w:rPr>
        <w:t>antimalarial resistance i</w:t>
      </w:r>
      <w:r w:rsidR="007233E3" w:rsidRPr="0013135F">
        <w:rPr>
          <w:rFonts w:cstheme="majorBidi"/>
          <w:color w:val="000000" w:themeColor="text1"/>
        </w:rPr>
        <w:t>s</w:t>
      </w:r>
      <w:r w:rsidR="00594A82" w:rsidRPr="0013135F">
        <w:rPr>
          <w:rFonts w:cstheme="majorBidi"/>
          <w:color w:val="000000" w:themeColor="text1"/>
        </w:rPr>
        <w:t xml:space="preserve"> </w:t>
      </w:r>
      <w:r w:rsidR="007233E3" w:rsidRPr="0013135F">
        <w:rPr>
          <w:rFonts w:cstheme="majorBidi"/>
          <w:color w:val="000000" w:themeColor="text1"/>
        </w:rPr>
        <w:t xml:space="preserve">complex and </w:t>
      </w:r>
      <w:r w:rsidR="005F272C" w:rsidRPr="0013135F">
        <w:rPr>
          <w:rFonts w:cstheme="majorBidi"/>
          <w:color w:val="000000" w:themeColor="text1"/>
        </w:rPr>
        <w:t>time-consuming</w:t>
      </w:r>
      <w:r w:rsidR="007233E3" w:rsidRPr="0013135F">
        <w:rPr>
          <w:rFonts w:cstheme="majorBidi"/>
          <w:color w:val="000000" w:themeColor="text1"/>
        </w:rPr>
        <w:t>. However, the molecular basis of antimalarial resistance is increasingly well-understood</w:t>
      </w:r>
      <w:r w:rsidR="007C4894" w:rsidRPr="0013135F">
        <w:rPr>
          <w:rFonts w:cstheme="majorBidi"/>
          <w:color w:val="000000" w:themeColor="text1"/>
        </w:rPr>
        <w:t xml:space="preserve"> </w:t>
      </w:r>
      <w:r w:rsidR="00DD6C78" w:rsidRPr="0013135F">
        <w:rPr>
          <w:rFonts w:cstheme="majorBidi"/>
          <w:noProof/>
          <w:color w:val="000000" w:themeColor="text1"/>
        </w:rPr>
        <w:t>[10]</w:t>
      </w:r>
      <w:r w:rsidR="00022A73" w:rsidRPr="0013135F">
        <w:rPr>
          <w:rFonts w:cstheme="majorBidi"/>
          <w:color w:val="000000" w:themeColor="text1"/>
        </w:rPr>
        <w:t>.</w:t>
      </w:r>
      <w:r w:rsidR="000405CC" w:rsidRPr="0013135F">
        <w:rPr>
          <w:rFonts w:cstheme="majorBidi"/>
          <w:color w:val="000000" w:themeColor="text1"/>
        </w:rPr>
        <w:t xml:space="preserve"> </w:t>
      </w:r>
      <w:r w:rsidR="00022A73" w:rsidRPr="0013135F">
        <w:rPr>
          <w:rFonts w:cstheme="majorBidi"/>
          <w:color w:val="000000" w:themeColor="text1"/>
        </w:rPr>
        <w:t>D</w:t>
      </w:r>
      <w:r w:rsidR="00AE48D0" w:rsidRPr="0013135F">
        <w:rPr>
          <w:rFonts w:cstheme="majorBidi"/>
          <w:color w:val="000000" w:themeColor="text1"/>
        </w:rPr>
        <w:t>igital molecular diagnostics</w:t>
      </w:r>
      <w:r w:rsidR="00D577B6" w:rsidRPr="0013135F">
        <w:rPr>
          <w:rFonts w:cstheme="majorBidi"/>
          <w:color w:val="000000" w:themeColor="text1"/>
        </w:rPr>
        <w:t xml:space="preserve"> simultaneously detecting species and resistance-associated mutations</w:t>
      </w:r>
      <w:r w:rsidR="00FC2306" w:rsidRPr="0013135F">
        <w:rPr>
          <w:rFonts w:cstheme="majorBidi"/>
          <w:color w:val="000000" w:themeColor="text1"/>
        </w:rPr>
        <w:t xml:space="preserve"> in real-time at the point-of-care</w:t>
      </w:r>
      <w:r w:rsidR="00670E4D" w:rsidRPr="0013135F">
        <w:rPr>
          <w:rFonts w:cstheme="majorBidi"/>
          <w:color w:val="000000" w:themeColor="text1"/>
        </w:rPr>
        <w:t xml:space="preserve"> </w:t>
      </w:r>
      <w:r w:rsidR="00C8490E" w:rsidRPr="0013135F">
        <w:rPr>
          <w:rFonts w:cstheme="majorBidi"/>
          <w:color w:val="000000" w:themeColor="text1"/>
        </w:rPr>
        <w:t>[</w:t>
      </w:r>
      <w:r w:rsidR="00D4506D" w:rsidRPr="0013135F">
        <w:rPr>
          <w:rFonts w:cstheme="majorBidi"/>
          <w:color w:val="000000" w:themeColor="text1"/>
        </w:rPr>
        <w:t>9,</w:t>
      </w:r>
      <w:r w:rsidR="00C8490E" w:rsidRPr="0013135F">
        <w:rPr>
          <w:rFonts w:cstheme="majorBidi"/>
          <w:color w:val="000000" w:themeColor="text1"/>
        </w:rPr>
        <w:t>11]</w:t>
      </w:r>
      <w:r w:rsidR="00AE48D0" w:rsidRPr="0013135F">
        <w:rPr>
          <w:rFonts w:cstheme="majorBidi"/>
          <w:color w:val="000000" w:themeColor="text1"/>
        </w:rPr>
        <w:t xml:space="preserve">, </w:t>
      </w:r>
      <w:r w:rsidR="00022A73" w:rsidRPr="0013135F">
        <w:rPr>
          <w:rFonts w:cstheme="majorBidi"/>
          <w:color w:val="000000" w:themeColor="text1"/>
        </w:rPr>
        <w:t xml:space="preserve">could </w:t>
      </w:r>
      <w:r w:rsidR="00AE48D0" w:rsidRPr="0013135F">
        <w:rPr>
          <w:rFonts w:cstheme="majorBidi"/>
          <w:color w:val="000000" w:themeColor="text1"/>
        </w:rPr>
        <w:t>ope</w:t>
      </w:r>
      <w:r w:rsidR="00434332" w:rsidRPr="0013135F">
        <w:rPr>
          <w:rFonts w:cstheme="majorBidi"/>
          <w:color w:val="000000" w:themeColor="text1"/>
        </w:rPr>
        <w:t>n</w:t>
      </w:r>
      <w:r w:rsidR="00AE48D0" w:rsidRPr="0013135F">
        <w:rPr>
          <w:rFonts w:cstheme="majorBidi"/>
          <w:color w:val="000000" w:themeColor="text1"/>
        </w:rPr>
        <w:t xml:space="preserve"> the way to precision treatment strategies </w:t>
      </w:r>
      <w:r w:rsidR="00B400A2" w:rsidRPr="0013135F">
        <w:rPr>
          <w:rFonts w:cstheme="majorBidi"/>
          <w:color w:val="000000" w:themeColor="text1"/>
        </w:rPr>
        <w:t>where</w:t>
      </w:r>
      <w:r w:rsidR="00A31462" w:rsidRPr="0013135F">
        <w:rPr>
          <w:rFonts w:cstheme="majorBidi"/>
          <w:color w:val="000000" w:themeColor="text1"/>
        </w:rPr>
        <w:t xml:space="preserve"> the optimal antimalarial</w:t>
      </w:r>
      <w:r w:rsidR="00B400A2" w:rsidRPr="0013135F">
        <w:rPr>
          <w:rFonts w:cstheme="majorBidi"/>
          <w:color w:val="000000" w:themeColor="text1"/>
        </w:rPr>
        <w:t xml:space="preserve"> is selected</w:t>
      </w:r>
      <w:r w:rsidR="00A31462" w:rsidRPr="0013135F">
        <w:rPr>
          <w:rFonts w:cstheme="majorBidi"/>
          <w:color w:val="000000" w:themeColor="text1"/>
        </w:rPr>
        <w:t xml:space="preserve"> for each individual’s infection. In </w:t>
      </w:r>
      <w:r w:rsidR="00BC5D7D" w:rsidRPr="0013135F">
        <w:rPr>
          <w:rFonts w:cstheme="majorBidi"/>
          <w:color w:val="000000" w:themeColor="text1"/>
        </w:rPr>
        <w:t xml:space="preserve">a country like </w:t>
      </w:r>
      <w:r w:rsidR="00A31462" w:rsidRPr="0013135F">
        <w:rPr>
          <w:rFonts w:cstheme="majorBidi"/>
          <w:color w:val="000000" w:themeColor="text1"/>
        </w:rPr>
        <w:t xml:space="preserve">Ghana, </w:t>
      </w:r>
      <w:r w:rsidR="00725382" w:rsidRPr="0013135F">
        <w:rPr>
          <w:rFonts w:cstheme="majorBidi"/>
          <w:color w:val="000000" w:themeColor="text1"/>
        </w:rPr>
        <w:t xml:space="preserve">where </w:t>
      </w:r>
      <w:r w:rsidR="00A31462" w:rsidRPr="0013135F">
        <w:rPr>
          <w:rFonts w:cstheme="majorBidi"/>
          <w:color w:val="000000" w:themeColor="text1"/>
        </w:rPr>
        <w:t>there are three</w:t>
      </w:r>
      <w:r w:rsidR="00275885" w:rsidRPr="0013135F">
        <w:rPr>
          <w:rFonts w:cstheme="majorBidi"/>
          <w:color w:val="000000" w:themeColor="text1"/>
        </w:rPr>
        <w:t xml:space="preserve"> first-line </w:t>
      </w:r>
      <w:r w:rsidR="008A4010" w:rsidRPr="0013135F">
        <w:rPr>
          <w:rFonts w:cstheme="majorBidi"/>
          <w:color w:val="000000" w:themeColor="text1"/>
        </w:rPr>
        <w:t>ACT</w:t>
      </w:r>
      <w:r w:rsidR="00B400A2" w:rsidRPr="0013135F">
        <w:rPr>
          <w:rFonts w:cstheme="majorBidi"/>
          <w:color w:val="000000" w:themeColor="text1"/>
        </w:rPr>
        <w:t xml:space="preserve"> </w:t>
      </w:r>
      <w:r w:rsidR="00275885" w:rsidRPr="0013135F">
        <w:rPr>
          <w:rFonts w:cstheme="majorBidi"/>
          <w:color w:val="000000" w:themeColor="text1"/>
        </w:rPr>
        <w:t>options for treatment</w:t>
      </w:r>
      <w:r w:rsidR="007C4894" w:rsidRPr="0013135F">
        <w:rPr>
          <w:rFonts w:cstheme="majorBidi"/>
          <w:color w:val="000000" w:themeColor="text1"/>
        </w:rPr>
        <w:t xml:space="preserve"> </w:t>
      </w:r>
      <w:r w:rsidR="00DD6C78" w:rsidRPr="0013135F">
        <w:rPr>
          <w:rFonts w:cstheme="majorBidi"/>
          <w:noProof/>
          <w:color w:val="000000" w:themeColor="text1"/>
        </w:rPr>
        <w:t>[2]</w:t>
      </w:r>
      <w:r w:rsidR="00275885" w:rsidRPr="0013135F">
        <w:rPr>
          <w:rFonts w:cstheme="majorBidi"/>
          <w:color w:val="000000" w:themeColor="text1"/>
        </w:rPr>
        <w:t>,</w:t>
      </w:r>
      <w:r w:rsidR="00B400A2" w:rsidRPr="0013135F">
        <w:rPr>
          <w:rFonts w:cstheme="majorBidi"/>
          <w:color w:val="000000" w:themeColor="text1"/>
        </w:rPr>
        <w:t xml:space="preserve"> </w:t>
      </w:r>
      <w:r w:rsidR="00120BAF" w:rsidRPr="0013135F">
        <w:rPr>
          <w:rFonts w:cstheme="majorBidi"/>
          <w:color w:val="000000" w:themeColor="text1"/>
        </w:rPr>
        <w:t xml:space="preserve">the most suitable one could be selected based on the presence of partner drug resistance mutations. </w:t>
      </w:r>
      <w:r w:rsidR="00774830" w:rsidRPr="0013135F">
        <w:rPr>
          <w:rFonts w:cstheme="majorBidi"/>
          <w:color w:val="000000" w:themeColor="text1"/>
        </w:rPr>
        <w:t>For an individual patient, this may reduce the risk of recrudescence o</w:t>
      </w:r>
      <w:r w:rsidR="00885BE5" w:rsidRPr="0013135F">
        <w:rPr>
          <w:rFonts w:cstheme="majorBidi"/>
          <w:color w:val="000000" w:themeColor="text1"/>
        </w:rPr>
        <w:t>f</w:t>
      </w:r>
      <w:r w:rsidR="00774830" w:rsidRPr="0013135F">
        <w:rPr>
          <w:rFonts w:cstheme="majorBidi"/>
          <w:color w:val="000000" w:themeColor="text1"/>
        </w:rPr>
        <w:t xml:space="preserve"> infectio</w:t>
      </w:r>
      <w:r w:rsidR="00C8490E" w:rsidRPr="0013135F">
        <w:rPr>
          <w:rFonts w:cstheme="majorBidi"/>
          <w:color w:val="000000" w:themeColor="text1"/>
        </w:rPr>
        <w:t>n</w:t>
      </w:r>
      <w:r w:rsidR="001B5CA0" w:rsidRPr="0013135F">
        <w:rPr>
          <w:rFonts w:cstheme="majorBidi"/>
          <w:color w:val="000000" w:themeColor="text1"/>
        </w:rPr>
        <w:t xml:space="preserve"> [12]</w:t>
      </w:r>
      <w:r w:rsidR="00774830" w:rsidRPr="0013135F">
        <w:rPr>
          <w:rFonts w:cstheme="majorBidi"/>
          <w:color w:val="000000" w:themeColor="text1"/>
        </w:rPr>
        <w:t>, but m</w:t>
      </w:r>
      <w:r w:rsidR="00DF2875" w:rsidRPr="0013135F">
        <w:rPr>
          <w:rFonts w:cstheme="majorBidi"/>
          <w:color w:val="000000" w:themeColor="text1"/>
        </w:rPr>
        <w:t>odelling</w:t>
      </w:r>
      <w:r w:rsidR="00774830" w:rsidRPr="0013135F">
        <w:rPr>
          <w:rFonts w:cstheme="majorBidi"/>
          <w:color w:val="000000" w:themeColor="text1"/>
        </w:rPr>
        <w:t xml:space="preserve"> suggest</w:t>
      </w:r>
      <w:r w:rsidR="00DA2918" w:rsidRPr="0013135F">
        <w:rPr>
          <w:rFonts w:cstheme="majorBidi"/>
          <w:color w:val="000000" w:themeColor="text1"/>
        </w:rPr>
        <w:t>s</w:t>
      </w:r>
      <w:r w:rsidR="00774830" w:rsidRPr="0013135F">
        <w:rPr>
          <w:rFonts w:cstheme="majorBidi"/>
          <w:color w:val="000000" w:themeColor="text1"/>
        </w:rPr>
        <w:t xml:space="preserve"> that such an approach could </w:t>
      </w:r>
      <w:r w:rsidR="00140FC5" w:rsidRPr="0013135F">
        <w:rPr>
          <w:rFonts w:cstheme="majorBidi"/>
          <w:color w:val="000000" w:themeColor="text1"/>
        </w:rPr>
        <w:t xml:space="preserve">also </w:t>
      </w:r>
      <w:r w:rsidR="00774830" w:rsidRPr="0013135F">
        <w:rPr>
          <w:rFonts w:cstheme="majorBidi"/>
          <w:color w:val="000000" w:themeColor="text1"/>
        </w:rPr>
        <w:t xml:space="preserve">substantially extend the useful lifespan of </w:t>
      </w:r>
      <w:r w:rsidR="001014AB" w:rsidRPr="0013135F">
        <w:rPr>
          <w:rFonts w:cstheme="majorBidi"/>
          <w:color w:val="000000" w:themeColor="text1"/>
        </w:rPr>
        <w:t>antimalarial drugs at a population level</w:t>
      </w:r>
      <w:r w:rsidR="00F13588" w:rsidRPr="0013135F">
        <w:rPr>
          <w:rFonts w:cstheme="majorBidi"/>
          <w:color w:val="000000" w:themeColor="text1"/>
        </w:rPr>
        <w:t xml:space="preserve"> </w:t>
      </w:r>
      <w:r w:rsidR="00DD6C78" w:rsidRPr="0013135F">
        <w:rPr>
          <w:rFonts w:cstheme="majorBidi"/>
          <w:noProof/>
          <w:color w:val="000000" w:themeColor="text1"/>
        </w:rPr>
        <w:t>[1</w:t>
      </w:r>
      <w:r w:rsidR="001B5CA0" w:rsidRPr="0013135F">
        <w:rPr>
          <w:rFonts w:cstheme="majorBidi"/>
          <w:noProof/>
          <w:color w:val="000000" w:themeColor="text1"/>
        </w:rPr>
        <w:t>3</w:t>
      </w:r>
      <w:r w:rsidR="00DD6C78" w:rsidRPr="0013135F">
        <w:rPr>
          <w:rFonts w:cstheme="majorBidi"/>
          <w:noProof/>
          <w:color w:val="000000" w:themeColor="text1"/>
        </w:rPr>
        <w:t>]</w:t>
      </w:r>
      <w:r w:rsidR="001014AB" w:rsidRPr="0013135F">
        <w:rPr>
          <w:rFonts w:cstheme="majorBidi"/>
          <w:color w:val="000000" w:themeColor="text1"/>
        </w:rPr>
        <w:t>.</w:t>
      </w:r>
      <w:r w:rsidR="00275885" w:rsidRPr="0013135F">
        <w:rPr>
          <w:rFonts w:cstheme="majorBidi"/>
          <w:color w:val="000000" w:themeColor="text1"/>
        </w:rPr>
        <w:t xml:space="preserve"> </w:t>
      </w:r>
      <w:r w:rsidR="00FC2306" w:rsidRPr="0013135F">
        <w:rPr>
          <w:rFonts w:cstheme="majorBidi"/>
          <w:color w:val="000000" w:themeColor="text1"/>
        </w:rPr>
        <w:t xml:space="preserve">Detecting </w:t>
      </w:r>
      <w:r w:rsidR="00FA453D" w:rsidRPr="0013135F">
        <w:rPr>
          <w:rFonts w:cstheme="majorBidi"/>
          <w:color w:val="000000" w:themeColor="text1"/>
        </w:rPr>
        <w:t>mutations</w:t>
      </w:r>
      <w:r w:rsidR="00FC2306" w:rsidRPr="0013135F">
        <w:rPr>
          <w:rFonts w:cstheme="majorBidi"/>
          <w:color w:val="000000" w:themeColor="text1"/>
        </w:rPr>
        <w:t xml:space="preserve"> associated with partial artemisin</w:t>
      </w:r>
      <w:r w:rsidR="00885BE5" w:rsidRPr="0013135F">
        <w:rPr>
          <w:rFonts w:cstheme="majorBidi"/>
          <w:color w:val="000000" w:themeColor="text1"/>
        </w:rPr>
        <w:t>in</w:t>
      </w:r>
      <w:r w:rsidR="00FC2306" w:rsidRPr="0013135F">
        <w:rPr>
          <w:rFonts w:cstheme="majorBidi"/>
          <w:color w:val="000000" w:themeColor="text1"/>
        </w:rPr>
        <w:t xml:space="preserve"> resistance</w:t>
      </w:r>
      <w:r w:rsidR="00C8490E" w:rsidRPr="0013135F">
        <w:rPr>
          <w:rFonts w:cstheme="majorBidi"/>
          <w:color w:val="000000" w:themeColor="text1"/>
        </w:rPr>
        <w:t xml:space="preserve"> [11]</w:t>
      </w:r>
      <w:r w:rsidR="00FC2306" w:rsidRPr="0013135F">
        <w:rPr>
          <w:rFonts w:cstheme="majorBidi"/>
          <w:color w:val="000000" w:themeColor="text1"/>
        </w:rPr>
        <w:t xml:space="preserve">, which is </w:t>
      </w:r>
      <w:r w:rsidR="00027CA7" w:rsidRPr="0013135F">
        <w:rPr>
          <w:rFonts w:cstheme="majorBidi"/>
          <w:color w:val="000000" w:themeColor="text1"/>
        </w:rPr>
        <w:t>emerging</w:t>
      </w:r>
      <w:r w:rsidR="002D33C9" w:rsidRPr="0013135F">
        <w:rPr>
          <w:rFonts w:cstheme="majorBidi"/>
          <w:color w:val="000000" w:themeColor="text1"/>
        </w:rPr>
        <w:t xml:space="preserve"> in an increasing </w:t>
      </w:r>
      <w:r w:rsidR="002D33C9" w:rsidRPr="0013135F">
        <w:rPr>
          <w:rFonts w:cstheme="majorBidi"/>
          <w:color w:val="000000" w:themeColor="text1"/>
        </w:rPr>
        <w:lastRenderedPageBreak/>
        <w:t>number of countries worldwide</w:t>
      </w:r>
      <w:r w:rsidR="00163C2E" w:rsidRPr="0013135F">
        <w:rPr>
          <w:rFonts w:cstheme="majorBidi"/>
          <w:color w:val="000000" w:themeColor="text1"/>
        </w:rPr>
        <w:t xml:space="preserve"> </w:t>
      </w:r>
      <w:r w:rsidR="00DD6C78" w:rsidRPr="0013135F">
        <w:rPr>
          <w:rFonts w:cstheme="majorBidi"/>
          <w:noProof/>
          <w:color w:val="000000" w:themeColor="text1"/>
        </w:rPr>
        <w:t>[10</w:t>
      </w:r>
      <w:r w:rsidR="001C6958" w:rsidRPr="0013135F">
        <w:rPr>
          <w:rFonts w:cstheme="majorBidi"/>
          <w:noProof/>
          <w:color w:val="000000" w:themeColor="text1"/>
        </w:rPr>
        <w:t>,12</w:t>
      </w:r>
      <w:r w:rsidR="00DD6C78" w:rsidRPr="0013135F">
        <w:rPr>
          <w:rFonts w:cstheme="majorBidi"/>
          <w:noProof/>
          <w:color w:val="000000" w:themeColor="text1"/>
        </w:rPr>
        <w:t>]</w:t>
      </w:r>
      <w:r w:rsidR="002D33C9" w:rsidRPr="0013135F">
        <w:rPr>
          <w:rFonts w:cstheme="majorBidi"/>
          <w:color w:val="000000" w:themeColor="text1"/>
        </w:rPr>
        <w:t xml:space="preserve">, would </w:t>
      </w:r>
      <w:r w:rsidR="003F371B" w:rsidRPr="0013135F">
        <w:rPr>
          <w:rFonts w:cstheme="majorBidi"/>
          <w:color w:val="000000" w:themeColor="text1"/>
        </w:rPr>
        <w:t>improve</w:t>
      </w:r>
      <w:r w:rsidR="00590766" w:rsidRPr="0013135F">
        <w:rPr>
          <w:rFonts w:cstheme="majorBidi"/>
          <w:color w:val="000000" w:themeColor="text1"/>
        </w:rPr>
        <w:t xml:space="preserve"> </w:t>
      </w:r>
      <w:r w:rsidR="00CA449B" w:rsidRPr="0013135F">
        <w:rPr>
          <w:rFonts w:cstheme="majorBidi"/>
          <w:color w:val="000000" w:themeColor="text1"/>
        </w:rPr>
        <w:t xml:space="preserve">the </w:t>
      </w:r>
      <w:r w:rsidR="00590766" w:rsidRPr="0013135F">
        <w:rPr>
          <w:rFonts w:cstheme="majorBidi"/>
          <w:color w:val="000000" w:themeColor="text1"/>
        </w:rPr>
        <w:t xml:space="preserve">timeliness of </w:t>
      </w:r>
      <w:r w:rsidR="002D33C9" w:rsidRPr="0013135F">
        <w:rPr>
          <w:rFonts w:cstheme="majorBidi"/>
          <w:color w:val="000000" w:themeColor="text1"/>
        </w:rPr>
        <w:t>surveillance data</w:t>
      </w:r>
      <w:r w:rsidR="00326D4B" w:rsidRPr="0013135F">
        <w:rPr>
          <w:rFonts w:cstheme="majorBidi"/>
          <w:color w:val="000000" w:themeColor="text1"/>
        </w:rPr>
        <w:t>,</w:t>
      </w:r>
      <w:r w:rsidR="002D33C9" w:rsidRPr="0013135F">
        <w:rPr>
          <w:rFonts w:cstheme="majorBidi"/>
          <w:color w:val="000000" w:themeColor="text1"/>
        </w:rPr>
        <w:t xml:space="preserve"> </w:t>
      </w:r>
      <w:r w:rsidR="00705166" w:rsidRPr="0013135F">
        <w:rPr>
          <w:rFonts w:cstheme="majorBidi"/>
          <w:color w:val="000000" w:themeColor="text1"/>
        </w:rPr>
        <w:t>allow monitoring of treatment failure</w:t>
      </w:r>
      <w:r w:rsidR="00CA449B" w:rsidRPr="0013135F">
        <w:rPr>
          <w:rFonts w:cstheme="majorBidi"/>
          <w:color w:val="000000" w:themeColor="text1"/>
        </w:rPr>
        <w:t xml:space="preserve"> risk</w:t>
      </w:r>
      <w:r w:rsidR="00326D4B" w:rsidRPr="0013135F">
        <w:rPr>
          <w:rFonts w:cstheme="majorBidi"/>
          <w:color w:val="000000" w:themeColor="text1"/>
        </w:rPr>
        <w:t>, and inform changes in treatment policies</w:t>
      </w:r>
      <w:r w:rsidR="001C6958" w:rsidRPr="0013135F">
        <w:rPr>
          <w:rFonts w:cstheme="majorBidi"/>
          <w:color w:val="000000" w:themeColor="text1"/>
        </w:rPr>
        <w:t xml:space="preserve"> [12]</w:t>
      </w:r>
      <w:r w:rsidR="00705166" w:rsidRPr="0013135F">
        <w:rPr>
          <w:rFonts w:cstheme="majorBidi"/>
          <w:color w:val="000000" w:themeColor="text1"/>
        </w:rPr>
        <w:t>.</w:t>
      </w:r>
      <w:r w:rsidR="00F739D5" w:rsidRPr="0013135F">
        <w:rPr>
          <w:rFonts w:cstheme="majorBidi"/>
          <w:color w:val="000000" w:themeColor="text1"/>
        </w:rPr>
        <w:t xml:space="preserve"> The principle of </w:t>
      </w:r>
      <w:r w:rsidR="00FA1EAB" w:rsidRPr="0013135F">
        <w:rPr>
          <w:rFonts w:cstheme="majorBidi"/>
          <w:color w:val="000000" w:themeColor="text1"/>
        </w:rPr>
        <w:t>detecting genetic changes</w:t>
      </w:r>
      <w:r w:rsidR="00F739D5" w:rsidRPr="0013135F">
        <w:rPr>
          <w:rFonts w:cstheme="majorBidi"/>
          <w:color w:val="000000" w:themeColor="text1"/>
        </w:rPr>
        <w:t xml:space="preserve"> is not limited to parasite</w:t>
      </w:r>
      <w:r w:rsidR="00FA1EAB" w:rsidRPr="0013135F">
        <w:rPr>
          <w:rFonts w:cstheme="majorBidi"/>
          <w:color w:val="000000" w:themeColor="text1"/>
        </w:rPr>
        <w:t>s</w:t>
      </w:r>
      <w:r w:rsidR="00F739D5" w:rsidRPr="0013135F">
        <w:rPr>
          <w:rFonts w:cstheme="majorBidi"/>
          <w:color w:val="000000" w:themeColor="text1"/>
        </w:rPr>
        <w:t xml:space="preserve"> but could also include </w:t>
      </w:r>
      <w:r w:rsidR="00CA449B" w:rsidRPr="0013135F">
        <w:rPr>
          <w:rFonts w:cstheme="majorBidi"/>
          <w:color w:val="000000" w:themeColor="text1"/>
        </w:rPr>
        <w:t xml:space="preserve">the </w:t>
      </w:r>
      <w:r w:rsidR="00A32644" w:rsidRPr="0013135F">
        <w:rPr>
          <w:rFonts w:cstheme="majorBidi"/>
          <w:color w:val="000000" w:themeColor="text1"/>
        </w:rPr>
        <w:t xml:space="preserve">detection of </w:t>
      </w:r>
      <w:r w:rsidR="00F739D5" w:rsidRPr="0013135F">
        <w:rPr>
          <w:rFonts w:cstheme="majorBidi"/>
          <w:color w:val="000000" w:themeColor="text1"/>
        </w:rPr>
        <w:t>host genetic</w:t>
      </w:r>
      <w:r w:rsidR="00970058" w:rsidRPr="0013135F">
        <w:rPr>
          <w:rFonts w:cstheme="majorBidi"/>
          <w:color w:val="000000" w:themeColor="text1"/>
        </w:rPr>
        <w:t xml:space="preserve"> variants with implications for treatment</w:t>
      </w:r>
      <w:r w:rsidR="001E1EF6" w:rsidRPr="0013135F">
        <w:rPr>
          <w:rFonts w:cstheme="majorBidi"/>
          <w:color w:val="000000" w:themeColor="text1"/>
        </w:rPr>
        <w:t>, potentially</w:t>
      </w:r>
      <w:r w:rsidR="00FA1EAB" w:rsidRPr="0013135F">
        <w:rPr>
          <w:rFonts w:cstheme="majorBidi"/>
          <w:color w:val="000000" w:themeColor="text1"/>
        </w:rPr>
        <w:t xml:space="preserve"> </w:t>
      </w:r>
      <w:r w:rsidR="00AE6504" w:rsidRPr="0013135F">
        <w:rPr>
          <w:rFonts w:cstheme="majorBidi"/>
          <w:color w:val="000000" w:themeColor="text1"/>
        </w:rPr>
        <w:t xml:space="preserve">in the same test used for </w:t>
      </w:r>
      <w:r w:rsidRPr="0013135F">
        <w:rPr>
          <w:rFonts w:cstheme="majorBidi"/>
          <w:color w:val="000000" w:themeColor="text1"/>
        </w:rPr>
        <w:t xml:space="preserve">malaria </w:t>
      </w:r>
      <w:r w:rsidR="00AE6504" w:rsidRPr="0013135F">
        <w:rPr>
          <w:rFonts w:cstheme="majorBidi"/>
          <w:color w:val="000000" w:themeColor="text1"/>
        </w:rPr>
        <w:t>diagnosis</w:t>
      </w:r>
      <w:r w:rsidR="00A65CD6" w:rsidRPr="0013135F">
        <w:rPr>
          <w:rFonts w:cstheme="majorBidi"/>
          <w:color w:val="000000" w:themeColor="text1"/>
        </w:rPr>
        <w:t xml:space="preserve">. </w:t>
      </w:r>
      <w:r w:rsidR="000E2BA9" w:rsidRPr="0013135F">
        <w:rPr>
          <w:rFonts w:cstheme="majorBidi"/>
          <w:color w:val="000000" w:themeColor="text1"/>
        </w:rPr>
        <w:t>For example,</w:t>
      </w:r>
      <w:r w:rsidR="00970058" w:rsidRPr="0013135F">
        <w:rPr>
          <w:rFonts w:cstheme="majorBidi"/>
          <w:color w:val="000000" w:themeColor="text1"/>
        </w:rPr>
        <w:t xml:space="preserve"> </w:t>
      </w:r>
      <w:r w:rsidR="00413603" w:rsidRPr="0013135F">
        <w:rPr>
          <w:rFonts w:cstheme="majorBidi"/>
          <w:color w:val="000000" w:themeColor="text1"/>
        </w:rPr>
        <w:t>detection</w:t>
      </w:r>
      <w:r w:rsidR="00A65CD6" w:rsidRPr="0013135F">
        <w:rPr>
          <w:rFonts w:cstheme="majorBidi"/>
          <w:color w:val="000000" w:themeColor="text1"/>
        </w:rPr>
        <w:t xml:space="preserve"> of </w:t>
      </w:r>
      <w:r w:rsidR="00970058" w:rsidRPr="0013135F">
        <w:rPr>
          <w:rFonts w:cstheme="majorBidi"/>
          <w:color w:val="000000" w:themeColor="text1"/>
        </w:rPr>
        <w:t>glucose-6-phosphate dehydrogenase (G6PD) deficiency mutations</w:t>
      </w:r>
      <w:r w:rsidR="00CA449B" w:rsidRPr="0013135F">
        <w:rPr>
          <w:rFonts w:cstheme="majorBidi"/>
          <w:color w:val="000000" w:themeColor="text1"/>
        </w:rPr>
        <w:t>,</w:t>
      </w:r>
      <w:r w:rsidR="00970058" w:rsidRPr="0013135F">
        <w:rPr>
          <w:rFonts w:cstheme="majorBidi"/>
          <w:color w:val="000000" w:themeColor="text1"/>
        </w:rPr>
        <w:t xml:space="preserve"> </w:t>
      </w:r>
      <w:r w:rsidR="00413603" w:rsidRPr="0013135F">
        <w:rPr>
          <w:rFonts w:cstheme="majorBidi"/>
          <w:color w:val="000000" w:themeColor="text1"/>
        </w:rPr>
        <w:t xml:space="preserve">which </w:t>
      </w:r>
      <w:r w:rsidR="00544E0C" w:rsidRPr="0013135F">
        <w:rPr>
          <w:rFonts w:cstheme="majorBidi"/>
          <w:color w:val="000000" w:themeColor="text1"/>
        </w:rPr>
        <w:t>cause</w:t>
      </w:r>
      <w:r w:rsidR="00D4506D" w:rsidRPr="0013135F">
        <w:rPr>
          <w:rFonts w:cstheme="majorBidi"/>
          <w:color w:val="000000" w:themeColor="text1"/>
        </w:rPr>
        <w:t>s</w:t>
      </w:r>
      <w:r w:rsidR="00544E0C" w:rsidRPr="0013135F">
        <w:rPr>
          <w:rFonts w:cstheme="majorBidi"/>
          <w:color w:val="000000" w:themeColor="text1"/>
        </w:rPr>
        <w:t xml:space="preserve"> </w:t>
      </w:r>
      <w:r w:rsidR="009D065C" w:rsidRPr="0013135F">
        <w:rPr>
          <w:rFonts w:cstheme="majorBidi"/>
          <w:color w:val="000000" w:themeColor="text1"/>
        </w:rPr>
        <w:t xml:space="preserve">susceptibility to </w:t>
      </w:r>
      <w:r w:rsidR="00544E0C" w:rsidRPr="0013135F">
        <w:rPr>
          <w:rFonts w:cstheme="majorBidi"/>
          <w:color w:val="000000" w:themeColor="text1"/>
        </w:rPr>
        <w:t>h</w:t>
      </w:r>
      <w:r w:rsidR="00B47B89" w:rsidRPr="0013135F">
        <w:rPr>
          <w:rFonts w:cstheme="majorBidi"/>
          <w:color w:val="000000" w:themeColor="text1"/>
        </w:rPr>
        <w:t>a</w:t>
      </w:r>
      <w:r w:rsidR="00544E0C" w:rsidRPr="0013135F">
        <w:rPr>
          <w:rFonts w:cstheme="majorBidi"/>
          <w:color w:val="000000" w:themeColor="text1"/>
        </w:rPr>
        <w:t>emolysis during primaquine treatment</w:t>
      </w:r>
      <w:r w:rsidR="00B47B89" w:rsidRPr="0013135F">
        <w:rPr>
          <w:rFonts w:cstheme="majorBidi"/>
          <w:color w:val="000000" w:themeColor="text1"/>
        </w:rPr>
        <w:t xml:space="preserve"> of </w:t>
      </w:r>
      <w:r w:rsidR="00B47B89" w:rsidRPr="0013135F">
        <w:rPr>
          <w:rFonts w:cstheme="majorBidi"/>
          <w:i/>
          <w:iCs/>
          <w:color w:val="000000" w:themeColor="text1"/>
        </w:rPr>
        <w:t>P. vivax</w:t>
      </w:r>
      <w:r w:rsidR="009D065C" w:rsidRPr="0013135F">
        <w:rPr>
          <w:rFonts w:cstheme="majorBidi"/>
          <w:i/>
          <w:iCs/>
          <w:color w:val="000000" w:themeColor="text1"/>
        </w:rPr>
        <w:t xml:space="preserve"> </w:t>
      </w:r>
      <w:r w:rsidR="009D065C" w:rsidRPr="0013135F">
        <w:rPr>
          <w:rFonts w:cstheme="majorBidi"/>
          <w:color w:val="000000" w:themeColor="text1"/>
        </w:rPr>
        <w:t xml:space="preserve">and </w:t>
      </w:r>
      <w:r w:rsidR="009D065C" w:rsidRPr="0013135F">
        <w:rPr>
          <w:rFonts w:cstheme="majorBidi"/>
          <w:i/>
          <w:iCs/>
          <w:color w:val="000000" w:themeColor="text1"/>
        </w:rPr>
        <w:t xml:space="preserve">P. </w:t>
      </w:r>
      <w:proofErr w:type="spellStart"/>
      <w:r w:rsidR="00022A73" w:rsidRPr="0013135F">
        <w:rPr>
          <w:rFonts w:cstheme="majorBidi"/>
          <w:i/>
          <w:iCs/>
          <w:color w:val="000000" w:themeColor="text1"/>
        </w:rPr>
        <w:t>o</w:t>
      </w:r>
      <w:r w:rsidR="009D065C" w:rsidRPr="0013135F">
        <w:rPr>
          <w:rFonts w:cstheme="majorBidi"/>
          <w:i/>
          <w:iCs/>
          <w:color w:val="000000" w:themeColor="text1"/>
        </w:rPr>
        <w:t>vale</w:t>
      </w:r>
      <w:proofErr w:type="spellEnd"/>
      <w:r w:rsidR="00B47B89" w:rsidRPr="0013135F">
        <w:rPr>
          <w:rFonts w:cstheme="majorBidi"/>
          <w:color w:val="000000" w:themeColor="text1"/>
        </w:rPr>
        <w:t xml:space="preserve"> infection</w:t>
      </w:r>
      <w:r w:rsidR="009D065C" w:rsidRPr="0013135F">
        <w:rPr>
          <w:rFonts w:cstheme="majorBidi"/>
          <w:color w:val="000000" w:themeColor="text1"/>
        </w:rPr>
        <w:t>s</w:t>
      </w:r>
      <w:r w:rsidR="00943635" w:rsidRPr="0013135F">
        <w:rPr>
          <w:rFonts w:cstheme="majorBidi"/>
          <w:color w:val="000000" w:themeColor="text1"/>
        </w:rPr>
        <w:t xml:space="preserve">, </w:t>
      </w:r>
      <w:r w:rsidR="000E2BA9" w:rsidRPr="0013135F">
        <w:rPr>
          <w:rFonts w:cstheme="majorBidi"/>
          <w:color w:val="000000" w:themeColor="text1"/>
        </w:rPr>
        <w:t>could</w:t>
      </w:r>
      <w:r w:rsidR="00943635" w:rsidRPr="0013135F">
        <w:rPr>
          <w:rFonts w:cstheme="majorBidi"/>
          <w:color w:val="000000" w:themeColor="text1"/>
        </w:rPr>
        <w:t xml:space="preserve"> guide individual treatment decisions</w:t>
      </w:r>
      <w:r w:rsidR="004827E0" w:rsidRPr="0013135F">
        <w:rPr>
          <w:rFonts w:cstheme="majorBidi"/>
          <w:color w:val="000000" w:themeColor="text1"/>
        </w:rPr>
        <w:t xml:space="preserve"> </w:t>
      </w:r>
      <w:r w:rsidR="00DD6C78" w:rsidRPr="0013135F">
        <w:rPr>
          <w:rFonts w:cstheme="majorBidi"/>
          <w:noProof/>
          <w:color w:val="000000" w:themeColor="text1"/>
        </w:rPr>
        <w:t>[1]</w:t>
      </w:r>
      <w:r w:rsidR="00B47B89" w:rsidRPr="0013135F">
        <w:rPr>
          <w:rFonts w:cstheme="majorBidi"/>
          <w:color w:val="000000" w:themeColor="text1"/>
        </w:rPr>
        <w:t>.</w:t>
      </w:r>
      <w:r w:rsidR="00970058" w:rsidRPr="0013135F">
        <w:rPr>
          <w:rFonts w:cstheme="majorBidi"/>
          <w:color w:val="000000" w:themeColor="text1"/>
        </w:rPr>
        <w:t xml:space="preserve"> </w:t>
      </w:r>
    </w:p>
    <w:p w14:paraId="770C4619" w14:textId="23F981B7" w:rsidR="007E733B" w:rsidRPr="0013135F" w:rsidRDefault="00541B03" w:rsidP="002A35AA">
      <w:pPr>
        <w:spacing w:line="360" w:lineRule="auto"/>
        <w:jc w:val="both"/>
      </w:pPr>
      <w:r w:rsidRPr="0013135F">
        <w:rPr>
          <w:rFonts w:cstheme="majorBidi"/>
          <w:color w:val="000000" w:themeColor="text1"/>
        </w:rPr>
        <w:t xml:space="preserve">In </w:t>
      </w:r>
      <w:r w:rsidR="00324A9A" w:rsidRPr="0013135F">
        <w:rPr>
          <w:rFonts w:cstheme="majorBidi"/>
          <w:color w:val="000000" w:themeColor="text1"/>
        </w:rPr>
        <w:t xml:space="preserve">most </w:t>
      </w:r>
      <w:r w:rsidRPr="0013135F">
        <w:rPr>
          <w:rFonts w:cstheme="majorBidi"/>
          <w:color w:val="000000" w:themeColor="text1"/>
        </w:rPr>
        <w:t xml:space="preserve">symptomatic malaria infections, the density of parasites in the blood is above the lower limit of detection for microscopy and RDTs. </w:t>
      </w:r>
      <w:r w:rsidR="00B5777F" w:rsidRPr="0013135F">
        <w:rPr>
          <w:rFonts w:cstheme="majorBidi"/>
          <w:color w:val="000000" w:themeColor="text1"/>
        </w:rPr>
        <w:t>However</w:t>
      </w:r>
      <w:r w:rsidR="00FC2306" w:rsidRPr="0013135F">
        <w:rPr>
          <w:rFonts w:cstheme="majorBidi"/>
          <w:color w:val="000000" w:themeColor="text1"/>
        </w:rPr>
        <w:t>,</w:t>
      </w:r>
      <w:r w:rsidR="003140BD" w:rsidRPr="0013135F">
        <w:rPr>
          <w:rFonts w:cstheme="majorBidi"/>
          <w:color w:val="000000" w:themeColor="text1"/>
        </w:rPr>
        <w:t xml:space="preserve"> these tests can miss low levels of circulating parasites</w:t>
      </w:r>
      <w:r w:rsidR="007E733B" w:rsidRPr="0013135F">
        <w:rPr>
          <w:rFonts w:cstheme="majorBidi"/>
          <w:color w:val="000000" w:themeColor="text1"/>
        </w:rPr>
        <w:t xml:space="preserve">, as </w:t>
      </w:r>
      <w:r w:rsidR="00C747B9" w:rsidRPr="0013135F">
        <w:rPr>
          <w:rFonts w:cstheme="majorBidi"/>
          <w:color w:val="000000" w:themeColor="text1"/>
        </w:rPr>
        <w:t xml:space="preserve">may </w:t>
      </w:r>
      <w:r w:rsidR="00220643" w:rsidRPr="0013135F">
        <w:rPr>
          <w:rFonts w:cstheme="majorBidi"/>
          <w:color w:val="000000" w:themeColor="text1"/>
        </w:rPr>
        <w:t>occur</w:t>
      </w:r>
      <w:r w:rsidR="007E733B" w:rsidRPr="0013135F">
        <w:rPr>
          <w:rFonts w:cstheme="majorBidi"/>
          <w:color w:val="000000" w:themeColor="text1"/>
        </w:rPr>
        <w:t xml:space="preserve"> in</w:t>
      </w:r>
      <w:r w:rsidR="00B5777F" w:rsidRPr="0013135F">
        <w:rPr>
          <w:rFonts w:cstheme="majorBidi"/>
          <w:color w:val="000000" w:themeColor="text1"/>
        </w:rPr>
        <w:t xml:space="preserve"> asymptomatic infections</w:t>
      </w:r>
      <w:r w:rsidR="003140BD" w:rsidRPr="0013135F">
        <w:rPr>
          <w:rFonts w:cstheme="majorBidi"/>
          <w:color w:val="000000" w:themeColor="text1"/>
        </w:rPr>
        <w:t xml:space="preserve"> and malaria in pregnancy</w:t>
      </w:r>
      <w:r w:rsidR="00B71840" w:rsidRPr="0013135F">
        <w:rPr>
          <w:rFonts w:cstheme="majorBidi"/>
          <w:color w:val="000000" w:themeColor="text1"/>
        </w:rPr>
        <w:t xml:space="preserve"> </w:t>
      </w:r>
      <w:r w:rsidR="00DD6C78" w:rsidRPr="0013135F">
        <w:rPr>
          <w:rFonts w:cstheme="majorBidi"/>
          <w:noProof/>
          <w:color w:val="000000" w:themeColor="text1"/>
        </w:rPr>
        <w:t>[1</w:t>
      </w:r>
      <w:r w:rsidR="00ED1EF0" w:rsidRPr="0013135F">
        <w:rPr>
          <w:rFonts w:cstheme="majorBidi"/>
          <w:noProof/>
          <w:color w:val="000000" w:themeColor="text1"/>
        </w:rPr>
        <w:t>,7,1</w:t>
      </w:r>
      <w:r w:rsidR="00815D65" w:rsidRPr="0013135F">
        <w:rPr>
          <w:rFonts w:cstheme="majorBidi"/>
          <w:noProof/>
          <w:color w:val="000000" w:themeColor="text1"/>
        </w:rPr>
        <w:t>4</w:t>
      </w:r>
      <w:r w:rsidR="00DD6C78" w:rsidRPr="0013135F">
        <w:rPr>
          <w:rFonts w:cstheme="majorBidi"/>
          <w:noProof/>
          <w:color w:val="000000" w:themeColor="text1"/>
        </w:rPr>
        <w:t>]</w:t>
      </w:r>
      <w:r w:rsidR="003140BD" w:rsidRPr="0013135F">
        <w:rPr>
          <w:rFonts w:cstheme="majorBidi"/>
          <w:color w:val="000000" w:themeColor="text1"/>
        </w:rPr>
        <w:t xml:space="preserve">. </w:t>
      </w:r>
      <w:r w:rsidR="00FC2306" w:rsidRPr="0013135F">
        <w:rPr>
          <w:rFonts w:cstheme="majorBidi"/>
          <w:color w:val="000000" w:themeColor="text1"/>
        </w:rPr>
        <w:t xml:space="preserve">In these scenarios, </w:t>
      </w:r>
      <w:r w:rsidR="00705166" w:rsidRPr="0013135F">
        <w:rPr>
          <w:rFonts w:cstheme="majorBidi"/>
          <w:color w:val="000000" w:themeColor="text1"/>
        </w:rPr>
        <w:t>a</w:t>
      </w:r>
      <w:r w:rsidR="00F437FC" w:rsidRPr="0013135F">
        <w:rPr>
          <w:rFonts w:cstheme="majorBidi"/>
          <w:color w:val="000000" w:themeColor="text1"/>
        </w:rPr>
        <w:t xml:space="preserve"> more sensitive test </w:t>
      </w:r>
      <w:r w:rsidR="007E733B" w:rsidRPr="0013135F">
        <w:rPr>
          <w:rFonts w:cstheme="majorBidi"/>
          <w:color w:val="000000" w:themeColor="text1"/>
        </w:rPr>
        <w:t xml:space="preserve">becomes </w:t>
      </w:r>
      <w:r w:rsidR="0030762C" w:rsidRPr="0013135F">
        <w:rPr>
          <w:rFonts w:cstheme="majorBidi"/>
          <w:color w:val="000000" w:themeColor="text1"/>
        </w:rPr>
        <w:t>desirable,</w:t>
      </w:r>
      <w:r w:rsidR="007E733B" w:rsidRPr="0013135F">
        <w:rPr>
          <w:rFonts w:cstheme="majorBidi"/>
          <w:color w:val="000000" w:themeColor="text1"/>
        </w:rPr>
        <w:t xml:space="preserve"> and this is where molecular tests excel</w:t>
      </w:r>
      <w:r w:rsidR="00B71840" w:rsidRPr="0013135F">
        <w:rPr>
          <w:rFonts w:cstheme="majorBidi"/>
          <w:color w:val="000000" w:themeColor="text1"/>
        </w:rPr>
        <w:t xml:space="preserve"> </w:t>
      </w:r>
      <w:r w:rsidR="00DD6C78" w:rsidRPr="0013135F">
        <w:rPr>
          <w:rFonts w:cstheme="majorBidi"/>
          <w:noProof/>
          <w:color w:val="000000" w:themeColor="text1"/>
        </w:rPr>
        <w:t>[</w:t>
      </w:r>
      <w:r w:rsidR="00ED1EF0" w:rsidRPr="0013135F">
        <w:rPr>
          <w:rFonts w:cstheme="majorBidi"/>
          <w:noProof/>
          <w:color w:val="000000" w:themeColor="text1"/>
        </w:rPr>
        <w:t>7,</w:t>
      </w:r>
      <w:r w:rsidR="00DD6C78" w:rsidRPr="0013135F">
        <w:rPr>
          <w:rFonts w:cstheme="majorBidi"/>
          <w:noProof/>
          <w:color w:val="000000" w:themeColor="text1"/>
        </w:rPr>
        <w:t>1</w:t>
      </w:r>
      <w:r w:rsidR="00815D65" w:rsidRPr="0013135F">
        <w:rPr>
          <w:rFonts w:cstheme="majorBidi"/>
          <w:noProof/>
          <w:color w:val="000000" w:themeColor="text1"/>
        </w:rPr>
        <w:t>4</w:t>
      </w:r>
      <w:r w:rsidR="00DD6C78" w:rsidRPr="0013135F">
        <w:rPr>
          <w:rFonts w:cstheme="majorBidi"/>
          <w:noProof/>
          <w:color w:val="000000" w:themeColor="text1"/>
        </w:rPr>
        <w:t>]</w:t>
      </w:r>
      <w:r w:rsidR="007E733B" w:rsidRPr="0013135F">
        <w:rPr>
          <w:rFonts w:cstheme="majorBidi"/>
          <w:color w:val="000000" w:themeColor="text1"/>
        </w:rPr>
        <w:t xml:space="preserve">. </w:t>
      </w:r>
      <w:r w:rsidR="007E733B" w:rsidRPr="0013135F">
        <w:t>Asymptomatic, low-density infections, which are highly prevalent in many endemic countries, provide the major reservoir for transmission of malari</w:t>
      </w:r>
      <w:r w:rsidR="00160130" w:rsidRPr="0013135F">
        <w:t>a</w:t>
      </w:r>
      <w:r w:rsidR="007E733B" w:rsidRPr="0013135F">
        <w:rPr>
          <w:b/>
          <w:bCs/>
        </w:rPr>
        <w:t xml:space="preserve">. </w:t>
      </w:r>
      <w:r w:rsidR="007E733B" w:rsidRPr="0013135F">
        <w:t xml:space="preserve"> Efforts to reduce transmission, particularly </w:t>
      </w:r>
      <w:r w:rsidR="00C612FF" w:rsidRPr="0013135F">
        <w:t xml:space="preserve">in </w:t>
      </w:r>
      <w:r w:rsidR="009A5DCF" w:rsidRPr="0013135F">
        <w:t xml:space="preserve">countries </w:t>
      </w:r>
      <w:r w:rsidR="009D7B38" w:rsidRPr="0013135F">
        <w:t>aiming for</w:t>
      </w:r>
      <w:r w:rsidR="009A5DCF" w:rsidRPr="0013135F">
        <w:t xml:space="preserve"> malaria elimination</w:t>
      </w:r>
      <w:r w:rsidR="00C612FF" w:rsidRPr="0013135F">
        <w:t xml:space="preserve">, need to target the asymptomatic reservoir through </w:t>
      </w:r>
      <w:r w:rsidR="007E733B" w:rsidRPr="0013135F">
        <w:t>community-based approaches such as test-and-treat strategies</w:t>
      </w:r>
      <w:r w:rsidR="00143A66" w:rsidRPr="0013135F">
        <w:t xml:space="preserve"> </w:t>
      </w:r>
      <w:r w:rsidR="00DD6C78" w:rsidRPr="0013135F">
        <w:rPr>
          <w:noProof/>
        </w:rPr>
        <w:t>[</w:t>
      </w:r>
      <w:r w:rsidR="00ED1EF0" w:rsidRPr="0013135F">
        <w:rPr>
          <w:noProof/>
        </w:rPr>
        <w:t>7</w:t>
      </w:r>
      <w:r w:rsidR="00DD6C78" w:rsidRPr="0013135F">
        <w:rPr>
          <w:noProof/>
        </w:rPr>
        <w:t>]</w:t>
      </w:r>
      <w:r w:rsidR="007E733B" w:rsidRPr="0013135F">
        <w:rPr>
          <w:b/>
          <w:bCs/>
        </w:rPr>
        <w:t xml:space="preserve">. </w:t>
      </w:r>
      <w:r w:rsidR="007E733B" w:rsidRPr="0013135F">
        <w:t xml:space="preserve">For </w:t>
      </w:r>
      <w:r w:rsidR="00220643" w:rsidRPr="0013135F">
        <w:t>these</w:t>
      </w:r>
      <w:r w:rsidR="007E733B" w:rsidRPr="0013135F">
        <w:t xml:space="preserve"> interventions to be effective, the diagnostic tools employed need to combine high sensitivity with operational simplicity to ensure successful deployment in resource-constrained settings. </w:t>
      </w:r>
      <w:r w:rsidR="00D55363" w:rsidRPr="0013135F">
        <w:t>L</w:t>
      </w:r>
      <w:r w:rsidR="007E733B" w:rsidRPr="0013135F">
        <w:t>AMP</w:t>
      </w:r>
      <w:r w:rsidR="00D55363" w:rsidRPr="0013135F">
        <w:t>-based technologies</w:t>
      </w:r>
      <w:r w:rsidR="007E733B" w:rsidRPr="0013135F">
        <w:t xml:space="preserve"> offer a promising </w:t>
      </w:r>
      <w:r w:rsidR="00D55363" w:rsidRPr="0013135F">
        <w:t>soluti</w:t>
      </w:r>
      <w:r w:rsidR="00491750" w:rsidRPr="0013135F">
        <w:t>on</w:t>
      </w:r>
      <w:r w:rsidR="005C65D7" w:rsidRPr="0013135F">
        <w:t>,</w:t>
      </w:r>
      <w:r w:rsidR="008668DC" w:rsidRPr="0013135F">
        <w:t xml:space="preserve"> </w:t>
      </w:r>
      <w:r w:rsidR="00434332" w:rsidRPr="0013135F">
        <w:t xml:space="preserve">along </w:t>
      </w:r>
      <w:r w:rsidR="007452C0" w:rsidRPr="0013135F">
        <w:t xml:space="preserve">with </w:t>
      </w:r>
      <w:r w:rsidR="00434332" w:rsidRPr="0013135F">
        <w:t xml:space="preserve">more recent technologies such as </w:t>
      </w:r>
      <w:r w:rsidR="002C1C3A" w:rsidRPr="0013135F">
        <w:t>clustered regularly interspaced short palindromic repeats (</w:t>
      </w:r>
      <w:r w:rsidR="00434332" w:rsidRPr="0013135F">
        <w:t>CRISPR</w:t>
      </w:r>
      <w:r w:rsidR="002C1C3A" w:rsidRPr="0013135F">
        <w:t>)</w:t>
      </w:r>
      <w:r w:rsidR="00434332" w:rsidRPr="0013135F">
        <w:t>-</w:t>
      </w:r>
      <w:r w:rsidR="00022A73" w:rsidRPr="0013135F">
        <w:t>based</w:t>
      </w:r>
      <w:r w:rsidR="00434332" w:rsidRPr="0013135F">
        <w:t xml:space="preserve"> diagnostic tools</w:t>
      </w:r>
      <w:r w:rsidR="00C46FFD" w:rsidRPr="0013135F">
        <w:t xml:space="preserve"> [4]</w:t>
      </w:r>
      <w:r w:rsidR="00491750" w:rsidRPr="0013135F">
        <w:t>.</w:t>
      </w:r>
      <w:r w:rsidR="007E733B" w:rsidRPr="0013135F">
        <w:t xml:space="preserve"> Beyond technical performance, digitalised outputs</w:t>
      </w:r>
      <w:r w:rsidR="00491750" w:rsidRPr="0013135F">
        <w:t xml:space="preserve"> </w:t>
      </w:r>
      <w:r w:rsidR="00C612FF" w:rsidRPr="0013135F">
        <w:t xml:space="preserve">promise </w:t>
      </w:r>
      <w:r w:rsidR="007E733B" w:rsidRPr="0013135F">
        <w:t>the simultaneous collection of geo</w:t>
      </w:r>
      <w:r w:rsidR="00D55363" w:rsidRPr="0013135F">
        <w:t>located</w:t>
      </w:r>
      <w:r w:rsidR="007E733B" w:rsidRPr="0013135F">
        <w:t xml:space="preserve"> data</w:t>
      </w:r>
      <w:r w:rsidR="00D55363" w:rsidRPr="0013135F">
        <w:t xml:space="preserve">, which would </w:t>
      </w:r>
      <w:r w:rsidR="007E733B" w:rsidRPr="0013135F">
        <w:t>allow real-time and fine-scale mapping of transmission and more precise identification of hotspot areas during interventions like mass testing and treatment</w:t>
      </w:r>
      <w:r w:rsidR="00420A7B" w:rsidRPr="0013135F">
        <w:t>.</w:t>
      </w:r>
      <w:r w:rsidR="007E733B" w:rsidRPr="0013135F">
        <w:t xml:space="preserve"> Furthermore, the increasing integration of epidemiological modelling and artificial intelligence into public health systems </w:t>
      </w:r>
      <w:r w:rsidR="005329BE" w:rsidRPr="0013135F">
        <w:t>would allow</w:t>
      </w:r>
      <w:r w:rsidR="007E733B" w:rsidRPr="0013135F">
        <w:t xml:space="preserve"> new opportunities for automated data analysis and interpretation</w:t>
      </w:r>
      <w:r w:rsidR="007E733B" w:rsidRPr="0013135F">
        <w:rPr>
          <w:b/>
          <w:bCs/>
        </w:rPr>
        <w:t xml:space="preserve">. </w:t>
      </w:r>
    </w:p>
    <w:p w14:paraId="5F2C1635" w14:textId="716C4F00" w:rsidR="004A44C1" w:rsidRPr="0013135F" w:rsidRDefault="00D67578" w:rsidP="002A35AA">
      <w:pPr>
        <w:spacing w:line="360" w:lineRule="auto"/>
        <w:jc w:val="both"/>
        <w:rPr>
          <w:rFonts w:cstheme="majorBidi"/>
          <w:color w:val="000000" w:themeColor="text1"/>
        </w:rPr>
      </w:pPr>
      <w:r w:rsidRPr="0013135F">
        <w:t>Malaria in pregnancy is associated with poor maternal</w:t>
      </w:r>
      <w:r w:rsidR="006A1BF2" w:rsidRPr="0013135F">
        <w:t>, f</w:t>
      </w:r>
      <w:r w:rsidR="00611EEF" w:rsidRPr="0013135F">
        <w:t>o</w:t>
      </w:r>
      <w:r w:rsidR="006A1BF2" w:rsidRPr="0013135F">
        <w:t xml:space="preserve">etal, and newborn outcomes. </w:t>
      </w:r>
      <w:r w:rsidR="006A1BF2" w:rsidRPr="0013135F">
        <w:rPr>
          <w:i/>
          <w:iCs/>
        </w:rPr>
        <w:t>P. falciparum</w:t>
      </w:r>
      <w:r w:rsidR="006A1BF2" w:rsidRPr="0013135F">
        <w:t xml:space="preserve"> parasite-infected red cells sequester in the placental vasculature, </w:t>
      </w:r>
      <w:r w:rsidR="00B71BE9" w:rsidRPr="0013135F">
        <w:t>leading to low peripheral parasit</w:t>
      </w:r>
      <w:r w:rsidR="00611EEF" w:rsidRPr="0013135F">
        <w:t>a</w:t>
      </w:r>
      <w:r w:rsidR="00B71BE9" w:rsidRPr="0013135F">
        <w:t xml:space="preserve">emia </w:t>
      </w:r>
      <w:r w:rsidR="00326BF3" w:rsidRPr="0013135F">
        <w:t xml:space="preserve">and </w:t>
      </w:r>
      <w:r w:rsidR="006A1BF2" w:rsidRPr="0013135F">
        <w:t xml:space="preserve">making </w:t>
      </w:r>
      <w:r w:rsidR="00326BF3" w:rsidRPr="0013135F">
        <w:t xml:space="preserve">infections </w:t>
      </w:r>
      <w:r w:rsidR="006A1BF2" w:rsidRPr="0013135F">
        <w:t>more difficult to detect in peripheral blood</w:t>
      </w:r>
      <w:r w:rsidR="003A777D" w:rsidRPr="0013135F">
        <w:t xml:space="preserve"> </w:t>
      </w:r>
      <w:r w:rsidR="00DD6C78" w:rsidRPr="0013135F">
        <w:rPr>
          <w:noProof/>
        </w:rPr>
        <w:t>[1</w:t>
      </w:r>
      <w:r w:rsidR="00815D65" w:rsidRPr="0013135F">
        <w:rPr>
          <w:noProof/>
        </w:rPr>
        <w:t>4</w:t>
      </w:r>
      <w:r w:rsidR="00DD6C78" w:rsidRPr="0013135F">
        <w:rPr>
          <w:noProof/>
        </w:rPr>
        <w:t>]</w:t>
      </w:r>
      <w:r w:rsidR="006A1BF2" w:rsidRPr="0013135F">
        <w:t xml:space="preserve">. </w:t>
      </w:r>
      <w:r w:rsidR="007C204E" w:rsidRPr="0013135F">
        <w:t xml:space="preserve">In </w:t>
      </w:r>
      <w:r w:rsidR="005D2FAF" w:rsidRPr="0013135F">
        <w:t xml:space="preserve">endemic countries, intermittent preventive treatment in pregnancy </w:t>
      </w:r>
      <w:r w:rsidR="00D82B4B" w:rsidRPr="0013135F">
        <w:t xml:space="preserve">using </w:t>
      </w:r>
      <w:proofErr w:type="spellStart"/>
      <w:r w:rsidR="00D82B4B" w:rsidRPr="0013135F">
        <w:t>sulfadoxine</w:t>
      </w:r>
      <w:proofErr w:type="spellEnd"/>
      <w:r w:rsidR="00D82B4B" w:rsidRPr="0013135F">
        <w:t xml:space="preserve">-pyrimethamine </w:t>
      </w:r>
      <w:r w:rsidR="007B75E1" w:rsidRPr="0013135F">
        <w:t xml:space="preserve">(IPTp-SP) </w:t>
      </w:r>
      <w:r w:rsidR="005D2FAF" w:rsidRPr="0013135F">
        <w:t>is recommended</w:t>
      </w:r>
      <w:r w:rsidR="000723FD" w:rsidRPr="0013135F">
        <w:t>,</w:t>
      </w:r>
      <w:r w:rsidR="005D2FAF" w:rsidRPr="0013135F">
        <w:t xml:space="preserve"> </w:t>
      </w:r>
      <w:r w:rsidR="00C27C09" w:rsidRPr="0013135F">
        <w:t xml:space="preserve">but there is increasing </w:t>
      </w:r>
      <w:r w:rsidR="006C6A42" w:rsidRPr="0013135F">
        <w:t xml:space="preserve">drug </w:t>
      </w:r>
      <w:r w:rsidR="00C27C09" w:rsidRPr="0013135F">
        <w:t xml:space="preserve">resistance </w:t>
      </w:r>
      <w:r w:rsidR="00611EEF" w:rsidRPr="0013135F">
        <w:t>[10]</w:t>
      </w:r>
      <w:r w:rsidR="00C27C09" w:rsidRPr="0013135F">
        <w:t xml:space="preserve">. </w:t>
      </w:r>
      <w:r w:rsidR="0032100E" w:rsidRPr="0013135F">
        <w:t xml:space="preserve">While screen-and-treat strategies </w:t>
      </w:r>
      <w:r w:rsidR="00552B6B" w:rsidRPr="0013135F">
        <w:t>may be</w:t>
      </w:r>
      <w:r w:rsidR="0032100E" w:rsidRPr="0013135F">
        <w:t xml:space="preserve"> alternatives, currently available RDTs lack the sensitivity to reliably detect the low-level infections that are common in pregnancy. </w:t>
      </w:r>
      <w:r w:rsidR="006A1BF2" w:rsidRPr="0013135F">
        <w:t>T</w:t>
      </w:r>
      <w:r w:rsidR="00F5708C" w:rsidRPr="0013135F">
        <w:rPr>
          <w:rFonts w:cstheme="majorBidi"/>
          <w:color w:val="000000" w:themeColor="text1"/>
        </w:rPr>
        <w:t>he enhanced sensitivity of digital molecular diagnostics</w:t>
      </w:r>
      <w:r w:rsidR="00FC2306" w:rsidRPr="0013135F">
        <w:rPr>
          <w:rFonts w:cstheme="majorBidi"/>
          <w:color w:val="000000" w:themeColor="text1"/>
        </w:rPr>
        <w:t xml:space="preserve"> </w:t>
      </w:r>
      <w:r w:rsidR="00F5708C" w:rsidRPr="0013135F">
        <w:rPr>
          <w:rFonts w:cstheme="majorBidi"/>
          <w:color w:val="000000" w:themeColor="text1"/>
        </w:rPr>
        <w:t>could</w:t>
      </w:r>
      <w:r w:rsidR="00C27C09" w:rsidRPr="0013135F">
        <w:rPr>
          <w:rFonts w:cstheme="majorBidi"/>
          <w:color w:val="000000" w:themeColor="text1"/>
        </w:rPr>
        <w:t xml:space="preserve"> </w:t>
      </w:r>
      <w:r w:rsidR="001F1DE7" w:rsidRPr="0013135F">
        <w:rPr>
          <w:rFonts w:cstheme="majorBidi"/>
          <w:color w:val="000000" w:themeColor="text1"/>
        </w:rPr>
        <w:t xml:space="preserve">detect </w:t>
      </w:r>
      <w:r w:rsidR="00C27C09" w:rsidRPr="0013135F">
        <w:rPr>
          <w:rFonts w:cstheme="majorBidi"/>
          <w:color w:val="000000" w:themeColor="text1"/>
        </w:rPr>
        <w:t>infection</w:t>
      </w:r>
      <w:r w:rsidR="001F1DE7" w:rsidRPr="0013135F">
        <w:rPr>
          <w:rFonts w:cstheme="majorBidi"/>
          <w:color w:val="000000" w:themeColor="text1"/>
        </w:rPr>
        <w:t>s</w:t>
      </w:r>
      <w:r w:rsidR="00C27C09" w:rsidRPr="0013135F">
        <w:rPr>
          <w:rFonts w:cstheme="majorBidi"/>
          <w:color w:val="000000" w:themeColor="text1"/>
        </w:rPr>
        <w:t xml:space="preserve"> in pregnancy</w:t>
      </w:r>
      <w:r w:rsidR="001F1DE7" w:rsidRPr="0013135F">
        <w:rPr>
          <w:rFonts w:cstheme="majorBidi"/>
          <w:color w:val="000000" w:themeColor="text1"/>
        </w:rPr>
        <w:t xml:space="preserve"> which are missed by RDTs</w:t>
      </w:r>
      <w:r w:rsidR="00F5708C" w:rsidRPr="0013135F">
        <w:rPr>
          <w:rFonts w:cstheme="majorBidi"/>
          <w:color w:val="000000" w:themeColor="text1"/>
        </w:rPr>
        <w:t xml:space="preserve">, and </w:t>
      </w:r>
      <w:r w:rsidR="00113D70" w:rsidRPr="0013135F">
        <w:rPr>
          <w:rFonts w:cstheme="majorBidi"/>
          <w:color w:val="000000" w:themeColor="text1"/>
        </w:rPr>
        <w:t>detect resistance mutation</w:t>
      </w:r>
      <w:r w:rsidR="001F1DE7" w:rsidRPr="0013135F">
        <w:rPr>
          <w:rFonts w:cstheme="majorBidi"/>
          <w:color w:val="000000" w:themeColor="text1"/>
        </w:rPr>
        <w:t>s to</w:t>
      </w:r>
      <w:r w:rsidR="00C27C09" w:rsidRPr="0013135F">
        <w:rPr>
          <w:rFonts w:cstheme="majorBidi"/>
          <w:color w:val="000000" w:themeColor="text1"/>
        </w:rPr>
        <w:t xml:space="preserve"> guide </w:t>
      </w:r>
      <w:r w:rsidR="00061561" w:rsidRPr="0013135F">
        <w:rPr>
          <w:rFonts w:cstheme="majorBidi"/>
          <w:color w:val="000000" w:themeColor="text1"/>
        </w:rPr>
        <w:t>improved treatment</w:t>
      </w:r>
      <w:r w:rsidR="001F1DE7" w:rsidRPr="0013135F">
        <w:rPr>
          <w:rFonts w:cstheme="majorBidi"/>
          <w:color w:val="000000" w:themeColor="text1"/>
        </w:rPr>
        <w:t xml:space="preserve"> of these infections</w:t>
      </w:r>
      <w:r w:rsidR="00BE4B86" w:rsidRPr="0013135F">
        <w:rPr>
          <w:rFonts w:cstheme="majorBidi"/>
          <w:color w:val="000000" w:themeColor="text1"/>
        </w:rPr>
        <w:t xml:space="preserve"> [1</w:t>
      </w:r>
      <w:r w:rsidR="00815D65" w:rsidRPr="0013135F">
        <w:rPr>
          <w:rFonts w:cstheme="majorBidi"/>
          <w:color w:val="000000" w:themeColor="text1"/>
        </w:rPr>
        <w:t>4</w:t>
      </w:r>
      <w:r w:rsidR="00BE4B86" w:rsidRPr="0013135F">
        <w:rPr>
          <w:rFonts w:cstheme="majorBidi"/>
          <w:color w:val="000000" w:themeColor="text1"/>
        </w:rPr>
        <w:t>]</w:t>
      </w:r>
      <w:r w:rsidR="004A44C1" w:rsidRPr="0013135F">
        <w:rPr>
          <w:rFonts w:cstheme="majorBidi"/>
          <w:color w:val="000000" w:themeColor="text1"/>
        </w:rPr>
        <w:t>.</w:t>
      </w:r>
      <w:r w:rsidR="00061561" w:rsidRPr="0013135F">
        <w:rPr>
          <w:rFonts w:cstheme="majorBidi"/>
          <w:color w:val="000000" w:themeColor="text1"/>
        </w:rPr>
        <w:t xml:space="preserve"> </w:t>
      </w:r>
      <w:r w:rsidR="003140BD" w:rsidRPr="0013135F">
        <w:rPr>
          <w:rFonts w:cstheme="majorBidi"/>
          <w:color w:val="000000" w:themeColor="text1"/>
        </w:rPr>
        <w:t xml:space="preserve"> </w:t>
      </w:r>
      <w:r w:rsidR="00B5777F" w:rsidRPr="0013135F">
        <w:rPr>
          <w:rFonts w:cstheme="majorBidi"/>
          <w:color w:val="000000" w:themeColor="text1"/>
        </w:rPr>
        <w:t xml:space="preserve"> </w:t>
      </w:r>
      <w:r w:rsidR="00541B03" w:rsidRPr="0013135F">
        <w:rPr>
          <w:rFonts w:cstheme="majorBidi"/>
          <w:color w:val="000000" w:themeColor="text1"/>
        </w:rPr>
        <w:t xml:space="preserve"> </w:t>
      </w:r>
    </w:p>
    <w:p w14:paraId="7F2BC9AC" w14:textId="6A8007BC" w:rsidR="006F7DF2" w:rsidRPr="0013135F" w:rsidRDefault="0069790B" w:rsidP="002A35AA">
      <w:pPr>
        <w:spacing w:line="360" w:lineRule="auto"/>
        <w:jc w:val="both"/>
      </w:pPr>
      <w:r w:rsidRPr="0013135F">
        <w:rPr>
          <w:rFonts w:cstheme="majorBidi"/>
          <w:color w:val="000000" w:themeColor="text1"/>
        </w:rPr>
        <w:lastRenderedPageBreak/>
        <w:t xml:space="preserve">Much of the information about malaria epidemiology and burden comes from </w:t>
      </w:r>
      <w:r w:rsidR="00585766" w:rsidRPr="0013135F">
        <w:rPr>
          <w:rFonts w:cstheme="majorBidi"/>
          <w:color w:val="000000" w:themeColor="text1"/>
        </w:rPr>
        <w:t xml:space="preserve">paper-based </w:t>
      </w:r>
      <w:r w:rsidRPr="0013135F">
        <w:rPr>
          <w:rFonts w:cstheme="majorBidi"/>
          <w:color w:val="000000" w:themeColor="text1"/>
        </w:rPr>
        <w:t>record</w:t>
      </w:r>
      <w:r w:rsidR="00585766" w:rsidRPr="0013135F">
        <w:rPr>
          <w:rFonts w:cstheme="majorBidi"/>
          <w:color w:val="000000" w:themeColor="text1"/>
        </w:rPr>
        <w:t>ing</w:t>
      </w:r>
      <w:r w:rsidR="009939C4" w:rsidRPr="0013135F">
        <w:rPr>
          <w:rFonts w:cstheme="majorBidi"/>
          <w:color w:val="000000" w:themeColor="text1"/>
        </w:rPr>
        <w:t xml:space="preserve">, </w:t>
      </w:r>
      <w:r w:rsidR="00F3564D" w:rsidRPr="0013135F">
        <w:rPr>
          <w:rFonts w:cstheme="majorBidi"/>
          <w:color w:val="000000" w:themeColor="text1"/>
        </w:rPr>
        <w:t>with</w:t>
      </w:r>
      <w:r w:rsidR="009939C4" w:rsidRPr="0013135F">
        <w:rPr>
          <w:rFonts w:cstheme="majorBidi"/>
          <w:color w:val="000000" w:themeColor="text1"/>
        </w:rPr>
        <w:t xml:space="preserve"> considerable lag</w:t>
      </w:r>
      <w:r w:rsidR="006F7DF2" w:rsidRPr="0013135F">
        <w:rPr>
          <w:rFonts w:cstheme="majorBidi"/>
          <w:color w:val="000000" w:themeColor="text1"/>
        </w:rPr>
        <w:t>s</w:t>
      </w:r>
      <w:r w:rsidR="009939C4" w:rsidRPr="0013135F">
        <w:rPr>
          <w:rFonts w:cstheme="majorBidi"/>
          <w:color w:val="000000" w:themeColor="text1"/>
        </w:rPr>
        <w:t xml:space="preserve"> </w:t>
      </w:r>
      <w:r w:rsidR="006F7DF2" w:rsidRPr="0013135F">
        <w:rPr>
          <w:rFonts w:cstheme="majorBidi"/>
          <w:color w:val="000000" w:themeColor="text1"/>
        </w:rPr>
        <w:t xml:space="preserve">between detection, collation, </w:t>
      </w:r>
      <w:r w:rsidR="001E6A95" w:rsidRPr="0013135F">
        <w:rPr>
          <w:rFonts w:cstheme="majorBidi"/>
          <w:color w:val="000000" w:themeColor="text1"/>
        </w:rPr>
        <w:t>analysis, and reporting</w:t>
      </w:r>
      <w:r w:rsidR="00306D39" w:rsidRPr="0013135F">
        <w:rPr>
          <w:rFonts w:cstheme="majorBidi"/>
          <w:color w:val="000000" w:themeColor="text1"/>
        </w:rPr>
        <w:t>. The COVID-19 pandemic highlight</w:t>
      </w:r>
      <w:r w:rsidR="00F3564D" w:rsidRPr="0013135F">
        <w:rPr>
          <w:rFonts w:cstheme="majorBidi"/>
          <w:color w:val="000000" w:themeColor="text1"/>
        </w:rPr>
        <w:t>ed</w:t>
      </w:r>
      <w:r w:rsidR="00306D39" w:rsidRPr="0013135F">
        <w:rPr>
          <w:rFonts w:cstheme="majorBidi"/>
          <w:color w:val="000000" w:themeColor="text1"/>
        </w:rPr>
        <w:t xml:space="preserve"> the importance of having real-time surveillance data for public health </w:t>
      </w:r>
      <w:r w:rsidR="005F272C" w:rsidRPr="0013135F">
        <w:rPr>
          <w:rFonts w:cstheme="majorBidi"/>
          <w:color w:val="000000" w:themeColor="text1"/>
        </w:rPr>
        <w:t>decision-making</w:t>
      </w:r>
      <w:r w:rsidR="00306D39" w:rsidRPr="0013135F">
        <w:rPr>
          <w:rFonts w:cstheme="majorBidi"/>
          <w:color w:val="000000" w:themeColor="text1"/>
        </w:rPr>
        <w:t xml:space="preserve">, </w:t>
      </w:r>
      <w:r w:rsidR="00F3564D" w:rsidRPr="0013135F">
        <w:rPr>
          <w:rFonts w:cstheme="majorBidi"/>
          <w:color w:val="000000" w:themeColor="text1"/>
        </w:rPr>
        <w:t>with live data dashboards becoming familiar. It is likely that malaria control and elimination efforts could be enhanced by</w:t>
      </w:r>
      <w:r w:rsidR="006E1185" w:rsidRPr="0013135F">
        <w:rPr>
          <w:rFonts w:cstheme="majorBidi"/>
          <w:color w:val="000000" w:themeColor="text1"/>
        </w:rPr>
        <w:t xml:space="preserve"> </w:t>
      </w:r>
      <w:r w:rsidR="00434332" w:rsidRPr="0013135F">
        <w:rPr>
          <w:rFonts w:cstheme="majorBidi"/>
          <w:color w:val="000000" w:themeColor="text1"/>
        </w:rPr>
        <w:t>leveraging real-time epidemiological, geospatial</w:t>
      </w:r>
      <w:r w:rsidR="006E1BA1" w:rsidRPr="0013135F">
        <w:rPr>
          <w:rFonts w:cstheme="majorBidi"/>
          <w:color w:val="000000" w:themeColor="text1"/>
        </w:rPr>
        <w:t>,</w:t>
      </w:r>
      <w:r w:rsidR="00434332" w:rsidRPr="0013135F">
        <w:rPr>
          <w:rFonts w:cstheme="majorBidi"/>
          <w:color w:val="000000" w:themeColor="text1"/>
        </w:rPr>
        <w:t xml:space="preserve"> and forecasting </w:t>
      </w:r>
      <w:r w:rsidR="00485326" w:rsidRPr="0013135F">
        <w:rPr>
          <w:rFonts w:cstheme="majorBidi"/>
          <w:color w:val="000000" w:themeColor="text1"/>
        </w:rPr>
        <w:t>outputs</w:t>
      </w:r>
      <w:r w:rsidR="00434332" w:rsidRPr="0013135F">
        <w:rPr>
          <w:rFonts w:cstheme="majorBidi"/>
          <w:color w:val="000000" w:themeColor="text1"/>
        </w:rPr>
        <w:t xml:space="preserve"> </w:t>
      </w:r>
      <w:r w:rsidR="00692774" w:rsidRPr="0013135F">
        <w:rPr>
          <w:rFonts w:cstheme="majorBidi"/>
          <w:color w:val="000000" w:themeColor="text1"/>
        </w:rPr>
        <w:t>derived</w:t>
      </w:r>
      <w:r w:rsidR="00434332" w:rsidRPr="0013135F">
        <w:rPr>
          <w:rFonts w:cstheme="majorBidi"/>
          <w:color w:val="000000" w:themeColor="text1"/>
        </w:rPr>
        <w:t xml:space="preserve"> </w:t>
      </w:r>
      <w:r w:rsidR="006E1185" w:rsidRPr="0013135F">
        <w:rPr>
          <w:rFonts w:cstheme="majorBidi"/>
          <w:color w:val="000000" w:themeColor="text1"/>
        </w:rPr>
        <w:t xml:space="preserve">from </w:t>
      </w:r>
      <w:r w:rsidR="006E1185" w:rsidRPr="0013135F">
        <w:t>digital molecular diagnostics</w:t>
      </w:r>
      <w:r w:rsidR="00434332" w:rsidRPr="0013135F">
        <w:t xml:space="preserve"> data, positioning th</w:t>
      </w:r>
      <w:r w:rsidR="006B0489" w:rsidRPr="0013135F">
        <w:t>em</w:t>
      </w:r>
      <w:r w:rsidR="00434332" w:rsidRPr="0013135F">
        <w:t xml:space="preserve"> as</w:t>
      </w:r>
      <w:r w:rsidR="006E1185" w:rsidRPr="0013135F">
        <w:t xml:space="preserve"> a central pillar of malaria surveillance and elimination strategies</w:t>
      </w:r>
      <w:r w:rsidR="00DE4C68" w:rsidRPr="0013135F">
        <w:t xml:space="preserve">. </w:t>
      </w:r>
      <w:r w:rsidR="00434332" w:rsidRPr="0013135F">
        <w:t>This</w:t>
      </w:r>
      <w:r w:rsidR="00DE4C68" w:rsidRPr="0013135F">
        <w:t xml:space="preserve"> </w:t>
      </w:r>
      <w:r w:rsidR="00C40859" w:rsidRPr="0013135F">
        <w:t>value proposition</w:t>
      </w:r>
      <w:r w:rsidR="00D95F14" w:rsidRPr="0013135F">
        <w:t xml:space="preserve"> </w:t>
      </w:r>
      <w:r w:rsidR="000F29C4" w:rsidRPr="0013135F">
        <w:t>becomes</w:t>
      </w:r>
      <w:r w:rsidR="00434332" w:rsidRPr="0013135F">
        <w:t xml:space="preserve"> even</w:t>
      </w:r>
      <w:r w:rsidR="000F29C4" w:rsidRPr="0013135F">
        <w:t xml:space="preserve"> more compelling when considering that the diagnostic platform</w:t>
      </w:r>
      <w:r w:rsidR="002B0E95" w:rsidRPr="0013135F">
        <w:t>s</w:t>
      </w:r>
      <w:r w:rsidR="000F29C4" w:rsidRPr="0013135F">
        <w:t xml:space="preserve"> </w:t>
      </w:r>
      <w:r w:rsidR="002B0E95" w:rsidRPr="0013135F">
        <w:t xml:space="preserve">are often designed to be </w:t>
      </w:r>
      <w:r w:rsidR="000F29C4" w:rsidRPr="0013135F">
        <w:t>disease agnostic</w:t>
      </w:r>
      <w:r w:rsidR="00434332" w:rsidRPr="0013135F">
        <w:t>: n</w:t>
      </w:r>
      <w:r w:rsidR="002B0E95" w:rsidRPr="0013135F">
        <w:t>ew cartridges or kits c</w:t>
      </w:r>
      <w:r w:rsidR="00E02DE0" w:rsidRPr="0013135F">
        <w:t>ould</w:t>
      </w:r>
      <w:r w:rsidR="002B0E95" w:rsidRPr="0013135F">
        <w:t xml:space="preserve"> be added for any </w:t>
      </w:r>
      <w:r w:rsidR="00E84857" w:rsidRPr="0013135F">
        <w:t xml:space="preserve">pathogen </w:t>
      </w:r>
      <w:r w:rsidR="002B0E95" w:rsidRPr="0013135F">
        <w:t xml:space="preserve">of interest, </w:t>
      </w:r>
      <w:r w:rsidR="00E04B45" w:rsidRPr="0013135F">
        <w:t>providing similar real-time</w:t>
      </w:r>
      <w:r w:rsidR="002B0E95" w:rsidRPr="0013135F">
        <w:t xml:space="preserve"> </w:t>
      </w:r>
      <w:r w:rsidR="00E04B45" w:rsidRPr="0013135F">
        <w:t>geolocated data</w:t>
      </w:r>
      <w:r w:rsidR="00CC4735" w:rsidRPr="0013135F">
        <w:t xml:space="preserve"> for multiple endemic diseases or emerging and epidemic pathogens. Molecular assays are </w:t>
      </w:r>
      <w:r w:rsidR="006F5208" w:rsidRPr="0013135F">
        <w:t xml:space="preserve">relatively </w:t>
      </w:r>
      <w:r w:rsidR="00CC4735" w:rsidRPr="0013135F">
        <w:t xml:space="preserve">easy to develop for </w:t>
      </w:r>
      <w:r w:rsidR="00CC730E" w:rsidRPr="0013135F">
        <w:t xml:space="preserve">new pathogens, so widespread use of digital molecular diagnostics for malaria would also lay the foundation </w:t>
      </w:r>
      <w:r w:rsidR="00696253" w:rsidRPr="0013135F">
        <w:t>for other routine diagnostics and epidemic preparedness.</w:t>
      </w:r>
      <w:r w:rsidR="00E04B45" w:rsidRPr="0013135F">
        <w:t xml:space="preserve"> </w:t>
      </w:r>
    </w:p>
    <w:p w14:paraId="77973996" w14:textId="0B034BE9" w:rsidR="00C61B98" w:rsidRPr="0013135F" w:rsidRDefault="000349AE" w:rsidP="002A35AA">
      <w:pPr>
        <w:spacing w:line="360" w:lineRule="auto"/>
        <w:jc w:val="both"/>
        <w:rPr>
          <w:rFonts w:cstheme="majorBidi"/>
          <w:color w:val="000000" w:themeColor="text1"/>
        </w:rPr>
      </w:pPr>
      <w:r w:rsidRPr="0013135F">
        <w:rPr>
          <w:rFonts w:cstheme="majorBidi"/>
          <w:color w:val="000000" w:themeColor="text1"/>
        </w:rPr>
        <w:t xml:space="preserve">Despite </w:t>
      </w:r>
      <w:r w:rsidR="00DF5852" w:rsidRPr="0013135F">
        <w:rPr>
          <w:rFonts w:cstheme="majorBidi"/>
          <w:color w:val="000000" w:themeColor="text1"/>
        </w:rPr>
        <w:t>great promise, digital molecular diagnostics still have to prove their worth.</w:t>
      </w:r>
      <w:r w:rsidR="007E5BC5" w:rsidRPr="0013135F">
        <w:rPr>
          <w:rFonts w:cstheme="majorBidi"/>
          <w:color w:val="000000" w:themeColor="text1"/>
        </w:rPr>
        <w:t xml:space="preserve"> They will inevitably be more expensive than current malaria RDTs</w:t>
      </w:r>
      <w:r w:rsidR="00743CC1" w:rsidRPr="0013135F">
        <w:rPr>
          <w:rFonts w:cstheme="majorBidi"/>
          <w:color w:val="000000" w:themeColor="text1"/>
        </w:rPr>
        <w:t xml:space="preserve"> (Table 1)</w:t>
      </w:r>
      <w:r w:rsidR="00B6545E" w:rsidRPr="0013135F">
        <w:rPr>
          <w:rFonts w:cstheme="majorBidi"/>
          <w:color w:val="000000" w:themeColor="text1"/>
        </w:rPr>
        <w:t xml:space="preserve">. </w:t>
      </w:r>
      <w:r w:rsidR="00DF5852" w:rsidRPr="0013135F">
        <w:rPr>
          <w:rFonts w:cstheme="majorBidi"/>
          <w:color w:val="000000" w:themeColor="text1"/>
        </w:rPr>
        <w:t xml:space="preserve">Many are at proof-of-concept stage, </w:t>
      </w:r>
      <w:r w:rsidR="007E5BC5" w:rsidRPr="0013135F">
        <w:rPr>
          <w:rFonts w:cstheme="majorBidi"/>
          <w:color w:val="000000" w:themeColor="text1"/>
        </w:rPr>
        <w:t>where it is hard to establish</w:t>
      </w:r>
      <w:r w:rsidR="00B6545E" w:rsidRPr="0013135F">
        <w:rPr>
          <w:rFonts w:cstheme="majorBidi"/>
          <w:color w:val="000000" w:themeColor="text1"/>
        </w:rPr>
        <w:t xml:space="preserve"> cost-effectiveness, especially if that </w:t>
      </w:r>
      <w:r w:rsidR="00863AD4" w:rsidRPr="0013135F">
        <w:rPr>
          <w:rFonts w:cstheme="majorBidi"/>
          <w:color w:val="000000" w:themeColor="text1"/>
        </w:rPr>
        <w:t xml:space="preserve">relies on </w:t>
      </w:r>
      <w:r w:rsidR="00624486" w:rsidRPr="0013135F">
        <w:rPr>
          <w:rFonts w:cstheme="majorBidi"/>
          <w:color w:val="000000" w:themeColor="text1"/>
        </w:rPr>
        <w:t xml:space="preserve">more than </w:t>
      </w:r>
      <w:r w:rsidR="00863AD4" w:rsidRPr="0013135F">
        <w:rPr>
          <w:rFonts w:cstheme="majorBidi"/>
          <w:color w:val="000000" w:themeColor="text1"/>
        </w:rPr>
        <w:t>individual patient benefit</w:t>
      </w:r>
      <w:r w:rsidR="009D3D19" w:rsidRPr="0013135F">
        <w:rPr>
          <w:rFonts w:cstheme="majorBidi"/>
          <w:color w:val="000000" w:themeColor="text1"/>
        </w:rPr>
        <w:t>.</w:t>
      </w:r>
      <w:r w:rsidR="00863AD4" w:rsidRPr="0013135F">
        <w:rPr>
          <w:rFonts w:cstheme="majorBidi"/>
          <w:color w:val="000000" w:themeColor="text1"/>
        </w:rPr>
        <w:t xml:space="preserve"> </w:t>
      </w:r>
      <w:r w:rsidR="009D3D19" w:rsidRPr="0013135F">
        <w:rPr>
          <w:rFonts w:cstheme="majorBidi"/>
          <w:color w:val="000000" w:themeColor="text1"/>
        </w:rPr>
        <w:t>T</w:t>
      </w:r>
      <w:r w:rsidR="00863AD4" w:rsidRPr="0013135F">
        <w:rPr>
          <w:rFonts w:cstheme="majorBidi"/>
          <w:color w:val="000000" w:themeColor="text1"/>
        </w:rPr>
        <w:t xml:space="preserve">he </w:t>
      </w:r>
      <w:r w:rsidR="00E75631" w:rsidRPr="0013135F">
        <w:rPr>
          <w:rFonts w:cstheme="majorBidi"/>
          <w:color w:val="000000" w:themeColor="text1"/>
        </w:rPr>
        <w:t xml:space="preserve">economic </w:t>
      </w:r>
      <w:r w:rsidR="00863AD4" w:rsidRPr="0013135F">
        <w:rPr>
          <w:rFonts w:cstheme="majorBidi"/>
          <w:color w:val="000000" w:themeColor="text1"/>
        </w:rPr>
        <w:t xml:space="preserve">value of </w:t>
      </w:r>
      <w:r w:rsidR="00055602" w:rsidRPr="0013135F">
        <w:rPr>
          <w:rFonts w:cstheme="majorBidi"/>
          <w:color w:val="000000" w:themeColor="text1"/>
        </w:rPr>
        <w:t xml:space="preserve">granular </w:t>
      </w:r>
      <w:r w:rsidR="00863AD4" w:rsidRPr="0013135F">
        <w:rPr>
          <w:rFonts w:cstheme="majorBidi"/>
          <w:color w:val="000000" w:themeColor="text1"/>
        </w:rPr>
        <w:t>data</w:t>
      </w:r>
      <w:r w:rsidR="00055602" w:rsidRPr="0013135F">
        <w:rPr>
          <w:rFonts w:cstheme="majorBidi"/>
          <w:color w:val="000000" w:themeColor="text1"/>
        </w:rPr>
        <w:t xml:space="preserve"> </w:t>
      </w:r>
      <w:r w:rsidR="009D3D19" w:rsidRPr="0013135F">
        <w:rPr>
          <w:rFonts w:cstheme="majorBidi"/>
          <w:color w:val="000000" w:themeColor="text1"/>
        </w:rPr>
        <w:t>and</w:t>
      </w:r>
      <w:r w:rsidR="00055602" w:rsidRPr="0013135F">
        <w:rPr>
          <w:rFonts w:cstheme="majorBidi"/>
          <w:color w:val="000000" w:themeColor="text1"/>
        </w:rPr>
        <w:t xml:space="preserve"> long-term public health impacts</w:t>
      </w:r>
      <w:r w:rsidR="009D3D19" w:rsidRPr="0013135F">
        <w:rPr>
          <w:rFonts w:cstheme="majorBidi"/>
          <w:color w:val="000000" w:themeColor="text1"/>
        </w:rPr>
        <w:t xml:space="preserve"> are often hard to quantify</w:t>
      </w:r>
      <w:r w:rsidR="00055602" w:rsidRPr="0013135F">
        <w:rPr>
          <w:rFonts w:cstheme="majorBidi"/>
          <w:color w:val="000000" w:themeColor="text1"/>
        </w:rPr>
        <w:t xml:space="preserve">. </w:t>
      </w:r>
      <w:r w:rsidR="002313AE" w:rsidRPr="0013135F">
        <w:rPr>
          <w:rFonts w:cstheme="majorBidi"/>
          <w:color w:val="000000" w:themeColor="text1"/>
        </w:rPr>
        <w:t xml:space="preserve">Efforts are being made to </w:t>
      </w:r>
      <w:r w:rsidR="00F7263B" w:rsidRPr="0013135F">
        <w:rPr>
          <w:rFonts w:cstheme="majorBidi"/>
          <w:color w:val="000000" w:themeColor="text1"/>
        </w:rPr>
        <w:t>define</w:t>
      </w:r>
      <w:r w:rsidR="002313AE" w:rsidRPr="0013135F">
        <w:rPr>
          <w:rFonts w:cstheme="majorBidi"/>
          <w:color w:val="000000" w:themeColor="text1"/>
        </w:rPr>
        <w:t xml:space="preserve"> </w:t>
      </w:r>
      <w:r w:rsidR="00084B0F" w:rsidRPr="0013135F">
        <w:rPr>
          <w:rFonts w:cstheme="majorBidi"/>
          <w:color w:val="000000" w:themeColor="text1"/>
        </w:rPr>
        <w:t xml:space="preserve">target product profiles and </w:t>
      </w:r>
      <w:r w:rsidR="00F7263B" w:rsidRPr="0013135F">
        <w:rPr>
          <w:rFonts w:cstheme="majorBidi"/>
          <w:color w:val="000000" w:themeColor="text1"/>
        </w:rPr>
        <w:t xml:space="preserve">develop </w:t>
      </w:r>
      <w:r w:rsidR="00084B0F" w:rsidRPr="0013135F">
        <w:rPr>
          <w:rFonts w:cstheme="majorBidi"/>
          <w:color w:val="000000" w:themeColor="text1"/>
        </w:rPr>
        <w:t xml:space="preserve">criteria for “ideal” </w:t>
      </w:r>
      <w:r w:rsidR="00F7263B" w:rsidRPr="0013135F">
        <w:rPr>
          <w:rFonts w:cstheme="majorBidi"/>
          <w:color w:val="000000" w:themeColor="text1"/>
        </w:rPr>
        <w:t>digital molecular diagnostics</w:t>
      </w:r>
      <w:r w:rsidR="00E75631" w:rsidRPr="0013135F">
        <w:rPr>
          <w:rFonts w:cstheme="majorBidi"/>
          <w:color w:val="000000" w:themeColor="text1"/>
        </w:rPr>
        <w:t>. R</w:t>
      </w:r>
      <w:r w:rsidR="008A5924" w:rsidRPr="0013135F">
        <w:rPr>
          <w:rFonts w:cstheme="majorBidi"/>
          <w:color w:val="000000" w:themeColor="text1"/>
        </w:rPr>
        <w:t>ecently proposed “REST-ASSURED” criteria</w:t>
      </w:r>
      <w:r w:rsidR="002B616F" w:rsidRPr="0013135F">
        <w:rPr>
          <w:rFonts w:cstheme="majorBidi"/>
          <w:color w:val="000000" w:themeColor="text1"/>
        </w:rPr>
        <w:t xml:space="preserve"> recommended</w:t>
      </w:r>
      <w:r w:rsidR="006607BD" w:rsidRPr="0013135F">
        <w:rPr>
          <w:rFonts w:cstheme="majorBidi"/>
          <w:color w:val="000000" w:themeColor="text1"/>
        </w:rPr>
        <w:t xml:space="preserve"> </w:t>
      </w:r>
      <w:r w:rsidR="000D003F" w:rsidRPr="0013135F">
        <w:rPr>
          <w:rFonts w:cstheme="majorBidi"/>
          <w:color w:val="000000" w:themeColor="text1"/>
        </w:rPr>
        <w:t xml:space="preserve">the </w:t>
      </w:r>
      <w:r w:rsidR="00084EE1" w:rsidRPr="0013135F">
        <w:rPr>
          <w:rFonts w:cstheme="majorBidi"/>
          <w:color w:val="000000" w:themeColor="text1"/>
        </w:rPr>
        <w:t>desirable</w:t>
      </w:r>
      <w:r w:rsidR="00BE25D8" w:rsidRPr="0013135F">
        <w:rPr>
          <w:rFonts w:cstheme="majorBidi"/>
          <w:color w:val="000000" w:themeColor="text1"/>
        </w:rPr>
        <w:t xml:space="preserve"> properties</w:t>
      </w:r>
      <w:r w:rsidR="002B616F" w:rsidRPr="0013135F">
        <w:rPr>
          <w:rFonts w:cstheme="majorBidi"/>
          <w:color w:val="000000" w:themeColor="text1"/>
        </w:rPr>
        <w:t xml:space="preserve">: </w:t>
      </w:r>
      <w:r w:rsidR="00743CC1" w:rsidRPr="0013135F">
        <w:rPr>
          <w:rFonts w:cstheme="majorBidi"/>
          <w:color w:val="000000" w:themeColor="text1"/>
        </w:rPr>
        <w:t>re</w:t>
      </w:r>
      <w:r w:rsidR="006607BD" w:rsidRPr="0013135F">
        <w:rPr>
          <w:rFonts w:cstheme="majorBidi"/>
          <w:color w:val="000000" w:themeColor="text1"/>
        </w:rPr>
        <w:t xml:space="preserve">al-time connectivity; </w:t>
      </w:r>
      <w:r w:rsidR="00743CC1" w:rsidRPr="0013135F">
        <w:rPr>
          <w:rFonts w:cstheme="majorBidi"/>
          <w:color w:val="000000" w:themeColor="text1"/>
        </w:rPr>
        <w:t>e</w:t>
      </w:r>
      <w:r w:rsidR="006607BD" w:rsidRPr="0013135F">
        <w:rPr>
          <w:rFonts w:cstheme="majorBidi"/>
          <w:color w:val="000000" w:themeColor="text1"/>
        </w:rPr>
        <w:t xml:space="preserve">ase of specimen collection; </w:t>
      </w:r>
      <w:r w:rsidR="0028670B" w:rsidRPr="0013135F">
        <w:rPr>
          <w:rFonts w:cstheme="majorBidi"/>
          <w:color w:val="000000" w:themeColor="text1"/>
        </w:rPr>
        <w:t>s</w:t>
      </w:r>
      <w:r w:rsidR="00BE25D8" w:rsidRPr="0013135F">
        <w:rPr>
          <w:rFonts w:cstheme="majorBidi"/>
          <w:color w:val="000000" w:themeColor="text1"/>
        </w:rPr>
        <w:t>calable</w:t>
      </w:r>
      <w:r w:rsidR="00436BDF" w:rsidRPr="0013135F">
        <w:rPr>
          <w:rFonts w:cstheme="majorBidi"/>
          <w:color w:val="000000" w:themeColor="text1"/>
        </w:rPr>
        <w:t xml:space="preserve">; </w:t>
      </w:r>
      <w:r w:rsidR="0028670B" w:rsidRPr="0013135F">
        <w:rPr>
          <w:rFonts w:cstheme="majorBidi"/>
          <w:color w:val="000000" w:themeColor="text1"/>
        </w:rPr>
        <w:t>t</w:t>
      </w:r>
      <w:r w:rsidR="00436BDF" w:rsidRPr="0013135F">
        <w:rPr>
          <w:rFonts w:cstheme="majorBidi"/>
          <w:color w:val="000000" w:themeColor="text1"/>
        </w:rPr>
        <w:t xml:space="preserve">ransferable; </w:t>
      </w:r>
      <w:r w:rsidR="0028670B" w:rsidRPr="0013135F">
        <w:rPr>
          <w:rFonts w:cstheme="majorBidi"/>
          <w:color w:val="000000" w:themeColor="text1"/>
        </w:rPr>
        <w:t>a</w:t>
      </w:r>
      <w:r w:rsidR="006607BD" w:rsidRPr="0013135F">
        <w:rPr>
          <w:rFonts w:cstheme="majorBidi"/>
          <w:color w:val="000000" w:themeColor="text1"/>
        </w:rPr>
        <w:t xml:space="preserve">ffordable; </w:t>
      </w:r>
      <w:r w:rsidR="0028670B" w:rsidRPr="0013135F">
        <w:rPr>
          <w:rFonts w:cstheme="majorBidi"/>
          <w:color w:val="000000" w:themeColor="text1"/>
        </w:rPr>
        <w:t>s</w:t>
      </w:r>
      <w:r w:rsidR="006607BD" w:rsidRPr="0013135F">
        <w:rPr>
          <w:rFonts w:cstheme="majorBidi"/>
          <w:color w:val="000000" w:themeColor="text1"/>
        </w:rPr>
        <w:t xml:space="preserve">ensitive; </w:t>
      </w:r>
      <w:r w:rsidR="0028670B" w:rsidRPr="0013135F">
        <w:rPr>
          <w:rFonts w:cstheme="majorBidi"/>
          <w:color w:val="000000" w:themeColor="text1"/>
        </w:rPr>
        <w:t>s</w:t>
      </w:r>
      <w:r w:rsidR="006607BD" w:rsidRPr="0013135F">
        <w:rPr>
          <w:rFonts w:cstheme="majorBidi"/>
          <w:color w:val="000000" w:themeColor="text1"/>
        </w:rPr>
        <w:t xml:space="preserve">pecific; </w:t>
      </w:r>
      <w:r w:rsidR="0028670B" w:rsidRPr="0013135F">
        <w:rPr>
          <w:rFonts w:cstheme="majorBidi"/>
          <w:color w:val="000000" w:themeColor="text1"/>
        </w:rPr>
        <w:t>u</w:t>
      </w:r>
      <w:r w:rsidR="006607BD" w:rsidRPr="0013135F">
        <w:rPr>
          <w:rFonts w:cstheme="majorBidi"/>
          <w:color w:val="000000" w:themeColor="text1"/>
        </w:rPr>
        <w:t xml:space="preserve">ser-friendly; </w:t>
      </w:r>
      <w:r w:rsidR="0028670B" w:rsidRPr="0013135F">
        <w:rPr>
          <w:rFonts w:cstheme="majorBidi"/>
          <w:color w:val="000000" w:themeColor="text1"/>
        </w:rPr>
        <w:t>r</w:t>
      </w:r>
      <w:r w:rsidR="006607BD" w:rsidRPr="0013135F">
        <w:rPr>
          <w:rFonts w:cstheme="majorBidi"/>
          <w:color w:val="000000" w:themeColor="text1"/>
        </w:rPr>
        <w:t xml:space="preserve">apid and robust; </w:t>
      </w:r>
      <w:r w:rsidR="0028670B" w:rsidRPr="0013135F">
        <w:rPr>
          <w:rFonts w:cstheme="majorBidi"/>
          <w:color w:val="000000" w:themeColor="text1"/>
        </w:rPr>
        <w:t>e</w:t>
      </w:r>
      <w:r w:rsidR="005F272C" w:rsidRPr="0013135F">
        <w:rPr>
          <w:rFonts w:cstheme="majorBidi"/>
          <w:color w:val="000000" w:themeColor="text1"/>
        </w:rPr>
        <w:t>quipment-free</w:t>
      </w:r>
      <w:r w:rsidR="006607BD" w:rsidRPr="0013135F">
        <w:rPr>
          <w:rFonts w:cstheme="majorBidi"/>
          <w:color w:val="000000" w:themeColor="text1"/>
        </w:rPr>
        <w:t xml:space="preserve">; and </w:t>
      </w:r>
      <w:r w:rsidR="0028670B" w:rsidRPr="0013135F">
        <w:rPr>
          <w:rFonts w:cstheme="majorBidi"/>
          <w:color w:val="000000" w:themeColor="text1"/>
        </w:rPr>
        <w:t>d</w:t>
      </w:r>
      <w:r w:rsidR="006607BD" w:rsidRPr="0013135F">
        <w:rPr>
          <w:rFonts w:cstheme="majorBidi"/>
          <w:color w:val="000000" w:themeColor="text1"/>
        </w:rPr>
        <w:t>eliverable to users at the point of need</w:t>
      </w:r>
      <w:r w:rsidR="00FE2CCC" w:rsidRPr="0013135F">
        <w:rPr>
          <w:rFonts w:cstheme="majorBidi"/>
          <w:color w:val="000000" w:themeColor="text1"/>
        </w:rPr>
        <w:t xml:space="preserve"> [1</w:t>
      </w:r>
      <w:r w:rsidR="00815D65" w:rsidRPr="0013135F">
        <w:rPr>
          <w:rFonts w:cstheme="majorBidi"/>
          <w:color w:val="000000" w:themeColor="text1"/>
        </w:rPr>
        <w:t>5</w:t>
      </w:r>
      <w:r w:rsidR="00FE2CCC" w:rsidRPr="0013135F">
        <w:rPr>
          <w:rFonts w:cstheme="majorBidi"/>
          <w:color w:val="000000" w:themeColor="text1"/>
        </w:rPr>
        <w:t>]</w:t>
      </w:r>
      <w:r w:rsidR="008A5924" w:rsidRPr="0013135F">
        <w:rPr>
          <w:rFonts w:cstheme="majorBidi"/>
          <w:color w:val="000000" w:themeColor="text1"/>
        </w:rPr>
        <w:t xml:space="preserve">. </w:t>
      </w:r>
      <w:r w:rsidR="005C5FC7" w:rsidRPr="0013135F">
        <w:rPr>
          <w:rFonts w:cstheme="majorBidi"/>
          <w:color w:val="000000" w:themeColor="text1"/>
        </w:rPr>
        <w:t xml:space="preserve">There is increasing recognition </w:t>
      </w:r>
      <w:r w:rsidR="00487A25" w:rsidRPr="0013135F">
        <w:rPr>
          <w:rFonts w:cstheme="majorBidi"/>
          <w:color w:val="000000" w:themeColor="text1"/>
        </w:rPr>
        <w:t xml:space="preserve">at the highest levels of strategy and policy </w:t>
      </w:r>
      <w:r w:rsidR="005C5FC7" w:rsidRPr="0013135F">
        <w:rPr>
          <w:rFonts w:cstheme="majorBidi"/>
          <w:color w:val="000000" w:themeColor="text1"/>
        </w:rPr>
        <w:t xml:space="preserve">of the </w:t>
      </w:r>
      <w:r w:rsidR="00285C30" w:rsidRPr="0013135F">
        <w:rPr>
          <w:rFonts w:cstheme="majorBidi"/>
          <w:color w:val="000000" w:themeColor="text1"/>
        </w:rPr>
        <w:t>need for</w:t>
      </w:r>
      <w:r w:rsidR="005C5FC7" w:rsidRPr="0013135F">
        <w:rPr>
          <w:rFonts w:cstheme="majorBidi"/>
          <w:color w:val="000000" w:themeColor="text1"/>
        </w:rPr>
        <w:t xml:space="preserve"> </w:t>
      </w:r>
      <w:r w:rsidR="00285C30" w:rsidRPr="0013135F">
        <w:rPr>
          <w:rFonts w:cstheme="majorBidi"/>
          <w:color w:val="000000" w:themeColor="text1"/>
        </w:rPr>
        <w:t xml:space="preserve">innovation and </w:t>
      </w:r>
      <w:r w:rsidR="00436BDF" w:rsidRPr="0013135F">
        <w:rPr>
          <w:rFonts w:cstheme="majorBidi"/>
          <w:color w:val="000000" w:themeColor="text1"/>
        </w:rPr>
        <w:t xml:space="preserve">investment in </w:t>
      </w:r>
      <w:r w:rsidR="005C5FC7" w:rsidRPr="0013135F">
        <w:rPr>
          <w:rFonts w:cstheme="majorBidi"/>
          <w:color w:val="000000" w:themeColor="text1"/>
        </w:rPr>
        <w:t>diagnostics</w:t>
      </w:r>
      <w:r w:rsidR="00432DE3" w:rsidRPr="0013135F">
        <w:rPr>
          <w:rFonts w:cstheme="majorBidi"/>
          <w:color w:val="000000" w:themeColor="text1"/>
        </w:rPr>
        <w:t xml:space="preserve"> and the frameworks t</w:t>
      </w:r>
      <w:r w:rsidR="001204BE" w:rsidRPr="0013135F">
        <w:rPr>
          <w:rFonts w:cstheme="majorBidi"/>
          <w:color w:val="000000" w:themeColor="text1"/>
        </w:rPr>
        <w:t>hat will</w:t>
      </w:r>
      <w:r w:rsidR="00432DE3" w:rsidRPr="0013135F">
        <w:rPr>
          <w:rFonts w:cstheme="majorBidi"/>
          <w:color w:val="000000" w:themeColor="text1"/>
        </w:rPr>
        <w:t xml:space="preserve"> </w:t>
      </w:r>
      <w:r w:rsidR="001204BE" w:rsidRPr="0013135F">
        <w:rPr>
          <w:rFonts w:cstheme="majorBidi"/>
          <w:color w:val="000000" w:themeColor="text1"/>
        </w:rPr>
        <w:t xml:space="preserve">lead to </w:t>
      </w:r>
      <w:r w:rsidR="00487A25" w:rsidRPr="0013135F">
        <w:rPr>
          <w:rFonts w:cstheme="majorBidi"/>
          <w:color w:val="000000" w:themeColor="text1"/>
        </w:rPr>
        <w:t xml:space="preserve">their </w:t>
      </w:r>
      <w:r w:rsidR="00432DE3" w:rsidRPr="0013135F">
        <w:rPr>
          <w:rFonts w:cstheme="majorBidi"/>
          <w:color w:val="000000" w:themeColor="text1"/>
        </w:rPr>
        <w:t>implementation</w:t>
      </w:r>
      <w:r w:rsidR="001204BE" w:rsidRPr="0013135F">
        <w:rPr>
          <w:rFonts w:cstheme="majorBidi"/>
          <w:color w:val="000000" w:themeColor="text1"/>
        </w:rPr>
        <w:t xml:space="preserve"> and access</w:t>
      </w:r>
      <w:r w:rsidR="00594B61" w:rsidRPr="0013135F">
        <w:rPr>
          <w:rFonts w:cstheme="majorBidi"/>
          <w:color w:val="000000" w:themeColor="text1"/>
        </w:rPr>
        <w:t xml:space="preserve">ibility </w:t>
      </w:r>
      <w:r w:rsidR="00DD6C78" w:rsidRPr="0013135F">
        <w:rPr>
          <w:rFonts w:cstheme="majorBidi"/>
          <w:noProof/>
          <w:color w:val="000000" w:themeColor="text1"/>
        </w:rPr>
        <w:t>[1</w:t>
      </w:r>
      <w:r w:rsidR="00815D65" w:rsidRPr="0013135F">
        <w:rPr>
          <w:rFonts w:cstheme="majorBidi"/>
          <w:noProof/>
          <w:color w:val="000000" w:themeColor="text1"/>
        </w:rPr>
        <w:t>6</w:t>
      </w:r>
      <w:r w:rsidR="00DD6C78" w:rsidRPr="0013135F">
        <w:rPr>
          <w:rFonts w:cstheme="majorBidi"/>
          <w:noProof/>
          <w:color w:val="000000" w:themeColor="text1"/>
        </w:rPr>
        <w:t>]</w:t>
      </w:r>
      <w:r w:rsidR="00C61B98" w:rsidRPr="0013135F">
        <w:rPr>
          <w:rFonts w:cstheme="majorBidi"/>
          <w:color w:val="000000" w:themeColor="text1"/>
        </w:rPr>
        <w:t>.</w:t>
      </w:r>
      <w:r w:rsidR="008A61ED" w:rsidRPr="0013135F">
        <w:rPr>
          <w:rFonts w:cstheme="majorBidi"/>
          <w:color w:val="000000" w:themeColor="text1"/>
        </w:rPr>
        <w:t xml:space="preserve"> </w:t>
      </w:r>
      <w:r w:rsidR="004141DF" w:rsidRPr="0013135F">
        <w:rPr>
          <w:rFonts w:cstheme="majorBidi"/>
          <w:color w:val="000000" w:themeColor="text1"/>
        </w:rPr>
        <w:t>D</w:t>
      </w:r>
      <w:r w:rsidR="0007078F" w:rsidRPr="0013135F">
        <w:rPr>
          <w:rFonts w:cstheme="majorBidi"/>
          <w:color w:val="000000" w:themeColor="text1"/>
        </w:rPr>
        <w:t xml:space="preserve">igital </w:t>
      </w:r>
      <w:r w:rsidR="003C6804" w:rsidRPr="0013135F">
        <w:rPr>
          <w:rFonts w:cstheme="majorBidi"/>
          <w:color w:val="000000" w:themeColor="text1"/>
        </w:rPr>
        <w:t xml:space="preserve">molecular </w:t>
      </w:r>
      <w:r w:rsidR="0007078F" w:rsidRPr="0013135F">
        <w:rPr>
          <w:rFonts w:cstheme="majorBidi"/>
          <w:color w:val="000000" w:themeColor="text1"/>
        </w:rPr>
        <w:t>diagnostic</w:t>
      </w:r>
      <w:r w:rsidR="00A456D8" w:rsidRPr="0013135F">
        <w:rPr>
          <w:rFonts w:cstheme="majorBidi"/>
          <w:color w:val="000000" w:themeColor="text1"/>
        </w:rPr>
        <w:t>s</w:t>
      </w:r>
      <w:r w:rsidR="00F10DB7" w:rsidRPr="0013135F">
        <w:rPr>
          <w:rFonts w:cstheme="majorBidi"/>
          <w:color w:val="000000" w:themeColor="text1"/>
        </w:rPr>
        <w:t xml:space="preserve"> </w:t>
      </w:r>
      <w:r w:rsidR="00487A25" w:rsidRPr="0013135F">
        <w:rPr>
          <w:rFonts w:cstheme="majorBidi"/>
          <w:color w:val="000000" w:themeColor="text1"/>
        </w:rPr>
        <w:t>have the potential t</w:t>
      </w:r>
      <w:r w:rsidR="00540AB8" w:rsidRPr="0013135F">
        <w:rPr>
          <w:rFonts w:cstheme="majorBidi"/>
          <w:color w:val="000000" w:themeColor="text1"/>
        </w:rPr>
        <w:t xml:space="preserve">o be powerful tools to tackle malaria, but also to </w:t>
      </w:r>
      <w:r w:rsidR="00A80888" w:rsidRPr="0013135F">
        <w:rPr>
          <w:rFonts w:cstheme="majorBidi"/>
          <w:color w:val="000000" w:themeColor="text1"/>
        </w:rPr>
        <w:t>increase health equity by enabling diagnostic tests to be performed wherever they are needed</w:t>
      </w:r>
      <w:r w:rsidR="00A456D8" w:rsidRPr="0013135F">
        <w:rPr>
          <w:rFonts w:cstheme="majorBidi"/>
          <w:color w:val="000000" w:themeColor="text1"/>
        </w:rPr>
        <w:t>.</w:t>
      </w:r>
      <w:r w:rsidR="00434332" w:rsidRPr="0013135F">
        <w:rPr>
          <w:rFonts w:cstheme="majorBidi"/>
          <w:color w:val="000000" w:themeColor="text1"/>
        </w:rPr>
        <w:t xml:space="preserve"> </w:t>
      </w:r>
      <w:r w:rsidR="00523FC2" w:rsidRPr="0013135F">
        <w:rPr>
          <w:rFonts w:cstheme="majorBidi"/>
          <w:color w:val="000000" w:themeColor="text1"/>
        </w:rPr>
        <w:t xml:space="preserve">Achieving broad access </w:t>
      </w:r>
      <w:r w:rsidR="00867621" w:rsidRPr="0013135F">
        <w:rPr>
          <w:rFonts w:cstheme="majorBidi"/>
          <w:color w:val="000000" w:themeColor="text1"/>
        </w:rPr>
        <w:t>and integration into existing health systems</w:t>
      </w:r>
      <w:r w:rsidR="00AF18A7" w:rsidRPr="0013135F">
        <w:rPr>
          <w:rFonts w:cstheme="majorBidi"/>
          <w:color w:val="000000" w:themeColor="text1"/>
        </w:rPr>
        <w:t xml:space="preserve"> and </w:t>
      </w:r>
      <w:r w:rsidR="00A22F1B" w:rsidRPr="0013135F">
        <w:rPr>
          <w:rFonts w:cstheme="majorBidi"/>
          <w:color w:val="000000" w:themeColor="text1"/>
        </w:rPr>
        <w:t>One Health frameworks</w:t>
      </w:r>
      <w:r w:rsidR="00867621" w:rsidRPr="0013135F">
        <w:rPr>
          <w:rFonts w:cstheme="majorBidi"/>
          <w:color w:val="000000" w:themeColor="text1"/>
        </w:rPr>
        <w:t xml:space="preserve"> </w:t>
      </w:r>
      <w:r w:rsidR="00523FC2" w:rsidRPr="0013135F">
        <w:rPr>
          <w:rFonts w:cstheme="majorBidi"/>
          <w:color w:val="000000" w:themeColor="text1"/>
        </w:rPr>
        <w:t xml:space="preserve">will require regulatory processes that are rigorous </w:t>
      </w:r>
      <w:r w:rsidR="009063A3" w:rsidRPr="0013135F">
        <w:rPr>
          <w:rFonts w:cstheme="majorBidi"/>
          <w:color w:val="000000" w:themeColor="text1"/>
        </w:rPr>
        <w:t>yet streamlined</w:t>
      </w:r>
      <w:r w:rsidR="00523FC2" w:rsidRPr="0013135F">
        <w:rPr>
          <w:rFonts w:cstheme="majorBidi"/>
          <w:color w:val="000000" w:themeColor="text1"/>
        </w:rPr>
        <w:t xml:space="preserve">, effective technology transfer </w:t>
      </w:r>
      <w:r w:rsidR="005E4637" w:rsidRPr="0013135F">
        <w:rPr>
          <w:rFonts w:cstheme="majorBidi"/>
          <w:color w:val="000000" w:themeColor="text1"/>
        </w:rPr>
        <w:t xml:space="preserve">mechanisms </w:t>
      </w:r>
      <w:r w:rsidR="00523FC2" w:rsidRPr="0013135F">
        <w:rPr>
          <w:rFonts w:cstheme="majorBidi"/>
          <w:color w:val="000000" w:themeColor="text1"/>
        </w:rPr>
        <w:t>to enable local production</w:t>
      </w:r>
      <w:r w:rsidR="006F7585" w:rsidRPr="0013135F">
        <w:rPr>
          <w:rFonts w:cstheme="majorBidi"/>
          <w:color w:val="000000" w:themeColor="text1"/>
        </w:rPr>
        <w:t xml:space="preserve"> of</w:t>
      </w:r>
      <w:r w:rsidR="00523FC2" w:rsidRPr="0013135F">
        <w:rPr>
          <w:rFonts w:cstheme="majorBidi"/>
          <w:color w:val="000000" w:themeColor="text1"/>
        </w:rPr>
        <w:t xml:space="preserve"> technologies that are affordable, user-friendly, and sustainable within local contexts, along with appropriate training</w:t>
      </w:r>
      <w:r w:rsidR="00BD6657" w:rsidRPr="0013135F">
        <w:rPr>
          <w:rFonts w:cstheme="majorBidi"/>
          <w:color w:val="000000" w:themeColor="text1"/>
        </w:rPr>
        <w:t xml:space="preserve"> and</w:t>
      </w:r>
      <w:r w:rsidR="00523FC2" w:rsidRPr="0013135F">
        <w:rPr>
          <w:rFonts w:cstheme="majorBidi"/>
          <w:color w:val="000000" w:themeColor="text1"/>
        </w:rPr>
        <w:t xml:space="preserve"> robust data governance</w:t>
      </w:r>
      <w:r w:rsidR="00A269BC" w:rsidRPr="0013135F">
        <w:rPr>
          <w:rFonts w:cstheme="majorBidi"/>
          <w:color w:val="000000" w:themeColor="text1"/>
        </w:rPr>
        <w:t xml:space="preserve"> frameworks</w:t>
      </w:r>
      <w:r w:rsidR="00BD6657" w:rsidRPr="0013135F">
        <w:rPr>
          <w:rFonts w:cstheme="majorBidi"/>
          <w:color w:val="000000" w:themeColor="text1"/>
        </w:rPr>
        <w:t>.</w:t>
      </w:r>
    </w:p>
    <w:p w14:paraId="0B6C5D43" w14:textId="77777777" w:rsidR="009F725E" w:rsidRPr="0013135F" w:rsidRDefault="009F725E" w:rsidP="002A35AA">
      <w:pPr>
        <w:spacing w:line="360" w:lineRule="auto"/>
        <w:jc w:val="both"/>
        <w:rPr>
          <w:rFonts w:cstheme="majorBidi"/>
          <w:color w:val="000000" w:themeColor="text1"/>
        </w:rPr>
      </w:pPr>
    </w:p>
    <w:p w14:paraId="290550E4" w14:textId="66B79FAE" w:rsidR="009F725E" w:rsidRPr="0013135F" w:rsidRDefault="004912E7" w:rsidP="002A35AA">
      <w:pPr>
        <w:spacing w:line="360" w:lineRule="auto"/>
        <w:jc w:val="both"/>
        <w:rPr>
          <w:rFonts w:cstheme="majorBidi"/>
          <w:color w:val="000000" w:themeColor="text1"/>
        </w:rPr>
      </w:pPr>
      <w:r w:rsidRPr="004912E7">
        <w:rPr>
          <w:rFonts w:cstheme="majorBidi"/>
          <w:b/>
          <w:bCs/>
          <w:color w:val="000000" w:themeColor="text1"/>
        </w:rPr>
        <w:lastRenderedPageBreak/>
        <w:t xml:space="preserve">Funding: </w:t>
      </w:r>
      <w:r w:rsidRPr="004912E7">
        <w:rPr>
          <w:rFonts w:cstheme="majorBidi"/>
          <w:color w:val="000000" w:themeColor="text1"/>
        </w:rPr>
        <w:t>This manuscript was funded by the National Institute for Health and Care Research (NIHR 134694) using UK aid from the UK Government to support global health research. The views expressed in this publication are those of the authors and not necessarily those of the NIHR or the UK Department of Health and Social Care. The funders had no role in study design, data collection and analysis, decision to publish, or preparation of the manuscript.</w:t>
      </w:r>
    </w:p>
    <w:p w14:paraId="7645B1E2" w14:textId="77777777" w:rsidR="009F725E" w:rsidRPr="0013135F" w:rsidRDefault="009F725E" w:rsidP="009F725E">
      <w:pPr>
        <w:spacing w:after="0" w:line="360" w:lineRule="auto"/>
        <w:jc w:val="both"/>
      </w:pPr>
      <w:r w:rsidRPr="0013135F">
        <w:rPr>
          <w:b/>
          <w:bCs/>
        </w:rPr>
        <w:t xml:space="preserve">Declaration of Interests: </w:t>
      </w:r>
      <w:r w:rsidRPr="0013135F">
        <w:t xml:space="preserve">AJC is co-investigator on a research grant held jointly with </w:t>
      </w:r>
      <w:proofErr w:type="spellStart"/>
      <w:r w:rsidRPr="0013135F">
        <w:t>ProtonDx</w:t>
      </w:r>
      <w:proofErr w:type="spellEnd"/>
      <w:r w:rsidRPr="0013135F">
        <w:t xml:space="preserve"> Ltd. The authors have no other relevant affiliations or financial involvement with any organization or entity with a financial interest in or financial conflict with the subject matter or materials discussed in the manuscript. This includes employment, consultancies, honoraria, stock ownership or options, expert testimony, grants or patents received or pending, or royalties.</w:t>
      </w:r>
    </w:p>
    <w:p w14:paraId="4731871F" w14:textId="77777777" w:rsidR="005C4FC6" w:rsidRPr="0013135F" w:rsidRDefault="005C4FC6" w:rsidP="002A35AA">
      <w:pPr>
        <w:spacing w:line="360" w:lineRule="auto"/>
        <w:jc w:val="both"/>
        <w:rPr>
          <w:rFonts w:cstheme="majorBidi"/>
          <w:color w:val="000000" w:themeColor="text1"/>
        </w:rPr>
      </w:pPr>
    </w:p>
    <w:p w14:paraId="3952536D" w14:textId="47110DC1" w:rsidR="005C4FC6" w:rsidRPr="0013135F" w:rsidRDefault="005C4FC6" w:rsidP="002A35AA">
      <w:pPr>
        <w:spacing w:line="360" w:lineRule="auto"/>
        <w:jc w:val="both"/>
        <w:rPr>
          <w:b/>
          <w:color w:val="000000" w:themeColor="text1"/>
        </w:rPr>
      </w:pPr>
      <w:r w:rsidRPr="0013135F">
        <w:rPr>
          <w:b/>
          <w:color w:val="000000" w:themeColor="text1"/>
        </w:rPr>
        <w:t>References</w:t>
      </w:r>
    </w:p>
    <w:p w14:paraId="048F4C5F" w14:textId="423C4667" w:rsidR="000B3584" w:rsidRPr="0013135F" w:rsidRDefault="000B3584" w:rsidP="002A35AA">
      <w:pPr>
        <w:spacing w:line="360" w:lineRule="auto"/>
        <w:jc w:val="both"/>
        <w:rPr>
          <w:rFonts w:cstheme="majorBidi"/>
          <w:color w:val="000000" w:themeColor="text1"/>
        </w:rPr>
      </w:pPr>
      <w:r w:rsidRPr="0013135F">
        <w:rPr>
          <w:rFonts w:cstheme="majorBidi"/>
          <w:color w:val="000000" w:themeColor="text1"/>
        </w:rPr>
        <w:t>Papers of special note have been highlighted as either of interest (*) or of considerable interest (**) to readers.</w:t>
      </w:r>
    </w:p>
    <w:p w14:paraId="32CE5558" w14:textId="21C6C2C3" w:rsidR="00187CEF" w:rsidRPr="0013135F" w:rsidRDefault="00F5008B" w:rsidP="002A35AA">
      <w:pPr>
        <w:pStyle w:val="EndNoteBibliography"/>
        <w:spacing w:after="0" w:line="360" w:lineRule="auto"/>
        <w:ind w:left="720" w:hanging="720"/>
      </w:pPr>
      <w:r w:rsidRPr="0013135F">
        <w:rPr>
          <w:lang w:val="fr-FR"/>
        </w:rPr>
        <w:t>1.</w:t>
      </w:r>
      <w:r w:rsidRPr="0013135F">
        <w:rPr>
          <w:lang w:val="fr-FR"/>
        </w:rPr>
        <w:tab/>
        <w:t>Poespoprodjo JR, Douglas NM, Ansong D</w:t>
      </w:r>
      <w:r w:rsidR="00C02925" w:rsidRPr="0013135F">
        <w:rPr>
          <w:lang w:val="fr-FR"/>
        </w:rPr>
        <w:t>,</w:t>
      </w:r>
      <w:r w:rsidRPr="0013135F">
        <w:rPr>
          <w:i/>
          <w:lang w:val="fr-FR"/>
        </w:rPr>
        <w:t xml:space="preserve"> et al.</w:t>
      </w:r>
      <w:r w:rsidRPr="0013135F">
        <w:rPr>
          <w:lang w:val="fr-FR"/>
        </w:rPr>
        <w:t xml:space="preserve"> </w:t>
      </w:r>
      <w:r w:rsidRPr="0013135F">
        <w:t xml:space="preserve">Malaria. </w:t>
      </w:r>
      <w:r w:rsidRPr="0013135F">
        <w:rPr>
          <w:i/>
        </w:rPr>
        <w:t>Lancet</w:t>
      </w:r>
      <w:r w:rsidR="00C019E6" w:rsidRPr="0013135F">
        <w:t>. 2023</w:t>
      </w:r>
      <w:r w:rsidR="008C372F" w:rsidRPr="0013135F">
        <w:t>;</w:t>
      </w:r>
      <w:r w:rsidRPr="0013135F">
        <w:t>402(10419)</w:t>
      </w:r>
      <w:r w:rsidR="008C372F" w:rsidRPr="0013135F">
        <w:t>:</w:t>
      </w:r>
      <w:r w:rsidRPr="0013135F">
        <w:t>2328-45.</w:t>
      </w:r>
    </w:p>
    <w:p w14:paraId="75179CD1" w14:textId="615CDE5A" w:rsidR="00890240" w:rsidRPr="0013135F" w:rsidRDefault="00F5008B" w:rsidP="001E38C3">
      <w:pPr>
        <w:pStyle w:val="EndNoteBibliography"/>
        <w:spacing w:after="0" w:line="360" w:lineRule="auto"/>
        <w:ind w:left="720" w:hanging="720"/>
      </w:pPr>
      <w:r w:rsidRPr="0013135F">
        <w:t>2.</w:t>
      </w:r>
      <w:r w:rsidRPr="0013135F">
        <w:tab/>
      </w:r>
      <w:r w:rsidR="00DD6C78" w:rsidRPr="0013135F">
        <w:t xml:space="preserve">World Health </w:t>
      </w:r>
      <w:r w:rsidRPr="0013135F">
        <w:t>Organizatio</w:t>
      </w:r>
      <w:r w:rsidR="00DD6C78" w:rsidRPr="0013135F">
        <w:t>n</w:t>
      </w:r>
      <w:r w:rsidRPr="0013135F">
        <w:t xml:space="preserve">. World malaria report 2024: addressing inequity in the </w:t>
      </w:r>
      <w:r w:rsidR="00046263" w:rsidRPr="0013135F">
        <w:t>global</w:t>
      </w:r>
      <w:r w:rsidRPr="0013135F">
        <w:t xml:space="preserve"> malaria response</w:t>
      </w:r>
      <w:r w:rsidR="00144270" w:rsidRPr="0013135F">
        <w:t xml:space="preserve"> </w:t>
      </w:r>
      <w:r w:rsidRPr="0013135F">
        <w:t>(2024)</w:t>
      </w:r>
      <w:r w:rsidR="00144270" w:rsidRPr="0013135F">
        <w:t>.</w:t>
      </w:r>
      <w:r w:rsidRPr="0013135F">
        <w:t xml:space="preserve"> </w:t>
      </w:r>
    </w:p>
    <w:p w14:paraId="3C26CA1D" w14:textId="7FDC2F63" w:rsidR="00F5008B" w:rsidRPr="0013135F" w:rsidRDefault="00F5008B" w:rsidP="002A35AA">
      <w:pPr>
        <w:pStyle w:val="EndNoteBibliography"/>
        <w:spacing w:after="0" w:line="360" w:lineRule="auto"/>
        <w:ind w:left="720" w:hanging="720"/>
      </w:pPr>
      <w:r w:rsidRPr="0013135F">
        <w:t>3.</w:t>
      </w:r>
      <w:r w:rsidRPr="0013135F">
        <w:tab/>
        <w:t>Digital Diagnostics for Africa N</w:t>
      </w:r>
      <w:r w:rsidR="00144270" w:rsidRPr="0013135F">
        <w:t>etwork</w:t>
      </w:r>
      <w:r w:rsidRPr="0013135F">
        <w:t xml:space="preserve">. The potential of digital molecular diagnostics for infectious diseases in sub-Saharan Africa. </w:t>
      </w:r>
      <w:r w:rsidRPr="0013135F">
        <w:rPr>
          <w:i/>
        </w:rPr>
        <w:t>PLOS Digit Health</w:t>
      </w:r>
      <w:r w:rsidR="008C372F" w:rsidRPr="0013135F">
        <w:t>. 2022:</w:t>
      </w:r>
      <w:r w:rsidRPr="0013135F">
        <w:t>1(6)</w:t>
      </w:r>
      <w:r w:rsidR="008C372F" w:rsidRPr="0013135F">
        <w:t>:</w:t>
      </w:r>
      <w:r w:rsidRPr="0013135F">
        <w:t>e0000064</w:t>
      </w:r>
      <w:r w:rsidR="00583490" w:rsidRPr="0013135F">
        <w:t>*</w:t>
      </w:r>
      <w:r w:rsidRPr="0013135F">
        <w:t>.</w:t>
      </w:r>
      <w:r w:rsidR="006418DB" w:rsidRPr="0013135F">
        <w:t xml:space="preserve"> Presents a vision for the broad potential of digital diagnostics in Africa</w:t>
      </w:r>
      <w:r w:rsidR="008334B8" w:rsidRPr="0013135F">
        <w:t>.</w:t>
      </w:r>
    </w:p>
    <w:p w14:paraId="1006E7F1" w14:textId="64A628DC" w:rsidR="00F5008B" w:rsidRPr="0013135F" w:rsidRDefault="00F5008B" w:rsidP="002A35AA">
      <w:pPr>
        <w:pStyle w:val="EndNoteBibliography"/>
        <w:spacing w:after="0" w:line="360" w:lineRule="auto"/>
        <w:ind w:left="720" w:hanging="720"/>
      </w:pPr>
      <w:r w:rsidRPr="0013135F">
        <w:t>4.</w:t>
      </w:r>
      <w:r w:rsidRPr="0013135F">
        <w:tab/>
        <w:t xml:space="preserve">Lehnert T, Gijs MAM. Microfluidic systems for infectious disease diagnostics. </w:t>
      </w:r>
      <w:r w:rsidRPr="0013135F">
        <w:rPr>
          <w:i/>
        </w:rPr>
        <w:t>Lab Chip</w:t>
      </w:r>
      <w:r w:rsidR="008C372F" w:rsidRPr="0013135F">
        <w:t>. 2024;</w:t>
      </w:r>
      <w:r w:rsidRPr="0013135F">
        <w:t>24(5)</w:t>
      </w:r>
      <w:r w:rsidR="008C372F" w:rsidRPr="0013135F">
        <w:t>:</w:t>
      </w:r>
      <w:r w:rsidRPr="0013135F">
        <w:t>1441-93.</w:t>
      </w:r>
    </w:p>
    <w:p w14:paraId="041FF43E" w14:textId="557A5CE8" w:rsidR="00F5008B" w:rsidRPr="0013135F" w:rsidRDefault="00F5008B" w:rsidP="002A35AA">
      <w:pPr>
        <w:pStyle w:val="EndNoteBibliography"/>
        <w:spacing w:after="0" w:line="360" w:lineRule="auto"/>
        <w:ind w:left="720" w:hanging="720"/>
      </w:pPr>
      <w:r w:rsidRPr="0013135F">
        <w:t>5.</w:t>
      </w:r>
      <w:r w:rsidRPr="0013135F">
        <w:tab/>
        <w:t>Moser N, Yu LS, Rodriguez Manzano J</w:t>
      </w:r>
      <w:r w:rsidR="00C02925" w:rsidRPr="0013135F">
        <w:t>,</w:t>
      </w:r>
      <w:r w:rsidRPr="0013135F">
        <w:rPr>
          <w:i/>
        </w:rPr>
        <w:t xml:space="preserve"> et al.</w:t>
      </w:r>
      <w:r w:rsidRPr="0013135F">
        <w:t xml:space="preserve"> Quantitative detection of dengue serotypes using a smartphone-connected handheld lab-on-chip platform. </w:t>
      </w:r>
      <w:r w:rsidRPr="0013135F">
        <w:rPr>
          <w:i/>
        </w:rPr>
        <w:t>Front Bioeng Biotechnol</w:t>
      </w:r>
      <w:r w:rsidR="009E5CBF" w:rsidRPr="0013135F">
        <w:t>. 2022;</w:t>
      </w:r>
      <w:r w:rsidRPr="0013135F">
        <w:t>10</w:t>
      </w:r>
      <w:r w:rsidR="009E5CBF" w:rsidRPr="0013135F">
        <w:t>:</w:t>
      </w:r>
      <w:r w:rsidRPr="0013135F">
        <w:t>892853</w:t>
      </w:r>
      <w:r w:rsidR="00E23882" w:rsidRPr="0013135F">
        <w:t>*</w:t>
      </w:r>
      <w:r w:rsidRPr="0013135F">
        <w:t>.</w:t>
      </w:r>
      <w:r w:rsidR="008334B8" w:rsidRPr="0013135F">
        <w:t xml:space="preserve"> A prototype </w:t>
      </w:r>
      <w:r w:rsidR="003240AB" w:rsidRPr="0013135F">
        <w:t xml:space="preserve">digital molecular diagnostic linking </w:t>
      </w:r>
      <w:r w:rsidR="00E10080" w:rsidRPr="0013135F">
        <w:t xml:space="preserve">lab-on-chip </w:t>
      </w:r>
      <w:r w:rsidR="003240AB" w:rsidRPr="0013135F">
        <w:t>detection to surveillance.</w:t>
      </w:r>
    </w:p>
    <w:p w14:paraId="58BCE7A2" w14:textId="524B1A14" w:rsidR="00F5008B" w:rsidRPr="0013135F" w:rsidRDefault="00F5008B" w:rsidP="002A35AA">
      <w:pPr>
        <w:pStyle w:val="EndNoteBibliography"/>
        <w:spacing w:after="0" w:line="360" w:lineRule="auto"/>
        <w:ind w:left="720" w:hanging="720"/>
      </w:pPr>
      <w:r w:rsidRPr="0013135F">
        <w:t>6.</w:t>
      </w:r>
      <w:r w:rsidRPr="0013135F">
        <w:tab/>
        <w:t>Guo X, Khalid MA, Domingos I</w:t>
      </w:r>
      <w:r w:rsidR="00C02925" w:rsidRPr="0013135F">
        <w:t>,</w:t>
      </w:r>
      <w:r w:rsidRPr="0013135F">
        <w:rPr>
          <w:i/>
        </w:rPr>
        <w:t xml:space="preserve"> et al.</w:t>
      </w:r>
      <w:r w:rsidRPr="0013135F">
        <w:t xml:space="preserve"> Smartphone-based DNA malaria diagnostics using deep learning for local decision support and blockchain technology for security. </w:t>
      </w:r>
      <w:r w:rsidRPr="0013135F">
        <w:rPr>
          <w:i/>
        </w:rPr>
        <w:t>Nat Electron</w:t>
      </w:r>
      <w:r w:rsidR="009E5CBF" w:rsidRPr="0013135F">
        <w:t>. 2021;</w:t>
      </w:r>
      <w:r w:rsidRPr="0013135F">
        <w:t>4(8)</w:t>
      </w:r>
      <w:r w:rsidR="009E5CBF" w:rsidRPr="0013135F">
        <w:t>:</w:t>
      </w:r>
      <w:r w:rsidRPr="0013135F">
        <w:t>615-24</w:t>
      </w:r>
      <w:r w:rsidR="00583490" w:rsidRPr="0013135F">
        <w:t>*</w:t>
      </w:r>
      <w:r w:rsidRPr="0013135F">
        <w:t>.</w:t>
      </w:r>
      <w:r w:rsidR="003240AB" w:rsidRPr="0013135F">
        <w:t xml:space="preserve"> A prototype</w:t>
      </w:r>
      <w:r w:rsidR="009B0AE4" w:rsidRPr="0013135F">
        <w:t xml:space="preserve"> system for digitalisation and secure-connect</w:t>
      </w:r>
      <w:r w:rsidR="00297745" w:rsidRPr="0013135F">
        <w:t>ivity of</w:t>
      </w:r>
      <w:r w:rsidR="009B0AE4" w:rsidRPr="0013135F">
        <w:t xml:space="preserve"> paper-based molecular diagnostic test</w:t>
      </w:r>
      <w:r w:rsidR="00297745" w:rsidRPr="0013135F">
        <w:t xml:space="preserve"> results</w:t>
      </w:r>
      <w:r w:rsidR="009B0AE4" w:rsidRPr="0013135F">
        <w:t>.</w:t>
      </w:r>
    </w:p>
    <w:p w14:paraId="2EB1A6A3" w14:textId="0AD87CDD" w:rsidR="00F5008B" w:rsidRPr="0013135F" w:rsidRDefault="00F5008B" w:rsidP="002A35AA">
      <w:pPr>
        <w:pStyle w:val="EndNoteBibliography"/>
        <w:spacing w:after="0" w:line="360" w:lineRule="auto"/>
        <w:ind w:left="720" w:hanging="720"/>
      </w:pPr>
      <w:r w:rsidRPr="0013135F">
        <w:t>7.</w:t>
      </w:r>
      <w:r w:rsidRPr="0013135F">
        <w:tab/>
      </w:r>
      <w:r w:rsidR="00223563" w:rsidRPr="0013135F">
        <w:rPr>
          <w:lang w:val="en-GB"/>
        </w:rPr>
        <w:t>Robinson, DR, Pennisi, I, Cavuto M</w:t>
      </w:r>
      <w:r w:rsidR="00C02925" w:rsidRPr="0013135F">
        <w:rPr>
          <w:lang w:val="en-GB"/>
        </w:rPr>
        <w:t>L</w:t>
      </w:r>
      <w:r w:rsidR="00DA5132" w:rsidRPr="0013135F">
        <w:rPr>
          <w:lang w:val="en-GB"/>
        </w:rPr>
        <w:t>,</w:t>
      </w:r>
      <w:r w:rsidR="00223563" w:rsidRPr="0013135F">
        <w:rPr>
          <w:lang w:val="en-GB"/>
        </w:rPr>
        <w:t> </w:t>
      </w:r>
      <w:r w:rsidR="00223563" w:rsidRPr="0013135F">
        <w:rPr>
          <w:i/>
          <w:lang w:val="en-GB"/>
        </w:rPr>
        <w:t>et al.</w:t>
      </w:r>
      <w:r w:rsidR="00223563" w:rsidRPr="0013135F">
        <w:rPr>
          <w:lang w:val="en-GB"/>
        </w:rPr>
        <w:t> Sensitive near point-of-care detection of asymptomatic and submicroscopic </w:t>
      </w:r>
      <w:r w:rsidR="00223563" w:rsidRPr="0013135F">
        <w:rPr>
          <w:i/>
          <w:iCs/>
          <w:lang w:val="en-GB"/>
        </w:rPr>
        <w:t>Plasmodium falciparum</w:t>
      </w:r>
      <w:r w:rsidR="00223563" w:rsidRPr="0013135F">
        <w:rPr>
          <w:lang w:val="en-GB"/>
        </w:rPr>
        <w:t xml:space="preserve"> infections in African </w:t>
      </w:r>
      <w:r w:rsidR="00223563" w:rsidRPr="0013135F">
        <w:rPr>
          <w:lang w:val="en-GB"/>
        </w:rPr>
        <w:lastRenderedPageBreak/>
        <w:t>endemic countries. </w:t>
      </w:r>
      <w:r w:rsidR="00223563" w:rsidRPr="0013135F">
        <w:rPr>
          <w:i/>
          <w:lang w:val="fr-FR"/>
        </w:rPr>
        <w:t>Nat Commun</w:t>
      </w:r>
      <w:r w:rsidR="00DA5132" w:rsidRPr="0013135F">
        <w:rPr>
          <w:i/>
          <w:iCs/>
          <w:lang w:val="fr-FR"/>
        </w:rPr>
        <w:t xml:space="preserve">. </w:t>
      </w:r>
      <w:r w:rsidR="00DA5132" w:rsidRPr="0013135F">
        <w:rPr>
          <w:lang w:val="fr-FR"/>
        </w:rPr>
        <w:t>2025 ;</w:t>
      </w:r>
      <w:r w:rsidR="00223563" w:rsidRPr="0013135F">
        <w:rPr>
          <w:lang w:val="fr-FR"/>
        </w:rPr>
        <w:t>16</w:t>
      </w:r>
      <w:r w:rsidR="00DA5132" w:rsidRPr="0013135F">
        <w:rPr>
          <w:lang w:val="fr-FR"/>
        </w:rPr>
        <w:t>:</w:t>
      </w:r>
      <w:r w:rsidR="00223563" w:rsidRPr="0013135F">
        <w:rPr>
          <w:lang w:val="fr-FR"/>
        </w:rPr>
        <w:t>8925**</w:t>
      </w:r>
      <w:r w:rsidR="00297745" w:rsidRPr="0013135F">
        <w:rPr>
          <w:lang w:val="fr-FR"/>
        </w:rPr>
        <w:t xml:space="preserve"> </w:t>
      </w:r>
      <w:r w:rsidR="00E82A0D" w:rsidRPr="0013135F">
        <w:rPr>
          <w:lang w:val="fr-FR"/>
        </w:rPr>
        <w:t>Large scale demonstration of the utility of a portable LAMP assay for screening for asymptomatic parasit</w:t>
      </w:r>
      <w:r w:rsidR="00037D56" w:rsidRPr="0013135F">
        <w:rPr>
          <w:lang w:val="fr-FR"/>
        </w:rPr>
        <w:t>a</w:t>
      </w:r>
      <w:r w:rsidR="00E82A0D" w:rsidRPr="0013135F">
        <w:rPr>
          <w:lang w:val="fr-FR"/>
        </w:rPr>
        <w:t>emia.</w:t>
      </w:r>
    </w:p>
    <w:p w14:paraId="28D726A9" w14:textId="2126ECDD" w:rsidR="00F5008B" w:rsidRPr="0013135F" w:rsidRDefault="00F5008B" w:rsidP="00D2091C">
      <w:pPr>
        <w:pStyle w:val="EndNoteBibliography"/>
        <w:spacing w:after="0" w:line="360" w:lineRule="auto"/>
        <w:ind w:left="720" w:hanging="720"/>
        <w:rPr>
          <w:rFonts w:asciiTheme="minorHAnsi" w:hAnsiTheme="minorHAnsi"/>
          <w:lang w:val="en-GB"/>
        </w:rPr>
      </w:pPr>
      <w:r w:rsidRPr="0013135F">
        <w:t>8.</w:t>
      </w:r>
      <w:r w:rsidRPr="0013135F">
        <w:tab/>
        <w:t>Watson OJ, Tran TN, Zupko RJ</w:t>
      </w:r>
      <w:r w:rsidR="00DA5132" w:rsidRPr="0013135F">
        <w:t>,</w:t>
      </w:r>
      <w:r w:rsidRPr="0013135F">
        <w:rPr>
          <w:i/>
        </w:rPr>
        <w:t xml:space="preserve"> et al.</w:t>
      </w:r>
      <w:r w:rsidRPr="0013135F">
        <w:t xml:space="preserve"> </w:t>
      </w:r>
      <w:r w:rsidR="00046263" w:rsidRPr="0013135F">
        <w:t>Global</w:t>
      </w:r>
      <w:r w:rsidRPr="0013135F">
        <w:t xml:space="preserve"> risk of selection and spread of Plasmodium falciparum histidine-rich protein 2 and 3 gene deletions. </w:t>
      </w:r>
      <w:r w:rsidRPr="0013135F">
        <w:rPr>
          <w:i/>
        </w:rPr>
        <w:t>medRxiv</w:t>
      </w:r>
      <w:r w:rsidR="00DA232D" w:rsidRPr="0013135F">
        <w:t xml:space="preserve">. </w:t>
      </w:r>
      <w:r w:rsidRPr="0013135F">
        <w:t>2024</w:t>
      </w:r>
      <w:r w:rsidR="00DA232D" w:rsidRPr="0013135F">
        <w:rPr>
          <w:rFonts w:asciiTheme="minorHAnsi" w:hAnsiTheme="minorHAnsi"/>
        </w:rPr>
        <w:t>;</w:t>
      </w:r>
      <w:r w:rsidR="00606028" w:rsidRPr="0013135F">
        <w:rPr>
          <w:rFonts w:asciiTheme="minorHAnsi" w:eastAsia="Times New Roman" w:hAnsiTheme="minorHAnsi" w:cs="Segoe UI"/>
          <w:color w:val="212121"/>
          <w:kern w:val="0"/>
          <w:lang w:eastAsia="en-GB"/>
          <w14:ligatures w14:val="none"/>
        </w:rPr>
        <w:t xml:space="preserve"> </w:t>
      </w:r>
      <w:r w:rsidR="00D2091C" w:rsidRPr="0013135F">
        <w:rPr>
          <w:rFonts w:asciiTheme="minorHAnsi" w:eastAsia="Times New Roman" w:hAnsiTheme="minorHAnsi" w:cs="Segoe UI"/>
          <w:color w:val="212121"/>
          <w:kern w:val="0"/>
          <w:lang w:eastAsia="en-GB"/>
          <w14:ligatures w14:val="none"/>
        </w:rPr>
        <w:t>doi: 10.1101/2023.10.21.23297352.</w:t>
      </w:r>
    </w:p>
    <w:p w14:paraId="00567829" w14:textId="6D598F68" w:rsidR="00F5008B" w:rsidRPr="0013135F" w:rsidRDefault="00F5008B" w:rsidP="002A35AA">
      <w:pPr>
        <w:pStyle w:val="EndNoteBibliography"/>
        <w:spacing w:after="0" w:line="360" w:lineRule="auto"/>
        <w:ind w:left="720" w:hanging="720"/>
      </w:pPr>
      <w:r w:rsidRPr="0013135F">
        <w:rPr>
          <w:lang w:val="fr-FR"/>
        </w:rPr>
        <w:t>9.</w:t>
      </w:r>
      <w:r w:rsidRPr="0013135F">
        <w:rPr>
          <w:lang w:val="fr-FR"/>
        </w:rPr>
        <w:tab/>
        <w:t>Malpartida-Cardenas K, Moser N, Ansah F</w:t>
      </w:r>
      <w:r w:rsidR="00D2091C" w:rsidRPr="0013135F">
        <w:rPr>
          <w:lang w:val="fr-FR"/>
        </w:rPr>
        <w:t>,</w:t>
      </w:r>
      <w:r w:rsidRPr="0013135F">
        <w:rPr>
          <w:i/>
          <w:lang w:val="fr-FR"/>
        </w:rPr>
        <w:t xml:space="preserve"> et al.</w:t>
      </w:r>
      <w:r w:rsidRPr="0013135F">
        <w:rPr>
          <w:lang w:val="fr-FR"/>
        </w:rPr>
        <w:t xml:space="preserve"> </w:t>
      </w:r>
      <w:r w:rsidRPr="0013135F">
        <w:t xml:space="preserve">Sensitive </w:t>
      </w:r>
      <w:r w:rsidR="00144270" w:rsidRPr="0013135F">
        <w:t>d</w:t>
      </w:r>
      <w:r w:rsidRPr="0013135F">
        <w:t xml:space="preserve">etection of </w:t>
      </w:r>
      <w:r w:rsidR="00144270" w:rsidRPr="0013135F">
        <w:t>a</w:t>
      </w:r>
      <w:r w:rsidRPr="0013135F">
        <w:t xml:space="preserve">symptomatic and </w:t>
      </w:r>
      <w:r w:rsidR="00144270" w:rsidRPr="0013135F">
        <w:t>s</w:t>
      </w:r>
      <w:r w:rsidRPr="0013135F">
        <w:t xml:space="preserve">ymptomatic </w:t>
      </w:r>
      <w:r w:rsidR="00144270" w:rsidRPr="0013135F">
        <w:t>m</w:t>
      </w:r>
      <w:r w:rsidRPr="0013135F">
        <w:t xml:space="preserve">alaria with </w:t>
      </w:r>
      <w:r w:rsidR="00144270" w:rsidRPr="0013135F">
        <w:t>s</w:t>
      </w:r>
      <w:r w:rsidRPr="0013135F">
        <w:t xml:space="preserve">even </w:t>
      </w:r>
      <w:r w:rsidR="00144270" w:rsidRPr="0013135F">
        <w:t>n</w:t>
      </w:r>
      <w:r w:rsidRPr="0013135F">
        <w:t xml:space="preserve">ovel </w:t>
      </w:r>
      <w:r w:rsidR="00144270" w:rsidRPr="0013135F">
        <w:t>p</w:t>
      </w:r>
      <w:r w:rsidRPr="0013135F">
        <w:t>arasite-</w:t>
      </w:r>
      <w:r w:rsidR="00144270" w:rsidRPr="0013135F">
        <w:t>s</w:t>
      </w:r>
      <w:r w:rsidRPr="0013135F">
        <w:t xml:space="preserve">pecific LAMP </w:t>
      </w:r>
      <w:r w:rsidR="00144270" w:rsidRPr="0013135F">
        <w:t>a</w:t>
      </w:r>
      <w:r w:rsidRPr="0013135F">
        <w:t xml:space="preserve">ssays and </w:t>
      </w:r>
      <w:r w:rsidR="00144270" w:rsidRPr="0013135F">
        <w:t>t</w:t>
      </w:r>
      <w:r w:rsidRPr="0013135F">
        <w:t xml:space="preserve">ranslation for </w:t>
      </w:r>
      <w:r w:rsidR="00144270" w:rsidRPr="0013135F">
        <w:t>u</w:t>
      </w:r>
      <w:r w:rsidRPr="0013135F">
        <w:t xml:space="preserve">se at </w:t>
      </w:r>
      <w:r w:rsidR="00144270" w:rsidRPr="0013135F">
        <w:t>p</w:t>
      </w:r>
      <w:r w:rsidRPr="0013135F">
        <w:t>oint-of-</w:t>
      </w:r>
      <w:r w:rsidR="00144270" w:rsidRPr="0013135F">
        <w:t>c</w:t>
      </w:r>
      <w:r w:rsidRPr="0013135F">
        <w:t xml:space="preserve">are. </w:t>
      </w:r>
      <w:r w:rsidRPr="0013135F">
        <w:rPr>
          <w:i/>
        </w:rPr>
        <w:t>Microbiol Spectr</w:t>
      </w:r>
      <w:r w:rsidR="00D2091C" w:rsidRPr="0013135F">
        <w:t>.</w:t>
      </w:r>
      <w:r w:rsidRPr="0013135F">
        <w:t xml:space="preserve"> </w:t>
      </w:r>
      <w:r w:rsidR="00D2091C" w:rsidRPr="0013135F">
        <w:t>2023;</w:t>
      </w:r>
      <w:r w:rsidRPr="0013135F">
        <w:t>11(3)</w:t>
      </w:r>
      <w:r w:rsidR="00D2091C" w:rsidRPr="0013135F">
        <w:t>:</w:t>
      </w:r>
      <w:r w:rsidRPr="0013135F">
        <w:t>e0522222</w:t>
      </w:r>
      <w:r w:rsidR="002D1A67" w:rsidRPr="0013135F">
        <w:t>**</w:t>
      </w:r>
      <w:r w:rsidRPr="0013135F">
        <w:t>.</w:t>
      </w:r>
      <w:r w:rsidR="00E82A0D" w:rsidRPr="0013135F">
        <w:t xml:space="preserve"> </w:t>
      </w:r>
      <w:r w:rsidR="00F25D41" w:rsidRPr="0013135F">
        <w:t>LAMP assays suitable for point-of-care detection of different malaria parasite species.</w:t>
      </w:r>
    </w:p>
    <w:p w14:paraId="65C5CDBA" w14:textId="33F53CDF" w:rsidR="00F5008B" w:rsidRPr="0013135F" w:rsidRDefault="00F5008B" w:rsidP="002A35AA">
      <w:pPr>
        <w:pStyle w:val="EndNoteBibliography"/>
        <w:spacing w:after="0" w:line="360" w:lineRule="auto"/>
        <w:ind w:left="720" w:hanging="720"/>
      </w:pPr>
      <w:r w:rsidRPr="0013135F">
        <w:t>10.</w:t>
      </w:r>
      <w:r w:rsidRPr="0013135F">
        <w:tab/>
        <w:t xml:space="preserve">Rosenthal PJ, Asua V, Conrad MD. Emergence, transmission dynamics and mechanisms of artemisinin partial resistance in malaria parasites in Africa. </w:t>
      </w:r>
      <w:r w:rsidRPr="0013135F">
        <w:rPr>
          <w:i/>
        </w:rPr>
        <w:t>Nat Rev Microbiol</w:t>
      </w:r>
      <w:r w:rsidR="00D2091C" w:rsidRPr="0013135F">
        <w:t>. 2024;</w:t>
      </w:r>
      <w:r w:rsidRPr="0013135F">
        <w:t xml:space="preserve"> 22(6)</w:t>
      </w:r>
      <w:r w:rsidR="00D2091C" w:rsidRPr="0013135F">
        <w:t>:</w:t>
      </w:r>
      <w:r w:rsidRPr="0013135F">
        <w:t>373-84.</w:t>
      </w:r>
    </w:p>
    <w:p w14:paraId="1F4ADF54" w14:textId="40C3137C" w:rsidR="00F5008B" w:rsidRPr="0013135F" w:rsidRDefault="00F5008B" w:rsidP="006D15C3">
      <w:pPr>
        <w:spacing w:line="360" w:lineRule="auto"/>
        <w:ind w:left="720" w:hanging="720"/>
        <w:rPr>
          <w:b/>
        </w:rPr>
      </w:pPr>
      <w:r w:rsidRPr="0013135F">
        <w:t>11.</w:t>
      </w:r>
      <w:r w:rsidRPr="0013135F">
        <w:tab/>
      </w:r>
      <w:r w:rsidR="00670E4D" w:rsidRPr="0013135F">
        <w:t xml:space="preserve">Malpartida-Cardenas K, </w:t>
      </w:r>
      <w:proofErr w:type="spellStart"/>
      <w:r w:rsidR="00670E4D" w:rsidRPr="0013135F">
        <w:t>Miscourides</w:t>
      </w:r>
      <w:proofErr w:type="spellEnd"/>
      <w:r w:rsidR="00670E4D" w:rsidRPr="0013135F">
        <w:t xml:space="preserve"> N, Rodriguez-Manzano J, </w:t>
      </w:r>
      <w:r w:rsidR="00670E4D" w:rsidRPr="0013135F">
        <w:rPr>
          <w:i/>
          <w:iCs/>
        </w:rPr>
        <w:t>et al</w:t>
      </w:r>
      <w:r w:rsidR="00670E4D" w:rsidRPr="0013135F">
        <w:t xml:space="preserve">. Quantitative and rapid Plasmodium falciparum malaria diagnosis and artemisinin-resistance detection using a CMOS Lab-on-Chip platform. </w:t>
      </w:r>
      <w:proofErr w:type="spellStart"/>
      <w:r w:rsidR="00670E4D" w:rsidRPr="0013135F">
        <w:rPr>
          <w:i/>
          <w:iCs/>
        </w:rPr>
        <w:t>Biosens</w:t>
      </w:r>
      <w:proofErr w:type="spellEnd"/>
      <w:r w:rsidR="00670E4D" w:rsidRPr="0013135F">
        <w:rPr>
          <w:i/>
          <w:iCs/>
        </w:rPr>
        <w:t xml:space="preserve"> </w:t>
      </w:r>
      <w:proofErr w:type="spellStart"/>
      <w:r w:rsidR="00670E4D" w:rsidRPr="0013135F">
        <w:rPr>
          <w:i/>
          <w:iCs/>
        </w:rPr>
        <w:t>Bioelectron</w:t>
      </w:r>
      <w:proofErr w:type="spellEnd"/>
      <w:r w:rsidR="00670E4D" w:rsidRPr="0013135F">
        <w:rPr>
          <w:i/>
          <w:iCs/>
        </w:rPr>
        <w:t>.</w:t>
      </w:r>
      <w:r w:rsidR="00670E4D" w:rsidRPr="0013135F">
        <w:t> 2019</w:t>
      </w:r>
      <w:r w:rsidR="00D2091C" w:rsidRPr="0013135F">
        <w:t>;</w:t>
      </w:r>
      <w:r w:rsidR="00670E4D" w:rsidRPr="0013135F">
        <w:t>145:111678.</w:t>
      </w:r>
    </w:p>
    <w:p w14:paraId="00AA9767" w14:textId="77777777" w:rsidR="001C6958" w:rsidRPr="0013135F" w:rsidRDefault="00F5008B" w:rsidP="001C6958">
      <w:pPr>
        <w:pStyle w:val="EndNoteBibliography"/>
        <w:spacing w:line="360" w:lineRule="auto"/>
        <w:ind w:left="720" w:hanging="720"/>
        <w:jc w:val="left"/>
      </w:pPr>
      <w:r w:rsidRPr="0013135F">
        <w:t>12.</w:t>
      </w:r>
      <w:r w:rsidRPr="0013135F">
        <w:tab/>
      </w:r>
      <w:r w:rsidR="001C6958" w:rsidRPr="0013135F">
        <w:t xml:space="preserve">Bjorkman A, Gil P, Alifrangis M. Alarming Plasmodium falciparum resistance to artemisinin-based combination therapy in Africa: the critical role of the partner drug. </w:t>
      </w:r>
      <w:r w:rsidR="001C6958" w:rsidRPr="0013135F">
        <w:rPr>
          <w:i/>
        </w:rPr>
        <w:t>Lancet Infect Dis</w:t>
      </w:r>
      <w:r w:rsidR="001C6958" w:rsidRPr="0013135F">
        <w:t>, 24(9), e540-1 (2024).</w:t>
      </w:r>
    </w:p>
    <w:p w14:paraId="52E3E082" w14:textId="08935B1F" w:rsidR="00F5008B" w:rsidRPr="0013135F" w:rsidRDefault="00815D65" w:rsidP="001C6958">
      <w:pPr>
        <w:pStyle w:val="EndNoteBibliography"/>
        <w:spacing w:line="360" w:lineRule="auto"/>
        <w:ind w:left="720" w:hanging="720"/>
        <w:jc w:val="left"/>
      </w:pPr>
      <w:r w:rsidRPr="0013135F">
        <w:t xml:space="preserve">13. </w:t>
      </w:r>
      <w:r w:rsidRPr="0013135F">
        <w:tab/>
      </w:r>
      <w:r w:rsidR="00F5008B" w:rsidRPr="0013135F">
        <w:t>Okell L, Watson O, Akog</w:t>
      </w:r>
      <w:r w:rsidR="00144270" w:rsidRPr="0013135F">
        <w:t>o</w:t>
      </w:r>
      <w:r w:rsidR="00F5008B" w:rsidRPr="0013135F">
        <w:t xml:space="preserve"> D</w:t>
      </w:r>
      <w:r w:rsidR="00D2091C" w:rsidRPr="0013135F">
        <w:t>,</w:t>
      </w:r>
      <w:r w:rsidR="00144270" w:rsidRPr="0013135F">
        <w:t xml:space="preserve"> </w:t>
      </w:r>
      <w:r w:rsidR="00144270" w:rsidRPr="0013135F">
        <w:rPr>
          <w:i/>
        </w:rPr>
        <w:t>et al</w:t>
      </w:r>
      <w:r w:rsidR="00F5008B" w:rsidRPr="0013135F">
        <w:t xml:space="preserve">. The </w:t>
      </w:r>
      <w:r w:rsidR="00650861" w:rsidRPr="0013135F">
        <w:t>p</w:t>
      </w:r>
      <w:r w:rsidR="00F5008B" w:rsidRPr="0013135F">
        <w:t xml:space="preserve">otential </w:t>
      </w:r>
      <w:r w:rsidR="00650861" w:rsidRPr="0013135F">
        <w:t>i</w:t>
      </w:r>
      <w:r w:rsidR="00F5008B" w:rsidRPr="0013135F">
        <w:t xml:space="preserve">mpact of </w:t>
      </w:r>
      <w:r w:rsidR="00650861" w:rsidRPr="0013135F">
        <w:t>p</w:t>
      </w:r>
      <w:r w:rsidR="00F5008B" w:rsidRPr="0013135F">
        <w:t>oint-of-</w:t>
      </w:r>
      <w:r w:rsidR="00650861" w:rsidRPr="0013135F">
        <w:t>c</w:t>
      </w:r>
      <w:r w:rsidR="00F5008B" w:rsidRPr="0013135F">
        <w:t xml:space="preserve">are </w:t>
      </w:r>
      <w:r w:rsidR="00650861" w:rsidRPr="0013135F">
        <w:t>r</w:t>
      </w:r>
      <w:r w:rsidR="00F5008B" w:rsidRPr="0013135F">
        <w:t xml:space="preserve">esistance </w:t>
      </w:r>
      <w:r w:rsidR="00650861" w:rsidRPr="0013135F">
        <w:t>d</w:t>
      </w:r>
      <w:r w:rsidR="00F5008B" w:rsidRPr="0013135F">
        <w:t xml:space="preserve">iagnostics on </w:t>
      </w:r>
      <w:r w:rsidR="00650861" w:rsidRPr="0013135F">
        <w:t>s</w:t>
      </w:r>
      <w:r w:rsidR="00F5008B" w:rsidRPr="0013135F">
        <w:t xml:space="preserve">pread of </w:t>
      </w:r>
      <w:r w:rsidR="00650861" w:rsidRPr="0013135F">
        <w:t>a</w:t>
      </w:r>
      <w:r w:rsidR="00F5008B" w:rsidRPr="0013135F">
        <w:t xml:space="preserve">ntimalarial </w:t>
      </w:r>
      <w:r w:rsidR="00650861" w:rsidRPr="0013135F">
        <w:t>r</w:t>
      </w:r>
      <w:r w:rsidR="00F5008B" w:rsidRPr="0013135F">
        <w:t xml:space="preserve">esistance </w:t>
      </w:r>
      <w:r w:rsidR="00650861" w:rsidRPr="0013135F">
        <w:t>w</w:t>
      </w:r>
      <w:r w:rsidR="00F5008B" w:rsidRPr="0013135F">
        <w:t xml:space="preserve">ithin a </w:t>
      </w:r>
      <w:r w:rsidR="00650861" w:rsidRPr="0013135F">
        <w:t>m</w:t>
      </w:r>
      <w:r w:rsidR="00F5008B" w:rsidRPr="0013135F">
        <w:t>ulti-</w:t>
      </w:r>
      <w:r w:rsidR="00650861" w:rsidRPr="0013135F">
        <w:t>d</w:t>
      </w:r>
      <w:r w:rsidR="00F5008B" w:rsidRPr="0013135F">
        <w:t xml:space="preserve">rug </w:t>
      </w:r>
      <w:r w:rsidR="00650861" w:rsidRPr="0013135F">
        <w:t>p</w:t>
      </w:r>
      <w:r w:rsidR="00F5008B" w:rsidRPr="0013135F">
        <w:t xml:space="preserve">opulation </w:t>
      </w:r>
      <w:r w:rsidR="00650861" w:rsidRPr="0013135F">
        <w:t>t</w:t>
      </w:r>
      <w:r w:rsidR="00F5008B" w:rsidRPr="0013135F">
        <w:t xml:space="preserve">reatment </w:t>
      </w:r>
      <w:r w:rsidR="00650861" w:rsidRPr="0013135F">
        <w:t>s</w:t>
      </w:r>
      <w:r w:rsidR="00F5008B" w:rsidRPr="0013135F">
        <w:t xml:space="preserve">trategy. </w:t>
      </w:r>
      <w:r w:rsidR="00F5008B" w:rsidRPr="0013135F">
        <w:rPr>
          <w:i/>
        </w:rPr>
        <w:t>Am J Trop Med and Hyg</w:t>
      </w:r>
      <w:r w:rsidR="00D2091C" w:rsidRPr="0013135F">
        <w:t>. 2022;</w:t>
      </w:r>
      <w:r w:rsidR="00F5008B" w:rsidRPr="0013135F">
        <w:t>107(4)</w:t>
      </w:r>
      <w:r w:rsidR="003D4DFA" w:rsidRPr="0013135F">
        <w:t xml:space="preserve"> Supplement</w:t>
      </w:r>
      <w:r w:rsidR="00D2091C" w:rsidRPr="0013135F">
        <w:t>:</w:t>
      </w:r>
      <w:r w:rsidR="003D4DFA" w:rsidRPr="0013135F">
        <w:t>A</w:t>
      </w:r>
      <w:r w:rsidR="00F5008B" w:rsidRPr="0013135F">
        <w:t>0006.</w:t>
      </w:r>
    </w:p>
    <w:p w14:paraId="065C8A94" w14:textId="44039BB7" w:rsidR="00ED1EF0" w:rsidRPr="0013135F" w:rsidRDefault="002D1A67" w:rsidP="00620D0D">
      <w:pPr>
        <w:pStyle w:val="EndNoteBibliography"/>
        <w:spacing w:after="0" w:line="360" w:lineRule="auto"/>
        <w:ind w:left="720" w:hanging="720"/>
        <w:rPr>
          <w:lang w:val="en-GB"/>
        </w:rPr>
      </w:pPr>
      <w:r w:rsidRPr="0013135F">
        <w:rPr>
          <w:lang w:val="en-GB"/>
        </w:rPr>
        <w:t>1</w:t>
      </w:r>
      <w:r w:rsidR="00815D65" w:rsidRPr="0013135F">
        <w:rPr>
          <w:lang w:val="en-GB"/>
        </w:rPr>
        <w:t>4</w:t>
      </w:r>
      <w:r w:rsidRPr="0013135F">
        <w:rPr>
          <w:lang w:val="en-GB"/>
        </w:rPr>
        <w:t xml:space="preserve">.      </w:t>
      </w:r>
      <w:r w:rsidR="00075EF1" w:rsidRPr="0013135F">
        <w:rPr>
          <w:lang w:val="en-GB"/>
        </w:rPr>
        <w:tab/>
      </w:r>
      <w:r w:rsidR="00F759EF" w:rsidRPr="0013135F">
        <w:rPr>
          <w:lang w:val="en-GB"/>
        </w:rPr>
        <w:t xml:space="preserve">Teferi M, Tegegne B, Kamaliddin C, </w:t>
      </w:r>
      <w:r w:rsidR="00F759EF" w:rsidRPr="0013135F">
        <w:rPr>
          <w:i/>
          <w:iCs/>
          <w:lang w:val="en-GB"/>
        </w:rPr>
        <w:t>et al</w:t>
      </w:r>
      <w:r w:rsidR="00F759EF" w:rsidRPr="0013135F">
        <w:rPr>
          <w:lang w:val="en-GB"/>
        </w:rPr>
        <w:t xml:space="preserve">. </w:t>
      </w:r>
      <w:r w:rsidR="0042283B" w:rsidRPr="0013135F">
        <w:rPr>
          <w:lang w:val="en-GB"/>
        </w:rPr>
        <w:t>Active case detection using loop-mediated isothermal amplification technology and treatment versus standard of care for malaria in pregnancy in Ethiopia (LAMPREG): a pragmatic randomised diagnostic outcomes trial</w:t>
      </w:r>
      <w:r w:rsidR="001A6EA0" w:rsidRPr="0013135F">
        <w:rPr>
          <w:lang w:val="en-GB"/>
        </w:rPr>
        <w:t xml:space="preserve">. </w:t>
      </w:r>
      <w:r w:rsidR="001A6EA0" w:rsidRPr="0013135F">
        <w:rPr>
          <w:i/>
          <w:iCs/>
          <w:lang w:val="en-GB"/>
        </w:rPr>
        <w:t>Lancet Primary Care</w:t>
      </w:r>
      <w:r w:rsidR="00D2091C" w:rsidRPr="0013135F">
        <w:rPr>
          <w:lang w:val="en-GB"/>
        </w:rPr>
        <w:t>.</w:t>
      </w:r>
      <w:r w:rsidR="00196B30" w:rsidRPr="0013135F">
        <w:rPr>
          <w:lang w:val="en-GB"/>
        </w:rPr>
        <w:t xml:space="preserve"> 2025;</w:t>
      </w:r>
      <w:r w:rsidR="001A6EA0" w:rsidRPr="0013135F">
        <w:rPr>
          <w:lang w:val="en-GB"/>
        </w:rPr>
        <w:t>1</w:t>
      </w:r>
      <w:r w:rsidR="00A30AA5" w:rsidRPr="0013135F">
        <w:rPr>
          <w:lang w:val="en-GB"/>
        </w:rPr>
        <w:t>(</w:t>
      </w:r>
      <w:r w:rsidR="001A6EA0" w:rsidRPr="0013135F">
        <w:rPr>
          <w:lang w:val="en-GB"/>
        </w:rPr>
        <w:t>2</w:t>
      </w:r>
      <w:r w:rsidR="00A30AA5" w:rsidRPr="0013135F">
        <w:rPr>
          <w:lang w:val="en-GB"/>
        </w:rPr>
        <w:t>)</w:t>
      </w:r>
      <w:r w:rsidR="00196B30" w:rsidRPr="0013135F">
        <w:rPr>
          <w:lang w:val="en-GB"/>
        </w:rPr>
        <w:t>:</w:t>
      </w:r>
      <w:r w:rsidR="00A30AA5" w:rsidRPr="0013135F">
        <w:rPr>
          <w:lang w:val="en-GB"/>
        </w:rPr>
        <w:t xml:space="preserve"> </w:t>
      </w:r>
      <w:r w:rsidR="001A6EA0" w:rsidRPr="0013135F">
        <w:rPr>
          <w:lang w:val="en-GB"/>
        </w:rPr>
        <w:t>100008</w:t>
      </w:r>
      <w:r w:rsidR="00ED1EF0" w:rsidRPr="0013135F">
        <w:rPr>
          <w:lang w:val="en-GB"/>
        </w:rPr>
        <w:t>13.</w:t>
      </w:r>
    </w:p>
    <w:p w14:paraId="779BBB42" w14:textId="08E8C3C0" w:rsidR="00F5008B" w:rsidRPr="0013135F" w:rsidRDefault="00F5008B" w:rsidP="002A35AA">
      <w:pPr>
        <w:pStyle w:val="EndNoteBibliography"/>
        <w:spacing w:after="0" w:line="360" w:lineRule="auto"/>
        <w:ind w:left="720" w:hanging="720"/>
      </w:pPr>
      <w:r w:rsidRPr="0013135F">
        <w:rPr>
          <w:lang w:val="fr-FR"/>
        </w:rPr>
        <w:t>1</w:t>
      </w:r>
      <w:r w:rsidR="00815D65" w:rsidRPr="0013135F">
        <w:rPr>
          <w:lang w:val="fr-FR"/>
        </w:rPr>
        <w:t>5</w:t>
      </w:r>
      <w:r w:rsidRPr="0013135F">
        <w:rPr>
          <w:lang w:val="fr-FR"/>
        </w:rPr>
        <w:t>.</w:t>
      </w:r>
      <w:r w:rsidRPr="0013135F">
        <w:rPr>
          <w:lang w:val="fr-FR"/>
        </w:rPr>
        <w:tab/>
        <w:t>Baldeh M, Bawa FK, Bawah FU</w:t>
      </w:r>
      <w:r w:rsidR="00196B30" w:rsidRPr="0013135F">
        <w:rPr>
          <w:lang w:val="fr-FR"/>
        </w:rPr>
        <w:t>,</w:t>
      </w:r>
      <w:r w:rsidRPr="0013135F">
        <w:rPr>
          <w:i/>
          <w:lang w:val="fr-FR"/>
        </w:rPr>
        <w:t xml:space="preserve"> et al.</w:t>
      </w:r>
      <w:r w:rsidRPr="0013135F">
        <w:rPr>
          <w:lang w:val="fr-FR"/>
        </w:rPr>
        <w:t xml:space="preserve"> </w:t>
      </w:r>
      <w:r w:rsidRPr="0013135F">
        <w:t xml:space="preserve">Lessons from the pandemic: new best practices in selecting molecular diagnostics for point-of-care testing of infectious diseases in sub-Saharan Africa. </w:t>
      </w:r>
      <w:r w:rsidRPr="0013135F">
        <w:rPr>
          <w:i/>
        </w:rPr>
        <w:t>Expert Rev Mol Diagn</w:t>
      </w:r>
      <w:r w:rsidR="003156DB" w:rsidRPr="0013135F">
        <w:t>. 2024;</w:t>
      </w:r>
      <w:r w:rsidRPr="0013135F">
        <w:t>24(3)</w:t>
      </w:r>
      <w:r w:rsidR="003156DB" w:rsidRPr="0013135F">
        <w:t>:</w:t>
      </w:r>
      <w:r w:rsidRPr="0013135F">
        <w:t>153-9</w:t>
      </w:r>
      <w:r w:rsidR="002D1A67" w:rsidRPr="0013135F">
        <w:t>*</w:t>
      </w:r>
      <w:r w:rsidRPr="0013135F">
        <w:t>.</w:t>
      </w:r>
      <w:r w:rsidR="00FD5A2B" w:rsidRPr="0013135F">
        <w:t xml:space="preserve"> Proposed criteria for evaluation and selection of point-of-care molecular diagnostics.</w:t>
      </w:r>
    </w:p>
    <w:p w14:paraId="4EAAB12C" w14:textId="1134A4F0" w:rsidR="00037D56" w:rsidRPr="0013135F" w:rsidRDefault="00F5008B" w:rsidP="00E15929">
      <w:pPr>
        <w:pStyle w:val="EndNoteBibliography"/>
        <w:spacing w:line="360" w:lineRule="auto"/>
        <w:ind w:left="720" w:hanging="720"/>
        <w:jc w:val="left"/>
      </w:pPr>
      <w:r w:rsidRPr="0013135F">
        <w:t>1</w:t>
      </w:r>
      <w:r w:rsidR="00815D65" w:rsidRPr="0013135F">
        <w:t>6</w:t>
      </w:r>
      <w:r w:rsidRPr="0013135F">
        <w:t>.</w:t>
      </w:r>
      <w:r w:rsidRPr="0013135F">
        <w:tab/>
        <w:t>Horton S, Wilson ML, Cheung ANY</w:t>
      </w:r>
      <w:r w:rsidR="003156DB" w:rsidRPr="0013135F">
        <w:t>,</w:t>
      </w:r>
      <w:r w:rsidRPr="0013135F">
        <w:rPr>
          <w:i/>
        </w:rPr>
        <w:t xml:space="preserve"> et al.</w:t>
      </w:r>
      <w:r w:rsidRPr="0013135F">
        <w:t xml:space="preserve"> Moving the dial on diagnostics: an update from the Lancet Commission on diagnostics. </w:t>
      </w:r>
      <w:r w:rsidRPr="0013135F">
        <w:rPr>
          <w:i/>
        </w:rPr>
        <w:t>Lancet</w:t>
      </w:r>
      <w:r w:rsidR="003156DB" w:rsidRPr="0013135F">
        <w:t xml:space="preserve">. </w:t>
      </w:r>
      <w:r w:rsidR="004C6F39" w:rsidRPr="0013135F">
        <w:t>2025;</w:t>
      </w:r>
      <w:r w:rsidRPr="0013135F">
        <w:t>405(10496)</w:t>
      </w:r>
      <w:r w:rsidR="004C6F39" w:rsidRPr="0013135F">
        <w:t>:</w:t>
      </w:r>
      <w:r w:rsidRPr="0013135F">
        <w:t>2241-54.</w:t>
      </w:r>
      <w:r w:rsidR="00037D56" w:rsidRPr="0013135F">
        <w:rPr>
          <w:b/>
          <w:bCs/>
        </w:rPr>
        <w:br w:type="page"/>
      </w:r>
    </w:p>
    <w:p w14:paraId="3BFF7E91" w14:textId="1E2D65E4" w:rsidR="00F04160" w:rsidRPr="0013135F" w:rsidRDefault="00F04160" w:rsidP="00B059C5">
      <w:pPr>
        <w:pStyle w:val="EndNoteBibliography"/>
        <w:spacing w:line="360" w:lineRule="auto"/>
        <w:rPr>
          <w:b/>
          <w:bCs/>
        </w:rPr>
      </w:pPr>
      <w:r w:rsidRPr="0013135F">
        <w:rPr>
          <w:b/>
          <w:bCs/>
        </w:rPr>
        <w:lastRenderedPageBreak/>
        <w:t xml:space="preserve">Figure 1. </w:t>
      </w:r>
      <w:r w:rsidR="00032F16" w:rsidRPr="0013135F">
        <w:rPr>
          <w:b/>
          <w:bCs/>
        </w:rPr>
        <w:t>Potential Applications of Digital Molecular Diagnostics to Tackle Malaria.</w:t>
      </w:r>
    </w:p>
    <w:p w14:paraId="2A6967D9" w14:textId="3C0A138B" w:rsidR="00AB0138" w:rsidRDefault="00032F16" w:rsidP="00B059C5">
      <w:pPr>
        <w:pStyle w:val="EndNoteBibliography"/>
        <w:spacing w:line="360" w:lineRule="auto"/>
      </w:pPr>
      <w:r w:rsidRPr="0013135F">
        <w:t xml:space="preserve">Digital molecular diagnostics include a variety of </w:t>
      </w:r>
      <w:r w:rsidR="00B059C5" w:rsidRPr="0013135F">
        <w:t xml:space="preserve">point-of-care nucleic acid amplification tests </w:t>
      </w:r>
      <w:r w:rsidR="00FD6A7F" w:rsidRPr="0013135F">
        <w:t>coupled with real-time connectivity</w:t>
      </w:r>
      <w:r w:rsidR="00B059C5" w:rsidRPr="0013135F">
        <w:t xml:space="preserve">, </w:t>
      </w:r>
      <w:r w:rsidR="006328E5" w:rsidRPr="0013135F">
        <w:t>utilising</w:t>
      </w:r>
      <w:r w:rsidR="00292DAA" w:rsidRPr="0013135F">
        <w:t xml:space="preserve"> lab-on-chip, paper-based, and tube</w:t>
      </w:r>
      <w:r w:rsidR="00975A50" w:rsidRPr="0013135F">
        <w:t>-</w:t>
      </w:r>
      <w:r w:rsidR="00292DAA" w:rsidRPr="0013135F">
        <w:t xml:space="preserve">based </w:t>
      </w:r>
      <w:r w:rsidR="006328E5" w:rsidRPr="0013135F">
        <w:t>assays</w:t>
      </w:r>
      <w:r w:rsidR="00FD6A7F" w:rsidRPr="0013135F">
        <w:t>.</w:t>
      </w:r>
      <w:r w:rsidR="001F6F35" w:rsidRPr="0013135F">
        <w:t xml:space="preserve"> </w:t>
      </w:r>
      <w:r w:rsidR="000137BD" w:rsidRPr="0013135F">
        <w:t>They offer potential for rapid, cheap, and eas</w:t>
      </w:r>
      <w:r w:rsidR="00FD6A7F" w:rsidRPr="0013135F">
        <w:t>ily usable</w:t>
      </w:r>
      <w:r w:rsidR="000137BD" w:rsidRPr="0013135F">
        <w:t xml:space="preserve"> </w:t>
      </w:r>
      <w:r w:rsidR="0014200B" w:rsidRPr="0013135F">
        <w:t xml:space="preserve">molecular diagnostics </w:t>
      </w:r>
      <w:r w:rsidR="00FD6A7F" w:rsidRPr="0013135F">
        <w:t xml:space="preserve">for </w:t>
      </w:r>
      <w:r w:rsidR="007F4D62" w:rsidRPr="0013135F">
        <w:t xml:space="preserve">the </w:t>
      </w:r>
      <w:r w:rsidR="00FD6A7F" w:rsidRPr="0013135F">
        <w:t>detection of malaria parasites an</w:t>
      </w:r>
      <w:r w:rsidR="00CE10A9" w:rsidRPr="0013135F">
        <w:t>d parasite or host genetic variants</w:t>
      </w:r>
      <w:r w:rsidR="0014200B" w:rsidRPr="0013135F">
        <w:t>.</w:t>
      </w:r>
      <w:r w:rsidR="00CE10A9" w:rsidRPr="0013135F">
        <w:t xml:space="preserve"> </w:t>
      </w:r>
      <w:r w:rsidR="0071543A" w:rsidRPr="0013135F">
        <w:t>Potential applications inclu</w:t>
      </w:r>
      <w:r w:rsidR="006328E5" w:rsidRPr="0013135F">
        <w:t>de</w:t>
      </w:r>
      <w:r w:rsidR="00F92062" w:rsidRPr="0013135F">
        <w:t xml:space="preserve">: detection of </w:t>
      </w:r>
      <w:r w:rsidR="007F4D62" w:rsidRPr="0013135F">
        <w:t>low-</w:t>
      </w:r>
      <w:r w:rsidR="00F92062" w:rsidRPr="0013135F">
        <w:t xml:space="preserve">density parasitaemia associated with asymptomatic parasitaemia and malaria in pregnancy; </w:t>
      </w:r>
      <w:r w:rsidR="00FD7CD6" w:rsidRPr="0013135F">
        <w:t>discrimination between parasite species and detection of co-infections; detection of parasite resistance to antimalaria</w:t>
      </w:r>
      <w:r w:rsidR="00711A27" w:rsidRPr="0013135F">
        <w:t>l</w:t>
      </w:r>
      <w:r w:rsidR="00FD7CD6" w:rsidRPr="0013135F">
        <w:t xml:space="preserve"> d</w:t>
      </w:r>
      <w:r w:rsidR="000F2C68" w:rsidRPr="0013135F">
        <w:t>r</w:t>
      </w:r>
      <w:r w:rsidR="00FD7CD6" w:rsidRPr="0013135F">
        <w:t>ugs</w:t>
      </w:r>
      <w:r w:rsidR="000F2C68" w:rsidRPr="0013135F">
        <w:t>, enabling optimal treatment choices; and detection of human genetic mutations associated with glucose-6-phosphate dehydrogenase (G6PD) deficiency</w:t>
      </w:r>
      <w:r w:rsidR="00667D72" w:rsidRPr="0013135F">
        <w:t xml:space="preserve">, which necessitates modified treatment of </w:t>
      </w:r>
      <w:r w:rsidR="00667D72" w:rsidRPr="0013135F">
        <w:rPr>
          <w:i/>
          <w:iCs/>
        </w:rPr>
        <w:t>P. vivax</w:t>
      </w:r>
      <w:r w:rsidR="00667D72" w:rsidRPr="0013135F">
        <w:t xml:space="preserve"> and </w:t>
      </w:r>
      <w:r w:rsidR="00667D72" w:rsidRPr="0013135F">
        <w:rPr>
          <w:i/>
          <w:iCs/>
        </w:rPr>
        <w:t>P. ovale</w:t>
      </w:r>
      <w:r w:rsidR="00667D72" w:rsidRPr="0013135F">
        <w:t xml:space="preserve"> hypnozoites.</w:t>
      </w:r>
      <w:r w:rsidR="000F2C68" w:rsidRPr="0013135F">
        <w:t xml:space="preserve"> </w:t>
      </w:r>
      <w:r w:rsidR="0014793F" w:rsidRPr="0013135F">
        <w:t>Real-time connectivity</w:t>
      </w:r>
      <w:r w:rsidR="00480D1F" w:rsidRPr="0013135F">
        <w:t xml:space="preserve"> and geolocation</w:t>
      </w:r>
      <w:r w:rsidR="0014793F" w:rsidRPr="0013135F">
        <w:t xml:space="preserve">, often </w:t>
      </w:r>
      <w:r w:rsidR="00711A27" w:rsidRPr="0013135F">
        <w:t>through a</w:t>
      </w:r>
      <w:r w:rsidR="00921796" w:rsidRPr="0013135F">
        <w:t xml:space="preserve"> companion</w:t>
      </w:r>
      <w:r w:rsidR="0014793F" w:rsidRPr="0013135F">
        <w:t xml:space="preserve"> mobile phone</w:t>
      </w:r>
      <w:r w:rsidR="00711A27" w:rsidRPr="0013135F">
        <w:t xml:space="preserve"> app</w:t>
      </w:r>
      <w:r w:rsidR="00921796" w:rsidRPr="0013135F">
        <w:t>, create the potential for r</w:t>
      </w:r>
      <w:r w:rsidR="00480D1F" w:rsidRPr="0013135F">
        <w:t>eal-time surveillance of malaria cases</w:t>
      </w:r>
      <w:r w:rsidR="00711A27" w:rsidRPr="0013135F">
        <w:t>.</w:t>
      </w:r>
      <w:r w:rsidR="004D2E7D" w:rsidRPr="0013135F">
        <w:t xml:space="preserve"> Created in BioRender: </w:t>
      </w:r>
      <w:hyperlink r:id="rId8" w:history="1">
        <w:r w:rsidR="004D2E7D" w:rsidRPr="0013135F">
          <w:rPr>
            <w:rStyle w:val="Hyperlink"/>
          </w:rPr>
          <w:t>https://BioRender.com/d9aao1m</w:t>
        </w:r>
      </w:hyperlink>
      <w:r w:rsidR="004D2E7D" w:rsidRPr="0013135F">
        <w:t>.</w:t>
      </w:r>
    </w:p>
    <w:p w14:paraId="699C9E66" w14:textId="77777777" w:rsidR="00AB0138" w:rsidRDefault="00AB0138">
      <w:pPr>
        <w:rPr>
          <w:rFonts w:ascii="Aptos" w:hAnsi="Aptos"/>
          <w:noProof/>
          <w:lang w:val="en-US"/>
        </w:rPr>
      </w:pPr>
      <w:r>
        <w:br w:type="page"/>
      </w:r>
    </w:p>
    <w:p w14:paraId="580B13F9" w14:textId="09E0FEA8" w:rsidR="00832EA2" w:rsidRPr="0013135F" w:rsidRDefault="00AB0138" w:rsidP="00B059C5">
      <w:pPr>
        <w:pStyle w:val="EndNoteBibliography"/>
        <w:spacing w:line="360" w:lineRule="auto"/>
      </w:pPr>
      <w:r>
        <w:lastRenderedPageBreak/>
        <w:drawing>
          <wp:inline distT="0" distB="0" distL="0" distR="0" wp14:anchorId="17963592" wp14:editId="47F33637">
            <wp:extent cx="5731510" cy="4011930"/>
            <wp:effectExtent l="0" t="0" r="2540" b="7620"/>
            <wp:docPr id="1522241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1707" name="Picture 152224170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011930"/>
                    </a:xfrm>
                    <a:prstGeom prst="rect">
                      <a:avLst/>
                    </a:prstGeom>
                  </pic:spPr>
                </pic:pic>
              </a:graphicData>
            </a:graphic>
          </wp:inline>
        </w:drawing>
      </w:r>
    </w:p>
    <w:p w14:paraId="0DD8E99A" w14:textId="77777777" w:rsidR="00832EA2" w:rsidRPr="0013135F" w:rsidRDefault="00832EA2">
      <w:pPr>
        <w:rPr>
          <w:rFonts w:ascii="Aptos" w:hAnsi="Aptos"/>
          <w:noProof/>
          <w:lang w:val="en-US"/>
        </w:rPr>
      </w:pPr>
      <w:r w:rsidRPr="0013135F">
        <w:br w:type="page"/>
      </w:r>
    </w:p>
    <w:p w14:paraId="2584B718" w14:textId="174213F6" w:rsidR="00FE1DDD" w:rsidRDefault="00832EA2" w:rsidP="00B059C5">
      <w:pPr>
        <w:pStyle w:val="EndNoteBibliography"/>
        <w:spacing w:line="360" w:lineRule="auto"/>
        <w:rPr>
          <w:b/>
          <w:bCs/>
        </w:rPr>
      </w:pPr>
      <w:r w:rsidRPr="0013135F">
        <w:rPr>
          <w:b/>
          <w:bCs/>
        </w:rPr>
        <w:lastRenderedPageBreak/>
        <w:t xml:space="preserve">Table 1. Comparison of digital molecular diagnostic </w:t>
      </w:r>
      <w:r w:rsidR="00397CC7" w:rsidRPr="0013135F">
        <w:rPr>
          <w:b/>
          <w:bCs/>
        </w:rPr>
        <w:t>tools</w:t>
      </w:r>
      <w:r w:rsidRPr="0013135F">
        <w:rPr>
          <w:b/>
          <w:bCs/>
        </w:rPr>
        <w:t>.</w:t>
      </w:r>
    </w:p>
    <w:p w14:paraId="7D0C8DDB" w14:textId="77777777" w:rsidR="00FE1DDD" w:rsidRDefault="00FE1DDD">
      <w:pPr>
        <w:rPr>
          <w:b/>
          <w:bCs/>
        </w:rPr>
      </w:pPr>
      <w:r>
        <w:rPr>
          <w:b/>
          <w:bCs/>
        </w:rPr>
        <w:br w:type="page"/>
      </w:r>
    </w:p>
    <w:p w14:paraId="4E989A85" w14:textId="77777777" w:rsidR="00FE1DDD" w:rsidRDefault="00FE1DDD">
      <w:pPr>
        <w:rPr>
          <w:b/>
          <w:bCs/>
        </w:rPr>
        <w:sectPr w:rsidR="00FE1DDD" w:rsidSect="002A35AA">
          <w:headerReference w:type="default" r:id="rId10"/>
          <w:footerReference w:type="default" r:id="rId11"/>
          <w:pgSz w:w="11906" w:h="16838"/>
          <w:pgMar w:top="1440" w:right="1440" w:bottom="1440" w:left="1440" w:header="708" w:footer="708" w:gutter="0"/>
          <w:lnNumType w:countBy="1" w:restart="continuous"/>
          <w:cols w:space="708"/>
          <w:docGrid w:linePitch="360"/>
        </w:sectPr>
      </w:pPr>
    </w:p>
    <w:tbl>
      <w:tblPr>
        <w:tblStyle w:val="TableGrid"/>
        <w:tblpPr w:leftFromText="180" w:rightFromText="180" w:vertAnchor="page" w:horzAnchor="margin" w:tblpXSpec="center" w:tblpY="1231"/>
        <w:tblW w:w="5000" w:type="pct"/>
        <w:tblLook w:val="04A0" w:firstRow="1" w:lastRow="0" w:firstColumn="1" w:lastColumn="0" w:noHBand="0" w:noVBand="1"/>
      </w:tblPr>
      <w:tblGrid>
        <w:gridCol w:w="1905"/>
        <w:gridCol w:w="1771"/>
        <w:gridCol w:w="1545"/>
        <w:gridCol w:w="1459"/>
        <w:gridCol w:w="1766"/>
        <w:gridCol w:w="1850"/>
        <w:gridCol w:w="1872"/>
        <w:gridCol w:w="1780"/>
      </w:tblGrid>
      <w:tr w:rsidR="00FE1DDD" w:rsidRPr="00FE1DDD" w14:paraId="20B89453" w14:textId="77777777" w:rsidTr="00ED6293">
        <w:trPr>
          <w:trHeight w:val="696"/>
        </w:trPr>
        <w:tc>
          <w:tcPr>
            <w:tcW w:w="683" w:type="pct"/>
            <w:hideMark/>
          </w:tcPr>
          <w:p w14:paraId="15BBBFF9" w14:textId="77777777" w:rsidR="00FE1DDD" w:rsidRPr="00FE1DDD" w:rsidRDefault="00FE1DDD" w:rsidP="00ED6293">
            <w:pPr>
              <w:jc w:val="center"/>
              <w:rPr>
                <w:b/>
                <w:bCs/>
              </w:rPr>
            </w:pPr>
            <w:r w:rsidRPr="00FE1DDD">
              <w:rPr>
                <w:b/>
                <w:bCs/>
              </w:rPr>
              <w:lastRenderedPageBreak/>
              <w:t>Technique</w:t>
            </w:r>
          </w:p>
        </w:tc>
        <w:tc>
          <w:tcPr>
            <w:tcW w:w="635" w:type="pct"/>
            <w:hideMark/>
          </w:tcPr>
          <w:p w14:paraId="5EC06B80" w14:textId="77777777" w:rsidR="00FE1DDD" w:rsidRPr="00FE1DDD" w:rsidRDefault="00FE1DDD" w:rsidP="00ED6293">
            <w:pPr>
              <w:jc w:val="center"/>
              <w:rPr>
                <w:b/>
                <w:bCs/>
              </w:rPr>
            </w:pPr>
            <w:r w:rsidRPr="00FE1DDD">
              <w:rPr>
                <w:b/>
                <w:bCs/>
              </w:rPr>
              <w:t>Sensitivity / Limit of Detection</w:t>
            </w:r>
          </w:p>
        </w:tc>
        <w:tc>
          <w:tcPr>
            <w:tcW w:w="554" w:type="pct"/>
            <w:hideMark/>
          </w:tcPr>
          <w:p w14:paraId="16E9089C" w14:textId="77777777" w:rsidR="00FE1DDD" w:rsidRPr="00FE1DDD" w:rsidRDefault="00FE1DDD" w:rsidP="00ED6293">
            <w:pPr>
              <w:jc w:val="center"/>
              <w:rPr>
                <w:b/>
                <w:bCs/>
              </w:rPr>
            </w:pPr>
            <w:r w:rsidRPr="00FE1DDD">
              <w:rPr>
                <w:b/>
                <w:bCs/>
              </w:rPr>
              <w:t>Specificity</w:t>
            </w:r>
          </w:p>
        </w:tc>
        <w:tc>
          <w:tcPr>
            <w:tcW w:w="523" w:type="pct"/>
            <w:hideMark/>
          </w:tcPr>
          <w:p w14:paraId="04FC0CDC" w14:textId="77777777" w:rsidR="00FE1DDD" w:rsidRPr="00FE1DDD" w:rsidRDefault="00FE1DDD" w:rsidP="00ED6293">
            <w:pPr>
              <w:jc w:val="center"/>
              <w:rPr>
                <w:b/>
                <w:bCs/>
              </w:rPr>
            </w:pPr>
            <w:r w:rsidRPr="00FE1DDD">
              <w:rPr>
                <w:b/>
                <w:bCs/>
              </w:rPr>
              <w:t>Cost per test</w:t>
            </w:r>
          </w:p>
        </w:tc>
        <w:tc>
          <w:tcPr>
            <w:tcW w:w="633" w:type="pct"/>
            <w:hideMark/>
          </w:tcPr>
          <w:p w14:paraId="548612A3" w14:textId="77777777" w:rsidR="00FE1DDD" w:rsidRPr="00FE1DDD" w:rsidRDefault="00FE1DDD" w:rsidP="00ED6293">
            <w:pPr>
              <w:jc w:val="center"/>
              <w:rPr>
                <w:b/>
                <w:bCs/>
              </w:rPr>
            </w:pPr>
            <w:r w:rsidRPr="00FE1DDD">
              <w:rPr>
                <w:b/>
                <w:bCs/>
              </w:rPr>
              <w:t>Portability</w:t>
            </w:r>
          </w:p>
        </w:tc>
        <w:tc>
          <w:tcPr>
            <w:tcW w:w="663" w:type="pct"/>
            <w:hideMark/>
          </w:tcPr>
          <w:p w14:paraId="3685D254" w14:textId="77777777" w:rsidR="00FE1DDD" w:rsidRPr="00FE1DDD" w:rsidRDefault="00FE1DDD" w:rsidP="00ED6293">
            <w:pPr>
              <w:jc w:val="center"/>
              <w:rPr>
                <w:b/>
                <w:bCs/>
              </w:rPr>
            </w:pPr>
            <w:r w:rsidRPr="00FE1DDD">
              <w:rPr>
                <w:b/>
                <w:bCs/>
              </w:rPr>
              <w:t>Robustness</w:t>
            </w:r>
          </w:p>
        </w:tc>
        <w:tc>
          <w:tcPr>
            <w:tcW w:w="671" w:type="pct"/>
            <w:hideMark/>
          </w:tcPr>
          <w:p w14:paraId="46E2B58F" w14:textId="77777777" w:rsidR="00FE1DDD" w:rsidRPr="00FE1DDD" w:rsidRDefault="00FE1DDD" w:rsidP="00ED6293">
            <w:pPr>
              <w:jc w:val="center"/>
              <w:rPr>
                <w:b/>
                <w:bCs/>
              </w:rPr>
            </w:pPr>
            <w:r w:rsidRPr="00FE1DDD">
              <w:rPr>
                <w:b/>
                <w:bCs/>
              </w:rPr>
              <w:t>Digital integration</w:t>
            </w:r>
          </w:p>
        </w:tc>
        <w:tc>
          <w:tcPr>
            <w:tcW w:w="638" w:type="pct"/>
            <w:hideMark/>
          </w:tcPr>
          <w:p w14:paraId="025C0F03" w14:textId="77777777" w:rsidR="00FE1DDD" w:rsidRPr="00FE1DDD" w:rsidRDefault="00FE1DDD" w:rsidP="00ED6293">
            <w:pPr>
              <w:jc w:val="center"/>
              <w:rPr>
                <w:b/>
                <w:bCs/>
              </w:rPr>
            </w:pPr>
            <w:r w:rsidRPr="00FE1DDD">
              <w:rPr>
                <w:b/>
                <w:bCs/>
              </w:rPr>
              <w:t>Key limitations</w:t>
            </w:r>
          </w:p>
        </w:tc>
      </w:tr>
      <w:tr w:rsidR="00FE1DDD" w:rsidRPr="00FE1DDD" w14:paraId="44DA91B4" w14:textId="77777777" w:rsidTr="00ED6293">
        <w:trPr>
          <w:trHeight w:val="696"/>
        </w:trPr>
        <w:tc>
          <w:tcPr>
            <w:tcW w:w="683" w:type="pct"/>
          </w:tcPr>
          <w:p w14:paraId="641EEA67" w14:textId="77777777" w:rsidR="00FE1DDD" w:rsidRPr="00FE1DDD" w:rsidRDefault="00FE1DDD" w:rsidP="00ED6293">
            <w:pPr>
              <w:rPr>
                <w:b/>
                <w:bCs/>
              </w:rPr>
            </w:pPr>
            <w:r w:rsidRPr="00FE1DDD">
              <w:rPr>
                <w:b/>
                <w:bCs/>
              </w:rPr>
              <w:t xml:space="preserve">Microscopy </w:t>
            </w:r>
          </w:p>
        </w:tc>
        <w:tc>
          <w:tcPr>
            <w:tcW w:w="635" w:type="pct"/>
          </w:tcPr>
          <w:p w14:paraId="11134F62" w14:textId="77777777" w:rsidR="00FE1DDD" w:rsidRPr="00FE1DDD" w:rsidRDefault="00FE1DDD" w:rsidP="00ED6293">
            <w:r w:rsidRPr="00FE1DDD">
              <w:t>~50-100 parasites/µL</w:t>
            </w:r>
          </w:p>
          <w:p w14:paraId="2CD90D89" w14:textId="77777777" w:rsidR="00FE1DDD" w:rsidRPr="00FE1DDD" w:rsidRDefault="00FE1DDD" w:rsidP="00ED6293">
            <w:r w:rsidRPr="00FE1DDD">
              <w:t>(experts may detect as low as 10 parasites//µL)</w:t>
            </w:r>
          </w:p>
        </w:tc>
        <w:tc>
          <w:tcPr>
            <w:tcW w:w="554" w:type="pct"/>
          </w:tcPr>
          <w:p w14:paraId="1DE91DAF" w14:textId="77777777" w:rsidR="00FE1DDD" w:rsidRPr="00FE1DDD" w:rsidRDefault="00FE1DDD" w:rsidP="00ED6293">
            <w:r w:rsidRPr="00FE1DDD">
              <w:t>Moderate-High</w:t>
            </w:r>
          </w:p>
        </w:tc>
        <w:tc>
          <w:tcPr>
            <w:tcW w:w="523" w:type="pct"/>
          </w:tcPr>
          <w:p w14:paraId="13247F0B" w14:textId="77777777" w:rsidR="00FE1DDD" w:rsidRPr="00FE1DDD" w:rsidRDefault="00FE1DDD" w:rsidP="00ED6293">
            <w:r w:rsidRPr="00FE1DDD">
              <w:t>~$ 2.5-6</w:t>
            </w:r>
          </w:p>
        </w:tc>
        <w:tc>
          <w:tcPr>
            <w:tcW w:w="633" w:type="pct"/>
          </w:tcPr>
          <w:p w14:paraId="7A2A92DF" w14:textId="77777777" w:rsidR="00FE1DDD" w:rsidRPr="00FE1DDD" w:rsidRDefault="00FE1DDD" w:rsidP="00ED6293">
            <w:r w:rsidRPr="00FE1DDD">
              <w:t>Low</w:t>
            </w:r>
          </w:p>
        </w:tc>
        <w:tc>
          <w:tcPr>
            <w:tcW w:w="663" w:type="pct"/>
          </w:tcPr>
          <w:p w14:paraId="4E5178F6" w14:textId="77777777" w:rsidR="00FE1DDD" w:rsidRPr="00FE1DDD" w:rsidRDefault="00FE1DDD" w:rsidP="00ED6293">
            <w:r w:rsidRPr="00FE1DDD">
              <w:t>Stable reagents (Romanosky stains)</w:t>
            </w:r>
          </w:p>
        </w:tc>
        <w:tc>
          <w:tcPr>
            <w:tcW w:w="671" w:type="pct"/>
          </w:tcPr>
          <w:p w14:paraId="269A4A43" w14:textId="77777777" w:rsidR="00FE1DDD" w:rsidRPr="00FE1DDD" w:rsidRDefault="00FE1DDD" w:rsidP="00ED6293">
            <w:r w:rsidRPr="00FE1DDD">
              <w:t>Automation possible, smartphone apps, cloud-based reporting</w:t>
            </w:r>
          </w:p>
        </w:tc>
        <w:tc>
          <w:tcPr>
            <w:tcW w:w="638" w:type="pct"/>
          </w:tcPr>
          <w:p w14:paraId="081FBE77" w14:textId="77777777" w:rsidR="00FE1DDD" w:rsidRPr="00FE1DDD" w:rsidRDefault="00FE1DDD" w:rsidP="00ED6293">
            <w:r w:rsidRPr="00FE1DDD">
              <w:t>Digitalization is still research-based, upfront maintenance</w:t>
            </w:r>
          </w:p>
        </w:tc>
      </w:tr>
      <w:tr w:rsidR="00FE1DDD" w:rsidRPr="00FE1DDD" w14:paraId="29090E7A" w14:textId="77777777" w:rsidTr="00ED6293">
        <w:trPr>
          <w:trHeight w:val="696"/>
        </w:trPr>
        <w:tc>
          <w:tcPr>
            <w:tcW w:w="683" w:type="pct"/>
          </w:tcPr>
          <w:p w14:paraId="10148242" w14:textId="77777777" w:rsidR="00FE1DDD" w:rsidRPr="00FE1DDD" w:rsidRDefault="00FE1DDD" w:rsidP="00ED6293">
            <w:pPr>
              <w:rPr>
                <w:b/>
                <w:bCs/>
              </w:rPr>
            </w:pPr>
            <w:r w:rsidRPr="00FE1DDD">
              <w:rPr>
                <w:b/>
                <w:bCs/>
              </w:rPr>
              <w:t>RDT</w:t>
            </w:r>
          </w:p>
        </w:tc>
        <w:tc>
          <w:tcPr>
            <w:tcW w:w="635" w:type="pct"/>
          </w:tcPr>
          <w:p w14:paraId="7DD5C59C" w14:textId="77777777" w:rsidR="00FE1DDD" w:rsidRPr="00FE1DDD" w:rsidRDefault="00FE1DDD" w:rsidP="00ED6293">
            <w:r w:rsidRPr="00FE1DDD">
              <w:t>~50-100 parasites/</w:t>
            </w:r>
            <w:r w:rsidRPr="00FE1DDD">
              <w:rPr>
                <w:rFonts w:ascii="Aptos Narrow" w:hAnsi="Aptos Narrow"/>
              </w:rPr>
              <w:t>µ</w:t>
            </w:r>
            <w:r w:rsidRPr="00FE1DDD">
              <w:t>L</w:t>
            </w:r>
          </w:p>
        </w:tc>
        <w:tc>
          <w:tcPr>
            <w:tcW w:w="554" w:type="pct"/>
          </w:tcPr>
          <w:p w14:paraId="0D0AF540" w14:textId="77777777" w:rsidR="00FE1DDD" w:rsidRPr="00FE1DDD" w:rsidRDefault="00FE1DDD" w:rsidP="00ED6293">
            <w:r w:rsidRPr="00FE1DDD">
              <w:t xml:space="preserve">Moderate-High  </w:t>
            </w:r>
          </w:p>
        </w:tc>
        <w:tc>
          <w:tcPr>
            <w:tcW w:w="523" w:type="pct"/>
          </w:tcPr>
          <w:p w14:paraId="786F4A39" w14:textId="77777777" w:rsidR="00FE1DDD" w:rsidRPr="00FE1DDD" w:rsidRDefault="00FE1DDD" w:rsidP="00ED6293">
            <w:r w:rsidRPr="00FE1DDD">
              <w:t>~$ 0.5-6</w:t>
            </w:r>
          </w:p>
        </w:tc>
        <w:tc>
          <w:tcPr>
            <w:tcW w:w="633" w:type="pct"/>
          </w:tcPr>
          <w:p w14:paraId="607F72D4" w14:textId="77777777" w:rsidR="00FE1DDD" w:rsidRPr="00FE1DDD" w:rsidRDefault="00FE1DDD" w:rsidP="00ED6293">
            <w:r w:rsidRPr="00FE1DDD">
              <w:t>High</w:t>
            </w:r>
          </w:p>
        </w:tc>
        <w:tc>
          <w:tcPr>
            <w:tcW w:w="663" w:type="pct"/>
          </w:tcPr>
          <w:p w14:paraId="14650E41" w14:textId="77777777" w:rsidR="00FE1DDD" w:rsidRPr="00FE1DDD" w:rsidRDefault="00FE1DDD" w:rsidP="00ED6293">
            <w:r w:rsidRPr="00FE1DDD">
              <w:t>Good field tolerance (temperature-stable)</w:t>
            </w:r>
          </w:p>
        </w:tc>
        <w:tc>
          <w:tcPr>
            <w:tcW w:w="671" w:type="pct"/>
          </w:tcPr>
          <w:p w14:paraId="03E081EC" w14:textId="77777777" w:rsidR="00FE1DDD" w:rsidRPr="00FE1DDD" w:rsidRDefault="00FE1DDD" w:rsidP="00ED6293">
            <w:r w:rsidRPr="00FE1DDD">
              <w:t xml:space="preserve">Smartphone apps, RDT readers </w:t>
            </w:r>
          </w:p>
        </w:tc>
        <w:tc>
          <w:tcPr>
            <w:tcW w:w="638" w:type="pct"/>
          </w:tcPr>
          <w:p w14:paraId="56E4F7F3" w14:textId="77777777" w:rsidR="00FE1DDD" w:rsidRPr="00FE1DDD" w:rsidRDefault="00FE1DDD" w:rsidP="00ED6293">
            <w:r w:rsidRPr="00FE1DDD">
              <w:t>Digitalization is still research-based</w:t>
            </w:r>
          </w:p>
        </w:tc>
      </w:tr>
      <w:tr w:rsidR="00FE1DDD" w:rsidRPr="00FE1DDD" w14:paraId="067F2803" w14:textId="77777777" w:rsidTr="00ED6293">
        <w:trPr>
          <w:trHeight w:val="1496"/>
        </w:trPr>
        <w:tc>
          <w:tcPr>
            <w:tcW w:w="683" w:type="pct"/>
            <w:hideMark/>
          </w:tcPr>
          <w:p w14:paraId="5B7D390F" w14:textId="77777777" w:rsidR="00FE1DDD" w:rsidRPr="00FE1DDD" w:rsidRDefault="00FE1DDD" w:rsidP="00ED6293">
            <w:r w:rsidRPr="00FE1DDD">
              <w:rPr>
                <w:rFonts w:eastAsiaTheme="majorEastAsia"/>
                <w:b/>
                <w:bCs/>
              </w:rPr>
              <w:t>PCR platforms</w:t>
            </w:r>
          </w:p>
        </w:tc>
        <w:tc>
          <w:tcPr>
            <w:tcW w:w="635" w:type="pct"/>
            <w:hideMark/>
          </w:tcPr>
          <w:p w14:paraId="6E02CD03" w14:textId="77777777" w:rsidR="00FE1DDD" w:rsidRPr="00FE1DDD" w:rsidRDefault="00FE1DDD" w:rsidP="00ED6293">
            <w:r w:rsidRPr="00FE1DDD">
              <w:t>Very high (&lt;1 parasite/µL)</w:t>
            </w:r>
          </w:p>
        </w:tc>
        <w:tc>
          <w:tcPr>
            <w:tcW w:w="554" w:type="pct"/>
            <w:hideMark/>
          </w:tcPr>
          <w:p w14:paraId="7C7FE0C0" w14:textId="77777777" w:rsidR="00FE1DDD" w:rsidRPr="00FE1DDD" w:rsidRDefault="00FE1DDD" w:rsidP="00ED6293">
            <w:r w:rsidRPr="00FE1DDD">
              <w:t>High</w:t>
            </w:r>
          </w:p>
        </w:tc>
        <w:tc>
          <w:tcPr>
            <w:tcW w:w="523" w:type="pct"/>
            <w:hideMark/>
          </w:tcPr>
          <w:p w14:paraId="50DE1EE9" w14:textId="77777777" w:rsidR="00FE1DDD" w:rsidRPr="00FE1DDD" w:rsidRDefault="00FE1DDD" w:rsidP="00ED6293">
            <w:r w:rsidRPr="00FE1DDD">
              <w:t>High (&gt;$10–20)</w:t>
            </w:r>
          </w:p>
          <w:p w14:paraId="74549F8B" w14:textId="77777777" w:rsidR="00FE1DDD" w:rsidRPr="00FE1DDD" w:rsidRDefault="00FE1DDD" w:rsidP="00ED6293"/>
          <w:p w14:paraId="6D797B99" w14:textId="77777777" w:rsidR="00FE1DDD" w:rsidRPr="00FE1DDD" w:rsidRDefault="00FE1DDD" w:rsidP="00ED6293">
            <w:r w:rsidRPr="00FE1DDD">
              <w:t>High platform cost</w:t>
            </w:r>
          </w:p>
        </w:tc>
        <w:tc>
          <w:tcPr>
            <w:tcW w:w="633" w:type="pct"/>
            <w:hideMark/>
          </w:tcPr>
          <w:p w14:paraId="68879032" w14:textId="77777777" w:rsidR="00FE1DDD" w:rsidRPr="00FE1DDD" w:rsidRDefault="00FE1DDD" w:rsidP="00ED6293">
            <w:r w:rsidRPr="00FE1DDD">
              <w:t>Moderate–High (cartridge-based, some battery powered)</w:t>
            </w:r>
          </w:p>
        </w:tc>
        <w:tc>
          <w:tcPr>
            <w:tcW w:w="663" w:type="pct"/>
            <w:hideMark/>
          </w:tcPr>
          <w:p w14:paraId="33B3B27E" w14:textId="77777777" w:rsidR="00FE1DDD" w:rsidRPr="00FE1DDD" w:rsidRDefault="00FE1DDD" w:rsidP="00ED6293">
            <w:r w:rsidRPr="00FE1DDD">
              <w:t>Robust in controlled field settings</w:t>
            </w:r>
          </w:p>
        </w:tc>
        <w:tc>
          <w:tcPr>
            <w:tcW w:w="671" w:type="pct"/>
            <w:hideMark/>
          </w:tcPr>
          <w:p w14:paraId="0FD36DEF" w14:textId="77777777" w:rsidR="00FE1DDD" w:rsidRPr="00FE1DDD" w:rsidRDefault="00FE1DDD" w:rsidP="00ED6293">
            <w:r w:rsidRPr="00FE1DDD">
              <w:t>Cloud-based reporting, real-time dashboards</w:t>
            </w:r>
          </w:p>
        </w:tc>
        <w:tc>
          <w:tcPr>
            <w:tcW w:w="638" w:type="pct"/>
            <w:hideMark/>
          </w:tcPr>
          <w:p w14:paraId="3D2D1B5A" w14:textId="77777777" w:rsidR="00FE1DDD" w:rsidRPr="00FE1DDD" w:rsidRDefault="00FE1DDD" w:rsidP="00ED6293">
            <w:r w:rsidRPr="00FE1DDD">
              <w:t>High upfront and running costs; requires stable supply and cold chains</w:t>
            </w:r>
          </w:p>
        </w:tc>
      </w:tr>
      <w:tr w:rsidR="00FE1DDD" w:rsidRPr="00FE1DDD" w14:paraId="3C755C43" w14:textId="77777777" w:rsidTr="00ED6293">
        <w:trPr>
          <w:trHeight w:val="1414"/>
        </w:trPr>
        <w:tc>
          <w:tcPr>
            <w:tcW w:w="683" w:type="pct"/>
            <w:hideMark/>
          </w:tcPr>
          <w:p w14:paraId="572EA62C" w14:textId="77777777" w:rsidR="00FE1DDD" w:rsidRPr="00FE1DDD" w:rsidRDefault="00FE1DDD" w:rsidP="00ED6293">
            <w:r w:rsidRPr="00FE1DDD">
              <w:rPr>
                <w:rFonts w:eastAsiaTheme="majorEastAsia"/>
                <w:b/>
                <w:bCs/>
              </w:rPr>
              <w:t>Digital LAMP platforms (smartphone-assisted readouts)</w:t>
            </w:r>
          </w:p>
        </w:tc>
        <w:tc>
          <w:tcPr>
            <w:tcW w:w="635" w:type="pct"/>
            <w:hideMark/>
          </w:tcPr>
          <w:p w14:paraId="33A9D0D5" w14:textId="77777777" w:rsidR="00FE1DDD" w:rsidRPr="00FE1DDD" w:rsidRDefault="00FE1DDD" w:rsidP="00ED6293">
            <w:r w:rsidRPr="00FE1DDD">
              <w:t>High (1–5 parasites/µL)</w:t>
            </w:r>
          </w:p>
        </w:tc>
        <w:tc>
          <w:tcPr>
            <w:tcW w:w="554" w:type="pct"/>
            <w:hideMark/>
          </w:tcPr>
          <w:p w14:paraId="14BD55F8" w14:textId="77777777" w:rsidR="00FE1DDD" w:rsidRPr="00FE1DDD" w:rsidRDefault="00FE1DDD" w:rsidP="00ED6293">
            <w:r w:rsidRPr="00FE1DDD">
              <w:t>High</w:t>
            </w:r>
          </w:p>
        </w:tc>
        <w:tc>
          <w:tcPr>
            <w:tcW w:w="523" w:type="pct"/>
            <w:hideMark/>
          </w:tcPr>
          <w:p w14:paraId="3E97D5B9" w14:textId="77777777" w:rsidR="00FE1DDD" w:rsidRPr="00FE1DDD" w:rsidRDefault="00FE1DDD" w:rsidP="00ED6293">
            <w:r w:rsidRPr="00FE1DDD">
              <w:t>Moderate (~$3–5)</w:t>
            </w:r>
          </w:p>
        </w:tc>
        <w:tc>
          <w:tcPr>
            <w:tcW w:w="633" w:type="pct"/>
            <w:hideMark/>
          </w:tcPr>
          <w:p w14:paraId="61EEF0BF" w14:textId="77777777" w:rsidR="00FE1DDD" w:rsidRPr="00FE1DDD" w:rsidRDefault="00FE1DDD" w:rsidP="00ED6293">
            <w:r w:rsidRPr="00FE1DDD">
              <w:t>High (minimal equipment, battery powered)</w:t>
            </w:r>
          </w:p>
        </w:tc>
        <w:tc>
          <w:tcPr>
            <w:tcW w:w="663" w:type="pct"/>
            <w:hideMark/>
          </w:tcPr>
          <w:p w14:paraId="2696C7B9" w14:textId="77777777" w:rsidR="00FE1DDD" w:rsidRPr="00FE1DDD" w:rsidRDefault="00FE1DDD" w:rsidP="00ED6293">
            <w:r w:rsidRPr="00FE1DDD">
              <w:t>Good field tolerance (temperature-stable reagents possible)</w:t>
            </w:r>
          </w:p>
        </w:tc>
        <w:tc>
          <w:tcPr>
            <w:tcW w:w="671" w:type="pct"/>
            <w:hideMark/>
          </w:tcPr>
          <w:p w14:paraId="0178D31C" w14:textId="77777777" w:rsidR="00FE1DDD" w:rsidRPr="00FE1DDD" w:rsidRDefault="00FE1DDD" w:rsidP="00ED6293">
            <w:r w:rsidRPr="00FE1DDD">
              <w:t>Smartphone apps, Bluetooth/Wi-Fi upload</w:t>
            </w:r>
          </w:p>
        </w:tc>
        <w:tc>
          <w:tcPr>
            <w:tcW w:w="638" w:type="pct"/>
            <w:hideMark/>
          </w:tcPr>
          <w:p w14:paraId="134796EA" w14:textId="77777777" w:rsidR="00FE1DDD" w:rsidRPr="00FE1DDD" w:rsidRDefault="00FE1DDD" w:rsidP="00ED6293">
            <w:r w:rsidRPr="00FE1DDD">
              <w:t>Often species-specific reactions needed; moderate cost compared to RDTs</w:t>
            </w:r>
          </w:p>
        </w:tc>
      </w:tr>
      <w:tr w:rsidR="00FE1DDD" w:rsidRPr="00FE1DDD" w14:paraId="0CB70225" w14:textId="77777777" w:rsidTr="00ED6293">
        <w:trPr>
          <w:trHeight w:val="2090"/>
        </w:trPr>
        <w:tc>
          <w:tcPr>
            <w:tcW w:w="683" w:type="pct"/>
            <w:hideMark/>
          </w:tcPr>
          <w:p w14:paraId="7D613FBB" w14:textId="77777777" w:rsidR="00FE1DDD" w:rsidRPr="00FE1DDD" w:rsidRDefault="00FE1DDD" w:rsidP="00ED6293">
            <w:r w:rsidRPr="00FE1DDD">
              <w:rPr>
                <w:rFonts w:eastAsiaTheme="majorEastAsia"/>
                <w:b/>
                <w:bCs/>
              </w:rPr>
              <w:lastRenderedPageBreak/>
              <w:t xml:space="preserve">CRISPR-based diagnostics </w:t>
            </w:r>
          </w:p>
        </w:tc>
        <w:tc>
          <w:tcPr>
            <w:tcW w:w="635" w:type="pct"/>
            <w:hideMark/>
          </w:tcPr>
          <w:p w14:paraId="16D6D2BC" w14:textId="77777777" w:rsidR="00FE1DDD" w:rsidRPr="00FE1DDD" w:rsidRDefault="00FE1DDD" w:rsidP="00ED6293">
            <w:r w:rsidRPr="00FE1DDD">
              <w:t>Very high (&lt;1 parasite/µL, depending on assay)</w:t>
            </w:r>
          </w:p>
        </w:tc>
        <w:tc>
          <w:tcPr>
            <w:tcW w:w="554" w:type="pct"/>
            <w:hideMark/>
          </w:tcPr>
          <w:p w14:paraId="4A5F3C0E" w14:textId="77777777" w:rsidR="00FE1DDD" w:rsidRPr="00FE1DDD" w:rsidRDefault="00FE1DDD" w:rsidP="00ED6293">
            <w:r w:rsidRPr="00FE1DDD">
              <w:t>High</w:t>
            </w:r>
          </w:p>
        </w:tc>
        <w:tc>
          <w:tcPr>
            <w:tcW w:w="523" w:type="pct"/>
            <w:hideMark/>
          </w:tcPr>
          <w:p w14:paraId="428FC30C" w14:textId="77777777" w:rsidR="00FE1DDD" w:rsidRPr="00FE1DDD" w:rsidRDefault="00FE1DDD" w:rsidP="00ED6293">
            <w:r w:rsidRPr="00FE1DDD">
              <w:t>Currently moderate-high (&gt;$5–10, not yet scaled)</w:t>
            </w:r>
          </w:p>
        </w:tc>
        <w:tc>
          <w:tcPr>
            <w:tcW w:w="633" w:type="pct"/>
            <w:hideMark/>
          </w:tcPr>
          <w:p w14:paraId="203A74A9" w14:textId="77777777" w:rsidR="00FE1DDD" w:rsidRPr="00FE1DDD" w:rsidRDefault="00FE1DDD" w:rsidP="00ED6293">
            <w:r w:rsidRPr="00FE1DDD">
              <w:t>High (portable readouts, paper-strip or fluorescence smartphone)</w:t>
            </w:r>
          </w:p>
        </w:tc>
        <w:tc>
          <w:tcPr>
            <w:tcW w:w="663" w:type="pct"/>
            <w:hideMark/>
          </w:tcPr>
          <w:p w14:paraId="7D9A2DF0" w14:textId="77777777" w:rsidR="00FE1DDD" w:rsidRPr="00FE1DDD" w:rsidRDefault="00FE1DDD" w:rsidP="00ED6293">
            <w:r w:rsidRPr="00FE1DDD">
              <w:t>Reagent stability improving (lyophilized formats emerging)</w:t>
            </w:r>
          </w:p>
        </w:tc>
        <w:tc>
          <w:tcPr>
            <w:tcW w:w="671" w:type="pct"/>
            <w:hideMark/>
          </w:tcPr>
          <w:p w14:paraId="1EE15962" w14:textId="77777777" w:rsidR="00FE1DDD" w:rsidRPr="00FE1DDD" w:rsidRDefault="00FE1DDD" w:rsidP="00ED6293">
            <w:r w:rsidRPr="00FE1DDD">
              <w:t>Potential for real-time cloud-linked reporting</w:t>
            </w:r>
          </w:p>
        </w:tc>
        <w:tc>
          <w:tcPr>
            <w:tcW w:w="638" w:type="pct"/>
            <w:hideMark/>
          </w:tcPr>
          <w:p w14:paraId="462ECE8E" w14:textId="77777777" w:rsidR="00FE1DDD" w:rsidRPr="00FE1DDD" w:rsidRDefault="00FE1DDD" w:rsidP="00ED6293">
            <w:r w:rsidRPr="00FE1DDD">
              <w:t>Early stage; limited field validation, regulatory approvals pending</w:t>
            </w:r>
          </w:p>
        </w:tc>
      </w:tr>
    </w:tbl>
    <w:p w14:paraId="5D0483E8" w14:textId="28BD30F9" w:rsidR="00FE1DDD" w:rsidRDefault="00FE1DDD">
      <w:pPr>
        <w:rPr>
          <w:rFonts w:ascii="Aptos" w:hAnsi="Aptos"/>
          <w:b/>
          <w:bCs/>
          <w:noProof/>
          <w:lang w:val="en-US"/>
        </w:rPr>
      </w:pPr>
      <w:r>
        <w:rPr>
          <w:b/>
          <w:bCs/>
        </w:rPr>
        <w:br w:type="page"/>
      </w:r>
    </w:p>
    <w:p w14:paraId="36B6A0C2" w14:textId="77777777" w:rsidR="00832EA2" w:rsidRPr="006D15C3" w:rsidRDefault="00832EA2" w:rsidP="00B059C5">
      <w:pPr>
        <w:pStyle w:val="EndNoteBibliography"/>
        <w:spacing w:line="360" w:lineRule="auto"/>
        <w:rPr>
          <w:b/>
        </w:rPr>
      </w:pPr>
    </w:p>
    <w:sectPr w:rsidR="00832EA2" w:rsidRPr="006D15C3" w:rsidSect="00FE1DDD">
      <w:pgSz w:w="16838" w:h="11906" w:orient="landscape"/>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8D182" w14:textId="77777777" w:rsidR="00C216AE" w:rsidRDefault="00C216AE" w:rsidP="002A35AA">
      <w:pPr>
        <w:spacing w:after="0" w:line="240" w:lineRule="auto"/>
      </w:pPr>
      <w:r>
        <w:separator/>
      </w:r>
    </w:p>
  </w:endnote>
  <w:endnote w:type="continuationSeparator" w:id="0">
    <w:p w14:paraId="2EA7F768" w14:textId="77777777" w:rsidR="00C216AE" w:rsidRDefault="00C216AE" w:rsidP="002A3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9440366"/>
      <w:docPartObj>
        <w:docPartGallery w:val="Page Numbers (Bottom of Page)"/>
        <w:docPartUnique/>
      </w:docPartObj>
    </w:sdtPr>
    <w:sdtEndPr>
      <w:rPr>
        <w:noProof/>
      </w:rPr>
    </w:sdtEndPr>
    <w:sdtContent>
      <w:p w14:paraId="30480998" w14:textId="0191D77B" w:rsidR="002A35AA" w:rsidRDefault="002A35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24B87A" w14:textId="77777777" w:rsidR="002A35AA" w:rsidRDefault="002A3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E3743" w14:textId="77777777" w:rsidR="00C216AE" w:rsidRDefault="00C216AE" w:rsidP="002A35AA">
      <w:pPr>
        <w:spacing w:after="0" w:line="240" w:lineRule="auto"/>
      </w:pPr>
      <w:r>
        <w:separator/>
      </w:r>
    </w:p>
  </w:footnote>
  <w:footnote w:type="continuationSeparator" w:id="0">
    <w:p w14:paraId="5D45ABE0" w14:textId="77777777" w:rsidR="00C216AE" w:rsidRDefault="00C216AE" w:rsidP="002A35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50DD" w14:textId="77777777" w:rsidR="002F785C" w:rsidRDefault="002F7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266EE"/>
    <w:multiLevelType w:val="hybridMultilevel"/>
    <w:tmpl w:val="1E18CB44"/>
    <w:lvl w:ilvl="0" w:tplc="661CCD16">
      <w:start w:val="1"/>
      <w:numFmt w:val="lowerLetter"/>
      <w:lvlText w:val="%1)"/>
      <w:lvlJc w:val="left"/>
      <w:pPr>
        <w:ind w:left="720" w:hanging="360"/>
      </w:pPr>
    </w:lvl>
    <w:lvl w:ilvl="1" w:tplc="6400AFEA">
      <w:start w:val="1"/>
      <w:numFmt w:val="lowerLetter"/>
      <w:lvlText w:val="%2)"/>
      <w:lvlJc w:val="left"/>
      <w:pPr>
        <w:ind w:left="720" w:hanging="360"/>
      </w:pPr>
    </w:lvl>
    <w:lvl w:ilvl="2" w:tplc="37DC70DE">
      <w:start w:val="1"/>
      <w:numFmt w:val="lowerLetter"/>
      <w:lvlText w:val="%3)"/>
      <w:lvlJc w:val="left"/>
      <w:pPr>
        <w:ind w:left="720" w:hanging="360"/>
      </w:pPr>
    </w:lvl>
    <w:lvl w:ilvl="3" w:tplc="71EE27C4">
      <w:start w:val="1"/>
      <w:numFmt w:val="lowerLetter"/>
      <w:lvlText w:val="%4)"/>
      <w:lvlJc w:val="left"/>
      <w:pPr>
        <w:ind w:left="720" w:hanging="360"/>
      </w:pPr>
    </w:lvl>
    <w:lvl w:ilvl="4" w:tplc="DDDA798C">
      <w:start w:val="1"/>
      <w:numFmt w:val="lowerLetter"/>
      <w:lvlText w:val="%5)"/>
      <w:lvlJc w:val="left"/>
      <w:pPr>
        <w:ind w:left="720" w:hanging="360"/>
      </w:pPr>
    </w:lvl>
    <w:lvl w:ilvl="5" w:tplc="4B9C10D2">
      <w:start w:val="1"/>
      <w:numFmt w:val="lowerLetter"/>
      <w:lvlText w:val="%6)"/>
      <w:lvlJc w:val="left"/>
      <w:pPr>
        <w:ind w:left="720" w:hanging="360"/>
      </w:pPr>
    </w:lvl>
    <w:lvl w:ilvl="6" w:tplc="B518D784">
      <w:start w:val="1"/>
      <w:numFmt w:val="lowerLetter"/>
      <w:lvlText w:val="%7)"/>
      <w:lvlJc w:val="left"/>
      <w:pPr>
        <w:ind w:left="720" w:hanging="360"/>
      </w:pPr>
    </w:lvl>
    <w:lvl w:ilvl="7" w:tplc="7F241CB8">
      <w:start w:val="1"/>
      <w:numFmt w:val="lowerLetter"/>
      <w:lvlText w:val="%8)"/>
      <w:lvlJc w:val="left"/>
      <w:pPr>
        <w:ind w:left="720" w:hanging="360"/>
      </w:pPr>
    </w:lvl>
    <w:lvl w:ilvl="8" w:tplc="14101148">
      <w:start w:val="1"/>
      <w:numFmt w:val="lowerLetter"/>
      <w:lvlText w:val="%9)"/>
      <w:lvlJc w:val="left"/>
      <w:pPr>
        <w:ind w:left="720" w:hanging="360"/>
      </w:pPr>
    </w:lvl>
  </w:abstractNum>
  <w:abstractNum w:abstractNumId="1" w15:restartNumberingAfterBreak="0">
    <w:nsid w:val="31A54925"/>
    <w:multiLevelType w:val="multilevel"/>
    <w:tmpl w:val="ABAC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AC3E3A"/>
    <w:multiLevelType w:val="hybridMultilevel"/>
    <w:tmpl w:val="0A04B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14EAE"/>
    <w:multiLevelType w:val="hybridMultilevel"/>
    <w:tmpl w:val="6352C0B4"/>
    <w:lvl w:ilvl="0" w:tplc="70BC7C02">
      <w:start w:val="1"/>
      <w:numFmt w:val="lowerLetter"/>
      <w:lvlText w:val="%1)"/>
      <w:lvlJc w:val="left"/>
      <w:pPr>
        <w:ind w:left="720" w:hanging="360"/>
      </w:pPr>
    </w:lvl>
    <w:lvl w:ilvl="1" w:tplc="E2F2FAE0">
      <w:start w:val="1"/>
      <w:numFmt w:val="lowerLetter"/>
      <w:lvlText w:val="%2)"/>
      <w:lvlJc w:val="left"/>
      <w:pPr>
        <w:ind w:left="720" w:hanging="360"/>
      </w:pPr>
    </w:lvl>
    <w:lvl w:ilvl="2" w:tplc="F9EEBE2C">
      <w:start w:val="1"/>
      <w:numFmt w:val="lowerLetter"/>
      <w:lvlText w:val="%3)"/>
      <w:lvlJc w:val="left"/>
      <w:pPr>
        <w:ind w:left="720" w:hanging="360"/>
      </w:pPr>
    </w:lvl>
    <w:lvl w:ilvl="3" w:tplc="507E606E">
      <w:start w:val="1"/>
      <w:numFmt w:val="lowerLetter"/>
      <w:lvlText w:val="%4)"/>
      <w:lvlJc w:val="left"/>
      <w:pPr>
        <w:ind w:left="720" w:hanging="360"/>
      </w:pPr>
    </w:lvl>
    <w:lvl w:ilvl="4" w:tplc="E5C42FC4">
      <w:start w:val="1"/>
      <w:numFmt w:val="lowerLetter"/>
      <w:lvlText w:val="%5)"/>
      <w:lvlJc w:val="left"/>
      <w:pPr>
        <w:ind w:left="720" w:hanging="360"/>
      </w:pPr>
    </w:lvl>
    <w:lvl w:ilvl="5" w:tplc="0292E40C">
      <w:start w:val="1"/>
      <w:numFmt w:val="lowerLetter"/>
      <w:lvlText w:val="%6)"/>
      <w:lvlJc w:val="left"/>
      <w:pPr>
        <w:ind w:left="720" w:hanging="360"/>
      </w:pPr>
    </w:lvl>
    <w:lvl w:ilvl="6" w:tplc="26109338">
      <w:start w:val="1"/>
      <w:numFmt w:val="lowerLetter"/>
      <w:lvlText w:val="%7)"/>
      <w:lvlJc w:val="left"/>
      <w:pPr>
        <w:ind w:left="720" w:hanging="360"/>
      </w:pPr>
    </w:lvl>
    <w:lvl w:ilvl="7" w:tplc="66264368">
      <w:start w:val="1"/>
      <w:numFmt w:val="lowerLetter"/>
      <w:lvlText w:val="%8)"/>
      <w:lvlJc w:val="left"/>
      <w:pPr>
        <w:ind w:left="720" w:hanging="360"/>
      </w:pPr>
    </w:lvl>
    <w:lvl w:ilvl="8" w:tplc="42B464D4">
      <w:start w:val="1"/>
      <w:numFmt w:val="lowerLetter"/>
      <w:lvlText w:val="%9)"/>
      <w:lvlJc w:val="left"/>
      <w:pPr>
        <w:ind w:left="720" w:hanging="360"/>
      </w:pPr>
    </w:lvl>
  </w:abstractNum>
  <w:abstractNum w:abstractNumId="4" w15:restartNumberingAfterBreak="0">
    <w:nsid w:val="5F102A26"/>
    <w:multiLevelType w:val="hybridMultilevel"/>
    <w:tmpl w:val="74149976"/>
    <w:lvl w:ilvl="0" w:tplc="EAEABE8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9DF2802"/>
    <w:multiLevelType w:val="hybridMultilevel"/>
    <w:tmpl w:val="4FFCC8F4"/>
    <w:lvl w:ilvl="0" w:tplc="0409000F">
      <w:start w:val="1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5441210">
    <w:abstractNumId w:val="4"/>
  </w:num>
  <w:num w:numId="2" w16cid:durableId="1097482623">
    <w:abstractNumId w:val="3"/>
  </w:num>
  <w:num w:numId="3" w16cid:durableId="693654708">
    <w:abstractNumId w:val="0"/>
  </w:num>
  <w:num w:numId="4" w16cid:durableId="256986852">
    <w:abstractNumId w:val="2"/>
  </w:num>
  <w:num w:numId="5" w16cid:durableId="160435501">
    <w:abstractNumId w:val="5"/>
  </w:num>
  <w:num w:numId="6" w16cid:durableId="1648896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Expert Rev Molecular Diagnostics&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xde09t239wfwbespdwp2f2ptzzpv5zs9fdp&quot;&gt;Co-infections Library&lt;record-ids&gt;&lt;item&gt;73&lt;/item&gt;&lt;item&gt;74&lt;/item&gt;&lt;item&gt;75&lt;/item&gt;&lt;item&gt;76&lt;/item&gt;&lt;item&gt;77&lt;/item&gt;&lt;item&gt;78&lt;/item&gt;&lt;item&gt;79&lt;/item&gt;&lt;item&gt;80&lt;/item&gt;&lt;item&gt;81&lt;/item&gt;&lt;item&gt;84&lt;/item&gt;&lt;item&gt;86&lt;/item&gt;&lt;item&gt;87&lt;/item&gt;&lt;item&gt;92&lt;/item&gt;&lt;item&gt;93&lt;/item&gt;&lt;item&gt;94&lt;/item&gt;&lt;/record-ids&gt;&lt;/item&gt;&lt;/Libraries&gt;"/>
  </w:docVars>
  <w:rsids>
    <w:rsidRoot w:val="00655AF8"/>
    <w:rsid w:val="00000E23"/>
    <w:rsid w:val="0000191D"/>
    <w:rsid w:val="00001D54"/>
    <w:rsid w:val="00006A35"/>
    <w:rsid w:val="000137BD"/>
    <w:rsid w:val="00015C4D"/>
    <w:rsid w:val="00015E94"/>
    <w:rsid w:val="0002152E"/>
    <w:rsid w:val="00022A73"/>
    <w:rsid w:val="00026A4D"/>
    <w:rsid w:val="00027CA7"/>
    <w:rsid w:val="0003095C"/>
    <w:rsid w:val="00032F16"/>
    <w:rsid w:val="000332CE"/>
    <w:rsid w:val="000349AE"/>
    <w:rsid w:val="00037D56"/>
    <w:rsid w:val="000405CC"/>
    <w:rsid w:val="00040E2A"/>
    <w:rsid w:val="000410E1"/>
    <w:rsid w:val="00046263"/>
    <w:rsid w:val="00046486"/>
    <w:rsid w:val="000467A9"/>
    <w:rsid w:val="0004784D"/>
    <w:rsid w:val="00047DDC"/>
    <w:rsid w:val="00051078"/>
    <w:rsid w:val="0005312D"/>
    <w:rsid w:val="00055602"/>
    <w:rsid w:val="00060052"/>
    <w:rsid w:val="00061561"/>
    <w:rsid w:val="00061828"/>
    <w:rsid w:val="00061841"/>
    <w:rsid w:val="00064377"/>
    <w:rsid w:val="000666DB"/>
    <w:rsid w:val="0007078F"/>
    <w:rsid w:val="000723FD"/>
    <w:rsid w:val="00075A25"/>
    <w:rsid w:val="00075EF1"/>
    <w:rsid w:val="000838F0"/>
    <w:rsid w:val="00084B0F"/>
    <w:rsid w:val="00084EE1"/>
    <w:rsid w:val="000914DE"/>
    <w:rsid w:val="00092C4A"/>
    <w:rsid w:val="00095EC9"/>
    <w:rsid w:val="000961B4"/>
    <w:rsid w:val="000A1AC2"/>
    <w:rsid w:val="000A50E4"/>
    <w:rsid w:val="000A5B87"/>
    <w:rsid w:val="000A67E6"/>
    <w:rsid w:val="000B3584"/>
    <w:rsid w:val="000B4673"/>
    <w:rsid w:val="000B4EDB"/>
    <w:rsid w:val="000B7303"/>
    <w:rsid w:val="000D003F"/>
    <w:rsid w:val="000D1261"/>
    <w:rsid w:val="000D5BEA"/>
    <w:rsid w:val="000D5F37"/>
    <w:rsid w:val="000D608D"/>
    <w:rsid w:val="000D703E"/>
    <w:rsid w:val="000E0D59"/>
    <w:rsid w:val="000E2BA9"/>
    <w:rsid w:val="000E36C0"/>
    <w:rsid w:val="000F29C4"/>
    <w:rsid w:val="000F2C68"/>
    <w:rsid w:val="000F43F0"/>
    <w:rsid w:val="000F7C91"/>
    <w:rsid w:val="001014AB"/>
    <w:rsid w:val="00102057"/>
    <w:rsid w:val="001024E2"/>
    <w:rsid w:val="00110351"/>
    <w:rsid w:val="00113D70"/>
    <w:rsid w:val="001204BE"/>
    <w:rsid w:val="00120BAF"/>
    <w:rsid w:val="00127A46"/>
    <w:rsid w:val="0013135F"/>
    <w:rsid w:val="00132561"/>
    <w:rsid w:val="00140FC5"/>
    <w:rsid w:val="0014200B"/>
    <w:rsid w:val="00142885"/>
    <w:rsid w:val="00143A66"/>
    <w:rsid w:val="00144270"/>
    <w:rsid w:val="0014793F"/>
    <w:rsid w:val="00151472"/>
    <w:rsid w:val="00152448"/>
    <w:rsid w:val="00160130"/>
    <w:rsid w:val="00163C2E"/>
    <w:rsid w:val="001761F1"/>
    <w:rsid w:val="00177741"/>
    <w:rsid w:val="001852AF"/>
    <w:rsid w:val="001857A2"/>
    <w:rsid w:val="00187CEF"/>
    <w:rsid w:val="00194A38"/>
    <w:rsid w:val="0019587D"/>
    <w:rsid w:val="00196A13"/>
    <w:rsid w:val="00196B30"/>
    <w:rsid w:val="001A6EA0"/>
    <w:rsid w:val="001B1205"/>
    <w:rsid w:val="001B5228"/>
    <w:rsid w:val="001B5CA0"/>
    <w:rsid w:val="001B6833"/>
    <w:rsid w:val="001C2469"/>
    <w:rsid w:val="001C37D4"/>
    <w:rsid w:val="001C3B8F"/>
    <w:rsid w:val="001C6958"/>
    <w:rsid w:val="001D29B3"/>
    <w:rsid w:val="001D50A2"/>
    <w:rsid w:val="001D6A91"/>
    <w:rsid w:val="001D7F20"/>
    <w:rsid w:val="001E1EF6"/>
    <w:rsid w:val="001E38C3"/>
    <w:rsid w:val="001E4705"/>
    <w:rsid w:val="001E6A95"/>
    <w:rsid w:val="001F1007"/>
    <w:rsid w:val="001F1DE7"/>
    <w:rsid w:val="001F6BC9"/>
    <w:rsid w:val="001F6F35"/>
    <w:rsid w:val="001F75C2"/>
    <w:rsid w:val="00200747"/>
    <w:rsid w:val="002041E9"/>
    <w:rsid w:val="0021338F"/>
    <w:rsid w:val="00214C9B"/>
    <w:rsid w:val="00220643"/>
    <w:rsid w:val="00223563"/>
    <w:rsid w:val="002237B9"/>
    <w:rsid w:val="00226AD4"/>
    <w:rsid w:val="0022766C"/>
    <w:rsid w:val="002313AE"/>
    <w:rsid w:val="00231DF9"/>
    <w:rsid w:val="00233D7F"/>
    <w:rsid w:val="00244AB8"/>
    <w:rsid w:val="00245935"/>
    <w:rsid w:val="00246252"/>
    <w:rsid w:val="00254618"/>
    <w:rsid w:val="00257B08"/>
    <w:rsid w:val="00263030"/>
    <w:rsid w:val="00274099"/>
    <w:rsid w:val="00275885"/>
    <w:rsid w:val="002777C7"/>
    <w:rsid w:val="0028095C"/>
    <w:rsid w:val="00281E42"/>
    <w:rsid w:val="00284014"/>
    <w:rsid w:val="00285C30"/>
    <w:rsid w:val="0028670B"/>
    <w:rsid w:val="0028699B"/>
    <w:rsid w:val="00287C1F"/>
    <w:rsid w:val="00287C23"/>
    <w:rsid w:val="00291A71"/>
    <w:rsid w:val="0029277A"/>
    <w:rsid w:val="00292DAA"/>
    <w:rsid w:val="00297745"/>
    <w:rsid w:val="00297A13"/>
    <w:rsid w:val="002A35AA"/>
    <w:rsid w:val="002A3991"/>
    <w:rsid w:val="002B0E95"/>
    <w:rsid w:val="002B34C3"/>
    <w:rsid w:val="002B616F"/>
    <w:rsid w:val="002C051A"/>
    <w:rsid w:val="002C141B"/>
    <w:rsid w:val="002C1C3A"/>
    <w:rsid w:val="002C30FE"/>
    <w:rsid w:val="002C4DC6"/>
    <w:rsid w:val="002D1A67"/>
    <w:rsid w:val="002D33C9"/>
    <w:rsid w:val="002E3D52"/>
    <w:rsid w:val="002F278E"/>
    <w:rsid w:val="002F56AE"/>
    <w:rsid w:val="002F785C"/>
    <w:rsid w:val="002F7A84"/>
    <w:rsid w:val="0030510B"/>
    <w:rsid w:val="00306D39"/>
    <w:rsid w:val="0030762C"/>
    <w:rsid w:val="00310236"/>
    <w:rsid w:val="003112B5"/>
    <w:rsid w:val="003140BD"/>
    <w:rsid w:val="003156DB"/>
    <w:rsid w:val="00320027"/>
    <w:rsid w:val="0032100E"/>
    <w:rsid w:val="00321E59"/>
    <w:rsid w:val="00322692"/>
    <w:rsid w:val="003240AB"/>
    <w:rsid w:val="00324A9A"/>
    <w:rsid w:val="00326BF3"/>
    <w:rsid w:val="00326D4B"/>
    <w:rsid w:val="00327002"/>
    <w:rsid w:val="00327098"/>
    <w:rsid w:val="0032710F"/>
    <w:rsid w:val="00334670"/>
    <w:rsid w:val="00334A78"/>
    <w:rsid w:val="00337821"/>
    <w:rsid w:val="00340E51"/>
    <w:rsid w:val="003413F4"/>
    <w:rsid w:val="00344F99"/>
    <w:rsid w:val="00350E00"/>
    <w:rsid w:val="00361D07"/>
    <w:rsid w:val="003663BC"/>
    <w:rsid w:val="00367434"/>
    <w:rsid w:val="003709F4"/>
    <w:rsid w:val="00377A70"/>
    <w:rsid w:val="00377AA0"/>
    <w:rsid w:val="003856BA"/>
    <w:rsid w:val="00391183"/>
    <w:rsid w:val="0039164F"/>
    <w:rsid w:val="00397CC7"/>
    <w:rsid w:val="003A2F23"/>
    <w:rsid w:val="003A6DD7"/>
    <w:rsid w:val="003A777D"/>
    <w:rsid w:val="003B2B34"/>
    <w:rsid w:val="003B5BE2"/>
    <w:rsid w:val="003B615F"/>
    <w:rsid w:val="003C0CF2"/>
    <w:rsid w:val="003C5CAD"/>
    <w:rsid w:val="003C63C6"/>
    <w:rsid w:val="003C6804"/>
    <w:rsid w:val="003D4DFA"/>
    <w:rsid w:val="003D4ED8"/>
    <w:rsid w:val="003D6C75"/>
    <w:rsid w:val="003E0EAF"/>
    <w:rsid w:val="003E2542"/>
    <w:rsid w:val="003E619A"/>
    <w:rsid w:val="003E7074"/>
    <w:rsid w:val="003F295B"/>
    <w:rsid w:val="003F371B"/>
    <w:rsid w:val="00400BE0"/>
    <w:rsid w:val="004055D1"/>
    <w:rsid w:val="00405E55"/>
    <w:rsid w:val="00413603"/>
    <w:rsid w:val="004141DF"/>
    <w:rsid w:val="00414AA3"/>
    <w:rsid w:val="0041557F"/>
    <w:rsid w:val="00420A7B"/>
    <w:rsid w:val="00420C01"/>
    <w:rsid w:val="004216D9"/>
    <w:rsid w:val="0042283B"/>
    <w:rsid w:val="00426782"/>
    <w:rsid w:val="004317AA"/>
    <w:rsid w:val="00432D3E"/>
    <w:rsid w:val="00432DE3"/>
    <w:rsid w:val="00433275"/>
    <w:rsid w:val="00434332"/>
    <w:rsid w:val="00435815"/>
    <w:rsid w:val="00436BDF"/>
    <w:rsid w:val="004419FB"/>
    <w:rsid w:val="00445939"/>
    <w:rsid w:val="00447C4E"/>
    <w:rsid w:val="00447D9F"/>
    <w:rsid w:val="00451B1F"/>
    <w:rsid w:val="00452028"/>
    <w:rsid w:val="0045578C"/>
    <w:rsid w:val="004619C5"/>
    <w:rsid w:val="0046349F"/>
    <w:rsid w:val="00463EF2"/>
    <w:rsid w:val="00465671"/>
    <w:rsid w:val="004730AA"/>
    <w:rsid w:val="00480D1F"/>
    <w:rsid w:val="00481652"/>
    <w:rsid w:val="00481781"/>
    <w:rsid w:val="0048220B"/>
    <w:rsid w:val="004827E0"/>
    <w:rsid w:val="0048308E"/>
    <w:rsid w:val="00485326"/>
    <w:rsid w:val="00486D14"/>
    <w:rsid w:val="00487A25"/>
    <w:rsid w:val="004912E7"/>
    <w:rsid w:val="00491750"/>
    <w:rsid w:val="00492570"/>
    <w:rsid w:val="00496B4B"/>
    <w:rsid w:val="004975B4"/>
    <w:rsid w:val="004A44C1"/>
    <w:rsid w:val="004B027F"/>
    <w:rsid w:val="004B5C88"/>
    <w:rsid w:val="004C0F30"/>
    <w:rsid w:val="004C21CF"/>
    <w:rsid w:val="004C2C07"/>
    <w:rsid w:val="004C36F7"/>
    <w:rsid w:val="004C449C"/>
    <w:rsid w:val="004C6F39"/>
    <w:rsid w:val="004C7264"/>
    <w:rsid w:val="004D10C5"/>
    <w:rsid w:val="004D2E7D"/>
    <w:rsid w:val="004D3254"/>
    <w:rsid w:val="004D61F0"/>
    <w:rsid w:val="004E2D49"/>
    <w:rsid w:val="004E7390"/>
    <w:rsid w:val="004F015F"/>
    <w:rsid w:val="004F17A6"/>
    <w:rsid w:val="004F4CFB"/>
    <w:rsid w:val="004F5DFE"/>
    <w:rsid w:val="004F6647"/>
    <w:rsid w:val="0050235D"/>
    <w:rsid w:val="0050754F"/>
    <w:rsid w:val="005079B4"/>
    <w:rsid w:val="005108B2"/>
    <w:rsid w:val="0052228B"/>
    <w:rsid w:val="00523FC2"/>
    <w:rsid w:val="00531181"/>
    <w:rsid w:val="0053147F"/>
    <w:rsid w:val="005329BE"/>
    <w:rsid w:val="005361B4"/>
    <w:rsid w:val="00540989"/>
    <w:rsid w:val="00540AB8"/>
    <w:rsid w:val="00541B03"/>
    <w:rsid w:val="005436E9"/>
    <w:rsid w:val="005442F4"/>
    <w:rsid w:val="00544E0C"/>
    <w:rsid w:val="00545EE3"/>
    <w:rsid w:val="005461DF"/>
    <w:rsid w:val="00551542"/>
    <w:rsid w:val="00552B6B"/>
    <w:rsid w:val="00556436"/>
    <w:rsid w:val="00557BC0"/>
    <w:rsid w:val="00567C73"/>
    <w:rsid w:val="0057207B"/>
    <w:rsid w:val="005733C3"/>
    <w:rsid w:val="00574AD9"/>
    <w:rsid w:val="00575E4E"/>
    <w:rsid w:val="00576874"/>
    <w:rsid w:val="00583490"/>
    <w:rsid w:val="0058379E"/>
    <w:rsid w:val="00585766"/>
    <w:rsid w:val="0059038F"/>
    <w:rsid w:val="00590766"/>
    <w:rsid w:val="00591E32"/>
    <w:rsid w:val="00594A82"/>
    <w:rsid w:val="00594B61"/>
    <w:rsid w:val="00594D9E"/>
    <w:rsid w:val="0059669A"/>
    <w:rsid w:val="005A1691"/>
    <w:rsid w:val="005A39FA"/>
    <w:rsid w:val="005B0419"/>
    <w:rsid w:val="005B1B49"/>
    <w:rsid w:val="005B2143"/>
    <w:rsid w:val="005C1982"/>
    <w:rsid w:val="005C273D"/>
    <w:rsid w:val="005C4FC6"/>
    <w:rsid w:val="005C5E0F"/>
    <w:rsid w:val="005C5FC7"/>
    <w:rsid w:val="005C65D7"/>
    <w:rsid w:val="005C7313"/>
    <w:rsid w:val="005D0313"/>
    <w:rsid w:val="005D1325"/>
    <w:rsid w:val="005D2FAF"/>
    <w:rsid w:val="005D4334"/>
    <w:rsid w:val="005E112C"/>
    <w:rsid w:val="005E2DAA"/>
    <w:rsid w:val="005E388E"/>
    <w:rsid w:val="005E4637"/>
    <w:rsid w:val="005E53E4"/>
    <w:rsid w:val="005E6E85"/>
    <w:rsid w:val="005E72F3"/>
    <w:rsid w:val="005F1FEE"/>
    <w:rsid w:val="005F272C"/>
    <w:rsid w:val="005F456D"/>
    <w:rsid w:val="005F798F"/>
    <w:rsid w:val="005F79BB"/>
    <w:rsid w:val="00604837"/>
    <w:rsid w:val="00606028"/>
    <w:rsid w:val="006114A6"/>
    <w:rsid w:val="00611EEF"/>
    <w:rsid w:val="00620D0D"/>
    <w:rsid w:val="0062241A"/>
    <w:rsid w:val="00624486"/>
    <w:rsid w:val="006328E5"/>
    <w:rsid w:val="00634DE5"/>
    <w:rsid w:val="00634FF8"/>
    <w:rsid w:val="006415A2"/>
    <w:rsid w:val="006418DB"/>
    <w:rsid w:val="006466A9"/>
    <w:rsid w:val="006475F2"/>
    <w:rsid w:val="0065006D"/>
    <w:rsid w:val="00650861"/>
    <w:rsid w:val="00651F65"/>
    <w:rsid w:val="006529D1"/>
    <w:rsid w:val="00655AF8"/>
    <w:rsid w:val="00655B55"/>
    <w:rsid w:val="00655BB9"/>
    <w:rsid w:val="006607BD"/>
    <w:rsid w:val="0066265F"/>
    <w:rsid w:val="00666F38"/>
    <w:rsid w:val="00667D72"/>
    <w:rsid w:val="00670E4D"/>
    <w:rsid w:val="00676461"/>
    <w:rsid w:val="00677BC2"/>
    <w:rsid w:val="006807DC"/>
    <w:rsid w:val="00681E18"/>
    <w:rsid w:val="0068266C"/>
    <w:rsid w:val="00683C5B"/>
    <w:rsid w:val="0068633A"/>
    <w:rsid w:val="00692774"/>
    <w:rsid w:val="00696253"/>
    <w:rsid w:val="0069790B"/>
    <w:rsid w:val="006A0C0D"/>
    <w:rsid w:val="006A1BF2"/>
    <w:rsid w:val="006A5240"/>
    <w:rsid w:val="006B0489"/>
    <w:rsid w:val="006B4480"/>
    <w:rsid w:val="006B67D2"/>
    <w:rsid w:val="006C007A"/>
    <w:rsid w:val="006C39BE"/>
    <w:rsid w:val="006C3E3F"/>
    <w:rsid w:val="006C6A42"/>
    <w:rsid w:val="006D15C3"/>
    <w:rsid w:val="006D2A5F"/>
    <w:rsid w:val="006D797B"/>
    <w:rsid w:val="006E1185"/>
    <w:rsid w:val="006E1296"/>
    <w:rsid w:val="006E1BA1"/>
    <w:rsid w:val="006E3095"/>
    <w:rsid w:val="006E32A6"/>
    <w:rsid w:val="006E4848"/>
    <w:rsid w:val="006E6B6B"/>
    <w:rsid w:val="006E782B"/>
    <w:rsid w:val="006F2519"/>
    <w:rsid w:val="006F5208"/>
    <w:rsid w:val="006F6049"/>
    <w:rsid w:val="006F66FE"/>
    <w:rsid w:val="006F7585"/>
    <w:rsid w:val="006F7DF2"/>
    <w:rsid w:val="0070085D"/>
    <w:rsid w:val="00704D78"/>
    <w:rsid w:val="00705166"/>
    <w:rsid w:val="00705E0E"/>
    <w:rsid w:val="00711A27"/>
    <w:rsid w:val="00711E59"/>
    <w:rsid w:val="00713D4E"/>
    <w:rsid w:val="007143DF"/>
    <w:rsid w:val="0071543A"/>
    <w:rsid w:val="0071774A"/>
    <w:rsid w:val="007233E3"/>
    <w:rsid w:val="00725382"/>
    <w:rsid w:val="00731E1B"/>
    <w:rsid w:val="00732A7D"/>
    <w:rsid w:val="0073513A"/>
    <w:rsid w:val="007401E5"/>
    <w:rsid w:val="00743CC1"/>
    <w:rsid w:val="00744491"/>
    <w:rsid w:val="00744B58"/>
    <w:rsid w:val="007452C0"/>
    <w:rsid w:val="007476B1"/>
    <w:rsid w:val="00747A44"/>
    <w:rsid w:val="00747E94"/>
    <w:rsid w:val="007515F6"/>
    <w:rsid w:val="007621BC"/>
    <w:rsid w:val="0076689F"/>
    <w:rsid w:val="00771F08"/>
    <w:rsid w:val="00772E08"/>
    <w:rsid w:val="00774830"/>
    <w:rsid w:val="00775314"/>
    <w:rsid w:val="007754C9"/>
    <w:rsid w:val="00776DE2"/>
    <w:rsid w:val="00777EE6"/>
    <w:rsid w:val="00783D48"/>
    <w:rsid w:val="00784627"/>
    <w:rsid w:val="007852DE"/>
    <w:rsid w:val="007859B7"/>
    <w:rsid w:val="00787F4D"/>
    <w:rsid w:val="00793345"/>
    <w:rsid w:val="00797D42"/>
    <w:rsid w:val="007A78ED"/>
    <w:rsid w:val="007B75E1"/>
    <w:rsid w:val="007C0FB9"/>
    <w:rsid w:val="007C204E"/>
    <w:rsid w:val="007C2D19"/>
    <w:rsid w:val="007C4894"/>
    <w:rsid w:val="007C782C"/>
    <w:rsid w:val="007C79B7"/>
    <w:rsid w:val="007D502F"/>
    <w:rsid w:val="007E5BC5"/>
    <w:rsid w:val="007E6056"/>
    <w:rsid w:val="007E733B"/>
    <w:rsid w:val="007F0AB9"/>
    <w:rsid w:val="007F139D"/>
    <w:rsid w:val="007F4D62"/>
    <w:rsid w:val="00813011"/>
    <w:rsid w:val="00815D65"/>
    <w:rsid w:val="008164E4"/>
    <w:rsid w:val="0082586F"/>
    <w:rsid w:val="00827A5F"/>
    <w:rsid w:val="00827CF3"/>
    <w:rsid w:val="00832EA2"/>
    <w:rsid w:val="008334B8"/>
    <w:rsid w:val="00850127"/>
    <w:rsid w:val="00863AD4"/>
    <w:rsid w:val="008644FD"/>
    <w:rsid w:val="008668DC"/>
    <w:rsid w:val="0086723F"/>
    <w:rsid w:val="00867621"/>
    <w:rsid w:val="00873A8F"/>
    <w:rsid w:val="0087622A"/>
    <w:rsid w:val="0088363C"/>
    <w:rsid w:val="00885BE5"/>
    <w:rsid w:val="00890240"/>
    <w:rsid w:val="008940A8"/>
    <w:rsid w:val="008A03A3"/>
    <w:rsid w:val="008A2FA7"/>
    <w:rsid w:val="008A4010"/>
    <w:rsid w:val="008A5924"/>
    <w:rsid w:val="008A61ED"/>
    <w:rsid w:val="008A77C1"/>
    <w:rsid w:val="008B4C26"/>
    <w:rsid w:val="008C372F"/>
    <w:rsid w:val="008C585D"/>
    <w:rsid w:val="008D5FC2"/>
    <w:rsid w:val="008F1824"/>
    <w:rsid w:val="008F2075"/>
    <w:rsid w:val="009032F7"/>
    <w:rsid w:val="009063A3"/>
    <w:rsid w:val="0091197D"/>
    <w:rsid w:val="00916522"/>
    <w:rsid w:val="00921796"/>
    <w:rsid w:val="0092799B"/>
    <w:rsid w:val="00930CF4"/>
    <w:rsid w:val="00930F12"/>
    <w:rsid w:val="00932E52"/>
    <w:rsid w:val="00936F4A"/>
    <w:rsid w:val="009412E6"/>
    <w:rsid w:val="00941D44"/>
    <w:rsid w:val="009426D5"/>
    <w:rsid w:val="00943635"/>
    <w:rsid w:val="009520AB"/>
    <w:rsid w:val="00953FD6"/>
    <w:rsid w:val="00960592"/>
    <w:rsid w:val="0096445D"/>
    <w:rsid w:val="00966064"/>
    <w:rsid w:val="0096663E"/>
    <w:rsid w:val="00966F71"/>
    <w:rsid w:val="00970058"/>
    <w:rsid w:val="009718F0"/>
    <w:rsid w:val="0097529C"/>
    <w:rsid w:val="00975A50"/>
    <w:rsid w:val="0098335B"/>
    <w:rsid w:val="0099093E"/>
    <w:rsid w:val="009913A8"/>
    <w:rsid w:val="00992D1D"/>
    <w:rsid w:val="009939C4"/>
    <w:rsid w:val="00993BDB"/>
    <w:rsid w:val="00994055"/>
    <w:rsid w:val="00994459"/>
    <w:rsid w:val="009944B6"/>
    <w:rsid w:val="00995210"/>
    <w:rsid w:val="009956B0"/>
    <w:rsid w:val="009A5BB7"/>
    <w:rsid w:val="009A5DCF"/>
    <w:rsid w:val="009A63EB"/>
    <w:rsid w:val="009A6D77"/>
    <w:rsid w:val="009A7973"/>
    <w:rsid w:val="009B0AE4"/>
    <w:rsid w:val="009B0C05"/>
    <w:rsid w:val="009B1992"/>
    <w:rsid w:val="009B214B"/>
    <w:rsid w:val="009B5671"/>
    <w:rsid w:val="009B749F"/>
    <w:rsid w:val="009C1998"/>
    <w:rsid w:val="009C5BB7"/>
    <w:rsid w:val="009C707E"/>
    <w:rsid w:val="009D065C"/>
    <w:rsid w:val="009D3D19"/>
    <w:rsid w:val="009D54A9"/>
    <w:rsid w:val="009D5B36"/>
    <w:rsid w:val="009D7B38"/>
    <w:rsid w:val="009E5CBF"/>
    <w:rsid w:val="009E633D"/>
    <w:rsid w:val="009E6B69"/>
    <w:rsid w:val="009F1D3D"/>
    <w:rsid w:val="009F4421"/>
    <w:rsid w:val="009F725E"/>
    <w:rsid w:val="009F7AE1"/>
    <w:rsid w:val="00A0555E"/>
    <w:rsid w:val="00A0576F"/>
    <w:rsid w:val="00A10992"/>
    <w:rsid w:val="00A15844"/>
    <w:rsid w:val="00A17165"/>
    <w:rsid w:val="00A22E39"/>
    <w:rsid w:val="00A22F1B"/>
    <w:rsid w:val="00A24DF0"/>
    <w:rsid w:val="00A2586B"/>
    <w:rsid w:val="00A269BC"/>
    <w:rsid w:val="00A30AA5"/>
    <w:rsid w:val="00A31462"/>
    <w:rsid w:val="00A32644"/>
    <w:rsid w:val="00A33862"/>
    <w:rsid w:val="00A34FA5"/>
    <w:rsid w:val="00A37AC0"/>
    <w:rsid w:val="00A40702"/>
    <w:rsid w:val="00A422C3"/>
    <w:rsid w:val="00A456D8"/>
    <w:rsid w:val="00A460BF"/>
    <w:rsid w:val="00A51B3A"/>
    <w:rsid w:val="00A55656"/>
    <w:rsid w:val="00A60090"/>
    <w:rsid w:val="00A641E4"/>
    <w:rsid w:val="00A65CD6"/>
    <w:rsid w:val="00A6657B"/>
    <w:rsid w:val="00A71725"/>
    <w:rsid w:val="00A7200A"/>
    <w:rsid w:val="00A74EBA"/>
    <w:rsid w:val="00A80888"/>
    <w:rsid w:val="00A81092"/>
    <w:rsid w:val="00A81971"/>
    <w:rsid w:val="00A83661"/>
    <w:rsid w:val="00A849C6"/>
    <w:rsid w:val="00AA6A75"/>
    <w:rsid w:val="00AB0138"/>
    <w:rsid w:val="00AC3ECA"/>
    <w:rsid w:val="00AC4F7D"/>
    <w:rsid w:val="00AC6993"/>
    <w:rsid w:val="00AC78DD"/>
    <w:rsid w:val="00AD0CEB"/>
    <w:rsid w:val="00AD24B0"/>
    <w:rsid w:val="00AD2F11"/>
    <w:rsid w:val="00AE31C5"/>
    <w:rsid w:val="00AE48D0"/>
    <w:rsid w:val="00AE5B84"/>
    <w:rsid w:val="00AE6504"/>
    <w:rsid w:val="00AF052F"/>
    <w:rsid w:val="00AF0A03"/>
    <w:rsid w:val="00AF18A7"/>
    <w:rsid w:val="00AF34EF"/>
    <w:rsid w:val="00AF36EF"/>
    <w:rsid w:val="00AF5FCE"/>
    <w:rsid w:val="00B023E3"/>
    <w:rsid w:val="00B053B2"/>
    <w:rsid w:val="00B059C5"/>
    <w:rsid w:val="00B07A43"/>
    <w:rsid w:val="00B15527"/>
    <w:rsid w:val="00B15BD1"/>
    <w:rsid w:val="00B20F14"/>
    <w:rsid w:val="00B21BDC"/>
    <w:rsid w:val="00B26086"/>
    <w:rsid w:val="00B3222A"/>
    <w:rsid w:val="00B33148"/>
    <w:rsid w:val="00B338AA"/>
    <w:rsid w:val="00B37FAE"/>
    <w:rsid w:val="00B400A2"/>
    <w:rsid w:val="00B41CEF"/>
    <w:rsid w:val="00B45122"/>
    <w:rsid w:val="00B47B89"/>
    <w:rsid w:val="00B529CE"/>
    <w:rsid w:val="00B5354C"/>
    <w:rsid w:val="00B56AA2"/>
    <w:rsid w:val="00B5777F"/>
    <w:rsid w:val="00B62A29"/>
    <w:rsid w:val="00B64135"/>
    <w:rsid w:val="00B6545E"/>
    <w:rsid w:val="00B676B2"/>
    <w:rsid w:val="00B71840"/>
    <w:rsid w:val="00B71BE9"/>
    <w:rsid w:val="00B74F1F"/>
    <w:rsid w:val="00B76A05"/>
    <w:rsid w:val="00B815C4"/>
    <w:rsid w:val="00B826BB"/>
    <w:rsid w:val="00B86A22"/>
    <w:rsid w:val="00B9149F"/>
    <w:rsid w:val="00BA195C"/>
    <w:rsid w:val="00BA2F3F"/>
    <w:rsid w:val="00BC0D53"/>
    <w:rsid w:val="00BC5D7D"/>
    <w:rsid w:val="00BC6E1C"/>
    <w:rsid w:val="00BD093F"/>
    <w:rsid w:val="00BD12C7"/>
    <w:rsid w:val="00BD18B0"/>
    <w:rsid w:val="00BD6657"/>
    <w:rsid w:val="00BD7588"/>
    <w:rsid w:val="00BD7BEF"/>
    <w:rsid w:val="00BE0656"/>
    <w:rsid w:val="00BE25D8"/>
    <w:rsid w:val="00BE4B86"/>
    <w:rsid w:val="00BE5AF6"/>
    <w:rsid w:val="00BE64FF"/>
    <w:rsid w:val="00BF26F3"/>
    <w:rsid w:val="00BF3D7D"/>
    <w:rsid w:val="00C019E6"/>
    <w:rsid w:val="00C020B5"/>
    <w:rsid w:val="00C02925"/>
    <w:rsid w:val="00C036D0"/>
    <w:rsid w:val="00C06235"/>
    <w:rsid w:val="00C068BF"/>
    <w:rsid w:val="00C13982"/>
    <w:rsid w:val="00C13D89"/>
    <w:rsid w:val="00C216AE"/>
    <w:rsid w:val="00C23D66"/>
    <w:rsid w:val="00C26F98"/>
    <w:rsid w:val="00C27C09"/>
    <w:rsid w:val="00C3516D"/>
    <w:rsid w:val="00C406EA"/>
    <w:rsid w:val="00C40859"/>
    <w:rsid w:val="00C41559"/>
    <w:rsid w:val="00C46FFD"/>
    <w:rsid w:val="00C6117A"/>
    <w:rsid w:val="00C612FF"/>
    <w:rsid w:val="00C61B98"/>
    <w:rsid w:val="00C747B9"/>
    <w:rsid w:val="00C75A0A"/>
    <w:rsid w:val="00C770A2"/>
    <w:rsid w:val="00C77D59"/>
    <w:rsid w:val="00C8490E"/>
    <w:rsid w:val="00C84CFF"/>
    <w:rsid w:val="00C850B9"/>
    <w:rsid w:val="00C85521"/>
    <w:rsid w:val="00C857B6"/>
    <w:rsid w:val="00C9112C"/>
    <w:rsid w:val="00C94480"/>
    <w:rsid w:val="00C949D5"/>
    <w:rsid w:val="00C95B59"/>
    <w:rsid w:val="00CA1645"/>
    <w:rsid w:val="00CA23AB"/>
    <w:rsid w:val="00CA449B"/>
    <w:rsid w:val="00CA5F4C"/>
    <w:rsid w:val="00CA67EE"/>
    <w:rsid w:val="00CB6A52"/>
    <w:rsid w:val="00CC4335"/>
    <w:rsid w:val="00CC4735"/>
    <w:rsid w:val="00CC730E"/>
    <w:rsid w:val="00CC7771"/>
    <w:rsid w:val="00CD042B"/>
    <w:rsid w:val="00CD3F80"/>
    <w:rsid w:val="00CD543E"/>
    <w:rsid w:val="00CE0068"/>
    <w:rsid w:val="00CE10A9"/>
    <w:rsid w:val="00CE5665"/>
    <w:rsid w:val="00CF7F5C"/>
    <w:rsid w:val="00D015EC"/>
    <w:rsid w:val="00D02E34"/>
    <w:rsid w:val="00D16917"/>
    <w:rsid w:val="00D2091C"/>
    <w:rsid w:val="00D26ED2"/>
    <w:rsid w:val="00D305E3"/>
    <w:rsid w:val="00D4506D"/>
    <w:rsid w:val="00D51633"/>
    <w:rsid w:val="00D5197A"/>
    <w:rsid w:val="00D55363"/>
    <w:rsid w:val="00D577B6"/>
    <w:rsid w:val="00D62DBA"/>
    <w:rsid w:val="00D65214"/>
    <w:rsid w:val="00D6709B"/>
    <w:rsid w:val="00D67578"/>
    <w:rsid w:val="00D82B4B"/>
    <w:rsid w:val="00D87A75"/>
    <w:rsid w:val="00D94AFF"/>
    <w:rsid w:val="00D95985"/>
    <w:rsid w:val="00D95D3E"/>
    <w:rsid w:val="00D95F14"/>
    <w:rsid w:val="00DA1E2B"/>
    <w:rsid w:val="00DA232D"/>
    <w:rsid w:val="00DA2918"/>
    <w:rsid w:val="00DA2D05"/>
    <w:rsid w:val="00DA44B8"/>
    <w:rsid w:val="00DA5132"/>
    <w:rsid w:val="00DA66D8"/>
    <w:rsid w:val="00DA6BCD"/>
    <w:rsid w:val="00DB751F"/>
    <w:rsid w:val="00DB7FD7"/>
    <w:rsid w:val="00DC1747"/>
    <w:rsid w:val="00DD1BFE"/>
    <w:rsid w:val="00DD3866"/>
    <w:rsid w:val="00DD57A1"/>
    <w:rsid w:val="00DD5AD5"/>
    <w:rsid w:val="00DD6C78"/>
    <w:rsid w:val="00DE4C68"/>
    <w:rsid w:val="00DF2875"/>
    <w:rsid w:val="00DF4C74"/>
    <w:rsid w:val="00DF5852"/>
    <w:rsid w:val="00E02DE0"/>
    <w:rsid w:val="00E03E21"/>
    <w:rsid w:val="00E04B45"/>
    <w:rsid w:val="00E10080"/>
    <w:rsid w:val="00E15929"/>
    <w:rsid w:val="00E15B0F"/>
    <w:rsid w:val="00E20827"/>
    <w:rsid w:val="00E22AA9"/>
    <w:rsid w:val="00E22E56"/>
    <w:rsid w:val="00E23882"/>
    <w:rsid w:val="00E24208"/>
    <w:rsid w:val="00E2750A"/>
    <w:rsid w:val="00E37DBA"/>
    <w:rsid w:val="00E449A3"/>
    <w:rsid w:val="00E52BAF"/>
    <w:rsid w:val="00E52FC4"/>
    <w:rsid w:val="00E72B26"/>
    <w:rsid w:val="00E735D7"/>
    <w:rsid w:val="00E735DA"/>
    <w:rsid w:val="00E75631"/>
    <w:rsid w:val="00E82A0D"/>
    <w:rsid w:val="00E82CC3"/>
    <w:rsid w:val="00E84857"/>
    <w:rsid w:val="00E86C24"/>
    <w:rsid w:val="00E876CA"/>
    <w:rsid w:val="00E9023B"/>
    <w:rsid w:val="00E93430"/>
    <w:rsid w:val="00E96606"/>
    <w:rsid w:val="00EA0B13"/>
    <w:rsid w:val="00EA13C0"/>
    <w:rsid w:val="00EA262A"/>
    <w:rsid w:val="00EA4CC9"/>
    <w:rsid w:val="00EB7B91"/>
    <w:rsid w:val="00EC528B"/>
    <w:rsid w:val="00ED0D66"/>
    <w:rsid w:val="00ED1682"/>
    <w:rsid w:val="00ED1EF0"/>
    <w:rsid w:val="00ED4FC2"/>
    <w:rsid w:val="00ED5905"/>
    <w:rsid w:val="00ED66AC"/>
    <w:rsid w:val="00EE0937"/>
    <w:rsid w:val="00EE104A"/>
    <w:rsid w:val="00EE1E59"/>
    <w:rsid w:val="00EE337F"/>
    <w:rsid w:val="00EE7BEE"/>
    <w:rsid w:val="00EF4B25"/>
    <w:rsid w:val="00EF68FB"/>
    <w:rsid w:val="00F00656"/>
    <w:rsid w:val="00F03044"/>
    <w:rsid w:val="00F04160"/>
    <w:rsid w:val="00F10DB7"/>
    <w:rsid w:val="00F1155B"/>
    <w:rsid w:val="00F132E4"/>
    <w:rsid w:val="00F13588"/>
    <w:rsid w:val="00F15738"/>
    <w:rsid w:val="00F15C83"/>
    <w:rsid w:val="00F20162"/>
    <w:rsid w:val="00F25D41"/>
    <w:rsid w:val="00F3564D"/>
    <w:rsid w:val="00F362A7"/>
    <w:rsid w:val="00F367F1"/>
    <w:rsid w:val="00F36BB1"/>
    <w:rsid w:val="00F41952"/>
    <w:rsid w:val="00F437FC"/>
    <w:rsid w:val="00F45D1A"/>
    <w:rsid w:val="00F5008B"/>
    <w:rsid w:val="00F55271"/>
    <w:rsid w:val="00F5708C"/>
    <w:rsid w:val="00F64257"/>
    <w:rsid w:val="00F70108"/>
    <w:rsid w:val="00F7086A"/>
    <w:rsid w:val="00F7263B"/>
    <w:rsid w:val="00F739D5"/>
    <w:rsid w:val="00F73F3E"/>
    <w:rsid w:val="00F759EF"/>
    <w:rsid w:val="00F7676E"/>
    <w:rsid w:val="00F80393"/>
    <w:rsid w:val="00F8059F"/>
    <w:rsid w:val="00F82387"/>
    <w:rsid w:val="00F82728"/>
    <w:rsid w:val="00F8377C"/>
    <w:rsid w:val="00F8590C"/>
    <w:rsid w:val="00F92062"/>
    <w:rsid w:val="00F93A7A"/>
    <w:rsid w:val="00F953A3"/>
    <w:rsid w:val="00F956F5"/>
    <w:rsid w:val="00FA1EAB"/>
    <w:rsid w:val="00FA1FFB"/>
    <w:rsid w:val="00FA4328"/>
    <w:rsid w:val="00FA453D"/>
    <w:rsid w:val="00FA65D2"/>
    <w:rsid w:val="00FB7CF3"/>
    <w:rsid w:val="00FC2306"/>
    <w:rsid w:val="00FC4C09"/>
    <w:rsid w:val="00FC70F8"/>
    <w:rsid w:val="00FD5A2B"/>
    <w:rsid w:val="00FD6A7F"/>
    <w:rsid w:val="00FD7CD6"/>
    <w:rsid w:val="00FE1DDD"/>
    <w:rsid w:val="00FE2CCC"/>
    <w:rsid w:val="00FE7B59"/>
    <w:rsid w:val="00FF3072"/>
    <w:rsid w:val="00FF326C"/>
    <w:rsid w:val="00FF5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AAA6F"/>
  <w15:chartTrackingRefBased/>
  <w15:docId w15:val="{3403CE46-DB83-4F2C-A2EB-F2370AC5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A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AF8"/>
    <w:rPr>
      <w:rFonts w:eastAsiaTheme="majorEastAsia" w:cstheme="majorBidi"/>
      <w:color w:val="272727" w:themeColor="text1" w:themeTint="D8"/>
    </w:rPr>
  </w:style>
  <w:style w:type="paragraph" w:styleId="Title">
    <w:name w:val="Title"/>
    <w:basedOn w:val="Normal"/>
    <w:next w:val="Normal"/>
    <w:link w:val="TitleChar"/>
    <w:uiPriority w:val="10"/>
    <w:qFormat/>
    <w:rsid w:val="00655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AF8"/>
    <w:pPr>
      <w:spacing w:before="160"/>
      <w:jc w:val="center"/>
    </w:pPr>
    <w:rPr>
      <w:i/>
      <w:iCs/>
      <w:color w:val="404040" w:themeColor="text1" w:themeTint="BF"/>
    </w:rPr>
  </w:style>
  <w:style w:type="character" w:customStyle="1" w:styleId="QuoteChar">
    <w:name w:val="Quote Char"/>
    <w:basedOn w:val="DefaultParagraphFont"/>
    <w:link w:val="Quote"/>
    <w:uiPriority w:val="29"/>
    <w:rsid w:val="00655AF8"/>
    <w:rPr>
      <w:i/>
      <w:iCs/>
      <w:color w:val="404040" w:themeColor="text1" w:themeTint="BF"/>
    </w:rPr>
  </w:style>
  <w:style w:type="paragraph" w:styleId="ListParagraph">
    <w:name w:val="List Paragraph"/>
    <w:basedOn w:val="Normal"/>
    <w:uiPriority w:val="34"/>
    <w:qFormat/>
    <w:rsid w:val="00655AF8"/>
    <w:pPr>
      <w:ind w:left="720"/>
      <w:contextualSpacing/>
    </w:pPr>
  </w:style>
  <w:style w:type="character" w:styleId="IntenseEmphasis">
    <w:name w:val="Intense Emphasis"/>
    <w:basedOn w:val="DefaultParagraphFont"/>
    <w:uiPriority w:val="21"/>
    <w:qFormat/>
    <w:rsid w:val="00655AF8"/>
    <w:rPr>
      <w:i/>
      <w:iCs/>
      <w:color w:val="0F4761" w:themeColor="accent1" w:themeShade="BF"/>
    </w:rPr>
  </w:style>
  <w:style w:type="paragraph" w:styleId="IntenseQuote">
    <w:name w:val="Intense Quote"/>
    <w:basedOn w:val="Normal"/>
    <w:next w:val="Normal"/>
    <w:link w:val="IntenseQuoteChar"/>
    <w:uiPriority w:val="30"/>
    <w:qFormat/>
    <w:rsid w:val="00655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AF8"/>
    <w:rPr>
      <w:i/>
      <w:iCs/>
      <w:color w:val="0F4761" w:themeColor="accent1" w:themeShade="BF"/>
    </w:rPr>
  </w:style>
  <w:style w:type="character" w:styleId="IntenseReference">
    <w:name w:val="Intense Reference"/>
    <w:basedOn w:val="DefaultParagraphFont"/>
    <w:uiPriority w:val="32"/>
    <w:qFormat/>
    <w:rsid w:val="00655AF8"/>
    <w:rPr>
      <w:b/>
      <w:bCs/>
      <w:smallCaps/>
      <w:color w:val="0F4761" w:themeColor="accent1" w:themeShade="BF"/>
      <w:spacing w:val="5"/>
    </w:rPr>
  </w:style>
  <w:style w:type="character" w:styleId="CommentReference">
    <w:name w:val="annotation reference"/>
    <w:basedOn w:val="DefaultParagraphFont"/>
    <w:uiPriority w:val="99"/>
    <w:semiHidden/>
    <w:unhideWhenUsed/>
    <w:rsid w:val="002B34C3"/>
    <w:rPr>
      <w:sz w:val="16"/>
      <w:szCs w:val="16"/>
    </w:rPr>
  </w:style>
  <w:style w:type="paragraph" w:styleId="CommentText">
    <w:name w:val="annotation text"/>
    <w:basedOn w:val="Normal"/>
    <w:link w:val="CommentTextChar"/>
    <w:uiPriority w:val="99"/>
    <w:unhideWhenUsed/>
    <w:rsid w:val="002B34C3"/>
    <w:pPr>
      <w:spacing w:line="240" w:lineRule="auto"/>
    </w:pPr>
    <w:rPr>
      <w:sz w:val="20"/>
      <w:szCs w:val="20"/>
    </w:rPr>
  </w:style>
  <w:style w:type="character" w:customStyle="1" w:styleId="CommentTextChar">
    <w:name w:val="Comment Text Char"/>
    <w:basedOn w:val="DefaultParagraphFont"/>
    <w:link w:val="CommentText"/>
    <w:uiPriority w:val="99"/>
    <w:rsid w:val="002B34C3"/>
    <w:rPr>
      <w:sz w:val="20"/>
      <w:szCs w:val="20"/>
    </w:rPr>
  </w:style>
  <w:style w:type="paragraph" w:styleId="CommentSubject">
    <w:name w:val="annotation subject"/>
    <w:basedOn w:val="CommentText"/>
    <w:next w:val="CommentText"/>
    <w:link w:val="CommentSubjectChar"/>
    <w:uiPriority w:val="99"/>
    <w:semiHidden/>
    <w:unhideWhenUsed/>
    <w:rsid w:val="002B34C3"/>
    <w:rPr>
      <w:b/>
      <w:bCs/>
    </w:rPr>
  </w:style>
  <w:style w:type="character" w:customStyle="1" w:styleId="CommentSubjectChar">
    <w:name w:val="Comment Subject Char"/>
    <w:basedOn w:val="CommentTextChar"/>
    <w:link w:val="CommentSubject"/>
    <w:uiPriority w:val="99"/>
    <w:semiHidden/>
    <w:rsid w:val="002B34C3"/>
    <w:rPr>
      <w:b/>
      <w:bCs/>
      <w:sz w:val="20"/>
      <w:szCs w:val="20"/>
    </w:rPr>
  </w:style>
  <w:style w:type="character" w:styleId="Hyperlink">
    <w:name w:val="Hyperlink"/>
    <w:basedOn w:val="DefaultParagraphFont"/>
    <w:uiPriority w:val="99"/>
    <w:unhideWhenUsed/>
    <w:rsid w:val="00287C23"/>
    <w:rPr>
      <w:color w:val="467886" w:themeColor="hyperlink"/>
      <w:u w:val="single"/>
    </w:rPr>
  </w:style>
  <w:style w:type="character" w:styleId="UnresolvedMention">
    <w:name w:val="Unresolved Mention"/>
    <w:basedOn w:val="DefaultParagraphFont"/>
    <w:uiPriority w:val="99"/>
    <w:semiHidden/>
    <w:unhideWhenUsed/>
    <w:rsid w:val="00287C23"/>
    <w:rPr>
      <w:color w:val="605E5C"/>
      <w:shd w:val="clear" w:color="auto" w:fill="E1DFDD"/>
    </w:rPr>
  </w:style>
  <w:style w:type="paragraph" w:customStyle="1" w:styleId="EndNoteBibliographyTitle">
    <w:name w:val="EndNote Bibliography Title"/>
    <w:basedOn w:val="Normal"/>
    <w:link w:val="EndNoteBibliographyTitleChar"/>
    <w:rsid w:val="009956B0"/>
    <w:pPr>
      <w:spacing w:after="0"/>
      <w:jc w:val="center"/>
    </w:pPr>
    <w:rPr>
      <w:rFonts w:ascii="Aptos" w:hAnsi="Aptos"/>
      <w:noProof/>
      <w:lang w:val="en-US"/>
    </w:rPr>
  </w:style>
  <w:style w:type="character" w:customStyle="1" w:styleId="EndNoteBibliographyTitleChar">
    <w:name w:val="EndNote Bibliography Title Char"/>
    <w:basedOn w:val="DefaultParagraphFont"/>
    <w:link w:val="EndNoteBibliographyTitle"/>
    <w:rsid w:val="009956B0"/>
    <w:rPr>
      <w:rFonts w:ascii="Aptos" w:hAnsi="Aptos"/>
      <w:noProof/>
      <w:lang w:val="en-US"/>
    </w:rPr>
  </w:style>
  <w:style w:type="paragraph" w:customStyle="1" w:styleId="EndNoteBibliography">
    <w:name w:val="EndNote Bibliography"/>
    <w:basedOn w:val="Normal"/>
    <w:link w:val="EndNoteBibliographyChar"/>
    <w:rsid w:val="009956B0"/>
    <w:pPr>
      <w:spacing w:line="240" w:lineRule="auto"/>
      <w:jc w:val="both"/>
    </w:pPr>
    <w:rPr>
      <w:rFonts w:ascii="Aptos" w:hAnsi="Aptos"/>
      <w:noProof/>
      <w:lang w:val="en-US"/>
    </w:rPr>
  </w:style>
  <w:style w:type="character" w:customStyle="1" w:styleId="EndNoteBibliographyChar">
    <w:name w:val="EndNote Bibliography Char"/>
    <w:basedOn w:val="DefaultParagraphFont"/>
    <w:link w:val="EndNoteBibliography"/>
    <w:rsid w:val="009956B0"/>
    <w:rPr>
      <w:rFonts w:ascii="Aptos" w:hAnsi="Aptos"/>
      <w:noProof/>
      <w:lang w:val="en-US"/>
    </w:rPr>
  </w:style>
  <w:style w:type="paragraph" w:styleId="Header">
    <w:name w:val="header"/>
    <w:basedOn w:val="Normal"/>
    <w:link w:val="HeaderChar"/>
    <w:rsid w:val="008A03A3"/>
    <w:pPr>
      <w:tabs>
        <w:tab w:val="center" w:pos="4320"/>
        <w:tab w:val="right" w:pos="8640"/>
      </w:tabs>
      <w:spacing w:after="0" w:line="240" w:lineRule="auto"/>
      <w:jc w:val="both"/>
    </w:pPr>
    <w:rPr>
      <w:rFonts w:ascii="Arial" w:eastAsia="MS Mincho" w:hAnsi="Arial" w:cs="Times New Roman"/>
      <w:kern w:val="18"/>
      <w:sz w:val="16"/>
      <w:szCs w:val="20"/>
      <w14:ligatures w14:val="none"/>
    </w:rPr>
  </w:style>
  <w:style w:type="character" w:customStyle="1" w:styleId="HeaderChar">
    <w:name w:val="Header Char"/>
    <w:basedOn w:val="DefaultParagraphFont"/>
    <w:link w:val="Header"/>
    <w:rsid w:val="008A03A3"/>
    <w:rPr>
      <w:rFonts w:ascii="Arial" w:eastAsia="MS Mincho" w:hAnsi="Arial" w:cs="Times New Roman"/>
      <w:kern w:val="18"/>
      <w:sz w:val="16"/>
      <w:szCs w:val="20"/>
      <w14:ligatures w14:val="none"/>
    </w:rPr>
  </w:style>
  <w:style w:type="paragraph" w:styleId="Revision">
    <w:name w:val="Revision"/>
    <w:hidden/>
    <w:uiPriority w:val="99"/>
    <w:semiHidden/>
    <w:rsid w:val="00196A13"/>
    <w:pPr>
      <w:spacing w:after="0" w:line="240" w:lineRule="auto"/>
    </w:pPr>
  </w:style>
  <w:style w:type="paragraph" w:styleId="Footer">
    <w:name w:val="footer"/>
    <w:basedOn w:val="Normal"/>
    <w:link w:val="FooterChar"/>
    <w:uiPriority w:val="99"/>
    <w:unhideWhenUsed/>
    <w:rsid w:val="002A3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5AA"/>
  </w:style>
  <w:style w:type="character" w:styleId="LineNumber">
    <w:name w:val="line number"/>
    <w:basedOn w:val="DefaultParagraphFont"/>
    <w:uiPriority w:val="99"/>
    <w:semiHidden/>
    <w:unhideWhenUsed/>
    <w:rsid w:val="002A35AA"/>
  </w:style>
  <w:style w:type="character" w:styleId="FollowedHyperlink">
    <w:name w:val="FollowedHyperlink"/>
    <w:basedOn w:val="DefaultParagraphFont"/>
    <w:uiPriority w:val="99"/>
    <w:semiHidden/>
    <w:unhideWhenUsed/>
    <w:rsid w:val="004D2E7D"/>
    <w:rPr>
      <w:color w:val="96607D" w:themeColor="followedHyperlink"/>
      <w:u w:val="single"/>
    </w:rPr>
  </w:style>
  <w:style w:type="table" w:styleId="TableGrid">
    <w:name w:val="Table Grid"/>
    <w:basedOn w:val="TableNormal"/>
    <w:uiPriority w:val="39"/>
    <w:rsid w:val="00FE1DDD"/>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Render.com/d9aao1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7C09F-1C05-46ED-AEED-1A57F14FF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3024</Words>
  <Characters>17239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Cunnington, Aubrey</dc:creator>
  <cp:keywords/>
  <dc:description/>
  <cp:lastModifiedBy>Cunnington, Aubrey</cp:lastModifiedBy>
  <cp:revision>5</cp:revision>
  <dcterms:created xsi:type="dcterms:W3CDTF">2026-06-08T12:50:00Z</dcterms:created>
  <dcterms:modified xsi:type="dcterms:W3CDTF">2026-06-08T12:55:00Z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a21f2913-d5d1-44ec-9edc-3c5efe7c454e</vt:lpwstr>
  </property>
</Properties>
</file>