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2E4FA" w14:textId="661592F3" w:rsidR="00C022FE" w:rsidRDefault="00C022FE" w:rsidP="00955F9C">
      <w:pPr>
        <w:pStyle w:val="Heading1"/>
        <w:spacing w:before="0" w:line="240" w:lineRule="auto"/>
        <w:jc w:val="center"/>
        <w:rPr>
          <w:lang w:val="en-US"/>
        </w:rPr>
      </w:pPr>
      <w:bookmarkStart w:id="0" w:name="OLE_LINK4"/>
      <w:bookmarkStart w:id="1" w:name="OLE_LINK5"/>
    </w:p>
    <w:p w14:paraId="0FE22EF2" w14:textId="77777777" w:rsidR="00492291" w:rsidRDefault="00492291" w:rsidP="00955F9C">
      <w:pPr>
        <w:pStyle w:val="Heading1"/>
        <w:spacing w:before="0" w:line="240" w:lineRule="auto"/>
        <w:jc w:val="center"/>
        <w:rPr>
          <w:lang w:val="en-US"/>
        </w:rPr>
      </w:pPr>
    </w:p>
    <w:p w14:paraId="732FC0DE" w14:textId="77777777" w:rsidR="00492291" w:rsidRDefault="00492291" w:rsidP="00955F9C">
      <w:pPr>
        <w:pStyle w:val="Heading1"/>
        <w:spacing w:before="0" w:line="240" w:lineRule="auto"/>
        <w:jc w:val="center"/>
        <w:rPr>
          <w:lang w:val="en-US"/>
        </w:rPr>
      </w:pPr>
    </w:p>
    <w:p w14:paraId="0A070561" w14:textId="77777777" w:rsidR="00492291" w:rsidRDefault="00492291" w:rsidP="00955F9C">
      <w:pPr>
        <w:pStyle w:val="Heading1"/>
        <w:spacing w:before="0" w:line="240" w:lineRule="auto"/>
        <w:jc w:val="center"/>
        <w:rPr>
          <w:lang w:val="en-US"/>
        </w:rPr>
      </w:pPr>
    </w:p>
    <w:p w14:paraId="4A66101D" w14:textId="77777777" w:rsidR="00492291" w:rsidRDefault="00492291" w:rsidP="00955F9C">
      <w:pPr>
        <w:pStyle w:val="Heading1"/>
        <w:spacing w:before="0" w:line="240" w:lineRule="auto"/>
        <w:jc w:val="center"/>
        <w:rPr>
          <w:lang w:val="en-US"/>
        </w:rPr>
      </w:pPr>
    </w:p>
    <w:p w14:paraId="4884F304" w14:textId="77777777" w:rsidR="00492291" w:rsidRDefault="00492291" w:rsidP="00955F9C">
      <w:pPr>
        <w:pStyle w:val="Heading1"/>
        <w:spacing w:before="0" w:line="240" w:lineRule="auto"/>
        <w:jc w:val="center"/>
        <w:rPr>
          <w:lang w:val="en-US"/>
        </w:rPr>
      </w:pPr>
    </w:p>
    <w:p w14:paraId="6F6E41DE" w14:textId="7E97DA57" w:rsidR="005F6228" w:rsidRDefault="00974A71" w:rsidP="00955F9C">
      <w:pPr>
        <w:pStyle w:val="Heading1"/>
        <w:spacing w:before="0" w:line="240" w:lineRule="auto"/>
        <w:jc w:val="center"/>
        <w:rPr>
          <w:lang w:val="en-US"/>
        </w:rPr>
      </w:pPr>
      <w:r>
        <w:rPr>
          <w:lang w:val="en-US"/>
        </w:rPr>
        <w:t>T</w:t>
      </w:r>
      <w:r w:rsidR="00503A43">
        <w:rPr>
          <w:lang w:val="en-US"/>
        </w:rPr>
        <w:t xml:space="preserve">he </w:t>
      </w:r>
      <w:r w:rsidR="0017790B">
        <w:rPr>
          <w:lang w:val="en-US"/>
        </w:rPr>
        <w:t>“</w:t>
      </w:r>
      <w:r w:rsidR="00503A43">
        <w:rPr>
          <w:lang w:val="en-US"/>
        </w:rPr>
        <w:t>Voice of Industry</w:t>
      </w:r>
      <w:r w:rsidR="0017790B">
        <w:rPr>
          <w:lang w:val="en-US"/>
        </w:rPr>
        <w:t>”</w:t>
      </w:r>
      <w:r w:rsidR="00B749CA">
        <w:rPr>
          <w:lang w:val="en-US"/>
        </w:rPr>
        <w:t>:</w:t>
      </w:r>
      <w:r w:rsidR="00503A43">
        <w:rPr>
          <w:lang w:val="en-US"/>
        </w:rPr>
        <w:t xml:space="preserve"> </w:t>
      </w:r>
      <w:r w:rsidR="00346563">
        <w:rPr>
          <w:lang w:val="en-US"/>
        </w:rPr>
        <w:t xml:space="preserve"> </w:t>
      </w:r>
    </w:p>
    <w:p w14:paraId="48654889" w14:textId="555719D6" w:rsidR="00503A43" w:rsidRPr="00CB165F" w:rsidRDefault="00503A43" w:rsidP="00955F9C">
      <w:pPr>
        <w:pStyle w:val="Heading1"/>
        <w:spacing w:before="0" w:line="240" w:lineRule="auto"/>
        <w:jc w:val="center"/>
        <w:rPr>
          <w:lang w:val="en-US"/>
        </w:rPr>
      </w:pPr>
      <w:r>
        <w:rPr>
          <w:lang w:val="en-US"/>
        </w:rPr>
        <w:t xml:space="preserve">Why </w:t>
      </w:r>
      <w:r w:rsidR="0017790B">
        <w:rPr>
          <w:lang w:val="en-US"/>
        </w:rPr>
        <w:t>Management</w:t>
      </w:r>
      <w:r>
        <w:rPr>
          <w:lang w:val="en-US"/>
        </w:rPr>
        <w:t xml:space="preserve"> </w:t>
      </w:r>
      <w:r w:rsidR="0017790B">
        <w:rPr>
          <w:lang w:val="en-US"/>
        </w:rPr>
        <w:t xml:space="preserve">Researchers </w:t>
      </w:r>
      <w:r w:rsidR="00B626A5">
        <w:rPr>
          <w:lang w:val="en-US"/>
        </w:rPr>
        <w:t>Should</w:t>
      </w:r>
      <w:r w:rsidR="00B272A8">
        <w:rPr>
          <w:lang w:val="en-US"/>
        </w:rPr>
        <w:t xml:space="preserve"> Pay More A</w:t>
      </w:r>
      <w:r>
        <w:rPr>
          <w:lang w:val="en-US"/>
        </w:rPr>
        <w:t>ttention to</w:t>
      </w:r>
      <w:r w:rsidR="00B272A8">
        <w:rPr>
          <w:lang w:val="en-US"/>
        </w:rPr>
        <w:t xml:space="preserve"> Trade Associations</w:t>
      </w:r>
    </w:p>
    <w:p w14:paraId="709C88B5" w14:textId="77777777" w:rsidR="00503A43" w:rsidRPr="00CB165F" w:rsidRDefault="00503A43" w:rsidP="00503A43">
      <w:pPr>
        <w:rPr>
          <w:lang w:val="en-US"/>
        </w:rPr>
      </w:pPr>
    </w:p>
    <w:p w14:paraId="403578E5" w14:textId="77777777" w:rsidR="00503A43" w:rsidRPr="00CB165F" w:rsidRDefault="00503A43" w:rsidP="00503A43">
      <w:pPr>
        <w:rPr>
          <w:lang w:val="en-US"/>
        </w:rPr>
      </w:pPr>
    </w:p>
    <w:p w14:paraId="5E6BCDD2" w14:textId="77777777" w:rsidR="00503A43" w:rsidRPr="00CB165F" w:rsidRDefault="00503A43" w:rsidP="00503A43">
      <w:pPr>
        <w:jc w:val="center"/>
        <w:rPr>
          <w:lang w:val="en-US"/>
        </w:rPr>
      </w:pPr>
    </w:p>
    <w:p w14:paraId="661CF472" w14:textId="77777777" w:rsidR="00503A43" w:rsidRPr="00CB165F" w:rsidRDefault="00503A43" w:rsidP="00503A43">
      <w:pPr>
        <w:jc w:val="center"/>
        <w:rPr>
          <w:b/>
          <w:lang w:val="en-US"/>
        </w:rPr>
      </w:pPr>
    </w:p>
    <w:p w14:paraId="7FDAA0BD" w14:textId="77777777" w:rsidR="00503A43" w:rsidRPr="00CB165F" w:rsidRDefault="00503A43" w:rsidP="00503A43">
      <w:pPr>
        <w:jc w:val="center"/>
        <w:rPr>
          <w:b/>
          <w:lang w:val="en-US"/>
        </w:rPr>
      </w:pPr>
      <w:r w:rsidRPr="00CB165F">
        <w:rPr>
          <w:b/>
          <w:lang w:val="en-US"/>
        </w:rPr>
        <w:t>Tazeeb Rajwani</w:t>
      </w:r>
    </w:p>
    <w:p w14:paraId="01555F03" w14:textId="77777777" w:rsidR="00503A43" w:rsidRPr="00CB165F" w:rsidRDefault="00503A43" w:rsidP="00503A43">
      <w:pPr>
        <w:jc w:val="center"/>
        <w:rPr>
          <w:lang w:val="en-US"/>
        </w:rPr>
      </w:pPr>
      <w:r w:rsidRPr="00CB165F">
        <w:rPr>
          <w:lang w:val="en-US"/>
        </w:rPr>
        <w:t>Cranfield School of Management</w:t>
      </w:r>
    </w:p>
    <w:p w14:paraId="432A9C61" w14:textId="77777777" w:rsidR="00503A43" w:rsidRPr="00CB165F" w:rsidRDefault="00503A43" w:rsidP="00503A43">
      <w:pPr>
        <w:jc w:val="center"/>
        <w:rPr>
          <w:lang w:val="en-US"/>
        </w:rPr>
      </w:pPr>
      <w:r w:rsidRPr="00CB165F">
        <w:rPr>
          <w:lang w:val="en-US"/>
        </w:rPr>
        <w:t>Cranfield MK43 0AL</w:t>
      </w:r>
    </w:p>
    <w:p w14:paraId="54BE081C" w14:textId="77777777" w:rsidR="00503A43" w:rsidRPr="00CB165F" w:rsidRDefault="00503A43" w:rsidP="00503A43">
      <w:pPr>
        <w:jc w:val="center"/>
        <w:rPr>
          <w:lang w:val="en-US"/>
        </w:rPr>
      </w:pPr>
      <w:r w:rsidRPr="00CB165F">
        <w:rPr>
          <w:lang w:val="en-US"/>
        </w:rPr>
        <w:t>United Kingdom</w:t>
      </w:r>
    </w:p>
    <w:p w14:paraId="1949FB6E" w14:textId="1DDD26E5" w:rsidR="00503A43" w:rsidRDefault="007B6F1E" w:rsidP="00503A43">
      <w:pPr>
        <w:jc w:val="center"/>
        <w:rPr>
          <w:lang w:val="en-US"/>
        </w:rPr>
      </w:pPr>
      <w:r w:rsidRPr="006B7272">
        <w:rPr>
          <w:lang w:val="en-US"/>
        </w:rPr>
        <w:t>tazeeb.rajwani@cranfield.ac.uk</w:t>
      </w:r>
    </w:p>
    <w:p w14:paraId="579D5629" w14:textId="77777777" w:rsidR="007B6F1E" w:rsidRDefault="007B6F1E" w:rsidP="00503A43">
      <w:pPr>
        <w:jc w:val="center"/>
        <w:rPr>
          <w:lang w:val="en-US"/>
        </w:rPr>
      </w:pPr>
    </w:p>
    <w:p w14:paraId="58116F45" w14:textId="77777777" w:rsidR="007B6F1E" w:rsidRPr="00CB165F" w:rsidRDefault="007B6F1E" w:rsidP="007B6F1E">
      <w:pPr>
        <w:jc w:val="center"/>
        <w:rPr>
          <w:rFonts w:cs="Arial"/>
          <w:b/>
          <w:szCs w:val="22"/>
          <w:lang w:val="en-US"/>
        </w:rPr>
      </w:pPr>
      <w:r w:rsidRPr="00CB165F">
        <w:rPr>
          <w:rFonts w:cs="Arial"/>
          <w:b/>
          <w:szCs w:val="22"/>
          <w:lang w:val="en-US"/>
        </w:rPr>
        <w:t>Thomas Lawton</w:t>
      </w:r>
    </w:p>
    <w:p w14:paraId="2FE699DC" w14:textId="77777777" w:rsidR="007B6F1E" w:rsidRPr="00CB165F" w:rsidRDefault="007B6F1E" w:rsidP="007B6F1E">
      <w:pPr>
        <w:jc w:val="center"/>
        <w:rPr>
          <w:rFonts w:cs="Arial"/>
          <w:szCs w:val="22"/>
          <w:lang w:val="en-US"/>
        </w:rPr>
      </w:pPr>
      <w:r w:rsidRPr="00CB165F">
        <w:rPr>
          <w:rFonts w:cs="Arial"/>
          <w:szCs w:val="22"/>
          <w:lang w:val="en-US"/>
        </w:rPr>
        <w:t>The Open University Business School</w:t>
      </w:r>
    </w:p>
    <w:p w14:paraId="3CA96710" w14:textId="77777777" w:rsidR="007B6F1E" w:rsidRPr="00CB165F" w:rsidRDefault="007B6F1E" w:rsidP="007B6F1E">
      <w:pPr>
        <w:jc w:val="center"/>
        <w:rPr>
          <w:rFonts w:cs="Arial"/>
          <w:szCs w:val="22"/>
          <w:lang w:val="en-US"/>
        </w:rPr>
      </w:pPr>
      <w:r w:rsidRPr="00CB165F">
        <w:rPr>
          <w:rFonts w:cs="Arial"/>
          <w:szCs w:val="22"/>
          <w:lang w:val="en-US"/>
        </w:rPr>
        <w:t>Walton Hall</w:t>
      </w:r>
    </w:p>
    <w:p w14:paraId="49E397FE" w14:textId="77777777" w:rsidR="007B6F1E" w:rsidRPr="00CB165F" w:rsidRDefault="007B6F1E" w:rsidP="007B6F1E">
      <w:pPr>
        <w:jc w:val="center"/>
        <w:rPr>
          <w:rFonts w:cs="Arial"/>
          <w:szCs w:val="22"/>
          <w:lang w:val="en-US"/>
        </w:rPr>
      </w:pPr>
      <w:r w:rsidRPr="00CB165F">
        <w:rPr>
          <w:rFonts w:cs="Arial"/>
          <w:szCs w:val="22"/>
          <w:lang w:val="en-US"/>
        </w:rPr>
        <w:t>Milton Keynes MK7 6AA</w:t>
      </w:r>
    </w:p>
    <w:p w14:paraId="3B4ADA8B" w14:textId="77777777" w:rsidR="007B6F1E" w:rsidRPr="00CB165F" w:rsidRDefault="007B6F1E" w:rsidP="007B6F1E">
      <w:pPr>
        <w:jc w:val="center"/>
        <w:rPr>
          <w:lang w:val="en-US"/>
        </w:rPr>
      </w:pPr>
      <w:r w:rsidRPr="00CB165F">
        <w:rPr>
          <w:lang w:val="en-US"/>
        </w:rPr>
        <w:t>United Kingdom</w:t>
      </w:r>
    </w:p>
    <w:p w14:paraId="41AED638" w14:textId="77777777" w:rsidR="007B6F1E" w:rsidRPr="00CB165F" w:rsidRDefault="007B6F1E" w:rsidP="007B6F1E">
      <w:pPr>
        <w:jc w:val="center"/>
        <w:rPr>
          <w:lang w:val="en-US"/>
        </w:rPr>
      </w:pPr>
      <w:r w:rsidRPr="00CB165F">
        <w:rPr>
          <w:lang w:val="en-US"/>
        </w:rPr>
        <w:t xml:space="preserve"> +44 (0) 1908 655 624</w:t>
      </w:r>
    </w:p>
    <w:p w14:paraId="463F7BF5" w14:textId="63503BE9" w:rsidR="00503A43" w:rsidRPr="00CB165F" w:rsidRDefault="007B6F1E" w:rsidP="007B6F1E">
      <w:pPr>
        <w:tabs>
          <w:tab w:val="left" w:pos="4536"/>
        </w:tabs>
        <w:jc w:val="center"/>
        <w:rPr>
          <w:rFonts w:cs="Arial"/>
          <w:szCs w:val="22"/>
          <w:lang w:val="en-US"/>
        </w:rPr>
      </w:pPr>
      <w:r w:rsidRPr="00CB165F">
        <w:rPr>
          <w:rFonts w:eastAsia="Cambria" w:cs="Arial"/>
          <w:szCs w:val="22"/>
          <w:lang w:val="en-US"/>
        </w:rPr>
        <w:t>thomas.lawton@open.ac.uk</w:t>
      </w:r>
    </w:p>
    <w:p w14:paraId="0C834D69" w14:textId="77777777" w:rsidR="00503A43" w:rsidRPr="00CB165F" w:rsidRDefault="00503A43" w:rsidP="00503A43">
      <w:pPr>
        <w:tabs>
          <w:tab w:val="left" w:pos="4536"/>
        </w:tabs>
        <w:jc w:val="center"/>
        <w:rPr>
          <w:rFonts w:cs="Arial"/>
          <w:szCs w:val="22"/>
          <w:lang w:val="en-US"/>
        </w:rPr>
      </w:pPr>
    </w:p>
    <w:p w14:paraId="243D5BBC" w14:textId="77777777" w:rsidR="00503A43" w:rsidRPr="00CB165F" w:rsidRDefault="00503A43" w:rsidP="00503A43">
      <w:pPr>
        <w:jc w:val="center"/>
        <w:rPr>
          <w:rFonts w:cs="Arial"/>
          <w:b/>
          <w:szCs w:val="22"/>
          <w:lang w:val="en-US"/>
        </w:rPr>
      </w:pPr>
      <w:r w:rsidRPr="00CB165F">
        <w:rPr>
          <w:rFonts w:cs="Arial"/>
          <w:b/>
          <w:szCs w:val="22"/>
          <w:lang w:val="en-US"/>
        </w:rPr>
        <w:t>Nelson Phillips</w:t>
      </w:r>
    </w:p>
    <w:p w14:paraId="60F503AD" w14:textId="77777777" w:rsidR="00503A43" w:rsidRPr="00CB165F" w:rsidRDefault="00503A43" w:rsidP="00503A43">
      <w:pPr>
        <w:jc w:val="center"/>
        <w:rPr>
          <w:rFonts w:cs="Arial"/>
          <w:szCs w:val="22"/>
          <w:lang w:val="en-US"/>
        </w:rPr>
      </w:pPr>
      <w:r w:rsidRPr="00CB165F">
        <w:rPr>
          <w:rFonts w:cs="Arial"/>
          <w:szCs w:val="22"/>
          <w:lang w:val="en-US"/>
        </w:rPr>
        <w:t>Imperial College Business School</w:t>
      </w:r>
    </w:p>
    <w:p w14:paraId="329AEF85" w14:textId="77777777" w:rsidR="00503A43" w:rsidRPr="00CB165F" w:rsidRDefault="00503A43" w:rsidP="00503A43">
      <w:pPr>
        <w:tabs>
          <w:tab w:val="left" w:pos="4536"/>
        </w:tabs>
        <w:jc w:val="center"/>
        <w:rPr>
          <w:rFonts w:eastAsia="Cambria" w:cs="Arial"/>
          <w:szCs w:val="22"/>
          <w:lang w:val="en-US"/>
        </w:rPr>
      </w:pPr>
      <w:r w:rsidRPr="00CB165F">
        <w:rPr>
          <w:rFonts w:eastAsia="Cambria" w:cs="Arial"/>
          <w:szCs w:val="22"/>
          <w:lang w:val="en-US"/>
        </w:rPr>
        <w:t>South Kensington Campus</w:t>
      </w:r>
    </w:p>
    <w:p w14:paraId="7CE39BD4" w14:textId="77777777" w:rsidR="00503A43" w:rsidRPr="00CB165F" w:rsidRDefault="00503A43" w:rsidP="00503A43">
      <w:pPr>
        <w:tabs>
          <w:tab w:val="left" w:pos="4536"/>
        </w:tabs>
        <w:jc w:val="center"/>
        <w:rPr>
          <w:rFonts w:eastAsia="Cambria" w:cs="Arial"/>
          <w:szCs w:val="22"/>
          <w:lang w:val="en-US"/>
        </w:rPr>
      </w:pPr>
      <w:r w:rsidRPr="00CB165F">
        <w:rPr>
          <w:rFonts w:eastAsia="Cambria" w:cs="Arial"/>
          <w:szCs w:val="22"/>
          <w:lang w:val="en-US"/>
        </w:rPr>
        <w:t>London SW7 2AZ</w:t>
      </w:r>
    </w:p>
    <w:p w14:paraId="42DDFE0A" w14:textId="77777777" w:rsidR="00503A43" w:rsidRPr="00CB165F" w:rsidRDefault="00503A43" w:rsidP="00503A43">
      <w:pPr>
        <w:jc w:val="center"/>
        <w:rPr>
          <w:lang w:val="en-US"/>
        </w:rPr>
      </w:pPr>
      <w:r w:rsidRPr="00CB165F">
        <w:rPr>
          <w:lang w:val="en-US"/>
        </w:rPr>
        <w:t>United Kingdom</w:t>
      </w:r>
    </w:p>
    <w:p w14:paraId="5967A05F" w14:textId="77777777" w:rsidR="00503A43" w:rsidRDefault="00503A43" w:rsidP="00503A43">
      <w:pPr>
        <w:pStyle w:val="BodyText"/>
        <w:widowControl/>
        <w:ind w:left="57" w:right="284"/>
        <w:jc w:val="center"/>
        <w:rPr>
          <w:rFonts w:cs="Arial"/>
          <w:bCs w:val="0"/>
          <w:szCs w:val="22"/>
          <w:lang w:val="en-US"/>
        </w:rPr>
      </w:pPr>
      <w:r w:rsidRPr="0004292B">
        <w:rPr>
          <w:rFonts w:cs="Arial"/>
          <w:bCs w:val="0"/>
          <w:szCs w:val="22"/>
          <w:lang w:val="en-US"/>
        </w:rPr>
        <w:t>n.phillips@imperial.ac.u</w:t>
      </w:r>
      <w:r>
        <w:rPr>
          <w:rFonts w:cs="Arial"/>
          <w:bCs w:val="0"/>
          <w:szCs w:val="22"/>
          <w:lang w:val="en-US"/>
        </w:rPr>
        <w:t>k</w:t>
      </w:r>
    </w:p>
    <w:p w14:paraId="77803513" w14:textId="77777777" w:rsidR="00503A43" w:rsidRDefault="00503A43" w:rsidP="00503A43">
      <w:pPr>
        <w:pStyle w:val="BodyText"/>
        <w:widowControl/>
        <w:ind w:left="57" w:right="284"/>
        <w:jc w:val="center"/>
        <w:rPr>
          <w:rFonts w:cs="Arial"/>
          <w:bCs w:val="0"/>
          <w:szCs w:val="22"/>
          <w:lang w:val="en-US"/>
        </w:rPr>
      </w:pPr>
    </w:p>
    <w:bookmarkEnd w:id="0"/>
    <w:bookmarkEnd w:id="1"/>
    <w:p w14:paraId="6A0D3CD9" w14:textId="77777777" w:rsidR="00600BD6" w:rsidRDefault="00600BD6" w:rsidP="00600BD6"/>
    <w:p w14:paraId="18E450F6" w14:textId="77777777" w:rsidR="00600BD6" w:rsidRPr="00600BD6" w:rsidRDefault="00600BD6" w:rsidP="00600BD6"/>
    <w:p w14:paraId="42CE208E" w14:textId="77777777" w:rsidR="005821A1" w:rsidRDefault="005821A1">
      <w:pPr>
        <w:widowControl/>
        <w:rPr>
          <w:b/>
          <w:lang w:val="en-US"/>
        </w:rPr>
      </w:pPr>
      <w:r>
        <w:rPr>
          <w:lang w:val="en-US"/>
        </w:rPr>
        <w:br w:type="page"/>
      </w:r>
    </w:p>
    <w:p w14:paraId="3FCCCC34" w14:textId="77777777" w:rsidR="005821A1" w:rsidRDefault="005821A1" w:rsidP="005821A1">
      <w:pPr>
        <w:pStyle w:val="Heading1"/>
        <w:rPr>
          <w:lang w:val="en-US"/>
        </w:rPr>
      </w:pPr>
      <w:r>
        <w:rPr>
          <w:lang w:val="en-US"/>
        </w:rPr>
        <w:lastRenderedPageBreak/>
        <w:t>Abstract</w:t>
      </w:r>
    </w:p>
    <w:p w14:paraId="714E564D" w14:textId="6869E0C7" w:rsidR="00A74199" w:rsidRPr="00B105F9" w:rsidRDefault="00A74199" w:rsidP="00016EA7">
      <w:pPr>
        <w:pStyle w:val="BodyTextIndent"/>
        <w:rPr>
          <w:lang w:val="en-US"/>
        </w:rPr>
      </w:pPr>
      <w:r>
        <w:rPr>
          <w:lang w:val="en-US"/>
        </w:rPr>
        <w:t xml:space="preserve">Trade associations </w:t>
      </w:r>
      <w:r w:rsidR="009630FA">
        <w:rPr>
          <w:lang w:val="en-US"/>
        </w:rPr>
        <w:t xml:space="preserve">work to </w:t>
      </w:r>
      <w:r w:rsidR="00016EA7">
        <w:rPr>
          <w:lang w:val="en-US"/>
        </w:rPr>
        <w:t xml:space="preserve">influence </w:t>
      </w:r>
      <w:r w:rsidR="009630FA">
        <w:rPr>
          <w:lang w:val="en-US"/>
        </w:rPr>
        <w:t>regulation,</w:t>
      </w:r>
      <w:r>
        <w:rPr>
          <w:lang w:val="en-US"/>
        </w:rPr>
        <w:t xml:space="preserve"> </w:t>
      </w:r>
      <w:r w:rsidRPr="00BE2E89">
        <w:rPr>
          <w:lang w:val="en-US"/>
        </w:rPr>
        <w:t>government polic</w:t>
      </w:r>
      <w:r>
        <w:rPr>
          <w:lang w:val="en-US"/>
        </w:rPr>
        <w:t xml:space="preserve">y, and </w:t>
      </w:r>
      <w:r w:rsidR="009630FA">
        <w:rPr>
          <w:lang w:val="en-US"/>
        </w:rPr>
        <w:t>public opinion</w:t>
      </w:r>
      <w:r w:rsidRPr="00BE2E89">
        <w:rPr>
          <w:lang w:val="en-US"/>
        </w:rPr>
        <w:t xml:space="preserve"> on behalf of the collective needs and objectives of their members</w:t>
      </w:r>
      <w:r>
        <w:rPr>
          <w:lang w:val="en-US"/>
        </w:rPr>
        <w:t>. T</w:t>
      </w:r>
      <w:r w:rsidRPr="00BE2E89">
        <w:rPr>
          <w:lang w:val="en-US"/>
        </w:rPr>
        <w:t xml:space="preserve">hey also serve as agents for disseminating and exchanging information within </w:t>
      </w:r>
      <w:r w:rsidR="00A6136D">
        <w:rPr>
          <w:lang w:val="en-US"/>
        </w:rPr>
        <w:t>industries</w:t>
      </w:r>
      <w:r w:rsidR="0020012A">
        <w:rPr>
          <w:lang w:val="en-US"/>
        </w:rPr>
        <w:t>,</w:t>
      </w:r>
      <w:r w:rsidR="00A6136D">
        <w:rPr>
          <w:lang w:val="en-US"/>
        </w:rPr>
        <w:t xml:space="preserve"> and </w:t>
      </w:r>
      <w:r w:rsidRPr="00BE2E89">
        <w:rPr>
          <w:lang w:val="en-US"/>
        </w:rPr>
        <w:t>often act as informal regul</w:t>
      </w:r>
      <w:r>
        <w:rPr>
          <w:lang w:val="en-US"/>
        </w:rPr>
        <w:t>ators by</w:t>
      </w:r>
      <w:r w:rsidRPr="00BE2E89">
        <w:rPr>
          <w:lang w:val="en-US"/>
        </w:rPr>
        <w:t xml:space="preserve"> set</w:t>
      </w:r>
      <w:r>
        <w:rPr>
          <w:lang w:val="en-US"/>
        </w:rPr>
        <w:t>ting</w:t>
      </w:r>
      <w:r w:rsidRPr="00BE2E89">
        <w:rPr>
          <w:lang w:val="en-US"/>
        </w:rPr>
        <w:t xml:space="preserve"> voluntary standards o</w:t>
      </w:r>
      <w:r>
        <w:rPr>
          <w:lang w:val="en-US"/>
        </w:rPr>
        <w:t>f behavior for industry members. Yet, despite the obvious importance of trade associations for firms, indus</w:t>
      </w:r>
      <w:r w:rsidR="00583AC7">
        <w:rPr>
          <w:lang w:val="en-US"/>
        </w:rPr>
        <w:t>tries and societies</w:t>
      </w:r>
      <w:r>
        <w:rPr>
          <w:lang w:val="en-US"/>
        </w:rPr>
        <w:t xml:space="preserve">, management and organization researchers have devoted surprisingly little attention to understanding them. In this essay, we argue that </w:t>
      </w:r>
      <w:r w:rsidRPr="00051A0B">
        <w:rPr>
          <w:lang w:val="en-US"/>
        </w:rPr>
        <w:t xml:space="preserve">researchers </w:t>
      </w:r>
      <w:r>
        <w:rPr>
          <w:lang w:val="en-US"/>
        </w:rPr>
        <w:t xml:space="preserve">must develop a </w:t>
      </w:r>
      <w:r w:rsidR="009630FA">
        <w:rPr>
          <w:lang w:val="en-US"/>
        </w:rPr>
        <w:t>deeper</w:t>
      </w:r>
      <w:r>
        <w:rPr>
          <w:lang w:val="en-US"/>
        </w:rPr>
        <w:t xml:space="preserve"> </w:t>
      </w:r>
      <w:r w:rsidRPr="00051A0B">
        <w:rPr>
          <w:lang w:val="en-US"/>
        </w:rPr>
        <w:t xml:space="preserve">understanding </w:t>
      </w:r>
      <w:r w:rsidR="009630FA">
        <w:rPr>
          <w:lang w:val="en-US"/>
        </w:rPr>
        <w:t xml:space="preserve">of </w:t>
      </w:r>
      <w:r w:rsidRPr="00051A0B">
        <w:rPr>
          <w:lang w:val="en-US"/>
        </w:rPr>
        <w:t xml:space="preserve">their purpose, sources of influence, </w:t>
      </w:r>
      <w:r>
        <w:rPr>
          <w:lang w:val="en-US"/>
        </w:rPr>
        <w:t xml:space="preserve">and </w:t>
      </w:r>
      <w:r w:rsidRPr="00051A0B">
        <w:rPr>
          <w:lang w:val="en-US"/>
        </w:rPr>
        <w:t>impact on companies</w:t>
      </w:r>
      <w:r>
        <w:rPr>
          <w:lang w:val="en-US"/>
        </w:rPr>
        <w:t xml:space="preserve">, </w:t>
      </w:r>
      <w:r w:rsidRPr="00051A0B">
        <w:rPr>
          <w:lang w:val="en-US"/>
        </w:rPr>
        <w:t>industries</w:t>
      </w:r>
      <w:r>
        <w:rPr>
          <w:lang w:val="en-US"/>
        </w:rPr>
        <w:t xml:space="preserve"> and society</w:t>
      </w:r>
      <w:r w:rsidRPr="00051A0B">
        <w:rPr>
          <w:lang w:val="en-US"/>
        </w:rPr>
        <w:t xml:space="preserve">. </w:t>
      </w:r>
      <w:r w:rsidR="00016EA7">
        <w:rPr>
          <w:lang w:val="en-US"/>
        </w:rPr>
        <w:t>We go on to</w:t>
      </w:r>
      <w:r w:rsidRPr="00051A0B">
        <w:rPr>
          <w:lang w:val="en-US"/>
        </w:rPr>
        <w:t xml:space="preserve"> discuss three </w:t>
      </w:r>
      <w:r>
        <w:rPr>
          <w:lang w:val="en-US"/>
        </w:rPr>
        <w:t xml:space="preserve">examples of areas of management research </w:t>
      </w:r>
      <w:r w:rsidR="006618D7">
        <w:rPr>
          <w:lang w:val="en-US"/>
        </w:rPr>
        <w:t xml:space="preserve">– institutional theory, collective identity and nonmarket strategy – </w:t>
      </w:r>
      <w:r w:rsidRPr="00051A0B">
        <w:rPr>
          <w:lang w:val="en-US"/>
        </w:rPr>
        <w:t xml:space="preserve">where we believe trade associations are of particular relevance and where existing theoretical perspectives remain limited without an explicit consideration of these </w:t>
      </w:r>
      <w:r w:rsidR="0020012A">
        <w:rPr>
          <w:lang w:val="en-US"/>
        </w:rPr>
        <w:t xml:space="preserve">important </w:t>
      </w:r>
      <w:r w:rsidRPr="00051A0B">
        <w:rPr>
          <w:lang w:val="en-US"/>
        </w:rPr>
        <w:t>organizations.</w:t>
      </w:r>
      <w:r>
        <w:rPr>
          <w:lang w:val="en-US"/>
        </w:rPr>
        <w:t xml:space="preserve"> </w:t>
      </w:r>
    </w:p>
    <w:p w14:paraId="122E22D6" w14:textId="2EC2C261" w:rsidR="00EC0B9B" w:rsidRPr="00DE5C92" w:rsidRDefault="00600BD6" w:rsidP="005821A1">
      <w:pPr>
        <w:pStyle w:val="Heading1"/>
        <w:rPr>
          <w:lang w:val="en-US"/>
        </w:rPr>
      </w:pPr>
      <w:r>
        <w:rPr>
          <w:lang w:val="en-US"/>
        </w:rPr>
        <w:br w:type="page"/>
      </w:r>
      <w:r w:rsidR="00EC0B9B" w:rsidRPr="00BE2E89">
        <w:rPr>
          <w:lang w:val="en-US"/>
        </w:rPr>
        <w:lastRenderedPageBreak/>
        <w:t>Introduction</w:t>
      </w:r>
    </w:p>
    <w:p w14:paraId="0EFB1DF3" w14:textId="4CAEBF69" w:rsidR="00FB167B" w:rsidRPr="00BE2E89" w:rsidRDefault="00594F5E" w:rsidP="00492291">
      <w:pPr>
        <w:pStyle w:val="BodyTextIndent"/>
        <w:rPr>
          <w:lang w:val="en-US"/>
        </w:rPr>
      </w:pPr>
      <w:r w:rsidRPr="00BE2E89">
        <w:rPr>
          <w:lang w:val="en-US"/>
        </w:rPr>
        <w:t xml:space="preserve">The Obama administration’s $900 billion healthcare reform bill was forged against </w:t>
      </w:r>
      <w:r w:rsidR="001F4919">
        <w:rPr>
          <w:lang w:val="en-US"/>
        </w:rPr>
        <w:t>a</w:t>
      </w:r>
      <w:r w:rsidR="001F4919" w:rsidRPr="00BE2E89">
        <w:rPr>
          <w:lang w:val="en-US"/>
        </w:rPr>
        <w:t xml:space="preserve"> </w:t>
      </w:r>
      <w:r w:rsidRPr="00BE2E89">
        <w:rPr>
          <w:lang w:val="en-US"/>
        </w:rPr>
        <w:t>backdrop of intense political and societal debate and acrimonious ideological differences.</w:t>
      </w:r>
      <w:r w:rsidR="00956CA8" w:rsidRPr="00BE2E89">
        <w:rPr>
          <w:lang w:val="en-US"/>
        </w:rPr>
        <w:t xml:space="preserve"> </w:t>
      </w:r>
      <w:r w:rsidR="00FB167B" w:rsidRPr="00BE2E89">
        <w:rPr>
          <w:lang w:val="en-US"/>
        </w:rPr>
        <w:t>During this process, t</w:t>
      </w:r>
      <w:r w:rsidRPr="00BE2E89">
        <w:rPr>
          <w:lang w:val="en-US"/>
        </w:rPr>
        <w:t xml:space="preserve">he input of trade associations such as the Pharmaceutical Research and Manufacturers of America (PhRMA) was discreet but </w:t>
      </w:r>
      <w:r w:rsidR="003F3095">
        <w:rPr>
          <w:lang w:val="en-US"/>
        </w:rPr>
        <w:t xml:space="preserve">highly </w:t>
      </w:r>
      <w:r w:rsidRPr="00BE2E89">
        <w:rPr>
          <w:lang w:val="en-US"/>
        </w:rPr>
        <w:t xml:space="preserve">influential. </w:t>
      </w:r>
      <w:r w:rsidR="00DB0CB6" w:rsidRPr="00BE2E89">
        <w:rPr>
          <w:lang w:val="en-US"/>
        </w:rPr>
        <w:t xml:space="preserve">Aware </w:t>
      </w:r>
      <w:r w:rsidRPr="00BE2E89">
        <w:rPr>
          <w:lang w:val="en-US"/>
        </w:rPr>
        <w:t xml:space="preserve">of the legislation’s long-term implications for the industry, PhRMA </w:t>
      </w:r>
      <w:r w:rsidR="000A0EBE">
        <w:rPr>
          <w:lang w:val="en-US"/>
        </w:rPr>
        <w:t xml:space="preserve">worked </w:t>
      </w:r>
      <w:r w:rsidR="00CB6960">
        <w:rPr>
          <w:lang w:val="en-US"/>
        </w:rPr>
        <w:t xml:space="preserve">diligently </w:t>
      </w:r>
      <w:r w:rsidRPr="00BE2E89">
        <w:rPr>
          <w:lang w:val="en-US"/>
        </w:rPr>
        <w:t xml:space="preserve">on behalf of its member companies </w:t>
      </w:r>
      <w:r w:rsidR="00B82DBB" w:rsidRPr="00BE2E89">
        <w:rPr>
          <w:lang w:val="en-US"/>
        </w:rPr>
        <w:t>by</w:t>
      </w:r>
      <w:r w:rsidRPr="00BE2E89">
        <w:rPr>
          <w:lang w:val="en-US"/>
        </w:rPr>
        <w:t xml:space="preserve"> </w:t>
      </w:r>
      <w:r w:rsidR="000A0EBE">
        <w:rPr>
          <w:lang w:val="en-US"/>
        </w:rPr>
        <w:t xml:space="preserve">deeply </w:t>
      </w:r>
      <w:r w:rsidRPr="00BE2E89">
        <w:rPr>
          <w:lang w:val="en-US"/>
        </w:rPr>
        <w:t>engaging with the government on the bill’s design and implementation</w:t>
      </w:r>
      <w:r w:rsidR="00B63CBA" w:rsidRPr="00BE2E89">
        <w:rPr>
          <w:lang w:val="en-US"/>
        </w:rPr>
        <w:t xml:space="preserve"> and ensuring the interests of its members were represented </w:t>
      </w:r>
      <w:r w:rsidR="00FF70B6" w:rsidRPr="00BE2E89">
        <w:rPr>
          <w:lang w:val="en-US"/>
        </w:rPr>
        <w:t>during</w:t>
      </w:r>
      <w:r w:rsidR="00B63CBA" w:rsidRPr="00BE2E89">
        <w:rPr>
          <w:lang w:val="en-US"/>
        </w:rPr>
        <w:t xml:space="preserve"> the proceedings.</w:t>
      </w:r>
    </w:p>
    <w:p w14:paraId="52B89B37" w14:textId="24E1D02B" w:rsidR="00B63CBA" w:rsidRPr="00BE2E89" w:rsidRDefault="003770CC" w:rsidP="00502014">
      <w:pPr>
        <w:pStyle w:val="BodyTextIndent"/>
        <w:rPr>
          <w:lang w:val="en-US"/>
        </w:rPr>
      </w:pPr>
      <w:r>
        <w:rPr>
          <w:lang w:val="en-US"/>
        </w:rPr>
        <w:t xml:space="preserve">But the role of </w:t>
      </w:r>
      <w:r w:rsidR="00651D82" w:rsidRPr="00BE2E89">
        <w:rPr>
          <w:lang w:val="en-US"/>
        </w:rPr>
        <w:t>PhRMA</w:t>
      </w:r>
      <w:r w:rsidR="00B82DBB" w:rsidRPr="00BE2E89">
        <w:rPr>
          <w:lang w:val="en-US"/>
        </w:rPr>
        <w:t xml:space="preserve"> </w:t>
      </w:r>
      <w:r>
        <w:rPr>
          <w:lang w:val="en-US"/>
        </w:rPr>
        <w:t>went far beyond s</w:t>
      </w:r>
      <w:r w:rsidR="00C71F94">
        <w:rPr>
          <w:lang w:val="en-US"/>
        </w:rPr>
        <w:t>imply informing public policy. In fact, PhRMA</w:t>
      </w:r>
      <w:r>
        <w:rPr>
          <w:lang w:val="en-US"/>
        </w:rPr>
        <w:t xml:space="preserve"> </w:t>
      </w:r>
      <w:r w:rsidR="00B82DBB" w:rsidRPr="00BE2E89">
        <w:rPr>
          <w:lang w:val="en-US"/>
        </w:rPr>
        <w:t xml:space="preserve">worked </w:t>
      </w:r>
      <w:r w:rsidR="00C71F94">
        <w:rPr>
          <w:lang w:val="en-US"/>
        </w:rPr>
        <w:t xml:space="preserve">strategically </w:t>
      </w:r>
      <w:r w:rsidR="00B82DBB" w:rsidRPr="00BE2E89">
        <w:rPr>
          <w:lang w:val="en-US"/>
        </w:rPr>
        <w:t>to ensure maximum impact on the legislative process.</w:t>
      </w:r>
      <w:r w:rsidR="00565B0D" w:rsidRPr="00BE2E89">
        <w:rPr>
          <w:lang w:val="en-US"/>
        </w:rPr>
        <w:t xml:space="preserve"> M</w:t>
      </w:r>
      <w:r w:rsidR="005D2467" w:rsidRPr="00BE2E89">
        <w:rPr>
          <w:lang w:val="en-US"/>
        </w:rPr>
        <w:t xml:space="preserve">emos released </w:t>
      </w:r>
      <w:r w:rsidR="0035032E" w:rsidRPr="00BE2E89">
        <w:rPr>
          <w:lang w:val="en-US"/>
        </w:rPr>
        <w:t xml:space="preserve">in </w:t>
      </w:r>
      <w:r w:rsidR="005D2467" w:rsidRPr="00BE2E89">
        <w:rPr>
          <w:lang w:val="en-US"/>
        </w:rPr>
        <w:t xml:space="preserve">2012 by the U.S. House of Representatives Energy and Commerce Committee revealed that the Obama administration coordinated a $150 million advertising campaign, funded by </w:t>
      </w:r>
      <w:r w:rsidR="0035032E" w:rsidRPr="00BE2E89">
        <w:rPr>
          <w:lang w:val="en-US"/>
        </w:rPr>
        <w:t xml:space="preserve">PhRMA and its members, </w:t>
      </w:r>
      <w:r w:rsidR="005D2467" w:rsidRPr="00BE2E89">
        <w:rPr>
          <w:lang w:val="en-US"/>
        </w:rPr>
        <w:t>in support of the 2010 Affordable Care Act.</w:t>
      </w:r>
      <w:r w:rsidR="005D2467" w:rsidRPr="00BE2E89">
        <w:rPr>
          <w:rStyle w:val="EndnoteReference"/>
          <w:lang w:val="en-US"/>
        </w:rPr>
        <w:endnoteReference w:id="1"/>
      </w:r>
      <w:r w:rsidR="00527F68" w:rsidRPr="00BE2E89">
        <w:rPr>
          <w:lang w:val="en-US"/>
        </w:rPr>
        <w:t xml:space="preserve"> </w:t>
      </w:r>
      <w:r w:rsidR="00F52CCF">
        <w:rPr>
          <w:lang w:val="en-US"/>
        </w:rPr>
        <w:t>More troublingly, a</w:t>
      </w:r>
      <w:r w:rsidR="0035032E" w:rsidRPr="00BE2E89">
        <w:rPr>
          <w:lang w:val="en-US"/>
        </w:rPr>
        <w:t>n investi</w:t>
      </w:r>
      <w:r w:rsidR="00A5567D" w:rsidRPr="00BE2E89">
        <w:rPr>
          <w:lang w:val="en-US"/>
        </w:rPr>
        <w:t xml:space="preserve">gation launched by a Subcommittee on Oversight and Investigations confirmed that </w:t>
      </w:r>
      <w:r w:rsidR="00C71F94">
        <w:rPr>
          <w:lang w:val="en-US"/>
        </w:rPr>
        <w:t xml:space="preserve">PhRMA was so influential that </w:t>
      </w:r>
      <w:r w:rsidR="00A5567D" w:rsidRPr="00BE2E89">
        <w:rPr>
          <w:lang w:val="en-US"/>
        </w:rPr>
        <w:t xml:space="preserve">the Obama White House </w:t>
      </w:r>
      <w:r w:rsidR="00C71F94">
        <w:rPr>
          <w:lang w:val="en-US"/>
        </w:rPr>
        <w:t>felt compelled to “cut</w:t>
      </w:r>
      <w:r w:rsidR="00A5567D" w:rsidRPr="00BE2E89">
        <w:rPr>
          <w:lang w:val="en-US"/>
        </w:rPr>
        <w:t xml:space="preserve"> a deal” with PhRMA to promote and ultimately pass the controversial healthcare bill.</w:t>
      </w:r>
      <w:r w:rsidR="00A5567D" w:rsidRPr="00BE2E89">
        <w:rPr>
          <w:rStyle w:val="EndnoteReference"/>
          <w:lang w:val="en-US"/>
        </w:rPr>
        <w:endnoteReference w:id="2"/>
      </w:r>
    </w:p>
    <w:p w14:paraId="4ACB7654" w14:textId="1E8266D9" w:rsidR="00B105F9" w:rsidRDefault="003B5597" w:rsidP="00A620B9">
      <w:pPr>
        <w:pStyle w:val="BodyTextIndent"/>
        <w:rPr>
          <w:lang w:val="en-US"/>
        </w:rPr>
      </w:pPr>
      <w:r>
        <w:rPr>
          <w:lang w:val="en-US"/>
        </w:rPr>
        <w:t>So w</w:t>
      </w:r>
      <w:r w:rsidR="003F63D5">
        <w:rPr>
          <w:lang w:val="en-US"/>
        </w:rPr>
        <w:t xml:space="preserve">hy are trade associations interesting and worthy of more attention from management </w:t>
      </w:r>
      <w:r w:rsidR="00A52600">
        <w:rPr>
          <w:lang w:val="en-US"/>
        </w:rPr>
        <w:t xml:space="preserve">and organization </w:t>
      </w:r>
      <w:r w:rsidR="003F63D5">
        <w:rPr>
          <w:lang w:val="en-US"/>
        </w:rPr>
        <w:t xml:space="preserve">researchers? </w:t>
      </w:r>
      <w:r w:rsidR="00A04C3B">
        <w:rPr>
          <w:lang w:val="en-US"/>
        </w:rPr>
        <w:t xml:space="preserve">The U.S. healthcare example highlights the </w:t>
      </w:r>
      <w:r w:rsidR="000A0EBE">
        <w:rPr>
          <w:lang w:val="en-US"/>
        </w:rPr>
        <w:t xml:space="preserve">critical </w:t>
      </w:r>
      <w:r w:rsidR="00A04C3B">
        <w:rPr>
          <w:lang w:val="en-US"/>
        </w:rPr>
        <w:t xml:space="preserve">political role </w:t>
      </w:r>
      <w:r w:rsidR="00344A63">
        <w:rPr>
          <w:lang w:val="en-US"/>
        </w:rPr>
        <w:t xml:space="preserve">that trade associations </w:t>
      </w:r>
      <w:r w:rsidR="003836F9">
        <w:rPr>
          <w:lang w:val="en-US"/>
        </w:rPr>
        <w:t>have</w:t>
      </w:r>
      <w:r w:rsidR="00344A63">
        <w:rPr>
          <w:lang w:val="en-US"/>
        </w:rPr>
        <w:t xml:space="preserve"> assume</w:t>
      </w:r>
      <w:r w:rsidR="003836F9">
        <w:rPr>
          <w:lang w:val="en-US"/>
        </w:rPr>
        <w:t>d</w:t>
      </w:r>
      <w:r w:rsidR="003F63D5">
        <w:rPr>
          <w:lang w:val="en-US"/>
        </w:rPr>
        <w:t xml:space="preserve"> in modern economies</w:t>
      </w:r>
      <w:r w:rsidR="00A04C3B">
        <w:rPr>
          <w:lang w:val="en-US"/>
        </w:rPr>
        <w:t xml:space="preserve">. </w:t>
      </w:r>
      <w:r w:rsidR="00115542">
        <w:rPr>
          <w:lang w:val="en-US"/>
        </w:rPr>
        <w:t xml:space="preserve">Trade associations </w:t>
      </w:r>
      <w:r w:rsidR="00594F5E" w:rsidRPr="00BE2E89">
        <w:rPr>
          <w:lang w:val="en-US"/>
        </w:rPr>
        <w:t>like PhRMA</w:t>
      </w:r>
      <w:r w:rsidR="00C85B65" w:rsidRPr="00BE2E89">
        <w:rPr>
          <w:lang w:val="en-US"/>
        </w:rPr>
        <w:t xml:space="preserve"> </w:t>
      </w:r>
      <w:r w:rsidR="00253DEE" w:rsidRPr="00BE2E89">
        <w:rPr>
          <w:lang w:val="en-US"/>
        </w:rPr>
        <w:t xml:space="preserve">play an </w:t>
      </w:r>
      <w:r>
        <w:rPr>
          <w:lang w:val="en-US"/>
        </w:rPr>
        <w:t>ever-</w:t>
      </w:r>
      <w:r w:rsidR="000A0EBE">
        <w:rPr>
          <w:lang w:val="en-US"/>
        </w:rPr>
        <w:t>increasing role</w:t>
      </w:r>
      <w:r w:rsidR="00594F5E" w:rsidRPr="00BE2E89">
        <w:rPr>
          <w:lang w:val="en-US"/>
        </w:rPr>
        <w:t xml:space="preserve"> </w:t>
      </w:r>
      <w:r w:rsidR="00744C3D">
        <w:rPr>
          <w:lang w:val="en-US"/>
        </w:rPr>
        <w:t xml:space="preserve">in the policy-making process in many </w:t>
      </w:r>
      <w:r w:rsidR="003770CC">
        <w:rPr>
          <w:lang w:val="en-US"/>
        </w:rPr>
        <w:t>countries</w:t>
      </w:r>
      <w:r w:rsidR="003836F9">
        <w:rPr>
          <w:lang w:val="en-US"/>
        </w:rPr>
        <w:t xml:space="preserve"> and have significant influence over regulation and policy</w:t>
      </w:r>
      <w:r w:rsidR="00594F5E" w:rsidRPr="00BE2E89">
        <w:rPr>
          <w:lang w:val="en-US"/>
        </w:rPr>
        <w:t>. They range in size and nature from</w:t>
      </w:r>
      <w:r w:rsidR="00295B13" w:rsidRPr="00BE2E89">
        <w:rPr>
          <w:lang w:val="en-US"/>
        </w:rPr>
        <w:t xml:space="preserve"> the niche Fine Chocolate Industry Association with annual corporate membership fees of $350, to</w:t>
      </w:r>
      <w:r w:rsidR="006B005E" w:rsidRPr="00BE2E89">
        <w:rPr>
          <w:lang w:val="en-US"/>
        </w:rPr>
        <w:t xml:space="preserve"> the U.S.</w:t>
      </w:r>
      <w:r w:rsidR="0056763D" w:rsidRPr="00BE2E89">
        <w:rPr>
          <w:lang w:val="en-US"/>
        </w:rPr>
        <w:t xml:space="preserve"> </w:t>
      </w:r>
      <w:r w:rsidR="006B005E" w:rsidRPr="00BE2E89">
        <w:rPr>
          <w:lang w:val="en-US"/>
        </w:rPr>
        <w:t>Aerospace Industries Association with 158 full and 219 associate members</w:t>
      </w:r>
      <w:r w:rsidR="00295B13" w:rsidRPr="00BE2E89">
        <w:rPr>
          <w:lang w:val="en-US"/>
        </w:rPr>
        <w:t xml:space="preserve"> paying annual membership dues ranging from $3,000 to $400,000 </w:t>
      </w:r>
      <w:r w:rsidR="00295B13" w:rsidRPr="00BE2E89">
        <w:rPr>
          <w:lang w:val="en-US"/>
        </w:rPr>
        <w:lastRenderedPageBreak/>
        <w:t xml:space="preserve">depending on total sales. </w:t>
      </w:r>
      <w:r w:rsidR="00FB167B" w:rsidRPr="00BE2E89">
        <w:rPr>
          <w:lang w:val="en-US"/>
        </w:rPr>
        <w:t>Despite their differences, t</w:t>
      </w:r>
      <w:r w:rsidR="00A00E83" w:rsidRPr="00BE2E89">
        <w:rPr>
          <w:lang w:val="en-US"/>
        </w:rPr>
        <w:t xml:space="preserve">hey are united in their efforts to </w:t>
      </w:r>
      <w:r w:rsidR="003836F9">
        <w:rPr>
          <w:lang w:val="en-US"/>
        </w:rPr>
        <w:t>serve</w:t>
      </w:r>
      <w:r w:rsidR="00925859">
        <w:rPr>
          <w:lang w:val="en-US"/>
        </w:rPr>
        <w:t xml:space="preserve"> </w:t>
      </w:r>
      <w:r w:rsidR="00F4445D">
        <w:rPr>
          <w:lang w:val="en-US"/>
        </w:rPr>
        <w:t xml:space="preserve">their </w:t>
      </w:r>
      <w:r w:rsidR="00CB6960">
        <w:rPr>
          <w:lang w:val="en-US"/>
        </w:rPr>
        <w:t>i</w:t>
      </w:r>
      <w:r w:rsidR="003836F9">
        <w:rPr>
          <w:lang w:val="en-US"/>
        </w:rPr>
        <w:t>ndustries by influencing</w:t>
      </w:r>
      <w:r w:rsidR="00594F5E" w:rsidRPr="00BE2E89">
        <w:rPr>
          <w:lang w:val="en-US"/>
        </w:rPr>
        <w:t xml:space="preserve"> </w:t>
      </w:r>
      <w:r w:rsidR="00CB6960">
        <w:rPr>
          <w:lang w:val="en-US"/>
        </w:rPr>
        <w:t xml:space="preserve">regulation and </w:t>
      </w:r>
      <w:r w:rsidR="00594F5E" w:rsidRPr="00BE2E89">
        <w:rPr>
          <w:lang w:val="en-US"/>
        </w:rPr>
        <w:t xml:space="preserve">government </w:t>
      </w:r>
      <w:r w:rsidR="00A00E83" w:rsidRPr="00BE2E89">
        <w:rPr>
          <w:lang w:val="en-US"/>
        </w:rPr>
        <w:t>polic</w:t>
      </w:r>
      <w:r w:rsidR="00CB6960">
        <w:rPr>
          <w:lang w:val="en-US"/>
        </w:rPr>
        <w:t>y, and sometimes public opinion,</w:t>
      </w:r>
      <w:r w:rsidR="00A00E83" w:rsidRPr="00BE2E89">
        <w:rPr>
          <w:lang w:val="en-US"/>
        </w:rPr>
        <w:t xml:space="preserve"> </w:t>
      </w:r>
      <w:r w:rsidR="00594F5E" w:rsidRPr="00BE2E89">
        <w:rPr>
          <w:lang w:val="en-US"/>
        </w:rPr>
        <w:t xml:space="preserve">on behalf of the collective needs and objectives of </w:t>
      </w:r>
      <w:r w:rsidR="00DB0CB6" w:rsidRPr="00BE2E89">
        <w:rPr>
          <w:lang w:val="en-US"/>
        </w:rPr>
        <w:t xml:space="preserve">their </w:t>
      </w:r>
      <w:r w:rsidR="00594F5E" w:rsidRPr="00BE2E89">
        <w:rPr>
          <w:lang w:val="en-US"/>
        </w:rPr>
        <w:t>members</w:t>
      </w:r>
      <w:r w:rsidR="00A00E83" w:rsidRPr="00BE2E89">
        <w:rPr>
          <w:lang w:val="en-US"/>
        </w:rPr>
        <w:t xml:space="preserve">. </w:t>
      </w:r>
    </w:p>
    <w:p w14:paraId="35114370" w14:textId="7CC6942D" w:rsidR="00492291" w:rsidRDefault="00AD7DE7" w:rsidP="00CB6960">
      <w:pPr>
        <w:pStyle w:val="BodyTextIndent"/>
        <w:rPr>
          <w:lang w:val="en-US"/>
        </w:rPr>
      </w:pPr>
      <w:r>
        <w:rPr>
          <w:lang w:val="en-US"/>
        </w:rPr>
        <w:t>I</w:t>
      </w:r>
      <w:r w:rsidR="00B105F9">
        <w:rPr>
          <w:lang w:val="en-US"/>
        </w:rPr>
        <w:t>n addition to this visible external role, t</w:t>
      </w:r>
      <w:r w:rsidR="00E85D7E" w:rsidRPr="00BE2E89">
        <w:rPr>
          <w:lang w:val="en-US"/>
        </w:rPr>
        <w:t>hey also serve as agents for disseminating and exchanging information within a given industry (</w:t>
      </w:r>
      <w:proofErr w:type="spellStart"/>
      <w:r w:rsidR="00E85D7E" w:rsidRPr="00E42912">
        <w:rPr>
          <w:lang w:val="en-US"/>
        </w:rPr>
        <w:t>Vives</w:t>
      </w:r>
      <w:proofErr w:type="spellEnd"/>
      <w:r w:rsidR="00E85D7E" w:rsidRPr="00E42912">
        <w:rPr>
          <w:lang w:val="en-US"/>
        </w:rPr>
        <w:t>, 1990)</w:t>
      </w:r>
      <w:r w:rsidR="00114E59">
        <w:rPr>
          <w:lang w:val="en-US"/>
        </w:rPr>
        <w:t>,</w:t>
      </w:r>
      <w:r w:rsidR="00E85D7E" w:rsidRPr="00BE2E89">
        <w:rPr>
          <w:lang w:val="en-US"/>
        </w:rPr>
        <w:t xml:space="preserve"> and often act as informal regul</w:t>
      </w:r>
      <w:r w:rsidR="00584A25">
        <w:rPr>
          <w:lang w:val="en-US"/>
        </w:rPr>
        <w:t>ators of industry activity by</w:t>
      </w:r>
      <w:r w:rsidR="00E85D7E" w:rsidRPr="00BE2E89">
        <w:rPr>
          <w:lang w:val="en-US"/>
        </w:rPr>
        <w:t xml:space="preserve"> set</w:t>
      </w:r>
      <w:r w:rsidR="00584A25">
        <w:rPr>
          <w:lang w:val="en-US"/>
        </w:rPr>
        <w:t>tin</w:t>
      </w:r>
      <w:r w:rsidR="00C93F5D">
        <w:rPr>
          <w:lang w:val="en-US"/>
        </w:rPr>
        <w:t>g</w:t>
      </w:r>
      <w:r w:rsidR="00E85D7E" w:rsidRPr="00BE2E89">
        <w:rPr>
          <w:lang w:val="en-US"/>
        </w:rPr>
        <w:t xml:space="preserve"> voluntary standards of behavior for industry members.</w:t>
      </w:r>
      <w:r w:rsidR="007B6F1E">
        <w:rPr>
          <w:lang w:val="en-US"/>
        </w:rPr>
        <w:t xml:space="preserve"> </w:t>
      </w:r>
      <w:r w:rsidR="00F52CCF">
        <w:rPr>
          <w:lang w:val="en-US"/>
        </w:rPr>
        <w:t xml:space="preserve">They also often play an important role in determining the boundary of an industry with membership </w:t>
      </w:r>
      <w:r w:rsidR="00C93F5D">
        <w:rPr>
          <w:lang w:val="en-US"/>
        </w:rPr>
        <w:t xml:space="preserve">in an industry association acting as </w:t>
      </w:r>
      <w:r w:rsidR="00F52CCF">
        <w:rPr>
          <w:lang w:val="en-US"/>
        </w:rPr>
        <w:t xml:space="preserve">an important marker of industry membership. </w:t>
      </w:r>
      <w:r>
        <w:rPr>
          <w:lang w:val="en-US"/>
        </w:rPr>
        <w:t>As such</w:t>
      </w:r>
      <w:r w:rsidR="00B749CA">
        <w:rPr>
          <w:lang w:val="en-US"/>
        </w:rPr>
        <w:t>,</w:t>
      </w:r>
      <w:r>
        <w:rPr>
          <w:lang w:val="en-US"/>
        </w:rPr>
        <w:t xml:space="preserve"> they are active agents of industry con</w:t>
      </w:r>
      <w:r w:rsidR="00114E59">
        <w:rPr>
          <w:lang w:val="en-US"/>
        </w:rPr>
        <w:t>figuration and self-regulation</w:t>
      </w:r>
      <w:r w:rsidR="00C93F5D">
        <w:rPr>
          <w:lang w:val="en-US"/>
        </w:rPr>
        <w:t>,</w:t>
      </w:r>
      <w:r w:rsidR="00114E59">
        <w:rPr>
          <w:lang w:val="en-US"/>
        </w:rPr>
        <w:t xml:space="preserve"> and often act as “the voice of an industry” by</w:t>
      </w:r>
      <w:r>
        <w:rPr>
          <w:lang w:val="en-US"/>
        </w:rPr>
        <w:t xml:space="preserve"> unifying disparate companies around </w:t>
      </w:r>
      <w:r w:rsidR="00CB6960">
        <w:rPr>
          <w:lang w:val="en-US"/>
        </w:rPr>
        <w:t>a single</w:t>
      </w:r>
      <w:r>
        <w:rPr>
          <w:lang w:val="en-US"/>
        </w:rPr>
        <w:t xml:space="preserve"> message. </w:t>
      </w:r>
    </w:p>
    <w:p w14:paraId="6BD8CDF9" w14:textId="5FE97ECC" w:rsidR="00B105F9" w:rsidRPr="00051A0B" w:rsidRDefault="00F4445D" w:rsidP="00A620B9">
      <w:pPr>
        <w:pStyle w:val="BodyTextIndent"/>
        <w:rPr>
          <w:lang w:val="en-US"/>
        </w:rPr>
      </w:pPr>
      <w:r>
        <w:rPr>
          <w:lang w:val="en-US"/>
        </w:rPr>
        <w:t xml:space="preserve">Yet, despite the obvious influence and importance of </w:t>
      </w:r>
      <w:r w:rsidR="00A620B9">
        <w:rPr>
          <w:lang w:val="en-US"/>
        </w:rPr>
        <w:t>trade associations f</w:t>
      </w:r>
      <w:r w:rsidR="00A52600">
        <w:rPr>
          <w:lang w:val="en-US"/>
        </w:rPr>
        <w:t>or firms, industries and societies</w:t>
      </w:r>
      <w:r w:rsidR="00A620B9">
        <w:rPr>
          <w:lang w:val="en-US"/>
        </w:rPr>
        <w:t>,</w:t>
      </w:r>
      <w:r>
        <w:rPr>
          <w:lang w:val="en-US"/>
        </w:rPr>
        <w:t xml:space="preserve"> management </w:t>
      </w:r>
      <w:r w:rsidR="00A620B9">
        <w:rPr>
          <w:lang w:val="en-US"/>
        </w:rPr>
        <w:t xml:space="preserve">and organization </w:t>
      </w:r>
      <w:r>
        <w:rPr>
          <w:lang w:val="en-US"/>
        </w:rPr>
        <w:t xml:space="preserve">researchers have devoted </w:t>
      </w:r>
      <w:r w:rsidR="003B5597">
        <w:rPr>
          <w:lang w:val="en-US"/>
        </w:rPr>
        <w:t>surprisingly</w:t>
      </w:r>
      <w:r>
        <w:rPr>
          <w:lang w:val="en-US"/>
        </w:rPr>
        <w:t xml:space="preserve"> </w:t>
      </w:r>
      <w:r w:rsidR="003B5597">
        <w:rPr>
          <w:lang w:val="en-US"/>
        </w:rPr>
        <w:t>little</w:t>
      </w:r>
      <w:r>
        <w:rPr>
          <w:lang w:val="en-US"/>
        </w:rPr>
        <w:t xml:space="preserve"> attention to </w:t>
      </w:r>
      <w:r w:rsidR="00A620B9">
        <w:rPr>
          <w:lang w:val="en-US"/>
        </w:rPr>
        <w:t xml:space="preserve">understanding </w:t>
      </w:r>
      <w:r>
        <w:rPr>
          <w:lang w:val="en-US"/>
        </w:rPr>
        <w:t>them</w:t>
      </w:r>
      <w:r w:rsidR="00A620B9">
        <w:rPr>
          <w:lang w:val="en-US"/>
        </w:rPr>
        <w:t xml:space="preserve"> </w:t>
      </w:r>
      <w:r w:rsidR="00A620B9" w:rsidRPr="00051A0B">
        <w:rPr>
          <w:lang w:val="en-US"/>
        </w:rPr>
        <w:t>(</w:t>
      </w:r>
      <w:proofErr w:type="spellStart"/>
      <w:r w:rsidR="00A620B9" w:rsidRPr="00051A0B">
        <w:rPr>
          <w:lang w:val="en-US"/>
        </w:rPr>
        <w:t>Reveley</w:t>
      </w:r>
      <w:proofErr w:type="spellEnd"/>
      <w:r w:rsidR="00A620B9" w:rsidRPr="00051A0B">
        <w:rPr>
          <w:lang w:val="en-US"/>
        </w:rPr>
        <w:t xml:space="preserve"> &amp; Ville, 2010)</w:t>
      </w:r>
      <w:r>
        <w:rPr>
          <w:lang w:val="en-US"/>
        </w:rPr>
        <w:t xml:space="preserve">. </w:t>
      </w:r>
      <w:r w:rsidR="00AD7DE7">
        <w:rPr>
          <w:lang w:val="en-US"/>
        </w:rPr>
        <w:t xml:space="preserve">We </w:t>
      </w:r>
      <w:r w:rsidR="00492291">
        <w:rPr>
          <w:lang w:val="en-US"/>
        </w:rPr>
        <w:t>will argue here that</w:t>
      </w:r>
      <w:r w:rsidR="00AD7DE7">
        <w:rPr>
          <w:lang w:val="en-US"/>
        </w:rPr>
        <w:t xml:space="preserve"> </w:t>
      </w:r>
      <w:r w:rsidR="00492291">
        <w:rPr>
          <w:lang w:val="en-US"/>
        </w:rPr>
        <w:t>trade associations</w:t>
      </w:r>
      <w:r w:rsidR="001F4919">
        <w:rPr>
          <w:lang w:val="en-US"/>
        </w:rPr>
        <w:t xml:space="preserve"> are</w:t>
      </w:r>
      <w:r w:rsidR="002472BA">
        <w:rPr>
          <w:lang w:val="en-US"/>
        </w:rPr>
        <w:t xml:space="preserve"> </w:t>
      </w:r>
      <w:r w:rsidR="001F4919">
        <w:rPr>
          <w:lang w:val="en-US"/>
        </w:rPr>
        <w:t xml:space="preserve">influential organizations </w:t>
      </w:r>
      <w:r w:rsidR="00600BD6">
        <w:rPr>
          <w:lang w:val="en-US"/>
        </w:rPr>
        <w:t xml:space="preserve">that deserve </w:t>
      </w:r>
      <w:r w:rsidR="007B6F1E">
        <w:rPr>
          <w:lang w:val="en-US"/>
        </w:rPr>
        <w:t xml:space="preserve">sustained </w:t>
      </w:r>
      <w:r w:rsidR="00600BD6">
        <w:rPr>
          <w:lang w:val="en-US"/>
        </w:rPr>
        <w:t xml:space="preserve">attention from anyone interested in the </w:t>
      </w:r>
      <w:r w:rsidR="00B272A8">
        <w:rPr>
          <w:lang w:val="en-US"/>
        </w:rPr>
        <w:t>inner workings</w:t>
      </w:r>
      <w:r w:rsidR="00600BD6">
        <w:rPr>
          <w:lang w:val="en-US"/>
        </w:rPr>
        <w:t xml:space="preserve"> of industries and in the influence of companies on society</w:t>
      </w:r>
      <w:r w:rsidR="001F4919">
        <w:rPr>
          <w:lang w:val="en-US"/>
        </w:rPr>
        <w:t>.</w:t>
      </w:r>
      <w:r w:rsidR="00B105F9">
        <w:rPr>
          <w:lang w:val="en-US"/>
        </w:rPr>
        <w:t xml:space="preserve"> </w:t>
      </w:r>
      <w:r w:rsidR="003B5597">
        <w:rPr>
          <w:lang w:val="en-US"/>
        </w:rPr>
        <w:t>We believe m</w:t>
      </w:r>
      <w:r w:rsidR="00030BF7" w:rsidRPr="00051A0B">
        <w:rPr>
          <w:lang w:val="en-US"/>
        </w:rPr>
        <w:t xml:space="preserve">anagement </w:t>
      </w:r>
      <w:r w:rsidR="00A620B9">
        <w:rPr>
          <w:lang w:val="en-US"/>
        </w:rPr>
        <w:t xml:space="preserve">and organization </w:t>
      </w:r>
      <w:r w:rsidR="00030BF7" w:rsidRPr="00051A0B">
        <w:rPr>
          <w:lang w:val="en-US"/>
        </w:rPr>
        <w:t xml:space="preserve">researchers </w:t>
      </w:r>
      <w:r w:rsidR="00A620B9">
        <w:rPr>
          <w:lang w:val="en-US"/>
        </w:rPr>
        <w:t xml:space="preserve">must develop a clear </w:t>
      </w:r>
      <w:r w:rsidR="005E6FB3" w:rsidRPr="00051A0B">
        <w:rPr>
          <w:lang w:val="en-US"/>
        </w:rPr>
        <w:t xml:space="preserve">understanding </w:t>
      </w:r>
      <w:r w:rsidR="00B749CA">
        <w:rPr>
          <w:lang w:val="en-US"/>
        </w:rPr>
        <w:t xml:space="preserve">of </w:t>
      </w:r>
      <w:r w:rsidR="00030BF7" w:rsidRPr="00051A0B">
        <w:rPr>
          <w:lang w:val="en-US"/>
        </w:rPr>
        <w:t>their</w:t>
      </w:r>
      <w:r w:rsidR="00FE3203" w:rsidRPr="00051A0B">
        <w:rPr>
          <w:lang w:val="en-US"/>
        </w:rPr>
        <w:t xml:space="preserve"> purpose, </w:t>
      </w:r>
      <w:r w:rsidR="003770CC" w:rsidRPr="00051A0B">
        <w:rPr>
          <w:lang w:val="en-US"/>
        </w:rPr>
        <w:t xml:space="preserve">sources of </w:t>
      </w:r>
      <w:r w:rsidR="00FB167B" w:rsidRPr="00051A0B">
        <w:rPr>
          <w:lang w:val="en-US"/>
        </w:rPr>
        <w:t>influence</w:t>
      </w:r>
      <w:r w:rsidR="00FE3203" w:rsidRPr="00051A0B">
        <w:rPr>
          <w:lang w:val="en-US"/>
        </w:rPr>
        <w:t xml:space="preserve">, </w:t>
      </w:r>
      <w:r w:rsidR="00A620B9">
        <w:rPr>
          <w:lang w:val="en-US"/>
        </w:rPr>
        <w:t xml:space="preserve">and </w:t>
      </w:r>
      <w:r w:rsidR="004C099D" w:rsidRPr="00051A0B">
        <w:rPr>
          <w:lang w:val="en-US"/>
        </w:rPr>
        <w:t>impact on companies</w:t>
      </w:r>
      <w:r w:rsidR="00492291">
        <w:rPr>
          <w:lang w:val="en-US"/>
        </w:rPr>
        <w:t xml:space="preserve">, </w:t>
      </w:r>
      <w:r w:rsidR="004C099D" w:rsidRPr="00051A0B">
        <w:rPr>
          <w:lang w:val="en-US"/>
        </w:rPr>
        <w:t>industries</w:t>
      </w:r>
      <w:r w:rsidR="00492291">
        <w:rPr>
          <w:lang w:val="en-US"/>
        </w:rPr>
        <w:t xml:space="preserve"> and society more broadly</w:t>
      </w:r>
      <w:r w:rsidR="003B5597">
        <w:rPr>
          <w:lang w:val="en-US"/>
        </w:rPr>
        <w:t xml:space="preserve"> that reflects their unique role and special characteristics</w:t>
      </w:r>
      <w:r w:rsidR="00FB167B" w:rsidRPr="00051A0B">
        <w:rPr>
          <w:lang w:val="en-US"/>
        </w:rPr>
        <w:t xml:space="preserve">. </w:t>
      </w:r>
    </w:p>
    <w:p w14:paraId="79D9F80E" w14:textId="5D2F7C86" w:rsidR="001D6DE9" w:rsidRPr="00B105F9" w:rsidRDefault="003B5597" w:rsidP="00A620B9">
      <w:pPr>
        <w:pStyle w:val="BodyTextIndent"/>
        <w:rPr>
          <w:lang w:val="en-US"/>
        </w:rPr>
      </w:pPr>
      <w:r>
        <w:rPr>
          <w:lang w:val="en-US"/>
        </w:rPr>
        <w:t>More specifically, i</w:t>
      </w:r>
      <w:r w:rsidR="004C099D" w:rsidRPr="00051A0B">
        <w:rPr>
          <w:lang w:val="en-US"/>
        </w:rPr>
        <w:t xml:space="preserve">n this </w:t>
      </w:r>
      <w:r w:rsidR="00F52CCF">
        <w:rPr>
          <w:lang w:val="en-US"/>
        </w:rPr>
        <w:t xml:space="preserve">short </w:t>
      </w:r>
      <w:r w:rsidR="004C099D" w:rsidRPr="00051A0B">
        <w:rPr>
          <w:lang w:val="en-US"/>
        </w:rPr>
        <w:t>ess</w:t>
      </w:r>
      <w:r w:rsidR="008A6F27" w:rsidRPr="00051A0B">
        <w:rPr>
          <w:lang w:val="en-US"/>
        </w:rPr>
        <w:t xml:space="preserve">ay we </w:t>
      </w:r>
      <w:r w:rsidR="004C099D" w:rsidRPr="00051A0B">
        <w:rPr>
          <w:lang w:val="en-US"/>
        </w:rPr>
        <w:t xml:space="preserve">draw on </w:t>
      </w:r>
      <w:r w:rsidR="001F4919" w:rsidRPr="00051A0B">
        <w:rPr>
          <w:lang w:val="en-US"/>
        </w:rPr>
        <w:t>work from adjacent disciplines such as economics and political scie</w:t>
      </w:r>
      <w:r w:rsidR="00051A0B" w:rsidRPr="00051A0B">
        <w:rPr>
          <w:lang w:val="en-US"/>
        </w:rPr>
        <w:t>nce, as well as the limited research</w:t>
      </w:r>
      <w:r w:rsidR="001F4919" w:rsidRPr="00051A0B">
        <w:rPr>
          <w:lang w:val="en-US"/>
        </w:rPr>
        <w:t xml:space="preserve"> that has been done in management and organization theory</w:t>
      </w:r>
      <w:r w:rsidR="00CB6960">
        <w:rPr>
          <w:lang w:val="en-US"/>
        </w:rPr>
        <w:t xml:space="preserve"> on trade associations</w:t>
      </w:r>
      <w:r w:rsidR="001F4919" w:rsidRPr="00051A0B">
        <w:rPr>
          <w:lang w:val="en-US"/>
        </w:rPr>
        <w:t xml:space="preserve">, to </w:t>
      </w:r>
      <w:r>
        <w:rPr>
          <w:lang w:val="en-US"/>
        </w:rPr>
        <w:t>begin to explore</w:t>
      </w:r>
      <w:r w:rsidR="00CB6960">
        <w:rPr>
          <w:lang w:val="en-US"/>
        </w:rPr>
        <w:t xml:space="preserve"> their </w:t>
      </w:r>
      <w:r w:rsidR="001F4919" w:rsidRPr="00051A0B">
        <w:rPr>
          <w:lang w:val="en-US"/>
        </w:rPr>
        <w:t>nature and role</w:t>
      </w:r>
      <w:r w:rsidR="008A6F27" w:rsidRPr="00051A0B">
        <w:rPr>
          <w:lang w:val="en-US"/>
        </w:rPr>
        <w:t xml:space="preserve">. We </w:t>
      </w:r>
      <w:r w:rsidR="001F4919" w:rsidRPr="00051A0B">
        <w:rPr>
          <w:lang w:val="en-US"/>
        </w:rPr>
        <w:t xml:space="preserve">then discuss three </w:t>
      </w:r>
      <w:r w:rsidR="00C93F5D">
        <w:rPr>
          <w:lang w:val="en-US"/>
        </w:rPr>
        <w:t xml:space="preserve">examples of </w:t>
      </w:r>
      <w:r w:rsidR="00051A0B">
        <w:rPr>
          <w:lang w:val="en-US"/>
        </w:rPr>
        <w:t xml:space="preserve">areas of management research </w:t>
      </w:r>
      <w:r w:rsidR="001F4919" w:rsidRPr="00051A0B">
        <w:rPr>
          <w:lang w:val="en-US"/>
        </w:rPr>
        <w:t xml:space="preserve">where we believe trade associations are of particular relevance and </w:t>
      </w:r>
      <w:r w:rsidR="002472BA" w:rsidRPr="00051A0B">
        <w:rPr>
          <w:lang w:val="en-US"/>
        </w:rPr>
        <w:t xml:space="preserve">where existing theoretical perspectives remain limited without an explicit consideration of these </w:t>
      </w:r>
      <w:r w:rsidR="008A6F27" w:rsidRPr="00051A0B">
        <w:rPr>
          <w:lang w:val="en-US"/>
        </w:rPr>
        <w:t xml:space="preserve">organizations. </w:t>
      </w:r>
      <w:r w:rsidR="008A6F27">
        <w:rPr>
          <w:lang w:val="en-US"/>
        </w:rPr>
        <w:t xml:space="preserve">We </w:t>
      </w:r>
      <w:r w:rsidR="001F4919">
        <w:rPr>
          <w:lang w:val="en-US"/>
        </w:rPr>
        <w:t xml:space="preserve">close with a </w:t>
      </w:r>
      <w:r w:rsidR="002472BA">
        <w:rPr>
          <w:lang w:val="en-US"/>
        </w:rPr>
        <w:lastRenderedPageBreak/>
        <w:t xml:space="preserve">general </w:t>
      </w:r>
      <w:r w:rsidR="008A6F27" w:rsidRPr="008A6F27">
        <w:rPr>
          <w:lang w:val="en-US"/>
        </w:rPr>
        <w:t>appeal</w:t>
      </w:r>
      <w:r w:rsidR="001F4919">
        <w:rPr>
          <w:lang w:val="en-US"/>
        </w:rPr>
        <w:t xml:space="preserve"> for management researchers to pay more attention to these important and influential organizations.</w:t>
      </w:r>
      <w:r w:rsidR="000D5158">
        <w:rPr>
          <w:lang w:val="en-US"/>
        </w:rPr>
        <w:t xml:space="preserve"> </w:t>
      </w:r>
    </w:p>
    <w:p w14:paraId="7C317351" w14:textId="54BCB547" w:rsidR="00244F22" w:rsidRPr="00244F22" w:rsidRDefault="00B922F0" w:rsidP="00357EFA">
      <w:pPr>
        <w:pStyle w:val="Heading1"/>
        <w:rPr>
          <w:lang w:val="en-US"/>
        </w:rPr>
      </w:pPr>
      <w:r>
        <w:rPr>
          <w:lang w:val="en-US"/>
        </w:rPr>
        <w:t xml:space="preserve">What is a </w:t>
      </w:r>
      <w:r w:rsidR="00502014">
        <w:rPr>
          <w:lang w:val="en-US"/>
        </w:rPr>
        <w:t>t</w:t>
      </w:r>
      <w:r>
        <w:rPr>
          <w:lang w:val="en-US"/>
        </w:rPr>
        <w:t xml:space="preserve">rade </w:t>
      </w:r>
      <w:r w:rsidR="00502014">
        <w:rPr>
          <w:lang w:val="en-US"/>
        </w:rPr>
        <w:t>a</w:t>
      </w:r>
      <w:r>
        <w:rPr>
          <w:lang w:val="en-US"/>
        </w:rPr>
        <w:t>ssociation?</w:t>
      </w:r>
    </w:p>
    <w:p w14:paraId="4785BEB4" w14:textId="60E32CC8" w:rsidR="00C51C46" w:rsidRDefault="000A2FF4" w:rsidP="00773ED4">
      <w:pPr>
        <w:pStyle w:val="BodyTextIndent"/>
        <w:rPr>
          <w:lang w:val="en-US"/>
        </w:rPr>
      </w:pPr>
      <w:r>
        <w:rPr>
          <w:lang w:val="en-US"/>
        </w:rPr>
        <w:t xml:space="preserve">Unlike trade unions, charities, alliances, terrorist groups, </w:t>
      </w:r>
      <w:r w:rsidR="00D779B8">
        <w:rPr>
          <w:lang w:val="en-US"/>
        </w:rPr>
        <w:t xml:space="preserve">religious associations, </w:t>
      </w:r>
      <w:r>
        <w:rPr>
          <w:lang w:val="en-US"/>
        </w:rPr>
        <w:t xml:space="preserve">political parties, business communities or other similar meta-organizations that use similar collective practices, </w:t>
      </w:r>
      <w:r w:rsidR="00F52CCF">
        <w:rPr>
          <w:lang w:val="en-US"/>
        </w:rPr>
        <w:t>there is good reason to believe that</w:t>
      </w:r>
      <w:r>
        <w:rPr>
          <w:lang w:val="en-US"/>
        </w:rPr>
        <w:t xml:space="preserve"> </w:t>
      </w:r>
      <w:r w:rsidR="00F52CCF">
        <w:rPr>
          <w:lang w:val="en-US"/>
        </w:rPr>
        <w:t>trade associations have a unique role in modern</w:t>
      </w:r>
      <w:r w:rsidR="00EF4512">
        <w:rPr>
          <w:lang w:val="en-US"/>
        </w:rPr>
        <w:t xml:space="preserve"> societ</w:t>
      </w:r>
      <w:r w:rsidR="00F52CCF">
        <w:rPr>
          <w:lang w:val="en-US"/>
        </w:rPr>
        <w:t>ies</w:t>
      </w:r>
      <w:r w:rsidR="00EF4512">
        <w:rPr>
          <w:lang w:val="en-US"/>
        </w:rPr>
        <w:t xml:space="preserve"> </w:t>
      </w:r>
      <w:r w:rsidR="00927DC3">
        <w:rPr>
          <w:lang w:val="en-US"/>
        </w:rPr>
        <w:t xml:space="preserve">due to the level of resources and expertise at their disposal, as well as the special nature of their constituents </w:t>
      </w:r>
      <w:r>
        <w:rPr>
          <w:lang w:val="en-US"/>
        </w:rPr>
        <w:t>(</w:t>
      </w:r>
      <w:proofErr w:type="spellStart"/>
      <w:r>
        <w:rPr>
          <w:lang w:val="en-US"/>
        </w:rPr>
        <w:t>Ahrne</w:t>
      </w:r>
      <w:proofErr w:type="spellEnd"/>
      <w:r>
        <w:rPr>
          <w:lang w:val="en-US"/>
        </w:rPr>
        <w:t xml:space="preserve"> and </w:t>
      </w:r>
      <w:proofErr w:type="spellStart"/>
      <w:r>
        <w:rPr>
          <w:lang w:val="en-US"/>
        </w:rPr>
        <w:t>Brunsson</w:t>
      </w:r>
      <w:proofErr w:type="spellEnd"/>
      <w:r>
        <w:rPr>
          <w:lang w:val="en-US"/>
        </w:rPr>
        <w:t xml:space="preserve"> 2005).  </w:t>
      </w:r>
      <w:r w:rsidR="00117CCF">
        <w:rPr>
          <w:lang w:val="en-US"/>
        </w:rPr>
        <w:t>B</w:t>
      </w:r>
      <w:r w:rsidR="00601D18">
        <w:rPr>
          <w:lang w:val="en-US"/>
        </w:rPr>
        <w:t>uild</w:t>
      </w:r>
      <w:r w:rsidR="00117CCF">
        <w:rPr>
          <w:lang w:val="en-US"/>
        </w:rPr>
        <w:t>ing</w:t>
      </w:r>
      <w:r w:rsidR="00601D18">
        <w:rPr>
          <w:lang w:val="en-US"/>
        </w:rPr>
        <w:t xml:space="preserve"> </w:t>
      </w:r>
      <w:r w:rsidR="00601D18" w:rsidRPr="00BE2E89">
        <w:rPr>
          <w:lang w:val="en-US"/>
        </w:rPr>
        <w:t>on Lyon &amp; Maxwell (2004)</w:t>
      </w:r>
      <w:r w:rsidR="00117CCF">
        <w:rPr>
          <w:lang w:val="en-US"/>
        </w:rPr>
        <w:t xml:space="preserve">, we </w:t>
      </w:r>
      <w:r w:rsidR="00502014" w:rsidRPr="00BE2E89">
        <w:rPr>
          <w:lang w:val="en-US"/>
        </w:rPr>
        <w:t xml:space="preserve">define trade associations as multi-member meta-organizations to which member companies donate money or pay a membership subscription to sustain the association for the greater benefit of the members, the industry, and society more broadly. This definition is purposefully broad </w:t>
      </w:r>
      <w:r w:rsidR="00601D18">
        <w:rPr>
          <w:lang w:val="en-US"/>
        </w:rPr>
        <w:t xml:space="preserve">in order </w:t>
      </w:r>
      <w:r w:rsidR="00502014" w:rsidRPr="00BE2E89">
        <w:rPr>
          <w:lang w:val="en-US"/>
        </w:rPr>
        <w:t>to cover the diversity of trade associations that exist</w:t>
      </w:r>
      <w:r w:rsidR="00114768">
        <w:rPr>
          <w:lang w:val="en-US"/>
        </w:rPr>
        <w:t>,</w:t>
      </w:r>
      <w:r w:rsidR="00502014" w:rsidRPr="00BE2E89">
        <w:rPr>
          <w:lang w:val="en-US"/>
        </w:rPr>
        <w:t xml:space="preserve"> such as the American Car Rental Association, the European Steel Association, Canada’s Venture Capital and Private Equity Association, and the Australian Retailers Association. </w:t>
      </w:r>
    </w:p>
    <w:p w14:paraId="16213BF9" w14:textId="5E71811C" w:rsidR="009060C2" w:rsidRDefault="00C51C46" w:rsidP="008257DD">
      <w:pPr>
        <w:pStyle w:val="BodyTextIndent"/>
        <w:rPr>
          <w:lang w:val="en-US"/>
        </w:rPr>
      </w:pPr>
      <w:r w:rsidRPr="00BE2E89">
        <w:rPr>
          <w:lang w:val="en-US"/>
        </w:rPr>
        <w:t>Boléat (2003) argues that trade associations</w:t>
      </w:r>
      <w:r>
        <w:rPr>
          <w:lang w:val="en-US"/>
        </w:rPr>
        <w:t xml:space="preserve"> share three common characteristics</w:t>
      </w:r>
      <w:r w:rsidRPr="00BE2E89">
        <w:rPr>
          <w:lang w:val="en-US"/>
        </w:rPr>
        <w:t>. First, they are member-based organizations whose members are other organizations (for profit, non-profit or non-governmental), not individuals. Second, they exhibit a governance and decision-making structure that is representative of their members. Third, they act in the common interest</w:t>
      </w:r>
      <w:r>
        <w:rPr>
          <w:lang w:val="en-US"/>
        </w:rPr>
        <w:t xml:space="preserve"> of their members. </w:t>
      </w:r>
      <w:r w:rsidRPr="00BE2E89">
        <w:rPr>
          <w:lang w:val="en-US"/>
        </w:rPr>
        <w:t xml:space="preserve">Boléat (1996, 2003) also identifies a fourth characteristic that is predominantly seen in larger associations: they act as a representative or collective body, engaging with government regulators and policy makers, the media and other opinion formers. </w:t>
      </w:r>
      <w:proofErr w:type="spellStart"/>
      <w:r w:rsidRPr="00BE2E89">
        <w:rPr>
          <w:lang w:val="en-US"/>
        </w:rPr>
        <w:t>Boléat’s</w:t>
      </w:r>
      <w:proofErr w:type="spellEnd"/>
      <w:r w:rsidRPr="00BE2E89">
        <w:rPr>
          <w:lang w:val="en-US"/>
        </w:rPr>
        <w:t xml:space="preserve"> first three characteristics are commonly observable and generic features of trade associations. The fourth may or may not be present as it begins to capture not only nature or form, but also activity and influence.</w:t>
      </w:r>
      <w:r>
        <w:rPr>
          <w:lang w:val="en-US"/>
        </w:rPr>
        <w:t xml:space="preserve"> </w:t>
      </w:r>
      <w:r w:rsidR="00865699">
        <w:rPr>
          <w:lang w:val="en-US"/>
        </w:rPr>
        <w:t xml:space="preserve">While we believe that all trade associations </w:t>
      </w:r>
      <w:r w:rsidR="00865699">
        <w:rPr>
          <w:lang w:val="en-US"/>
        </w:rPr>
        <w:lastRenderedPageBreak/>
        <w:t>are of interest, it is obviously ones with this latter characteristic that are of particular importance.</w:t>
      </w:r>
    </w:p>
    <w:p w14:paraId="3F1FF7C5" w14:textId="5D3CDB5E" w:rsidR="00812A9D" w:rsidRPr="00812A9D" w:rsidRDefault="008E0B68" w:rsidP="00773ED4">
      <w:pPr>
        <w:pStyle w:val="Heading1"/>
        <w:rPr>
          <w:lang w:val="en-US"/>
        </w:rPr>
      </w:pPr>
      <w:r>
        <w:rPr>
          <w:lang w:val="en-US"/>
        </w:rPr>
        <w:t xml:space="preserve">What </w:t>
      </w:r>
      <w:r w:rsidR="00503A43">
        <w:rPr>
          <w:lang w:val="en-US"/>
        </w:rPr>
        <w:t>t</w:t>
      </w:r>
      <w:r w:rsidR="008F3A19">
        <w:rPr>
          <w:lang w:val="en-US"/>
        </w:rPr>
        <w:t xml:space="preserve">ypes of </w:t>
      </w:r>
      <w:r w:rsidR="00503A43">
        <w:rPr>
          <w:lang w:val="en-US"/>
        </w:rPr>
        <w:t>t</w:t>
      </w:r>
      <w:r w:rsidR="008F3A19">
        <w:rPr>
          <w:lang w:val="en-US"/>
        </w:rPr>
        <w:t xml:space="preserve">rade </w:t>
      </w:r>
      <w:r w:rsidR="00503A43">
        <w:rPr>
          <w:lang w:val="en-US"/>
        </w:rPr>
        <w:t>a</w:t>
      </w:r>
      <w:r w:rsidR="008F3A19">
        <w:rPr>
          <w:lang w:val="en-US"/>
        </w:rPr>
        <w:t xml:space="preserve">ssociation </w:t>
      </w:r>
      <w:r w:rsidR="00503A43">
        <w:rPr>
          <w:lang w:val="en-US"/>
        </w:rPr>
        <w:t>e</w:t>
      </w:r>
      <w:r w:rsidR="008F3A19">
        <w:rPr>
          <w:lang w:val="en-US"/>
        </w:rPr>
        <w:t>xist?</w:t>
      </w:r>
    </w:p>
    <w:p w14:paraId="209C240A" w14:textId="77945805" w:rsidR="00A23DE7" w:rsidRPr="00CB6887" w:rsidRDefault="00865699" w:rsidP="00865699">
      <w:pPr>
        <w:pStyle w:val="BodyTextIndent"/>
        <w:rPr>
          <w:lang w:val="en-US"/>
        </w:rPr>
      </w:pPr>
      <w:r w:rsidRPr="00CB6887">
        <w:rPr>
          <w:lang w:val="en-US"/>
        </w:rPr>
        <w:t>It is clear that</w:t>
      </w:r>
      <w:r w:rsidR="003F18CA" w:rsidRPr="00CB6887">
        <w:rPr>
          <w:lang w:val="en-US"/>
        </w:rPr>
        <w:t xml:space="preserve"> many different</w:t>
      </w:r>
      <w:r w:rsidRPr="00CB6887">
        <w:rPr>
          <w:lang w:val="en-US"/>
        </w:rPr>
        <w:t xml:space="preserve"> kinds of </w:t>
      </w:r>
      <w:r w:rsidR="003F18CA" w:rsidRPr="00CB6887">
        <w:rPr>
          <w:lang w:val="en-US"/>
        </w:rPr>
        <w:t>trade associations exist</w:t>
      </w:r>
      <w:r w:rsidR="007374F0" w:rsidRPr="00CB6887">
        <w:rPr>
          <w:lang w:val="en-US"/>
        </w:rPr>
        <w:t xml:space="preserve">.  </w:t>
      </w:r>
      <w:r w:rsidR="00DF69A2" w:rsidRPr="00CB6887">
        <w:rPr>
          <w:lang w:val="en-US"/>
        </w:rPr>
        <w:t>But</w:t>
      </w:r>
      <w:r w:rsidR="002372C6" w:rsidRPr="00CB6887">
        <w:rPr>
          <w:lang w:val="en-US"/>
        </w:rPr>
        <w:t xml:space="preserve"> o</w:t>
      </w:r>
      <w:r w:rsidR="00575A2C" w:rsidRPr="00CB6887">
        <w:rPr>
          <w:lang w:val="en-US"/>
        </w:rPr>
        <w:t xml:space="preserve">ne thing </w:t>
      </w:r>
      <w:r w:rsidR="00D6646D" w:rsidRPr="00CB6887">
        <w:rPr>
          <w:lang w:val="en-US"/>
        </w:rPr>
        <w:t xml:space="preserve">that </w:t>
      </w:r>
      <w:r w:rsidR="00575A2C" w:rsidRPr="00CB6887">
        <w:rPr>
          <w:lang w:val="en-US"/>
        </w:rPr>
        <w:t>is missing</w:t>
      </w:r>
      <w:r w:rsidR="00C9690B" w:rsidRPr="00CB6887">
        <w:rPr>
          <w:lang w:val="en-US"/>
        </w:rPr>
        <w:t xml:space="preserve"> from the literature</w:t>
      </w:r>
      <w:r w:rsidR="00575A2C" w:rsidRPr="00CB6887">
        <w:rPr>
          <w:lang w:val="en-US"/>
        </w:rPr>
        <w:t xml:space="preserve"> </w:t>
      </w:r>
      <w:r w:rsidR="00C9690B" w:rsidRPr="00CB6887">
        <w:rPr>
          <w:lang w:val="en-US"/>
        </w:rPr>
        <w:t xml:space="preserve">is </w:t>
      </w:r>
      <w:r w:rsidR="00575A2C" w:rsidRPr="00CB6887">
        <w:rPr>
          <w:lang w:val="en-US"/>
        </w:rPr>
        <w:t xml:space="preserve">an </w:t>
      </w:r>
      <w:r w:rsidR="00C9690B" w:rsidRPr="00CB6887">
        <w:rPr>
          <w:lang w:val="en-US"/>
        </w:rPr>
        <w:t xml:space="preserve">explicit </w:t>
      </w:r>
      <w:r w:rsidR="00575A2C" w:rsidRPr="00CB6887">
        <w:rPr>
          <w:lang w:val="en-US"/>
        </w:rPr>
        <w:t>focus on t</w:t>
      </w:r>
      <w:r w:rsidR="00C9690B" w:rsidRPr="00CB6887">
        <w:rPr>
          <w:lang w:val="en-US"/>
        </w:rPr>
        <w:t xml:space="preserve">he connection between trade association characteristics and their role and impact within their industry and </w:t>
      </w:r>
      <w:r w:rsidR="00575A2C" w:rsidRPr="00CB6887">
        <w:rPr>
          <w:lang w:val="en-US"/>
        </w:rPr>
        <w:t>more broadly in society</w:t>
      </w:r>
      <w:r w:rsidR="00C9690B" w:rsidRPr="00CB6887">
        <w:rPr>
          <w:lang w:val="en-US"/>
        </w:rPr>
        <w:t xml:space="preserve"> </w:t>
      </w:r>
      <w:r w:rsidR="00C9690B" w:rsidRPr="00CB6887">
        <w:rPr>
          <w:rFonts w:eastAsia="MS Mincho"/>
          <w:lang w:val="en-US" w:eastAsia="ja-JP"/>
        </w:rPr>
        <w:t>(</w:t>
      </w:r>
      <w:r w:rsidR="00C9690B" w:rsidRPr="00CB6887">
        <w:rPr>
          <w:lang w:val="en-US"/>
        </w:rPr>
        <w:t xml:space="preserve">Barnett, </w:t>
      </w:r>
      <w:proofErr w:type="spellStart"/>
      <w:r w:rsidR="00C9690B" w:rsidRPr="00CB6887">
        <w:rPr>
          <w:lang w:val="en-US"/>
        </w:rPr>
        <w:t>Mischke</w:t>
      </w:r>
      <w:proofErr w:type="spellEnd"/>
      <w:r w:rsidR="00C9690B" w:rsidRPr="00CB6887">
        <w:rPr>
          <w:lang w:val="en-US"/>
        </w:rPr>
        <w:t xml:space="preserve"> &amp; Ocasio, 2010).</w:t>
      </w:r>
      <w:r w:rsidR="00C51C46" w:rsidRPr="00CB6887">
        <w:rPr>
          <w:lang w:val="en-US"/>
        </w:rPr>
        <w:t xml:space="preserve"> </w:t>
      </w:r>
      <w:r w:rsidR="00A013A4" w:rsidRPr="00CB6887">
        <w:rPr>
          <w:lang w:val="en-US"/>
        </w:rPr>
        <w:t>Building on</w:t>
      </w:r>
      <w:r w:rsidR="00F6299E" w:rsidRPr="00CB6887">
        <w:rPr>
          <w:lang w:val="en-US"/>
        </w:rPr>
        <w:t xml:space="preserve"> </w:t>
      </w:r>
      <w:r w:rsidR="00A013A4" w:rsidRPr="00CB6887">
        <w:rPr>
          <w:lang w:val="en-US"/>
        </w:rPr>
        <w:t>Boléat</w:t>
      </w:r>
      <w:r w:rsidR="00C51C46" w:rsidRPr="00CB6887">
        <w:rPr>
          <w:lang w:val="en-US"/>
        </w:rPr>
        <w:t xml:space="preserve"> (2003)</w:t>
      </w:r>
      <w:r w:rsidR="00F6299E" w:rsidRPr="00CB6887">
        <w:rPr>
          <w:lang w:val="en-US"/>
        </w:rPr>
        <w:t xml:space="preserve">, </w:t>
      </w:r>
      <w:r w:rsidR="0093337A" w:rsidRPr="00CB6887">
        <w:rPr>
          <w:lang w:val="en-US"/>
        </w:rPr>
        <w:t xml:space="preserve">we </w:t>
      </w:r>
      <w:r w:rsidR="00575A2C" w:rsidRPr="00CB6887">
        <w:rPr>
          <w:lang w:val="en-US"/>
        </w:rPr>
        <w:t>observe</w:t>
      </w:r>
      <w:r w:rsidR="00C51C46" w:rsidRPr="00CB6887">
        <w:rPr>
          <w:lang w:val="en-US"/>
        </w:rPr>
        <w:t xml:space="preserve"> that </w:t>
      </w:r>
      <w:r w:rsidR="0093337A" w:rsidRPr="00CB6887">
        <w:rPr>
          <w:lang w:val="en-US"/>
        </w:rPr>
        <w:t xml:space="preserve">different types of trade associations develop </w:t>
      </w:r>
      <w:r w:rsidR="00575A2C" w:rsidRPr="00CB6887">
        <w:rPr>
          <w:lang w:val="en-US"/>
        </w:rPr>
        <w:t xml:space="preserve">very </w:t>
      </w:r>
      <w:r w:rsidR="0093337A" w:rsidRPr="00CB6887">
        <w:rPr>
          <w:lang w:val="en-US"/>
        </w:rPr>
        <w:t xml:space="preserve">different </w:t>
      </w:r>
      <w:r w:rsidR="007374F0" w:rsidRPr="00CB6887">
        <w:rPr>
          <w:lang w:val="en-US"/>
        </w:rPr>
        <w:t xml:space="preserve">influencing </w:t>
      </w:r>
      <w:r w:rsidR="009060C2" w:rsidRPr="00CB6887">
        <w:rPr>
          <w:lang w:val="en-US"/>
        </w:rPr>
        <w:t>strategies</w:t>
      </w:r>
      <w:r w:rsidR="00575A2C" w:rsidRPr="00CB6887">
        <w:rPr>
          <w:lang w:val="en-US"/>
        </w:rPr>
        <w:t xml:space="preserve"> with diverging impacts.</w:t>
      </w:r>
    </w:p>
    <w:p w14:paraId="3C5D1176" w14:textId="6FBE8A4B" w:rsidR="005F6228" w:rsidRPr="00CB6887" w:rsidRDefault="0093337A" w:rsidP="00865699">
      <w:pPr>
        <w:pStyle w:val="BodyTextIndent"/>
        <w:rPr>
          <w:rFonts w:eastAsia="MS Mincho"/>
          <w:lang w:val="en-US" w:eastAsia="ja-JP"/>
        </w:rPr>
      </w:pPr>
      <w:r w:rsidRPr="00CB6887">
        <w:rPr>
          <w:rFonts w:eastAsia="MS Mincho"/>
          <w:lang w:val="en-US" w:eastAsia="ja-JP"/>
        </w:rPr>
        <w:t xml:space="preserve">In order to </w:t>
      </w:r>
      <w:r w:rsidR="00575A2C" w:rsidRPr="00CB6887">
        <w:rPr>
          <w:rFonts w:eastAsia="MS Mincho"/>
          <w:lang w:val="en-US" w:eastAsia="ja-JP"/>
        </w:rPr>
        <w:t>categorize</w:t>
      </w:r>
      <w:r w:rsidRPr="00CB6887">
        <w:rPr>
          <w:rFonts w:eastAsia="MS Mincho"/>
          <w:lang w:val="en-US" w:eastAsia="ja-JP"/>
        </w:rPr>
        <w:t xml:space="preserve"> </w:t>
      </w:r>
      <w:r w:rsidR="00D6646D" w:rsidRPr="00CB6887">
        <w:rPr>
          <w:rFonts w:eastAsia="MS Mincho"/>
          <w:lang w:val="en-US" w:eastAsia="ja-JP"/>
        </w:rPr>
        <w:t>this</w:t>
      </w:r>
      <w:r w:rsidR="008F3A19" w:rsidRPr="00CB6887">
        <w:rPr>
          <w:rFonts w:eastAsia="MS Mincho"/>
          <w:lang w:val="en-US" w:eastAsia="ja-JP"/>
        </w:rPr>
        <w:t xml:space="preserve"> </w:t>
      </w:r>
      <w:r w:rsidR="00575A2C" w:rsidRPr="00CB6887">
        <w:rPr>
          <w:rFonts w:eastAsia="MS Mincho"/>
          <w:lang w:val="en-US" w:eastAsia="ja-JP"/>
        </w:rPr>
        <w:t>variation</w:t>
      </w:r>
      <w:r w:rsidR="008F3A19" w:rsidRPr="00CB6887">
        <w:rPr>
          <w:rFonts w:eastAsia="MS Mincho"/>
          <w:lang w:val="en-US" w:eastAsia="ja-JP"/>
        </w:rPr>
        <w:t xml:space="preserve">, we </w:t>
      </w:r>
      <w:r w:rsidR="00C51C46" w:rsidRPr="00CB6887">
        <w:rPr>
          <w:rFonts w:eastAsia="MS Mincho"/>
          <w:lang w:val="en-US" w:eastAsia="ja-JP"/>
        </w:rPr>
        <w:t>focus on</w:t>
      </w:r>
      <w:r w:rsidR="00D6646D" w:rsidRPr="00CB6887">
        <w:rPr>
          <w:rFonts w:eastAsia="MS Mincho"/>
          <w:lang w:val="en-US" w:eastAsia="ja-JP"/>
        </w:rPr>
        <w:t xml:space="preserve"> </w:t>
      </w:r>
      <w:r w:rsidR="00927DC3" w:rsidRPr="00CB6887">
        <w:rPr>
          <w:rFonts w:eastAsia="MS Mincho"/>
          <w:lang w:val="en-US" w:eastAsia="ja-JP"/>
        </w:rPr>
        <w:t>two</w:t>
      </w:r>
      <w:r w:rsidR="00D6646D" w:rsidRPr="00CB6887">
        <w:rPr>
          <w:rFonts w:eastAsia="MS Mincho"/>
          <w:lang w:val="en-US" w:eastAsia="ja-JP"/>
        </w:rPr>
        <w:t xml:space="preserve"> d</w:t>
      </w:r>
      <w:r w:rsidR="00117CCF" w:rsidRPr="00CB6887">
        <w:rPr>
          <w:rFonts w:eastAsia="MS Mincho"/>
          <w:lang w:val="en-US" w:eastAsia="ja-JP"/>
        </w:rPr>
        <w:t>imensions –</w:t>
      </w:r>
      <w:r w:rsidRPr="00CB6887">
        <w:rPr>
          <w:rFonts w:eastAsia="MS Mincho"/>
          <w:lang w:val="en-US" w:eastAsia="ja-JP"/>
        </w:rPr>
        <w:t xml:space="preserve"> </w:t>
      </w:r>
      <w:r w:rsidR="00927DC3" w:rsidRPr="00CB6887">
        <w:rPr>
          <w:rFonts w:eastAsia="MS Mincho"/>
          <w:lang w:val="en-US" w:eastAsia="ja-JP"/>
        </w:rPr>
        <w:t>size and function</w:t>
      </w:r>
      <w:r w:rsidR="00843CA3" w:rsidRPr="00CB6887">
        <w:rPr>
          <w:rFonts w:eastAsia="MS Mincho"/>
          <w:lang w:val="en-US" w:eastAsia="ja-JP"/>
        </w:rPr>
        <w:t xml:space="preserve"> </w:t>
      </w:r>
      <w:r w:rsidR="00D6646D" w:rsidRPr="00CB6887">
        <w:rPr>
          <w:rFonts w:eastAsia="MS Mincho"/>
          <w:lang w:val="en-US" w:eastAsia="ja-JP"/>
        </w:rPr>
        <w:t>–</w:t>
      </w:r>
      <w:r w:rsidR="008F3A19" w:rsidRPr="00CB6887">
        <w:rPr>
          <w:rFonts w:eastAsia="MS Mincho"/>
          <w:lang w:val="en-US" w:eastAsia="ja-JP"/>
        </w:rPr>
        <w:t xml:space="preserve"> </w:t>
      </w:r>
      <w:r w:rsidR="003A0216" w:rsidRPr="00CB6887">
        <w:rPr>
          <w:rFonts w:eastAsia="MS Mincho"/>
          <w:lang w:val="en-US" w:eastAsia="ja-JP"/>
        </w:rPr>
        <w:t xml:space="preserve">to </w:t>
      </w:r>
      <w:r w:rsidR="00575A2C" w:rsidRPr="00CB6887">
        <w:rPr>
          <w:rFonts w:eastAsia="MS Mincho"/>
          <w:lang w:val="en-US" w:eastAsia="ja-JP"/>
        </w:rPr>
        <w:t>categorize</w:t>
      </w:r>
      <w:r w:rsidR="003A0216" w:rsidRPr="00CB6887">
        <w:rPr>
          <w:rFonts w:eastAsia="MS Mincho"/>
          <w:lang w:val="en-US" w:eastAsia="ja-JP"/>
        </w:rPr>
        <w:t xml:space="preserve"> </w:t>
      </w:r>
      <w:r w:rsidR="009060C2" w:rsidRPr="00CB6887">
        <w:rPr>
          <w:rFonts w:eastAsia="MS Mincho"/>
          <w:lang w:val="en-US" w:eastAsia="ja-JP"/>
        </w:rPr>
        <w:t>the different</w:t>
      </w:r>
      <w:r w:rsidR="003A0216" w:rsidRPr="00CB6887">
        <w:rPr>
          <w:rFonts w:eastAsia="MS Mincho"/>
          <w:lang w:val="en-US" w:eastAsia="ja-JP"/>
        </w:rPr>
        <w:t xml:space="preserve"> types</w:t>
      </w:r>
      <w:r w:rsidR="009060C2" w:rsidRPr="00CB6887">
        <w:rPr>
          <w:rFonts w:eastAsia="MS Mincho"/>
          <w:lang w:val="en-US" w:eastAsia="ja-JP"/>
        </w:rPr>
        <w:t xml:space="preserve"> of trade associations</w:t>
      </w:r>
      <w:r w:rsidR="00575A2C" w:rsidRPr="00CB6887">
        <w:rPr>
          <w:rFonts w:eastAsia="MS Mincho"/>
          <w:lang w:val="en-US" w:eastAsia="ja-JP"/>
        </w:rPr>
        <w:t xml:space="preserve"> that can be observed in different industries</w:t>
      </w:r>
      <w:r w:rsidR="008F3A19" w:rsidRPr="00CB6887">
        <w:rPr>
          <w:rFonts w:eastAsia="MS Mincho"/>
          <w:lang w:val="en-US" w:eastAsia="ja-JP"/>
        </w:rPr>
        <w:t xml:space="preserve">. </w:t>
      </w:r>
      <w:r w:rsidR="00843CA3" w:rsidRPr="00CB6887">
        <w:rPr>
          <w:rFonts w:eastAsia="MS Mincho"/>
          <w:lang w:val="en-US" w:eastAsia="ja-JP"/>
        </w:rPr>
        <w:t xml:space="preserve"> O</w:t>
      </w:r>
      <w:r w:rsidR="002372C6" w:rsidRPr="00CB6887">
        <w:rPr>
          <w:rFonts w:eastAsia="MS Mincho"/>
          <w:lang w:val="en-US" w:eastAsia="ja-JP"/>
        </w:rPr>
        <w:t xml:space="preserve">ur </w:t>
      </w:r>
      <w:r w:rsidR="00B15C7D" w:rsidRPr="00CB6887">
        <w:rPr>
          <w:rFonts w:eastAsia="MS Mincho"/>
          <w:lang w:val="en-US" w:eastAsia="ja-JP"/>
        </w:rPr>
        <w:t>trade association</w:t>
      </w:r>
      <w:r w:rsidR="00380F31" w:rsidRPr="00CB6887">
        <w:rPr>
          <w:rFonts w:eastAsia="MS Mincho"/>
          <w:lang w:val="en-US" w:eastAsia="ja-JP"/>
        </w:rPr>
        <w:t xml:space="preserve"> </w:t>
      </w:r>
      <w:r w:rsidR="000B70D1" w:rsidRPr="00CB6887">
        <w:rPr>
          <w:rFonts w:eastAsia="MS Mincho"/>
          <w:lang w:val="en-US" w:eastAsia="ja-JP"/>
        </w:rPr>
        <w:t>matrix</w:t>
      </w:r>
      <w:r w:rsidR="0055029C" w:rsidRPr="00CB6887">
        <w:rPr>
          <w:rFonts w:eastAsia="MS Mincho"/>
          <w:lang w:val="en-US" w:eastAsia="ja-JP"/>
        </w:rPr>
        <w:t xml:space="preserve"> </w:t>
      </w:r>
      <w:r w:rsidR="00843CA3" w:rsidRPr="00CB6887">
        <w:rPr>
          <w:rFonts w:eastAsia="MS Mincho"/>
          <w:lang w:val="en-US" w:eastAsia="ja-JP"/>
        </w:rPr>
        <w:t xml:space="preserve">(Figure 1) </w:t>
      </w:r>
      <w:r w:rsidR="002372C6" w:rsidRPr="00CB6887">
        <w:rPr>
          <w:rFonts w:eastAsia="MS Mincho"/>
          <w:lang w:val="en-US" w:eastAsia="ja-JP"/>
        </w:rPr>
        <w:t xml:space="preserve">can help scholars </w:t>
      </w:r>
      <w:r w:rsidR="00843CA3" w:rsidRPr="00CB6887">
        <w:rPr>
          <w:rFonts w:eastAsia="MS Mincho"/>
          <w:lang w:val="en-US" w:eastAsia="ja-JP"/>
        </w:rPr>
        <w:t xml:space="preserve">to </w:t>
      </w:r>
      <w:r w:rsidR="0055029C" w:rsidRPr="00CB6887">
        <w:rPr>
          <w:rFonts w:eastAsia="MS Mincho"/>
          <w:lang w:val="en-US" w:eastAsia="ja-JP"/>
        </w:rPr>
        <w:t>identify</w:t>
      </w:r>
      <w:r w:rsidR="00843CA3" w:rsidRPr="00CB6887">
        <w:rPr>
          <w:rFonts w:eastAsia="MS Mincho"/>
          <w:lang w:val="en-US" w:eastAsia="ja-JP"/>
        </w:rPr>
        <w:t xml:space="preserve"> </w:t>
      </w:r>
      <w:r w:rsidR="002372C6" w:rsidRPr="00CB6887">
        <w:rPr>
          <w:rFonts w:eastAsia="MS Mincho"/>
          <w:lang w:val="en-US" w:eastAsia="ja-JP"/>
        </w:rPr>
        <w:t>different</w:t>
      </w:r>
      <w:r w:rsidR="008A65AB" w:rsidRPr="00CB6887">
        <w:rPr>
          <w:rFonts w:eastAsia="MS Mincho"/>
          <w:lang w:val="en-US" w:eastAsia="ja-JP"/>
        </w:rPr>
        <w:t xml:space="preserve"> functional choices</w:t>
      </w:r>
      <w:r w:rsidR="00B00793" w:rsidRPr="00CB6887">
        <w:rPr>
          <w:rFonts w:eastAsia="MS Mincho"/>
          <w:lang w:val="en-US" w:eastAsia="ja-JP"/>
        </w:rPr>
        <w:t>,</w:t>
      </w:r>
      <w:r w:rsidR="002372C6" w:rsidRPr="00CB6887">
        <w:rPr>
          <w:rFonts w:eastAsia="MS Mincho"/>
          <w:lang w:val="en-US" w:eastAsia="ja-JP"/>
        </w:rPr>
        <w:t xml:space="preserve"> </w:t>
      </w:r>
      <w:r w:rsidR="00843CA3" w:rsidRPr="00CB6887">
        <w:rPr>
          <w:rFonts w:eastAsia="MS Mincho"/>
          <w:lang w:val="en-US" w:eastAsia="ja-JP"/>
        </w:rPr>
        <w:t>like</w:t>
      </w:r>
      <w:r w:rsidR="008A65AB" w:rsidRPr="00CB6887">
        <w:rPr>
          <w:rFonts w:eastAsia="MS Mincho"/>
          <w:lang w:val="en-US" w:eastAsia="ja-JP"/>
        </w:rPr>
        <w:t xml:space="preserve"> </w:t>
      </w:r>
      <w:r w:rsidR="00843CA3" w:rsidRPr="00CB6887">
        <w:rPr>
          <w:rFonts w:eastAsia="MS Mincho"/>
          <w:lang w:val="en-US" w:eastAsia="ja-JP"/>
        </w:rPr>
        <w:t>design</w:t>
      </w:r>
      <w:r w:rsidR="002372C6" w:rsidRPr="00CB6887">
        <w:rPr>
          <w:rFonts w:eastAsia="MS Mincho"/>
          <w:lang w:val="en-US" w:eastAsia="ja-JP"/>
        </w:rPr>
        <w:t xml:space="preserve"> </w:t>
      </w:r>
      <w:r w:rsidR="00843CA3" w:rsidRPr="00CB6887">
        <w:rPr>
          <w:rFonts w:eastAsia="MS Mincho"/>
          <w:lang w:val="en-US" w:eastAsia="ja-JP"/>
        </w:rPr>
        <w:t xml:space="preserve">and </w:t>
      </w:r>
      <w:r w:rsidR="002372C6" w:rsidRPr="00CB6887">
        <w:rPr>
          <w:rFonts w:eastAsia="MS Mincho"/>
          <w:lang w:val="en-US" w:eastAsia="ja-JP"/>
        </w:rPr>
        <w:t>boundary conditions</w:t>
      </w:r>
      <w:r w:rsidR="00B00793" w:rsidRPr="00CB6887">
        <w:rPr>
          <w:rFonts w:eastAsia="MS Mincho"/>
          <w:lang w:val="en-US" w:eastAsia="ja-JP"/>
        </w:rPr>
        <w:t>,</w:t>
      </w:r>
      <w:r w:rsidR="002372C6" w:rsidRPr="00CB6887">
        <w:rPr>
          <w:rFonts w:eastAsia="MS Mincho"/>
          <w:lang w:val="en-US" w:eastAsia="ja-JP"/>
        </w:rPr>
        <w:t xml:space="preserve"> and </w:t>
      </w:r>
      <w:r w:rsidR="0055029C" w:rsidRPr="00CB6887">
        <w:rPr>
          <w:rFonts w:eastAsia="MS Mincho"/>
          <w:lang w:val="en-US" w:eastAsia="ja-JP"/>
        </w:rPr>
        <w:t>better</w:t>
      </w:r>
      <w:r w:rsidR="002372C6" w:rsidRPr="00CB6887">
        <w:rPr>
          <w:rFonts w:eastAsia="MS Mincho"/>
          <w:lang w:val="en-US" w:eastAsia="ja-JP"/>
        </w:rPr>
        <w:t xml:space="preserve"> understand </w:t>
      </w:r>
      <w:r w:rsidR="0055029C" w:rsidRPr="00CB6887">
        <w:rPr>
          <w:rFonts w:eastAsia="MS Mincho"/>
          <w:lang w:val="en-US" w:eastAsia="ja-JP"/>
        </w:rPr>
        <w:t xml:space="preserve">the different </w:t>
      </w:r>
      <w:r w:rsidR="002372C6" w:rsidRPr="00CB6887">
        <w:rPr>
          <w:rFonts w:eastAsia="MS Mincho"/>
          <w:lang w:val="en-US" w:eastAsia="ja-JP"/>
        </w:rPr>
        <w:t>collective action</w:t>
      </w:r>
      <w:r w:rsidR="003F18CA" w:rsidRPr="00CB6887">
        <w:rPr>
          <w:rFonts w:eastAsia="MS Mincho"/>
          <w:lang w:val="en-US" w:eastAsia="ja-JP"/>
        </w:rPr>
        <w:t>s</w:t>
      </w:r>
      <w:r w:rsidR="002372C6" w:rsidRPr="00CB6887">
        <w:rPr>
          <w:rFonts w:eastAsia="MS Mincho"/>
          <w:lang w:val="en-US" w:eastAsia="ja-JP"/>
        </w:rPr>
        <w:t xml:space="preserve"> </w:t>
      </w:r>
      <w:r w:rsidR="00BC2A95" w:rsidRPr="00CB6887">
        <w:rPr>
          <w:rFonts w:eastAsia="MS Mincho"/>
          <w:lang w:val="en-US" w:eastAsia="ja-JP"/>
        </w:rPr>
        <w:t xml:space="preserve">available </w:t>
      </w:r>
      <w:r w:rsidR="007B4D1E" w:rsidRPr="00CB6887">
        <w:rPr>
          <w:rFonts w:eastAsia="MS Mincho"/>
          <w:lang w:val="en-US" w:eastAsia="ja-JP"/>
        </w:rPr>
        <w:t>to</w:t>
      </w:r>
      <w:r w:rsidR="0055029C" w:rsidRPr="00CB6887">
        <w:rPr>
          <w:rFonts w:eastAsia="MS Mincho"/>
          <w:lang w:val="en-US" w:eastAsia="ja-JP"/>
        </w:rPr>
        <w:t xml:space="preserve"> trade associations</w:t>
      </w:r>
      <w:r w:rsidR="002372C6" w:rsidRPr="00CB6887">
        <w:rPr>
          <w:rFonts w:eastAsia="MS Mincho"/>
          <w:lang w:val="en-US" w:eastAsia="ja-JP"/>
        </w:rPr>
        <w:t xml:space="preserve">.  </w:t>
      </w:r>
      <w:r w:rsidR="003D1A35" w:rsidRPr="00CB6887">
        <w:rPr>
          <w:rFonts w:eastAsia="MS Mincho"/>
          <w:lang w:val="en-US" w:eastAsia="ja-JP"/>
        </w:rPr>
        <w:t xml:space="preserve"> </w:t>
      </w:r>
      <w:r w:rsidR="00AC6496" w:rsidRPr="00CB6887">
        <w:rPr>
          <w:rFonts w:eastAsia="MS Mincho"/>
          <w:lang w:val="en-US" w:eastAsia="ja-JP"/>
        </w:rPr>
        <w:t>Therefore, w</w:t>
      </w:r>
      <w:r w:rsidR="0055029C" w:rsidRPr="00CB6887">
        <w:rPr>
          <w:rFonts w:eastAsia="MS Mincho"/>
          <w:lang w:val="en-US" w:eastAsia="ja-JP"/>
        </w:rPr>
        <w:t xml:space="preserve">e </w:t>
      </w:r>
      <w:r w:rsidR="00AC6496" w:rsidRPr="00CB6887">
        <w:rPr>
          <w:rFonts w:eastAsia="MS Mincho"/>
          <w:lang w:val="en-US" w:eastAsia="ja-JP"/>
        </w:rPr>
        <w:t>categoriz</w:t>
      </w:r>
      <w:r w:rsidR="0055029C" w:rsidRPr="00CB6887">
        <w:rPr>
          <w:rFonts w:eastAsia="MS Mincho"/>
          <w:lang w:val="en-US" w:eastAsia="ja-JP"/>
        </w:rPr>
        <w:t xml:space="preserve">e trade associations from </w:t>
      </w:r>
      <w:r w:rsidR="00221003" w:rsidRPr="00CB6887">
        <w:rPr>
          <w:rFonts w:eastAsia="MS Mincho"/>
          <w:lang w:val="en-US" w:eastAsia="ja-JP"/>
        </w:rPr>
        <w:t>small</w:t>
      </w:r>
      <w:r w:rsidR="0055029C" w:rsidRPr="00CB6887">
        <w:rPr>
          <w:rFonts w:eastAsia="MS Mincho"/>
          <w:lang w:val="en-US" w:eastAsia="ja-JP"/>
        </w:rPr>
        <w:t xml:space="preserve"> to </w:t>
      </w:r>
      <w:r w:rsidR="00843CA3" w:rsidRPr="00CB6887">
        <w:rPr>
          <w:rFonts w:eastAsia="MS Mincho"/>
          <w:lang w:val="en-US" w:eastAsia="ja-JP"/>
        </w:rPr>
        <w:t>large</w:t>
      </w:r>
      <w:r w:rsidR="0055029C" w:rsidRPr="00CB6887">
        <w:rPr>
          <w:rFonts w:eastAsia="MS Mincho"/>
          <w:lang w:val="en-US" w:eastAsia="ja-JP"/>
        </w:rPr>
        <w:t xml:space="preserve"> </w:t>
      </w:r>
      <w:r w:rsidR="00BD5E7F" w:rsidRPr="00CB6887">
        <w:rPr>
          <w:rFonts w:eastAsia="MS Mincho"/>
          <w:lang w:val="en-US" w:eastAsia="ja-JP"/>
        </w:rPr>
        <w:t>in relation to</w:t>
      </w:r>
      <w:r w:rsidR="0055029C" w:rsidRPr="00CB6887">
        <w:rPr>
          <w:rFonts w:eastAsia="MS Mincho"/>
          <w:lang w:val="en-US" w:eastAsia="ja-JP"/>
        </w:rPr>
        <w:t xml:space="preserve"> </w:t>
      </w:r>
      <w:r w:rsidR="00BD5E7F" w:rsidRPr="00CB6887">
        <w:rPr>
          <w:rFonts w:eastAsia="MS Mincho"/>
          <w:lang w:val="en-US" w:eastAsia="ja-JP"/>
        </w:rPr>
        <w:t>functional features</w:t>
      </w:r>
      <w:r w:rsidR="00843CA3" w:rsidRPr="00CB6887">
        <w:rPr>
          <w:rFonts w:eastAsia="MS Mincho"/>
          <w:lang w:val="en-US" w:eastAsia="ja-JP"/>
        </w:rPr>
        <w:t>,</w:t>
      </w:r>
      <w:r w:rsidR="00BD5E7F" w:rsidRPr="00CB6887">
        <w:rPr>
          <w:rFonts w:eastAsia="MS Mincho"/>
          <w:lang w:val="en-US" w:eastAsia="ja-JP"/>
        </w:rPr>
        <w:t xml:space="preserve"> i.e. internal engagement with members </w:t>
      </w:r>
      <w:r w:rsidR="008A65AB" w:rsidRPr="00CB6887">
        <w:rPr>
          <w:rFonts w:eastAsia="MS Mincho"/>
          <w:lang w:val="en-US" w:eastAsia="ja-JP"/>
        </w:rPr>
        <w:t xml:space="preserve">and external </w:t>
      </w:r>
      <w:r w:rsidR="00BD5E7F" w:rsidRPr="00CB6887">
        <w:rPr>
          <w:rFonts w:eastAsia="MS Mincho"/>
          <w:lang w:val="en-US" w:eastAsia="ja-JP"/>
        </w:rPr>
        <w:t>engagement with socio-political actors</w:t>
      </w:r>
      <w:r w:rsidR="0055029C" w:rsidRPr="00CB6887">
        <w:rPr>
          <w:rFonts w:eastAsia="MS Mincho"/>
          <w:lang w:val="en-US" w:eastAsia="ja-JP"/>
        </w:rPr>
        <w:t xml:space="preserve">.  </w:t>
      </w:r>
    </w:p>
    <w:p w14:paraId="37C43D94" w14:textId="77777777" w:rsidR="00221003" w:rsidRPr="00CB6887" w:rsidRDefault="00221003" w:rsidP="00865699">
      <w:pPr>
        <w:pStyle w:val="BodyTextIndent"/>
        <w:rPr>
          <w:rFonts w:eastAsia="MS Mincho"/>
          <w:lang w:val="en-US" w:eastAsia="ja-JP"/>
        </w:rPr>
      </w:pPr>
    </w:p>
    <w:p w14:paraId="0C65F32A" w14:textId="2C24DF92" w:rsidR="00F6299E" w:rsidRPr="00CB6887" w:rsidRDefault="008F3A19" w:rsidP="008257DD">
      <w:pPr>
        <w:pStyle w:val="BodyTextIndent"/>
        <w:ind w:firstLine="0"/>
        <w:jc w:val="center"/>
        <w:rPr>
          <w:b/>
          <w:lang w:val="en-US"/>
        </w:rPr>
      </w:pPr>
      <w:r w:rsidRPr="00CB6887">
        <w:rPr>
          <w:b/>
          <w:lang w:val="en-US"/>
        </w:rPr>
        <w:t>---</w:t>
      </w:r>
      <w:r w:rsidR="00F6299E" w:rsidRPr="00CB6887">
        <w:rPr>
          <w:b/>
          <w:lang w:val="en-US"/>
        </w:rPr>
        <w:t xml:space="preserve">Insert </w:t>
      </w:r>
      <w:r w:rsidR="002123A9" w:rsidRPr="00CB6887">
        <w:rPr>
          <w:b/>
          <w:lang w:val="en-US"/>
        </w:rPr>
        <w:t>Figure</w:t>
      </w:r>
      <w:r w:rsidR="00F6299E" w:rsidRPr="00CB6887">
        <w:rPr>
          <w:b/>
          <w:lang w:val="en-US"/>
        </w:rPr>
        <w:t xml:space="preserve"> 1 here---</w:t>
      </w:r>
    </w:p>
    <w:p w14:paraId="7E7B1C5F" w14:textId="77777777" w:rsidR="00221003" w:rsidRPr="00CB6887" w:rsidRDefault="00221003" w:rsidP="008257DD">
      <w:pPr>
        <w:pStyle w:val="BodyTextIndent"/>
        <w:ind w:firstLine="0"/>
        <w:jc w:val="center"/>
        <w:rPr>
          <w:lang w:val="en-US"/>
        </w:rPr>
      </w:pPr>
    </w:p>
    <w:p w14:paraId="238B3A8C" w14:textId="2A5FEC81" w:rsidR="00221003" w:rsidRPr="00CB6887" w:rsidRDefault="008F3A19" w:rsidP="003752AA">
      <w:pPr>
        <w:pStyle w:val="BodyTextIndent"/>
        <w:rPr>
          <w:lang w:val="en-US"/>
        </w:rPr>
      </w:pPr>
      <w:r w:rsidRPr="00CB6887">
        <w:rPr>
          <w:lang w:val="en-US"/>
        </w:rPr>
        <w:t xml:space="preserve">As </w:t>
      </w:r>
      <w:r w:rsidR="00445526" w:rsidRPr="00CB6887">
        <w:rPr>
          <w:lang w:val="en-US"/>
        </w:rPr>
        <w:t>Figure</w:t>
      </w:r>
      <w:r w:rsidR="00A013A4" w:rsidRPr="00CB6887">
        <w:rPr>
          <w:lang w:val="en-US"/>
        </w:rPr>
        <w:t xml:space="preserve"> 1</w:t>
      </w:r>
      <w:r w:rsidR="00843CA3" w:rsidRPr="00CB6887">
        <w:rPr>
          <w:lang w:val="en-US"/>
        </w:rPr>
        <w:t xml:space="preserve"> implies</w:t>
      </w:r>
      <w:r w:rsidR="00A013A4" w:rsidRPr="00CB6887">
        <w:rPr>
          <w:lang w:val="en-US"/>
        </w:rPr>
        <w:t xml:space="preserve">, </w:t>
      </w:r>
      <w:r w:rsidR="003752AA" w:rsidRPr="00CB6887">
        <w:rPr>
          <w:lang w:val="en-US"/>
        </w:rPr>
        <w:t>colle</w:t>
      </w:r>
      <w:r w:rsidR="009060C2" w:rsidRPr="00CB6887">
        <w:rPr>
          <w:lang w:val="en-US"/>
        </w:rPr>
        <w:t xml:space="preserve">ctive reputation management is one </w:t>
      </w:r>
      <w:r w:rsidR="003752AA" w:rsidRPr="00CB6887">
        <w:rPr>
          <w:lang w:val="en-US"/>
        </w:rPr>
        <w:t>key reason why companies form or join a trade association</w:t>
      </w:r>
      <w:r w:rsidR="00380F31" w:rsidRPr="00CB6887">
        <w:rPr>
          <w:lang w:val="en-US"/>
        </w:rPr>
        <w:t>, as it helps to create impact</w:t>
      </w:r>
      <w:r w:rsidR="007865D6" w:rsidRPr="00CB6887">
        <w:rPr>
          <w:lang w:val="en-US"/>
        </w:rPr>
        <w:t xml:space="preserve"> (Tucker, 2008)</w:t>
      </w:r>
      <w:r w:rsidR="003752AA" w:rsidRPr="00CB6887">
        <w:rPr>
          <w:lang w:val="en-US"/>
        </w:rPr>
        <w:t xml:space="preserve">. </w:t>
      </w:r>
      <w:r w:rsidR="00843CA3" w:rsidRPr="00CB6887">
        <w:rPr>
          <w:lang w:val="en-US"/>
        </w:rPr>
        <w:t>F</w:t>
      </w:r>
      <w:r w:rsidR="00221003" w:rsidRPr="00CB6887">
        <w:rPr>
          <w:lang w:val="en-US"/>
        </w:rPr>
        <w:t>igure</w:t>
      </w:r>
      <w:r w:rsidR="00843CA3" w:rsidRPr="00CB6887">
        <w:rPr>
          <w:lang w:val="en-US"/>
        </w:rPr>
        <w:t xml:space="preserve"> 1</w:t>
      </w:r>
      <w:r w:rsidR="00221003" w:rsidRPr="00CB6887">
        <w:rPr>
          <w:lang w:val="en-US"/>
        </w:rPr>
        <w:t xml:space="preserve"> allows </w:t>
      </w:r>
      <w:r w:rsidR="00380F31" w:rsidRPr="00CB6887">
        <w:rPr>
          <w:lang w:val="en-US"/>
        </w:rPr>
        <w:t>scholars</w:t>
      </w:r>
      <w:r w:rsidR="00221003" w:rsidRPr="00CB6887">
        <w:rPr>
          <w:lang w:val="en-US"/>
        </w:rPr>
        <w:t xml:space="preserve"> to explain</w:t>
      </w:r>
      <w:r w:rsidR="009060C2" w:rsidRPr="00CB6887">
        <w:rPr>
          <w:lang w:val="en-US"/>
        </w:rPr>
        <w:t xml:space="preserve"> </w:t>
      </w:r>
      <w:r w:rsidR="00221003" w:rsidRPr="00CB6887">
        <w:rPr>
          <w:lang w:val="en-US"/>
        </w:rPr>
        <w:t xml:space="preserve">the usefulness of </w:t>
      </w:r>
      <w:r w:rsidR="009060C2" w:rsidRPr="00CB6887">
        <w:rPr>
          <w:lang w:val="en-US"/>
        </w:rPr>
        <w:t>trust</w:t>
      </w:r>
      <w:r w:rsidR="00605C05" w:rsidRPr="00CB6887">
        <w:rPr>
          <w:lang w:val="en-US"/>
        </w:rPr>
        <w:t xml:space="preserve"> and legitimacy</w:t>
      </w:r>
      <w:r w:rsidR="009060C2" w:rsidRPr="00CB6887">
        <w:rPr>
          <w:lang w:val="en-US"/>
        </w:rPr>
        <w:t xml:space="preserve"> </w:t>
      </w:r>
      <w:r w:rsidR="0072167B" w:rsidRPr="00CB6887">
        <w:rPr>
          <w:lang w:val="en-US"/>
        </w:rPr>
        <w:t xml:space="preserve">with </w:t>
      </w:r>
      <w:r w:rsidR="00221003" w:rsidRPr="00CB6887">
        <w:rPr>
          <w:lang w:val="en-US"/>
        </w:rPr>
        <w:t>socio-</w:t>
      </w:r>
      <w:r w:rsidR="0072167B" w:rsidRPr="00CB6887">
        <w:rPr>
          <w:lang w:val="en-US"/>
        </w:rPr>
        <w:t>political actors.</w:t>
      </w:r>
      <w:r w:rsidR="009060C2" w:rsidRPr="00CB6887">
        <w:rPr>
          <w:lang w:val="en-US"/>
        </w:rPr>
        <w:t xml:space="preserve"> </w:t>
      </w:r>
      <w:r w:rsidR="00221003" w:rsidRPr="00CB6887">
        <w:rPr>
          <w:lang w:val="en-US"/>
        </w:rPr>
        <w:t xml:space="preserve"> </w:t>
      </w:r>
      <w:proofErr w:type="spellStart"/>
      <w:r w:rsidR="003752AA" w:rsidRPr="00CB6887">
        <w:rPr>
          <w:lang w:val="en-US"/>
        </w:rPr>
        <w:t>Streeck</w:t>
      </w:r>
      <w:proofErr w:type="spellEnd"/>
      <w:r w:rsidR="003752AA" w:rsidRPr="00CB6887">
        <w:rPr>
          <w:lang w:val="en-US"/>
        </w:rPr>
        <w:t xml:space="preserve"> &amp; </w:t>
      </w:r>
      <w:proofErr w:type="spellStart"/>
      <w:r w:rsidR="003752AA" w:rsidRPr="00CB6887">
        <w:rPr>
          <w:lang w:val="en-US"/>
        </w:rPr>
        <w:t>Schmitter</w:t>
      </w:r>
      <w:proofErr w:type="spellEnd"/>
      <w:r w:rsidR="003752AA" w:rsidRPr="00CB6887">
        <w:rPr>
          <w:lang w:val="en-US"/>
        </w:rPr>
        <w:t xml:space="preserve"> (1985) describe it as an attempt to maximize the overlap between the specific interests of particular groups such as business lobb</w:t>
      </w:r>
      <w:r w:rsidR="0072167B" w:rsidRPr="00CB6887">
        <w:rPr>
          <w:lang w:val="en-US"/>
        </w:rPr>
        <w:t>ies</w:t>
      </w:r>
      <w:r w:rsidR="003752AA" w:rsidRPr="00CB6887">
        <w:rPr>
          <w:lang w:val="en-US"/>
        </w:rPr>
        <w:t xml:space="preserve"> and the broader interests of society. </w:t>
      </w:r>
    </w:p>
    <w:p w14:paraId="52B958B2" w14:textId="4A441FEB" w:rsidR="00380F31" w:rsidRPr="00CB6887" w:rsidRDefault="00380F31" w:rsidP="003752AA">
      <w:pPr>
        <w:pStyle w:val="BodyTextIndent"/>
        <w:rPr>
          <w:lang w:val="en-US"/>
        </w:rPr>
      </w:pPr>
      <w:r w:rsidRPr="00CB6887">
        <w:rPr>
          <w:lang w:val="en-US"/>
        </w:rPr>
        <w:lastRenderedPageBreak/>
        <w:t>In</w:t>
      </w:r>
      <w:r w:rsidR="00843CA3" w:rsidRPr="00CB6887">
        <w:rPr>
          <w:lang w:val="en-US"/>
        </w:rPr>
        <w:t xml:space="preserve"> Figure 1</w:t>
      </w:r>
      <w:r w:rsidR="0072167B" w:rsidRPr="00CB6887">
        <w:rPr>
          <w:lang w:val="en-US"/>
        </w:rPr>
        <w:t xml:space="preserve"> </w:t>
      </w:r>
      <w:r w:rsidR="009060C2" w:rsidRPr="00CB6887">
        <w:rPr>
          <w:lang w:val="en-US"/>
        </w:rPr>
        <w:t xml:space="preserve">we </w:t>
      </w:r>
      <w:r w:rsidR="00D721BC" w:rsidRPr="00CB6887">
        <w:rPr>
          <w:lang w:val="en-US"/>
        </w:rPr>
        <w:t>suggest</w:t>
      </w:r>
      <w:r w:rsidR="009060C2" w:rsidRPr="00CB6887">
        <w:rPr>
          <w:lang w:val="en-US"/>
        </w:rPr>
        <w:t xml:space="preserve"> </w:t>
      </w:r>
      <w:r w:rsidR="0072167B" w:rsidRPr="00CB6887">
        <w:rPr>
          <w:lang w:val="en-US"/>
        </w:rPr>
        <w:t xml:space="preserve">that </w:t>
      </w:r>
      <w:r w:rsidR="00B15C7D" w:rsidRPr="00CB6887">
        <w:rPr>
          <w:lang w:val="en-US"/>
        </w:rPr>
        <w:t>due to their large size</w:t>
      </w:r>
      <w:r w:rsidR="00DF69A2" w:rsidRPr="00CB6887">
        <w:rPr>
          <w:lang w:val="en-US"/>
        </w:rPr>
        <w:t xml:space="preserve"> and associated resource</w:t>
      </w:r>
      <w:r w:rsidR="00B15C7D" w:rsidRPr="00CB6887">
        <w:rPr>
          <w:lang w:val="en-US"/>
        </w:rPr>
        <w:t xml:space="preserve">, </w:t>
      </w:r>
      <w:r w:rsidR="00DF69A2" w:rsidRPr="00CB6887">
        <w:rPr>
          <w:i/>
          <w:lang w:val="en-US"/>
        </w:rPr>
        <w:t>Fast F</w:t>
      </w:r>
      <w:r w:rsidR="00605C05" w:rsidRPr="00CB6887">
        <w:rPr>
          <w:i/>
          <w:lang w:val="en-US"/>
        </w:rPr>
        <w:t>ollow</w:t>
      </w:r>
      <w:r w:rsidR="00DF69A2" w:rsidRPr="00CB6887">
        <w:rPr>
          <w:i/>
          <w:lang w:val="en-US"/>
        </w:rPr>
        <w:t>er</w:t>
      </w:r>
      <w:r w:rsidR="00605C05" w:rsidRPr="00CB6887">
        <w:rPr>
          <w:lang w:val="en-US"/>
        </w:rPr>
        <w:t xml:space="preserve"> </w:t>
      </w:r>
      <w:r w:rsidR="00A013A4" w:rsidRPr="00CB6887">
        <w:rPr>
          <w:lang w:val="en-US"/>
        </w:rPr>
        <w:t>trade associations develop</w:t>
      </w:r>
      <w:r w:rsidR="00DF69A2" w:rsidRPr="00CB6887">
        <w:rPr>
          <w:lang w:val="en-US"/>
        </w:rPr>
        <w:t xml:space="preserve"> some</w:t>
      </w:r>
      <w:r w:rsidR="00A013A4" w:rsidRPr="00CB6887">
        <w:rPr>
          <w:lang w:val="en-US"/>
        </w:rPr>
        <w:t xml:space="preserve"> </w:t>
      </w:r>
      <w:r w:rsidR="00DF69A2" w:rsidRPr="00CB6887">
        <w:rPr>
          <w:lang w:val="en-US"/>
        </w:rPr>
        <w:t xml:space="preserve">bargaining </w:t>
      </w:r>
      <w:r w:rsidR="00A013A4" w:rsidRPr="00CB6887">
        <w:rPr>
          <w:lang w:val="en-US"/>
        </w:rPr>
        <w:t xml:space="preserve">roles </w:t>
      </w:r>
      <w:r w:rsidR="0072167B" w:rsidRPr="00CB6887">
        <w:rPr>
          <w:lang w:val="en-US"/>
        </w:rPr>
        <w:t xml:space="preserve">between </w:t>
      </w:r>
      <w:r w:rsidR="003752AA" w:rsidRPr="00CB6887">
        <w:rPr>
          <w:lang w:val="en-US"/>
        </w:rPr>
        <w:t xml:space="preserve">private </w:t>
      </w:r>
      <w:r w:rsidR="00DF69A2" w:rsidRPr="00CB6887">
        <w:rPr>
          <w:lang w:val="en-US"/>
        </w:rPr>
        <w:t xml:space="preserve">and public </w:t>
      </w:r>
      <w:r w:rsidR="003752AA" w:rsidRPr="00CB6887">
        <w:rPr>
          <w:lang w:val="en-US"/>
        </w:rPr>
        <w:t>interest</w:t>
      </w:r>
      <w:r w:rsidR="0072167B" w:rsidRPr="00CB6887">
        <w:rPr>
          <w:lang w:val="en-US"/>
        </w:rPr>
        <w:t>s</w:t>
      </w:r>
      <w:r w:rsidR="007C3A53" w:rsidRPr="00CB6887">
        <w:rPr>
          <w:lang w:val="en-US"/>
        </w:rPr>
        <w:t xml:space="preserve"> </w:t>
      </w:r>
      <w:r w:rsidR="00DF69A2" w:rsidRPr="00CB6887">
        <w:rPr>
          <w:lang w:val="en-US"/>
        </w:rPr>
        <w:t>and establish</w:t>
      </w:r>
      <w:r w:rsidR="007C3A53" w:rsidRPr="00CB6887">
        <w:rPr>
          <w:lang w:val="en-US"/>
        </w:rPr>
        <w:t xml:space="preserve"> </w:t>
      </w:r>
      <w:r w:rsidR="00DF69A2" w:rsidRPr="00CB6887">
        <w:rPr>
          <w:lang w:val="en-US"/>
        </w:rPr>
        <w:t xml:space="preserve">a certain amount of </w:t>
      </w:r>
      <w:r w:rsidR="007C3A53" w:rsidRPr="00CB6887">
        <w:rPr>
          <w:lang w:val="en-US"/>
        </w:rPr>
        <w:t>trust, status and reputation through information exchange</w:t>
      </w:r>
      <w:r w:rsidR="00E8307F" w:rsidRPr="00CB6887">
        <w:rPr>
          <w:lang w:val="en-US"/>
        </w:rPr>
        <w:t xml:space="preserve">. </w:t>
      </w:r>
      <w:r w:rsidR="00DF69A2" w:rsidRPr="00CB6887">
        <w:rPr>
          <w:lang w:val="en-US"/>
        </w:rPr>
        <w:t>However, t</w:t>
      </w:r>
      <w:r w:rsidR="00B15C7D" w:rsidRPr="00CB6887">
        <w:rPr>
          <w:lang w:val="en-US"/>
        </w:rPr>
        <w:t xml:space="preserve">hese types of associations tend to focus more on internal </w:t>
      </w:r>
      <w:r w:rsidR="00CB6887" w:rsidRPr="00CB6887">
        <w:rPr>
          <w:lang w:val="en-US"/>
        </w:rPr>
        <w:t xml:space="preserve">industry </w:t>
      </w:r>
      <w:r w:rsidR="00DF69A2" w:rsidRPr="00CB6887">
        <w:rPr>
          <w:lang w:val="en-US"/>
        </w:rPr>
        <w:t>activities such as community building</w:t>
      </w:r>
      <w:r w:rsidR="00C10CA5" w:rsidRPr="00CB6887">
        <w:rPr>
          <w:lang w:val="en-US"/>
        </w:rPr>
        <w:t>,</w:t>
      </w:r>
      <w:r w:rsidR="008A65AB" w:rsidRPr="00CB6887">
        <w:rPr>
          <w:lang w:val="en-US"/>
        </w:rPr>
        <w:t xml:space="preserve"> training</w:t>
      </w:r>
      <w:r w:rsidR="00DF69A2" w:rsidRPr="00CB6887">
        <w:rPr>
          <w:lang w:val="en-US"/>
        </w:rPr>
        <w:t xml:space="preserve"> and development</w:t>
      </w:r>
      <w:r w:rsidR="00C10CA5" w:rsidRPr="00CB6887">
        <w:rPr>
          <w:lang w:val="en-US"/>
        </w:rPr>
        <w:t xml:space="preserve">, </w:t>
      </w:r>
      <w:r w:rsidR="00DF69A2" w:rsidRPr="00CB6887">
        <w:rPr>
          <w:lang w:val="en-US"/>
        </w:rPr>
        <w:t xml:space="preserve">and </w:t>
      </w:r>
      <w:r w:rsidR="00C10CA5" w:rsidRPr="00CB6887">
        <w:rPr>
          <w:lang w:val="en-US"/>
        </w:rPr>
        <w:t>sharing new standards</w:t>
      </w:r>
      <w:r w:rsidR="008A65AB" w:rsidRPr="00CB6887">
        <w:rPr>
          <w:lang w:val="en-US"/>
        </w:rPr>
        <w:t xml:space="preserve"> and governance</w:t>
      </w:r>
      <w:r w:rsidR="00C10CA5" w:rsidRPr="00CB6887">
        <w:rPr>
          <w:lang w:val="en-US"/>
        </w:rPr>
        <w:t xml:space="preserve"> knowledge</w:t>
      </w:r>
      <w:r w:rsidR="00B15C7D" w:rsidRPr="00CB6887">
        <w:rPr>
          <w:lang w:val="en-US"/>
        </w:rPr>
        <w:t xml:space="preserve">.  </w:t>
      </w:r>
      <w:r w:rsidR="00DF69A2" w:rsidRPr="00CB6887">
        <w:rPr>
          <w:i/>
          <w:lang w:val="en-US"/>
        </w:rPr>
        <w:t>Fast Followers</w:t>
      </w:r>
      <w:r w:rsidR="00B15C7D" w:rsidRPr="00CB6887">
        <w:rPr>
          <w:lang w:val="en-US"/>
        </w:rPr>
        <w:t xml:space="preserve"> </w:t>
      </w:r>
      <w:r w:rsidR="00DF69A2" w:rsidRPr="00CB6887">
        <w:rPr>
          <w:lang w:val="en-US"/>
        </w:rPr>
        <w:t xml:space="preserve">engage </w:t>
      </w:r>
      <w:r w:rsidR="008A65AB" w:rsidRPr="00CB6887">
        <w:rPr>
          <w:lang w:val="en-US"/>
        </w:rPr>
        <w:t>with</w:t>
      </w:r>
      <w:r w:rsidR="00DF69A2" w:rsidRPr="00CB6887">
        <w:rPr>
          <w:lang w:val="en-US"/>
        </w:rPr>
        <w:t xml:space="preserve"> public</w:t>
      </w:r>
      <w:r w:rsidR="00B15C7D" w:rsidRPr="00CB6887">
        <w:rPr>
          <w:lang w:val="en-US"/>
        </w:rPr>
        <w:t xml:space="preserve"> relations</w:t>
      </w:r>
      <w:r w:rsidR="00DF69A2" w:rsidRPr="00CB6887">
        <w:rPr>
          <w:lang w:val="en-US"/>
        </w:rPr>
        <w:t xml:space="preserve"> and the media (although less frequently than </w:t>
      </w:r>
      <w:r w:rsidR="00DF69A2" w:rsidRPr="00CB6887">
        <w:rPr>
          <w:i/>
          <w:lang w:val="en-US"/>
        </w:rPr>
        <w:t>Powerhouses</w:t>
      </w:r>
      <w:r w:rsidR="00DF69A2" w:rsidRPr="00CB6887">
        <w:rPr>
          <w:lang w:val="en-US"/>
        </w:rPr>
        <w:t>)</w:t>
      </w:r>
      <w:r w:rsidR="008A65AB" w:rsidRPr="00CB6887">
        <w:rPr>
          <w:lang w:val="en-US"/>
        </w:rPr>
        <w:t xml:space="preserve"> </w:t>
      </w:r>
      <w:r w:rsidR="00B15C7D" w:rsidRPr="00CB6887">
        <w:rPr>
          <w:lang w:val="en-US"/>
        </w:rPr>
        <w:t xml:space="preserve">and </w:t>
      </w:r>
      <w:r w:rsidR="00DF69A2" w:rsidRPr="00CB6887">
        <w:rPr>
          <w:lang w:val="en-US"/>
        </w:rPr>
        <w:t>they place less emphasis on leveraging research outputs to lobby</w:t>
      </w:r>
      <w:r w:rsidR="00E8307F" w:rsidRPr="00CB6887">
        <w:rPr>
          <w:lang w:val="en-US"/>
        </w:rPr>
        <w:t xml:space="preserve"> </w:t>
      </w:r>
      <w:r w:rsidR="008A65AB" w:rsidRPr="00CB6887">
        <w:rPr>
          <w:lang w:val="en-US"/>
        </w:rPr>
        <w:t>political</w:t>
      </w:r>
      <w:r w:rsidR="00E8307F" w:rsidRPr="00CB6887">
        <w:rPr>
          <w:lang w:val="en-US"/>
        </w:rPr>
        <w:t xml:space="preserve"> actors</w:t>
      </w:r>
      <w:r w:rsidR="00B15C7D" w:rsidRPr="00CB6887">
        <w:rPr>
          <w:lang w:val="en-US"/>
        </w:rPr>
        <w:t xml:space="preserve">. </w:t>
      </w:r>
      <w:r w:rsidR="00BA124D" w:rsidRPr="00CB6887">
        <w:rPr>
          <w:lang w:val="en-US"/>
        </w:rPr>
        <w:t xml:space="preserve">They may lag behind their </w:t>
      </w:r>
      <w:r w:rsidR="00BA124D" w:rsidRPr="00CB6887">
        <w:rPr>
          <w:i/>
          <w:lang w:val="en-US"/>
        </w:rPr>
        <w:t xml:space="preserve">Powerhouse </w:t>
      </w:r>
      <w:r w:rsidR="00BA124D" w:rsidRPr="00CB6887">
        <w:rPr>
          <w:lang w:val="en-US"/>
        </w:rPr>
        <w:t xml:space="preserve">peers in terms of public profile and policy access but they follow fast and engage swiftly on any issues or initiatives that emerge in the public domain.  </w:t>
      </w:r>
      <w:r w:rsidR="00B15C7D" w:rsidRPr="00CB6887">
        <w:rPr>
          <w:lang w:val="en-US"/>
        </w:rPr>
        <w:t xml:space="preserve"> </w:t>
      </w:r>
      <w:r w:rsidR="00A013A4" w:rsidRPr="00CB6887">
        <w:rPr>
          <w:lang w:val="en-US"/>
        </w:rPr>
        <w:t xml:space="preserve">  </w:t>
      </w:r>
    </w:p>
    <w:p w14:paraId="3A947901" w14:textId="60E29CB0" w:rsidR="00E8307F" w:rsidRPr="00CB6887" w:rsidRDefault="00DF69A2" w:rsidP="003752AA">
      <w:pPr>
        <w:pStyle w:val="BodyTextIndent"/>
        <w:rPr>
          <w:lang w:val="en-US"/>
        </w:rPr>
      </w:pPr>
      <w:r w:rsidRPr="00CB6887">
        <w:rPr>
          <w:i/>
          <w:lang w:val="en-US"/>
        </w:rPr>
        <w:t>Powerhouse</w:t>
      </w:r>
      <w:r w:rsidR="00E8307F" w:rsidRPr="00CB6887">
        <w:rPr>
          <w:i/>
          <w:lang w:val="en-US"/>
        </w:rPr>
        <w:t xml:space="preserve"> </w:t>
      </w:r>
      <w:r w:rsidR="00E8307F" w:rsidRPr="00CB6887">
        <w:rPr>
          <w:lang w:val="en-US"/>
        </w:rPr>
        <w:t>trade associations</w:t>
      </w:r>
      <w:r w:rsidR="00501172" w:rsidRPr="00CB6887">
        <w:rPr>
          <w:lang w:val="en-US"/>
        </w:rPr>
        <w:t>,</w:t>
      </w:r>
      <w:r w:rsidR="00E8307F" w:rsidRPr="00CB6887">
        <w:rPr>
          <w:lang w:val="en-US"/>
        </w:rPr>
        <w:t xml:space="preserve"> </w:t>
      </w:r>
      <w:r w:rsidR="00BA124D" w:rsidRPr="00CB6887">
        <w:rPr>
          <w:lang w:val="en-US"/>
        </w:rPr>
        <w:t>as the name implies, are large, heavily resourced organizations that arbitrate</w:t>
      </w:r>
      <w:r w:rsidR="00E8307F" w:rsidRPr="00CB6887">
        <w:rPr>
          <w:lang w:val="en-US"/>
        </w:rPr>
        <w:t xml:space="preserve"> </w:t>
      </w:r>
      <w:r w:rsidR="00BA124D" w:rsidRPr="00CB6887">
        <w:rPr>
          <w:lang w:val="en-US"/>
        </w:rPr>
        <w:t xml:space="preserve">between </w:t>
      </w:r>
      <w:r w:rsidR="00E8307F" w:rsidRPr="00CB6887">
        <w:rPr>
          <w:lang w:val="en-US"/>
        </w:rPr>
        <w:t xml:space="preserve">private </w:t>
      </w:r>
      <w:r w:rsidR="00BA124D" w:rsidRPr="00CB6887">
        <w:rPr>
          <w:lang w:val="en-US"/>
        </w:rPr>
        <w:t xml:space="preserve">and public </w:t>
      </w:r>
      <w:r w:rsidR="00E8307F" w:rsidRPr="00CB6887">
        <w:rPr>
          <w:lang w:val="en-US"/>
        </w:rPr>
        <w:t xml:space="preserve">interests </w:t>
      </w:r>
      <w:r w:rsidR="00BA124D" w:rsidRPr="00CB6887">
        <w:rPr>
          <w:lang w:val="en-US"/>
        </w:rPr>
        <w:t xml:space="preserve">and </w:t>
      </w:r>
      <w:r w:rsidR="00E8307F" w:rsidRPr="00CB6887">
        <w:rPr>
          <w:lang w:val="en-US"/>
        </w:rPr>
        <w:t xml:space="preserve">create </w:t>
      </w:r>
      <w:r w:rsidR="00BA124D" w:rsidRPr="00CB6887">
        <w:rPr>
          <w:lang w:val="en-US"/>
        </w:rPr>
        <w:t>significant</w:t>
      </w:r>
      <w:r w:rsidR="00E8307F" w:rsidRPr="00CB6887">
        <w:rPr>
          <w:lang w:val="en-US"/>
        </w:rPr>
        <w:t xml:space="preserve"> trust, status and reputation through </w:t>
      </w:r>
      <w:r w:rsidR="00BA124D" w:rsidRPr="00CB6887">
        <w:rPr>
          <w:lang w:val="en-US"/>
        </w:rPr>
        <w:t xml:space="preserve">robust and </w:t>
      </w:r>
      <w:r w:rsidR="00ED09F7" w:rsidRPr="00CB6887">
        <w:rPr>
          <w:lang w:val="en-US"/>
        </w:rPr>
        <w:t xml:space="preserve">reliable </w:t>
      </w:r>
      <w:r w:rsidR="00E8307F" w:rsidRPr="00CB6887">
        <w:rPr>
          <w:lang w:val="en-US"/>
        </w:rPr>
        <w:t>information exchange</w:t>
      </w:r>
      <w:r w:rsidR="00ED09F7" w:rsidRPr="00CB6887">
        <w:rPr>
          <w:lang w:val="en-US"/>
        </w:rPr>
        <w:t>s</w:t>
      </w:r>
      <w:r w:rsidR="00E8307F" w:rsidRPr="00CB6887">
        <w:rPr>
          <w:lang w:val="en-US"/>
        </w:rPr>
        <w:t>. Inherently, these types of associations develop close relationships with governmental or regulatory authorities and have significant level</w:t>
      </w:r>
      <w:r w:rsidR="00BA124D" w:rsidRPr="00CB6887">
        <w:rPr>
          <w:lang w:val="en-US"/>
        </w:rPr>
        <w:t>s</w:t>
      </w:r>
      <w:r w:rsidR="00E8307F" w:rsidRPr="00CB6887">
        <w:rPr>
          <w:lang w:val="en-US"/>
        </w:rPr>
        <w:t xml:space="preserve"> of policy input</w:t>
      </w:r>
      <w:r w:rsidR="00C10CA5" w:rsidRPr="00CB6887">
        <w:rPr>
          <w:lang w:val="en-US"/>
        </w:rPr>
        <w:t xml:space="preserve"> </w:t>
      </w:r>
      <w:r w:rsidR="00E8307F" w:rsidRPr="00CB6887">
        <w:rPr>
          <w:lang w:val="en-US"/>
        </w:rPr>
        <w:t>(</w:t>
      </w:r>
      <w:proofErr w:type="spellStart"/>
      <w:r w:rsidR="00E8307F" w:rsidRPr="00CB6887">
        <w:rPr>
          <w:lang w:val="en-US"/>
        </w:rPr>
        <w:t>Streeck</w:t>
      </w:r>
      <w:proofErr w:type="spellEnd"/>
      <w:r w:rsidR="00E8307F" w:rsidRPr="00CB6887">
        <w:rPr>
          <w:lang w:val="en-US"/>
        </w:rPr>
        <w:t xml:space="preserve"> &amp; </w:t>
      </w:r>
      <w:proofErr w:type="spellStart"/>
      <w:r w:rsidR="00E8307F" w:rsidRPr="00CB6887">
        <w:rPr>
          <w:lang w:val="en-US"/>
        </w:rPr>
        <w:t>Schmitter</w:t>
      </w:r>
      <w:proofErr w:type="spellEnd"/>
      <w:r w:rsidR="00E8307F" w:rsidRPr="00CB6887">
        <w:rPr>
          <w:lang w:val="en-US"/>
        </w:rPr>
        <w:t xml:space="preserve">, 1985). </w:t>
      </w:r>
      <w:r w:rsidR="00BA124D" w:rsidRPr="00CB6887">
        <w:rPr>
          <w:lang w:val="en-US"/>
        </w:rPr>
        <w:t>They are typically the “go-to”</w:t>
      </w:r>
      <w:r w:rsidR="00E8307F" w:rsidRPr="00CB6887">
        <w:rPr>
          <w:lang w:val="en-US"/>
        </w:rPr>
        <w:t xml:space="preserve"> </w:t>
      </w:r>
      <w:r w:rsidR="00BA124D" w:rsidRPr="00CB6887">
        <w:rPr>
          <w:lang w:val="en-US"/>
        </w:rPr>
        <w:t xml:space="preserve">associations for government and policy makers seeking a collective input and a representative voice of industry. </w:t>
      </w:r>
    </w:p>
    <w:p w14:paraId="5014B2D5" w14:textId="080AFA23" w:rsidR="00F26EFE" w:rsidRPr="00CB6887" w:rsidRDefault="00F26EFE" w:rsidP="003752AA">
      <w:pPr>
        <w:pStyle w:val="BodyTextIndent"/>
        <w:rPr>
          <w:lang w:val="en-US"/>
        </w:rPr>
      </w:pPr>
      <w:r w:rsidRPr="00CB6887">
        <w:rPr>
          <w:lang w:val="en-US"/>
        </w:rPr>
        <w:t>The trade as</w:t>
      </w:r>
      <w:r w:rsidR="00BA124D" w:rsidRPr="00CB6887">
        <w:rPr>
          <w:lang w:val="en-US"/>
        </w:rPr>
        <w:t xml:space="preserve">sociations that we classify as </w:t>
      </w:r>
      <w:r w:rsidR="00BA124D" w:rsidRPr="00CB6887">
        <w:rPr>
          <w:i/>
          <w:lang w:val="en-US"/>
        </w:rPr>
        <w:t>Orators</w:t>
      </w:r>
      <w:r w:rsidRPr="00CB6887">
        <w:rPr>
          <w:lang w:val="en-US"/>
        </w:rPr>
        <w:t xml:space="preserve"> tend to be small in size and focus mainly on communicating </w:t>
      </w:r>
      <w:r w:rsidR="00BA124D" w:rsidRPr="00CB6887">
        <w:rPr>
          <w:lang w:val="en-US"/>
        </w:rPr>
        <w:t xml:space="preserve">effectively </w:t>
      </w:r>
      <w:r w:rsidRPr="00CB6887">
        <w:rPr>
          <w:lang w:val="en-US"/>
        </w:rPr>
        <w:t>with their members</w:t>
      </w:r>
      <w:r w:rsidR="00BA124D" w:rsidRPr="00CB6887">
        <w:rPr>
          <w:lang w:val="en-US"/>
        </w:rPr>
        <w:t xml:space="preserve">. They place much less </w:t>
      </w:r>
      <w:r w:rsidR="00E8307F" w:rsidRPr="00CB6887">
        <w:rPr>
          <w:lang w:val="en-US"/>
        </w:rPr>
        <w:t>emphasis on</w:t>
      </w:r>
      <w:r w:rsidRPr="00CB6887">
        <w:rPr>
          <w:lang w:val="en-US"/>
        </w:rPr>
        <w:t xml:space="preserve"> </w:t>
      </w:r>
      <w:r w:rsidR="00BA124D" w:rsidRPr="00CB6887">
        <w:rPr>
          <w:lang w:val="en-US"/>
        </w:rPr>
        <w:t xml:space="preserve">engaging directly and frequently with political and regulatory agents or </w:t>
      </w:r>
      <w:r w:rsidRPr="00CB6887">
        <w:rPr>
          <w:lang w:val="en-US"/>
        </w:rPr>
        <w:t xml:space="preserve">society </w:t>
      </w:r>
      <w:r w:rsidR="00BA124D" w:rsidRPr="00CB6887">
        <w:rPr>
          <w:lang w:val="en-US"/>
        </w:rPr>
        <w:t>at large.</w:t>
      </w:r>
      <w:r w:rsidRPr="00CB6887">
        <w:rPr>
          <w:lang w:val="en-US"/>
        </w:rPr>
        <w:t xml:space="preserve"> </w:t>
      </w:r>
      <w:r w:rsidR="00E8307F" w:rsidRPr="00CB6887">
        <w:rPr>
          <w:lang w:val="en-US"/>
        </w:rPr>
        <w:t xml:space="preserve"> </w:t>
      </w:r>
      <w:r w:rsidR="00BA124D" w:rsidRPr="00CB6887">
        <w:rPr>
          <w:i/>
          <w:lang w:val="en-US"/>
        </w:rPr>
        <w:t xml:space="preserve">Orators </w:t>
      </w:r>
      <w:r w:rsidR="00E8307F" w:rsidRPr="00CB6887">
        <w:rPr>
          <w:lang w:val="en-US"/>
        </w:rPr>
        <w:t>tend to be driven by their members</w:t>
      </w:r>
      <w:r w:rsidR="00CB6887" w:rsidRPr="00CB6887">
        <w:rPr>
          <w:lang w:val="en-US"/>
        </w:rPr>
        <w:t>’</w:t>
      </w:r>
      <w:r w:rsidR="00E8307F" w:rsidRPr="00CB6887">
        <w:rPr>
          <w:lang w:val="en-US"/>
        </w:rPr>
        <w:t xml:space="preserve"> </w:t>
      </w:r>
      <w:r w:rsidR="00BA124D" w:rsidRPr="00CB6887">
        <w:rPr>
          <w:lang w:val="en-US"/>
        </w:rPr>
        <w:t xml:space="preserve">needs and interests </w:t>
      </w:r>
      <w:r w:rsidR="00E8307F" w:rsidRPr="00CB6887">
        <w:rPr>
          <w:lang w:val="en-US"/>
        </w:rPr>
        <w:t>and focus main</w:t>
      </w:r>
      <w:r w:rsidR="00BA124D" w:rsidRPr="00CB6887">
        <w:rPr>
          <w:lang w:val="en-US"/>
        </w:rPr>
        <w:t>ly on online engagement, event management</w:t>
      </w:r>
      <w:r w:rsidR="00E8307F" w:rsidRPr="00CB6887">
        <w:rPr>
          <w:lang w:val="en-US"/>
        </w:rPr>
        <w:t xml:space="preserve"> and int</w:t>
      </w:r>
      <w:r w:rsidR="00BA124D" w:rsidRPr="00CB6887">
        <w:rPr>
          <w:lang w:val="en-US"/>
        </w:rPr>
        <w:t>ra industry co-ordination.  These</w:t>
      </w:r>
      <w:r w:rsidR="00E8307F" w:rsidRPr="00CB6887">
        <w:rPr>
          <w:lang w:val="en-US"/>
        </w:rPr>
        <w:t xml:space="preserve"> trade associations usually have low budgets</w:t>
      </w:r>
      <w:r w:rsidR="00F61A02" w:rsidRPr="00CB6887">
        <w:rPr>
          <w:lang w:val="en-US"/>
        </w:rPr>
        <w:t>, minimal staffing</w:t>
      </w:r>
      <w:r w:rsidR="00E8307F" w:rsidRPr="00CB6887">
        <w:rPr>
          <w:lang w:val="en-US"/>
        </w:rPr>
        <w:t xml:space="preserve"> and low </w:t>
      </w:r>
      <w:r w:rsidR="00F61A02" w:rsidRPr="00CB6887">
        <w:rPr>
          <w:lang w:val="en-US"/>
        </w:rPr>
        <w:t xml:space="preserve">external </w:t>
      </w:r>
      <w:r w:rsidR="00E8307F" w:rsidRPr="00CB6887">
        <w:rPr>
          <w:lang w:val="en-US"/>
        </w:rPr>
        <w:t>impact</w:t>
      </w:r>
      <w:r w:rsidR="00501172" w:rsidRPr="00CB6887">
        <w:rPr>
          <w:lang w:val="en-US"/>
        </w:rPr>
        <w:t xml:space="preserve"> in terms of trust and reputation</w:t>
      </w:r>
      <w:r w:rsidR="00E8307F" w:rsidRPr="00CB6887">
        <w:rPr>
          <w:lang w:val="en-US"/>
        </w:rPr>
        <w:t xml:space="preserve">.  </w:t>
      </w:r>
      <w:r w:rsidR="00F61A02" w:rsidRPr="00CB6887">
        <w:rPr>
          <w:lang w:val="en-US"/>
        </w:rPr>
        <w:t xml:space="preserve">Internal to the association, they are effective at speaking directly to the objectives and intent of members. </w:t>
      </w:r>
    </w:p>
    <w:p w14:paraId="76FCD52A" w14:textId="1436A9EC" w:rsidR="00ED09F7" w:rsidRDefault="00A013A4" w:rsidP="00ED09F7">
      <w:pPr>
        <w:pStyle w:val="BodyTextIndent"/>
        <w:rPr>
          <w:lang w:val="en-US"/>
        </w:rPr>
      </w:pPr>
      <w:r w:rsidRPr="00CB6887">
        <w:rPr>
          <w:lang w:val="en-US"/>
        </w:rPr>
        <w:lastRenderedPageBreak/>
        <w:t>This contra</w:t>
      </w:r>
      <w:r w:rsidR="00C51C46" w:rsidRPr="00CB6887">
        <w:rPr>
          <w:lang w:val="en-US"/>
        </w:rPr>
        <w:t>s</w:t>
      </w:r>
      <w:r w:rsidRPr="00CB6887">
        <w:rPr>
          <w:lang w:val="en-US"/>
        </w:rPr>
        <w:t>t</w:t>
      </w:r>
      <w:r w:rsidR="00F61A02" w:rsidRPr="00CB6887">
        <w:rPr>
          <w:lang w:val="en-US"/>
        </w:rPr>
        <w:t>s</w:t>
      </w:r>
      <w:r w:rsidRPr="00CB6887">
        <w:rPr>
          <w:lang w:val="en-US"/>
        </w:rPr>
        <w:t xml:space="preserve"> with </w:t>
      </w:r>
      <w:r w:rsidR="006023AA" w:rsidRPr="00CB6887">
        <w:rPr>
          <w:lang w:val="en-US"/>
        </w:rPr>
        <w:t xml:space="preserve">the </w:t>
      </w:r>
      <w:r w:rsidR="00C5205C" w:rsidRPr="00CB6887">
        <w:rPr>
          <w:lang w:val="en-US"/>
        </w:rPr>
        <w:t>t</w:t>
      </w:r>
      <w:r w:rsidR="00F26EFE" w:rsidRPr="00CB6887">
        <w:rPr>
          <w:lang w:val="en-US"/>
        </w:rPr>
        <w:t>rade associations that we label</w:t>
      </w:r>
      <w:r w:rsidR="00C5205C" w:rsidRPr="00CB6887">
        <w:rPr>
          <w:lang w:val="en-US"/>
        </w:rPr>
        <w:t xml:space="preserve"> </w:t>
      </w:r>
      <w:r w:rsidR="00F61A02" w:rsidRPr="00CB6887">
        <w:rPr>
          <w:i/>
          <w:lang w:val="en-US"/>
        </w:rPr>
        <w:t>Campaigners</w:t>
      </w:r>
      <w:r w:rsidR="00C5205C" w:rsidRPr="00CB6887">
        <w:rPr>
          <w:lang w:val="en-US"/>
        </w:rPr>
        <w:t>,</w:t>
      </w:r>
      <w:r w:rsidRPr="00CB6887">
        <w:rPr>
          <w:lang w:val="en-US"/>
        </w:rPr>
        <w:t xml:space="preserve"> </w:t>
      </w:r>
      <w:r w:rsidR="00C5205C" w:rsidRPr="00CB6887">
        <w:rPr>
          <w:lang w:val="en-US"/>
        </w:rPr>
        <w:t>which</w:t>
      </w:r>
      <w:r w:rsidRPr="00CB6887">
        <w:rPr>
          <w:lang w:val="en-US"/>
        </w:rPr>
        <w:t xml:space="preserve"> focus </w:t>
      </w:r>
      <w:r w:rsidR="00F61A02" w:rsidRPr="00CB6887">
        <w:rPr>
          <w:lang w:val="en-US"/>
        </w:rPr>
        <w:t>largely</w:t>
      </w:r>
      <w:r w:rsidR="007C3A53" w:rsidRPr="00CB6887">
        <w:rPr>
          <w:lang w:val="en-US"/>
        </w:rPr>
        <w:t xml:space="preserve"> </w:t>
      </w:r>
      <w:r w:rsidRPr="00CB6887">
        <w:rPr>
          <w:lang w:val="en-US"/>
        </w:rPr>
        <w:t xml:space="preserve">on </w:t>
      </w:r>
      <w:r w:rsidR="00F61A02" w:rsidRPr="00CB6887">
        <w:rPr>
          <w:lang w:val="en-US"/>
        </w:rPr>
        <w:t xml:space="preserve">external </w:t>
      </w:r>
      <w:r w:rsidRPr="00CB6887">
        <w:rPr>
          <w:lang w:val="en-US"/>
        </w:rPr>
        <w:t>campaigning a</w:t>
      </w:r>
      <w:r w:rsidR="00F61A02" w:rsidRPr="00CB6887">
        <w:rPr>
          <w:lang w:val="en-US"/>
        </w:rPr>
        <w:t>nd communication</w:t>
      </w:r>
      <w:r w:rsidRPr="00CB6887">
        <w:rPr>
          <w:lang w:val="en-US"/>
        </w:rPr>
        <w:t>.</w:t>
      </w:r>
      <w:r w:rsidR="007C3A53" w:rsidRPr="00CB6887">
        <w:rPr>
          <w:lang w:val="en-US"/>
        </w:rPr>
        <w:t xml:space="preserve">  </w:t>
      </w:r>
      <w:r w:rsidR="00F61A02" w:rsidRPr="00CB6887">
        <w:rPr>
          <w:lang w:val="en-US"/>
        </w:rPr>
        <w:t xml:space="preserve">The agendas of </w:t>
      </w:r>
      <w:r w:rsidR="00F61A02" w:rsidRPr="00CB6887">
        <w:rPr>
          <w:i/>
          <w:lang w:val="en-US"/>
        </w:rPr>
        <w:t xml:space="preserve">Campaigners </w:t>
      </w:r>
      <w:r w:rsidR="00F26EFE" w:rsidRPr="00CB6887">
        <w:rPr>
          <w:lang w:val="en-US"/>
        </w:rPr>
        <w:t xml:space="preserve">tend to </w:t>
      </w:r>
      <w:r w:rsidR="00F61A02" w:rsidRPr="00CB6887">
        <w:rPr>
          <w:lang w:val="en-US"/>
        </w:rPr>
        <w:t xml:space="preserve">be </w:t>
      </w:r>
      <w:r w:rsidR="00F61A02" w:rsidRPr="00CB6887">
        <w:rPr>
          <w:rFonts w:eastAsia="MS Mincho"/>
          <w:lang w:val="en-US" w:eastAsia="ja-JP"/>
        </w:rPr>
        <w:t>driven by member demands and expectations</w:t>
      </w:r>
      <w:r w:rsidR="00F26EFE" w:rsidRPr="00CB6887">
        <w:rPr>
          <w:rFonts w:eastAsia="MS Mincho"/>
          <w:lang w:val="en-US" w:eastAsia="ja-JP"/>
        </w:rPr>
        <w:t xml:space="preserve"> but they </w:t>
      </w:r>
      <w:r w:rsidR="00F61A02" w:rsidRPr="00CB6887">
        <w:rPr>
          <w:rFonts w:eastAsia="MS Mincho"/>
          <w:lang w:val="en-US" w:eastAsia="ja-JP"/>
        </w:rPr>
        <w:t xml:space="preserve">usually </w:t>
      </w:r>
      <w:r w:rsidR="00F26EFE" w:rsidRPr="00CB6887">
        <w:rPr>
          <w:rFonts w:eastAsia="MS Mincho"/>
          <w:lang w:val="en-US" w:eastAsia="ja-JP"/>
        </w:rPr>
        <w:t>have a small central administrative team</w:t>
      </w:r>
      <w:r w:rsidR="00F61A02" w:rsidRPr="00CB6887">
        <w:rPr>
          <w:rFonts w:eastAsia="MS Mincho"/>
          <w:lang w:val="en-US" w:eastAsia="ja-JP"/>
        </w:rPr>
        <w:t xml:space="preserve"> that may take independent decisions, particularly on tactical matters</w:t>
      </w:r>
      <w:r w:rsidR="00F26EFE" w:rsidRPr="00CB6887">
        <w:rPr>
          <w:rFonts w:eastAsia="MS Mincho"/>
          <w:lang w:val="en-US" w:eastAsia="ja-JP"/>
        </w:rPr>
        <w:t xml:space="preserve">.  </w:t>
      </w:r>
      <w:r w:rsidR="00F61A02" w:rsidRPr="00CB6887">
        <w:rPr>
          <w:i/>
          <w:lang w:val="en-US"/>
        </w:rPr>
        <w:t>Campaigner</w:t>
      </w:r>
      <w:r w:rsidR="007C3A53" w:rsidRPr="00CB6887">
        <w:rPr>
          <w:lang w:val="en-US"/>
        </w:rPr>
        <w:t xml:space="preserve"> trade associations tend to be small and lack resources to influence policy makers.</w:t>
      </w:r>
      <w:r w:rsidR="00F26EFE" w:rsidRPr="00CB6887">
        <w:rPr>
          <w:lang w:val="en-US"/>
        </w:rPr>
        <w:t xml:space="preserve">  They </w:t>
      </w:r>
      <w:r w:rsidR="00F61A02" w:rsidRPr="00CB6887">
        <w:rPr>
          <w:lang w:val="en-US"/>
        </w:rPr>
        <w:t xml:space="preserve">occasionally leverage research findings and outputs to advocate on behalf of members </w:t>
      </w:r>
      <w:r w:rsidR="00F26EFE" w:rsidRPr="00CB6887">
        <w:rPr>
          <w:lang w:val="en-US"/>
        </w:rPr>
        <w:t xml:space="preserve">but tend to focus on communication </w:t>
      </w:r>
      <w:r w:rsidR="00F61A02" w:rsidRPr="00CB6887">
        <w:rPr>
          <w:lang w:val="en-US"/>
        </w:rPr>
        <w:t>rather than explicit lobbying. In this way, they can achieve some policy and public opinion impact and create a certain amount of</w:t>
      </w:r>
      <w:r w:rsidR="00501172" w:rsidRPr="00CB6887">
        <w:rPr>
          <w:lang w:val="en-US"/>
        </w:rPr>
        <w:t xml:space="preserve"> trust and reputation</w:t>
      </w:r>
      <w:r w:rsidR="00ED09F7" w:rsidRPr="00CB6887">
        <w:rPr>
          <w:lang w:val="en-US"/>
        </w:rPr>
        <w:t xml:space="preserve"> </w:t>
      </w:r>
      <w:r w:rsidR="00F61A02" w:rsidRPr="00CB6887">
        <w:rPr>
          <w:lang w:val="en-US"/>
        </w:rPr>
        <w:t>through the use</w:t>
      </w:r>
      <w:r w:rsidR="00ED09F7" w:rsidRPr="00CB6887">
        <w:rPr>
          <w:lang w:val="en-US"/>
        </w:rPr>
        <w:t xml:space="preserve"> </w:t>
      </w:r>
      <w:r w:rsidR="00F61A02" w:rsidRPr="00CB6887">
        <w:rPr>
          <w:lang w:val="en-US"/>
        </w:rPr>
        <w:t xml:space="preserve">of reliable </w:t>
      </w:r>
      <w:r w:rsidR="00ED09F7" w:rsidRPr="00CB6887">
        <w:rPr>
          <w:lang w:val="en-US"/>
        </w:rPr>
        <w:t>evidence and data</w:t>
      </w:r>
      <w:r w:rsidR="00F26EFE" w:rsidRPr="00CB6887">
        <w:rPr>
          <w:lang w:val="en-US"/>
        </w:rPr>
        <w:t>.</w:t>
      </w:r>
      <w:r w:rsidR="00F26EFE">
        <w:rPr>
          <w:lang w:val="en-US"/>
        </w:rPr>
        <w:t xml:space="preserve"> </w:t>
      </w:r>
      <w:r w:rsidR="00501172">
        <w:rPr>
          <w:lang w:val="en-US"/>
        </w:rPr>
        <w:t xml:space="preserve"> </w:t>
      </w:r>
    </w:p>
    <w:p w14:paraId="636230AE" w14:textId="1329044E" w:rsidR="00175A0E" w:rsidRDefault="00175A0E" w:rsidP="00773ED4">
      <w:pPr>
        <w:pStyle w:val="Heading1"/>
        <w:rPr>
          <w:lang w:val="en-US"/>
        </w:rPr>
      </w:pPr>
      <w:r>
        <w:rPr>
          <w:lang w:val="en-US"/>
        </w:rPr>
        <w:t>Industry associations as a research area in strategic organ</w:t>
      </w:r>
      <w:r w:rsidR="00D721BC">
        <w:rPr>
          <w:lang w:val="en-US"/>
        </w:rPr>
        <w:t>i</w:t>
      </w:r>
      <w:r>
        <w:rPr>
          <w:lang w:val="en-US"/>
        </w:rPr>
        <w:t>zation</w:t>
      </w:r>
    </w:p>
    <w:p w14:paraId="37724A83" w14:textId="5F4A7AE2" w:rsidR="003752AA" w:rsidRDefault="009478B7" w:rsidP="00773ED4">
      <w:pPr>
        <w:pStyle w:val="BodyTextIndent"/>
        <w:rPr>
          <w:lang w:val="en-US"/>
        </w:rPr>
      </w:pPr>
      <w:r>
        <w:rPr>
          <w:lang w:val="en-US"/>
        </w:rPr>
        <w:t xml:space="preserve">Our discussion so far has focused on why trade associations are interesting and important organizational forms and has emphasized the need for more research focus </w:t>
      </w:r>
      <w:r w:rsidR="00222175">
        <w:rPr>
          <w:lang w:val="en-US"/>
        </w:rPr>
        <w:t>from</w:t>
      </w:r>
      <w:r>
        <w:rPr>
          <w:lang w:val="en-US"/>
        </w:rPr>
        <w:t xml:space="preserve"> management scholars. In this section, we </w:t>
      </w:r>
      <w:r w:rsidR="00C256CE">
        <w:rPr>
          <w:lang w:val="en-US"/>
        </w:rPr>
        <w:t>advance</w:t>
      </w:r>
      <w:r w:rsidR="00685362">
        <w:rPr>
          <w:lang w:val="en-US"/>
        </w:rPr>
        <w:t xml:space="preserve"> three </w:t>
      </w:r>
      <w:r w:rsidR="002123A9">
        <w:rPr>
          <w:lang w:val="en-US"/>
        </w:rPr>
        <w:t xml:space="preserve">examples of </w:t>
      </w:r>
      <w:r w:rsidR="00685362">
        <w:rPr>
          <w:lang w:val="en-US"/>
        </w:rPr>
        <w:t xml:space="preserve">areas of research where we believe industry associations are of </w:t>
      </w:r>
      <w:r w:rsidR="000C244F">
        <w:rPr>
          <w:lang w:val="en-US"/>
        </w:rPr>
        <w:t>particular</w:t>
      </w:r>
      <w:r w:rsidR="00685362">
        <w:rPr>
          <w:lang w:val="en-US"/>
        </w:rPr>
        <w:t xml:space="preserve"> importance. We are </w:t>
      </w:r>
      <w:r w:rsidR="006023AA">
        <w:rPr>
          <w:lang w:val="en-US"/>
        </w:rPr>
        <w:t xml:space="preserve">not, of course, </w:t>
      </w:r>
      <w:r w:rsidR="00685362">
        <w:rPr>
          <w:lang w:val="en-US"/>
        </w:rPr>
        <w:t>sugges</w:t>
      </w:r>
      <w:r w:rsidR="006023AA">
        <w:rPr>
          <w:lang w:val="en-US"/>
        </w:rPr>
        <w:t>ting</w:t>
      </w:r>
      <w:r w:rsidR="00685362">
        <w:rPr>
          <w:lang w:val="en-US"/>
        </w:rPr>
        <w:t xml:space="preserve"> that there are</w:t>
      </w:r>
      <w:r w:rsidR="00C256CE">
        <w:rPr>
          <w:lang w:val="en-US"/>
        </w:rPr>
        <w:t xml:space="preserve"> </w:t>
      </w:r>
      <w:r w:rsidR="00685362">
        <w:rPr>
          <w:lang w:val="en-US"/>
        </w:rPr>
        <w:t>n</w:t>
      </w:r>
      <w:r w:rsidR="00C256CE">
        <w:rPr>
          <w:lang w:val="en-US"/>
        </w:rPr>
        <w:t>o</w:t>
      </w:r>
      <w:r w:rsidR="00685362">
        <w:rPr>
          <w:lang w:val="en-US"/>
        </w:rPr>
        <w:t xml:space="preserve">t other important areas </w:t>
      </w:r>
      <w:r w:rsidR="00470F36">
        <w:rPr>
          <w:lang w:val="en-US"/>
        </w:rPr>
        <w:t>of research</w:t>
      </w:r>
      <w:r w:rsidR="006C0EF6">
        <w:rPr>
          <w:lang w:val="en-US"/>
        </w:rPr>
        <w:t xml:space="preserve"> such as co</w:t>
      </w:r>
      <w:r w:rsidR="002A0C9B">
        <w:rPr>
          <w:lang w:val="en-US"/>
        </w:rPr>
        <w:t>-</w:t>
      </w:r>
      <w:proofErr w:type="spellStart"/>
      <w:r w:rsidR="006C0EF6">
        <w:rPr>
          <w:lang w:val="en-US"/>
        </w:rPr>
        <w:t>opetition</w:t>
      </w:r>
      <w:proofErr w:type="spellEnd"/>
      <w:r w:rsidR="006C0EF6">
        <w:rPr>
          <w:lang w:val="en-US"/>
        </w:rPr>
        <w:t xml:space="preserve">, business groups and community building amongst rival organizations (Gulati, </w:t>
      </w:r>
      <w:proofErr w:type="spellStart"/>
      <w:r w:rsidR="006C0EF6">
        <w:rPr>
          <w:lang w:val="en-US"/>
        </w:rPr>
        <w:t>Puranam</w:t>
      </w:r>
      <w:proofErr w:type="spellEnd"/>
      <w:r w:rsidR="006C0EF6">
        <w:rPr>
          <w:lang w:val="en-US"/>
        </w:rPr>
        <w:t xml:space="preserve"> and </w:t>
      </w:r>
      <w:proofErr w:type="spellStart"/>
      <w:r w:rsidR="006C0EF6">
        <w:rPr>
          <w:lang w:val="en-US"/>
        </w:rPr>
        <w:t>Tushman</w:t>
      </w:r>
      <w:proofErr w:type="spellEnd"/>
      <w:r w:rsidR="006C0EF6">
        <w:rPr>
          <w:lang w:val="en-US"/>
        </w:rPr>
        <w:t xml:space="preserve"> 2012)</w:t>
      </w:r>
      <w:r w:rsidR="00470F36">
        <w:rPr>
          <w:lang w:val="en-US"/>
        </w:rPr>
        <w:t xml:space="preserve">, </w:t>
      </w:r>
      <w:r w:rsidR="00685362">
        <w:rPr>
          <w:lang w:val="en-US"/>
        </w:rPr>
        <w:t xml:space="preserve">but </w:t>
      </w:r>
      <w:r w:rsidR="006C0EF6">
        <w:rPr>
          <w:lang w:val="en-US"/>
        </w:rPr>
        <w:t xml:space="preserve">we </w:t>
      </w:r>
      <w:r w:rsidR="002A0C9B">
        <w:rPr>
          <w:lang w:val="en-US"/>
        </w:rPr>
        <w:t>provide these as</w:t>
      </w:r>
      <w:r w:rsidR="00685362">
        <w:rPr>
          <w:lang w:val="en-US"/>
        </w:rPr>
        <w:t xml:space="preserve"> </w:t>
      </w:r>
      <w:r w:rsidR="000C4500">
        <w:rPr>
          <w:lang w:val="en-US"/>
        </w:rPr>
        <w:t xml:space="preserve">specific </w:t>
      </w:r>
      <w:r w:rsidR="00685362">
        <w:rPr>
          <w:lang w:val="en-US"/>
        </w:rPr>
        <w:t>examples of the sort of engagement with the topic of trade associations that we hope this essay will initiate.</w:t>
      </w:r>
    </w:p>
    <w:p w14:paraId="6E518625" w14:textId="30671E24" w:rsidR="003752AA" w:rsidRDefault="00EE1DBA" w:rsidP="00773ED4">
      <w:pPr>
        <w:pStyle w:val="Heading2"/>
        <w:rPr>
          <w:lang w:val="en-US"/>
        </w:rPr>
      </w:pPr>
      <w:r>
        <w:rPr>
          <w:lang w:val="en-US"/>
        </w:rPr>
        <w:t xml:space="preserve">Institutional </w:t>
      </w:r>
      <w:r w:rsidR="00666A1B">
        <w:rPr>
          <w:lang w:val="en-US"/>
        </w:rPr>
        <w:t>t</w:t>
      </w:r>
      <w:r w:rsidR="0020284E">
        <w:rPr>
          <w:lang w:val="en-US"/>
        </w:rPr>
        <w:t xml:space="preserve">heory </w:t>
      </w:r>
      <w:r w:rsidR="00666A1B">
        <w:rPr>
          <w:lang w:val="en-US"/>
        </w:rPr>
        <w:t>and industry a</w:t>
      </w:r>
      <w:r w:rsidR="0020284E">
        <w:rPr>
          <w:lang w:val="en-US"/>
        </w:rPr>
        <w:t>ssociations</w:t>
      </w:r>
      <w:r w:rsidR="00B632F5">
        <w:rPr>
          <w:lang w:val="en-US"/>
        </w:rPr>
        <w:t xml:space="preserve"> </w:t>
      </w:r>
    </w:p>
    <w:p w14:paraId="70F8FEC9" w14:textId="520D338C" w:rsidR="00685362" w:rsidRDefault="0044077A" w:rsidP="00773ED4">
      <w:pPr>
        <w:pStyle w:val="BodyTextIndent"/>
        <w:rPr>
          <w:lang w:val="en-US"/>
        </w:rPr>
      </w:pPr>
      <w:r w:rsidRPr="00BE2E89">
        <w:rPr>
          <w:lang w:val="en-US"/>
        </w:rPr>
        <w:t>From a</w:t>
      </w:r>
      <w:r w:rsidR="00594F5E" w:rsidRPr="00BE2E89">
        <w:rPr>
          <w:lang w:val="en-US"/>
        </w:rPr>
        <w:t>n institutional perspective</w:t>
      </w:r>
      <w:r w:rsidR="00070520" w:rsidRPr="00BE2E89">
        <w:rPr>
          <w:lang w:val="en-US"/>
        </w:rPr>
        <w:t>,</w:t>
      </w:r>
      <w:r w:rsidR="00594F5E" w:rsidRPr="00BE2E89">
        <w:rPr>
          <w:lang w:val="en-US"/>
        </w:rPr>
        <w:t xml:space="preserve"> </w:t>
      </w:r>
      <w:r w:rsidR="000C244F">
        <w:rPr>
          <w:lang w:val="en-US"/>
        </w:rPr>
        <w:t xml:space="preserve">trade associations </w:t>
      </w:r>
      <w:r w:rsidR="00A23DE7">
        <w:rPr>
          <w:lang w:val="en-US"/>
        </w:rPr>
        <w:t xml:space="preserve">are </w:t>
      </w:r>
      <w:r w:rsidR="000C244F">
        <w:rPr>
          <w:lang w:val="en-US"/>
        </w:rPr>
        <w:t>a</w:t>
      </w:r>
      <w:r w:rsidR="00773ED4">
        <w:rPr>
          <w:lang w:val="en-US"/>
        </w:rPr>
        <w:t>n important and understudied</w:t>
      </w:r>
      <w:r w:rsidR="000C244F">
        <w:rPr>
          <w:lang w:val="en-US"/>
        </w:rPr>
        <w:t xml:space="preserve"> form of institutional entrepreneur (Maguire, Hardy &amp; Lawrence, 2004). These institutional entrepreneurs carry out extensive institutional work (Lawrence, </w:t>
      </w:r>
      <w:proofErr w:type="spellStart"/>
      <w:r w:rsidR="000C244F">
        <w:rPr>
          <w:lang w:val="en-US"/>
        </w:rPr>
        <w:t>Suddany</w:t>
      </w:r>
      <w:proofErr w:type="spellEnd"/>
      <w:r w:rsidR="000C244F">
        <w:rPr>
          <w:lang w:val="en-US"/>
        </w:rPr>
        <w:t xml:space="preserve"> &amp; </w:t>
      </w:r>
      <w:proofErr w:type="spellStart"/>
      <w:r w:rsidR="000C244F">
        <w:rPr>
          <w:lang w:val="en-US"/>
        </w:rPr>
        <w:t>Leca</w:t>
      </w:r>
      <w:proofErr w:type="spellEnd"/>
      <w:r w:rsidR="000C244F">
        <w:rPr>
          <w:lang w:val="en-US"/>
        </w:rPr>
        <w:t xml:space="preserve">, 2011) both within </w:t>
      </w:r>
      <w:r w:rsidR="00773ED4">
        <w:rPr>
          <w:lang w:val="en-US"/>
        </w:rPr>
        <w:t>their</w:t>
      </w:r>
      <w:r w:rsidR="000C244F">
        <w:rPr>
          <w:lang w:val="en-US"/>
        </w:rPr>
        <w:t xml:space="preserve"> organizational field and </w:t>
      </w:r>
      <w:r w:rsidR="00773ED4">
        <w:rPr>
          <w:lang w:val="en-US"/>
        </w:rPr>
        <w:t>between the</w:t>
      </w:r>
      <w:r w:rsidR="003D6C02">
        <w:rPr>
          <w:lang w:val="en-US"/>
        </w:rPr>
        <w:t>ir</w:t>
      </w:r>
      <w:r w:rsidR="00773ED4">
        <w:rPr>
          <w:lang w:val="en-US"/>
        </w:rPr>
        <w:t xml:space="preserve"> field and the broader societal context. </w:t>
      </w:r>
      <w:r w:rsidR="00263992">
        <w:rPr>
          <w:lang w:val="en-US"/>
        </w:rPr>
        <w:t>Th</w:t>
      </w:r>
      <w:r w:rsidR="00114768">
        <w:rPr>
          <w:lang w:val="en-US"/>
        </w:rPr>
        <w:t>ey are also an important convene</w:t>
      </w:r>
      <w:r w:rsidR="00263992">
        <w:rPr>
          <w:lang w:val="en-US"/>
        </w:rPr>
        <w:t>r of field configuring events (</w:t>
      </w:r>
      <w:proofErr w:type="spellStart"/>
      <w:r w:rsidR="00263992">
        <w:rPr>
          <w:lang w:val="en-US"/>
        </w:rPr>
        <w:t>Anand</w:t>
      </w:r>
      <w:proofErr w:type="spellEnd"/>
      <w:r w:rsidR="00263992">
        <w:rPr>
          <w:lang w:val="en-US"/>
        </w:rPr>
        <w:t xml:space="preserve"> &amp; </w:t>
      </w:r>
      <w:r w:rsidR="00263992">
        <w:rPr>
          <w:lang w:val="en-US"/>
        </w:rPr>
        <w:lastRenderedPageBreak/>
        <w:t>Jones, 2008) that lead to the rapid development of the field. Both externally and internally</w:t>
      </w:r>
      <w:r w:rsidR="00773ED4">
        <w:rPr>
          <w:lang w:val="en-US"/>
        </w:rPr>
        <w:t xml:space="preserve">, </w:t>
      </w:r>
      <w:r w:rsidR="00594F5E" w:rsidRPr="00BE2E89">
        <w:rPr>
          <w:lang w:val="en-US"/>
        </w:rPr>
        <w:t xml:space="preserve">the over-riding purpose of </w:t>
      </w:r>
      <w:r w:rsidR="00773ED4">
        <w:rPr>
          <w:lang w:val="en-US"/>
        </w:rPr>
        <w:t xml:space="preserve">trade </w:t>
      </w:r>
      <w:r w:rsidR="00594F5E" w:rsidRPr="00BE2E89">
        <w:rPr>
          <w:lang w:val="en-US"/>
        </w:rPr>
        <w:t>organization</w:t>
      </w:r>
      <w:r w:rsidR="00773ED4">
        <w:rPr>
          <w:lang w:val="en-US"/>
        </w:rPr>
        <w:t xml:space="preserve">s </w:t>
      </w:r>
      <w:r w:rsidR="00594F5E" w:rsidRPr="00BE2E89">
        <w:rPr>
          <w:lang w:val="en-US"/>
        </w:rPr>
        <w:t xml:space="preserve">is to attempt to change the </w:t>
      </w:r>
      <w:r w:rsidR="00773ED4">
        <w:rPr>
          <w:lang w:val="en-US"/>
        </w:rPr>
        <w:t>“</w:t>
      </w:r>
      <w:r w:rsidR="00594F5E" w:rsidRPr="00BE2E89">
        <w:rPr>
          <w:lang w:val="en-US"/>
        </w:rPr>
        <w:t>rules of the game</w:t>
      </w:r>
      <w:r w:rsidR="00773ED4">
        <w:rPr>
          <w:lang w:val="en-US"/>
        </w:rPr>
        <w:t>”</w:t>
      </w:r>
      <w:r w:rsidR="00594F5E" w:rsidRPr="00BE2E89">
        <w:rPr>
          <w:lang w:val="en-US"/>
        </w:rPr>
        <w:t xml:space="preserve"> in </w:t>
      </w:r>
      <w:r w:rsidR="00070520" w:rsidRPr="00BE2E89">
        <w:rPr>
          <w:lang w:val="en-US"/>
        </w:rPr>
        <w:t xml:space="preserve">the </w:t>
      </w:r>
      <w:r w:rsidR="008D5420" w:rsidRPr="00BE2E89">
        <w:rPr>
          <w:lang w:val="en-US"/>
        </w:rPr>
        <w:t>collective’s</w:t>
      </w:r>
      <w:r w:rsidR="00070520" w:rsidRPr="00BE2E89">
        <w:rPr>
          <w:lang w:val="en-US"/>
        </w:rPr>
        <w:t xml:space="preserve"> favor (Di</w:t>
      </w:r>
      <w:r w:rsidR="00594F5E" w:rsidRPr="00BE2E89">
        <w:rPr>
          <w:lang w:val="en-US"/>
        </w:rPr>
        <w:t>Maggio</w:t>
      </w:r>
      <w:r w:rsidR="002844A9" w:rsidRPr="00BE2E89">
        <w:rPr>
          <w:lang w:val="en-US"/>
        </w:rPr>
        <w:t>,</w:t>
      </w:r>
      <w:r w:rsidR="000C244F">
        <w:rPr>
          <w:lang w:val="en-US"/>
        </w:rPr>
        <w:t xml:space="preserve"> 1988</w:t>
      </w:r>
      <w:r w:rsidR="00594F5E" w:rsidRPr="00BE2E89">
        <w:rPr>
          <w:lang w:val="en-US"/>
        </w:rPr>
        <w:t>)</w:t>
      </w:r>
      <w:r w:rsidR="00263992">
        <w:rPr>
          <w:lang w:val="en-US"/>
        </w:rPr>
        <w:t xml:space="preserve"> and they are therefore an important phenomenon for institutional researchers</w:t>
      </w:r>
      <w:r w:rsidR="00594F5E" w:rsidRPr="00BE2E89">
        <w:rPr>
          <w:lang w:val="en-US"/>
        </w:rPr>
        <w:t xml:space="preserve">. </w:t>
      </w:r>
    </w:p>
    <w:p w14:paraId="56FADE94" w14:textId="4BA731F5" w:rsidR="003752AA" w:rsidRPr="003752AA" w:rsidRDefault="007865D6" w:rsidP="00773ED4">
      <w:pPr>
        <w:pStyle w:val="BodyTextIndent"/>
        <w:rPr>
          <w:lang w:val="en-US"/>
        </w:rPr>
      </w:pPr>
      <w:r>
        <w:rPr>
          <w:lang w:val="en-US"/>
        </w:rPr>
        <w:t xml:space="preserve">Internally, these institutional entrepreneurs play a key role in the structuration of the field. They are a form of </w:t>
      </w:r>
      <w:r w:rsidR="00594F5E" w:rsidRPr="00BE2E89">
        <w:rPr>
          <w:lang w:val="en-US"/>
        </w:rPr>
        <w:t xml:space="preserve">industry collective action </w:t>
      </w:r>
      <w:r w:rsidR="00263992">
        <w:rPr>
          <w:lang w:val="en-US"/>
        </w:rPr>
        <w:t>through which the industry</w:t>
      </w:r>
      <w:r w:rsidR="00594F5E" w:rsidRPr="00BE2E89">
        <w:rPr>
          <w:lang w:val="en-US"/>
        </w:rPr>
        <w:t xml:space="preserve"> </w:t>
      </w:r>
      <w:r w:rsidR="00070520" w:rsidRPr="00BE2E89">
        <w:rPr>
          <w:lang w:val="en-US"/>
        </w:rPr>
        <w:t>manage</w:t>
      </w:r>
      <w:r w:rsidR="00263992">
        <w:rPr>
          <w:lang w:val="en-US"/>
        </w:rPr>
        <w:t>s the</w:t>
      </w:r>
      <w:r w:rsidR="00594F5E" w:rsidRPr="00BE2E89">
        <w:rPr>
          <w:lang w:val="en-US"/>
        </w:rPr>
        <w:t xml:space="preserve"> self-regulation</w:t>
      </w:r>
      <w:r>
        <w:rPr>
          <w:lang w:val="en-US"/>
        </w:rPr>
        <w:t xml:space="preserve"> that can act to shape the field in important ways</w:t>
      </w:r>
      <w:r w:rsidR="00910CC7">
        <w:rPr>
          <w:lang w:val="en-US"/>
        </w:rPr>
        <w:t xml:space="preserve"> (King &amp; Lenox</w:t>
      </w:r>
      <w:r w:rsidR="00263992">
        <w:rPr>
          <w:lang w:val="en-US"/>
        </w:rPr>
        <w:t xml:space="preserve">, </w:t>
      </w:r>
      <w:r w:rsidR="00263992" w:rsidRPr="00BE2E89">
        <w:rPr>
          <w:lang w:val="en-US"/>
        </w:rPr>
        <w:t>2000</w:t>
      </w:r>
      <w:r w:rsidR="00263992">
        <w:rPr>
          <w:lang w:val="en-US"/>
        </w:rPr>
        <w:t xml:space="preserve">; </w:t>
      </w:r>
      <w:r w:rsidR="00263992" w:rsidRPr="00BE2E89">
        <w:rPr>
          <w:lang w:val="en-US"/>
        </w:rPr>
        <w:t>Lawton &amp;</w:t>
      </w:r>
      <w:r w:rsidR="00910CC7">
        <w:rPr>
          <w:lang w:val="en-US"/>
        </w:rPr>
        <w:t xml:space="preserve"> McGuire</w:t>
      </w:r>
      <w:r w:rsidR="00263992">
        <w:rPr>
          <w:lang w:val="en-US"/>
        </w:rPr>
        <w:t>, 2003</w:t>
      </w:r>
      <w:r w:rsidR="00263992" w:rsidRPr="00BE2E89">
        <w:rPr>
          <w:lang w:val="en-US"/>
        </w:rPr>
        <w:t>)</w:t>
      </w:r>
      <w:r w:rsidR="00594F5E" w:rsidRPr="00BE2E89">
        <w:rPr>
          <w:lang w:val="en-US"/>
        </w:rPr>
        <w:t xml:space="preserve">. </w:t>
      </w:r>
      <w:r>
        <w:rPr>
          <w:lang w:val="en-US"/>
        </w:rPr>
        <w:t xml:space="preserve">For example, </w:t>
      </w:r>
      <w:r w:rsidR="00594F5E" w:rsidRPr="00BE2E89">
        <w:rPr>
          <w:lang w:val="en-US"/>
        </w:rPr>
        <w:t xml:space="preserve">Tucker </w:t>
      </w:r>
      <w:r w:rsidR="00685362" w:rsidRPr="00BE2E89">
        <w:rPr>
          <w:lang w:val="en-US"/>
        </w:rPr>
        <w:t>(2008)</w:t>
      </w:r>
      <w:r w:rsidR="00685362">
        <w:rPr>
          <w:lang w:val="en-US"/>
        </w:rPr>
        <w:t xml:space="preserve"> </w:t>
      </w:r>
      <w:r w:rsidR="00594F5E" w:rsidRPr="00BE2E89">
        <w:rPr>
          <w:lang w:val="en-US"/>
        </w:rPr>
        <w:t>notes that trade associations often have a self-regulatory function, embodying shared values, articulating common norms and coalescing around common interests such as lighter regul</w:t>
      </w:r>
      <w:r w:rsidR="004A32E3" w:rsidRPr="00BE2E89">
        <w:rPr>
          <w:lang w:val="en-US"/>
        </w:rPr>
        <w:t xml:space="preserve">ation, easier market access or </w:t>
      </w:r>
      <w:r w:rsidR="00594F5E" w:rsidRPr="00BE2E89">
        <w:rPr>
          <w:lang w:val="en-US"/>
        </w:rPr>
        <w:t>more pos</w:t>
      </w:r>
      <w:r w:rsidR="00070520" w:rsidRPr="00BE2E89">
        <w:rPr>
          <w:lang w:val="en-US"/>
        </w:rPr>
        <w:t xml:space="preserve">itive media </w:t>
      </w:r>
      <w:r w:rsidR="00B05FA6" w:rsidRPr="00BE2E89">
        <w:rPr>
          <w:lang w:val="en-US"/>
        </w:rPr>
        <w:t>coverage</w:t>
      </w:r>
      <w:r w:rsidR="00070520" w:rsidRPr="00BE2E89">
        <w:rPr>
          <w:lang w:val="en-US"/>
        </w:rPr>
        <w:t>.</w:t>
      </w:r>
      <w:r w:rsidR="00FF70B6" w:rsidRPr="00BE2E89">
        <w:rPr>
          <w:lang w:val="en-US"/>
        </w:rPr>
        <w:t xml:space="preserve"> </w:t>
      </w:r>
      <w:r>
        <w:rPr>
          <w:lang w:val="en-US"/>
        </w:rPr>
        <w:t>Yet, there has been almost no consideration of how trade associations function in the structuration of fields and this important mechanism remains largely unstudied.</w:t>
      </w:r>
    </w:p>
    <w:p w14:paraId="1D58E2A6" w14:textId="0A9AEC84" w:rsidR="00AA0258" w:rsidRPr="007865D6" w:rsidRDefault="007865D6" w:rsidP="007865D6">
      <w:pPr>
        <w:pStyle w:val="BodyTextIndent"/>
        <w:rPr>
          <w:lang w:val="en-US"/>
        </w:rPr>
      </w:pPr>
      <w:r>
        <w:rPr>
          <w:lang w:val="en-US"/>
        </w:rPr>
        <w:t>Externally, we can extend</w:t>
      </w:r>
      <w:r w:rsidR="00FF70B6" w:rsidRPr="00BE2E89">
        <w:rPr>
          <w:lang w:val="en-US"/>
        </w:rPr>
        <w:t xml:space="preserve"> Barley’s (2010) argument that corporations systematically build an institutional field to exert greater influence on government</w:t>
      </w:r>
      <w:r w:rsidR="00263992">
        <w:rPr>
          <w:lang w:val="en-US"/>
        </w:rPr>
        <w:t xml:space="preserve"> and </w:t>
      </w:r>
      <w:r w:rsidR="00B922F0">
        <w:rPr>
          <w:lang w:val="en-US"/>
        </w:rPr>
        <w:t>see trade associations as proxies that fulfill this need</w:t>
      </w:r>
      <w:r w:rsidR="00FF70B6" w:rsidRPr="00BE2E89">
        <w:rPr>
          <w:lang w:val="en-US"/>
        </w:rPr>
        <w:t>. As Barley notes, the construction of what he terms “</w:t>
      </w:r>
      <w:r w:rsidR="00FF70B6" w:rsidRPr="00BE2E89">
        <w:rPr>
          <w:i/>
          <w:lang w:val="en-US"/>
        </w:rPr>
        <w:t>an institutional field to corral government</w:t>
      </w:r>
      <w:r w:rsidR="00FF70B6" w:rsidRPr="00BE2E89">
        <w:rPr>
          <w:lang w:val="en-US"/>
        </w:rPr>
        <w:t>” (2010</w:t>
      </w:r>
      <w:r w:rsidR="00910CC7">
        <w:rPr>
          <w:lang w:val="en-US"/>
        </w:rPr>
        <w:t xml:space="preserve">: </w:t>
      </w:r>
      <w:r w:rsidR="00FF70B6" w:rsidRPr="00BE2E89">
        <w:rPr>
          <w:lang w:val="en-US"/>
        </w:rPr>
        <w:t>777) serves to build and channel collective corporate political influence</w:t>
      </w:r>
      <w:r w:rsidR="00B922F0">
        <w:rPr>
          <w:lang w:val="en-US"/>
        </w:rPr>
        <w:t>,</w:t>
      </w:r>
      <w:r w:rsidR="00FF70B6" w:rsidRPr="00BE2E89">
        <w:rPr>
          <w:lang w:val="en-US"/>
        </w:rPr>
        <w:t xml:space="preserve"> while at the same time deflecting accusations of </w:t>
      </w:r>
      <w:r>
        <w:rPr>
          <w:lang w:val="en-US"/>
        </w:rPr>
        <w:t xml:space="preserve">corporations </w:t>
      </w:r>
      <w:r w:rsidR="00FF70B6" w:rsidRPr="00BE2E89">
        <w:rPr>
          <w:lang w:val="en-US"/>
        </w:rPr>
        <w:t>direct</w:t>
      </w:r>
      <w:r>
        <w:rPr>
          <w:lang w:val="en-US"/>
        </w:rPr>
        <w:t>ly influencing</w:t>
      </w:r>
      <w:r w:rsidR="00FF70B6" w:rsidRPr="00BE2E89">
        <w:rPr>
          <w:lang w:val="en-US"/>
        </w:rPr>
        <w:t xml:space="preserve"> government. Similarly, trade associations can, in specific industry contexts, influence the </w:t>
      </w:r>
      <w:r w:rsidR="00B922F0">
        <w:rPr>
          <w:lang w:val="en-US"/>
        </w:rPr>
        <w:t>institutional field</w:t>
      </w:r>
      <w:r w:rsidR="00FF70B6" w:rsidRPr="00BE2E89">
        <w:rPr>
          <w:lang w:val="en-US"/>
        </w:rPr>
        <w:t xml:space="preserve"> to affect government decisions and actions. Also, trade associations leverage their influence on institutional field formation to affect the perceived collective reputation of their members (Tucker</w:t>
      </w:r>
      <w:r w:rsidR="002844A9" w:rsidRPr="00BE2E89">
        <w:rPr>
          <w:lang w:val="en-US"/>
        </w:rPr>
        <w:t>,</w:t>
      </w:r>
      <w:r w:rsidR="00B922F0">
        <w:rPr>
          <w:lang w:val="en-US"/>
        </w:rPr>
        <w:t xml:space="preserve"> 2008)</w:t>
      </w:r>
      <w:r w:rsidR="00FF70B6" w:rsidRPr="00BE2E89">
        <w:rPr>
          <w:lang w:val="en-US"/>
        </w:rPr>
        <w:t>.</w:t>
      </w:r>
      <w:r w:rsidR="000C244F">
        <w:rPr>
          <w:lang w:val="en-US"/>
        </w:rPr>
        <w:t xml:space="preserve"> </w:t>
      </w:r>
      <w:r w:rsidR="000C244F" w:rsidRPr="00BE2E89">
        <w:rPr>
          <w:lang w:val="en-US"/>
        </w:rPr>
        <w:t xml:space="preserve">Intended outcomes include favorable rules and norms on tax, employment practices, environmental impact, and research and development subsidies (Lawrence, 1999). </w:t>
      </w:r>
      <w:r>
        <w:rPr>
          <w:lang w:val="en-US"/>
        </w:rPr>
        <w:t xml:space="preserve">Again, while this is obviously a very important </w:t>
      </w:r>
      <w:r>
        <w:rPr>
          <w:lang w:val="en-US"/>
        </w:rPr>
        <w:lastRenderedPageBreak/>
        <w:t>institutional mechanism we have little research and theorizing to understand the important role of these organizations at the interface of institutional fields and societies more broadly.</w:t>
      </w:r>
    </w:p>
    <w:p w14:paraId="3A03039D" w14:textId="2ACC8714" w:rsidR="00812A9D" w:rsidRDefault="00EE1DBA" w:rsidP="00773ED4">
      <w:pPr>
        <w:pStyle w:val="Heading2"/>
        <w:rPr>
          <w:lang w:val="en-US"/>
        </w:rPr>
      </w:pPr>
      <w:r>
        <w:rPr>
          <w:lang w:val="en-US"/>
        </w:rPr>
        <w:t>C</w:t>
      </w:r>
      <w:r w:rsidR="00812A9D" w:rsidRPr="00B632F5">
        <w:rPr>
          <w:lang w:val="en-US"/>
        </w:rPr>
        <w:t xml:space="preserve">ollective </w:t>
      </w:r>
      <w:r w:rsidR="0012739A">
        <w:rPr>
          <w:lang w:val="en-US"/>
        </w:rPr>
        <w:t>i</w:t>
      </w:r>
      <w:r w:rsidR="00812A9D" w:rsidRPr="00B632F5">
        <w:rPr>
          <w:lang w:val="en-US"/>
        </w:rPr>
        <w:t>dentity</w:t>
      </w:r>
      <w:r w:rsidR="007C3A53" w:rsidRPr="00B632F5">
        <w:rPr>
          <w:lang w:val="en-US"/>
        </w:rPr>
        <w:t xml:space="preserve"> </w:t>
      </w:r>
      <w:r w:rsidR="0012739A">
        <w:rPr>
          <w:lang w:val="en-US"/>
        </w:rPr>
        <w:t>and industry a</w:t>
      </w:r>
      <w:r w:rsidR="0020284E">
        <w:rPr>
          <w:lang w:val="en-US"/>
        </w:rPr>
        <w:t>ssociations</w:t>
      </w:r>
    </w:p>
    <w:p w14:paraId="1B97F6F7" w14:textId="7FF3D7A5" w:rsidR="0012739A" w:rsidRDefault="007865D6" w:rsidP="00773ED4">
      <w:pPr>
        <w:pStyle w:val="BodyTextIndent"/>
      </w:pPr>
      <w:r>
        <w:t>Another related</w:t>
      </w:r>
      <w:r w:rsidR="0012739A">
        <w:t xml:space="preserve"> area where the role and functions of </w:t>
      </w:r>
      <w:r w:rsidR="0012739A" w:rsidRPr="00773ED4">
        <w:rPr>
          <w:lang w:val="en-US"/>
        </w:rPr>
        <w:t>trade</w:t>
      </w:r>
      <w:r w:rsidR="0012739A">
        <w:t xml:space="preserve"> associations has obvious relevance is around the notion of a collective identity. Scholars have defined collective identities “as groups of actors </w:t>
      </w:r>
      <w:r w:rsidR="002E22E0">
        <w:t>…</w:t>
      </w:r>
      <w:r w:rsidR="0012739A">
        <w:t xml:space="preserve"> organized around a shared purpose and similar outputs” (Wry, </w:t>
      </w:r>
      <w:proofErr w:type="spellStart"/>
      <w:r w:rsidR="0012739A">
        <w:t>Lounsbury</w:t>
      </w:r>
      <w:proofErr w:type="spellEnd"/>
      <w:r w:rsidR="0012739A">
        <w:t xml:space="preserve"> and Glynn, 2011: 449). </w:t>
      </w:r>
      <w:r w:rsidR="002E22E0">
        <w:t>These identities are socially constructed and negotiated on an ongoing basis</w:t>
      </w:r>
      <w:r w:rsidR="00BC2A95">
        <w:t xml:space="preserve"> (</w:t>
      </w:r>
      <w:proofErr w:type="spellStart"/>
      <w:r w:rsidR="00BC2A95">
        <w:t>Patvardhan</w:t>
      </w:r>
      <w:proofErr w:type="spellEnd"/>
      <w:r w:rsidR="00BC2A95">
        <w:t xml:space="preserve">, </w:t>
      </w:r>
      <w:proofErr w:type="spellStart"/>
      <w:r w:rsidR="00BC2A95">
        <w:t>Goia</w:t>
      </w:r>
      <w:proofErr w:type="spellEnd"/>
      <w:r w:rsidR="00BC2A95">
        <w:t xml:space="preserve"> and Hamilton, 2014)</w:t>
      </w:r>
      <w:r w:rsidR="002E22E0">
        <w:t>. A</w:t>
      </w:r>
      <w:r w:rsidR="0012739A">
        <w:t xml:space="preserve"> collective identity emerges when a set of organizations become understood as being organizations of the same kind in the sense that they do the same thing and share important characteristics. Examples include industrial versus craft brewers (Carroll and </w:t>
      </w:r>
      <w:proofErr w:type="spellStart"/>
      <w:r w:rsidR="0012739A">
        <w:t>Swaminathan</w:t>
      </w:r>
      <w:proofErr w:type="spellEnd"/>
      <w:r w:rsidR="0012739A">
        <w:t>, 2000), classical versus nouvelle cuisine chefs (Rao et al. 2003), and Boston trustees versus New York money managers (</w:t>
      </w:r>
      <w:proofErr w:type="spellStart"/>
      <w:r w:rsidR="0012739A">
        <w:t>Lounsbury</w:t>
      </w:r>
      <w:proofErr w:type="spellEnd"/>
      <w:r w:rsidR="0012739A">
        <w:t xml:space="preserve"> 2007). </w:t>
      </w:r>
    </w:p>
    <w:p w14:paraId="40BD5217" w14:textId="607ADD4B" w:rsidR="00812A9D" w:rsidRDefault="0012739A" w:rsidP="008257DD">
      <w:pPr>
        <w:pStyle w:val="BodyTextIndent"/>
        <w:rPr>
          <w:lang w:val="en-US"/>
        </w:rPr>
      </w:pPr>
      <w:r>
        <w:rPr>
          <w:lang w:val="en-US"/>
        </w:rPr>
        <w:t xml:space="preserve">Trade </w:t>
      </w:r>
      <w:r w:rsidRPr="00773ED4">
        <w:t>associations</w:t>
      </w:r>
      <w:r>
        <w:rPr>
          <w:lang w:val="en-US"/>
        </w:rPr>
        <w:t xml:space="preserve"> have an obvious relevance to these discussions. While collective identities emerge through complex social processes, industry associations can play a central </w:t>
      </w:r>
      <w:r w:rsidR="00AE1F90">
        <w:rPr>
          <w:lang w:val="en-US"/>
        </w:rPr>
        <w:t xml:space="preserve">role </w:t>
      </w:r>
      <w:r>
        <w:rPr>
          <w:lang w:val="en-US"/>
        </w:rPr>
        <w:t xml:space="preserve">in these processes by negotiating definitions that both reflect understandings but also stabilize and solidify them. Their role as guardians of the interests of members of an industry requires an understanding of what a member is and therefore a formalization of the collective identity. Their role in industry self-governance is also a further attempt to formalize and </w:t>
      </w:r>
      <w:r w:rsidR="00AA0258">
        <w:rPr>
          <w:lang w:val="en-US"/>
        </w:rPr>
        <w:t>define what is legitimate activity for a member of the organization and what organizational members must do. All in all, trade associations are at the heart of the development of collective identities in</w:t>
      </w:r>
      <w:r w:rsidR="007E348E">
        <w:rPr>
          <w:lang w:val="en-US"/>
        </w:rPr>
        <w:t xml:space="preserve"> many</w:t>
      </w:r>
      <w:r w:rsidR="00AA0258">
        <w:rPr>
          <w:lang w:val="en-US"/>
        </w:rPr>
        <w:t xml:space="preserve"> industries yet they have received </w:t>
      </w:r>
      <w:r w:rsidR="002E22E0">
        <w:rPr>
          <w:lang w:val="en-US"/>
        </w:rPr>
        <w:t xml:space="preserve">surprisingly </w:t>
      </w:r>
      <w:r w:rsidR="00AA0258">
        <w:rPr>
          <w:lang w:val="en-US"/>
        </w:rPr>
        <w:t xml:space="preserve">little attention from scholars in this area. </w:t>
      </w:r>
    </w:p>
    <w:p w14:paraId="5ADD5114" w14:textId="47E7A4EF" w:rsidR="00864BE6" w:rsidRPr="0012739A" w:rsidRDefault="00EE1DBA" w:rsidP="00773ED4">
      <w:pPr>
        <w:pStyle w:val="Heading2"/>
        <w:rPr>
          <w:lang w:val="en-US"/>
        </w:rPr>
      </w:pPr>
      <w:r w:rsidRPr="00AE1F90">
        <w:rPr>
          <w:lang w:val="en-US"/>
        </w:rPr>
        <w:lastRenderedPageBreak/>
        <w:t xml:space="preserve">Nonmarket </w:t>
      </w:r>
      <w:r w:rsidR="0012739A" w:rsidRPr="00AE1F90">
        <w:rPr>
          <w:lang w:val="en-US"/>
        </w:rPr>
        <w:t>s</w:t>
      </w:r>
      <w:r w:rsidR="00812A9D" w:rsidRPr="00AE1F90">
        <w:rPr>
          <w:lang w:val="en-US"/>
        </w:rPr>
        <w:t>trategy</w:t>
      </w:r>
      <w:r w:rsidRPr="00AE1F90">
        <w:rPr>
          <w:lang w:val="en-US"/>
        </w:rPr>
        <w:t xml:space="preserve"> </w:t>
      </w:r>
      <w:r w:rsidR="0012739A" w:rsidRPr="00AE1F90">
        <w:rPr>
          <w:lang w:val="en-US"/>
        </w:rPr>
        <w:t>and industry a</w:t>
      </w:r>
      <w:r w:rsidR="0020284E" w:rsidRPr="00AE1F90">
        <w:rPr>
          <w:lang w:val="en-US"/>
        </w:rPr>
        <w:t>ssociations</w:t>
      </w:r>
    </w:p>
    <w:p w14:paraId="3B079C50" w14:textId="48A4CF73" w:rsidR="00251D5C" w:rsidRPr="003A08FC" w:rsidRDefault="003A08FC" w:rsidP="003A08FC">
      <w:pPr>
        <w:pStyle w:val="BodyTextIndent"/>
        <w:rPr>
          <w:lang w:val="en-US"/>
        </w:rPr>
      </w:pPr>
      <w:r>
        <w:rPr>
          <w:lang w:val="en-US"/>
        </w:rPr>
        <w:t>The third are</w:t>
      </w:r>
      <w:r w:rsidR="00BC2A95">
        <w:rPr>
          <w:lang w:val="en-US"/>
        </w:rPr>
        <w:t>a</w:t>
      </w:r>
      <w:r>
        <w:rPr>
          <w:lang w:val="en-US"/>
        </w:rPr>
        <w:t xml:space="preserve"> of research </w:t>
      </w:r>
      <w:r w:rsidR="006F0E61">
        <w:rPr>
          <w:lang w:val="en-US"/>
        </w:rPr>
        <w:t xml:space="preserve">where we believe industry associations </w:t>
      </w:r>
      <w:r>
        <w:rPr>
          <w:lang w:val="en-US"/>
        </w:rPr>
        <w:t>can be important is n</w:t>
      </w:r>
      <w:r w:rsidR="00251D5C" w:rsidRPr="009D7255">
        <w:rPr>
          <w:lang w:val="en-US"/>
        </w:rPr>
        <w:t>onmarket strategy</w:t>
      </w:r>
      <w:r>
        <w:rPr>
          <w:lang w:val="en-US"/>
        </w:rPr>
        <w:t xml:space="preserve">, where </w:t>
      </w:r>
      <w:r w:rsidR="00D46765">
        <w:rPr>
          <w:lang w:val="en-US"/>
        </w:rPr>
        <w:t xml:space="preserve">trade </w:t>
      </w:r>
      <w:r w:rsidR="00251D5C">
        <w:rPr>
          <w:lang w:val="en-US"/>
        </w:rPr>
        <w:t>organizations</w:t>
      </w:r>
      <w:r w:rsidR="00EE1DBA">
        <w:rPr>
          <w:lang w:val="en-US"/>
        </w:rPr>
        <w:t xml:space="preserve"> are </w:t>
      </w:r>
      <w:r>
        <w:rPr>
          <w:lang w:val="en-US"/>
        </w:rPr>
        <w:t xml:space="preserve">recognized as </w:t>
      </w:r>
      <w:r w:rsidR="00EE1DBA">
        <w:rPr>
          <w:lang w:val="en-US"/>
        </w:rPr>
        <w:t>social and political actors</w:t>
      </w:r>
      <w:r w:rsidR="00251D5C" w:rsidRPr="009D7255">
        <w:rPr>
          <w:lang w:val="en-US"/>
        </w:rPr>
        <w:t>, not just economic agents</w:t>
      </w:r>
      <w:r w:rsidR="00251D5C">
        <w:rPr>
          <w:lang w:val="en-US"/>
        </w:rPr>
        <w:t xml:space="preserve"> (</w:t>
      </w:r>
      <w:r w:rsidR="00251D5C" w:rsidRPr="009D7255">
        <w:rPr>
          <w:lang w:val="en-US"/>
        </w:rPr>
        <w:t xml:space="preserve">Bach and Allen </w:t>
      </w:r>
      <w:r w:rsidR="00251D5C">
        <w:rPr>
          <w:lang w:val="en-US"/>
        </w:rPr>
        <w:t>2010; Lawton et al., 2014)</w:t>
      </w:r>
      <w:r w:rsidR="00251D5C" w:rsidRPr="009D7255">
        <w:rPr>
          <w:lang w:val="en-US"/>
        </w:rPr>
        <w:t>.</w:t>
      </w:r>
      <w:r w:rsidR="00251D5C">
        <w:rPr>
          <w:lang w:val="en-US"/>
        </w:rPr>
        <w:t xml:space="preserve"> </w:t>
      </w:r>
      <w:r w:rsidR="004E271B">
        <w:t>S</w:t>
      </w:r>
      <w:r w:rsidR="00251D5C">
        <w:t xml:space="preserve">cholars </w:t>
      </w:r>
      <w:r w:rsidR="00EE1DBA">
        <w:t xml:space="preserve">investigating business lobbying should </w:t>
      </w:r>
      <w:r w:rsidR="004E271B">
        <w:t xml:space="preserve">look </w:t>
      </w:r>
      <w:r w:rsidR="00EE1DBA">
        <w:t xml:space="preserve">in more detail </w:t>
      </w:r>
      <w:r w:rsidR="004E271B">
        <w:t>at tr</w:t>
      </w:r>
      <w:r w:rsidR="002054E3">
        <w:t>ade associations, especially tho</w:t>
      </w:r>
      <w:r w:rsidR="004E271B">
        <w:t xml:space="preserve">se </w:t>
      </w:r>
      <w:r w:rsidR="00251D5C" w:rsidRPr="00040DCE">
        <w:t xml:space="preserve">in highly </w:t>
      </w:r>
      <w:r w:rsidR="00251D5C">
        <w:t>regulated</w:t>
      </w:r>
      <w:r w:rsidR="00251D5C" w:rsidRPr="00040DCE">
        <w:t xml:space="preserve"> industries </w:t>
      </w:r>
      <w:r w:rsidR="00EE1DBA">
        <w:t>where there is</w:t>
      </w:r>
      <w:r w:rsidR="00251D5C" w:rsidRPr="00040DCE">
        <w:t xml:space="preserve"> greater</w:t>
      </w:r>
      <w:r w:rsidR="00251D5C" w:rsidRPr="00040DCE">
        <w:rPr>
          <w:color w:val="000000"/>
          <w:lang w:eastAsia="fr-FR"/>
        </w:rPr>
        <w:t xml:space="preserve"> </w:t>
      </w:r>
      <w:r w:rsidR="00EE1DBA">
        <w:t>incentive</w:t>
      </w:r>
      <w:r w:rsidR="00251D5C" w:rsidRPr="00040DCE">
        <w:t xml:space="preserve"> to </w:t>
      </w:r>
      <w:r w:rsidR="004E271B">
        <w:t>participate in political action.</w:t>
      </w:r>
      <w:r w:rsidR="00251D5C" w:rsidRPr="00040DCE">
        <w:t xml:space="preserve"> </w:t>
      </w:r>
      <w:r w:rsidR="004E271B">
        <w:t xml:space="preserve">Investigating trade association responses to </w:t>
      </w:r>
      <w:r w:rsidR="00251D5C" w:rsidRPr="00040DCE">
        <w:t>defend</w:t>
      </w:r>
      <w:r w:rsidR="00EE1DBA">
        <w:t xml:space="preserve"> against </w:t>
      </w:r>
      <w:r w:rsidR="00251D5C" w:rsidRPr="00040DCE">
        <w:t>new</w:t>
      </w:r>
      <w:r w:rsidR="00EE1DBA">
        <w:t xml:space="preserve"> </w:t>
      </w:r>
      <w:r w:rsidR="00251D5C" w:rsidRPr="00040DCE">
        <w:t>entrants</w:t>
      </w:r>
      <w:r w:rsidR="004E271B">
        <w:t xml:space="preserve">, </w:t>
      </w:r>
      <w:r w:rsidR="00EE1DBA">
        <w:t xml:space="preserve">or opposition to </w:t>
      </w:r>
      <w:r w:rsidR="004E271B">
        <w:t>new or potential regulations</w:t>
      </w:r>
      <w:r w:rsidR="00EE1DBA">
        <w:t>,</w:t>
      </w:r>
      <w:r w:rsidR="00251D5C" w:rsidRPr="00040DCE">
        <w:t xml:space="preserve"> </w:t>
      </w:r>
      <w:r w:rsidR="00EE1DBA">
        <w:t>can</w:t>
      </w:r>
      <w:r w:rsidR="004E271B">
        <w:t xml:space="preserve"> </w:t>
      </w:r>
      <w:r w:rsidR="00EE1DBA">
        <w:t>enable an</w:t>
      </w:r>
      <w:r w:rsidR="004E271B">
        <w:t xml:space="preserve"> understand</w:t>
      </w:r>
      <w:r w:rsidR="00EE1DBA">
        <w:t>ing of</w:t>
      </w:r>
      <w:r w:rsidR="004E271B">
        <w:t xml:space="preserve"> nonmarket competition between different interest groups</w:t>
      </w:r>
      <w:r w:rsidR="00251D5C" w:rsidRPr="00040DCE">
        <w:t>.</w:t>
      </w:r>
      <w:r w:rsidR="00251D5C">
        <w:t xml:space="preserve">  </w:t>
      </w:r>
    </w:p>
    <w:p w14:paraId="25BEC12E" w14:textId="00E00CEE" w:rsidR="009075E8" w:rsidRDefault="00EE1DBA" w:rsidP="00773ED4">
      <w:pPr>
        <w:pStyle w:val="BodyTextIndent"/>
      </w:pPr>
      <w:r>
        <w:t>Also,</w:t>
      </w:r>
      <w:r w:rsidR="00251D5C">
        <w:t xml:space="preserve"> </w:t>
      </w:r>
      <w:r>
        <w:t xml:space="preserve">using a resource-based view, </w:t>
      </w:r>
      <w:r w:rsidR="004E271B">
        <w:t xml:space="preserve">political </w:t>
      </w:r>
      <w:r>
        <w:t>resources</w:t>
      </w:r>
      <w:r w:rsidR="00D46765">
        <w:t xml:space="preserve"> </w:t>
      </w:r>
      <w:r w:rsidR="00251D5C" w:rsidRPr="00040DCE">
        <w:t>matter</w:t>
      </w:r>
      <w:r w:rsidR="00251D5C">
        <w:t xml:space="preserve"> in trade associations</w:t>
      </w:r>
      <w:r w:rsidR="00251D5C" w:rsidRPr="00040DCE">
        <w:t xml:space="preserve">, as </w:t>
      </w:r>
      <w:r w:rsidR="00251D5C">
        <w:t>nonmarket strategy</w:t>
      </w:r>
      <w:r w:rsidR="00251D5C" w:rsidRPr="00040DCE">
        <w:t xml:space="preserve"> is likely to produce</w:t>
      </w:r>
      <w:r w:rsidR="00251D5C" w:rsidRPr="00040DCE">
        <w:rPr>
          <w:color w:val="000000"/>
          <w:lang w:eastAsia="fr-FR"/>
        </w:rPr>
        <w:t xml:space="preserve"> </w:t>
      </w:r>
      <w:r w:rsidR="00251D5C" w:rsidRPr="00040DCE">
        <w:t xml:space="preserve">little payoff unless </w:t>
      </w:r>
      <w:r>
        <w:t xml:space="preserve">there are tangible policy outcomes for member firms </w:t>
      </w:r>
      <w:r w:rsidR="004E271B">
        <w:t>(Lawton, Doh and Rajwani 2014)</w:t>
      </w:r>
      <w:r w:rsidR="00D46765">
        <w:t xml:space="preserve">. </w:t>
      </w:r>
      <w:r w:rsidR="00A32CF1">
        <w:t>We find that l</w:t>
      </w:r>
      <w:r w:rsidR="00251D5C" w:rsidRPr="00040DCE">
        <w:t xml:space="preserve">arger </w:t>
      </w:r>
      <w:r w:rsidR="004E271B">
        <w:t>trade associations</w:t>
      </w:r>
      <w:r w:rsidR="00251D5C">
        <w:t xml:space="preserve"> </w:t>
      </w:r>
      <w:r w:rsidR="00A32CF1">
        <w:t>take a</w:t>
      </w:r>
      <w:r w:rsidR="00251D5C" w:rsidRPr="00040DCE">
        <w:t xml:space="preserve"> long-term orientation of</w:t>
      </w:r>
      <w:r w:rsidR="00251D5C" w:rsidRPr="00040DCE">
        <w:rPr>
          <w:color w:val="000000"/>
          <w:lang w:eastAsia="fr-FR"/>
        </w:rPr>
        <w:t xml:space="preserve"> </w:t>
      </w:r>
      <w:r w:rsidR="00251D5C" w:rsidRPr="00040DCE">
        <w:t xml:space="preserve">their </w:t>
      </w:r>
      <w:r w:rsidR="00251D5C">
        <w:t>nonmarket strategy</w:t>
      </w:r>
      <w:r w:rsidR="00A32CF1">
        <w:t xml:space="preserve"> as they </w:t>
      </w:r>
      <w:r>
        <w:t>encounter</w:t>
      </w:r>
      <w:r w:rsidR="00251D5C" w:rsidRPr="00040DCE">
        <w:t xml:space="preserve"> higher </w:t>
      </w:r>
      <w:r w:rsidR="00D46765">
        <w:t>co-ordination</w:t>
      </w:r>
      <w:r w:rsidR="00251D5C" w:rsidRPr="00040DCE">
        <w:t xml:space="preserve"> costs and must therefore adopt a more sustained approach to </w:t>
      </w:r>
      <w:r w:rsidR="00D46765">
        <w:t xml:space="preserve">responsible </w:t>
      </w:r>
      <w:r w:rsidR="00251D5C" w:rsidRPr="00040DCE">
        <w:t xml:space="preserve">lobbying. </w:t>
      </w:r>
      <w:r w:rsidR="00A32CF1">
        <w:t xml:space="preserve">Using political networks, they </w:t>
      </w:r>
      <w:r w:rsidR="00251D5C" w:rsidRPr="00040DCE">
        <w:t>reduc</w:t>
      </w:r>
      <w:r w:rsidR="00A32CF1">
        <w:t>e</w:t>
      </w:r>
      <w:r w:rsidR="00251D5C" w:rsidRPr="00040DCE">
        <w:t xml:space="preserve"> uncertainties</w:t>
      </w:r>
      <w:r w:rsidR="00D779B8">
        <w:t xml:space="preserve"> and</w:t>
      </w:r>
      <w:r w:rsidR="00251D5C" w:rsidRPr="00040DCE">
        <w:t xml:space="preserve"> costs</w:t>
      </w:r>
      <w:r w:rsidR="00251D5C" w:rsidRPr="00040DCE">
        <w:rPr>
          <w:color w:val="000000"/>
          <w:lang w:eastAsia="fr-FR"/>
        </w:rPr>
        <w:t xml:space="preserve"> </w:t>
      </w:r>
      <w:r w:rsidR="00251D5C" w:rsidRPr="00040DCE">
        <w:t>establish</w:t>
      </w:r>
      <w:r w:rsidR="00A32CF1">
        <w:t>ing</w:t>
      </w:r>
      <w:r w:rsidR="00251D5C" w:rsidRPr="00040DCE">
        <w:t xml:space="preserve"> ongoing ties with</w:t>
      </w:r>
      <w:r w:rsidR="00251D5C" w:rsidRPr="00040DCE">
        <w:rPr>
          <w:color w:val="000000"/>
          <w:lang w:eastAsia="fr-FR"/>
        </w:rPr>
        <w:t xml:space="preserve"> </w:t>
      </w:r>
      <w:r w:rsidR="00251D5C" w:rsidRPr="00040DCE">
        <w:t xml:space="preserve">government </w:t>
      </w:r>
      <w:r>
        <w:t xml:space="preserve">and regulatory agencies </w:t>
      </w:r>
      <w:r w:rsidR="00251D5C" w:rsidRPr="00040DCE">
        <w:t xml:space="preserve">to </w:t>
      </w:r>
      <w:r w:rsidR="00D46765">
        <w:t>capture</w:t>
      </w:r>
      <w:r w:rsidR="00251D5C" w:rsidRPr="00040DCE">
        <w:t xml:space="preserve"> </w:t>
      </w:r>
      <w:r w:rsidR="00D46765">
        <w:t>information</w:t>
      </w:r>
      <w:r w:rsidR="00251D5C" w:rsidRPr="00040DCE">
        <w:t xml:space="preserve"> about </w:t>
      </w:r>
      <w:r>
        <w:t xml:space="preserve">intended or forthcoming public policy </w:t>
      </w:r>
      <w:r w:rsidR="00251D5C" w:rsidRPr="00040DCE">
        <w:t xml:space="preserve">that may </w:t>
      </w:r>
      <w:r w:rsidR="009075E8">
        <w:t xml:space="preserve">impact on their member firms strategic objectives or outcomes. </w:t>
      </w:r>
    </w:p>
    <w:p w14:paraId="353C83A3" w14:textId="3E636E46" w:rsidR="00864BE6" w:rsidRDefault="00251D5C" w:rsidP="00773ED4">
      <w:pPr>
        <w:pStyle w:val="BodyTextIndent"/>
        <w:rPr>
          <w:lang w:val="en-US"/>
        </w:rPr>
      </w:pPr>
      <w:r w:rsidRPr="00254577">
        <w:t xml:space="preserve">Building on </w:t>
      </w:r>
      <w:r w:rsidR="004E271B">
        <w:t xml:space="preserve">nonmarket strategy </w:t>
      </w:r>
      <w:r w:rsidR="00D46765">
        <w:t>research</w:t>
      </w:r>
      <w:r w:rsidR="009075E8">
        <w:t xml:space="preserve"> </w:t>
      </w:r>
      <w:r w:rsidR="00B02C8F" w:rsidRPr="005F6228">
        <w:t>(</w:t>
      </w:r>
      <w:r w:rsidR="00EC5CA5" w:rsidRPr="005F6228">
        <w:t xml:space="preserve">Baron </w:t>
      </w:r>
      <w:r w:rsidR="00B02C8F" w:rsidRPr="005F6228">
        <w:t>1995; Doh</w:t>
      </w:r>
      <w:r w:rsidR="00B02C8F">
        <w:t xml:space="preserve">, Lawton and Rajwani </w:t>
      </w:r>
      <w:r w:rsidR="00B02C8F" w:rsidRPr="00605C05">
        <w:t>20</w:t>
      </w:r>
      <w:r w:rsidR="00B02C8F">
        <w:t>12)</w:t>
      </w:r>
      <w:r w:rsidRPr="00254577">
        <w:t xml:space="preserve">, </w:t>
      </w:r>
      <w:r w:rsidR="004E271B">
        <w:t xml:space="preserve">we </w:t>
      </w:r>
      <w:r w:rsidR="009075E8">
        <w:t xml:space="preserve">argue that </w:t>
      </w:r>
      <w:r w:rsidR="00A32CF1">
        <w:t xml:space="preserve">future </w:t>
      </w:r>
      <w:r w:rsidR="00523613">
        <w:t xml:space="preserve">research </w:t>
      </w:r>
      <w:r w:rsidR="009075E8">
        <w:t xml:space="preserve">on </w:t>
      </w:r>
      <w:r w:rsidR="004E271B">
        <w:t>political network</w:t>
      </w:r>
      <w:r w:rsidR="00A32CF1">
        <w:t>s</w:t>
      </w:r>
      <w:r w:rsidR="004E271B">
        <w:t xml:space="preserve"> </w:t>
      </w:r>
      <w:r w:rsidR="00A32CF1">
        <w:t xml:space="preserve">should consider </w:t>
      </w:r>
      <w:r w:rsidRPr="00254577">
        <w:t>relationships</w:t>
      </w:r>
      <w:r w:rsidR="00D46765">
        <w:t xml:space="preserve">, </w:t>
      </w:r>
      <w:r w:rsidRPr="00254577">
        <w:t>targets</w:t>
      </w:r>
      <w:r w:rsidR="00D46765">
        <w:t xml:space="preserve"> and levels</w:t>
      </w:r>
      <w:r w:rsidR="00A32CF1">
        <w:t xml:space="preserve"> used by trade associations</w:t>
      </w:r>
      <w:r w:rsidRPr="00254577">
        <w:t xml:space="preserve">. </w:t>
      </w:r>
      <w:r w:rsidR="009075E8">
        <w:t>In particular,</w:t>
      </w:r>
      <w:r w:rsidR="00D46765">
        <w:t xml:space="preserve"> </w:t>
      </w:r>
      <w:r w:rsidR="009075E8">
        <w:t>t</w:t>
      </w:r>
      <w:r w:rsidRPr="00254577">
        <w:t xml:space="preserve">he interpersonal rewards that attach to ongoing participation in specific issues at different </w:t>
      </w:r>
      <w:r w:rsidR="004E271B">
        <w:t xml:space="preserve">institutional </w:t>
      </w:r>
      <w:r w:rsidRPr="00254577">
        <w:t>levels</w:t>
      </w:r>
      <w:r w:rsidR="00D46765">
        <w:t xml:space="preserve"> (regional, national and international) with key political actors</w:t>
      </w:r>
      <w:r w:rsidRPr="00254577">
        <w:t xml:space="preserve">. </w:t>
      </w:r>
      <w:r w:rsidR="009075E8">
        <w:t>T</w:t>
      </w:r>
      <w:r w:rsidR="00D46765">
        <w:t xml:space="preserve">he </w:t>
      </w:r>
      <w:r w:rsidRPr="00254577">
        <w:t xml:space="preserve">targets and </w:t>
      </w:r>
      <w:r w:rsidR="002A0C9B">
        <w:t>intensity of the</w:t>
      </w:r>
      <w:r w:rsidR="00D46765">
        <w:t xml:space="preserve">se relationships </w:t>
      </w:r>
      <w:r w:rsidR="009075E8">
        <w:t xml:space="preserve">can be instructive in </w:t>
      </w:r>
      <w:r w:rsidR="00D46765">
        <w:t xml:space="preserve">explaining </w:t>
      </w:r>
      <w:r w:rsidR="009075E8">
        <w:t xml:space="preserve">trade association </w:t>
      </w:r>
      <w:r w:rsidR="00491375">
        <w:t>effectiveness</w:t>
      </w:r>
      <w:r w:rsidRPr="00254577">
        <w:t xml:space="preserve">. In general, this approach rests on the argument that </w:t>
      </w:r>
      <w:r w:rsidR="00D46765">
        <w:t>trade associations</w:t>
      </w:r>
      <w:r w:rsidRPr="00254577">
        <w:t xml:space="preserve"> are embedded within political and </w:t>
      </w:r>
      <w:r w:rsidRPr="00254577">
        <w:lastRenderedPageBreak/>
        <w:t>social networks, and more or less formal political and social structures, all of which are likely to influence decisions to engage in collective action.</w:t>
      </w:r>
      <w:r>
        <w:t xml:space="preserve"> </w:t>
      </w:r>
    </w:p>
    <w:p w14:paraId="13794B1A" w14:textId="66D8383A" w:rsidR="0012739A" w:rsidRDefault="00B1324A" w:rsidP="00AE1F90">
      <w:pPr>
        <w:pStyle w:val="Heading1"/>
        <w:rPr>
          <w:color w:val="000000" w:themeColor="text1"/>
          <w:lang w:val="en-US"/>
        </w:rPr>
      </w:pPr>
      <w:r>
        <w:rPr>
          <w:lang w:val="en-US"/>
        </w:rPr>
        <w:t>Conclu</w:t>
      </w:r>
      <w:r w:rsidR="00CC7DD6">
        <w:rPr>
          <w:lang w:val="en-US"/>
        </w:rPr>
        <w:t>ding thoughts</w:t>
      </w:r>
    </w:p>
    <w:p w14:paraId="6AC4B31A" w14:textId="45734453" w:rsidR="00F84E8D" w:rsidRDefault="00F84E8D" w:rsidP="00F84E8D">
      <w:pPr>
        <w:pStyle w:val="BodyTextIndent"/>
        <w:rPr>
          <w:lang w:val="en-US"/>
        </w:rPr>
      </w:pPr>
      <w:r>
        <w:rPr>
          <w:lang w:val="en-US"/>
        </w:rPr>
        <w:t xml:space="preserve">In an </w:t>
      </w:r>
      <w:r w:rsidRPr="00F84E8D">
        <w:t>influential</w:t>
      </w:r>
      <w:r>
        <w:rPr>
          <w:lang w:val="en-US"/>
        </w:rPr>
        <w:t xml:space="preserve"> and</w:t>
      </w:r>
      <w:r w:rsidR="006D7AB7">
        <w:rPr>
          <w:lang w:val="en-US"/>
        </w:rPr>
        <w:t xml:space="preserve"> </w:t>
      </w:r>
      <w:r>
        <w:rPr>
          <w:lang w:val="en-US"/>
        </w:rPr>
        <w:t xml:space="preserve">thought-provoking article, Stern and Barley (1996: 148) argue that while the importance of organizations in society has increased dramatically over time, the interest in the societal impact of organizations </w:t>
      </w:r>
      <w:r w:rsidR="002123A9">
        <w:rPr>
          <w:lang w:val="en-US"/>
        </w:rPr>
        <w:t xml:space="preserve">among management and organization scholars </w:t>
      </w:r>
      <w:r>
        <w:rPr>
          <w:lang w:val="en-US"/>
        </w:rPr>
        <w:t>has ironically declined:</w:t>
      </w:r>
    </w:p>
    <w:p w14:paraId="1717D054" w14:textId="51D25D80" w:rsidR="00F84E8D" w:rsidRDefault="00F84E8D" w:rsidP="00F84E8D">
      <w:pPr>
        <w:pStyle w:val="LongQuote"/>
      </w:pPr>
      <w:r>
        <w:t>[T]he sociologically crucial point is that organizations have not only become prominent actors in society, they may have become the only kind of actor with significant cultural and political influence. Yet recent organizational theory has surprisingly little to say about how organizations affect society.</w:t>
      </w:r>
    </w:p>
    <w:p w14:paraId="6C0A8607" w14:textId="078A4F12" w:rsidR="00F84E8D" w:rsidRPr="00F84E8D" w:rsidRDefault="00F84E8D" w:rsidP="00F84E8D">
      <w:pPr>
        <w:pStyle w:val="BodyText"/>
      </w:pPr>
      <w:r>
        <w:t xml:space="preserve">While we agree wholeheartedly with this sentiment, we would go further and argue that trade associations are </w:t>
      </w:r>
      <w:r w:rsidR="002A0C9B">
        <w:t xml:space="preserve">one of these </w:t>
      </w:r>
      <w:r>
        <w:t>prominent actors writ large. They therefore deserve much more attention from management and organization researchers and we hope our fellow researchers will take on the task.</w:t>
      </w:r>
    </w:p>
    <w:p w14:paraId="10FB4E2A" w14:textId="0D144E9B" w:rsidR="003752AA" w:rsidRPr="00F84E8D" w:rsidRDefault="00F84E8D" w:rsidP="0007328B">
      <w:pPr>
        <w:pStyle w:val="BodyTextIndent"/>
        <w:rPr>
          <w:lang w:val="en-US"/>
        </w:rPr>
      </w:pPr>
      <w:r>
        <w:rPr>
          <w:lang w:val="en-US"/>
        </w:rPr>
        <w:t xml:space="preserve">In order to highlight this point, </w:t>
      </w:r>
      <w:r w:rsidR="007E348E">
        <w:rPr>
          <w:lang w:val="en-US"/>
        </w:rPr>
        <w:t>we have argued</w:t>
      </w:r>
      <w:r w:rsidR="00B1324A">
        <w:rPr>
          <w:lang w:val="en-US"/>
        </w:rPr>
        <w:t xml:space="preserve"> that t</w:t>
      </w:r>
      <w:r w:rsidR="00CA78A4">
        <w:rPr>
          <w:lang w:val="en-US"/>
        </w:rPr>
        <w:t>rade associations are</w:t>
      </w:r>
      <w:r w:rsidR="007E348E">
        <w:rPr>
          <w:lang w:val="en-US"/>
        </w:rPr>
        <w:t xml:space="preserve"> critically</w:t>
      </w:r>
      <w:r w:rsidR="00CA78A4">
        <w:rPr>
          <w:lang w:val="en-US"/>
        </w:rPr>
        <w:t xml:space="preserve"> important organization</w:t>
      </w:r>
      <w:r w:rsidR="00B02C8F">
        <w:rPr>
          <w:lang w:val="en-US"/>
        </w:rPr>
        <w:t>s</w:t>
      </w:r>
      <w:r w:rsidR="00CA78A4">
        <w:rPr>
          <w:lang w:val="en-US"/>
        </w:rPr>
        <w:t xml:space="preserve"> that</w:t>
      </w:r>
      <w:r w:rsidR="004632EE">
        <w:rPr>
          <w:lang w:val="en-US"/>
        </w:rPr>
        <w:t xml:space="preserve"> work at </w:t>
      </w:r>
      <w:r w:rsidR="00CA78A4" w:rsidRPr="00BE2E89">
        <w:rPr>
          <w:lang w:val="en-US"/>
        </w:rPr>
        <w:t xml:space="preserve">the interface </w:t>
      </w:r>
      <w:r w:rsidR="004632EE">
        <w:rPr>
          <w:lang w:val="en-US"/>
        </w:rPr>
        <w:t>of</w:t>
      </w:r>
      <w:r w:rsidR="00CA78A4" w:rsidRPr="00BE2E89">
        <w:rPr>
          <w:lang w:val="en-US"/>
        </w:rPr>
        <w:t xml:space="preserve"> </w:t>
      </w:r>
      <w:r w:rsidR="006D7AB7">
        <w:rPr>
          <w:lang w:val="en-US"/>
        </w:rPr>
        <w:t>society</w:t>
      </w:r>
      <w:r w:rsidR="00CA78A4" w:rsidRPr="00BE2E89">
        <w:rPr>
          <w:lang w:val="en-US"/>
        </w:rPr>
        <w:t xml:space="preserve"> and industry</w:t>
      </w:r>
      <w:r>
        <w:rPr>
          <w:lang w:val="en-US"/>
        </w:rPr>
        <w:t>. On the positive side</w:t>
      </w:r>
      <w:r w:rsidR="00CA78A4" w:rsidRPr="00BE2E89">
        <w:rPr>
          <w:lang w:val="en-US"/>
        </w:rPr>
        <w:t xml:space="preserve">, </w:t>
      </w:r>
      <w:r>
        <w:rPr>
          <w:lang w:val="en-US"/>
        </w:rPr>
        <w:t>they enable</w:t>
      </w:r>
      <w:r w:rsidR="00CA78A4" w:rsidRPr="00BE2E89">
        <w:rPr>
          <w:lang w:val="en-US"/>
        </w:rPr>
        <w:t xml:space="preserve"> the </w:t>
      </w:r>
      <w:r w:rsidR="004632EE">
        <w:rPr>
          <w:lang w:val="en-US"/>
        </w:rPr>
        <w:t>construction</w:t>
      </w:r>
      <w:r w:rsidR="00CA78A4" w:rsidRPr="00BE2E89">
        <w:rPr>
          <w:lang w:val="en-US"/>
        </w:rPr>
        <w:t xml:space="preserve"> of mutually beneficial public-private policy partnerships </w:t>
      </w:r>
      <w:r w:rsidR="006D7AB7">
        <w:rPr>
          <w:lang w:val="en-US"/>
        </w:rPr>
        <w:t>and</w:t>
      </w:r>
      <w:r w:rsidR="00CA78A4" w:rsidRPr="00BE2E89">
        <w:rPr>
          <w:lang w:val="en-US"/>
        </w:rPr>
        <w:t xml:space="preserve"> the </w:t>
      </w:r>
      <w:r w:rsidR="004632EE">
        <w:rPr>
          <w:lang w:val="en-US"/>
        </w:rPr>
        <w:t>development</w:t>
      </w:r>
      <w:r w:rsidR="00CA78A4" w:rsidRPr="00BE2E89">
        <w:rPr>
          <w:lang w:val="en-US"/>
        </w:rPr>
        <w:t xml:space="preserve"> of more effective self-regulatory regimes</w:t>
      </w:r>
      <w:r w:rsidR="00CA78A4">
        <w:rPr>
          <w:lang w:val="en-US"/>
        </w:rPr>
        <w:t xml:space="preserve"> (</w:t>
      </w:r>
      <w:r w:rsidR="00CA78A4">
        <w:rPr>
          <w:rStyle w:val="personname"/>
          <w:color w:val="000000"/>
        </w:rPr>
        <w:t>Schaefer</w:t>
      </w:r>
      <w:r w:rsidR="00CA78A4" w:rsidRPr="00BE2E89">
        <w:t xml:space="preserve"> &amp; </w:t>
      </w:r>
      <w:r w:rsidR="00CA78A4" w:rsidRPr="00BE2E89">
        <w:rPr>
          <w:rStyle w:val="personname"/>
          <w:color w:val="000000"/>
        </w:rPr>
        <w:t>Kerrigan,</w:t>
      </w:r>
      <w:r w:rsidR="00CA78A4" w:rsidRPr="00BE2E89">
        <w:t xml:space="preserve"> 2008)</w:t>
      </w:r>
      <w:r w:rsidR="00CA78A4">
        <w:rPr>
          <w:lang w:val="en-US"/>
        </w:rPr>
        <w:t xml:space="preserve">. </w:t>
      </w:r>
      <w:r w:rsidR="0007328B">
        <w:rPr>
          <w:lang w:val="en-US"/>
        </w:rPr>
        <w:t>But</w:t>
      </w:r>
      <w:r w:rsidR="00D779B8">
        <w:rPr>
          <w:lang w:val="en-US"/>
        </w:rPr>
        <w:t xml:space="preserve"> </w:t>
      </w:r>
      <w:r w:rsidR="00B74D03">
        <w:rPr>
          <w:lang w:val="en-US"/>
        </w:rPr>
        <w:t>the</w:t>
      </w:r>
      <w:r w:rsidR="00D779B8">
        <w:rPr>
          <w:lang w:val="en-US"/>
        </w:rPr>
        <w:t>se associations</w:t>
      </w:r>
      <w:r w:rsidR="0007328B">
        <w:rPr>
          <w:lang w:val="en-US"/>
        </w:rPr>
        <w:t xml:space="preserve"> also</w:t>
      </w:r>
      <w:r w:rsidR="00B74D03">
        <w:rPr>
          <w:lang w:val="en-US"/>
        </w:rPr>
        <w:t xml:space="preserve"> command </w:t>
      </w:r>
      <w:r w:rsidR="00A32CF1">
        <w:rPr>
          <w:lang w:val="en-US"/>
        </w:rPr>
        <w:t xml:space="preserve">huge </w:t>
      </w:r>
      <w:r w:rsidR="00B74D03">
        <w:rPr>
          <w:lang w:val="en-US"/>
        </w:rPr>
        <w:t xml:space="preserve">influence </w:t>
      </w:r>
      <w:r w:rsidR="007E348E">
        <w:rPr>
          <w:lang w:val="en-US"/>
        </w:rPr>
        <w:t>in</w:t>
      </w:r>
      <w:r w:rsidR="00B74D03">
        <w:rPr>
          <w:lang w:val="en-US"/>
        </w:rPr>
        <w:t xml:space="preserve"> policy making processes</w:t>
      </w:r>
      <w:r w:rsidR="007E348E">
        <w:rPr>
          <w:lang w:val="en-US"/>
        </w:rPr>
        <w:t xml:space="preserve"> through lobbying and </w:t>
      </w:r>
      <w:r w:rsidR="00974A71">
        <w:rPr>
          <w:lang w:val="en-US"/>
        </w:rPr>
        <w:t xml:space="preserve">the allocation of resources as well as playing a central role in the development </w:t>
      </w:r>
      <w:r w:rsidR="00B44D0C">
        <w:rPr>
          <w:lang w:val="en-US"/>
        </w:rPr>
        <w:t xml:space="preserve">and maintenance </w:t>
      </w:r>
      <w:r w:rsidR="007E348E">
        <w:rPr>
          <w:lang w:val="en-US"/>
        </w:rPr>
        <w:t>of industries</w:t>
      </w:r>
      <w:r w:rsidR="006D7AB7">
        <w:rPr>
          <w:lang w:val="en-US"/>
        </w:rPr>
        <w:t xml:space="preserve"> where </w:t>
      </w:r>
      <w:r w:rsidR="00EF4512">
        <w:rPr>
          <w:lang w:val="en-US"/>
        </w:rPr>
        <w:t>t</w:t>
      </w:r>
      <w:r w:rsidR="00CA78A4">
        <w:rPr>
          <w:lang w:val="en-US"/>
        </w:rPr>
        <w:t xml:space="preserve">hey perform </w:t>
      </w:r>
      <w:r w:rsidR="006D7AB7">
        <w:rPr>
          <w:lang w:val="en-US"/>
        </w:rPr>
        <w:t>critically</w:t>
      </w:r>
      <w:r w:rsidR="00B74D03">
        <w:rPr>
          <w:lang w:val="en-US"/>
        </w:rPr>
        <w:t xml:space="preserve"> </w:t>
      </w:r>
      <w:r w:rsidR="00CA78A4">
        <w:rPr>
          <w:lang w:val="en-US"/>
        </w:rPr>
        <w:t xml:space="preserve">important functions </w:t>
      </w:r>
      <w:r w:rsidR="006D7AB7">
        <w:rPr>
          <w:lang w:val="en-US"/>
        </w:rPr>
        <w:t>including</w:t>
      </w:r>
      <w:r w:rsidR="00CA78A4">
        <w:rPr>
          <w:lang w:val="en-US"/>
        </w:rPr>
        <w:t xml:space="preserve"> coordination</w:t>
      </w:r>
      <w:r w:rsidR="006D7AB7">
        <w:rPr>
          <w:lang w:val="en-US"/>
        </w:rPr>
        <w:t>,</w:t>
      </w:r>
      <w:r w:rsidR="00CA78A4">
        <w:rPr>
          <w:lang w:val="en-US"/>
        </w:rPr>
        <w:t xml:space="preserve"> information exchan</w:t>
      </w:r>
      <w:r w:rsidR="006D7AB7">
        <w:rPr>
          <w:lang w:val="en-US"/>
        </w:rPr>
        <w:t>ge and the management of industry membership.</w:t>
      </w:r>
      <w:r w:rsidR="00CA78A4">
        <w:rPr>
          <w:lang w:val="en-US"/>
        </w:rPr>
        <w:t xml:space="preserve"> </w:t>
      </w:r>
      <w:r w:rsidR="00277902">
        <w:rPr>
          <w:lang w:val="en-US"/>
        </w:rPr>
        <w:t>Our intention</w:t>
      </w:r>
      <w:r w:rsidR="0007328B">
        <w:rPr>
          <w:lang w:val="en-US"/>
        </w:rPr>
        <w:t xml:space="preserve"> here </w:t>
      </w:r>
      <w:r w:rsidR="00277902">
        <w:rPr>
          <w:lang w:val="en-US"/>
        </w:rPr>
        <w:t xml:space="preserve">is to </w:t>
      </w:r>
      <w:r w:rsidR="00685362">
        <w:rPr>
          <w:lang w:val="en-US"/>
        </w:rPr>
        <w:t xml:space="preserve">contribute to an increased </w:t>
      </w:r>
      <w:r w:rsidR="00B51124">
        <w:rPr>
          <w:lang w:val="en-US"/>
        </w:rPr>
        <w:t>awareness of</w:t>
      </w:r>
      <w:r w:rsidR="00CA78A4">
        <w:rPr>
          <w:lang w:val="en-US"/>
        </w:rPr>
        <w:t xml:space="preserve"> the </w:t>
      </w:r>
      <w:r w:rsidR="00277902">
        <w:rPr>
          <w:lang w:val="en-US"/>
        </w:rPr>
        <w:t xml:space="preserve">theoretical and practical </w:t>
      </w:r>
      <w:r w:rsidR="00CA78A4">
        <w:rPr>
          <w:lang w:val="en-US"/>
        </w:rPr>
        <w:t>importa</w:t>
      </w:r>
      <w:r w:rsidR="00277902">
        <w:rPr>
          <w:lang w:val="en-US"/>
        </w:rPr>
        <w:t>nce of trade associations and a heightened</w:t>
      </w:r>
      <w:r w:rsidR="00CA78A4">
        <w:rPr>
          <w:lang w:val="en-US"/>
        </w:rPr>
        <w:t xml:space="preserve"> </w:t>
      </w:r>
      <w:r w:rsidR="00685362">
        <w:rPr>
          <w:lang w:val="en-US"/>
        </w:rPr>
        <w:t xml:space="preserve">interest among </w:t>
      </w:r>
      <w:r w:rsidR="00277902">
        <w:rPr>
          <w:lang w:val="en-US"/>
        </w:rPr>
        <w:t xml:space="preserve">management </w:t>
      </w:r>
      <w:r w:rsidR="00685362">
        <w:rPr>
          <w:lang w:val="en-US"/>
        </w:rPr>
        <w:t xml:space="preserve">researchers </w:t>
      </w:r>
      <w:r w:rsidR="00CA78A4">
        <w:rPr>
          <w:lang w:val="en-US"/>
        </w:rPr>
        <w:t>in exploring their functioning</w:t>
      </w:r>
      <w:r w:rsidR="00B51124">
        <w:rPr>
          <w:lang w:val="en-US"/>
        </w:rPr>
        <w:t xml:space="preserve"> and </w:t>
      </w:r>
      <w:r w:rsidR="00277902">
        <w:rPr>
          <w:lang w:val="en-US"/>
        </w:rPr>
        <w:t>effect.</w:t>
      </w:r>
      <w:r>
        <w:rPr>
          <w:lang w:val="en-US"/>
        </w:rPr>
        <w:t xml:space="preserve"> </w:t>
      </w:r>
      <w:r w:rsidR="0007328B">
        <w:rPr>
          <w:lang w:val="en-US"/>
        </w:rPr>
        <w:t>We hope we have succeeded.</w:t>
      </w:r>
      <w:r w:rsidR="003752AA" w:rsidRPr="009075E8">
        <w:rPr>
          <w:i/>
          <w:lang w:val="en-US"/>
        </w:rPr>
        <w:br w:type="page"/>
      </w:r>
    </w:p>
    <w:p w14:paraId="079CF423" w14:textId="77777777" w:rsidR="003752AA" w:rsidRDefault="003752AA">
      <w:pPr>
        <w:widowControl/>
        <w:rPr>
          <w:lang w:val="en-US"/>
        </w:rPr>
      </w:pPr>
    </w:p>
    <w:p w14:paraId="5B6EB7A2" w14:textId="22D2EDD8" w:rsidR="001F3F6F" w:rsidRPr="00BE2E89" w:rsidRDefault="00B55E4A" w:rsidP="00FD246F">
      <w:pPr>
        <w:widowControl/>
        <w:spacing w:line="480" w:lineRule="auto"/>
        <w:rPr>
          <w:b/>
          <w:lang w:val="en-US"/>
        </w:rPr>
      </w:pPr>
      <w:r w:rsidRPr="00BE2E89">
        <w:rPr>
          <w:b/>
          <w:lang w:val="en-US"/>
        </w:rPr>
        <w:t>R</w:t>
      </w:r>
      <w:r w:rsidR="00D83995" w:rsidRPr="00BE2E89">
        <w:rPr>
          <w:b/>
          <w:lang w:val="en-US"/>
        </w:rPr>
        <w:t>eferences</w:t>
      </w:r>
    </w:p>
    <w:p w14:paraId="08BF6B9A" w14:textId="73A9E190" w:rsidR="00AC6496" w:rsidRPr="00AC6496" w:rsidRDefault="00BC2A95" w:rsidP="00A60090">
      <w:pPr>
        <w:pStyle w:val="Reference"/>
      </w:pPr>
      <w:proofErr w:type="spellStart"/>
      <w:r>
        <w:t>Ahrne</w:t>
      </w:r>
      <w:proofErr w:type="spellEnd"/>
      <w:r>
        <w:t xml:space="preserve"> G., &amp; </w:t>
      </w:r>
      <w:proofErr w:type="spellStart"/>
      <w:r w:rsidR="00AC6496" w:rsidRPr="00AC6496">
        <w:t>Brunsson</w:t>
      </w:r>
      <w:proofErr w:type="spellEnd"/>
      <w:r w:rsidR="00AC6496" w:rsidRPr="00AC6496">
        <w:t xml:space="preserve"> N</w:t>
      </w:r>
      <w:r w:rsidR="00AC6496">
        <w:t>.</w:t>
      </w:r>
      <w:r w:rsidR="00AC6496" w:rsidRPr="00AC6496">
        <w:t xml:space="preserve"> (2005)</w:t>
      </w:r>
      <w:r w:rsidR="00AC6496">
        <w:t>.</w:t>
      </w:r>
      <w:r w:rsidR="00AC6496" w:rsidRPr="00AC6496">
        <w:t xml:space="preserve"> Organizations a</w:t>
      </w:r>
      <w:r w:rsidR="00AC6496">
        <w:t xml:space="preserve">nd meta-organizations. </w:t>
      </w:r>
      <w:r w:rsidR="00AC6496" w:rsidRPr="00AC6496">
        <w:rPr>
          <w:i/>
        </w:rPr>
        <w:t>Scandinavian Journal of Management</w:t>
      </w:r>
      <w:r w:rsidR="00AC6496">
        <w:t xml:space="preserve">, 21, </w:t>
      </w:r>
      <w:r w:rsidR="00AC6496" w:rsidRPr="00AC6496">
        <w:t>429-449</w:t>
      </w:r>
    </w:p>
    <w:p w14:paraId="27467D2B" w14:textId="0BF18ABB" w:rsidR="002271E3" w:rsidRPr="00A60090" w:rsidRDefault="002271E3" w:rsidP="00A60090">
      <w:pPr>
        <w:pStyle w:val="Reference"/>
      </w:pPr>
      <w:proofErr w:type="spellStart"/>
      <w:proofErr w:type="gramStart"/>
      <w:r w:rsidRPr="00A60090">
        <w:t>Anand</w:t>
      </w:r>
      <w:proofErr w:type="spellEnd"/>
      <w:r w:rsidRPr="00A60090">
        <w:t xml:space="preserve">, N., &amp; </w:t>
      </w:r>
      <w:r w:rsidRPr="00A60090">
        <w:rPr>
          <w:lang w:val="en-US"/>
        </w:rPr>
        <w:t>Jones</w:t>
      </w:r>
      <w:r w:rsidRPr="00A60090">
        <w:t>, B. C. (2008).</w:t>
      </w:r>
      <w:proofErr w:type="gramEnd"/>
      <w:r w:rsidRPr="00A60090">
        <w:t xml:space="preserve"> Tournament rituals, category dynamics, and field configuration: the case of the Booker Prize. </w:t>
      </w:r>
      <w:r w:rsidRPr="00A60090">
        <w:rPr>
          <w:i/>
          <w:iCs/>
        </w:rPr>
        <w:t>Journal of Management Studies</w:t>
      </w:r>
      <w:r w:rsidRPr="00A60090">
        <w:t>, </w:t>
      </w:r>
      <w:r w:rsidRPr="00A60090">
        <w:rPr>
          <w:i/>
          <w:iCs/>
        </w:rPr>
        <w:t>45</w:t>
      </w:r>
      <w:r w:rsidRPr="00A60090">
        <w:t>(6), 1036-1060.</w:t>
      </w:r>
    </w:p>
    <w:p w14:paraId="465636BF" w14:textId="77777777" w:rsidR="006E66C0" w:rsidRPr="00A60090" w:rsidRDefault="00594F5E" w:rsidP="00A60090">
      <w:pPr>
        <w:pStyle w:val="Reference"/>
        <w:rPr>
          <w:rFonts w:eastAsia="MS Mincho"/>
          <w:lang w:val="en-US" w:eastAsia="ja-JP"/>
        </w:rPr>
      </w:pPr>
      <w:proofErr w:type="gramStart"/>
      <w:r w:rsidRPr="00A60090">
        <w:rPr>
          <w:rFonts w:eastAsia="MS Mincho"/>
          <w:lang w:val="en-US" w:eastAsia="ja-JP"/>
        </w:rPr>
        <w:t>Barley, S.</w:t>
      </w:r>
      <w:r w:rsidR="005617DE" w:rsidRPr="00A60090">
        <w:rPr>
          <w:rFonts w:eastAsia="MS Mincho"/>
          <w:lang w:val="en-US" w:eastAsia="ja-JP"/>
        </w:rPr>
        <w:t xml:space="preserve"> </w:t>
      </w:r>
      <w:r w:rsidRPr="00A60090">
        <w:rPr>
          <w:rFonts w:eastAsia="MS Mincho"/>
          <w:lang w:val="en-US" w:eastAsia="ja-JP"/>
        </w:rPr>
        <w:t>R.</w:t>
      </w:r>
      <w:r w:rsidR="00956CA8" w:rsidRPr="00A60090">
        <w:rPr>
          <w:rFonts w:eastAsia="MS Mincho"/>
          <w:lang w:val="en-US" w:eastAsia="ja-JP"/>
        </w:rPr>
        <w:t xml:space="preserve"> </w:t>
      </w:r>
      <w:r w:rsidR="00525306" w:rsidRPr="00A60090">
        <w:rPr>
          <w:rFonts w:eastAsia="MS Mincho"/>
          <w:lang w:val="en-US" w:eastAsia="ja-JP"/>
        </w:rPr>
        <w:t>(</w:t>
      </w:r>
      <w:r w:rsidRPr="00A60090">
        <w:rPr>
          <w:rFonts w:eastAsia="MS Mincho"/>
          <w:lang w:val="en-US" w:eastAsia="ja-JP"/>
        </w:rPr>
        <w:t>2010</w:t>
      </w:r>
      <w:r w:rsidR="00525306" w:rsidRPr="00A60090">
        <w:rPr>
          <w:rFonts w:eastAsia="MS Mincho"/>
          <w:lang w:val="en-US" w:eastAsia="ja-JP"/>
        </w:rPr>
        <w:t>)</w:t>
      </w:r>
      <w:r w:rsidRPr="00A60090">
        <w:rPr>
          <w:rFonts w:eastAsia="MS Mincho"/>
          <w:lang w:val="en-US" w:eastAsia="ja-JP"/>
        </w:rPr>
        <w:t>.</w:t>
      </w:r>
      <w:proofErr w:type="gramEnd"/>
      <w:r w:rsidRPr="00A60090">
        <w:rPr>
          <w:rFonts w:eastAsia="MS Mincho"/>
          <w:lang w:val="en-US" w:eastAsia="ja-JP"/>
        </w:rPr>
        <w:t xml:space="preserve"> Building an institutional field to corral a government: </w:t>
      </w:r>
      <w:r w:rsidR="00677EAC" w:rsidRPr="00A60090">
        <w:rPr>
          <w:rFonts w:eastAsia="MS Mincho"/>
          <w:lang w:val="en-US" w:eastAsia="ja-JP"/>
        </w:rPr>
        <w:t>A</w:t>
      </w:r>
      <w:r w:rsidRPr="00A60090">
        <w:rPr>
          <w:rFonts w:eastAsia="MS Mincho"/>
          <w:lang w:val="en-US" w:eastAsia="ja-JP"/>
        </w:rPr>
        <w:t xml:space="preserve"> case study to set an agenda for </w:t>
      </w:r>
      <w:r w:rsidR="003550B2" w:rsidRPr="00A60090">
        <w:rPr>
          <w:rFonts w:eastAsia="MS Mincho"/>
          <w:lang w:val="en-US" w:eastAsia="ja-JP"/>
        </w:rPr>
        <w:t>o</w:t>
      </w:r>
      <w:r w:rsidRPr="00A60090">
        <w:rPr>
          <w:rFonts w:eastAsia="MS Mincho"/>
          <w:lang w:val="en-US" w:eastAsia="ja-JP"/>
        </w:rPr>
        <w:t xml:space="preserve">rganization </w:t>
      </w:r>
      <w:r w:rsidR="003550B2" w:rsidRPr="00A60090">
        <w:rPr>
          <w:rFonts w:eastAsia="MS Mincho"/>
          <w:lang w:val="en-US" w:eastAsia="ja-JP"/>
        </w:rPr>
        <w:t>s</w:t>
      </w:r>
      <w:r w:rsidRPr="00A60090">
        <w:rPr>
          <w:rFonts w:eastAsia="MS Mincho"/>
          <w:lang w:val="en-US" w:eastAsia="ja-JP"/>
        </w:rPr>
        <w:t xml:space="preserve">tudies. </w:t>
      </w:r>
      <w:r w:rsidRPr="00A60090">
        <w:rPr>
          <w:rFonts w:eastAsia="MS Mincho"/>
          <w:i/>
          <w:lang w:val="en-US" w:eastAsia="ja-JP"/>
        </w:rPr>
        <w:t>Organ</w:t>
      </w:r>
      <w:r w:rsidR="003550B2" w:rsidRPr="00A60090">
        <w:rPr>
          <w:rFonts w:eastAsia="MS Mincho"/>
          <w:i/>
          <w:lang w:val="en-US" w:eastAsia="ja-JP"/>
        </w:rPr>
        <w:t>ization</w:t>
      </w:r>
      <w:r w:rsidRPr="00A60090">
        <w:rPr>
          <w:rFonts w:eastAsia="MS Mincho"/>
          <w:i/>
          <w:lang w:val="en-US" w:eastAsia="ja-JP"/>
        </w:rPr>
        <w:t xml:space="preserve"> Stud</w:t>
      </w:r>
      <w:r w:rsidR="003550B2" w:rsidRPr="00A60090">
        <w:rPr>
          <w:rFonts w:eastAsia="MS Mincho"/>
          <w:i/>
          <w:lang w:val="en-US" w:eastAsia="ja-JP"/>
        </w:rPr>
        <w:t>ies,</w:t>
      </w:r>
      <w:r w:rsidRPr="00A60090">
        <w:rPr>
          <w:rFonts w:eastAsia="MS Mincho"/>
          <w:lang w:val="en-US" w:eastAsia="ja-JP"/>
        </w:rPr>
        <w:t xml:space="preserve"> </w:t>
      </w:r>
      <w:r w:rsidRPr="00A60090">
        <w:rPr>
          <w:rFonts w:eastAsia="MS Mincho"/>
          <w:i/>
          <w:lang w:val="en-US" w:eastAsia="ja-JP"/>
        </w:rPr>
        <w:t>31</w:t>
      </w:r>
      <w:r w:rsidR="003550B2" w:rsidRPr="00A60090">
        <w:rPr>
          <w:rFonts w:eastAsia="MS Mincho"/>
          <w:i/>
          <w:lang w:val="en-US" w:eastAsia="ja-JP"/>
        </w:rPr>
        <w:t>,</w:t>
      </w:r>
      <w:r w:rsidRPr="00A60090">
        <w:rPr>
          <w:rFonts w:eastAsia="MS Mincho"/>
          <w:lang w:val="en-US" w:eastAsia="ja-JP"/>
        </w:rPr>
        <w:t xml:space="preserve"> 777-805.</w:t>
      </w:r>
    </w:p>
    <w:p w14:paraId="5D57840E" w14:textId="28B9A43B" w:rsidR="00251D5C" w:rsidRPr="00A60090" w:rsidRDefault="00251D5C" w:rsidP="00A60090">
      <w:pPr>
        <w:pStyle w:val="Reference"/>
        <w:rPr>
          <w:lang w:val="en-US"/>
        </w:rPr>
      </w:pPr>
      <w:r w:rsidRPr="00A60090">
        <w:rPr>
          <w:color w:val="000000"/>
          <w:szCs w:val="20"/>
          <w:lang w:val="en-US"/>
        </w:rPr>
        <w:t xml:space="preserve">Bach, D. and Allen, D.B. (2010). What every CEO needs to know about nonmarket strategy. </w:t>
      </w:r>
      <w:r w:rsidRPr="00A60090">
        <w:rPr>
          <w:i/>
          <w:color w:val="000000"/>
          <w:szCs w:val="20"/>
          <w:lang w:val="en-US"/>
        </w:rPr>
        <w:t xml:space="preserve">MIT Sloan Management Review, </w:t>
      </w:r>
      <w:r w:rsidRPr="00A60090">
        <w:rPr>
          <w:color w:val="000000"/>
          <w:szCs w:val="20"/>
          <w:lang w:val="en-US"/>
        </w:rPr>
        <w:t>51(3): 41-48.</w:t>
      </w:r>
    </w:p>
    <w:p w14:paraId="4957AD01" w14:textId="77777777" w:rsidR="00AC3E73" w:rsidRPr="00A60090" w:rsidRDefault="00594F5E" w:rsidP="00A60090">
      <w:pPr>
        <w:pStyle w:val="Reference"/>
        <w:rPr>
          <w:rFonts w:eastAsia="MS Mincho"/>
          <w:lang w:val="en-US" w:eastAsia="ja-JP"/>
        </w:rPr>
      </w:pPr>
      <w:proofErr w:type="gramStart"/>
      <w:r w:rsidRPr="00A60090">
        <w:rPr>
          <w:rFonts w:eastAsia="MS Mincho"/>
          <w:lang w:val="en-US" w:eastAsia="ja-JP"/>
        </w:rPr>
        <w:t>Barnett, W.</w:t>
      </w:r>
      <w:r w:rsidR="005617DE" w:rsidRPr="00A60090">
        <w:rPr>
          <w:rFonts w:eastAsia="MS Mincho"/>
          <w:lang w:val="en-US" w:eastAsia="ja-JP"/>
        </w:rPr>
        <w:t xml:space="preserve"> </w:t>
      </w:r>
      <w:r w:rsidRPr="00A60090">
        <w:rPr>
          <w:rFonts w:eastAsia="MS Mincho"/>
          <w:lang w:val="en-US" w:eastAsia="ja-JP"/>
        </w:rPr>
        <w:t>P</w:t>
      </w:r>
      <w:r w:rsidR="005617DE" w:rsidRPr="00A60090">
        <w:rPr>
          <w:rFonts w:eastAsia="MS Mincho"/>
          <w:lang w:val="en-US" w:eastAsia="ja-JP"/>
        </w:rPr>
        <w:t>.</w:t>
      </w:r>
      <w:r w:rsidRPr="00A60090">
        <w:rPr>
          <w:rFonts w:eastAsia="MS Mincho"/>
          <w:lang w:val="en-US" w:eastAsia="ja-JP"/>
        </w:rPr>
        <w:t xml:space="preserve">, </w:t>
      </w:r>
      <w:proofErr w:type="spellStart"/>
      <w:r w:rsidRPr="00A60090">
        <w:rPr>
          <w:rFonts w:eastAsia="MS Mincho"/>
          <w:lang w:val="en-US" w:eastAsia="ja-JP"/>
        </w:rPr>
        <w:t>Mischke</w:t>
      </w:r>
      <w:proofErr w:type="spellEnd"/>
      <w:r w:rsidRPr="00A60090">
        <w:rPr>
          <w:rFonts w:eastAsia="MS Mincho"/>
          <w:lang w:val="en-US" w:eastAsia="ja-JP"/>
        </w:rPr>
        <w:t xml:space="preserve">, </w:t>
      </w:r>
      <w:r w:rsidR="00080D82" w:rsidRPr="00A60090">
        <w:rPr>
          <w:rFonts w:eastAsia="MS Mincho"/>
          <w:lang w:val="en-US" w:eastAsia="ja-JP"/>
        </w:rPr>
        <w:t xml:space="preserve">G. A. &amp; </w:t>
      </w:r>
      <w:r w:rsidRPr="00A60090">
        <w:rPr>
          <w:rFonts w:eastAsia="MS Mincho"/>
          <w:lang w:val="en-US" w:eastAsia="ja-JP"/>
        </w:rPr>
        <w:t>Ocasio</w:t>
      </w:r>
      <w:r w:rsidR="00080D82" w:rsidRPr="00A60090">
        <w:rPr>
          <w:rFonts w:eastAsia="MS Mincho"/>
          <w:lang w:val="en-US" w:eastAsia="ja-JP"/>
        </w:rPr>
        <w:t>, W.</w:t>
      </w:r>
      <w:r w:rsidRPr="00A60090">
        <w:rPr>
          <w:rFonts w:eastAsia="MS Mincho"/>
          <w:lang w:val="en-US" w:eastAsia="ja-JP"/>
        </w:rPr>
        <w:t xml:space="preserve"> </w:t>
      </w:r>
      <w:r w:rsidR="00080D82" w:rsidRPr="00A60090">
        <w:rPr>
          <w:rFonts w:eastAsia="MS Mincho"/>
          <w:lang w:val="en-US" w:eastAsia="ja-JP"/>
        </w:rPr>
        <w:t>(</w:t>
      </w:r>
      <w:r w:rsidRPr="00A60090">
        <w:rPr>
          <w:rFonts w:eastAsia="MS Mincho"/>
          <w:lang w:val="en-US" w:eastAsia="ja-JP"/>
        </w:rPr>
        <w:t>2010</w:t>
      </w:r>
      <w:r w:rsidR="00080D82" w:rsidRPr="00A60090">
        <w:rPr>
          <w:rFonts w:eastAsia="MS Mincho"/>
          <w:lang w:val="en-US" w:eastAsia="ja-JP"/>
        </w:rPr>
        <w:t>)</w:t>
      </w:r>
      <w:r w:rsidRPr="00A60090">
        <w:rPr>
          <w:rFonts w:eastAsia="MS Mincho"/>
          <w:lang w:val="en-US" w:eastAsia="ja-JP"/>
        </w:rPr>
        <w:t>.</w:t>
      </w:r>
      <w:proofErr w:type="gramEnd"/>
      <w:r w:rsidRPr="00A60090">
        <w:rPr>
          <w:rFonts w:eastAsia="MS Mincho"/>
          <w:lang w:val="en-US" w:eastAsia="ja-JP"/>
        </w:rPr>
        <w:t xml:space="preserve"> </w:t>
      </w:r>
      <w:proofErr w:type="gramStart"/>
      <w:r w:rsidRPr="00A60090">
        <w:rPr>
          <w:rFonts w:eastAsia="MS Mincho"/>
          <w:lang w:val="en-US" w:eastAsia="ja-JP"/>
        </w:rPr>
        <w:t xml:space="preserve">The </w:t>
      </w:r>
      <w:r w:rsidR="009C60DE" w:rsidRPr="00A60090">
        <w:rPr>
          <w:rFonts w:eastAsia="MS Mincho"/>
          <w:lang w:val="en-US" w:eastAsia="ja-JP"/>
        </w:rPr>
        <w:t xml:space="preserve">evolution </w:t>
      </w:r>
      <w:r w:rsidRPr="00A60090">
        <w:rPr>
          <w:rFonts w:eastAsia="MS Mincho"/>
          <w:lang w:val="en-US" w:eastAsia="ja-JP"/>
        </w:rPr>
        <w:t xml:space="preserve">of </w:t>
      </w:r>
      <w:r w:rsidR="009C60DE" w:rsidRPr="00A60090">
        <w:rPr>
          <w:rFonts w:eastAsia="MS Mincho"/>
          <w:lang w:val="en-US" w:eastAsia="ja-JP"/>
        </w:rPr>
        <w:t>collective strategies among organizations</w:t>
      </w:r>
      <w:r w:rsidRPr="00A60090">
        <w:rPr>
          <w:rFonts w:eastAsia="MS Mincho"/>
          <w:lang w:val="en-US" w:eastAsia="ja-JP"/>
        </w:rPr>
        <w:t>.</w:t>
      </w:r>
      <w:proofErr w:type="gramEnd"/>
      <w:r w:rsidR="00B86E17" w:rsidRPr="00A60090">
        <w:rPr>
          <w:rFonts w:eastAsia="MS Mincho"/>
          <w:lang w:val="en-US" w:eastAsia="ja-JP"/>
        </w:rPr>
        <w:t xml:space="preserve"> </w:t>
      </w:r>
      <w:r w:rsidRPr="00A60090">
        <w:rPr>
          <w:rFonts w:eastAsia="MS Mincho"/>
          <w:i/>
          <w:lang w:val="en-US" w:eastAsia="ja-JP"/>
        </w:rPr>
        <w:t>Organ</w:t>
      </w:r>
      <w:r w:rsidR="004A79E2" w:rsidRPr="00A60090">
        <w:rPr>
          <w:rFonts w:eastAsia="MS Mincho"/>
          <w:i/>
          <w:lang w:val="en-US" w:eastAsia="ja-JP"/>
        </w:rPr>
        <w:t>ization</w:t>
      </w:r>
      <w:r w:rsidRPr="00A60090">
        <w:rPr>
          <w:rFonts w:eastAsia="MS Mincho"/>
          <w:i/>
          <w:lang w:val="en-US" w:eastAsia="ja-JP"/>
        </w:rPr>
        <w:t xml:space="preserve"> Stud</w:t>
      </w:r>
      <w:r w:rsidR="004A79E2" w:rsidRPr="00A60090">
        <w:rPr>
          <w:rFonts w:eastAsia="MS Mincho"/>
          <w:i/>
          <w:lang w:val="en-US" w:eastAsia="ja-JP"/>
        </w:rPr>
        <w:t>ies,</w:t>
      </w:r>
      <w:r w:rsidRPr="00A60090">
        <w:rPr>
          <w:rFonts w:eastAsia="MS Mincho"/>
          <w:i/>
          <w:lang w:val="en-US" w:eastAsia="ja-JP"/>
        </w:rPr>
        <w:t xml:space="preserve"> 21</w:t>
      </w:r>
      <w:r w:rsidR="00677EAC" w:rsidRPr="00A60090">
        <w:rPr>
          <w:rFonts w:eastAsia="MS Mincho"/>
          <w:lang w:val="en-US" w:eastAsia="ja-JP"/>
        </w:rPr>
        <w:t>(2)</w:t>
      </w:r>
      <w:r w:rsidR="004A79E2" w:rsidRPr="00A60090">
        <w:rPr>
          <w:rFonts w:eastAsia="MS Mincho"/>
          <w:lang w:val="en-US" w:eastAsia="ja-JP"/>
        </w:rPr>
        <w:t>,</w:t>
      </w:r>
      <w:r w:rsidRPr="00A60090">
        <w:rPr>
          <w:rFonts w:eastAsia="MS Mincho"/>
          <w:lang w:val="en-US" w:eastAsia="ja-JP"/>
        </w:rPr>
        <w:t xml:space="preserve"> 325-354.</w:t>
      </w:r>
    </w:p>
    <w:p w14:paraId="7697B8C5" w14:textId="77777777" w:rsidR="00594F5E" w:rsidRPr="00A60090" w:rsidRDefault="00594F5E" w:rsidP="00A60090">
      <w:pPr>
        <w:pStyle w:val="Reference"/>
        <w:rPr>
          <w:rFonts w:eastAsia="MS Mincho"/>
          <w:lang w:val="en-US" w:eastAsia="ja-JP"/>
        </w:rPr>
      </w:pPr>
      <w:proofErr w:type="spellStart"/>
      <w:r w:rsidRPr="00A60090">
        <w:rPr>
          <w:rFonts w:eastAsia="MS Mincho"/>
          <w:lang w:val="en-US" w:eastAsia="ja-JP"/>
        </w:rPr>
        <w:t>Boléat</w:t>
      </w:r>
      <w:proofErr w:type="spellEnd"/>
      <w:r w:rsidRPr="00A60090">
        <w:rPr>
          <w:rFonts w:eastAsia="MS Mincho"/>
          <w:lang w:val="en-US" w:eastAsia="ja-JP"/>
        </w:rPr>
        <w:t xml:space="preserve">, M. </w:t>
      </w:r>
      <w:r w:rsidR="00C40612" w:rsidRPr="00A60090">
        <w:rPr>
          <w:rFonts w:eastAsia="MS Mincho"/>
          <w:lang w:val="en-US" w:eastAsia="ja-JP"/>
        </w:rPr>
        <w:t>(</w:t>
      </w:r>
      <w:r w:rsidRPr="00A60090">
        <w:rPr>
          <w:rFonts w:eastAsia="MS Mincho"/>
          <w:lang w:val="en-US" w:eastAsia="ja-JP"/>
        </w:rPr>
        <w:t>1996</w:t>
      </w:r>
      <w:r w:rsidR="00C40612" w:rsidRPr="00A60090">
        <w:rPr>
          <w:rFonts w:eastAsia="MS Mincho"/>
          <w:lang w:val="en-US" w:eastAsia="ja-JP"/>
        </w:rPr>
        <w:t>)</w:t>
      </w:r>
      <w:r w:rsidRPr="00A60090">
        <w:rPr>
          <w:rFonts w:eastAsia="MS Mincho"/>
          <w:lang w:val="en-US" w:eastAsia="ja-JP"/>
        </w:rPr>
        <w:t xml:space="preserve">. </w:t>
      </w:r>
      <w:r w:rsidRPr="00A60090">
        <w:rPr>
          <w:rFonts w:eastAsia="MS Mincho"/>
          <w:i/>
          <w:lang w:val="en-US" w:eastAsia="ja-JP"/>
        </w:rPr>
        <w:t xml:space="preserve">Trade </w:t>
      </w:r>
      <w:r w:rsidR="00573707" w:rsidRPr="00A60090">
        <w:rPr>
          <w:rFonts w:eastAsia="MS Mincho"/>
          <w:i/>
          <w:lang w:val="en-US" w:eastAsia="ja-JP"/>
        </w:rPr>
        <w:t>Association Strategy and Management</w:t>
      </w:r>
      <w:r w:rsidRPr="00A60090">
        <w:rPr>
          <w:rFonts w:eastAsia="MS Mincho"/>
          <w:i/>
          <w:lang w:val="en-US" w:eastAsia="ja-JP"/>
        </w:rPr>
        <w:t xml:space="preserve">. </w:t>
      </w:r>
      <w:r w:rsidRPr="00A60090">
        <w:rPr>
          <w:rFonts w:eastAsia="MS Mincho"/>
          <w:lang w:val="en-US" w:eastAsia="ja-JP"/>
        </w:rPr>
        <w:t>Association of British Insurers</w:t>
      </w:r>
      <w:r w:rsidR="00C40612" w:rsidRPr="00A60090">
        <w:rPr>
          <w:rFonts w:eastAsia="MS Mincho"/>
          <w:lang w:val="en-US" w:eastAsia="ja-JP"/>
        </w:rPr>
        <w:t>:</w:t>
      </w:r>
      <w:r w:rsidR="00573707" w:rsidRPr="00A60090">
        <w:rPr>
          <w:rFonts w:eastAsia="MS Mincho"/>
          <w:lang w:val="en-US" w:eastAsia="ja-JP"/>
        </w:rPr>
        <w:t xml:space="preserve"> London</w:t>
      </w:r>
      <w:r w:rsidRPr="00A60090">
        <w:rPr>
          <w:rFonts w:eastAsia="MS Mincho"/>
          <w:lang w:val="en-US" w:eastAsia="ja-JP"/>
        </w:rPr>
        <w:t xml:space="preserve">. </w:t>
      </w:r>
    </w:p>
    <w:p w14:paraId="35984B30" w14:textId="77777777" w:rsidR="00594F5E" w:rsidRPr="00A60090" w:rsidRDefault="00594F5E" w:rsidP="00A60090">
      <w:pPr>
        <w:pStyle w:val="Reference"/>
        <w:rPr>
          <w:rFonts w:eastAsia="MS Mincho"/>
          <w:lang w:val="en-US" w:eastAsia="ja-JP"/>
        </w:rPr>
      </w:pPr>
      <w:r w:rsidRPr="00A60090">
        <w:rPr>
          <w:rFonts w:eastAsia="MS Mincho"/>
          <w:lang w:val="en-US" w:eastAsia="ja-JP"/>
        </w:rPr>
        <w:t xml:space="preserve">Boléat, M. </w:t>
      </w:r>
      <w:r w:rsidR="00C40612" w:rsidRPr="00A60090">
        <w:rPr>
          <w:rFonts w:eastAsia="MS Mincho"/>
          <w:lang w:val="en-US" w:eastAsia="ja-JP"/>
        </w:rPr>
        <w:t>(</w:t>
      </w:r>
      <w:r w:rsidRPr="00A60090">
        <w:rPr>
          <w:rFonts w:eastAsia="MS Mincho"/>
          <w:lang w:val="en-US" w:eastAsia="ja-JP"/>
        </w:rPr>
        <w:t>2003</w:t>
      </w:r>
      <w:r w:rsidR="00C40612" w:rsidRPr="00A60090">
        <w:rPr>
          <w:rFonts w:eastAsia="MS Mincho"/>
          <w:lang w:val="en-US" w:eastAsia="ja-JP"/>
        </w:rPr>
        <w:t>)</w:t>
      </w:r>
      <w:r w:rsidRPr="00A60090">
        <w:rPr>
          <w:rFonts w:eastAsia="MS Mincho"/>
          <w:lang w:val="en-US" w:eastAsia="ja-JP"/>
        </w:rPr>
        <w:t xml:space="preserve">. </w:t>
      </w:r>
      <w:r w:rsidRPr="00A60090">
        <w:rPr>
          <w:rFonts w:eastAsia="MS Mincho"/>
          <w:i/>
          <w:lang w:val="en-US" w:eastAsia="ja-JP"/>
        </w:rPr>
        <w:t xml:space="preserve">Managing </w:t>
      </w:r>
      <w:r w:rsidR="00573707" w:rsidRPr="00A60090">
        <w:rPr>
          <w:rFonts w:eastAsia="MS Mincho"/>
          <w:i/>
          <w:lang w:val="en-US" w:eastAsia="ja-JP"/>
        </w:rPr>
        <w:t>Trade Associations</w:t>
      </w:r>
      <w:r w:rsidRPr="00A60090">
        <w:rPr>
          <w:rFonts w:eastAsia="MS Mincho"/>
          <w:i/>
          <w:lang w:val="en-US" w:eastAsia="ja-JP"/>
        </w:rPr>
        <w:t>.</w:t>
      </w:r>
      <w:r w:rsidR="00531992" w:rsidRPr="00A60090">
        <w:rPr>
          <w:rFonts w:eastAsia="MS Mincho"/>
          <w:i/>
          <w:lang w:val="en-US" w:eastAsia="ja-JP"/>
        </w:rPr>
        <w:t xml:space="preserve"> </w:t>
      </w:r>
      <w:r w:rsidRPr="00A60090">
        <w:rPr>
          <w:rFonts w:eastAsia="MS Mincho"/>
          <w:lang w:val="en-US" w:eastAsia="ja-JP"/>
        </w:rPr>
        <w:t>Trade Association Forum</w:t>
      </w:r>
      <w:r w:rsidR="00573707" w:rsidRPr="00A60090">
        <w:rPr>
          <w:rFonts w:eastAsia="MS Mincho"/>
          <w:lang w:val="en-US" w:eastAsia="ja-JP"/>
        </w:rPr>
        <w:t>, London</w:t>
      </w:r>
      <w:r w:rsidRPr="00A60090">
        <w:rPr>
          <w:rFonts w:eastAsia="MS Mincho"/>
          <w:lang w:val="en-US" w:eastAsia="ja-JP"/>
        </w:rPr>
        <w:t xml:space="preserve">. </w:t>
      </w:r>
    </w:p>
    <w:p w14:paraId="3C3F59DE" w14:textId="3EEEAFB7" w:rsidR="002271E3" w:rsidRPr="00A60090" w:rsidRDefault="002271E3" w:rsidP="00A60090">
      <w:pPr>
        <w:pStyle w:val="Reference"/>
        <w:rPr>
          <w:rFonts w:eastAsia="MS Mincho"/>
          <w:lang w:eastAsia="ja-JP"/>
        </w:rPr>
      </w:pPr>
      <w:r w:rsidRPr="00A60090">
        <w:rPr>
          <w:rFonts w:eastAsia="MS Mincho"/>
          <w:lang w:eastAsia="ja-JP"/>
        </w:rPr>
        <w:t xml:space="preserve">Carroll, G. R., &amp; </w:t>
      </w:r>
      <w:proofErr w:type="spellStart"/>
      <w:r w:rsidRPr="00A60090">
        <w:rPr>
          <w:rFonts w:eastAsia="MS Mincho"/>
          <w:lang w:eastAsia="ja-JP"/>
        </w:rPr>
        <w:t>Swaminathan</w:t>
      </w:r>
      <w:proofErr w:type="spellEnd"/>
      <w:r w:rsidRPr="00A60090">
        <w:rPr>
          <w:rFonts w:eastAsia="MS Mincho"/>
          <w:lang w:eastAsia="ja-JP"/>
        </w:rPr>
        <w:t xml:space="preserve">, A. (2000). Why the Microbrewery Movement? </w:t>
      </w:r>
      <w:proofErr w:type="gramStart"/>
      <w:r w:rsidRPr="00A60090">
        <w:rPr>
          <w:rFonts w:eastAsia="MS Mincho"/>
          <w:lang w:eastAsia="ja-JP"/>
        </w:rPr>
        <w:t>Organizational Dynamics of Resource Partitioning in the US Brewing Industry1.</w:t>
      </w:r>
      <w:r w:rsidRPr="00A60090">
        <w:rPr>
          <w:rFonts w:eastAsia="MS Mincho"/>
          <w:i/>
          <w:iCs/>
          <w:lang w:eastAsia="ja-JP"/>
        </w:rPr>
        <w:t>American Journal of Sociology</w:t>
      </w:r>
      <w:r w:rsidRPr="00A60090">
        <w:rPr>
          <w:rFonts w:eastAsia="MS Mincho"/>
          <w:lang w:eastAsia="ja-JP"/>
        </w:rPr>
        <w:t>, </w:t>
      </w:r>
      <w:r w:rsidRPr="00A60090">
        <w:rPr>
          <w:rFonts w:eastAsia="MS Mincho"/>
          <w:i/>
          <w:iCs/>
          <w:lang w:eastAsia="ja-JP"/>
        </w:rPr>
        <w:t>106</w:t>
      </w:r>
      <w:r w:rsidRPr="00A60090">
        <w:rPr>
          <w:rFonts w:eastAsia="MS Mincho"/>
          <w:lang w:eastAsia="ja-JP"/>
        </w:rPr>
        <w:t>(3), 715-762.</w:t>
      </w:r>
      <w:proofErr w:type="gramEnd"/>
    </w:p>
    <w:p w14:paraId="578A0474" w14:textId="77777777" w:rsidR="00594F5E" w:rsidRPr="00A60090" w:rsidRDefault="00594F5E" w:rsidP="00A60090">
      <w:pPr>
        <w:pStyle w:val="Reference"/>
        <w:rPr>
          <w:rFonts w:eastAsia="MS Mincho"/>
          <w:lang w:val="en-US" w:eastAsia="ja-JP"/>
        </w:rPr>
      </w:pPr>
      <w:r w:rsidRPr="00A60090">
        <w:rPr>
          <w:rFonts w:eastAsia="MS Mincho"/>
          <w:lang w:val="en-US" w:eastAsia="ja-JP"/>
        </w:rPr>
        <w:t>Coleman, W</w:t>
      </w:r>
      <w:r w:rsidR="006E2226" w:rsidRPr="00A60090">
        <w:rPr>
          <w:rFonts w:eastAsia="MS Mincho"/>
          <w:lang w:val="en-US" w:eastAsia="ja-JP"/>
        </w:rPr>
        <w:t>.,</w:t>
      </w:r>
      <w:r w:rsidRPr="00A60090">
        <w:rPr>
          <w:rFonts w:eastAsia="MS Mincho"/>
          <w:lang w:val="en-US" w:eastAsia="ja-JP"/>
        </w:rPr>
        <w:t xml:space="preserve"> </w:t>
      </w:r>
      <w:r w:rsidR="00F72F89" w:rsidRPr="00A60090">
        <w:rPr>
          <w:rFonts w:eastAsia="MS Mincho"/>
          <w:lang w:val="en-US" w:eastAsia="ja-JP"/>
        </w:rPr>
        <w:t xml:space="preserve">&amp; </w:t>
      </w:r>
      <w:proofErr w:type="gramStart"/>
      <w:r w:rsidRPr="00A60090">
        <w:rPr>
          <w:rFonts w:eastAsia="MS Mincho"/>
          <w:lang w:val="en-US" w:eastAsia="ja-JP"/>
        </w:rPr>
        <w:t>Grant</w:t>
      </w:r>
      <w:r w:rsidR="00F72F89" w:rsidRPr="00A60090">
        <w:rPr>
          <w:rFonts w:eastAsia="MS Mincho"/>
          <w:lang w:val="en-US" w:eastAsia="ja-JP"/>
        </w:rPr>
        <w:t xml:space="preserve"> ,</w:t>
      </w:r>
      <w:proofErr w:type="gramEnd"/>
      <w:r w:rsidR="00F72F89" w:rsidRPr="00A60090">
        <w:rPr>
          <w:rFonts w:eastAsia="MS Mincho"/>
          <w:lang w:val="en-US" w:eastAsia="ja-JP"/>
        </w:rPr>
        <w:t xml:space="preserve"> W.</w:t>
      </w:r>
      <w:r w:rsidRPr="00A60090">
        <w:rPr>
          <w:rFonts w:eastAsia="MS Mincho"/>
          <w:lang w:val="en-US" w:eastAsia="ja-JP"/>
        </w:rPr>
        <w:t xml:space="preserve"> </w:t>
      </w:r>
      <w:r w:rsidR="00F72F89" w:rsidRPr="00A60090">
        <w:rPr>
          <w:rFonts w:eastAsia="MS Mincho"/>
          <w:lang w:val="en-US" w:eastAsia="ja-JP"/>
        </w:rPr>
        <w:t>(</w:t>
      </w:r>
      <w:r w:rsidRPr="00A60090">
        <w:rPr>
          <w:rFonts w:eastAsia="MS Mincho"/>
          <w:lang w:val="en-US" w:eastAsia="ja-JP"/>
        </w:rPr>
        <w:t>1988</w:t>
      </w:r>
      <w:r w:rsidR="00F72F89" w:rsidRPr="00A60090">
        <w:rPr>
          <w:rFonts w:eastAsia="MS Mincho"/>
          <w:lang w:val="en-US" w:eastAsia="ja-JP"/>
        </w:rPr>
        <w:t>)</w:t>
      </w:r>
      <w:r w:rsidR="006E2226" w:rsidRPr="00A60090">
        <w:rPr>
          <w:rFonts w:eastAsia="MS Mincho"/>
          <w:lang w:val="en-US" w:eastAsia="ja-JP"/>
        </w:rPr>
        <w:t>.</w:t>
      </w:r>
      <w:r w:rsidRPr="00A60090">
        <w:rPr>
          <w:rFonts w:eastAsia="MS Mincho"/>
          <w:lang w:val="en-US" w:eastAsia="ja-JP"/>
        </w:rPr>
        <w:t xml:space="preserve"> The organizational </w:t>
      </w:r>
      <w:r w:rsidR="006E2226" w:rsidRPr="00A60090">
        <w:rPr>
          <w:rFonts w:eastAsia="MS Mincho"/>
          <w:lang w:val="en-US" w:eastAsia="ja-JP"/>
        </w:rPr>
        <w:t>c</w:t>
      </w:r>
      <w:r w:rsidRPr="00A60090">
        <w:rPr>
          <w:rFonts w:eastAsia="MS Mincho"/>
          <w:lang w:val="en-US" w:eastAsia="ja-JP"/>
        </w:rPr>
        <w:t xml:space="preserve">ohesion and </w:t>
      </w:r>
      <w:r w:rsidR="006E2226" w:rsidRPr="00A60090">
        <w:rPr>
          <w:rFonts w:eastAsia="MS Mincho"/>
          <w:lang w:val="en-US" w:eastAsia="ja-JP"/>
        </w:rPr>
        <w:t xml:space="preserve">political access </w:t>
      </w:r>
      <w:r w:rsidRPr="00A60090">
        <w:rPr>
          <w:rFonts w:eastAsia="MS Mincho"/>
          <w:lang w:val="en-US" w:eastAsia="ja-JP"/>
        </w:rPr>
        <w:t xml:space="preserve">of </w:t>
      </w:r>
      <w:r w:rsidR="006E2226" w:rsidRPr="00A60090">
        <w:rPr>
          <w:rFonts w:eastAsia="MS Mincho"/>
          <w:lang w:val="en-US" w:eastAsia="ja-JP"/>
        </w:rPr>
        <w:t>business</w:t>
      </w:r>
      <w:r w:rsidRPr="00A60090">
        <w:rPr>
          <w:rFonts w:eastAsia="MS Mincho"/>
          <w:lang w:val="en-US" w:eastAsia="ja-JP"/>
        </w:rPr>
        <w:t xml:space="preserve">: A </w:t>
      </w:r>
      <w:r w:rsidR="006E2226" w:rsidRPr="00A60090">
        <w:rPr>
          <w:rFonts w:eastAsia="MS Mincho"/>
          <w:lang w:val="en-US" w:eastAsia="ja-JP"/>
        </w:rPr>
        <w:t xml:space="preserve">study </w:t>
      </w:r>
      <w:r w:rsidRPr="00A60090">
        <w:rPr>
          <w:rFonts w:eastAsia="MS Mincho"/>
          <w:lang w:val="en-US" w:eastAsia="ja-JP"/>
        </w:rPr>
        <w:t xml:space="preserve">of </w:t>
      </w:r>
      <w:r w:rsidR="006E2226" w:rsidRPr="00A60090">
        <w:rPr>
          <w:rFonts w:eastAsia="MS Mincho"/>
          <w:lang w:val="en-US" w:eastAsia="ja-JP"/>
        </w:rPr>
        <w:t xml:space="preserve">comprehensive associations. </w:t>
      </w:r>
      <w:r w:rsidRPr="00A60090">
        <w:rPr>
          <w:rFonts w:eastAsia="MS Mincho"/>
          <w:i/>
          <w:lang w:val="en-US" w:eastAsia="ja-JP"/>
        </w:rPr>
        <w:t>European J</w:t>
      </w:r>
      <w:r w:rsidR="00F72F89" w:rsidRPr="00A60090">
        <w:rPr>
          <w:rFonts w:eastAsia="MS Mincho"/>
          <w:i/>
          <w:lang w:val="en-US" w:eastAsia="ja-JP"/>
        </w:rPr>
        <w:t>ournal of</w:t>
      </w:r>
      <w:r w:rsidRPr="00A60090">
        <w:rPr>
          <w:rFonts w:eastAsia="MS Mincho"/>
          <w:i/>
          <w:lang w:val="en-US" w:eastAsia="ja-JP"/>
        </w:rPr>
        <w:t xml:space="preserve"> Pol</w:t>
      </w:r>
      <w:r w:rsidR="00F72F89" w:rsidRPr="00A60090">
        <w:rPr>
          <w:rFonts w:eastAsia="MS Mincho"/>
          <w:i/>
          <w:lang w:val="en-US" w:eastAsia="ja-JP"/>
        </w:rPr>
        <w:t>itical</w:t>
      </w:r>
      <w:r w:rsidRPr="00A60090">
        <w:rPr>
          <w:rFonts w:eastAsia="MS Mincho"/>
          <w:i/>
          <w:lang w:val="en-US" w:eastAsia="ja-JP"/>
        </w:rPr>
        <w:t xml:space="preserve"> Res</w:t>
      </w:r>
      <w:r w:rsidR="00F72F89" w:rsidRPr="00A60090">
        <w:rPr>
          <w:rFonts w:eastAsia="MS Mincho"/>
          <w:i/>
          <w:lang w:val="en-US" w:eastAsia="ja-JP"/>
        </w:rPr>
        <w:t>earch,</w:t>
      </w:r>
      <w:r w:rsidRPr="00A60090">
        <w:rPr>
          <w:rFonts w:eastAsia="MS Mincho"/>
          <w:lang w:val="en-US" w:eastAsia="ja-JP"/>
        </w:rPr>
        <w:t xml:space="preserve"> </w:t>
      </w:r>
      <w:r w:rsidRPr="00A60090">
        <w:rPr>
          <w:rFonts w:eastAsia="MS Mincho"/>
          <w:i/>
          <w:lang w:val="en-US" w:eastAsia="ja-JP"/>
        </w:rPr>
        <w:t>16</w:t>
      </w:r>
      <w:r w:rsidR="00F72F89" w:rsidRPr="00A60090">
        <w:rPr>
          <w:rFonts w:eastAsia="MS Mincho"/>
          <w:i/>
          <w:lang w:val="en-US" w:eastAsia="ja-JP"/>
        </w:rPr>
        <w:t>,</w:t>
      </w:r>
      <w:r w:rsidRPr="00A60090">
        <w:rPr>
          <w:rFonts w:eastAsia="MS Mincho"/>
          <w:lang w:val="en-US" w:eastAsia="ja-JP"/>
        </w:rPr>
        <w:t xml:space="preserve"> 255-269</w:t>
      </w:r>
      <w:r w:rsidR="006E2226" w:rsidRPr="00A60090">
        <w:rPr>
          <w:rFonts w:eastAsia="MS Mincho"/>
          <w:lang w:val="en-US" w:eastAsia="ja-JP"/>
        </w:rPr>
        <w:t>.</w:t>
      </w:r>
    </w:p>
    <w:p w14:paraId="5AB4FC3D" w14:textId="77777777" w:rsidR="00594F5E" w:rsidRPr="00A60090" w:rsidRDefault="00594F5E" w:rsidP="00A60090">
      <w:pPr>
        <w:pStyle w:val="Reference"/>
        <w:rPr>
          <w:lang w:val="en-US"/>
        </w:rPr>
      </w:pPr>
      <w:r w:rsidRPr="00A60090">
        <w:rPr>
          <w:lang w:val="en-US"/>
        </w:rPr>
        <w:t xml:space="preserve">De </w:t>
      </w:r>
      <w:proofErr w:type="spellStart"/>
      <w:r w:rsidRPr="00A60090">
        <w:rPr>
          <w:lang w:val="en-US"/>
        </w:rPr>
        <w:t>Figueiredo</w:t>
      </w:r>
      <w:proofErr w:type="spellEnd"/>
      <w:r w:rsidRPr="00A60090">
        <w:rPr>
          <w:lang w:val="en-US"/>
        </w:rPr>
        <w:t>, J.</w:t>
      </w:r>
      <w:r w:rsidR="006E2226" w:rsidRPr="00A60090">
        <w:rPr>
          <w:lang w:val="en-US"/>
        </w:rPr>
        <w:t xml:space="preserve"> </w:t>
      </w:r>
      <w:r w:rsidRPr="00A60090">
        <w:rPr>
          <w:lang w:val="en-US"/>
        </w:rPr>
        <w:t xml:space="preserve">M., </w:t>
      </w:r>
      <w:r w:rsidR="00464989" w:rsidRPr="00A60090">
        <w:rPr>
          <w:lang w:val="en-US"/>
        </w:rPr>
        <w:t xml:space="preserve">&amp; </w:t>
      </w:r>
      <w:r w:rsidRPr="00A60090">
        <w:rPr>
          <w:lang w:val="en-US"/>
        </w:rPr>
        <w:t xml:space="preserve">De </w:t>
      </w:r>
      <w:proofErr w:type="spellStart"/>
      <w:r w:rsidRPr="00A60090">
        <w:rPr>
          <w:lang w:val="en-US"/>
        </w:rPr>
        <w:t>Figueiredo</w:t>
      </w:r>
      <w:proofErr w:type="spellEnd"/>
      <w:r w:rsidR="00464989" w:rsidRPr="00A60090">
        <w:rPr>
          <w:lang w:val="en-US"/>
        </w:rPr>
        <w:t>, R. J. Jr.</w:t>
      </w:r>
      <w:r w:rsidRPr="00A60090">
        <w:rPr>
          <w:lang w:val="en-US"/>
        </w:rPr>
        <w:t xml:space="preserve"> </w:t>
      </w:r>
      <w:r w:rsidR="00464989" w:rsidRPr="00A60090">
        <w:rPr>
          <w:lang w:val="en-US"/>
        </w:rPr>
        <w:t>(</w:t>
      </w:r>
      <w:r w:rsidRPr="00A60090">
        <w:rPr>
          <w:lang w:val="en-US"/>
        </w:rPr>
        <w:t>2002</w:t>
      </w:r>
      <w:r w:rsidR="00464989" w:rsidRPr="00A60090">
        <w:rPr>
          <w:lang w:val="en-US"/>
        </w:rPr>
        <w:t>)</w:t>
      </w:r>
      <w:r w:rsidRPr="00A60090">
        <w:rPr>
          <w:lang w:val="en-US"/>
        </w:rPr>
        <w:t xml:space="preserve">. The </w:t>
      </w:r>
      <w:r w:rsidR="00CD696D" w:rsidRPr="00A60090">
        <w:rPr>
          <w:lang w:val="en-US"/>
        </w:rPr>
        <w:t xml:space="preserve">allocation </w:t>
      </w:r>
      <w:r w:rsidRPr="00A60090">
        <w:rPr>
          <w:lang w:val="en-US"/>
        </w:rPr>
        <w:t xml:space="preserve">of </w:t>
      </w:r>
      <w:r w:rsidR="00CD696D" w:rsidRPr="00A60090">
        <w:rPr>
          <w:lang w:val="en-US"/>
        </w:rPr>
        <w:t xml:space="preserve">resources </w:t>
      </w:r>
      <w:r w:rsidRPr="00A60090">
        <w:rPr>
          <w:lang w:val="en-US"/>
        </w:rPr>
        <w:t xml:space="preserve">by </w:t>
      </w:r>
      <w:r w:rsidR="00CD696D" w:rsidRPr="00A60090">
        <w:rPr>
          <w:lang w:val="en-US"/>
        </w:rPr>
        <w:t>interest groups</w:t>
      </w:r>
      <w:r w:rsidRPr="00A60090">
        <w:rPr>
          <w:lang w:val="en-US"/>
        </w:rPr>
        <w:t xml:space="preserve">: Lobbying, </w:t>
      </w:r>
      <w:r w:rsidR="00CD696D" w:rsidRPr="00A60090">
        <w:rPr>
          <w:lang w:val="en-US"/>
        </w:rPr>
        <w:t>litigation</w:t>
      </w:r>
      <w:r w:rsidRPr="00A60090">
        <w:rPr>
          <w:lang w:val="en-US"/>
        </w:rPr>
        <w:t xml:space="preserve">, and </w:t>
      </w:r>
      <w:r w:rsidR="00CD696D" w:rsidRPr="00A60090">
        <w:rPr>
          <w:lang w:val="en-US"/>
        </w:rPr>
        <w:t xml:space="preserve">administrative regulation. </w:t>
      </w:r>
      <w:r w:rsidRPr="00A60090">
        <w:rPr>
          <w:i/>
          <w:lang w:val="en-US"/>
        </w:rPr>
        <w:t>Bus</w:t>
      </w:r>
      <w:r w:rsidR="00464989" w:rsidRPr="00A60090">
        <w:rPr>
          <w:i/>
          <w:lang w:val="en-US"/>
        </w:rPr>
        <w:t>iness</w:t>
      </w:r>
      <w:r w:rsidR="00B556AE" w:rsidRPr="00A60090">
        <w:rPr>
          <w:i/>
          <w:lang w:val="en-US"/>
        </w:rPr>
        <w:t xml:space="preserve"> </w:t>
      </w:r>
      <w:r w:rsidRPr="00A60090">
        <w:rPr>
          <w:i/>
          <w:lang w:val="en-US"/>
        </w:rPr>
        <w:t>Pol</w:t>
      </w:r>
      <w:r w:rsidR="00464989" w:rsidRPr="00A60090">
        <w:rPr>
          <w:i/>
          <w:lang w:val="en-US"/>
        </w:rPr>
        <w:t>icy</w:t>
      </w:r>
      <w:r w:rsidR="00464989" w:rsidRPr="00A60090">
        <w:rPr>
          <w:lang w:val="en-US"/>
        </w:rPr>
        <w:t>,</w:t>
      </w:r>
      <w:r w:rsidR="00573707" w:rsidRPr="00A60090">
        <w:rPr>
          <w:lang w:val="en-US"/>
        </w:rPr>
        <w:t xml:space="preserve"> </w:t>
      </w:r>
      <w:r w:rsidR="00573707" w:rsidRPr="00A60090">
        <w:rPr>
          <w:i/>
          <w:lang w:val="en-US"/>
        </w:rPr>
        <w:t>4</w:t>
      </w:r>
      <w:r w:rsidR="00573707" w:rsidRPr="00A60090">
        <w:rPr>
          <w:lang w:val="en-US"/>
        </w:rPr>
        <w:t>(2)</w:t>
      </w:r>
      <w:r w:rsidRPr="00A60090">
        <w:rPr>
          <w:lang w:val="en-US"/>
        </w:rPr>
        <w:t xml:space="preserve"> 161-181.</w:t>
      </w:r>
    </w:p>
    <w:p w14:paraId="1D930CE7" w14:textId="77777777" w:rsidR="00B02C8F" w:rsidRPr="00A60090" w:rsidRDefault="00594F5E" w:rsidP="00A60090">
      <w:pPr>
        <w:pStyle w:val="Reference"/>
        <w:rPr>
          <w:rFonts w:eastAsia="MS Mincho"/>
          <w:lang w:val="en-US" w:eastAsia="ja-JP"/>
        </w:rPr>
      </w:pPr>
      <w:r w:rsidRPr="00A60090">
        <w:rPr>
          <w:rFonts w:eastAsia="MS Mincho"/>
          <w:lang w:val="en-US" w:eastAsia="ja-JP"/>
        </w:rPr>
        <w:t>DiMaggio, P.</w:t>
      </w:r>
      <w:r w:rsidR="00CD696D" w:rsidRPr="00A60090">
        <w:rPr>
          <w:rFonts w:eastAsia="MS Mincho"/>
          <w:lang w:val="en-US" w:eastAsia="ja-JP"/>
        </w:rPr>
        <w:t xml:space="preserve"> </w:t>
      </w:r>
      <w:r w:rsidR="00F806B0" w:rsidRPr="00A60090">
        <w:rPr>
          <w:rFonts w:eastAsia="MS Mincho"/>
          <w:lang w:val="en-US" w:eastAsia="ja-JP"/>
        </w:rPr>
        <w:t>(</w:t>
      </w:r>
      <w:r w:rsidRPr="00A60090">
        <w:rPr>
          <w:rFonts w:eastAsia="MS Mincho"/>
          <w:lang w:val="en-US" w:eastAsia="ja-JP"/>
        </w:rPr>
        <w:t>1988</w:t>
      </w:r>
      <w:r w:rsidR="00F806B0" w:rsidRPr="00A60090">
        <w:rPr>
          <w:rFonts w:eastAsia="MS Mincho"/>
          <w:lang w:val="en-US" w:eastAsia="ja-JP"/>
        </w:rPr>
        <w:t>)</w:t>
      </w:r>
      <w:r w:rsidRPr="00A60090">
        <w:rPr>
          <w:rFonts w:eastAsia="MS Mincho"/>
          <w:lang w:val="en-US" w:eastAsia="ja-JP"/>
        </w:rPr>
        <w:t xml:space="preserve">. </w:t>
      </w:r>
      <w:proofErr w:type="gramStart"/>
      <w:r w:rsidRPr="00A60090">
        <w:rPr>
          <w:rFonts w:eastAsia="MS Mincho"/>
          <w:lang w:val="en-US" w:eastAsia="ja-JP"/>
        </w:rPr>
        <w:t>Interest and agency in institutional theory.</w:t>
      </w:r>
      <w:proofErr w:type="gramEnd"/>
      <w:r w:rsidRPr="00A60090">
        <w:rPr>
          <w:rFonts w:eastAsia="MS Mincho"/>
          <w:lang w:val="en-US" w:eastAsia="ja-JP"/>
        </w:rPr>
        <w:t xml:space="preserve"> </w:t>
      </w:r>
      <w:r w:rsidR="00CD696D" w:rsidRPr="00A60090">
        <w:rPr>
          <w:rFonts w:eastAsia="MS Mincho"/>
          <w:lang w:val="en-US" w:eastAsia="ja-JP"/>
        </w:rPr>
        <w:t>L.</w:t>
      </w:r>
      <w:r w:rsidRPr="00A60090">
        <w:rPr>
          <w:rFonts w:eastAsia="MS Mincho"/>
          <w:lang w:val="en-US" w:eastAsia="ja-JP"/>
        </w:rPr>
        <w:t xml:space="preserve"> </w:t>
      </w:r>
      <w:proofErr w:type="spellStart"/>
      <w:r w:rsidRPr="00A60090">
        <w:rPr>
          <w:rFonts w:eastAsia="MS Mincho"/>
          <w:lang w:val="en-US" w:eastAsia="ja-JP"/>
        </w:rPr>
        <w:t>Zucker</w:t>
      </w:r>
      <w:proofErr w:type="spellEnd"/>
      <w:r w:rsidR="00EC0CAF" w:rsidRPr="00A60090">
        <w:rPr>
          <w:rFonts w:eastAsia="MS Mincho"/>
          <w:lang w:val="en-US" w:eastAsia="ja-JP"/>
        </w:rPr>
        <w:t>,</w:t>
      </w:r>
      <w:r w:rsidR="00CD696D" w:rsidRPr="00A60090">
        <w:rPr>
          <w:rFonts w:eastAsia="MS Mincho"/>
          <w:lang w:val="en-US" w:eastAsia="ja-JP"/>
        </w:rPr>
        <w:t xml:space="preserve"> </w:t>
      </w:r>
      <w:r w:rsidR="00EC0CAF" w:rsidRPr="00A60090">
        <w:rPr>
          <w:rFonts w:eastAsia="MS Mincho"/>
          <w:lang w:val="en-US" w:eastAsia="ja-JP"/>
        </w:rPr>
        <w:t>e</w:t>
      </w:r>
      <w:r w:rsidRPr="00A60090">
        <w:rPr>
          <w:rFonts w:eastAsia="MS Mincho"/>
          <w:lang w:val="en-US" w:eastAsia="ja-JP"/>
        </w:rPr>
        <w:t xml:space="preserve">d. </w:t>
      </w:r>
      <w:r w:rsidRPr="00A60090">
        <w:rPr>
          <w:rFonts w:eastAsia="MS Mincho"/>
          <w:i/>
          <w:lang w:val="en-US" w:eastAsia="ja-JP"/>
        </w:rPr>
        <w:t xml:space="preserve">Institutional </w:t>
      </w:r>
      <w:r w:rsidR="00EC0CAF" w:rsidRPr="00A60090">
        <w:rPr>
          <w:rFonts w:eastAsia="MS Mincho"/>
          <w:i/>
          <w:lang w:val="en-US" w:eastAsia="ja-JP"/>
        </w:rPr>
        <w:t>Patterns and Organiza</w:t>
      </w:r>
      <w:r w:rsidR="00CD696D" w:rsidRPr="00A60090">
        <w:rPr>
          <w:rFonts w:eastAsia="MS Mincho"/>
          <w:i/>
          <w:lang w:val="en-US" w:eastAsia="ja-JP"/>
        </w:rPr>
        <w:t>tions</w:t>
      </w:r>
      <w:r w:rsidRPr="00A60090">
        <w:rPr>
          <w:rFonts w:eastAsia="MS Mincho"/>
          <w:i/>
          <w:lang w:val="en-US" w:eastAsia="ja-JP"/>
        </w:rPr>
        <w:t xml:space="preserve">: Culture and </w:t>
      </w:r>
      <w:r w:rsidR="00573707" w:rsidRPr="00A60090">
        <w:rPr>
          <w:rFonts w:eastAsia="MS Mincho"/>
          <w:i/>
          <w:lang w:val="en-US" w:eastAsia="ja-JP"/>
        </w:rPr>
        <w:t>E</w:t>
      </w:r>
      <w:r w:rsidRPr="00A60090">
        <w:rPr>
          <w:rFonts w:eastAsia="MS Mincho"/>
          <w:i/>
          <w:lang w:val="en-US" w:eastAsia="ja-JP"/>
        </w:rPr>
        <w:t>nvironment</w:t>
      </w:r>
      <w:r w:rsidRPr="00A60090">
        <w:rPr>
          <w:rFonts w:eastAsia="MS Mincho"/>
          <w:lang w:val="en-US" w:eastAsia="ja-JP"/>
        </w:rPr>
        <w:t>.</w:t>
      </w:r>
      <w:r w:rsidR="00CD696D" w:rsidRPr="00A60090">
        <w:rPr>
          <w:rFonts w:eastAsia="MS Mincho"/>
          <w:lang w:val="en-US" w:eastAsia="ja-JP"/>
        </w:rPr>
        <w:t xml:space="preserve"> Ballinger</w:t>
      </w:r>
      <w:r w:rsidR="00573707" w:rsidRPr="00A60090">
        <w:rPr>
          <w:rFonts w:eastAsia="MS Mincho"/>
          <w:lang w:val="en-US" w:eastAsia="ja-JP"/>
        </w:rPr>
        <w:t>, Cambridge, MA</w:t>
      </w:r>
      <w:r w:rsidR="00EC0CAF" w:rsidRPr="00A60090">
        <w:rPr>
          <w:rFonts w:eastAsia="MS Mincho"/>
          <w:lang w:val="en-US" w:eastAsia="ja-JP"/>
        </w:rPr>
        <w:t>, 3-21</w:t>
      </w:r>
      <w:r w:rsidR="00CD696D" w:rsidRPr="00A60090">
        <w:rPr>
          <w:rFonts w:eastAsia="MS Mincho"/>
          <w:lang w:val="en-US" w:eastAsia="ja-JP"/>
        </w:rPr>
        <w:t>.</w:t>
      </w:r>
    </w:p>
    <w:p w14:paraId="2AF4ECBB" w14:textId="1DAD59F4" w:rsidR="00B02C8F" w:rsidRPr="00A60090" w:rsidRDefault="00B02C8F" w:rsidP="00A60090">
      <w:pPr>
        <w:pStyle w:val="Reference"/>
        <w:rPr>
          <w:rFonts w:eastAsia="MS Mincho"/>
          <w:lang w:val="en-US" w:eastAsia="ja-JP"/>
        </w:rPr>
      </w:pPr>
      <w:proofErr w:type="gramStart"/>
      <w:r w:rsidRPr="00A60090">
        <w:t xml:space="preserve">Doh, J. </w:t>
      </w:r>
      <w:r w:rsidR="00EB4454">
        <w:t>P., Lawton, T. C. &amp;</w:t>
      </w:r>
      <w:r w:rsidRPr="00A60090">
        <w:t xml:space="preserve"> Rajwani, T. (2012).</w:t>
      </w:r>
      <w:proofErr w:type="gramEnd"/>
      <w:r w:rsidRPr="00A60090">
        <w:t xml:space="preserve"> Advancing Nonmarket Strategy Research: Institutional Perspectives in a Changing World, </w:t>
      </w:r>
      <w:r w:rsidRPr="00A60090">
        <w:rPr>
          <w:i/>
          <w:iCs/>
        </w:rPr>
        <w:t xml:space="preserve">Academy of Management Perspectives, </w:t>
      </w:r>
      <w:r w:rsidRPr="00A60090">
        <w:t>26 (3), 22-39.</w:t>
      </w:r>
    </w:p>
    <w:p w14:paraId="42FCB46C" w14:textId="77777777" w:rsidR="008C0E81" w:rsidRPr="00A60090" w:rsidRDefault="008C0E81" w:rsidP="00A60090">
      <w:pPr>
        <w:pStyle w:val="Reference"/>
        <w:rPr>
          <w:rFonts w:eastAsia="MS Mincho"/>
          <w:lang w:val="en-US" w:eastAsia="ja-JP"/>
        </w:rPr>
      </w:pPr>
      <w:proofErr w:type="spellStart"/>
      <w:r w:rsidRPr="00A60090">
        <w:rPr>
          <w:rFonts w:eastAsia="MS Mincho"/>
          <w:lang w:val="en-US" w:eastAsia="ja-JP"/>
        </w:rPr>
        <w:t>Drope</w:t>
      </w:r>
      <w:proofErr w:type="spellEnd"/>
      <w:r w:rsidRPr="00A60090">
        <w:rPr>
          <w:rFonts w:eastAsia="MS Mincho"/>
          <w:lang w:val="en-US" w:eastAsia="ja-JP"/>
        </w:rPr>
        <w:t>, J.</w:t>
      </w:r>
      <w:r w:rsidR="00CD696D" w:rsidRPr="00A60090">
        <w:rPr>
          <w:rFonts w:eastAsia="MS Mincho"/>
          <w:lang w:val="en-US" w:eastAsia="ja-JP"/>
        </w:rPr>
        <w:t xml:space="preserve"> </w:t>
      </w:r>
      <w:r w:rsidRPr="00A60090">
        <w:rPr>
          <w:rFonts w:eastAsia="MS Mincho"/>
          <w:lang w:val="en-US" w:eastAsia="ja-JP"/>
        </w:rPr>
        <w:t>M.</w:t>
      </w:r>
      <w:r w:rsidR="00CD696D" w:rsidRPr="00A60090">
        <w:rPr>
          <w:rFonts w:eastAsia="MS Mincho"/>
          <w:lang w:val="en-US" w:eastAsia="ja-JP"/>
        </w:rPr>
        <w:t>,</w:t>
      </w:r>
      <w:r w:rsidRPr="00A60090">
        <w:rPr>
          <w:rFonts w:eastAsia="MS Mincho"/>
          <w:lang w:val="en-US" w:eastAsia="ja-JP"/>
        </w:rPr>
        <w:t xml:space="preserve"> </w:t>
      </w:r>
      <w:r w:rsidR="00F806B0" w:rsidRPr="00A60090">
        <w:rPr>
          <w:rFonts w:eastAsia="MS Mincho"/>
          <w:lang w:val="en-US" w:eastAsia="ja-JP"/>
        </w:rPr>
        <w:t xml:space="preserve">&amp; </w:t>
      </w:r>
      <w:r w:rsidR="00594F5E" w:rsidRPr="00A60090">
        <w:rPr>
          <w:rFonts w:eastAsia="MS Mincho"/>
          <w:lang w:val="en-US" w:eastAsia="ja-JP"/>
        </w:rPr>
        <w:t>Hansen, W.</w:t>
      </w:r>
      <w:r w:rsidR="00CD696D" w:rsidRPr="00A60090">
        <w:rPr>
          <w:rFonts w:eastAsia="MS Mincho"/>
          <w:lang w:val="en-US" w:eastAsia="ja-JP"/>
        </w:rPr>
        <w:t xml:space="preserve"> </w:t>
      </w:r>
      <w:r w:rsidR="00594F5E" w:rsidRPr="00A60090">
        <w:rPr>
          <w:rFonts w:eastAsia="MS Mincho"/>
          <w:lang w:val="en-US" w:eastAsia="ja-JP"/>
        </w:rPr>
        <w:t xml:space="preserve">L. </w:t>
      </w:r>
      <w:r w:rsidR="00F806B0" w:rsidRPr="00A60090">
        <w:rPr>
          <w:rFonts w:eastAsia="MS Mincho"/>
          <w:lang w:val="en-US" w:eastAsia="ja-JP"/>
        </w:rPr>
        <w:t>(</w:t>
      </w:r>
      <w:r w:rsidR="00594F5E" w:rsidRPr="00A60090">
        <w:rPr>
          <w:rFonts w:eastAsia="MS Mincho"/>
          <w:lang w:val="en-US" w:eastAsia="ja-JP"/>
        </w:rPr>
        <w:t>2009</w:t>
      </w:r>
      <w:r w:rsidR="00F806B0" w:rsidRPr="00A60090">
        <w:rPr>
          <w:rFonts w:eastAsia="MS Mincho"/>
          <w:lang w:val="en-US" w:eastAsia="ja-JP"/>
        </w:rPr>
        <w:t>)</w:t>
      </w:r>
      <w:r w:rsidR="00594F5E" w:rsidRPr="00A60090">
        <w:rPr>
          <w:rFonts w:eastAsia="MS Mincho"/>
          <w:lang w:val="en-US" w:eastAsia="ja-JP"/>
        </w:rPr>
        <w:t xml:space="preserve">. New evidence for the theory of groups: </w:t>
      </w:r>
      <w:r w:rsidR="00CD696D" w:rsidRPr="00A60090">
        <w:rPr>
          <w:rFonts w:eastAsia="MS Mincho"/>
          <w:lang w:val="en-US" w:eastAsia="ja-JP"/>
        </w:rPr>
        <w:t xml:space="preserve">Trade </w:t>
      </w:r>
      <w:r w:rsidR="00594F5E" w:rsidRPr="00A60090">
        <w:rPr>
          <w:rFonts w:eastAsia="MS Mincho"/>
          <w:lang w:val="en-US" w:eastAsia="ja-JP"/>
        </w:rPr>
        <w:t xml:space="preserve">association lobbying in Washington D.C. </w:t>
      </w:r>
      <w:r w:rsidR="00594F5E" w:rsidRPr="00A60090">
        <w:rPr>
          <w:rFonts w:eastAsia="MS Mincho"/>
          <w:i/>
          <w:lang w:val="en-US" w:eastAsia="ja-JP"/>
        </w:rPr>
        <w:t>Pol</w:t>
      </w:r>
      <w:r w:rsidR="00FE72D4" w:rsidRPr="00A60090">
        <w:rPr>
          <w:rFonts w:eastAsia="MS Mincho"/>
          <w:i/>
          <w:lang w:val="en-US" w:eastAsia="ja-JP"/>
        </w:rPr>
        <w:t>itical</w:t>
      </w:r>
      <w:r w:rsidR="00594F5E" w:rsidRPr="00A60090">
        <w:rPr>
          <w:rFonts w:eastAsia="MS Mincho"/>
          <w:i/>
          <w:lang w:val="en-US" w:eastAsia="ja-JP"/>
        </w:rPr>
        <w:t xml:space="preserve"> Res</w:t>
      </w:r>
      <w:r w:rsidR="00FE72D4" w:rsidRPr="00A60090">
        <w:rPr>
          <w:rFonts w:eastAsia="MS Mincho"/>
          <w:i/>
          <w:lang w:val="en-US" w:eastAsia="ja-JP"/>
        </w:rPr>
        <w:t>earch</w:t>
      </w:r>
      <w:r w:rsidR="00594F5E" w:rsidRPr="00A60090">
        <w:rPr>
          <w:rFonts w:eastAsia="MS Mincho"/>
          <w:i/>
          <w:lang w:val="en-US" w:eastAsia="ja-JP"/>
        </w:rPr>
        <w:t xml:space="preserve"> Quart</w:t>
      </w:r>
      <w:r w:rsidR="00FE72D4" w:rsidRPr="00A60090">
        <w:rPr>
          <w:rFonts w:eastAsia="MS Mincho"/>
          <w:i/>
          <w:lang w:val="en-US" w:eastAsia="ja-JP"/>
        </w:rPr>
        <w:t>erly</w:t>
      </w:r>
      <w:r w:rsidR="00FE72D4" w:rsidRPr="00A60090">
        <w:rPr>
          <w:rFonts w:eastAsia="MS Mincho"/>
          <w:lang w:val="en-US" w:eastAsia="ja-JP"/>
        </w:rPr>
        <w:t>,</w:t>
      </w:r>
      <w:r w:rsidR="00594F5E" w:rsidRPr="00A60090">
        <w:rPr>
          <w:rFonts w:eastAsia="MS Mincho"/>
          <w:lang w:val="en-US" w:eastAsia="ja-JP"/>
        </w:rPr>
        <w:t xml:space="preserve"> </w:t>
      </w:r>
      <w:r w:rsidR="00594F5E" w:rsidRPr="00A60090">
        <w:rPr>
          <w:rFonts w:eastAsia="MS Mincho"/>
          <w:i/>
          <w:lang w:val="en-US" w:eastAsia="ja-JP"/>
        </w:rPr>
        <w:t>62</w:t>
      </w:r>
      <w:r w:rsidR="00FE72D4" w:rsidRPr="00A60090">
        <w:rPr>
          <w:rFonts w:eastAsia="MS Mincho"/>
          <w:i/>
          <w:lang w:val="en-US" w:eastAsia="ja-JP"/>
        </w:rPr>
        <w:t>,</w:t>
      </w:r>
      <w:r w:rsidR="00594F5E" w:rsidRPr="00A60090">
        <w:rPr>
          <w:rFonts w:eastAsia="MS Mincho"/>
          <w:lang w:val="en-US" w:eastAsia="ja-JP"/>
        </w:rPr>
        <w:t xml:space="preserve"> 303-316. </w:t>
      </w:r>
    </w:p>
    <w:p w14:paraId="659AFE7B" w14:textId="77777777" w:rsidR="00594F5E" w:rsidRDefault="00594F5E" w:rsidP="00A60090">
      <w:pPr>
        <w:pStyle w:val="Reference"/>
        <w:rPr>
          <w:lang w:val="en-US" w:eastAsia="en-GB"/>
        </w:rPr>
      </w:pPr>
      <w:r w:rsidRPr="00A60090">
        <w:rPr>
          <w:lang w:val="en-US" w:eastAsia="en-GB"/>
        </w:rPr>
        <w:t xml:space="preserve">Greenwood, J. </w:t>
      </w:r>
      <w:r w:rsidR="00181486" w:rsidRPr="00A60090">
        <w:rPr>
          <w:lang w:val="en-US" w:eastAsia="en-GB"/>
        </w:rPr>
        <w:t>(</w:t>
      </w:r>
      <w:r w:rsidRPr="00A60090">
        <w:rPr>
          <w:lang w:val="en-US" w:eastAsia="en-GB"/>
        </w:rPr>
        <w:t>2003</w:t>
      </w:r>
      <w:r w:rsidR="00181486" w:rsidRPr="00A60090">
        <w:rPr>
          <w:lang w:val="en-US" w:eastAsia="en-GB"/>
        </w:rPr>
        <w:t>)</w:t>
      </w:r>
      <w:r w:rsidRPr="00A60090">
        <w:rPr>
          <w:lang w:val="en-US" w:eastAsia="en-GB"/>
        </w:rPr>
        <w:t xml:space="preserve">. </w:t>
      </w:r>
      <w:proofErr w:type="gramStart"/>
      <w:r w:rsidRPr="00A60090">
        <w:rPr>
          <w:i/>
          <w:iCs/>
          <w:lang w:val="en-US" w:eastAsia="en-GB"/>
        </w:rPr>
        <w:t xml:space="preserve">Interest </w:t>
      </w:r>
      <w:r w:rsidR="00573707" w:rsidRPr="00A60090">
        <w:rPr>
          <w:i/>
          <w:iCs/>
          <w:lang w:val="en-US" w:eastAsia="en-GB"/>
        </w:rPr>
        <w:t>Repres</w:t>
      </w:r>
      <w:r w:rsidR="00B13A52" w:rsidRPr="00A60090">
        <w:rPr>
          <w:i/>
          <w:iCs/>
          <w:lang w:val="en-US" w:eastAsia="en-GB"/>
        </w:rPr>
        <w:t xml:space="preserve">entation </w:t>
      </w:r>
      <w:r w:rsidRPr="00A60090">
        <w:rPr>
          <w:i/>
          <w:iCs/>
          <w:lang w:val="en-US" w:eastAsia="en-GB"/>
        </w:rPr>
        <w:t>in the European Union</w:t>
      </w:r>
      <w:r w:rsidR="00237DC6" w:rsidRPr="00A60090">
        <w:rPr>
          <w:lang w:val="en-US" w:eastAsia="en-GB"/>
        </w:rPr>
        <w:t>.</w:t>
      </w:r>
      <w:proofErr w:type="gramEnd"/>
      <w:r w:rsidR="00237DC6" w:rsidRPr="00A60090">
        <w:rPr>
          <w:lang w:val="en-US" w:eastAsia="en-GB"/>
        </w:rPr>
        <w:t xml:space="preserve"> </w:t>
      </w:r>
      <w:r w:rsidRPr="00A60090">
        <w:rPr>
          <w:lang w:val="en-US" w:eastAsia="en-GB"/>
        </w:rPr>
        <w:t>Palgrave Macmillan</w:t>
      </w:r>
      <w:r w:rsidR="00181486" w:rsidRPr="00A60090">
        <w:rPr>
          <w:lang w:val="en-US" w:eastAsia="en-GB"/>
        </w:rPr>
        <w:t>:</w:t>
      </w:r>
      <w:r w:rsidR="00573707" w:rsidRPr="00A60090">
        <w:rPr>
          <w:lang w:val="en-US" w:eastAsia="en-GB"/>
        </w:rPr>
        <w:t xml:space="preserve"> Basingstoke</w:t>
      </w:r>
      <w:r w:rsidRPr="00A60090">
        <w:rPr>
          <w:lang w:val="en-US" w:eastAsia="en-GB"/>
        </w:rPr>
        <w:t>.</w:t>
      </w:r>
    </w:p>
    <w:p w14:paraId="08A00D9C" w14:textId="77777777" w:rsidR="006C0EF6" w:rsidRDefault="00C022FE" w:rsidP="006C0EF6">
      <w:pPr>
        <w:pStyle w:val="Reference"/>
        <w:rPr>
          <w:lang w:val="en-US" w:eastAsia="en-GB"/>
        </w:rPr>
      </w:pPr>
      <w:proofErr w:type="gramStart"/>
      <w:r w:rsidRPr="00C022FE">
        <w:rPr>
          <w:lang w:val="en-US" w:eastAsia="en-GB"/>
        </w:rPr>
        <w:t xml:space="preserve">Greenwood, R., </w:t>
      </w:r>
      <w:proofErr w:type="spellStart"/>
      <w:r w:rsidRPr="00C022FE">
        <w:rPr>
          <w:lang w:val="en-US" w:eastAsia="en-GB"/>
        </w:rPr>
        <w:t>Suddaby</w:t>
      </w:r>
      <w:proofErr w:type="spellEnd"/>
      <w:r w:rsidRPr="00C022FE">
        <w:rPr>
          <w:lang w:val="en-US" w:eastAsia="en-GB"/>
        </w:rPr>
        <w:t>, R</w:t>
      </w:r>
      <w:r w:rsidR="00EB4454">
        <w:rPr>
          <w:lang w:val="en-US" w:eastAsia="en-GB"/>
        </w:rPr>
        <w:t>. &amp;</w:t>
      </w:r>
      <w:r w:rsidRPr="00C022FE">
        <w:rPr>
          <w:lang w:val="en-US" w:eastAsia="en-GB"/>
        </w:rPr>
        <w:t xml:space="preserve"> </w:t>
      </w:r>
      <w:proofErr w:type="spellStart"/>
      <w:r w:rsidRPr="00C022FE">
        <w:rPr>
          <w:lang w:val="en-US" w:eastAsia="en-GB"/>
        </w:rPr>
        <w:t>Hinings</w:t>
      </w:r>
      <w:proofErr w:type="spellEnd"/>
      <w:r w:rsidRPr="00C022FE">
        <w:rPr>
          <w:lang w:val="en-US" w:eastAsia="en-GB"/>
        </w:rPr>
        <w:t>, C.R</w:t>
      </w:r>
      <w:r w:rsidR="00EB4454">
        <w:rPr>
          <w:lang w:val="en-US" w:eastAsia="en-GB"/>
        </w:rPr>
        <w:t>.</w:t>
      </w:r>
      <w:r w:rsidRPr="00C022FE">
        <w:rPr>
          <w:lang w:val="en-US" w:eastAsia="en-GB"/>
        </w:rPr>
        <w:t xml:space="preserve"> (2002).</w:t>
      </w:r>
      <w:proofErr w:type="gramEnd"/>
      <w:r w:rsidRPr="00C022FE">
        <w:rPr>
          <w:lang w:val="en-US" w:eastAsia="en-GB"/>
        </w:rPr>
        <w:t xml:space="preserve"> Theorizing change: the role of professional associations in the transformation of institutional fields. </w:t>
      </w:r>
      <w:r w:rsidR="00EB4454">
        <w:rPr>
          <w:i/>
          <w:lang w:val="en-US" w:eastAsia="en-GB"/>
        </w:rPr>
        <w:t xml:space="preserve">Academy of </w:t>
      </w:r>
      <w:r w:rsidR="00EB4454" w:rsidRPr="00EB4454">
        <w:rPr>
          <w:i/>
          <w:lang w:val="en-US" w:eastAsia="en-GB"/>
        </w:rPr>
        <w:lastRenderedPageBreak/>
        <w:t>M</w:t>
      </w:r>
      <w:r w:rsidRPr="00EB4454">
        <w:rPr>
          <w:i/>
          <w:lang w:val="en-US" w:eastAsia="en-GB"/>
        </w:rPr>
        <w:t>anagement</w:t>
      </w:r>
      <w:r w:rsidR="00EB4454" w:rsidRPr="00EB4454">
        <w:rPr>
          <w:i/>
          <w:lang w:val="en-US" w:eastAsia="en-GB"/>
        </w:rPr>
        <w:t xml:space="preserve"> J</w:t>
      </w:r>
      <w:r w:rsidRPr="00EB4454">
        <w:rPr>
          <w:i/>
          <w:lang w:val="en-US" w:eastAsia="en-GB"/>
        </w:rPr>
        <w:t>ournal</w:t>
      </w:r>
      <w:r w:rsidR="00EB4454">
        <w:rPr>
          <w:i/>
          <w:lang w:val="en-US" w:eastAsia="en-GB"/>
        </w:rPr>
        <w:t>,</w:t>
      </w:r>
      <w:r w:rsidR="00EB4454">
        <w:rPr>
          <w:lang w:val="en-US" w:eastAsia="en-GB"/>
        </w:rPr>
        <w:t xml:space="preserve"> 45</w:t>
      </w:r>
      <w:r w:rsidRPr="00C022FE">
        <w:rPr>
          <w:lang w:val="en-US" w:eastAsia="en-GB"/>
        </w:rPr>
        <w:t>(1), 58-80.</w:t>
      </w:r>
    </w:p>
    <w:p w14:paraId="4C34B9B9" w14:textId="3F285991" w:rsidR="006C0EF6" w:rsidRPr="006C0EF6" w:rsidRDefault="006C0EF6" w:rsidP="006C0EF6">
      <w:pPr>
        <w:pStyle w:val="Reference"/>
        <w:rPr>
          <w:lang w:val="en-US" w:eastAsia="en-GB"/>
        </w:rPr>
      </w:pPr>
      <w:proofErr w:type="gramStart"/>
      <w:r w:rsidRPr="006C0EF6">
        <w:t>Gulati</w:t>
      </w:r>
      <w:r w:rsidR="00BC2A95">
        <w:t>,</w:t>
      </w:r>
      <w:r w:rsidRPr="006C0EF6">
        <w:t xml:space="preserve"> R</w:t>
      </w:r>
      <w:r w:rsidR="00BC2A95">
        <w:t>.</w:t>
      </w:r>
      <w:r w:rsidRPr="006C0EF6">
        <w:t xml:space="preserve">, </w:t>
      </w:r>
      <w:proofErr w:type="spellStart"/>
      <w:r w:rsidRPr="006C0EF6">
        <w:t>Puranam</w:t>
      </w:r>
      <w:proofErr w:type="spellEnd"/>
      <w:r w:rsidR="00BC2A95">
        <w:t>,</w:t>
      </w:r>
      <w:r w:rsidRPr="006C0EF6">
        <w:t xml:space="preserve"> P</w:t>
      </w:r>
      <w:r w:rsidR="00BC2A95">
        <w:t>.</w:t>
      </w:r>
      <w:r w:rsidRPr="006C0EF6">
        <w:t xml:space="preserve">, </w:t>
      </w:r>
      <w:r w:rsidR="00BC2A95">
        <w:t xml:space="preserve">&amp; </w:t>
      </w:r>
      <w:proofErr w:type="spellStart"/>
      <w:r w:rsidRPr="006C0EF6">
        <w:t>Tushman</w:t>
      </w:r>
      <w:proofErr w:type="spellEnd"/>
      <w:r w:rsidRPr="006C0EF6">
        <w:t xml:space="preserve"> M</w:t>
      </w:r>
      <w:r>
        <w:t>.</w:t>
      </w:r>
      <w:r w:rsidRPr="006C0EF6">
        <w:t xml:space="preserve"> (2012)</w:t>
      </w:r>
      <w:r>
        <w:t>.</w:t>
      </w:r>
      <w:proofErr w:type="gramEnd"/>
      <w:r w:rsidRPr="006C0EF6">
        <w:t xml:space="preserve"> Me</w:t>
      </w:r>
      <w:r>
        <w:t>ta-Organization Design: Rethink</w:t>
      </w:r>
      <w:r w:rsidRPr="006C0EF6">
        <w:t xml:space="preserve">ing Design in </w:t>
      </w:r>
      <w:proofErr w:type="spellStart"/>
      <w:r w:rsidRPr="006C0EF6">
        <w:t>Interorganizational</w:t>
      </w:r>
      <w:proofErr w:type="spellEnd"/>
      <w:r w:rsidRPr="006C0EF6">
        <w:t xml:space="preserve"> and Community Contexts. </w:t>
      </w:r>
      <w:r w:rsidRPr="006C0EF6">
        <w:rPr>
          <w:i/>
        </w:rPr>
        <w:t>Strategic Manage</w:t>
      </w:r>
      <w:r w:rsidRPr="00BC2A95">
        <w:rPr>
          <w:i/>
        </w:rPr>
        <w:t>ment Journal</w:t>
      </w:r>
      <w:r>
        <w:rPr>
          <w:i/>
        </w:rPr>
        <w:t>,</w:t>
      </w:r>
      <w:r>
        <w:t xml:space="preserve"> </w:t>
      </w:r>
      <w:r w:rsidRPr="00BC2A95">
        <w:rPr>
          <w:i/>
        </w:rPr>
        <w:t>33</w:t>
      </w:r>
      <w:r>
        <w:t xml:space="preserve">, </w:t>
      </w:r>
      <w:r w:rsidRPr="006C0EF6">
        <w:t>571-586</w:t>
      </w:r>
      <w:r>
        <w:t>.</w:t>
      </w:r>
    </w:p>
    <w:p w14:paraId="50CCD9F1" w14:textId="77777777" w:rsidR="00594F5E" w:rsidRPr="00A60090" w:rsidRDefault="00594F5E" w:rsidP="00A60090">
      <w:pPr>
        <w:pStyle w:val="Reference"/>
        <w:rPr>
          <w:lang w:val="en-US"/>
        </w:rPr>
      </w:pPr>
      <w:r w:rsidRPr="00A60090">
        <w:rPr>
          <w:lang w:val="en-US"/>
        </w:rPr>
        <w:t>King, A.</w:t>
      </w:r>
      <w:r w:rsidR="00E21033" w:rsidRPr="00A60090">
        <w:rPr>
          <w:lang w:val="en-US"/>
        </w:rPr>
        <w:t xml:space="preserve"> </w:t>
      </w:r>
      <w:r w:rsidRPr="00A60090">
        <w:rPr>
          <w:lang w:val="en-US"/>
        </w:rPr>
        <w:t xml:space="preserve">A., </w:t>
      </w:r>
      <w:r w:rsidR="00BF28D4" w:rsidRPr="00A60090">
        <w:rPr>
          <w:lang w:val="en-US"/>
        </w:rPr>
        <w:t xml:space="preserve">&amp; </w:t>
      </w:r>
      <w:r w:rsidRPr="00A60090">
        <w:rPr>
          <w:lang w:val="en-US"/>
        </w:rPr>
        <w:t>Lenox</w:t>
      </w:r>
      <w:r w:rsidR="00BF28D4" w:rsidRPr="00A60090">
        <w:rPr>
          <w:lang w:val="en-US"/>
        </w:rPr>
        <w:t>, M. J. (</w:t>
      </w:r>
      <w:r w:rsidRPr="00A60090">
        <w:rPr>
          <w:lang w:val="en-US"/>
        </w:rPr>
        <w:t>2000</w:t>
      </w:r>
      <w:r w:rsidR="00BF28D4" w:rsidRPr="00A60090">
        <w:rPr>
          <w:lang w:val="en-US"/>
        </w:rPr>
        <w:t>)</w:t>
      </w:r>
      <w:r w:rsidRPr="00A60090">
        <w:rPr>
          <w:lang w:val="en-US"/>
        </w:rPr>
        <w:t xml:space="preserve">. Industry self-regulation without sanctions: </w:t>
      </w:r>
      <w:r w:rsidR="00E21033" w:rsidRPr="00A60090">
        <w:rPr>
          <w:lang w:val="en-US"/>
        </w:rPr>
        <w:t xml:space="preserve">The </w:t>
      </w:r>
      <w:r w:rsidRPr="00A60090">
        <w:rPr>
          <w:lang w:val="en-US"/>
        </w:rPr>
        <w:t xml:space="preserve">chemical industry’s responsible care program. </w:t>
      </w:r>
      <w:r w:rsidRPr="00A60090">
        <w:rPr>
          <w:i/>
          <w:lang w:val="en-US"/>
        </w:rPr>
        <w:t>Acad</w:t>
      </w:r>
      <w:r w:rsidR="00BF28D4" w:rsidRPr="00A60090">
        <w:rPr>
          <w:i/>
          <w:lang w:val="en-US"/>
        </w:rPr>
        <w:t>emy of</w:t>
      </w:r>
      <w:r w:rsidRPr="00A60090">
        <w:rPr>
          <w:i/>
          <w:lang w:val="en-US"/>
        </w:rPr>
        <w:t xml:space="preserve"> Man</w:t>
      </w:r>
      <w:r w:rsidR="00BF28D4" w:rsidRPr="00A60090">
        <w:rPr>
          <w:i/>
          <w:lang w:val="en-US"/>
        </w:rPr>
        <w:t>agement</w:t>
      </w:r>
      <w:r w:rsidRPr="00A60090">
        <w:rPr>
          <w:i/>
          <w:lang w:val="en-US"/>
        </w:rPr>
        <w:t xml:space="preserve"> J</w:t>
      </w:r>
      <w:r w:rsidR="00BF28D4" w:rsidRPr="00A60090">
        <w:rPr>
          <w:i/>
          <w:lang w:val="en-US"/>
        </w:rPr>
        <w:t>ournal,</w:t>
      </w:r>
      <w:r w:rsidR="00675EC0" w:rsidRPr="00A60090">
        <w:rPr>
          <w:lang w:val="en-US"/>
        </w:rPr>
        <w:t xml:space="preserve"> </w:t>
      </w:r>
      <w:r w:rsidR="00675EC0" w:rsidRPr="00A60090">
        <w:rPr>
          <w:i/>
          <w:lang w:val="en-US"/>
        </w:rPr>
        <w:t>43</w:t>
      </w:r>
      <w:r w:rsidR="00BF28D4" w:rsidRPr="00A60090">
        <w:rPr>
          <w:i/>
          <w:lang w:val="en-US"/>
        </w:rPr>
        <w:t>,</w:t>
      </w:r>
      <w:r w:rsidRPr="00A60090">
        <w:rPr>
          <w:lang w:val="en-US"/>
        </w:rPr>
        <w:t xml:space="preserve"> 698-716. </w:t>
      </w:r>
    </w:p>
    <w:p w14:paraId="2DE487CE" w14:textId="77777777" w:rsidR="000B16B7" w:rsidRPr="00A60090" w:rsidRDefault="000B16B7" w:rsidP="00A60090">
      <w:pPr>
        <w:pStyle w:val="Reference"/>
        <w:rPr>
          <w:lang w:val="en-US"/>
        </w:rPr>
      </w:pPr>
      <w:r w:rsidRPr="00A60090">
        <w:rPr>
          <w:lang w:val="en-US"/>
        </w:rPr>
        <w:t>Lawrence</w:t>
      </w:r>
      <w:r w:rsidR="004837A0" w:rsidRPr="00A60090">
        <w:rPr>
          <w:lang w:val="en-US"/>
        </w:rPr>
        <w:t>, T.</w:t>
      </w:r>
      <w:r w:rsidR="00F22377" w:rsidRPr="00A60090">
        <w:rPr>
          <w:lang w:val="en-US"/>
        </w:rPr>
        <w:t xml:space="preserve"> </w:t>
      </w:r>
      <w:r w:rsidR="004837A0" w:rsidRPr="00A60090">
        <w:rPr>
          <w:lang w:val="en-US"/>
        </w:rPr>
        <w:t>E.</w:t>
      </w:r>
      <w:r w:rsidRPr="00A60090">
        <w:rPr>
          <w:lang w:val="en-US"/>
        </w:rPr>
        <w:t xml:space="preserve"> </w:t>
      </w:r>
      <w:r w:rsidR="000260C7" w:rsidRPr="00A60090">
        <w:rPr>
          <w:lang w:val="en-US"/>
        </w:rPr>
        <w:t>(</w:t>
      </w:r>
      <w:r w:rsidRPr="00A60090">
        <w:rPr>
          <w:lang w:val="en-US"/>
        </w:rPr>
        <w:t>1999</w:t>
      </w:r>
      <w:r w:rsidR="000260C7" w:rsidRPr="00A60090">
        <w:rPr>
          <w:lang w:val="en-US"/>
        </w:rPr>
        <w:t>)</w:t>
      </w:r>
      <w:r w:rsidR="004837A0" w:rsidRPr="00A60090">
        <w:rPr>
          <w:lang w:val="en-US"/>
        </w:rPr>
        <w:t xml:space="preserve">. Institutional strategy. </w:t>
      </w:r>
      <w:r w:rsidR="004837A0" w:rsidRPr="00A60090">
        <w:rPr>
          <w:i/>
          <w:lang w:val="en-US"/>
        </w:rPr>
        <w:t>J</w:t>
      </w:r>
      <w:r w:rsidR="000260C7" w:rsidRPr="00A60090">
        <w:rPr>
          <w:i/>
          <w:lang w:val="en-US"/>
        </w:rPr>
        <w:t>ournal of</w:t>
      </w:r>
      <w:r w:rsidR="004837A0" w:rsidRPr="00A60090">
        <w:rPr>
          <w:i/>
          <w:lang w:val="en-US"/>
        </w:rPr>
        <w:t xml:space="preserve"> Man</w:t>
      </w:r>
      <w:r w:rsidR="000260C7" w:rsidRPr="00A60090">
        <w:rPr>
          <w:i/>
          <w:lang w:val="en-US"/>
        </w:rPr>
        <w:t>agement,</w:t>
      </w:r>
      <w:r w:rsidR="004837A0" w:rsidRPr="00A60090">
        <w:rPr>
          <w:lang w:val="en-US"/>
        </w:rPr>
        <w:t xml:space="preserve"> </w:t>
      </w:r>
      <w:r w:rsidR="004837A0" w:rsidRPr="00A60090">
        <w:rPr>
          <w:i/>
          <w:lang w:val="en-US"/>
        </w:rPr>
        <w:t>25</w:t>
      </w:r>
      <w:r w:rsidR="000260C7" w:rsidRPr="00A60090">
        <w:rPr>
          <w:i/>
          <w:lang w:val="en-US"/>
        </w:rPr>
        <w:t>,</w:t>
      </w:r>
      <w:r w:rsidR="004837A0" w:rsidRPr="00A60090">
        <w:rPr>
          <w:lang w:val="en-US"/>
        </w:rPr>
        <w:t xml:space="preserve"> 161-187</w:t>
      </w:r>
      <w:r w:rsidR="00FE3B8B" w:rsidRPr="00A60090">
        <w:rPr>
          <w:lang w:val="en-US"/>
        </w:rPr>
        <w:t>.</w:t>
      </w:r>
    </w:p>
    <w:p w14:paraId="1778D8EF" w14:textId="0A1A1FE6" w:rsidR="002271E3" w:rsidRPr="00A60090" w:rsidRDefault="002271E3" w:rsidP="00A60090">
      <w:pPr>
        <w:pStyle w:val="Reference"/>
      </w:pPr>
      <w:r w:rsidRPr="00A60090">
        <w:rPr>
          <w:lang w:val="en-US"/>
        </w:rPr>
        <w:t>Lawrence</w:t>
      </w:r>
      <w:r w:rsidRPr="00A60090">
        <w:t xml:space="preserve">, T. B., </w:t>
      </w:r>
      <w:proofErr w:type="spellStart"/>
      <w:r w:rsidRPr="00A60090">
        <w:t>Suddaby</w:t>
      </w:r>
      <w:proofErr w:type="spellEnd"/>
      <w:r w:rsidRPr="00A60090">
        <w:t xml:space="preserve">, R., &amp; </w:t>
      </w:r>
      <w:proofErr w:type="spellStart"/>
      <w:r w:rsidRPr="00A60090">
        <w:t>Leca</w:t>
      </w:r>
      <w:proofErr w:type="spellEnd"/>
      <w:r w:rsidRPr="00A60090">
        <w:t>, B. (Eds.). (2009). </w:t>
      </w:r>
      <w:r w:rsidRPr="00A60090">
        <w:rPr>
          <w:i/>
          <w:iCs/>
        </w:rPr>
        <w:t>Institutional work: Actors and agency in institutional studies of organizations</w:t>
      </w:r>
      <w:r w:rsidRPr="00A60090">
        <w:t xml:space="preserve">. </w:t>
      </w:r>
      <w:proofErr w:type="gramStart"/>
      <w:r w:rsidRPr="00A60090">
        <w:t>Cambridge University Press.</w:t>
      </w:r>
      <w:proofErr w:type="gramEnd"/>
    </w:p>
    <w:p w14:paraId="6D49D9DC" w14:textId="77777777" w:rsidR="00BA0D02" w:rsidRPr="00A60090" w:rsidRDefault="00594F5E" w:rsidP="00A60090">
      <w:pPr>
        <w:pStyle w:val="Reference"/>
        <w:rPr>
          <w:lang w:val="en-US"/>
        </w:rPr>
      </w:pPr>
      <w:r w:rsidRPr="00A60090">
        <w:rPr>
          <w:lang w:val="en-US"/>
        </w:rPr>
        <w:t>Lawton, T.</w:t>
      </w:r>
      <w:r w:rsidR="00F97319" w:rsidRPr="00A60090">
        <w:rPr>
          <w:lang w:val="en-US"/>
        </w:rPr>
        <w:t xml:space="preserve"> </w:t>
      </w:r>
      <w:r w:rsidRPr="00A60090">
        <w:rPr>
          <w:lang w:val="en-US"/>
        </w:rPr>
        <w:t xml:space="preserve">C., </w:t>
      </w:r>
      <w:r w:rsidR="00212ECA" w:rsidRPr="00A60090">
        <w:rPr>
          <w:lang w:val="en-US"/>
        </w:rPr>
        <w:t>&amp; McGuire,</w:t>
      </w:r>
      <w:r w:rsidRPr="00A60090">
        <w:rPr>
          <w:lang w:val="en-US"/>
        </w:rPr>
        <w:t xml:space="preserve"> </w:t>
      </w:r>
      <w:r w:rsidR="00212ECA" w:rsidRPr="00A60090">
        <w:rPr>
          <w:lang w:val="en-US"/>
        </w:rPr>
        <w:t>S. M. (</w:t>
      </w:r>
      <w:r w:rsidRPr="00A60090">
        <w:rPr>
          <w:lang w:val="en-US"/>
        </w:rPr>
        <w:t>2003</w:t>
      </w:r>
      <w:r w:rsidR="00212ECA" w:rsidRPr="00A60090">
        <w:rPr>
          <w:lang w:val="en-US"/>
        </w:rPr>
        <w:t>)</w:t>
      </w:r>
      <w:r w:rsidRPr="00A60090">
        <w:rPr>
          <w:lang w:val="en-US"/>
        </w:rPr>
        <w:t xml:space="preserve">. Governing the electronic market space: </w:t>
      </w:r>
      <w:r w:rsidR="00F97319" w:rsidRPr="00A60090">
        <w:rPr>
          <w:lang w:val="en-US"/>
        </w:rPr>
        <w:t xml:space="preserve">Appraising </w:t>
      </w:r>
      <w:r w:rsidRPr="00A60090">
        <w:rPr>
          <w:lang w:val="en-US"/>
        </w:rPr>
        <w:t xml:space="preserve">the apparent global consensus on e-commerce self-regulation. </w:t>
      </w:r>
      <w:r w:rsidRPr="00A60090">
        <w:rPr>
          <w:i/>
          <w:iCs/>
          <w:lang w:val="en-US"/>
        </w:rPr>
        <w:t>Man</w:t>
      </w:r>
      <w:r w:rsidR="00212ECA" w:rsidRPr="00A60090">
        <w:rPr>
          <w:i/>
          <w:iCs/>
          <w:lang w:val="en-US"/>
        </w:rPr>
        <w:t>agement</w:t>
      </w:r>
      <w:r w:rsidRPr="00A60090">
        <w:rPr>
          <w:i/>
          <w:iCs/>
          <w:lang w:val="en-US"/>
        </w:rPr>
        <w:t xml:space="preserve"> Int</w:t>
      </w:r>
      <w:r w:rsidR="00212ECA" w:rsidRPr="00A60090">
        <w:rPr>
          <w:i/>
          <w:iCs/>
          <w:lang w:val="en-US"/>
        </w:rPr>
        <w:t>ernational</w:t>
      </w:r>
      <w:r w:rsidRPr="00A60090">
        <w:rPr>
          <w:i/>
          <w:iCs/>
          <w:lang w:val="en-US"/>
        </w:rPr>
        <w:t xml:space="preserve"> Rev</w:t>
      </w:r>
      <w:r w:rsidR="00212ECA" w:rsidRPr="00A60090">
        <w:rPr>
          <w:i/>
          <w:iCs/>
          <w:lang w:val="en-US"/>
        </w:rPr>
        <w:t>iew,</w:t>
      </w:r>
      <w:r w:rsidRPr="00A60090">
        <w:rPr>
          <w:i/>
          <w:iCs/>
          <w:lang w:val="en-US"/>
        </w:rPr>
        <w:t xml:space="preserve"> </w:t>
      </w:r>
      <w:r w:rsidR="00F22377" w:rsidRPr="00A60090">
        <w:rPr>
          <w:i/>
          <w:lang w:val="en-US"/>
        </w:rPr>
        <w:t>42</w:t>
      </w:r>
      <w:r w:rsidR="008A558A" w:rsidRPr="00A60090">
        <w:rPr>
          <w:i/>
          <w:lang w:val="en-US"/>
        </w:rPr>
        <w:t>,</w:t>
      </w:r>
      <w:r w:rsidRPr="00A60090">
        <w:rPr>
          <w:lang w:val="en-US"/>
        </w:rPr>
        <w:t xml:space="preserve"> 51-71. </w:t>
      </w:r>
    </w:p>
    <w:p w14:paraId="4E0B88DB" w14:textId="7FB02F2D" w:rsidR="00D42059" w:rsidRPr="00A60090" w:rsidRDefault="00EB4454" w:rsidP="00A60090">
      <w:pPr>
        <w:pStyle w:val="Reference"/>
        <w:rPr>
          <w:lang w:val="en-US"/>
        </w:rPr>
      </w:pPr>
      <w:proofErr w:type="gramStart"/>
      <w:r>
        <w:t>Lawton, T., Doh, J., &amp;</w:t>
      </w:r>
      <w:r w:rsidR="00D42059" w:rsidRPr="00A60090">
        <w:t xml:space="preserve"> Rajwani, T (2014).</w:t>
      </w:r>
      <w:proofErr w:type="gramEnd"/>
      <w:r w:rsidR="00D42059" w:rsidRPr="00A60090">
        <w:t xml:space="preserve"> </w:t>
      </w:r>
      <w:r w:rsidR="00D42059" w:rsidRPr="00EB4454">
        <w:rPr>
          <w:i/>
        </w:rPr>
        <w:t>Aligning for Advantage: competitive strategies for the political and social arenas</w:t>
      </w:r>
      <w:r w:rsidR="00D42059" w:rsidRPr="00A60090">
        <w:t xml:space="preserve">, </w:t>
      </w:r>
      <w:r>
        <w:t xml:space="preserve">Oxford: </w:t>
      </w:r>
      <w:r w:rsidR="00D42059" w:rsidRPr="00A60090">
        <w:t>Oxford University Press.</w:t>
      </w:r>
    </w:p>
    <w:p w14:paraId="2C3E3286" w14:textId="57B235F2" w:rsidR="004657F7" w:rsidRPr="00A60090" w:rsidRDefault="004657F7" w:rsidP="00A60090">
      <w:pPr>
        <w:pStyle w:val="Reference"/>
      </w:pPr>
      <w:proofErr w:type="spellStart"/>
      <w:r w:rsidRPr="00A60090">
        <w:t>Lounsbury</w:t>
      </w:r>
      <w:proofErr w:type="spellEnd"/>
      <w:r w:rsidRPr="00A60090">
        <w:t>, M. (2007). A tale of two cities: Competing logics and practice variation in the professionalizing of mutual funds. </w:t>
      </w:r>
      <w:r w:rsidRPr="00A60090">
        <w:rPr>
          <w:i/>
          <w:iCs/>
        </w:rPr>
        <w:t>Academy of Management Journal</w:t>
      </w:r>
      <w:r w:rsidRPr="00A60090">
        <w:t>, </w:t>
      </w:r>
      <w:r w:rsidRPr="00A60090">
        <w:rPr>
          <w:i/>
          <w:iCs/>
        </w:rPr>
        <w:t>50</w:t>
      </w:r>
      <w:r w:rsidRPr="00A60090">
        <w:t>(2), 289-307.</w:t>
      </w:r>
    </w:p>
    <w:p w14:paraId="559C433F" w14:textId="77777777" w:rsidR="00594F5E" w:rsidRPr="00A60090" w:rsidRDefault="00594F5E" w:rsidP="00A60090">
      <w:pPr>
        <w:pStyle w:val="Reference"/>
        <w:rPr>
          <w:lang w:val="en-US"/>
        </w:rPr>
      </w:pPr>
      <w:r w:rsidRPr="00A60090">
        <w:rPr>
          <w:lang w:val="en-US"/>
        </w:rPr>
        <w:t>Lyon, P.</w:t>
      </w:r>
      <w:r w:rsidR="00F97319" w:rsidRPr="00A60090">
        <w:rPr>
          <w:lang w:val="en-US"/>
        </w:rPr>
        <w:t xml:space="preserve"> </w:t>
      </w:r>
      <w:r w:rsidRPr="00A60090">
        <w:rPr>
          <w:lang w:val="en-US"/>
        </w:rPr>
        <w:t>L.</w:t>
      </w:r>
      <w:r w:rsidR="00F97319" w:rsidRPr="00A60090">
        <w:rPr>
          <w:lang w:val="en-US"/>
        </w:rPr>
        <w:t>,</w:t>
      </w:r>
      <w:r w:rsidRPr="00A60090">
        <w:rPr>
          <w:lang w:val="en-US"/>
        </w:rPr>
        <w:t xml:space="preserve"> </w:t>
      </w:r>
      <w:r w:rsidR="003A3CB0" w:rsidRPr="00A60090">
        <w:rPr>
          <w:lang w:val="en-US"/>
        </w:rPr>
        <w:t xml:space="preserve">&amp; </w:t>
      </w:r>
      <w:r w:rsidRPr="00A60090">
        <w:rPr>
          <w:lang w:val="en-US"/>
        </w:rPr>
        <w:t>Maxwell</w:t>
      </w:r>
      <w:r w:rsidR="003A3CB0" w:rsidRPr="00A60090">
        <w:rPr>
          <w:lang w:val="en-US"/>
        </w:rPr>
        <w:t>, J. W.</w:t>
      </w:r>
      <w:r w:rsidRPr="00A60090">
        <w:rPr>
          <w:lang w:val="en-US"/>
        </w:rPr>
        <w:t xml:space="preserve"> </w:t>
      </w:r>
      <w:r w:rsidR="003A3CB0" w:rsidRPr="00A60090">
        <w:rPr>
          <w:lang w:val="en-US"/>
        </w:rPr>
        <w:t>(</w:t>
      </w:r>
      <w:r w:rsidRPr="00A60090">
        <w:rPr>
          <w:lang w:val="en-US"/>
        </w:rPr>
        <w:t>2004</w:t>
      </w:r>
      <w:r w:rsidR="003A3CB0" w:rsidRPr="00A60090">
        <w:rPr>
          <w:lang w:val="en-US"/>
        </w:rPr>
        <w:t>)</w:t>
      </w:r>
      <w:r w:rsidRPr="00A60090">
        <w:rPr>
          <w:lang w:val="en-US"/>
        </w:rPr>
        <w:t xml:space="preserve">. </w:t>
      </w:r>
      <w:proofErr w:type="gramStart"/>
      <w:r w:rsidRPr="00A60090">
        <w:rPr>
          <w:lang w:val="en-US"/>
        </w:rPr>
        <w:t xml:space="preserve">Interest </w:t>
      </w:r>
      <w:r w:rsidR="00F97319" w:rsidRPr="00A60090">
        <w:rPr>
          <w:lang w:val="en-US"/>
        </w:rPr>
        <w:t xml:space="preserve">group </w:t>
      </w:r>
      <w:r w:rsidRPr="00A60090">
        <w:rPr>
          <w:lang w:val="en-US"/>
        </w:rPr>
        <w:t>lobbying a</w:t>
      </w:r>
      <w:r w:rsidR="004A00F5" w:rsidRPr="00A60090">
        <w:rPr>
          <w:lang w:val="en-US"/>
        </w:rPr>
        <w:t xml:space="preserve">nd </w:t>
      </w:r>
      <w:r w:rsidR="00F97319" w:rsidRPr="00A60090">
        <w:rPr>
          <w:lang w:val="en-US"/>
        </w:rPr>
        <w:t>corporate strategy.</w:t>
      </w:r>
      <w:proofErr w:type="gramEnd"/>
      <w:r w:rsidR="00F97319" w:rsidRPr="00A60090">
        <w:rPr>
          <w:lang w:val="en-US"/>
        </w:rPr>
        <w:t xml:space="preserve"> </w:t>
      </w:r>
      <w:r w:rsidRPr="00A60090">
        <w:rPr>
          <w:i/>
          <w:iCs/>
          <w:lang w:val="en-US"/>
        </w:rPr>
        <w:t>J</w:t>
      </w:r>
      <w:r w:rsidR="003A3CB0" w:rsidRPr="00A60090">
        <w:rPr>
          <w:i/>
          <w:iCs/>
          <w:lang w:val="en-US"/>
        </w:rPr>
        <w:t>ournal of</w:t>
      </w:r>
      <w:r w:rsidR="00B556AE" w:rsidRPr="00A60090">
        <w:rPr>
          <w:i/>
          <w:iCs/>
          <w:lang w:val="en-US"/>
        </w:rPr>
        <w:t xml:space="preserve"> </w:t>
      </w:r>
      <w:r w:rsidRPr="00A60090">
        <w:rPr>
          <w:i/>
          <w:iCs/>
          <w:lang w:val="en-US"/>
        </w:rPr>
        <w:t>Econ</w:t>
      </w:r>
      <w:r w:rsidR="003A3CB0" w:rsidRPr="00A60090">
        <w:rPr>
          <w:i/>
          <w:iCs/>
          <w:lang w:val="en-US"/>
        </w:rPr>
        <w:t>omics and</w:t>
      </w:r>
      <w:r w:rsidRPr="00A60090">
        <w:rPr>
          <w:i/>
          <w:iCs/>
          <w:lang w:val="en-US"/>
        </w:rPr>
        <w:t xml:space="preserve"> Man</w:t>
      </w:r>
      <w:r w:rsidR="003A3CB0" w:rsidRPr="00A60090">
        <w:rPr>
          <w:i/>
          <w:iCs/>
          <w:lang w:val="en-US"/>
        </w:rPr>
        <w:t>agement</w:t>
      </w:r>
      <w:r w:rsidRPr="00A60090">
        <w:rPr>
          <w:i/>
          <w:iCs/>
          <w:lang w:val="en-US"/>
        </w:rPr>
        <w:t xml:space="preserve"> Strat</w:t>
      </w:r>
      <w:r w:rsidR="003A3CB0" w:rsidRPr="00A60090">
        <w:rPr>
          <w:i/>
          <w:iCs/>
          <w:lang w:val="en-US"/>
        </w:rPr>
        <w:t>egy,</w:t>
      </w:r>
      <w:r w:rsidR="00F22377" w:rsidRPr="00A60090">
        <w:rPr>
          <w:lang w:val="en-US"/>
        </w:rPr>
        <w:t xml:space="preserve"> </w:t>
      </w:r>
      <w:r w:rsidR="00F22377" w:rsidRPr="00A60090">
        <w:rPr>
          <w:i/>
          <w:lang w:val="en-US"/>
        </w:rPr>
        <w:t>13</w:t>
      </w:r>
      <w:r w:rsidR="00F22377" w:rsidRPr="00A60090">
        <w:rPr>
          <w:lang w:val="en-US"/>
        </w:rPr>
        <w:t>(4)</w:t>
      </w:r>
      <w:r w:rsidRPr="00A60090">
        <w:rPr>
          <w:lang w:val="en-US"/>
        </w:rPr>
        <w:t xml:space="preserve"> 561-597.</w:t>
      </w:r>
    </w:p>
    <w:p w14:paraId="53AB6F17" w14:textId="7D9436DB" w:rsidR="00BC358C" w:rsidRPr="00A60090" w:rsidRDefault="00BC358C" w:rsidP="00A60090">
      <w:pPr>
        <w:pStyle w:val="Reference"/>
        <w:rPr>
          <w:lang w:val="en-US"/>
        </w:rPr>
      </w:pPr>
      <w:proofErr w:type="gramStart"/>
      <w:r w:rsidRPr="00A60090">
        <w:rPr>
          <w:lang w:val="en-US"/>
        </w:rPr>
        <w:t xml:space="preserve">Maguire, S., Hardy, </w:t>
      </w:r>
      <w:r w:rsidR="002271E3" w:rsidRPr="00A60090">
        <w:rPr>
          <w:lang w:val="en-US"/>
        </w:rPr>
        <w:t xml:space="preserve">C., &amp; </w:t>
      </w:r>
      <w:r w:rsidRPr="00A60090">
        <w:rPr>
          <w:lang w:val="en-US"/>
        </w:rPr>
        <w:t>Lawrence</w:t>
      </w:r>
      <w:r w:rsidR="002271E3" w:rsidRPr="00A60090">
        <w:rPr>
          <w:lang w:val="en-US"/>
        </w:rPr>
        <w:t>, T.B.</w:t>
      </w:r>
      <w:r w:rsidRPr="00A60090">
        <w:rPr>
          <w:lang w:val="en-US"/>
        </w:rPr>
        <w:t xml:space="preserve"> 2004.</w:t>
      </w:r>
      <w:proofErr w:type="gramEnd"/>
      <w:r w:rsidRPr="00A60090">
        <w:rPr>
          <w:lang w:val="en-US"/>
        </w:rPr>
        <w:t xml:space="preserve"> Institutional entrepreneurship in emerging fields: HIV/AIDS treatment advocacy in Canada. </w:t>
      </w:r>
      <w:r w:rsidRPr="00A60090">
        <w:rPr>
          <w:i/>
          <w:lang w:val="en-US"/>
        </w:rPr>
        <w:t>Acad. of Management Journal,</w:t>
      </w:r>
      <w:r w:rsidR="002271E3" w:rsidRPr="00A60090">
        <w:rPr>
          <w:lang w:val="en-US"/>
        </w:rPr>
        <w:t xml:space="preserve"> 47:</w:t>
      </w:r>
      <w:r w:rsidRPr="00A60090">
        <w:rPr>
          <w:lang w:val="en-US"/>
        </w:rPr>
        <w:t xml:space="preserve"> 657-679.</w:t>
      </w:r>
    </w:p>
    <w:p w14:paraId="6B7B86C6" w14:textId="77777777" w:rsidR="000C4500" w:rsidRDefault="00594F5E" w:rsidP="00A60090">
      <w:pPr>
        <w:pStyle w:val="Reference"/>
        <w:rPr>
          <w:lang w:val="en-US"/>
        </w:rPr>
      </w:pPr>
      <w:r w:rsidRPr="00A60090">
        <w:rPr>
          <w:lang w:val="en-US"/>
        </w:rPr>
        <w:t xml:space="preserve">Park, S. </w:t>
      </w:r>
      <w:r w:rsidR="00A11B77" w:rsidRPr="00A60090">
        <w:rPr>
          <w:lang w:val="en-US"/>
        </w:rPr>
        <w:t>(</w:t>
      </w:r>
      <w:r w:rsidRPr="00A60090">
        <w:rPr>
          <w:lang w:val="en-US"/>
        </w:rPr>
        <w:t>2009</w:t>
      </w:r>
      <w:r w:rsidR="00A11B77" w:rsidRPr="00A60090">
        <w:rPr>
          <w:lang w:val="en-US"/>
        </w:rPr>
        <w:t>)</w:t>
      </w:r>
      <w:r w:rsidRPr="00A60090">
        <w:rPr>
          <w:lang w:val="en-US"/>
        </w:rPr>
        <w:t xml:space="preserve">. Cooperation between business associations and the government in the Korean cotton industry, 1950-70. </w:t>
      </w:r>
      <w:r w:rsidRPr="00A60090">
        <w:rPr>
          <w:i/>
          <w:lang w:val="en-US"/>
        </w:rPr>
        <w:t>Bus</w:t>
      </w:r>
      <w:r w:rsidR="002126B7" w:rsidRPr="00A60090">
        <w:rPr>
          <w:i/>
          <w:lang w:val="en-US"/>
        </w:rPr>
        <w:t>iness</w:t>
      </w:r>
      <w:r w:rsidRPr="00A60090">
        <w:rPr>
          <w:i/>
          <w:lang w:val="en-US"/>
        </w:rPr>
        <w:t xml:space="preserve"> Hist</w:t>
      </w:r>
      <w:r w:rsidR="002126B7" w:rsidRPr="00A60090">
        <w:rPr>
          <w:i/>
          <w:lang w:val="en-US"/>
        </w:rPr>
        <w:t>ory,</w:t>
      </w:r>
      <w:r w:rsidRPr="00A60090">
        <w:rPr>
          <w:lang w:val="en-US"/>
        </w:rPr>
        <w:t xml:space="preserve"> </w:t>
      </w:r>
      <w:r w:rsidRPr="00A60090">
        <w:rPr>
          <w:i/>
          <w:lang w:val="en-US"/>
        </w:rPr>
        <w:t>51</w:t>
      </w:r>
      <w:r w:rsidR="002126B7" w:rsidRPr="00A60090">
        <w:rPr>
          <w:i/>
          <w:lang w:val="en-US"/>
        </w:rPr>
        <w:t>,</w:t>
      </w:r>
      <w:r w:rsidRPr="00A60090">
        <w:rPr>
          <w:lang w:val="en-US"/>
        </w:rPr>
        <w:t xml:space="preserve"> 835-853.</w:t>
      </w:r>
    </w:p>
    <w:p w14:paraId="552CF049" w14:textId="464BED3C" w:rsidR="000C4500" w:rsidRPr="00A60090" w:rsidRDefault="000C4500" w:rsidP="000C4500">
      <w:pPr>
        <w:pStyle w:val="Reference"/>
        <w:rPr>
          <w:lang w:val="en-US"/>
        </w:rPr>
      </w:pPr>
      <w:proofErr w:type="spellStart"/>
      <w:proofErr w:type="gramStart"/>
      <w:r>
        <w:rPr>
          <w:lang w:val="en-US"/>
        </w:rPr>
        <w:t>Patvardhan</w:t>
      </w:r>
      <w:proofErr w:type="spellEnd"/>
      <w:r>
        <w:rPr>
          <w:lang w:val="en-US"/>
        </w:rPr>
        <w:t xml:space="preserve">, S., </w:t>
      </w:r>
      <w:proofErr w:type="spellStart"/>
      <w:r>
        <w:rPr>
          <w:lang w:val="en-US"/>
        </w:rPr>
        <w:t>Goia</w:t>
      </w:r>
      <w:proofErr w:type="spellEnd"/>
      <w:r>
        <w:rPr>
          <w:lang w:val="en-US"/>
        </w:rPr>
        <w:t>, D., &amp; Hamilton, A. (2014).</w:t>
      </w:r>
      <w:proofErr w:type="gramEnd"/>
      <w:r>
        <w:rPr>
          <w:lang w:val="en-US"/>
        </w:rPr>
        <w:t xml:space="preserve"> Weathering a </w:t>
      </w:r>
      <w:proofErr w:type="spellStart"/>
      <w:r>
        <w:rPr>
          <w:lang w:val="en-US"/>
        </w:rPr>
        <w:t>metalevel</w:t>
      </w:r>
      <w:proofErr w:type="spellEnd"/>
      <w:r>
        <w:rPr>
          <w:lang w:val="en-US"/>
        </w:rPr>
        <w:t xml:space="preserve"> </w:t>
      </w:r>
      <w:proofErr w:type="spellStart"/>
      <w:r>
        <w:rPr>
          <w:lang w:val="en-US"/>
        </w:rPr>
        <w:t>indentity</w:t>
      </w:r>
      <w:proofErr w:type="spellEnd"/>
      <w:r>
        <w:rPr>
          <w:lang w:val="en-US"/>
        </w:rPr>
        <w:t xml:space="preserve"> crisis: </w:t>
      </w:r>
      <w:proofErr w:type="gramStart"/>
      <w:r>
        <w:rPr>
          <w:lang w:val="en-US"/>
        </w:rPr>
        <w:t>forging  a</w:t>
      </w:r>
      <w:proofErr w:type="gramEnd"/>
      <w:r>
        <w:rPr>
          <w:lang w:val="en-US"/>
        </w:rPr>
        <w:t xml:space="preserve"> coherent collective identity for an emerging field. </w:t>
      </w:r>
      <w:proofErr w:type="gramStart"/>
      <w:r w:rsidRPr="00A60090">
        <w:rPr>
          <w:i/>
          <w:lang w:val="en-US"/>
        </w:rPr>
        <w:t xml:space="preserve">Acad. of Management </w:t>
      </w:r>
      <w:r>
        <w:rPr>
          <w:i/>
          <w:lang w:val="en-US"/>
        </w:rPr>
        <w:t>Journal, in press.</w:t>
      </w:r>
      <w:proofErr w:type="gramEnd"/>
    </w:p>
    <w:p w14:paraId="7977AC6D" w14:textId="3852F523" w:rsidR="004657F7" w:rsidRPr="00A60090" w:rsidRDefault="004657F7" w:rsidP="00A60090">
      <w:pPr>
        <w:pStyle w:val="Reference"/>
      </w:pPr>
      <w:r w:rsidRPr="00A60090">
        <w:t xml:space="preserve">Rao, H., </w:t>
      </w:r>
      <w:proofErr w:type="spellStart"/>
      <w:r w:rsidRPr="00A60090">
        <w:t>Monin</w:t>
      </w:r>
      <w:proofErr w:type="spellEnd"/>
      <w:r w:rsidRPr="00A60090">
        <w:t>, P., &amp; Durand, R. (2003). Institutional Change in Toque Ville: Nouvelle Cuisine as an Identity Movement in French Gastronomy1. </w:t>
      </w:r>
      <w:r w:rsidRPr="00A60090">
        <w:rPr>
          <w:i/>
          <w:iCs/>
        </w:rPr>
        <w:t>American journal of sociology</w:t>
      </w:r>
      <w:r w:rsidRPr="00A60090">
        <w:t>, </w:t>
      </w:r>
      <w:r w:rsidRPr="00A60090">
        <w:rPr>
          <w:i/>
          <w:iCs/>
        </w:rPr>
        <w:t>108</w:t>
      </w:r>
      <w:r w:rsidRPr="00A60090">
        <w:t>(4), 795-843.</w:t>
      </w:r>
    </w:p>
    <w:p w14:paraId="455E3CE1" w14:textId="77777777" w:rsidR="00594F5E" w:rsidRDefault="00594F5E" w:rsidP="00A60090">
      <w:pPr>
        <w:pStyle w:val="Reference"/>
        <w:rPr>
          <w:lang w:val="en-US"/>
        </w:rPr>
      </w:pPr>
      <w:proofErr w:type="spellStart"/>
      <w:r w:rsidRPr="00A60090">
        <w:rPr>
          <w:lang w:val="en-US"/>
        </w:rPr>
        <w:t>Reveley</w:t>
      </w:r>
      <w:proofErr w:type="spellEnd"/>
      <w:r w:rsidRPr="00A60090">
        <w:rPr>
          <w:lang w:val="en-US"/>
        </w:rPr>
        <w:t xml:space="preserve">, J., </w:t>
      </w:r>
      <w:r w:rsidR="001B3802" w:rsidRPr="00A60090">
        <w:rPr>
          <w:lang w:val="en-US"/>
        </w:rPr>
        <w:t xml:space="preserve">&amp; </w:t>
      </w:r>
      <w:r w:rsidRPr="00A60090">
        <w:rPr>
          <w:lang w:val="en-US"/>
        </w:rPr>
        <w:t>Ville</w:t>
      </w:r>
      <w:r w:rsidR="001B3802" w:rsidRPr="00A60090">
        <w:rPr>
          <w:lang w:val="en-US"/>
        </w:rPr>
        <w:t>, S.</w:t>
      </w:r>
      <w:r w:rsidR="00956CA8" w:rsidRPr="00A60090">
        <w:rPr>
          <w:lang w:val="en-US"/>
        </w:rPr>
        <w:t xml:space="preserve"> </w:t>
      </w:r>
      <w:r w:rsidR="001B3802" w:rsidRPr="00A60090">
        <w:rPr>
          <w:lang w:val="en-US"/>
        </w:rPr>
        <w:t>(</w:t>
      </w:r>
      <w:r w:rsidRPr="00A60090">
        <w:rPr>
          <w:lang w:val="en-US"/>
        </w:rPr>
        <w:t>2010</w:t>
      </w:r>
      <w:r w:rsidR="001B3802" w:rsidRPr="00A60090">
        <w:rPr>
          <w:lang w:val="en-US"/>
        </w:rPr>
        <w:t>)</w:t>
      </w:r>
      <w:r w:rsidRPr="00A60090">
        <w:rPr>
          <w:lang w:val="en-US"/>
        </w:rPr>
        <w:t xml:space="preserve">. Enhancing industry association theory: </w:t>
      </w:r>
      <w:r w:rsidR="00A14DAF" w:rsidRPr="00A60090">
        <w:rPr>
          <w:lang w:val="en-US"/>
        </w:rPr>
        <w:t xml:space="preserve">A </w:t>
      </w:r>
      <w:r w:rsidRPr="00A60090">
        <w:rPr>
          <w:lang w:val="en-US"/>
        </w:rPr>
        <w:t xml:space="preserve">comparative business history contribution. </w:t>
      </w:r>
      <w:r w:rsidRPr="00A60090">
        <w:rPr>
          <w:i/>
          <w:lang w:val="en-US"/>
        </w:rPr>
        <w:t>J</w:t>
      </w:r>
      <w:r w:rsidR="001B3802" w:rsidRPr="00A60090">
        <w:rPr>
          <w:i/>
          <w:lang w:val="en-US"/>
        </w:rPr>
        <w:t>ournal of</w:t>
      </w:r>
      <w:r w:rsidRPr="00A60090">
        <w:rPr>
          <w:i/>
          <w:lang w:val="en-US"/>
        </w:rPr>
        <w:t xml:space="preserve"> Man</w:t>
      </w:r>
      <w:r w:rsidR="001B3802" w:rsidRPr="00A60090">
        <w:rPr>
          <w:i/>
          <w:lang w:val="en-US"/>
        </w:rPr>
        <w:t>agement</w:t>
      </w:r>
      <w:r w:rsidRPr="00A60090">
        <w:rPr>
          <w:i/>
          <w:lang w:val="en-US"/>
        </w:rPr>
        <w:t xml:space="preserve"> Stud</w:t>
      </w:r>
      <w:r w:rsidR="001B3802" w:rsidRPr="00A60090">
        <w:rPr>
          <w:i/>
          <w:lang w:val="en-US"/>
        </w:rPr>
        <w:t>ies,</w:t>
      </w:r>
      <w:r w:rsidR="00374418" w:rsidRPr="00A60090">
        <w:rPr>
          <w:lang w:val="en-US"/>
        </w:rPr>
        <w:t xml:space="preserve"> </w:t>
      </w:r>
      <w:r w:rsidR="00374418" w:rsidRPr="00A60090">
        <w:rPr>
          <w:i/>
          <w:lang w:val="en-US"/>
        </w:rPr>
        <w:t>47</w:t>
      </w:r>
      <w:r w:rsidR="001B3802" w:rsidRPr="00A60090">
        <w:rPr>
          <w:i/>
          <w:lang w:val="en-US"/>
        </w:rPr>
        <w:t>,</w:t>
      </w:r>
      <w:r w:rsidRPr="00A60090">
        <w:rPr>
          <w:lang w:val="en-US"/>
        </w:rPr>
        <w:t xml:space="preserve"> 837-858.</w:t>
      </w:r>
      <w:r w:rsidR="00956CA8" w:rsidRPr="00A60090">
        <w:rPr>
          <w:lang w:val="en-US"/>
        </w:rPr>
        <w:t xml:space="preserve"> </w:t>
      </w:r>
    </w:p>
    <w:p w14:paraId="43EDC311" w14:textId="13612BEF" w:rsidR="00B1324A" w:rsidRPr="00A60090" w:rsidRDefault="00B1324A" w:rsidP="00B1324A">
      <w:pPr>
        <w:pStyle w:val="Reference"/>
        <w:rPr>
          <w:rStyle w:val="Strong"/>
          <w:rFonts w:eastAsia="MS Mincho"/>
          <w:b w:val="0"/>
          <w:bCs w:val="0"/>
          <w:lang w:val="en-US" w:eastAsia="ja-JP"/>
        </w:rPr>
      </w:pPr>
      <w:r w:rsidRPr="00A60090">
        <w:rPr>
          <w:rStyle w:val="personname"/>
          <w:color w:val="000000"/>
        </w:rPr>
        <w:t>Schaefer, A</w:t>
      </w:r>
      <w:r w:rsidRPr="00A60090">
        <w:t xml:space="preserve">., &amp; </w:t>
      </w:r>
      <w:r w:rsidRPr="00A60090">
        <w:rPr>
          <w:rStyle w:val="personname"/>
          <w:color w:val="000000"/>
        </w:rPr>
        <w:t>Kerrigan,</w:t>
      </w:r>
      <w:r w:rsidRPr="00A60090">
        <w:t xml:space="preserve"> F. (2008). Trade associations and corporate social responsibility: evidence from the UK water and film industries. </w:t>
      </w:r>
      <w:r w:rsidRPr="00A60090">
        <w:rPr>
          <w:i/>
          <w:iCs/>
        </w:rPr>
        <w:t>Business Ethics: A European Review</w:t>
      </w:r>
      <w:r w:rsidRPr="00A60090">
        <w:t xml:space="preserve">, </w:t>
      </w:r>
      <w:r w:rsidRPr="00A60090">
        <w:rPr>
          <w:i/>
        </w:rPr>
        <w:t>17</w:t>
      </w:r>
      <w:r w:rsidRPr="00A60090">
        <w:t>(2)</w:t>
      </w:r>
      <w:r>
        <w:t>,</w:t>
      </w:r>
      <w:r w:rsidRPr="00A60090">
        <w:t xml:space="preserve"> 171–195. </w:t>
      </w:r>
    </w:p>
    <w:p w14:paraId="1553A1B7" w14:textId="0D8253BF" w:rsidR="00BC358C" w:rsidRPr="00A60090" w:rsidRDefault="00BC358C" w:rsidP="00A60090">
      <w:pPr>
        <w:pStyle w:val="Reference"/>
        <w:rPr>
          <w:rStyle w:val="Strong"/>
          <w:b w:val="0"/>
          <w:bCs w:val="0"/>
          <w:lang w:val="en-US"/>
        </w:rPr>
      </w:pPr>
      <w:proofErr w:type="spellStart"/>
      <w:proofErr w:type="gramStart"/>
      <w:r w:rsidRPr="00A60090">
        <w:rPr>
          <w:rStyle w:val="trebuchet1"/>
          <w:rFonts w:ascii="Times New Roman" w:hAnsi="Times New Roman"/>
          <w:lang w:val="en-US"/>
        </w:rPr>
        <w:t>Streeck</w:t>
      </w:r>
      <w:proofErr w:type="spellEnd"/>
      <w:r w:rsidRPr="00A60090">
        <w:rPr>
          <w:rStyle w:val="trebuchet1"/>
          <w:rFonts w:ascii="Times New Roman" w:hAnsi="Times New Roman"/>
          <w:lang w:val="en-US"/>
        </w:rPr>
        <w:t xml:space="preserve">, W., &amp; </w:t>
      </w:r>
      <w:proofErr w:type="spellStart"/>
      <w:r w:rsidRPr="00A60090">
        <w:rPr>
          <w:rStyle w:val="trebuchet1"/>
          <w:rFonts w:ascii="Times New Roman" w:hAnsi="Times New Roman"/>
          <w:lang w:val="en-US"/>
        </w:rPr>
        <w:t>Schmitter</w:t>
      </w:r>
      <w:proofErr w:type="spellEnd"/>
      <w:r w:rsidRPr="00A60090">
        <w:rPr>
          <w:rStyle w:val="trebuchet1"/>
          <w:rFonts w:ascii="Times New Roman" w:hAnsi="Times New Roman"/>
          <w:lang w:val="en-US"/>
        </w:rPr>
        <w:t>, P. C. (1985).</w:t>
      </w:r>
      <w:proofErr w:type="gramEnd"/>
      <w:r w:rsidRPr="00A60090">
        <w:rPr>
          <w:rStyle w:val="trebuchet1"/>
          <w:rFonts w:ascii="Times New Roman" w:hAnsi="Times New Roman"/>
          <w:lang w:val="en-US"/>
        </w:rPr>
        <w:t xml:space="preserve"> Private interest government: Beyond market and state. Sage: London.</w:t>
      </w:r>
    </w:p>
    <w:p w14:paraId="55259B1B" w14:textId="77777777" w:rsidR="00594F5E" w:rsidRPr="00A60090" w:rsidRDefault="00594F5E" w:rsidP="00A60090">
      <w:pPr>
        <w:pStyle w:val="Reference"/>
        <w:rPr>
          <w:rFonts w:eastAsia="MS Mincho"/>
          <w:lang w:val="en-US" w:eastAsia="ja-JP"/>
        </w:rPr>
      </w:pPr>
      <w:proofErr w:type="spellStart"/>
      <w:r w:rsidRPr="00A60090">
        <w:rPr>
          <w:rFonts w:eastAsia="MS Mincho"/>
          <w:lang w:val="en-US" w:eastAsia="ja-JP"/>
        </w:rPr>
        <w:lastRenderedPageBreak/>
        <w:t>Tschirhart</w:t>
      </w:r>
      <w:proofErr w:type="spellEnd"/>
      <w:r w:rsidRPr="00A60090">
        <w:rPr>
          <w:rFonts w:eastAsia="MS Mincho"/>
          <w:lang w:val="en-US" w:eastAsia="ja-JP"/>
        </w:rPr>
        <w:t xml:space="preserve">, M. </w:t>
      </w:r>
      <w:r w:rsidR="00983AE8" w:rsidRPr="00A60090">
        <w:rPr>
          <w:rFonts w:eastAsia="MS Mincho"/>
          <w:lang w:val="en-US" w:eastAsia="ja-JP"/>
        </w:rPr>
        <w:t>(</w:t>
      </w:r>
      <w:r w:rsidRPr="00A60090">
        <w:rPr>
          <w:rFonts w:eastAsia="MS Mincho"/>
          <w:lang w:val="en-US" w:eastAsia="ja-JP"/>
        </w:rPr>
        <w:t>2006</w:t>
      </w:r>
      <w:r w:rsidR="00983AE8" w:rsidRPr="00A60090">
        <w:rPr>
          <w:rFonts w:eastAsia="MS Mincho"/>
          <w:lang w:val="en-US" w:eastAsia="ja-JP"/>
        </w:rPr>
        <w:t>)</w:t>
      </w:r>
      <w:r w:rsidRPr="00A60090">
        <w:rPr>
          <w:rFonts w:eastAsia="MS Mincho"/>
          <w:lang w:val="en-US" w:eastAsia="ja-JP"/>
        </w:rPr>
        <w:t xml:space="preserve">. </w:t>
      </w:r>
      <w:proofErr w:type="gramStart"/>
      <w:r w:rsidRPr="00A60090">
        <w:rPr>
          <w:rFonts w:eastAsia="MS Mincho"/>
          <w:lang w:val="en-US" w:eastAsia="ja-JP"/>
        </w:rPr>
        <w:t>Nonprofit membership associations.</w:t>
      </w:r>
      <w:proofErr w:type="gramEnd"/>
      <w:r w:rsidRPr="00A60090">
        <w:rPr>
          <w:rFonts w:eastAsia="MS Mincho"/>
          <w:lang w:val="en-US" w:eastAsia="ja-JP"/>
        </w:rPr>
        <w:t xml:space="preserve"> </w:t>
      </w:r>
      <w:r w:rsidR="007C6A97" w:rsidRPr="00A60090">
        <w:rPr>
          <w:rFonts w:eastAsia="MS Mincho"/>
          <w:lang w:val="en-US" w:eastAsia="ja-JP"/>
        </w:rPr>
        <w:t xml:space="preserve">W. W. </w:t>
      </w:r>
      <w:r w:rsidRPr="00A60090">
        <w:rPr>
          <w:rFonts w:eastAsia="MS Mincho"/>
          <w:lang w:val="en-US" w:eastAsia="ja-JP"/>
        </w:rPr>
        <w:t>Powell</w:t>
      </w:r>
      <w:r w:rsidR="00EC0CAF" w:rsidRPr="00A60090">
        <w:rPr>
          <w:rFonts w:eastAsia="MS Mincho"/>
          <w:lang w:val="en-US" w:eastAsia="ja-JP"/>
        </w:rPr>
        <w:t>,</w:t>
      </w:r>
      <w:r w:rsidR="007C6A97" w:rsidRPr="00A60090">
        <w:rPr>
          <w:rFonts w:eastAsia="MS Mincho"/>
          <w:lang w:val="en-US" w:eastAsia="ja-JP"/>
        </w:rPr>
        <w:t xml:space="preserve"> R.</w:t>
      </w:r>
      <w:r w:rsidRPr="00A60090">
        <w:rPr>
          <w:rFonts w:eastAsia="MS Mincho"/>
          <w:lang w:val="en-US" w:eastAsia="ja-JP"/>
        </w:rPr>
        <w:t xml:space="preserve"> Steinberg</w:t>
      </w:r>
      <w:r w:rsidR="00EC0CAF" w:rsidRPr="00A60090">
        <w:rPr>
          <w:rFonts w:eastAsia="MS Mincho"/>
          <w:lang w:val="en-US" w:eastAsia="ja-JP"/>
        </w:rPr>
        <w:t>,</w:t>
      </w:r>
      <w:r w:rsidRPr="00A60090">
        <w:rPr>
          <w:rFonts w:eastAsia="MS Mincho"/>
          <w:lang w:val="en-US" w:eastAsia="ja-JP"/>
        </w:rPr>
        <w:t xml:space="preserve"> </w:t>
      </w:r>
      <w:proofErr w:type="gramStart"/>
      <w:r w:rsidR="00EC0CAF" w:rsidRPr="00A60090">
        <w:rPr>
          <w:rFonts w:eastAsia="MS Mincho"/>
          <w:lang w:val="en-US" w:eastAsia="ja-JP"/>
        </w:rPr>
        <w:t>e</w:t>
      </w:r>
      <w:r w:rsidR="007C6A97" w:rsidRPr="00A60090">
        <w:rPr>
          <w:rFonts w:eastAsia="MS Mincho"/>
          <w:lang w:val="en-US" w:eastAsia="ja-JP"/>
        </w:rPr>
        <w:t>ds</w:t>
      </w:r>
      <w:proofErr w:type="gramEnd"/>
      <w:r w:rsidR="007C6A97" w:rsidRPr="00A60090">
        <w:rPr>
          <w:rFonts w:eastAsia="MS Mincho"/>
          <w:lang w:val="en-US" w:eastAsia="ja-JP"/>
        </w:rPr>
        <w:t>.</w:t>
      </w:r>
      <w:r w:rsidR="00EC0CAF" w:rsidRPr="00A60090">
        <w:rPr>
          <w:rFonts w:eastAsia="MS Mincho"/>
          <w:lang w:val="en-US" w:eastAsia="ja-JP"/>
        </w:rPr>
        <w:t xml:space="preserve"> </w:t>
      </w:r>
      <w:r w:rsidRPr="00A60090">
        <w:rPr>
          <w:i/>
          <w:lang w:val="en-US"/>
        </w:rPr>
        <w:t xml:space="preserve">The </w:t>
      </w:r>
      <w:r w:rsidR="00EC0CAF" w:rsidRPr="00A60090">
        <w:rPr>
          <w:i/>
          <w:lang w:val="en-US"/>
        </w:rPr>
        <w:t>N</w:t>
      </w:r>
      <w:r w:rsidR="007C6A97" w:rsidRPr="00A60090">
        <w:rPr>
          <w:i/>
          <w:lang w:val="en-US"/>
        </w:rPr>
        <w:t xml:space="preserve">onprofit </w:t>
      </w:r>
      <w:r w:rsidR="00EC0CAF" w:rsidRPr="00A60090">
        <w:rPr>
          <w:i/>
          <w:lang w:val="en-US"/>
        </w:rPr>
        <w:t>S</w:t>
      </w:r>
      <w:r w:rsidR="007C6A97" w:rsidRPr="00A60090">
        <w:rPr>
          <w:i/>
          <w:lang w:val="en-US"/>
        </w:rPr>
        <w:t>ector</w:t>
      </w:r>
      <w:r w:rsidRPr="00A60090">
        <w:rPr>
          <w:i/>
          <w:lang w:val="en-US"/>
        </w:rPr>
        <w:t xml:space="preserve">: A </w:t>
      </w:r>
      <w:r w:rsidR="00EC0CAF" w:rsidRPr="00A60090">
        <w:rPr>
          <w:i/>
          <w:lang w:val="en-US"/>
        </w:rPr>
        <w:t>Research Handbook</w:t>
      </w:r>
      <w:r w:rsidR="007C6A97" w:rsidRPr="00A60090">
        <w:rPr>
          <w:rFonts w:eastAsia="MS Mincho"/>
          <w:lang w:val="en-US" w:eastAsia="ja-JP"/>
        </w:rPr>
        <w:t xml:space="preserve">, </w:t>
      </w:r>
      <w:r w:rsidRPr="00A60090">
        <w:rPr>
          <w:rFonts w:eastAsia="MS Mincho"/>
          <w:lang w:val="en-US" w:eastAsia="ja-JP"/>
        </w:rPr>
        <w:t>2nd Edition</w:t>
      </w:r>
      <w:r w:rsidR="00EC0CAF" w:rsidRPr="00A60090">
        <w:rPr>
          <w:rFonts w:eastAsia="MS Mincho"/>
          <w:lang w:val="en-US" w:eastAsia="ja-JP"/>
        </w:rPr>
        <w:t>.</w:t>
      </w:r>
      <w:r w:rsidR="007C6A97" w:rsidRPr="00A60090">
        <w:rPr>
          <w:rFonts w:eastAsia="MS Mincho"/>
          <w:lang w:val="en-US" w:eastAsia="ja-JP"/>
        </w:rPr>
        <w:t xml:space="preserve"> </w:t>
      </w:r>
      <w:r w:rsidRPr="00A60090">
        <w:rPr>
          <w:rFonts w:eastAsia="MS Mincho"/>
          <w:lang w:val="en-US" w:eastAsia="ja-JP"/>
        </w:rPr>
        <w:t>Yale University Press</w:t>
      </w:r>
      <w:r w:rsidR="00BD18CB" w:rsidRPr="00A60090">
        <w:rPr>
          <w:rFonts w:eastAsia="MS Mincho"/>
          <w:lang w:val="en-US" w:eastAsia="ja-JP"/>
        </w:rPr>
        <w:t>, New Haven</w:t>
      </w:r>
      <w:r w:rsidR="00EC0CAF" w:rsidRPr="00A60090">
        <w:rPr>
          <w:rFonts w:eastAsia="MS Mincho"/>
          <w:lang w:val="en-US" w:eastAsia="ja-JP"/>
        </w:rPr>
        <w:t>, 523-541</w:t>
      </w:r>
      <w:r w:rsidR="007C6A97" w:rsidRPr="00A60090">
        <w:rPr>
          <w:rFonts w:eastAsia="MS Mincho"/>
          <w:lang w:val="en-US" w:eastAsia="ja-JP"/>
        </w:rPr>
        <w:t>.</w:t>
      </w:r>
    </w:p>
    <w:p w14:paraId="1EBC431C" w14:textId="6FAF7D4D" w:rsidR="00594F5E" w:rsidRPr="00A60090" w:rsidRDefault="00594F5E" w:rsidP="00A60090">
      <w:pPr>
        <w:pStyle w:val="Reference"/>
        <w:rPr>
          <w:rFonts w:eastAsia="MS Mincho"/>
          <w:lang w:val="en-US" w:eastAsia="ja-JP"/>
        </w:rPr>
      </w:pPr>
      <w:r w:rsidRPr="00A60090">
        <w:rPr>
          <w:rFonts w:eastAsia="MS Mincho"/>
          <w:lang w:val="en-US" w:eastAsia="ja-JP"/>
        </w:rPr>
        <w:t xml:space="preserve">Tucker, A. </w:t>
      </w:r>
      <w:r w:rsidR="00983AE8" w:rsidRPr="00A60090">
        <w:rPr>
          <w:rFonts w:eastAsia="MS Mincho"/>
          <w:lang w:val="en-US" w:eastAsia="ja-JP"/>
        </w:rPr>
        <w:t>(</w:t>
      </w:r>
      <w:r w:rsidRPr="00A60090">
        <w:rPr>
          <w:rFonts w:eastAsia="MS Mincho"/>
          <w:lang w:val="en-US" w:eastAsia="ja-JP"/>
        </w:rPr>
        <w:t>2008</w:t>
      </w:r>
      <w:r w:rsidR="00983AE8" w:rsidRPr="00A60090">
        <w:rPr>
          <w:rFonts w:eastAsia="MS Mincho"/>
          <w:lang w:val="en-US" w:eastAsia="ja-JP"/>
        </w:rPr>
        <w:t>)</w:t>
      </w:r>
      <w:r w:rsidRPr="00A60090">
        <w:rPr>
          <w:rFonts w:eastAsia="MS Mincho"/>
          <w:lang w:val="en-US" w:eastAsia="ja-JP"/>
        </w:rPr>
        <w:t xml:space="preserve">. Trade associations as industry reputation agents: </w:t>
      </w:r>
      <w:r w:rsidR="007C6A97" w:rsidRPr="00A60090">
        <w:rPr>
          <w:rFonts w:eastAsia="MS Mincho"/>
          <w:lang w:val="en-US" w:eastAsia="ja-JP"/>
        </w:rPr>
        <w:t xml:space="preserve">A </w:t>
      </w:r>
      <w:r w:rsidRPr="00A60090">
        <w:rPr>
          <w:rFonts w:eastAsia="MS Mincho"/>
          <w:lang w:val="en-US" w:eastAsia="ja-JP"/>
        </w:rPr>
        <w:t xml:space="preserve">model of reputational trust. </w:t>
      </w:r>
      <w:r w:rsidRPr="00A60090">
        <w:rPr>
          <w:rFonts w:eastAsia="MS Mincho"/>
          <w:i/>
          <w:lang w:val="en-US" w:eastAsia="ja-JP"/>
        </w:rPr>
        <w:t>Bus</w:t>
      </w:r>
      <w:r w:rsidR="0008201D" w:rsidRPr="00A60090">
        <w:rPr>
          <w:rFonts w:eastAsia="MS Mincho"/>
          <w:i/>
          <w:lang w:val="en-US" w:eastAsia="ja-JP"/>
        </w:rPr>
        <w:t>iness</w:t>
      </w:r>
      <w:r w:rsidR="00141D3D" w:rsidRPr="00A60090">
        <w:rPr>
          <w:rFonts w:eastAsia="MS Mincho"/>
          <w:i/>
          <w:lang w:val="en-US" w:eastAsia="ja-JP"/>
        </w:rPr>
        <w:t xml:space="preserve"> </w:t>
      </w:r>
      <w:r w:rsidR="00EB4454">
        <w:rPr>
          <w:rFonts w:eastAsia="MS Mincho"/>
          <w:i/>
          <w:lang w:val="en-US" w:eastAsia="ja-JP"/>
        </w:rPr>
        <w:t>and Politics</w:t>
      </w:r>
      <w:r w:rsidR="0008201D" w:rsidRPr="00A60090">
        <w:rPr>
          <w:rFonts w:eastAsia="MS Mincho"/>
          <w:i/>
          <w:lang w:val="en-US" w:eastAsia="ja-JP"/>
        </w:rPr>
        <w:t>,</w:t>
      </w:r>
      <w:r w:rsidRPr="00A60090">
        <w:rPr>
          <w:rFonts w:eastAsia="MS Mincho"/>
          <w:b/>
          <w:lang w:val="en-US" w:eastAsia="ja-JP"/>
        </w:rPr>
        <w:t xml:space="preserve"> </w:t>
      </w:r>
      <w:r w:rsidRPr="00A60090">
        <w:rPr>
          <w:rFonts w:eastAsia="MS Mincho"/>
          <w:i/>
          <w:lang w:val="en-US" w:eastAsia="ja-JP"/>
        </w:rPr>
        <w:t>10</w:t>
      </w:r>
      <w:r w:rsidR="007C6A97" w:rsidRPr="00A60090">
        <w:rPr>
          <w:rFonts w:eastAsia="MS Mincho"/>
          <w:lang w:val="en-US" w:eastAsia="ja-JP"/>
        </w:rPr>
        <w:t>(</w:t>
      </w:r>
      <w:r w:rsidR="00EB4454">
        <w:rPr>
          <w:rFonts w:eastAsia="MS Mincho"/>
          <w:lang w:val="en-US" w:eastAsia="ja-JP"/>
        </w:rPr>
        <w:t>1)</w:t>
      </w:r>
      <w:r w:rsidR="0008201D" w:rsidRPr="00A60090">
        <w:rPr>
          <w:rFonts w:eastAsia="MS Mincho"/>
          <w:lang w:val="en-US" w:eastAsia="ja-JP"/>
        </w:rPr>
        <w:t>,</w:t>
      </w:r>
      <w:r w:rsidR="007C6A97" w:rsidRPr="00A60090">
        <w:rPr>
          <w:rFonts w:eastAsia="MS Mincho"/>
          <w:lang w:val="en-US" w:eastAsia="ja-JP"/>
        </w:rPr>
        <w:t xml:space="preserve"> </w:t>
      </w:r>
      <w:r w:rsidRPr="00A60090">
        <w:rPr>
          <w:rFonts w:eastAsia="MS Mincho"/>
          <w:lang w:val="en-US" w:eastAsia="ja-JP"/>
        </w:rPr>
        <w:t>1-26.</w:t>
      </w:r>
    </w:p>
    <w:p w14:paraId="225669FA" w14:textId="74BAEFBA" w:rsidR="0071773C" w:rsidRPr="00A60090" w:rsidRDefault="00594F5E" w:rsidP="00A60090">
      <w:pPr>
        <w:pStyle w:val="Reference"/>
        <w:rPr>
          <w:rFonts w:eastAsia="MS Mincho"/>
          <w:lang w:val="en-US" w:eastAsia="ja-JP"/>
        </w:rPr>
      </w:pPr>
      <w:proofErr w:type="spellStart"/>
      <w:r w:rsidRPr="00A60090">
        <w:rPr>
          <w:rFonts w:eastAsia="MS Mincho"/>
          <w:lang w:val="en-US" w:eastAsia="ja-JP"/>
        </w:rPr>
        <w:t>Vives</w:t>
      </w:r>
      <w:proofErr w:type="spellEnd"/>
      <w:r w:rsidRPr="00A60090">
        <w:rPr>
          <w:rFonts w:eastAsia="MS Mincho"/>
          <w:lang w:val="en-US" w:eastAsia="ja-JP"/>
        </w:rPr>
        <w:t xml:space="preserve">, X. </w:t>
      </w:r>
      <w:r w:rsidR="00CA3427" w:rsidRPr="00A60090">
        <w:rPr>
          <w:rFonts w:eastAsia="MS Mincho"/>
          <w:lang w:val="en-US" w:eastAsia="ja-JP"/>
        </w:rPr>
        <w:t>(</w:t>
      </w:r>
      <w:r w:rsidRPr="00A60090">
        <w:rPr>
          <w:rFonts w:eastAsia="MS Mincho"/>
          <w:lang w:val="en-US" w:eastAsia="ja-JP"/>
        </w:rPr>
        <w:t>1990</w:t>
      </w:r>
      <w:r w:rsidR="00CA3427" w:rsidRPr="00A60090">
        <w:rPr>
          <w:rFonts w:eastAsia="MS Mincho"/>
          <w:lang w:val="en-US" w:eastAsia="ja-JP"/>
        </w:rPr>
        <w:t>)</w:t>
      </w:r>
      <w:r w:rsidR="007C6A97" w:rsidRPr="00A60090">
        <w:rPr>
          <w:rFonts w:eastAsia="MS Mincho"/>
          <w:lang w:val="en-US" w:eastAsia="ja-JP"/>
        </w:rPr>
        <w:t>.</w:t>
      </w:r>
      <w:r w:rsidRPr="00A60090">
        <w:rPr>
          <w:rFonts w:eastAsia="MS Mincho"/>
          <w:lang w:val="en-US" w:eastAsia="ja-JP"/>
        </w:rPr>
        <w:t xml:space="preserve"> Trade association disclosure rules, incentives to share information and welfare. </w:t>
      </w:r>
      <w:r w:rsidRPr="00A60090">
        <w:rPr>
          <w:rFonts w:eastAsia="MS Mincho"/>
          <w:i/>
          <w:lang w:val="en-US" w:eastAsia="ja-JP"/>
        </w:rPr>
        <w:t>RAND J</w:t>
      </w:r>
      <w:r w:rsidR="00E16BD8" w:rsidRPr="00A60090">
        <w:rPr>
          <w:rFonts w:eastAsia="MS Mincho"/>
          <w:i/>
          <w:lang w:val="en-US" w:eastAsia="ja-JP"/>
        </w:rPr>
        <w:t>ournal of</w:t>
      </w:r>
      <w:r w:rsidRPr="00A60090">
        <w:rPr>
          <w:rFonts w:eastAsia="MS Mincho"/>
          <w:i/>
          <w:lang w:val="en-US" w:eastAsia="ja-JP"/>
        </w:rPr>
        <w:t xml:space="preserve"> Econ</w:t>
      </w:r>
      <w:r w:rsidR="00E16BD8" w:rsidRPr="00A60090">
        <w:rPr>
          <w:rFonts w:eastAsia="MS Mincho"/>
          <w:i/>
          <w:lang w:val="en-US" w:eastAsia="ja-JP"/>
        </w:rPr>
        <w:t>omics,</w:t>
      </w:r>
      <w:r w:rsidR="00BD18CB" w:rsidRPr="00A60090">
        <w:rPr>
          <w:rFonts w:eastAsia="MS Mincho"/>
          <w:lang w:val="en-US" w:eastAsia="ja-JP"/>
        </w:rPr>
        <w:t xml:space="preserve"> </w:t>
      </w:r>
      <w:r w:rsidR="00BD18CB" w:rsidRPr="00A60090">
        <w:rPr>
          <w:rFonts w:eastAsia="MS Mincho"/>
          <w:i/>
          <w:lang w:val="en-US" w:eastAsia="ja-JP"/>
        </w:rPr>
        <w:t>21</w:t>
      </w:r>
      <w:r w:rsidR="00BD18CB" w:rsidRPr="00A60090">
        <w:rPr>
          <w:rFonts w:eastAsia="MS Mincho"/>
          <w:lang w:val="en-US" w:eastAsia="ja-JP"/>
        </w:rPr>
        <w:t>(3)</w:t>
      </w:r>
      <w:r w:rsidR="00E16BD8" w:rsidRPr="00A60090">
        <w:rPr>
          <w:rFonts w:eastAsia="MS Mincho"/>
          <w:lang w:val="en-US" w:eastAsia="ja-JP"/>
        </w:rPr>
        <w:t>,</w:t>
      </w:r>
      <w:r w:rsidRPr="00A60090">
        <w:rPr>
          <w:rFonts w:eastAsia="MS Mincho"/>
          <w:lang w:val="en-US" w:eastAsia="ja-JP"/>
        </w:rPr>
        <w:t xml:space="preserve"> 409-430. </w:t>
      </w:r>
    </w:p>
    <w:p w14:paraId="15111B00" w14:textId="77777777" w:rsidR="002271E3" w:rsidRPr="00A60090" w:rsidRDefault="002271E3" w:rsidP="00A60090">
      <w:pPr>
        <w:pStyle w:val="Reference"/>
        <w:rPr>
          <w:rFonts w:eastAsia="MS Mincho"/>
          <w:lang w:val="en-US" w:eastAsia="ja-JP"/>
        </w:rPr>
      </w:pPr>
      <w:proofErr w:type="gramStart"/>
      <w:r w:rsidRPr="00A60090">
        <w:rPr>
          <w:rFonts w:eastAsia="MS Mincho"/>
          <w:lang w:val="en-US" w:eastAsia="ja-JP"/>
        </w:rPr>
        <w:t xml:space="preserve">Wry, T., </w:t>
      </w:r>
      <w:proofErr w:type="spellStart"/>
      <w:r w:rsidRPr="00A60090">
        <w:rPr>
          <w:rFonts w:eastAsia="MS Mincho"/>
          <w:lang w:val="en-US" w:eastAsia="ja-JP"/>
        </w:rPr>
        <w:t>Lounsbury</w:t>
      </w:r>
      <w:proofErr w:type="spellEnd"/>
      <w:r w:rsidRPr="00A60090">
        <w:rPr>
          <w:rFonts w:eastAsia="MS Mincho"/>
          <w:lang w:val="en-US" w:eastAsia="ja-JP"/>
        </w:rPr>
        <w:t>, M., &amp; Glynn, M. A. (2011).</w:t>
      </w:r>
      <w:proofErr w:type="gramEnd"/>
      <w:r w:rsidRPr="00A60090">
        <w:rPr>
          <w:rFonts w:eastAsia="MS Mincho"/>
          <w:lang w:val="en-US" w:eastAsia="ja-JP"/>
        </w:rPr>
        <w:t xml:space="preserve"> Legitimating nascent collective identities: Coordinating cultural entrepreneurship. </w:t>
      </w:r>
      <w:r w:rsidRPr="00EB4454">
        <w:rPr>
          <w:rFonts w:eastAsia="MS Mincho"/>
          <w:i/>
          <w:lang w:val="en-US" w:eastAsia="ja-JP"/>
        </w:rPr>
        <w:t>Organization Science</w:t>
      </w:r>
      <w:r w:rsidRPr="00A60090">
        <w:rPr>
          <w:rFonts w:eastAsia="MS Mincho"/>
          <w:lang w:val="en-US" w:eastAsia="ja-JP"/>
        </w:rPr>
        <w:t>, </w:t>
      </w:r>
      <w:r w:rsidRPr="00EB4454">
        <w:rPr>
          <w:rFonts w:eastAsia="MS Mincho"/>
          <w:i/>
          <w:lang w:val="en-US" w:eastAsia="ja-JP"/>
        </w:rPr>
        <w:t>22</w:t>
      </w:r>
      <w:r w:rsidRPr="00A60090">
        <w:rPr>
          <w:rFonts w:eastAsia="MS Mincho"/>
          <w:lang w:val="en-US" w:eastAsia="ja-JP"/>
        </w:rPr>
        <w:t>(2), 449-463.</w:t>
      </w:r>
    </w:p>
    <w:p w14:paraId="54D99297" w14:textId="00A22628" w:rsidR="00501172" w:rsidRDefault="00501172">
      <w:pPr>
        <w:widowControl/>
        <w:rPr>
          <w:rFonts w:eastAsia="MS Mincho"/>
          <w:lang w:val="en-US" w:eastAsia="ja-JP"/>
        </w:rPr>
      </w:pPr>
      <w:r>
        <w:rPr>
          <w:rFonts w:eastAsia="MS Mincho"/>
          <w:lang w:val="en-US" w:eastAsia="ja-JP"/>
        </w:rPr>
        <w:br w:type="page"/>
      </w:r>
    </w:p>
    <w:p w14:paraId="428B9CE5" w14:textId="441ADB7F" w:rsidR="0071773C" w:rsidRDefault="0071773C">
      <w:pPr>
        <w:widowControl/>
        <w:rPr>
          <w:rFonts w:eastAsia="MS Mincho"/>
          <w:lang w:val="en-US" w:eastAsia="ja-JP"/>
        </w:rPr>
      </w:pPr>
    </w:p>
    <w:p w14:paraId="55638282" w14:textId="77777777" w:rsidR="00501172" w:rsidRDefault="00501172">
      <w:pPr>
        <w:widowControl/>
        <w:rPr>
          <w:rFonts w:eastAsia="MS Mincho"/>
          <w:lang w:val="en-US" w:eastAsia="ja-JP"/>
        </w:rPr>
      </w:pPr>
    </w:p>
    <w:p w14:paraId="28198651" w14:textId="77777777" w:rsidR="00B01C4F" w:rsidRDefault="00B01C4F" w:rsidP="00B01C4F">
      <w:pPr>
        <w:widowControl/>
        <w:rPr>
          <w:rFonts w:eastAsia="MS Mincho"/>
          <w:lang w:val="en-US" w:eastAsia="ja-JP"/>
        </w:rPr>
      </w:pPr>
      <w:r>
        <w:rPr>
          <w:rFonts w:eastAsia="MS Mincho"/>
          <w:lang w:val="en-US" w:eastAsia="ja-JP"/>
        </w:rPr>
        <w:t>Figure 1: Trade Association Matrix</w:t>
      </w:r>
    </w:p>
    <w:p w14:paraId="51737175" w14:textId="77777777" w:rsidR="00B01C4F" w:rsidRDefault="00B01C4F" w:rsidP="00B01C4F">
      <w:pPr>
        <w:widowControl/>
        <w:rPr>
          <w:rFonts w:eastAsia="MS Mincho"/>
          <w:lang w:val="en-US" w:eastAsia="ja-JP"/>
        </w:rPr>
      </w:pPr>
    </w:p>
    <w:p w14:paraId="0E59C893" w14:textId="77777777" w:rsidR="005821A1" w:rsidRDefault="00501172">
      <w:pPr>
        <w:widowControl/>
        <w:rPr>
          <w:rFonts w:eastAsia="MS Mincho"/>
          <w:lang w:val="en-US" w:eastAsia="ja-JP"/>
        </w:rPr>
      </w:pPr>
      <w:r>
        <w:rPr>
          <w:rFonts w:eastAsia="MS Mincho"/>
          <w:noProof/>
          <w:lang w:val="en-US"/>
        </w:rPr>
        <w:drawing>
          <wp:inline distT="0" distB="0" distL="0" distR="0" wp14:anchorId="0B310FEF" wp14:editId="5ABBCE57">
            <wp:extent cx="4127500" cy="244950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de Assocation Matrix.png"/>
                    <pic:cNvPicPr/>
                  </pic:nvPicPr>
                  <pic:blipFill>
                    <a:blip r:embed="rId9">
                      <a:extLst>
                        <a:ext uri="{28A0092B-C50C-407E-A947-70E740481C1C}">
                          <a14:useLocalDpi xmlns:a14="http://schemas.microsoft.com/office/drawing/2010/main" val="0"/>
                        </a:ext>
                      </a:extLst>
                    </a:blip>
                    <a:stretch>
                      <a:fillRect/>
                    </a:stretch>
                  </pic:blipFill>
                  <pic:spPr>
                    <a:xfrm>
                      <a:off x="0" y="0"/>
                      <a:ext cx="4129814" cy="2450876"/>
                    </a:xfrm>
                    <a:prstGeom prst="rect">
                      <a:avLst/>
                    </a:prstGeom>
                  </pic:spPr>
                </pic:pic>
              </a:graphicData>
            </a:graphic>
          </wp:inline>
        </w:drawing>
      </w:r>
    </w:p>
    <w:p w14:paraId="664EA293" w14:textId="77777777" w:rsidR="005821A1" w:rsidRDefault="005821A1">
      <w:pPr>
        <w:widowControl/>
        <w:rPr>
          <w:rFonts w:eastAsia="MS Mincho"/>
          <w:lang w:val="en-US" w:eastAsia="ja-JP"/>
        </w:rPr>
      </w:pPr>
      <w:r>
        <w:rPr>
          <w:rFonts w:eastAsia="MS Mincho"/>
          <w:lang w:val="en-US" w:eastAsia="ja-JP"/>
        </w:rPr>
        <w:br w:type="page"/>
      </w:r>
    </w:p>
    <w:p w14:paraId="71BFC98D" w14:textId="77777777" w:rsidR="005821A1" w:rsidRPr="00975321" w:rsidRDefault="005821A1">
      <w:pPr>
        <w:widowControl/>
        <w:rPr>
          <w:rFonts w:eastAsia="MS Mincho"/>
          <w:b/>
          <w:lang w:val="en-US" w:eastAsia="ja-JP"/>
        </w:rPr>
      </w:pPr>
      <w:bookmarkStart w:id="2" w:name="_GoBack"/>
      <w:r w:rsidRPr="00975321">
        <w:rPr>
          <w:rFonts w:eastAsia="MS Mincho"/>
          <w:b/>
          <w:lang w:val="en-US" w:eastAsia="ja-JP"/>
        </w:rPr>
        <w:lastRenderedPageBreak/>
        <w:t>Bios</w:t>
      </w:r>
    </w:p>
    <w:bookmarkEnd w:id="2"/>
    <w:p w14:paraId="626657BE" w14:textId="77777777" w:rsidR="005821A1" w:rsidRDefault="005821A1">
      <w:pPr>
        <w:widowControl/>
        <w:rPr>
          <w:rFonts w:eastAsia="MS Mincho"/>
          <w:lang w:val="en-US" w:eastAsia="ja-JP"/>
        </w:rPr>
      </w:pPr>
    </w:p>
    <w:p w14:paraId="19533351" w14:textId="2A9B70B3" w:rsidR="005821A1" w:rsidRDefault="005821A1">
      <w:pPr>
        <w:widowControl/>
        <w:rPr>
          <w:rFonts w:eastAsia="MS Mincho"/>
          <w:lang w:val="en-US" w:eastAsia="ja-JP"/>
        </w:rPr>
      </w:pPr>
      <w:proofErr w:type="spellStart"/>
      <w:r w:rsidRPr="005821A1">
        <w:rPr>
          <w:rFonts w:eastAsia="MS Mincho"/>
          <w:lang w:val="en-US" w:eastAsia="ja-JP"/>
        </w:rPr>
        <w:t>Tazeeb</w:t>
      </w:r>
      <w:proofErr w:type="spellEnd"/>
      <w:r w:rsidRPr="005821A1">
        <w:rPr>
          <w:rFonts w:eastAsia="MS Mincho"/>
          <w:lang w:val="en-US" w:eastAsia="ja-JP"/>
        </w:rPr>
        <w:t xml:space="preserve"> </w:t>
      </w:r>
      <w:proofErr w:type="spellStart"/>
      <w:r w:rsidRPr="005821A1">
        <w:rPr>
          <w:rFonts w:eastAsia="MS Mincho"/>
          <w:lang w:val="en-US" w:eastAsia="ja-JP"/>
        </w:rPr>
        <w:t>Rajwani</w:t>
      </w:r>
      <w:proofErr w:type="spellEnd"/>
      <w:r w:rsidRPr="005821A1">
        <w:rPr>
          <w:rFonts w:eastAsia="MS Mincho"/>
          <w:lang w:val="en-US" w:eastAsia="ja-JP"/>
        </w:rPr>
        <w:t xml:space="preserve"> is a Senior Lecturer in Strategic Management and Director of the Government Affairs Research Club at </w:t>
      </w:r>
      <w:proofErr w:type="spellStart"/>
      <w:r w:rsidRPr="005821A1">
        <w:rPr>
          <w:rFonts w:eastAsia="MS Mincho"/>
          <w:lang w:val="en-US" w:eastAsia="ja-JP"/>
        </w:rPr>
        <w:t>Cranfield</w:t>
      </w:r>
      <w:proofErr w:type="spellEnd"/>
      <w:r w:rsidRPr="005821A1">
        <w:rPr>
          <w:rFonts w:eastAsia="MS Mincho"/>
          <w:lang w:val="en-US" w:eastAsia="ja-JP"/>
        </w:rPr>
        <w:t xml:space="preserve"> School of Management (in collaboration with Open University Business School).  His research focuses mainly on nonmarket strategy, corporate political activity and competitive advantage in global firms. He has published books, academic papers, book chapters and white papers on these themes.  His most recent book is '</w:t>
      </w:r>
      <w:proofErr w:type="gramStart"/>
      <w:r w:rsidRPr="005821A1">
        <w:rPr>
          <w:rFonts w:eastAsia="MS Mincho"/>
          <w:lang w:val="en-US" w:eastAsia="ja-JP"/>
        </w:rPr>
        <w:t>Aligning</w:t>
      </w:r>
      <w:proofErr w:type="gramEnd"/>
      <w:r w:rsidRPr="005821A1">
        <w:rPr>
          <w:rFonts w:eastAsia="MS Mincho"/>
          <w:lang w:val="en-US" w:eastAsia="ja-JP"/>
        </w:rPr>
        <w:t xml:space="preserve"> for Advantage: Competitive Strategies for the Political and Social Arenas' (with Thomas Lawton and Jonathan </w:t>
      </w:r>
      <w:proofErr w:type="spellStart"/>
      <w:r w:rsidRPr="005821A1">
        <w:rPr>
          <w:rFonts w:eastAsia="MS Mincho"/>
          <w:lang w:val="en-US" w:eastAsia="ja-JP"/>
        </w:rPr>
        <w:t>Doh</w:t>
      </w:r>
      <w:proofErr w:type="spellEnd"/>
      <w:r w:rsidRPr="005821A1">
        <w:rPr>
          <w:rFonts w:eastAsia="MS Mincho"/>
          <w:lang w:val="en-US" w:eastAsia="ja-JP"/>
        </w:rPr>
        <w:t xml:space="preserve">, Oxford University Press). Previously he has also held a management position at KPMG Corporate Finance, where he was an Innovation Champion and member of the Thought Leadership group at KMPG Europe. He received his Ph.D. from Imperial College London in Strategic Management. </w:t>
      </w:r>
      <w:r w:rsidR="00975321">
        <w:rPr>
          <w:rFonts w:eastAsia="MS Mincho"/>
          <w:lang w:val="en-US" w:eastAsia="ja-JP"/>
        </w:rPr>
        <w:t>[E-</w:t>
      </w:r>
      <w:r w:rsidRPr="005821A1">
        <w:rPr>
          <w:rFonts w:eastAsia="MS Mincho"/>
          <w:lang w:val="en-US" w:eastAsia="ja-JP"/>
        </w:rPr>
        <w:t>mail:</w:t>
      </w:r>
      <w:r w:rsidR="00975321">
        <w:rPr>
          <w:rFonts w:eastAsia="MS Mincho"/>
          <w:lang w:val="en-US" w:eastAsia="ja-JP"/>
        </w:rPr>
        <w:t xml:space="preserve"> </w:t>
      </w:r>
      <w:hyperlink r:id="rId10" w:history="1">
        <w:r w:rsidRPr="006E338D">
          <w:rPr>
            <w:rStyle w:val="Hyperlink"/>
            <w:rFonts w:eastAsia="MS Mincho"/>
            <w:lang w:val="en-US" w:eastAsia="ja-JP"/>
          </w:rPr>
          <w:t>tazeeb.rajwani@cranfield.ac.uk</w:t>
        </w:r>
      </w:hyperlink>
      <w:r w:rsidR="00975321">
        <w:rPr>
          <w:rFonts w:eastAsia="MS Mincho"/>
          <w:lang w:val="en-US" w:eastAsia="ja-JP"/>
        </w:rPr>
        <w:t>]</w:t>
      </w:r>
    </w:p>
    <w:p w14:paraId="72201951" w14:textId="77777777" w:rsidR="005821A1" w:rsidRDefault="005821A1">
      <w:pPr>
        <w:widowControl/>
        <w:rPr>
          <w:rFonts w:eastAsia="MS Mincho"/>
          <w:lang w:val="en-US" w:eastAsia="ja-JP"/>
        </w:rPr>
      </w:pPr>
    </w:p>
    <w:p w14:paraId="468232FF" w14:textId="3E04D612" w:rsidR="005821A1" w:rsidRDefault="00975321">
      <w:pPr>
        <w:widowControl/>
        <w:rPr>
          <w:rFonts w:eastAsia="MS Mincho"/>
          <w:lang w:val="en-US" w:eastAsia="ja-JP"/>
        </w:rPr>
      </w:pPr>
      <w:r w:rsidRPr="00975321">
        <w:rPr>
          <w:rFonts w:eastAsia="MS Mincho"/>
          <w:lang w:val="en-US" w:eastAsia="ja-JP"/>
        </w:rPr>
        <w:t xml:space="preserve">Thomas Lawton is Professor of Strategy and International Management at the Open University Business School in the UK and Visiting Professor at the Tuck School of Business at Dartmouth in the USA. He has published more than 40 papers, including articles in Academy of Management Perspectives, International Business Review, Long Range Planning, and Management International Review. He is the author or editor of 8 books, including Breakout Strategy (McGraw-Hill, 2007), Aligning for Advantage (Oxford University Press, 2014), and The </w:t>
      </w:r>
      <w:proofErr w:type="spellStart"/>
      <w:r w:rsidRPr="00975321">
        <w:rPr>
          <w:rFonts w:eastAsia="MS Mincho"/>
          <w:lang w:val="en-US" w:eastAsia="ja-JP"/>
        </w:rPr>
        <w:t>Routledge</w:t>
      </w:r>
      <w:proofErr w:type="spellEnd"/>
      <w:r w:rsidRPr="00975321">
        <w:rPr>
          <w:rFonts w:eastAsia="MS Mincho"/>
          <w:lang w:val="en-US" w:eastAsia="ja-JP"/>
        </w:rPr>
        <w:t xml:space="preserve"> Companion to Non-Market Strategy (</w:t>
      </w:r>
      <w:proofErr w:type="spellStart"/>
      <w:r w:rsidRPr="00975321">
        <w:rPr>
          <w:rFonts w:eastAsia="MS Mincho"/>
          <w:lang w:val="en-US" w:eastAsia="ja-JP"/>
        </w:rPr>
        <w:t>Routledge</w:t>
      </w:r>
      <w:proofErr w:type="spellEnd"/>
      <w:r w:rsidRPr="00975321">
        <w:rPr>
          <w:rFonts w:eastAsia="MS Mincho"/>
          <w:lang w:val="en-US" w:eastAsia="ja-JP"/>
        </w:rPr>
        <w:t xml:space="preserve">, 2015). His research focuses on corporate political activity, international political risk management and non-market strategy process and practice. He has facilitated senior management and board level workshops and run executive programs on corporate and international strategy at universities and corporations in Asia, Europe, the Middle East and North America. </w:t>
      </w:r>
      <w:r>
        <w:rPr>
          <w:rFonts w:eastAsia="MS Mincho"/>
          <w:lang w:val="en-US" w:eastAsia="ja-JP"/>
        </w:rPr>
        <w:t>[E-</w:t>
      </w:r>
      <w:r w:rsidRPr="00975321">
        <w:rPr>
          <w:rFonts w:eastAsia="MS Mincho"/>
          <w:lang w:val="en-US" w:eastAsia="ja-JP"/>
        </w:rPr>
        <w:t>mail: thomas.lawton@open.ac.uk]</w:t>
      </w:r>
    </w:p>
    <w:p w14:paraId="150CD193" w14:textId="77777777" w:rsidR="00975321" w:rsidRDefault="00975321" w:rsidP="005821A1"/>
    <w:p w14:paraId="0BEB2EDE" w14:textId="4027CB8E" w:rsidR="005821A1" w:rsidRPr="00E116DE" w:rsidRDefault="005821A1" w:rsidP="005821A1">
      <w:r>
        <w:t xml:space="preserve">Nelson Phillips is Professor of Strategy and Organizational Behaviour at Imperial College London. His research interests include various aspects of organization theory, technology strategy, innovation and entrepreneurship, often studied from an institutional theory perspective. He has published four books: </w:t>
      </w:r>
      <w:r w:rsidRPr="009F4FC4">
        <w:rPr>
          <w:i/>
          <w:iCs/>
        </w:rPr>
        <w:t>Discourse Analysis</w:t>
      </w:r>
      <w:r>
        <w:t xml:space="preserve"> with Cynthia Hardy published in 2002,</w:t>
      </w:r>
      <w:r w:rsidRPr="009C4267">
        <w:rPr>
          <w:i/>
        </w:rPr>
        <w:t xml:space="preserve"> </w:t>
      </w:r>
      <w:r>
        <w:rPr>
          <w:i/>
        </w:rPr>
        <w:t>Power and Organizations</w:t>
      </w:r>
      <w:r>
        <w:t xml:space="preserve"> with Stewart Clegg and David </w:t>
      </w:r>
      <w:proofErr w:type="spellStart"/>
      <w:r>
        <w:t>Courpasson</w:t>
      </w:r>
      <w:proofErr w:type="spellEnd"/>
      <w:r>
        <w:t xml:space="preserve"> published in 2006, </w:t>
      </w:r>
      <w:r>
        <w:rPr>
          <w:i/>
        </w:rPr>
        <w:t>Technology and Organization</w:t>
      </w:r>
      <w:r>
        <w:t xml:space="preserve"> with Graham Sewell and Dorothy Griffiths published in 2010, and the </w:t>
      </w:r>
      <w:r>
        <w:rPr>
          <w:i/>
        </w:rPr>
        <w:t>Oxford Handbook of Innovation Management</w:t>
      </w:r>
      <w:r>
        <w:t xml:space="preserve"> with David Gann and Mark Dodgson published in 2014. He is also the Editor-in-Chief of the </w:t>
      </w:r>
      <w:r>
        <w:rPr>
          <w:i/>
        </w:rPr>
        <w:t>Journal of Management Inquiry</w:t>
      </w:r>
      <w:r>
        <w:t>.</w:t>
      </w:r>
      <w:r w:rsidR="00975321">
        <w:t xml:space="preserve"> [E-mail: n.phillips@imperial.ac.uk]</w:t>
      </w:r>
    </w:p>
    <w:p w14:paraId="2FEC3022" w14:textId="67E49056" w:rsidR="00445526" w:rsidRDefault="00445526">
      <w:pPr>
        <w:widowControl/>
        <w:rPr>
          <w:rFonts w:eastAsia="MS Mincho"/>
          <w:lang w:val="en-US" w:eastAsia="ja-JP"/>
        </w:rPr>
      </w:pPr>
      <w:r>
        <w:rPr>
          <w:rFonts w:eastAsia="MS Mincho"/>
          <w:lang w:val="en-US" w:eastAsia="ja-JP"/>
        </w:rPr>
        <w:br w:type="page"/>
      </w:r>
    </w:p>
    <w:p w14:paraId="52F79477" w14:textId="77777777" w:rsidR="00445526" w:rsidRDefault="00445526" w:rsidP="00501172">
      <w:pPr>
        <w:pStyle w:val="Reference"/>
        <w:spacing w:after="0" w:line="480" w:lineRule="auto"/>
        <w:ind w:left="0" w:firstLine="0"/>
        <w:rPr>
          <w:rFonts w:eastAsia="MS Mincho"/>
          <w:lang w:val="en-US" w:eastAsia="ja-JP"/>
        </w:rPr>
        <w:sectPr w:rsidR="00445526" w:rsidSect="00955F9C">
          <w:headerReference w:type="default" r:id="rId11"/>
          <w:footerReference w:type="even" r:id="rId12"/>
          <w:footerReference w:type="default" r:id="rId13"/>
          <w:endnotePr>
            <w:numFmt w:val="decimal"/>
          </w:endnotePr>
          <w:pgSz w:w="11900" w:h="16820" w:code="9"/>
          <w:pgMar w:top="1440" w:right="1440" w:bottom="1440" w:left="1440" w:header="1134" w:footer="1134" w:gutter="0"/>
          <w:pgNumType w:start="1"/>
          <w:cols w:space="720"/>
          <w:titlePg/>
        </w:sectPr>
      </w:pPr>
    </w:p>
    <w:p w14:paraId="54932FCD" w14:textId="061A0808" w:rsidR="00594F5E" w:rsidRPr="00BE2E89" w:rsidRDefault="005D2467" w:rsidP="00E55318">
      <w:pPr>
        <w:widowControl/>
        <w:autoSpaceDE w:val="0"/>
        <w:autoSpaceDN w:val="0"/>
        <w:adjustRightInd w:val="0"/>
        <w:spacing w:line="480" w:lineRule="auto"/>
        <w:ind w:right="284"/>
        <w:rPr>
          <w:rFonts w:eastAsia="MS Mincho"/>
          <w:b/>
          <w:color w:val="000000"/>
          <w:lang w:val="en-US" w:eastAsia="ja-JP"/>
        </w:rPr>
      </w:pPr>
      <w:r w:rsidRPr="00BE2E89">
        <w:rPr>
          <w:b/>
          <w:color w:val="000000"/>
          <w:lang w:val="en-US"/>
        </w:rPr>
        <w:lastRenderedPageBreak/>
        <w:t>Endnotes</w:t>
      </w:r>
    </w:p>
    <w:sectPr w:rsidR="00594F5E" w:rsidRPr="00BE2E89" w:rsidSect="00B01C4F">
      <w:endnotePr>
        <w:numFmt w:val="decimal"/>
      </w:endnotePr>
      <w:pgSz w:w="11900" w:h="16820" w:code="9"/>
      <w:pgMar w:top="1440" w:right="1440" w:bottom="1440" w:left="1440" w:header="1134" w:footer="113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55D3B" w14:textId="77777777" w:rsidR="00583AC7" w:rsidRDefault="00583AC7">
      <w:r>
        <w:separator/>
      </w:r>
    </w:p>
  </w:endnote>
  <w:endnote w:type="continuationSeparator" w:id="0">
    <w:p w14:paraId="7AA4DC21" w14:textId="77777777" w:rsidR="00583AC7" w:rsidRDefault="00583AC7">
      <w:r>
        <w:continuationSeparator/>
      </w:r>
    </w:p>
  </w:endnote>
  <w:endnote w:id="1">
    <w:p w14:paraId="63F44CE7" w14:textId="77777777" w:rsidR="00583AC7" w:rsidRPr="0031770F" w:rsidRDefault="00583AC7">
      <w:pPr>
        <w:pStyle w:val="EndnoteText"/>
        <w:rPr>
          <w:lang w:val="en-US"/>
        </w:rPr>
      </w:pPr>
      <w:r>
        <w:rPr>
          <w:rStyle w:val="EndnoteReference"/>
        </w:rPr>
        <w:endnoteRef/>
      </w:r>
      <w:r>
        <w:t xml:space="preserve"> ABC News, ‘Memos unveil how White House worked with PhRMA to sell Obamacare’, June 8, 2012, </w:t>
      </w:r>
      <w:r w:rsidRPr="005D2467">
        <w:t>http://abcnews.go.com/blogs/politics/2012/06/memos-unveil-how-white-house-worked-with-phrma-to-sell-obamacare/</w:t>
      </w:r>
    </w:p>
  </w:endnote>
  <w:endnote w:id="2">
    <w:p w14:paraId="2E3715DB" w14:textId="77777777" w:rsidR="00583AC7" w:rsidRPr="0031770F" w:rsidRDefault="00583AC7">
      <w:pPr>
        <w:pStyle w:val="EndnoteText"/>
        <w:rPr>
          <w:lang w:val="en-US"/>
        </w:rPr>
      </w:pPr>
      <w:r>
        <w:rPr>
          <w:rStyle w:val="EndnoteReference"/>
        </w:rPr>
        <w:endnoteRef/>
      </w:r>
      <w:r>
        <w:rPr>
          <w:lang w:val="en-US"/>
        </w:rPr>
        <w:t xml:space="preserve"> Energy and Commerce Committee, United States House of Representatives, ‘Committee investigation outlines White House’s role in backroom health care negotiations’, </w:t>
      </w:r>
      <w:r w:rsidRPr="0031770F">
        <w:rPr>
          <w:lang w:val="en-US"/>
        </w:rPr>
        <w:t>May 16, 2012,</w:t>
      </w:r>
      <w:r>
        <w:rPr>
          <w:lang w:val="en-US"/>
        </w:rPr>
        <w:t xml:space="preserve"> </w:t>
      </w:r>
      <w:r w:rsidRPr="00A5567D">
        <w:rPr>
          <w:lang w:val="en-US"/>
        </w:rPr>
        <w:t>http://energycommerce.house.gov/brand/committee-investigation-outlines-wh-role-backroom-health-care-negotiations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Century Schoolbook">
    <w:panose1 w:val="020406040505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29FCD" w14:textId="77777777" w:rsidR="00583AC7" w:rsidRDefault="00583AC7" w:rsidP="00600B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389262E" w14:textId="77777777" w:rsidR="00583AC7" w:rsidRDefault="00583AC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CF5643" w14:textId="77777777" w:rsidR="00583AC7" w:rsidRDefault="00583AC7" w:rsidP="00357E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21">
      <w:rPr>
        <w:rStyle w:val="PageNumber"/>
        <w:noProof/>
      </w:rPr>
      <w:t>2</w:t>
    </w:r>
    <w:r>
      <w:rPr>
        <w:rStyle w:val="PageNumber"/>
      </w:rPr>
      <w:fldChar w:fldCharType="end"/>
    </w:r>
  </w:p>
  <w:p w14:paraId="2D94F9EA" w14:textId="77777777" w:rsidR="00583AC7" w:rsidRDefault="00583AC7" w:rsidP="008E2C40">
    <w:pPr>
      <w:pStyle w:val="Footer"/>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A8757" w14:textId="77777777" w:rsidR="00583AC7" w:rsidRDefault="00583AC7">
      <w:r>
        <w:separator/>
      </w:r>
    </w:p>
  </w:footnote>
  <w:footnote w:type="continuationSeparator" w:id="0">
    <w:p w14:paraId="7F1A9722" w14:textId="77777777" w:rsidR="00583AC7" w:rsidRDefault="00583A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7811A" w14:textId="77777777" w:rsidR="00583AC7" w:rsidRDefault="00583AC7" w:rsidP="00594F5E">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58217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8E94D2F"/>
    <w:multiLevelType w:val="hybridMultilevel"/>
    <w:tmpl w:val="0310D8E2"/>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cs="MS Mincho"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MS Mincho"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MS Mincho" w:hint="default"/>
      </w:rPr>
    </w:lvl>
    <w:lvl w:ilvl="8" w:tplc="04090005" w:tentative="1">
      <w:start w:val="1"/>
      <w:numFmt w:val="bullet"/>
      <w:lvlText w:val=""/>
      <w:lvlJc w:val="left"/>
      <w:pPr>
        <w:ind w:left="6135" w:hanging="360"/>
      </w:pPr>
      <w:rPr>
        <w:rFonts w:ascii="Wingdings" w:hAnsi="Wingdings" w:hint="default"/>
      </w:rPr>
    </w:lvl>
  </w:abstractNum>
  <w:abstractNum w:abstractNumId="2">
    <w:nsid w:val="5DF7249F"/>
    <w:multiLevelType w:val="hybridMultilevel"/>
    <w:tmpl w:val="DDF6C730"/>
    <w:lvl w:ilvl="0" w:tplc="04090001">
      <w:start w:val="1"/>
      <w:numFmt w:val="bullet"/>
      <w:lvlText w:val=""/>
      <w:lvlJc w:val="left"/>
      <w:pPr>
        <w:ind w:left="394" w:hanging="360"/>
      </w:pPr>
      <w:rPr>
        <w:rFonts w:ascii="Symbol" w:hAnsi="Symbol" w:hint="default"/>
      </w:rPr>
    </w:lvl>
    <w:lvl w:ilvl="1" w:tplc="04090003" w:tentative="1">
      <w:start w:val="1"/>
      <w:numFmt w:val="bullet"/>
      <w:lvlText w:val="o"/>
      <w:lvlJc w:val="left"/>
      <w:pPr>
        <w:ind w:left="1114" w:hanging="360"/>
      </w:pPr>
      <w:rPr>
        <w:rFonts w:ascii="Courier New" w:hAnsi="Courier New" w:cs="MS Mincho"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MS Mincho"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MS Mincho" w:hint="default"/>
      </w:rPr>
    </w:lvl>
    <w:lvl w:ilvl="8" w:tplc="04090005" w:tentative="1">
      <w:start w:val="1"/>
      <w:numFmt w:val="bullet"/>
      <w:lvlText w:val=""/>
      <w:lvlJc w:val="left"/>
      <w:pPr>
        <w:ind w:left="615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fill="f" fillcolor="white">
      <v:fill color="white" on="f"/>
    </o:shapedefaults>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BAF"/>
    <w:rsid w:val="00001853"/>
    <w:rsid w:val="00001A83"/>
    <w:rsid w:val="00002259"/>
    <w:rsid w:val="0000252F"/>
    <w:rsid w:val="00003A9D"/>
    <w:rsid w:val="00004A13"/>
    <w:rsid w:val="00006A25"/>
    <w:rsid w:val="00006E85"/>
    <w:rsid w:val="0000774E"/>
    <w:rsid w:val="00011168"/>
    <w:rsid w:val="000114A2"/>
    <w:rsid w:val="00011FF5"/>
    <w:rsid w:val="000122E7"/>
    <w:rsid w:val="000125D3"/>
    <w:rsid w:val="0001414F"/>
    <w:rsid w:val="00015A5C"/>
    <w:rsid w:val="00016EA7"/>
    <w:rsid w:val="000235FC"/>
    <w:rsid w:val="000260C7"/>
    <w:rsid w:val="000272F5"/>
    <w:rsid w:val="000278E6"/>
    <w:rsid w:val="00030BF7"/>
    <w:rsid w:val="00030FEE"/>
    <w:rsid w:val="00032A71"/>
    <w:rsid w:val="00041BA7"/>
    <w:rsid w:val="0004292B"/>
    <w:rsid w:val="00042B61"/>
    <w:rsid w:val="00044675"/>
    <w:rsid w:val="0004695E"/>
    <w:rsid w:val="00050AFD"/>
    <w:rsid w:val="00051A0B"/>
    <w:rsid w:val="00051B8F"/>
    <w:rsid w:val="000544AE"/>
    <w:rsid w:val="00054763"/>
    <w:rsid w:val="00060CB8"/>
    <w:rsid w:val="00061694"/>
    <w:rsid w:val="0006279C"/>
    <w:rsid w:val="0006332C"/>
    <w:rsid w:val="000636C4"/>
    <w:rsid w:val="000640A3"/>
    <w:rsid w:val="00064D4F"/>
    <w:rsid w:val="0007046D"/>
    <w:rsid w:val="00070520"/>
    <w:rsid w:val="0007192E"/>
    <w:rsid w:val="00072A1E"/>
    <w:rsid w:val="00072E2F"/>
    <w:rsid w:val="00072E9C"/>
    <w:rsid w:val="00073283"/>
    <w:rsid w:val="0007328B"/>
    <w:rsid w:val="0007410B"/>
    <w:rsid w:val="00074264"/>
    <w:rsid w:val="00075D5B"/>
    <w:rsid w:val="0007773F"/>
    <w:rsid w:val="00080D82"/>
    <w:rsid w:val="00081711"/>
    <w:rsid w:val="0008201D"/>
    <w:rsid w:val="00082FA4"/>
    <w:rsid w:val="00084566"/>
    <w:rsid w:val="00084F54"/>
    <w:rsid w:val="00085283"/>
    <w:rsid w:val="00085373"/>
    <w:rsid w:val="00085CE7"/>
    <w:rsid w:val="00087D14"/>
    <w:rsid w:val="00093292"/>
    <w:rsid w:val="000939FB"/>
    <w:rsid w:val="00097B81"/>
    <w:rsid w:val="000A0EBE"/>
    <w:rsid w:val="000A14A2"/>
    <w:rsid w:val="000A2FF4"/>
    <w:rsid w:val="000A4BED"/>
    <w:rsid w:val="000A555A"/>
    <w:rsid w:val="000A6682"/>
    <w:rsid w:val="000B16B7"/>
    <w:rsid w:val="000B1B2C"/>
    <w:rsid w:val="000B2085"/>
    <w:rsid w:val="000B5319"/>
    <w:rsid w:val="000B70D1"/>
    <w:rsid w:val="000B77D8"/>
    <w:rsid w:val="000B7872"/>
    <w:rsid w:val="000C244F"/>
    <w:rsid w:val="000C350E"/>
    <w:rsid w:val="000C4500"/>
    <w:rsid w:val="000C45A3"/>
    <w:rsid w:val="000C6995"/>
    <w:rsid w:val="000D0C59"/>
    <w:rsid w:val="000D0E17"/>
    <w:rsid w:val="000D5158"/>
    <w:rsid w:val="000D580F"/>
    <w:rsid w:val="000D5ADD"/>
    <w:rsid w:val="000D5E0A"/>
    <w:rsid w:val="000D5E77"/>
    <w:rsid w:val="000D67AA"/>
    <w:rsid w:val="000E1B17"/>
    <w:rsid w:val="000E4331"/>
    <w:rsid w:val="000F14D0"/>
    <w:rsid w:val="000F24BB"/>
    <w:rsid w:val="000F4990"/>
    <w:rsid w:val="000F4F52"/>
    <w:rsid w:val="00103EE2"/>
    <w:rsid w:val="001044DC"/>
    <w:rsid w:val="00104694"/>
    <w:rsid w:val="00104CFC"/>
    <w:rsid w:val="00107887"/>
    <w:rsid w:val="00110665"/>
    <w:rsid w:val="001131BA"/>
    <w:rsid w:val="0011322D"/>
    <w:rsid w:val="00114768"/>
    <w:rsid w:val="00114E59"/>
    <w:rsid w:val="00115542"/>
    <w:rsid w:val="00117CCF"/>
    <w:rsid w:val="001217D4"/>
    <w:rsid w:val="00121C53"/>
    <w:rsid w:val="00121C6B"/>
    <w:rsid w:val="00122A28"/>
    <w:rsid w:val="001231D2"/>
    <w:rsid w:val="00123367"/>
    <w:rsid w:val="0012739A"/>
    <w:rsid w:val="001315F3"/>
    <w:rsid w:val="00132C83"/>
    <w:rsid w:val="00133161"/>
    <w:rsid w:val="0013692A"/>
    <w:rsid w:val="00141D3D"/>
    <w:rsid w:val="00143A5B"/>
    <w:rsid w:val="00143ED2"/>
    <w:rsid w:val="001502B6"/>
    <w:rsid w:val="001507C8"/>
    <w:rsid w:val="0015151F"/>
    <w:rsid w:val="00151AE9"/>
    <w:rsid w:val="00153A50"/>
    <w:rsid w:val="00156FF5"/>
    <w:rsid w:val="0015779D"/>
    <w:rsid w:val="00160EC9"/>
    <w:rsid w:val="00161823"/>
    <w:rsid w:val="001618D1"/>
    <w:rsid w:val="0016266E"/>
    <w:rsid w:val="00163E18"/>
    <w:rsid w:val="00165E6F"/>
    <w:rsid w:val="00167878"/>
    <w:rsid w:val="00167911"/>
    <w:rsid w:val="00171945"/>
    <w:rsid w:val="00173766"/>
    <w:rsid w:val="001750B0"/>
    <w:rsid w:val="00175A0E"/>
    <w:rsid w:val="001766C0"/>
    <w:rsid w:val="0017790B"/>
    <w:rsid w:val="0018130A"/>
    <w:rsid w:val="00181486"/>
    <w:rsid w:val="00181C3B"/>
    <w:rsid w:val="00184322"/>
    <w:rsid w:val="001862FB"/>
    <w:rsid w:val="00186A02"/>
    <w:rsid w:val="00191C33"/>
    <w:rsid w:val="00192EE1"/>
    <w:rsid w:val="00195F70"/>
    <w:rsid w:val="0019608E"/>
    <w:rsid w:val="00196E52"/>
    <w:rsid w:val="001A2CDA"/>
    <w:rsid w:val="001A3A7E"/>
    <w:rsid w:val="001A6790"/>
    <w:rsid w:val="001B0D24"/>
    <w:rsid w:val="001B371B"/>
    <w:rsid w:val="001B3802"/>
    <w:rsid w:val="001B52E2"/>
    <w:rsid w:val="001C4E79"/>
    <w:rsid w:val="001C5B49"/>
    <w:rsid w:val="001C6D88"/>
    <w:rsid w:val="001C75F9"/>
    <w:rsid w:val="001D0589"/>
    <w:rsid w:val="001D2F54"/>
    <w:rsid w:val="001D5C74"/>
    <w:rsid w:val="001D6DE9"/>
    <w:rsid w:val="001D78AB"/>
    <w:rsid w:val="001E35A7"/>
    <w:rsid w:val="001E4F5A"/>
    <w:rsid w:val="001E5B58"/>
    <w:rsid w:val="001F00D2"/>
    <w:rsid w:val="001F0168"/>
    <w:rsid w:val="001F152A"/>
    <w:rsid w:val="001F19F4"/>
    <w:rsid w:val="001F1C5C"/>
    <w:rsid w:val="001F1D56"/>
    <w:rsid w:val="001F35EE"/>
    <w:rsid w:val="001F3F6F"/>
    <w:rsid w:val="001F48CB"/>
    <w:rsid w:val="001F4919"/>
    <w:rsid w:val="001F5FB8"/>
    <w:rsid w:val="0020012A"/>
    <w:rsid w:val="00202131"/>
    <w:rsid w:val="00202210"/>
    <w:rsid w:val="0020284E"/>
    <w:rsid w:val="00203599"/>
    <w:rsid w:val="002054E3"/>
    <w:rsid w:val="00205A73"/>
    <w:rsid w:val="00205E30"/>
    <w:rsid w:val="002118F1"/>
    <w:rsid w:val="002123A9"/>
    <w:rsid w:val="002126B7"/>
    <w:rsid w:val="00212ECA"/>
    <w:rsid w:val="00216F2C"/>
    <w:rsid w:val="002172BA"/>
    <w:rsid w:val="00217A69"/>
    <w:rsid w:val="00221003"/>
    <w:rsid w:val="00222175"/>
    <w:rsid w:val="00223978"/>
    <w:rsid w:val="00224FA0"/>
    <w:rsid w:val="00225B97"/>
    <w:rsid w:val="002271E3"/>
    <w:rsid w:val="00230E3F"/>
    <w:rsid w:val="00231466"/>
    <w:rsid w:val="00231740"/>
    <w:rsid w:val="002329D5"/>
    <w:rsid w:val="00235AF5"/>
    <w:rsid w:val="00236428"/>
    <w:rsid w:val="0023677C"/>
    <w:rsid w:val="002372C6"/>
    <w:rsid w:val="00237C8F"/>
    <w:rsid w:val="00237CBF"/>
    <w:rsid w:val="00237DC6"/>
    <w:rsid w:val="002406BE"/>
    <w:rsid w:val="00242FB6"/>
    <w:rsid w:val="00243245"/>
    <w:rsid w:val="00243DFF"/>
    <w:rsid w:val="00244F22"/>
    <w:rsid w:val="0024513D"/>
    <w:rsid w:val="00246D75"/>
    <w:rsid w:val="002472BA"/>
    <w:rsid w:val="002500D2"/>
    <w:rsid w:val="00250BDF"/>
    <w:rsid w:val="002516F8"/>
    <w:rsid w:val="00251D5C"/>
    <w:rsid w:val="00253DEE"/>
    <w:rsid w:val="00254527"/>
    <w:rsid w:val="0025542A"/>
    <w:rsid w:val="00256991"/>
    <w:rsid w:val="0025720C"/>
    <w:rsid w:val="00257D25"/>
    <w:rsid w:val="00260F10"/>
    <w:rsid w:val="00260F65"/>
    <w:rsid w:val="00261584"/>
    <w:rsid w:val="00263992"/>
    <w:rsid w:val="00263B0C"/>
    <w:rsid w:val="00265E18"/>
    <w:rsid w:val="002673C8"/>
    <w:rsid w:val="0027265D"/>
    <w:rsid w:val="002757DD"/>
    <w:rsid w:val="00277902"/>
    <w:rsid w:val="00282506"/>
    <w:rsid w:val="002844A9"/>
    <w:rsid w:val="00285CB1"/>
    <w:rsid w:val="00287DC2"/>
    <w:rsid w:val="00291573"/>
    <w:rsid w:val="00292CA7"/>
    <w:rsid w:val="00295B13"/>
    <w:rsid w:val="002967C9"/>
    <w:rsid w:val="00297BAF"/>
    <w:rsid w:val="002A0C9B"/>
    <w:rsid w:val="002A0DBE"/>
    <w:rsid w:val="002A0E52"/>
    <w:rsid w:val="002A14AD"/>
    <w:rsid w:val="002A15BD"/>
    <w:rsid w:val="002A168F"/>
    <w:rsid w:val="002A4E75"/>
    <w:rsid w:val="002A578E"/>
    <w:rsid w:val="002A61AD"/>
    <w:rsid w:val="002A69C3"/>
    <w:rsid w:val="002B1263"/>
    <w:rsid w:val="002B14AB"/>
    <w:rsid w:val="002B18BA"/>
    <w:rsid w:val="002B1B78"/>
    <w:rsid w:val="002B2529"/>
    <w:rsid w:val="002B4794"/>
    <w:rsid w:val="002B51BD"/>
    <w:rsid w:val="002B6205"/>
    <w:rsid w:val="002B701C"/>
    <w:rsid w:val="002C0636"/>
    <w:rsid w:val="002C0909"/>
    <w:rsid w:val="002C0B9B"/>
    <w:rsid w:val="002C2222"/>
    <w:rsid w:val="002C33F6"/>
    <w:rsid w:val="002C455B"/>
    <w:rsid w:val="002C458D"/>
    <w:rsid w:val="002C6AA3"/>
    <w:rsid w:val="002C7028"/>
    <w:rsid w:val="002C7E4B"/>
    <w:rsid w:val="002D0140"/>
    <w:rsid w:val="002D0941"/>
    <w:rsid w:val="002D232A"/>
    <w:rsid w:val="002D563D"/>
    <w:rsid w:val="002D5F4A"/>
    <w:rsid w:val="002E07F4"/>
    <w:rsid w:val="002E0E14"/>
    <w:rsid w:val="002E22E0"/>
    <w:rsid w:val="002E2CEA"/>
    <w:rsid w:val="002E6EAA"/>
    <w:rsid w:val="002F048B"/>
    <w:rsid w:val="002F6DCE"/>
    <w:rsid w:val="00300846"/>
    <w:rsid w:val="00300C00"/>
    <w:rsid w:val="003015F8"/>
    <w:rsid w:val="003028F6"/>
    <w:rsid w:val="003044EB"/>
    <w:rsid w:val="00305074"/>
    <w:rsid w:val="0030528B"/>
    <w:rsid w:val="00305FC0"/>
    <w:rsid w:val="00310206"/>
    <w:rsid w:val="00310E65"/>
    <w:rsid w:val="00314407"/>
    <w:rsid w:val="0031770F"/>
    <w:rsid w:val="00320D06"/>
    <w:rsid w:val="003218A5"/>
    <w:rsid w:val="0032366E"/>
    <w:rsid w:val="00325C5F"/>
    <w:rsid w:val="003269A0"/>
    <w:rsid w:val="00330592"/>
    <w:rsid w:val="00331497"/>
    <w:rsid w:val="00331C8C"/>
    <w:rsid w:val="00332213"/>
    <w:rsid w:val="00334DC9"/>
    <w:rsid w:val="00335ADE"/>
    <w:rsid w:val="0034269A"/>
    <w:rsid w:val="00343964"/>
    <w:rsid w:val="00344799"/>
    <w:rsid w:val="00344A63"/>
    <w:rsid w:val="00346563"/>
    <w:rsid w:val="00347D9A"/>
    <w:rsid w:val="00347F93"/>
    <w:rsid w:val="0035032E"/>
    <w:rsid w:val="0035046A"/>
    <w:rsid w:val="003530CC"/>
    <w:rsid w:val="00353CDA"/>
    <w:rsid w:val="003545C4"/>
    <w:rsid w:val="003550B2"/>
    <w:rsid w:val="0035612F"/>
    <w:rsid w:val="00357EFA"/>
    <w:rsid w:val="003603F9"/>
    <w:rsid w:val="00360F6C"/>
    <w:rsid w:val="0036197E"/>
    <w:rsid w:val="0036267B"/>
    <w:rsid w:val="00362754"/>
    <w:rsid w:val="00362E0F"/>
    <w:rsid w:val="00364EBF"/>
    <w:rsid w:val="00365985"/>
    <w:rsid w:val="003672FE"/>
    <w:rsid w:val="003708A2"/>
    <w:rsid w:val="00371897"/>
    <w:rsid w:val="00373849"/>
    <w:rsid w:val="00374418"/>
    <w:rsid w:val="00374C48"/>
    <w:rsid w:val="003752AA"/>
    <w:rsid w:val="003770CC"/>
    <w:rsid w:val="00380F31"/>
    <w:rsid w:val="00381C0F"/>
    <w:rsid w:val="00382769"/>
    <w:rsid w:val="003836F9"/>
    <w:rsid w:val="0038517F"/>
    <w:rsid w:val="0038695E"/>
    <w:rsid w:val="00386B6B"/>
    <w:rsid w:val="00386F98"/>
    <w:rsid w:val="00393D99"/>
    <w:rsid w:val="00394553"/>
    <w:rsid w:val="00396386"/>
    <w:rsid w:val="00397E71"/>
    <w:rsid w:val="003A0216"/>
    <w:rsid w:val="003A08FC"/>
    <w:rsid w:val="003A3CB0"/>
    <w:rsid w:val="003A7473"/>
    <w:rsid w:val="003B3454"/>
    <w:rsid w:val="003B44C6"/>
    <w:rsid w:val="003B5597"/>
    <w:rsid w:val="003B58BC"/>
    <w:rsid w:val="003B62B5"/>
    <w:rsid w:val="003C1A27"/>
    <w:rsid w:val="003C3129"/>
    <w:rsid w:val="003C6DB6"/>
    <w:rsid w:val="003C7878"/>
    <w:rsid w:val="003D1A35"/>
    <w:rsid w:val="003D2542"/>
    <w:rsid w:val="003D28A5"/>
    <w:rsid w:val="003D3506"/>
    <w:rsid w:val="003D420D"/>
    <w:rsid w:val="003D6C02"/>
    <w:rsid w:val="003E0408"/>
    <w:rsid w:val="003E0794"/>
    <w:rsid w:val="003E4C1E"/>
    <w:rsid w:val="003E4DA0"/>
    <w:rsid w:val="003F0475"/>
    <w:rsid w:val="003F18CA"/>
    <w:rsid w:val="003F3095"/>
    <w:rsid w:val="003F3A76"/>
    <w:rsid w:val="003F5CD5"/>
    <w:rsid w:val="003F609C"/>
    <w:rsid w:val="003F63D5"/>
    <w:rsid w:val="003F6785"/>
    <w:rsid w:val="00400065"/>
    <w:rsid w:val="0040174A"/>
    <w:rsid w:val="00402EE4"/>
    <w:rsid w:val="00407CAB"/>
    <w:rsid w:val="00412327"/>
    <w:rsid w:val="00416080"/>
    <w:rsid w:val="004161F4"/>
    <w:rsid w:val="004178F1"/>
    <w:rsid w:val="0042691B"/>
    <w:rsid w:val="004276C5"/>
    <w:rsid w:val="0043235A"/>
    <w:rsid w:val="004333B6"/>
    <w:rsid w:val="00434AD6"/>
    <w:rsid w:val="004357A0"/>
    <w:rsid w:val="004405A8"/>
    <w:rsid w:val="0044077A"/>
    <w:rsid w:val="00440D42"/>
    <w:rsid w:val="00444FB1"/>
    <w:rsid w:val="00445526"/>
    <w:rsid w:val="004457D2"/>
    <w:rsid w:val="004463C2"/>
    <w:rsid w:val="0044656D"/>
    <w:rsid w:val="0045147D"/>
    <w:rsid w:val="004539BD"/>
    <w:rsid w:val="004544AC"/>
    <w:rsid w:val="0045529B"/>
    <w:rsid w:val="004552CE"/>
    <w:rsid w:val="00456BD4"/>
    <w:rsid w:val="0046297B"/>
    <w:rsid w:val="004632EE"/>
    <w:rsid w:val="00464989"/>
    <w:rsid w:val="004652DC"/>
    <w:rsid w:val="0046537C"/>
    <w:rsid w:val="004657F7"/>
    <w:rsid w:val="00465DC9"/>
    <w:rsid w:val="00470781"/>
    <w:rsid w:val="00470F36"/>
    <w:rsid w:val="00471613"/>
    <w:rsid w:val="00472346"/>
    <w:rsid w:val="0047348D"/>
    <w:rsid w:val="00474F03"/>
    <w:rsid w:val="004764F1"/>
    <w:rsid w:val="00477A06"/>
    <w:rsid w:val="004837A0"/>
    <w:rsid w:val="00483CB4"/>
    <w:rsid w:val="004845CA"/>
    <w:rsid w:val="00486A68"/>
    <w:rsid w:val="00487B7C"/>
    <w:rsid w:val="004900F2"/>
    <w:rsid w:val="00491375"/>
    <w:rsid w:val="004913EC"/>
    <w:rsid w:val="00492291"/>
    <w:rsid w:val="00492C58"/>
    <w:rsid w:val="00493DB4"/>
    <w:rsid w:val="00493FB7"/>
    <w:rsid w:val="004949C2"/>
    <w:rsid w:val="004960F3"/>
    <w:rsid w:val="004A00F5"/>
    <w:rsid w:val="004A0BDB"/>
    <w:rsid w:val="004A2C21"/>
    <w:rsid w:val="004A316B"/>
    <w:rsid w:val="004A32E3"/>
    <w:rsid w:val="004A3773"/>
    <w:rsid w:val="004A3A94"/>
    <w:rsid w:val="004A52CE"/>
    <w:rsid w:val="004A59C7"/>
    <w:rsid w:val="004A5BD5"/>
    <w:rsid w:val="004A6787"/>
    <w:rsid w:val="004A76BD"/>
    <w:rsid w:val="004A79E2"/>
    <w:rsid w:val="004B1F8A"/>
    <w:rsid w:val="004B2DF0"/>
    <w:rsid w:val="004B41F3"/>
    <w:rsid w:val="004B46B7"/>
    <w:rsid w:val="004B482A"/>
    <w:rsid w:val="004B5D15"/>
    <w:rsid w:val="004B6309"/>
    <w:rsid w:val="004B7FDC"/>
    <w:rsid w:val="004C099D"/>
    <w:rsid w:val="004C224E"/>
    <w:rsid w:val="004C3D37"/>
    <w:rsid w:val="004C5FD5"/>
    <w:rsid w:val="004C787C"/>
    <w:rsid w:val="004D0035"/>
    <w:rsid w:val="004D4777"/>
    <w:rsid w:val="004D58EF"/>
    <w:rsid w:val="004D672A"/>
    <w:rsid w:val="004D797F"/>
    <w:rsid w:val="004E01D7"/>
    <w:rsid w:val="004E2090"/>
    <w:rsid w:val="004E21E6"/>
    <w:rsid w:val="004E271B"/>
    <w:rsid w:val="004E3027"/>
    <w:rsid w:val="004E31BF"/>
    <w:rsid w:val="004E321E"/>
    <w:rsid w:val="004E4AA3"/>
    <w:rsid w:val="004E6306"/>
    <w:rsid w:val="004E655B"/>
    <w:rsid w:val="004E66FB"/>
    <w:rsid w:val="004E713E"/>
    <w:rsid w:val="004F03F7"/>
    <w:rsid w:val="004F08A8"/>
    <w:rsid w:val="004F3631"/>
    <w:rsid w:val="004F412E"/>
    <w:rsid w:val="004F4D79"/>
    <w:rsid w:val="004F69C2"/>
    <w:rsid w:val="004F7867"/>
    <w:rsid w:val="00501172"/>
    <w:rsid w:val="0050178C"/>
    <w:rsid w:val="00502014"/>
    <w:rsid w:val="00503A43"/>
    <w:rsid w:val="00503DE4"/>
    <w:rsid w:val="005114CE"/>
    <w:rsid w:val="0051155E"/>
    <w:rsid w:val="005130CB"/>
    <w:rsid w:val="005132F4"/>
    <w:rsid w:val="00515899"/>
    <w:rsid w:val="00516F84"/>
    <w:rsid w:val="00523613"/>
    <w:rsid w:val="00524464"/>
    <w:rsid w:val="005246D1"/>
    <w:rsid w:val="00524867"/>
    <w:rsid w:val="00525306"/>
    <w:rsid w:val="00526147"/>
    <w:rsid w:val="005267B3"/>
    <w:rsid w:val="00527F68"/>
    <w:rsid w:val="0053187E"/>
    <w:rsid w:val="00531992"/>
    <w:rsid w:val="00534334"/>
    <w:rsid w:val="005347A8"/>
    <w:rsid w:val="0053784D"/>
    <w:rsid w:val="005411B6"/>
    <w:rsid w:val="00546211"/>
    <w:rsid w:val="005463FC"/>
    <w:rsid w:val="00547374"/>
    <w:rsid w:val="0055029C"/>
    <w:rsid w:val="005517DC"/>
    <w:rsid w:val="005526F7"/>
    <w:rsid w:val="005539CF"/>
    <w:rsid w:val="00553C0A"/>
    <w:rsid w:val="00555008"/>
    <w:rsid w:val="005608AA"/>
    <w:rsid w:val="005617DE"/>
    <w:rsid w:val="005621D7"/>
    <w:rsid w:val="0056276F"/>
    <w:rsid w:val="00562F18"/>
    <w:rsid w:val="00565B0D"/>
    <w:rsid w:val="0056763D"/>
    <w:rsid w:val="00572C74"/>
    <w:rsid w:val="005732E7"/>
    <w:rsid w:val="00573707"/>
    <w:rsid w:val="00575A2C"/>
    <w:rsid w:val="00575EE0"/>
    <w:rsid w:val="00575F02"/>
    <w:rsid w:val="005821A1"/>
    <w:rsid w:val="00583AC7"/>
    <w:rsid w:val="00583F8A"/>
    <w:rsid w:val="00584A25"/>
    <w:rsid w:val="00584BA3"/>
    <w:rsid w:val="005910B9"/>
    <w:rsid w:val="00592D7E"/>
    <w:rsid w:val="00593266"/>
    <w:rsid w:val="00593EDB"/>
    <w:rsid w:val="00594F5E"/>
    <w:rsid w:val="005A0F24"/>
    <w:rsid w:val="005A4103"/>
    <w:rsid w:val="005B4816"/>
    <w:rsid w:val="005B56F2"/>
    <w:rsid w:val="005B65C6"/>
    <w:rsid w:val="005C065B"/>
    <w:rsid w:val="005C25E5"/>
    <w:rsid w:val="005C4673"/>
    <w:rsid w:val="005C5437"/>
    <w:rsid w:val="005C5590"/>
    <w:rsid w:val="005C7DE6"/>
    <w:rsid w:val="005D153D"/>
    <w:rsid w:val="005D2467"/>
    <w:rsid w:val="005D7059"/>
    <w:rsid w:val="005E02C0"/>
    <w:rsid w:val="005E2157"/>
    <w:rsid w:val="005E4974"/>
    <w:rsid w:val="005E588D"/>
    <w:rsid w:val="005E63B6"/>
    <w:rsid w:val="005E6FB3"/>
    <w:rsid w:val="005F0180"/>
    <w:rsid w:val="005F2891"/>
    <w:rsid w:val="005F3A35"/>
    <w:rsid w:val="005F3BB2"/>
    <w:rsid w:val="005F6228"/>
    <w:rsid w:val="005F64BC"/>
    <w:rsid w:val="005F7FEC"/>
    <w:rsid w:val="006004F2"/>
    <w:rsid w:val="00600BD6"/>
    <w:rsid w:val="00601D18"/>
    <w:rsid w:val="006023AA"/>
    <w:rsid w:val="006041A8"/>
    <w:rsid w:val="00604CEF"/>
    <w:rsid w:val="00605C05"/>
    <w:rsid w:val="00607C1E"/>
    <w:rsid w:val="006206B6"/>
    <w:rsid w:val="00621276"/>
    <w:rsid w:val="006214AE"/>
    <w:rsid w:val="00625CC2"/>
    <w:rsid w:val="00630D46"/>
    <w:rsid w:val="00631C37"/>
    <w:rsid w:val="00636C1A"/>
    <w:rsid w:val="00636DF8"/>
    <w:rsid w:val="0063782E"/>
    <w:rsid w:val="00641688"/>
    <w:rsid w:val="00642F45"/>
    <w:rsid w:val="006448A1"/>
    <w:rsid w:val="006469C3"/>
    <w:rsid w:val="00650C18"/>
    <w:rsid w:val="00651A91"/>
    <w:rsid w:val="00651D82"/>
    <w:rsid w:val="00653410"/>
    <w:rsid w:val="0065360A"/>
    <w:rsid w:val="00655A80"/>
    <w:rsid w:val="006578F5"/>
    <w:rsid w:val="006618D7"/>
    <w:rsid w:val="00663648"/>
    <w:rsid w:val="0066504D"/>
    <w:rsid w:val="00665188"/>
    <w:rsid w:val="00666061"/>
    <w:rsid w:val="00666A1B"/>
    <w:rsid w:val="00667387"/>
    <w:rsid w:val="00672490"/>
    <w:rsid w:val="00672C96"/>
    <w:rsid w:val="00674A32"/>
    <w:rsid w:val="006753A0"/>
    <w:rsid w:val="00675438"/>
    <w:rsid w:val="00675EC0"/>
    <w:rsid w:val="00676F9A"/>
    <w:rsid w:val="00677EAC"/>
    <w:rsid w:val="00681E7B"/>
    <w:rsid w:val="00685362"/>
    <w:rsid w:val="006857DA"/>
    <w:rsid w:val="006861A7"/>
    <w:rsid w:val="00686573"/>
    <w:rsid w:val="00690D69"/>
    <w:rsid w:val="0069359D"/>
    <w:rsid w:val="00693FF6"/>
    <w:rsid w:val="00695BE0"/>
    <w:rsid w:val="00696398"/>
    <w:rsid w:val="00697A65"/>
    <w:rsid w:val="006A3A5A"/>
    <w:rsid w:val="006A70C4"/>
    <w:rsid w:val="006B005E"/>
    <w:rsid w:val="006B12DB"/>
    <w:rsid w:val="006B16FB"/>
    <w:rsid w:val="006B21D3"/>
    <w:rsid w:val="006B3756"/>
    <w:rsid w:val="006B4E2E"/>
    <w:rsid w:val="006B53CC"/>
    <w:rsid w:val="006B5C58"/>
    <w:rsid w:val="006B6811"/>
    <w:rsid w:val="006B7075"/>
    <w:rsid w:val="006B7272"/>
    <w:rsid w:val="006C0EF6"/>
    <w:rsid w:val="006C4AA0"/>
    <w:rsid w:val="006C7C29"/>
    <w:rsid w:val="006D0006"/>
    <w:rsid w:val="006D1090"/>
    <w:rsid w:val="006D4FB2"/>
    <w:rsid w:val="006D604C"/>
    <w:rsid w:val="006D794C"/>
    <w:rsid w:val="006D7AB7"/>
    <w:rsid w:val="006E164F"/>
    <w:rsid w:val="006E2226"/>
    <w:rsid w:val="006E5B0F"/>
    <w:rsid w:val="006E66C0"/>
    <w:rsid w:val="006E741D"/>
    <w:rsid w:val="006E77AA"/>
    <w:rsid w:val="006F077E"/>
    <w:rsid w:val="006F0AF3"/>
    <w:rsid w:val="006F0D47"/>
    <w:rsid w:val="006F0E61"/>
    <w:rsid w:val="006F1363"/>
    <w:rsid w:val="006F5D1B"/>
    <w:rsid w:val="006F74B7"/>
    <w:rsid w:val="00701423"/>
    <w:rsid w:val="007036B3"/>
    <w:rsid w:val="00703853"/>
    <w:rsid w:val="00703A55"/>
    <w:rsid w:val="007062EC"/>
    <w:rsid w:val="00713698"/>
    <w:rsid w:val="00715575"/>
    <w:rsid w:val="007175E1"/>
    <w:rsid w:val="0071773C"/>
    <w:rsid w:val="0072167B"/>
    <w:rsid w:val="00726CB6"/>
    <w:rsid w:val="007306CE"/>
    <w:rsid w:val="00734859"/>
    <w:rsid w:val="00736412"/>
    <w:rsid w:val="0073717C"/>
    <w:rsid w:val="007374F0"/>
    <w:rsid w:val="00737B09"/>
    <w:rsid w:val="00744C3D"/>
    <w:rsid w:val="00750992"/>
    <w:rsid w:val="00750B8E"/>
    <w:rsid w:val="0075385D"/>
    <w:rsid w:val="00754AC2"/>
    <w:rsid w:val="00754CE0"/>
    <w:rsid w:val="00755946"/>
    <w:rsid w:val="00757F9E"/>
    <w:rsid w:val="007642BB"/>
    <w:rsid w:val="00765273"/>
    <w:rsid w:val="007667DD"/>
    <w:rsid w:val="00767AE4"/>
    <w:rsid w:val="00770A69"/>
    <w:rsid w:val="00770E6E"/>
    <w:rsid w:val="00773ED4"/>
    <w:rsid w:val="007755A6"/>
    <w:rsid w:val="0078061B"/>
    <w:rsid w:val="007807C6"/>
    <w:rsid w:val="007852C5"/>
    <w:rsid w:val="007865D6"/>
    <w:rsid w:val="00787023"/>
    <w:rsid w:val="007875DD"/>
    <w:rsid w:val="00787C05"/>
    <w:rsid w:val="00794A14"/>
    <w:rsid w:val="007952B4"/>
    <w:rsid w:val="007962DD"/>
    <w:rsid w:val="007A18F4"/>
    <w:rsid w:val="007A1CED"/>
    <w:rsid w:val="007A20B7"/>
    <w:rsid w:val="007A56FB"/>
    <w:rsid w:val="007A5829"/>
    <w:rsid w:val="007B1D45"/>
    <w:rsid w:val="007B2E88"/>
    <w:rsid w:val="007B4D1E"/>
    <w:rsid w:val="007B5376"/>
    <w:rsid w:val="007B6F1E"/>
    <w:rsid w:val="007B7EC8"/>
    <w:rsid w:val="007C0833"/>
    <w:rsid w:val="007C3A53"/>
    <w:rsid w:val="007C6A97"/>
    <w:rsid w:val="007D2C2F"/>
    <w:rsid w:val="007E0CE7"/>
    <w:rsid w:val="007E348E"/>
    <w:rsid w:val="007E4032"/>
    <w:rsid w:val="007E40B8"/>
    <w:rsid w:val="007E46D9"/>
    <w:rsid w:val="007E4C2F"/>
    <w:rsid w:val="007E5726"/>
    <w:rsid w:val="007F0B0B"/>
    <w:rsid w:val="007F1A06"/>
    <w:rsid w:val="007F3BBF"/>
    <w:rsid w:val="0080056C"/>
    <w:rsid w:val="0080217F"/>
    <w:rsid w:val="008021BA"/>
    <w:rsid w:val="008076C4"/>
    <w:rsid w:val="00811AFA"/>
    <w:rsid w:val="00812A9D"/>
    <w:rsid w:val="00813445"/>
    <w:rsid w:val="008140CF"/>
    <w:rsid w:val="00814228"/>
    <w:rsid w:val="00815C45"/>
    <w:rsid w:val="008215F1"/>
    <w:rsid w:val="00821915"/>
    <w:rsid w:val="00822C2C"/>
    <w:rsid w:val="00823EDE"/>
    <w:rsid w:val="008257DD"/>
    <w:rsid w:val="0082594C"/>
    <w:rsid w:val="008277AB"/>
    <w:rsid w:val="00830750"/>
    <w:rsid w:val="00830C8F"/>
    <w:rsid w:val="00834C71"/>
    <w:rsid w:val="00836F43"/>
    <w:rsid w:val="008378D6"/>
    <w:rsid w:val="00843CA3"/>
    <w:rsid w:val="00843D88"/>
    <w:rsid w:val="00844047"/>
    <w:rsid w:val="00844744"/>
    <w:rsid w:val="0084694F"/>
    <w:rsid w:val="00851A1C"/>
    <w:rsid w:val="00857991"/>
    <w:rsid w:val="00860D4E"/>
    <w:rsid w:val="00863342"/>
    <w:rsid w:val="00863989"/>
    <w:rsid w:val="00864BE6"/>
    <w:rsid w:val="00865699"/>
    <w:rsid w:val="008667F3"/>
    <w:rsid w:val="00866880"/>
    <w:rsid w:val="00870210"/>
    <w:rsid w:val="008704DD"/>
    <w:rsid w:val="00870655"/>
    <w:rsid w:val="00871169"/>
    <w:rsid w:val="00874592"/>
    <w:rsid w:val="00875D09"/>
    <w:rsid w:val="0087671D"/>
    <w:rsid w:val="008769DB"/>
    <w:rsid w:val="008777BC"/>
    <w:rsid w:val="0088148E"/>
    <w:rsid w:val="00884052"/>
    <w:rsid w:val="00884E5C"/>
    <w:rsid w:val="008854F8"/>
    <w:rsid w:val="0088726C"/>
    <w:rsid w:val="0088796C"/>
    <w:rsid w:val="008906E2"/>
    <w:rsid w:val="0089102C"/>
    <w:rsid w:val="00891A07"/>
    <w:rsid w:val="00893ED9"/>
    <w:rsid w:val="00894BB0"/>
    <w:rsid w:val="008A397F"/>
    <w:rsid w:val="008A4179"/>
    <w:rsid w:val="008A558A"/>
    <w:rsid w:val="008A6484"/>
    <w:rsid w:val="008A65AB"/>
    <w:rsid w:val="008A6F27"/>
    <w:rsid w:val="008B314C"/>
    <w:rsid w:val="008B3E6E"/>
    <w:rsid w:val="008B4D1E"/>
    <w:rsid w:val="008C0E81"/>
    <w:rsid w:val="008C2633"/>
    <w:rsid w:val="008C44D7"/>
    <w:rsid w:val="008C4AB9"/>
    <w:rsid w:val="008C6573"/>
    <w:rsid w:val="008D06AC"/>
    <w:rsid w:val="008D4FA7"/>
    <w:rsid w:val="008D5420"/>
    <w:rsid w:val="008D7C31"/>
    <w:rsid w:val="008E0B68"/>
    <w:rsid w:val="008E144A"/>
    <w:rsid w:val="008E2C40"/>
    <w:rsid w:val="008E308E"/>
    <w:rsid w:val="008E341B"/>
    <w:rsid w:val="008E402C"/>
    <w:rsid w:val="008E5513"/>
    <w:rsid w:val="008E57D7"/>
    <w:rsid w:val="008E6F85"/>
    <w:rsid w:val="008E7365"/>
    <w:rsid w:val="008F18C6"/>
    <w:rsid w:val="008F2CF8"/>
    <w:rsid w:val="008F317F"/>
    <w:rsid w:val="008F3A19"/>
    <w:rsid w:val="008F492D"/>
    <w:rsid w:val="008F67A8"/>
    <w:rsid w:val="008F6D3A"/>
    <w:rsid w:val="00901D2E"/>
    <w:rsid w:val="00902D0F"/>
    <w:rsid w:val="00902FFE"/>
    <w:rsid w:val="00905C10"/>
    <w:rsid w:val="009060C2"/>
    <w:rsid w:val="009075E8"/>
    <w:rsid w:val="00910CC7"/>
    <w:rsid w:val="009141FC"/>
    <w:rsid w:val="0091454A"/>
    <w:rsid w:val="00914B54"/>
    <w:rsid w:val="009179B3"/>
    <w:rsid w:val="00920317"/>
    <w:rsid w:val="00921B8D"/>
    <w:rsid w:val="00925859"/>
    <w:rsid w:val="00927DC3"/>
    <w:rsid w:val="00930DDE"/>
    <w:rsid w:val="0093337A"/>
    <w:rsid w:val="00936B80"/>
    <w:rsid w:val="0094070F"/>
    <w:rsid w:val="009420CF"/>
    <w:rsid w:val="00944429"/>
    <w:rsid w:val="009446BF"/>
    <w:rsid w:val="00945D50"/>
    <w:rsid w:val="0094631F"/>
    <w:rsid w:val="00947207"/>
    <w:rsid w:val="0094755B"/>
    <w:rsid w:val="009478B7"/>
    <w:rsid w:val="00947A9D"/>
    <w:rsid w:val="00953A17"/>
    <w:rsid w:val="00954D64"/>
    <w:rsid w:val="00955F9C"/>
    <w:rsid w:val="00956CA8"/>
    <w:rsid w:val="00961601"/>
    <w:rsid w:val="009630FA"/>
    <w:rsid w:val="00963949"/>
    <w:rsid w:val="0096556D"/>
    <w:rsid w:val="00966E2A"/>
    <w:rsid w:val="00971ED1"/>
    <w:rsid w:val="00971F36"/>
    <w:rsid w:val="00973EF6"/>
    <w:rsid w:val="00974A71"/>
    <w:rsid w:val="00975321"/>
    <w:rsid w:val="009767BA"/>
    <w:rsid w:val="00983AE8"/>
    <w:rsid w:val="00985449"/>
    <w:rsid w:val="00985F04"/>
    <w:rsid w:val="00986469"/>
    <w:rsid w:val="0098748B"/>
    <w:rsid w:val="00992BDD"/>
    <w:rsid w:val="00995104"/>
    <w:rsid w:val="00997C3C"/>
    <w:rsid w:val="009A00DA"/>
    <w:rsid w:val="009A212A"/>
    <w:rsid w:val="009A35C6"/>
    <w:rsid w:val="009A4418"/>
    <w:rsid w:val="009A7674"/>
    <w:rsid w:val="009B145A"/>
    <w:rsid w:val="009B1F24"/>
    <w:rsid w:val="009B3253"/>
    <w:rsid w:val="009B5462"/>
    <w:rsid w:val="009B559A"/>
    <w:rsid w:val="009B7BE8"/>
    <w:rsid w:val="009C56F4"/>
    <w:rsid w:val="009C60DE"/>
    <w:rsid w:val="009C6140"/>
    <w:rsid w:val="009C636F"/>
    <w:rsid w:val="009C7F9E"/>
    <w:rsid w:val="009D031E"/>
    <w:rsid w:val="009D14ED"/>
    <w:rsid w:val="009D41A0"/>
    <w:rsid w:val="009D79E1"/>
    <w:rsid w:val="009E0CC9"/>
    <w:rsid w:val="009E4A35"/>
    <w:rsid w:val="009F02AE"/>
    <w:rsid w:val="009F13BE"/>
    <w:rsid w:val="009F2A32"/>
    <w:rsid w:val="009F6499"/>
    <w:rsid w:val="009F70F1"/>
    <w:rsid w:val="00A00E83"/>
    <w:rsid w:val="00A013A4"/>
    <w:rsid w:val="00A01E73"/>
    <w:rsid w:val="00A035FA"/>
    <w:rsid w:val="00A04C3B"/>
    <w:rsid w:val="00A06EA6"/>
    <w:rsid w:val="00A06F5E"/>
    <w:rsid w:val="00A07444"/>
    <w:rsid w:val="00A1049B"/>
    <w:rsid w:val="00A11B77"/>
    <w:rsid w:val="00A11F71"/>
    <w:rsid w:val="00A1462A"/>
    <w:rsid w:val="00A14D42"/>
    <w:rsid w:val="00A14DAF"/>
    <w:rsid w:val="00A16A56"/>
    <w:rsid w:val="00A16D6F"/>
    <w:rsid w:val="00A2153D"/>
    <w:rsid w:val="00A21D1C"/>
    <w:rsid w:val="00A23DE7"/>
    <w:rsid w:val="00A260D9"/>
    <w:rsid w:val="00A2641A"/>
    <w:rsid w:val="00A27623"/>
    <w:rsid w:val="00A31912"/>
    <w:rsid w:val="00A32CF1"/>
    <w:rsid w:val="00A336BC"/>
    <w:rsid w:val="00A34058"/>
    <w:rsid w:val="00A35DC1"/>
    <w:rsid w:val="00A4130D"/>
    <w:rsid w:val="00A4254D"/>
    <w:rsid w:val="00A447D1"/>
    <w:rsid w:val="00A44C99"/>
    <w:rsid w:val="00A45020"/>
    <w:rsid w:val="00A4759C"/>
    <w:rsid w:val="00A5109F"/>
    <w:rsid w:val="00A51AA3"/>
    <w:rsid w:val="00A52600"/>
    <w:rsid w:val="00A5567D"/>
    <w:rsid w:val="00A56363"/>
    <w:rsid w:val="00A60090"/>
    <w:rsid w:val="00A60915"/>
    <w:rsid w:val="00A6136D"/>
    <w:rsid w:val="00A61D15"/>
    <w:rsid w:val="00A620B9"/>
    <w:rsid w:val="00A63F04"/>
    <w:rsid w:val="00A652BB"/>
    <w:rsid w:val="00A70C17"/>
    <w:rsid w:val="00A71192"/>
    <w:rsid w:val="00A716E8"/>
    <w:rsid w:val="00A74199"/>
    <w:rsid w:val="00A74E37"/>
    <w:rsid w:val="00A75224"/>
    <w:rsid w:val="00A76A3E"/>
    <w:rsid w:val="00A80CC1"/>
    <w:rsid w:val="00A81297"/>
    <w:rsid w:val="00A81A7A"/>
    <w:rsid w:val="00A82947"/>
    <w:rsid w:val="00A82954"/>
    <w:rsid w:val="00A8316D"/>
    <w:rsid w:val="00A87A02"/>
    <w:rsid w:val="00A93BE8"/>
    <w:rsid w:val="00A9520D"/>
    <w:rsid w:val="00AA0258"/>
    <w:rsid w:val="00AA3E11"/>
    <w:rsid w:val="00AA60BD"/>
    <w:rsid w:val="00AA7842"/>
    <w:rsid w:val="00AB0934"/>
    <w:rsid w:val="00AB0B27"/>
    <w:rsid w:val="00AB12E9"/>
    <w:rsid w:val="00AB3B60"/>
    <w:rsid w:val="00AB4309"/>
    <w:rsid w:val="00AB4362"/>
    <w:rsid w:val="00AB5387"/>
    <w:rsid w:val="00AB67E4"/>
    <w:rsid w:val="00AB70CE"/>
    <w:rsid w:val="00AB7580"/>
    <w:rsid w:val="00AB7786"/>
    <w:rsid w:val="00AC189C"/>
    <w:rsid w:val="00AC3E73"/>
    <w:rsid w:val="00AC6496"/>
    <w:rsid w:val="00AC73F4"/>
    <w:rsid w:val="00AC77E8"/>
    <w:rsid w:val="00AD17C1"/>
    <w:rsid w:val="00AD198F"/>
    <w:rsid w:val="00AD3069"/>
    <w:rsid w:val="00AD5B89"/>
    <w:rsid w:val="00AD5F66"/>
    <w:rsid w:val="00AD7DE7"/>
    <w:rsid w:val="00AD7E2F"/>
    <w:rsid w:val="00AD7E74"/>
    <w:rsid w:val="00AE1F90"/>
    <w:rsid w:val="00AE303F"/>
    <w:rsid w:val="00AE3C96"/>
    <w:rsid w:val="00AF17CA"/>
    <w:rsid w:val="00AF2AE7"/>
    <w:rsid w:val="00AF2D9E"/>
    <w:rsid w:val="00AF5C19"/>
    <w:rsid w:val="00AF70D9"/>
    <w:rsid w:val="00AF74B6"/>
    <w:rsid w:val="00B00793"/>
    <w:rsid w:val="00B0115B"/>
    <w:rsid w:val="00B01223"/>
    <w:rsid w:val="00B0122E"/>
    <w:rsid w:val="00B01C4F"/>
    <w:rsid w:val="00B02563"/>
    <w:rsid w:val="00B0286D"/>
    <w:rsid w:val="00B02C8F"/>
    <w:rsid w:val="00B04986"/>
    <w:rsid w:val="00B05FA6"/>
    <w:rsid w:val="00B0660F"/>
    <w:rsid w:val="00B105F9"/>
    <w:rsid w:val="00B10BA6"/>
    <w:rsid w:val="00B131C3"/>
    <w:rsid w:val="00B1324A"/>
    <w:rsid w:val="00B13A52"/>
    <w:rsid w:val="00B15416"/>
    <w:rsid w:val="00B15C7D"/>
    <w:rsid w:val="00B16DA6"/>
    <w:rsid w:val="00B20CC6"/>
    <w:rsid w:val="00B21A14"/>
    <w:rsid w:val="00B22738"/>
    <w:rsid w:val="00B232FA"/>
    <w:rsid w:val="00B272A8"/>
    <w:rsid w:val="00B309C2"/>
    <w:rsid w:val="00B4088E"/>
    <w:rsid w:val="00B43EF4"/>
    <w:rsid w:val="00B4409E"/>
    <w:rsid w:val="00B44BA8"/>
    <w:rsid w:val="00B44D0C"/>
    <w:rsid w:val="00B47C6D"/>
    <w:rsid w:val="00B51124"/>
    <w:rsid w:val="00B513B8"/>
    <w:rsid w:val="00B542C1"/>
    <w:rsid w:val="00B54C28"/>
    <w:rsid w:val="00B555EB"/>
    <w:rsid w:val="00B556AE"/>
    <w:rsid w:val="00B55E4A"/>
    <w:rsid w:val="00B56339"/>
    <w:rsid w:val="00B60C14"/>
    <w:rsid w:val="00B61AFC"/>
    <w:rsid w:val="00B61B80"/>
    <w:rsid w:val="00B61EBF"/>
    <w:rsid w:val="00B626A5"/>
    <w:rsid w:val="00B632F5"/>
    <w:rsid w:val="00B63CBA"/>
    <w:rsid w:val="00B643AB"/>
    <w:rsid w:val="00B665BD"/>
    <w:rsid w:val="00B666CA"/>
    <w:rsid w:val="00B67337"/>
    <w:rsid w:val="00B67F43"/>
    <w:rsid w:val="00B71A2D"/>
    <w:rsid w:val="00B72406"/>
    <w:rsid w:val="00B749CA"/>
    <w:rsid w:val="00B74D03"/>
    <w:rsid w:val="00B75044"/>
    <w:rsid w:val="00B75856"/>
    <w:rsid w:val="00B75DF2"/>
    <w:rsid w:val="00B76562"/>
    <w:rsid w:val="00B7781A"/>
    <w:rsid w:val="00B77E7F"/>
    <w:rsid w:val="00B81144"/>
    <w:rsid w:val="00B82DBB"/>
    <w:rsid w:val="00B838D6"/>
    <w:rsid w:val="00B83F5D"/>
    <w:rsid w:val="00B86E17"/>
    <w:rsid w:val="00B90570"/>
    <w:rsid w:val="00B919A3"/>
    <w:rsid w:val="00B922F0"/>
    <w:rsid w:val="00B9386E"/>
    <w:rsid w:val="00B95F0C"/>
    <w:rsid w:val="00B96BC4"/>
    <w:rsid w:val="00B96D82"/>
    <w:rsid w:val="00B97868"/>
    <w:rsid w:val="00BA0A57"/>
    <w:rsid w:val="00BA0D02"/>
    <w:rsid w:val="00BA124D"/>
    <w:rsid w:val="00BA501F"/>
    <w:rsid w:val="00BA6516"/>
    <w:rsid w:val="00BA7A0C"/>
    <w:rsid w:val="00BB2FE1"/>
    <w:rsid w:val="00BB40A0"/>
    <w:rsid w:val="00BB4E02"/>
    <w:rsid w:val="00BB5630"/>
    <w:rsid w:val="00BB5873"/>
    <w:rsid w:val="00BB7FFA"/>
    <w:rsid w:val="00BC2A95"/>
    <w:rsid w:val="00BC2D86"/>
    <w:rsid w:val="00BC2E96"/>
    <w:rsid w:val="00BC358C"/>
    <w:rsid w:val="00BC4F6B"/>
    <w:rsid w:val="00BC58BA"/>
    <w:rsid w:val="00BC7902"/>
    <w:rsid w:val="00BC7B22"/>
    <w:rsid w:val="00BD009F"/>
    <w:rsid w:val="00BD0751"/>
    <w:rsid w:val="00BD18CB"/>
    <w:rsid w:val="00BD4647"/>
    <w:rsid w:val="00BD4CBF"/>
    <w:rsid w:val="00BD5E7F"/>
    <w:rsid w:val="00BD5F9D"/>
    <w:rsid w:val="00BD7E84"/>
    <w:rsid w:val="00BE23CE"/>
    <w:rsid w:val="00BE258B"/>
    <w:rsid w:val="00BE2E89"/>
    <w:rsid w:val="00BE3E9C"/>
    <w:rsid w:val="00BE4D73"/>
    <w:rsid w:val="00BE6479"/>
    <w:rsid w:val="00BE74C4"/>
    <w:rsid w:val="00BF041A"/>
    <w:rsid w:val="00BF1D4D"/>
    <w:rsid w:val="00BF2377"/>
    <w:rsid w:val="00BF28D4"/>
    <w:rsid w:val="00BF585C"/>
    <w:rsid w:val="00BF6690"/>
    <w:rsid w:val="00BF6743"/>
    <w:rsid w:val="00BF7AD9"/>
    <w:rsid w:val="00BF7F07"/>
    <w:rsid w:val="00C00286"/>
    <w:rsid w:val="00C009B1"/>
    <w:rsid w:val="00C022FE"/>
    <w:rsid w:val="00C0351B"/>
    <w:rsid w:val="00C03D56"/>
    <w:rsid w:val="00C04A62"/>
    <w:rsid w:val="00C051B1"/>
    <w:rsid w:val="00C059BB"/>
    <w:rsid w:val="00C07FD5"/>
    <w:rsid w:val="00C10CA5"/>
    <w:rsid w:val="00C10D43"/>
    <w:rsid w:val="00C13989"/>
    <w:rsid w:val="00C14C65"/>
    <w:rsid w:val="00C1788A"/>
    <w:rsid w:val="00C22552"/>
    <w:rsid w:val="00C23D1C"/>
    <w:rsid w:val="00C256CE"/>
    <w:rsid w:val="00C26835"/>
    <w:rsid w:val="00C319BD"/>
    <w:rsid w:val="00C32D85"/>
    <w:rsid w:val="00C330CC"/>
    <w:rsid w:val="00C35F3E"/>
    <w:rsid w:val="00C3621B"/>
    <w:rsid w:val="00C37174"/>
    <w:rsid w:val="00C3772E"/>
    <w:rsid w:val="00C40612"/>
    <w:rsid w:val="00C446FE"/>
    <w:rsid w:val="00C4564A"/>
    <w:rsid w:val="00C4598A"/>
    <w:rsid w:val="00C4650B"/>
    <w:rsid w:val="00C51C46"/>
    <w:rsid w:val="00C51FE4"/>
    <w:rsid w:val="00C5205C"/>
    <w:rsid w:val="00C5207E"/>
    <w:rsid w:val="00C552AF"/>
    <w:rsid w:val="00C565BF"/>
    <w:rsid w:val="00C5682F"/>
    <w:rsid w:val="00C57796"/>
    <w:rsid w:val="00C60B35"/>
    <w:rsid w:val="00C62E4A"/>
    <w:rsid w:val="00C65A16"/>
    <w:rsid w:val="00C70D1A"/>
    <w:rsid w:val="00C71F94"/>
    <w:rsid w:val="00C734BC"/>
    <w:rsid w:val="00C7688B"/>
    <w:rsid w:val="00C8038D"/>
    <w:rsid w:val="00C815F1"/>
    <w:rsid w:val="00C85136"/>
    <w:rsid w:val="00C85B65"/>
    <w:rsid w:val="00C90038"/>
    <w:rsid w:val="00C90D56"/>
    <w:rsid w:val="00C91831"/>
    <w:rsid w:val="00C91D5C"/>
    <w:rsid w:val="00C93E3E"/>
    <w:rsid w:val="00C93F5D"/>
    <w:rsid w:val="00C95802"/>
    <w:rsid w:val="00C95EF6"/>
    <w:rsid w:val="00C95FE6"/>
    <w:rsid w:val="00C9690B"/>
    <w:rsid w:val="00CA02D0"/>
    <w:rsid w:val="00CA3427"/>
    <w:rsid w:val="00CA35D2"/>
    <w:rsid w:val="00CA6746"/>
    <w:rsid w:val="00CA78A4"/>
    <w:rsid w:val="00CB01F2"/>
    <w:rsid w:val="00CB0F77"/>
    <w:rsid w:val="00CB165F"/>
    <w:rsid w:val="00CB3999"/>
    <w:rsid w:val="00CB3E38"/>
    <w:rsid w:val="00CB441E"/>
    <w:rsid w:val="00CB5694"/>
    <w:rsid w:val="00CB6887"/>
    <w:rsid w:val="00CB6960"/>
    <w:rsid w:val="00CB6D91"/>
    <w:rsid w:val="00CB752D"/>
    <w:rsid w:val="00CC08EA"/>
    <w:rsid w:val="00CC0DB7"/>
    <w:rsid w:val="00CC2D89"/>
    <w:rsid w:val="00CC50C7"/>
    <w:rsid w:val="00CC5620"/>
    <w:rsid w:val="00CC7DD6"/>
    <w:rsid w:val="00CC7EA0"/>
    <w:rsid w:val="00CD15B7"/>
    <w:rsid w:val="00CD2D66"/>
    <w:rsid w:val="00CD3486"/>
    <w:rsid w:val="00CD62BF"/>
    <w:rsid w:val="00CD696D"/>
    <w:rsid w:val="00CD7079"/>
    <w:rsid w:val="00CE0261"/>
    <w:rsid w:val="00CE16D3"/>
    <w:rsid w:val="00CE67CD"/>
    <w:rsid w:val="00CE6D13"/>
    <w:rsid w:val="00CF0F69"/>
    <w:rsid w:val="00CF35AB"/>
    <w:rsid w:val="00CF4372"/>
    <w:rsid w:val="00CF43D4"/>
    <w:rsid w:val="00CF5F31"/>
    <w:rsid w:val="00CF6312"/>
    <w:rsid w:val="00CF6D5F"/>
    <w:rsid w:val="00D004BD"/>
    <w:rsid w:val="00D01448"/>
    <w:rsid w:val="00D028B0"/>
    <w:rsid w:val="00D02DBD"/>
    <w:rsid w:val="00D04746"/>
    <w:rsid w:val="00D050F5"/>
    <w:rsid w:val="00D06812"/>
    <w:rsid w:val="00D06BE7"/>
    <w:rsid w:val="00D12672"/>
    <w:rsid w:val="00D171F6"/>
    <w:rsid w:val="00D20760"/>
    <w:rsid w:val="00D27A46"/>
    <w:rsid w:val="00D31028"/>
    <w:rsid w:val="00D31E29"/>
    <w:rsid w:val="00D354A5"/>
    <w:rsid w:val="00D3578B"/>
    <w:rsid w:val="00D3580B"/>
    <w:rsid w:val="00D35A93"/>
    <w:rsid w:val="00D40C88"/>
    <w:rsid w:val="00D42059"/>
    <w:rsid w:val="00D42B78"/>
    <w:rsid w:val="00D42D4F"/>
    <w:rsid w:val="00D433E4"/>
    <w:rsid w:val="00D43601"/>
    <w:rsid w:val="00D4407D"/>
    <w:rsid w:val="00D46765"/>
    <w:rsid w:val="00D46D50"/>
    <w:rsid w:val="00D47469"/>
    <w:rsid w:val="00D52C4C"/>
    <w:rsid w:val="00D5508B"/>
    <w:rsid w:val="00D55FCE"/>
    <w:rsid w:val="00D57A5A"/>
    <w:rsid w:val="00D6099A"/>
    <w:rsid w:val="00D60B54"/>
    <w:rsid w:val="00D618CA"/>
    <w:rsid w:val="00D62DF1"/>
    <w:rsid w:val="00D6646D"/>
    <w:rsid w:val="00D676AD"/>
    <w:rsid w:val="00D721BC"/>
    <w:rsid w:val="00D728FF"/>
    <w:rsid w:val="00D742CE"/>
    <w:rsid w:val="00D744B9"/>
    <w:rsid w:val="00D7660C"/>
    <w:rsid w:val="00D76B8E"/>
    <w:rsid w:val="00D779B8"/>
    <w:rsid w:val="00D83995"/>
    <w:rsid w:val="00D85C06"/>
    <w:rsid w:val="00D91EE0"/>
    <w:rsid w:val="00D97155"/>
    <w:rsid w:val="00DA165A"/>
    <w:rsid w:val="00DA38F8"/>
    <w:rsid w:val="00DA49AE"/>
    <w:rsid w:val="00DA7A08"/>
    <w:rsid w:val="00DB0CB6"/>
    <w:rsid w:val="00DB27FF"/>
    <w:rsid w:val="00DB2E06"/>
    <w:rsid w:val="00DB498F"/>
    <w:rsid w:val="00DB4AD8"/>
    <w:rsid w:val="00DB5628"/>
    <w:rsid w:val="00DC1A10"/>
    <w:rsid w:val="00DC2674"/>
    <w:rsid w:val="00DC577C"/>
    <w:rsid w:val="00DC6CBD"/>
    <w:rsid w:val="00DC6DB2"/>
    <w:rsid w:val="00DC6E87"/>
    <w:rsid w:val="00DC7B9C"/>
    <w:rsid w:val="00DD074B"/>
    <w:rsid w:val="00DD47AE"/>
    <w:rsid w:val="00DD50FD"/>
    <w:rsid w:val="00DD550B"/>
    <w:rsid w:val="00DE172B"/>
    <w:rsid w:val="00DE264A"/>
    <w:rsid w:val="00DE2758"/>
    <w:rsid w:val="00DE28B2"/>
    <w:rsid w:val="00DE5C92"/>
    <w:rsid w:val="00DF01DE"/>
    <w:rsid w:val="00DF69A2"/>
    <w:rsid w:val="00E00157"/>
    <w:rsid w:val="00E03377"/>
    <w:rsid w:val="00E039DC"/>
    <w:rsid w:val="00E04D4F"/>
    <w:rsid w:val="00E11AD3"/>
    <w:rsid w:val="00E12A6F"/>
    <w:rsid w:val="00E13A1A"/>
    <w:rsid w:val="00E14138"/>
    <w:rsid w:val="00E16BD8"/>
    <w:rsid w:val="00E17FD9"/>
    <w:rsid w:val="00E20247"/>
    <w:rsid w:val="00E21033"/>
    <w:rsid w:val="00E2162E"/>
    <w:rsid w:val="00E21733"/>
    <w:rsid w:val="00E32849"/>
    <w:rsid w:val="00E328F9"/>
    <w:rsid w:val="00E35699"/>
    <w:rsid w:val="00E36C96"/>
    <w:rsid w:val="00E375D5"/>
    <w:rsid w:val="00E37D9D"/>
    <w:rsid w:val="00E4135D"/>
    <w:rsid w:val="00E41FC4"/>
    <w:rsid w:val="00E42912"/>
    <w:rsid w:val="00E43C64"/>
    <w:rsid w:val="00E43D11"/>
    <w:rsid w:val="00E443DB"/>
    <w:rsid w:val="00E465BD"/>
    <w:rsid w:val="00E47013"/>
    <w:rsid w:val="00E4713A"/>
    <w:rsid w:val="00E5066E"/>
    <w:rsid w:val="00E5192C"/>
    <w:rsid w:val="00E55318"/>
    <w:rsid w:val="00E568A4"/>
    <w:rsid w:val="00E600D9"/>
    <w:rsid w:val="00E6381B"/>
    <w:rsid w:val="00E65901"/>
    <w:rsid w:val="00E715C4"/>
    <w:rsid w:val="00E71AC0"/>
    <w:rsid w:val="00E74166"/>
    <w:rsid w:val="00E80FC8"/>
    <w:rsid w:val="00E813DA"/>
    <w:rsid w:val="00E8307F"/>
    <w:rsid w:val="00E85D7E"/>
    <w:rsid w:val="00E86623"/>
    <w:rsid w:val="00E90799"/>
    <w:rsid w:val="00E91EA2"/>
    <w:rsid w:val="00E95894"/>
    <w:rsid w:val="00E97619"/>
    <w:rsid w:val="00EA0645"/>
    <w:rsid w:val="00EA7BC9"/>
    <w:rsid w:val="00EB1716"/>
    <w:rsid w:val="00EB4454"/>
    <w:rsid w:val="00EB5D13"/>
    <w:rsid w:val="00EB7657"/>
    <w:rsid w:val="00EB796F"/>
    <w:rsid w:val="00EC0B9B"/>
    <w:rsid w:val="00EC0CAF"/>
    <w:rsid w:val="00EC2109"/>
    <w:rsid w:val="00EC2C60"/>
    <w:rsid w:val="00EC3C9F"/>
    <w:rsid w:val="00EC4092"/>
    <w:rsid w:val="00EC415F"/>
    <w:rsid w:val="00EC5C31"/>
    <w:rsid w:val="00EC5CA5"/>
    <w:rsid w:val="00ED0081"/>
    <w:rsid w:val="00ED09F7"/>
    <w:rsid w:val="00ED11E2"/>
    <w:rsid w:val="00ED3553"/>
    <w:rsid w:val="00ED4938"/>
    <w:rsid w:val="00ED602D"/>
    <w:rsid w:val="00EE0721"/>
    <w:rsid w:val="00EE1DBA"/>
    <w:rsid w:val="00EE2F97"/>
    <w:rsid w:val="00EE3707"/>
    <w:rsid w:val="00EE522D"/>
    <w:rsid w:val="00EE5AB7"/>
    <w:rsid w:val="00EE6494"/>
    <w:rsid w:val="00EE7504"/>
    <w:rsid w:val="00EF12CA"/>
    <w:rsid w:val="00EF4512"/>
    <w:rsid w:val="00F00161"/>
    <w:rsid w:val="00F0048B"/>
    <w:rsid w:val="00F0281C"/>
    <w:rsid w:val="00F03E84"/>
    <w:rsid w:val="00F03EFB"/>
    <w:rsid w:val="00F04F05"/>
    <w:rsid w:val="00F05EE8"/>
    <w:rsid w:val="00F06834"/>
    <w:rsid w:val="00F12C53"/>
    <w:rsid w:val="00F13303"/>
    <w:rsid w:val="00F144EE"/>
    <w:rsid w:val="00F149C8"/>
    <w:rsid w:val="00F2031F"/>
    <w:rsid w:val="00F22137"/>
    <w:rsid w:val="00F22377"/>
    <w:rsid w:val="00F23691"/>
    <w:rsid w:val="00F25DA9"/>
    <w:rsid w:val="00F26EFE"/>
    <w:rsid w:val="00F2763C"/>
    <w:rsid w:val="00F31932"/>
    <w:rsid w:val="00F31CDF"/>
    <w:rsid w:val="00F3690D"/>
    <w:rsid w:val="00F4445D"/>
    <w:rsid w:val="00F44622"/>
    <w:rsid w:val="00F52C9C"/>
    <w:rsid w:val="00F52CCF"/>
    <w:rsid w:val="00F56501"/>
    <w:rsid w:val="00F61A02"/>
    <w:rsid w:val="00F6299E"/>
    <w:rsid w:val="00F66101"/>
    <w:rsid w:val="00F70C1A"/>
    <w:rsid w:val="00F71C4B"/>
    <w:rsid w:val="00F7228A"/>
    <w:rsid w:val="00F72F89"/>
    <w:rsid w:val="00F73C3F"/>
    <w:rsid w:val="00F806B0"/>
    <w:rsid w:val="00F81F29"/>
    <w:rsid w:val="00F838A5"/>
    <w:rsid w:val="00F83EF2"/>
    <w:rsid w:val="00F84943"/>
    <w:rsid w:val="00F84E8D"/>
    <w:rsid w:val="00F8507C"/>
    <w:rsid w:val="00F85492"/>
    <w:rsid w:val="00F86B37"/>
    <w:rsid w:val="00F86FA3"/>
    <w:rsid w:val="00F90583"/>
    <w:rsid w:val="00F97319"/>
    <w:rsid w:val="00FA0C73"/>
    <w:rsid w:val="00FB12D7"/>
    <w:rsid w:val="00FB167B"/>
    <w:rsid w:val="00FB2369"/>
    <w:rsid w:val="00FB4CA1"/>
    <w:rsid w:val="00FB57B5"/>
    <w:rsid w:val="00FC3E84"/>
    <w:rsid w:val="00FC459D"/>
    <w:rsid w:val="00FC6EC5"/>
    <w:rsid w:val="00FD1FBA"/>
    <w:rsid w:val="00FD2178"/>
    <w:rsid w:val="00FD246F"/>
    <w:rsid w:val="00FE3203"/>
    <w:rsid w:val="00FE3B8B"/>
    <w:rsid w:val="00FE4B0C"/>
    <w:rsid w:val="00FE674D"/>
    <w:rsid w:val="00FE6AEF"/>
    <w:rsid w:val="00FE72D4"/>
    <w:rsid w:val="00FE7C36"/>
    <w:rsid w:val="00FF1C93"/>
    <w:rsid w:val="00FF425A"/>
    <w:rsid w:val="00FF5484"/>
    <w:rsid w:val="00FF56C2"/>
    <w:rsid w:val="00FF70B6"/>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f" fillcolor="white">
      <v:fill color="white" on="f"/>
    </o:shapedefaults>
    <o:shapelayout v:ext="edit">
      <o:idmap v:ext="edit" data="1"/>
    </o:shapelayout>
  </w:shapeDefaults>
  <w:decimalSymbol w:val="."/>
  <w:listSeparator w:val=","/>
  <w14:docId w14:val="63D683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iPriority="34" w:unhideWhenUsed="0" w:qFormat="1"/>
    <w:lsdException w:name="Medium Shading 2" w:semiHidden="0" w:unhideWhenUsed="0" w:qFormat="1"/>
    <w:lsdException w:name="Medium List 1" w:qFormat="1"/>
    <w:lsdException w:name="Colorful Shading" w:unhideWhenUsed="0"/>
    <w:lsdException w:name="Colorful List" w:semiHidden="0" w:uiPriority="34" w:unhideWhenUsed="0" w:qFormat="1"/>
    <w:lsdException w:name="Colorful Grid" w:semiHidden="0" w:unhideWhenUsed="0" w:qFormat="1"/>
    <w:lsdException w:name="Light Shading Accent 1" w:semiHidden="0" w:unhideWhenUsed="0" w:qFormat="1"/>
    <w:lsdException w:name="Dark List Accent 5" w:qFormat="1"/>
    <w:lsdException w:name="Colorful Shading Accent 5" w:qFormat="1"/>
    <w:lsdException w:name="Colorful List Accent 5" w:qFormat="1"/>
    <w:lsdException w:name="Colorful Grid Accent 5" w:qFormat="1"/>
    <w:lsdException w:name="Light Shading Accent 6" w:qFormat="1"/>
    <w:lsdException w:name="Light Grid Accent 6" w:qFormat="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D2"/>
    <w:pPr>
      <w:widowControl w:val="0"/>
    </w:pPr>
    <w:rPr>
      <w:sz w:val="24"/>
      <w:szCs w:val="24"/>
    </w:rPr>
  </w:style>
  <w:style w:type="paragraph" w:styleId="Heading1">
    <w:name w:val="heading 1"/>
    <w:basedOn w:val="Normal"/>
    <w:next w:val="Normal"/>
    <w:qFormat/>
    <w:rsid w:val="00502014"/>
    <w:pPr>
      <w:keepNext/>
      <w:spacing w:before="240" w:line="480" w:lineRule="auto"/>
      <w:outlineLvl w:val="0"/>
    </w:pPr>
    <w:rPr>
      <w:b/>
    </w:rPr>
  </w:style>
  <w:style w:type="paragraph" w:styleId="Heading2">
    <w:name w:val="heading 2"/>
    <w:basedOn w:val="Normal"/>
    <w:next w:val="Normal"/>
    <w:qFormat/>
    <w:rsid w:val="00175A0E"/>
    <w:pPr>
      <w:keepNext/>
      <w:spacing w:before="240" w:line="480" w:lineRule="auto"/>
      <w:outlineLvl w:val="1"/>
    </w:pPr>
    <w:rPr>
      <w:bCs/>
      <w:i/>
    </w:rPr>
  </w:style>
  <w:style w:type="paragraph" w:styleId="Heading3">
    <w:name w:val="heading 3"/>
    <w:basedOn w:val="Normal"/>
    <w:next w:val="Normal"/>
    <w:qFormat/>
    <w:pPr>
      <w:keepNext/>
      <w:widowControl/>
      <w:jc w:val="both"/>
      <w:outlineLvl w:val="2"/>
    </w:pPr>
    <w:rPr>
      <w:u w:val="single"/>
    </w:rPr>
  </w:style>
  <w:style w:type="paragraph" w:styleId="Heading4">
    <w:name w:val="heading 4"/>
    <w:basedOn w:val="Normal"/>
    <w:next w:val="Normal"/>
    <w:qFormat/>
    <w:pPr>
      <w:keepNext/>
      <w:widowControl/>
      <w:jc w:val="both"/>
      <w:outlineLvl w:val="3"/>
    </w:pPr>
    <w:rPr>
      <w:b/>
      <w:bCs/>
      <w:u w:val="single"/>
    </w:rPr>
  </w:style>
  <w:style w:type="paragraph" w:styleId="Heading5">
    <w:name w:val="heading 5"/>
    <w:basedOn w:val="Normal"/>
    <w:next w:val="Normal"/>
    <w:qFormat/>
    <w:pPr>
      <w:keepNext/>
      <w:widowControl/>
      <w:spacing w:line="480" w:lineRule="auto"/>
      <w:jc w:val="both"/>
      <w:outlineLvl w:val="4"/>
    </w:pPr>
    <w:rPr>
      <w:b/>
      <w:bCs/>
    </w:rPr>
  </w:style>
  <w:style w:type="paragraph" w:styleId="Heading6">
    <w:name w:val="heading 6"/>
    <w:basedOn w:val="Normal"/>
    <w:next w:val="Normal"/>
    <w:qFormat/>
    <w:pPr>
      <w:keepNext/>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sz w:val="20"/>
      <w:szCs w:val="20"/>
      <w:vertAlign w:val="superscript"/>
    </w:rPr>
  </w:style>
  <w:style w:type="paragraph" w:styleId="FootnoteText">
    <w:name w:val="footnote text"/>
    <w:basedOn w:val="Normal"/>
    <w:semiHidden/>
    <w:rPr>
      <w:sz w:val="20"/>
      <w:szCs w:val="20"/>
    </w:rPr>
  </w:style>
  <w:style w:type="paragraph" w:styleId="BodyText">
    <w:name w:val="Body Text"/>
    <w:basedOn w:val="Normal"/>
    <w:link w:val="BodyTextChar"/>
    <w:rsid w:val="00C71F94"/>
    <w:pPr>
      <w:spacing w:line="480" w:lineRule="auto"/>
    </w:pPr>
    <w:rPr>
      <w:bCs/>
      <w:lang w:eastAsia="x-none"/>
    </w:rPr>
  </w:style>
  <w:style w:type="paragraph" w:styleId="BodyText2">
    <w:name w:val="Body Text 2"/>
    <w:basedOn w:val="Normal"/>
    <w:pPr>
      <w:jc w:val="both"/>
    </w:pPr>
    <w:rPr>
      <w:color w:val="000000"/>
    </w:rPr>
  </w:style>
  <w:style w:type="paragraph" w:styleId="BodyText3">
    <w:name w:val="Body Text 3"/>
    <w:basedOn w:val="Normal"/>
    <w:pPr>
      <w:widowControl/>
      <w:jc w:val="both"/>
    </w:pPr>
  </w:style>
  <w:style w:type="paragraph" w:styleId="BodyTextIndent">
    <w:name w:val="Body Text Indent"/>
    <w:basedOn w:val="Normal"/>
    <w:link w:val="BodyTextIndentChar"/>
    <w:rsid w:val="0006279C"/>
    <w:pPr>
      <w:widowControl/>
      <w:spacing w:line="480" w:lineRule="auto"/>
      <w:ind w:firstLine="720"/>
    </w:pPr>
    <w:rPr>
      <w:lang w:eastAsia="x-non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EndnoteText">
    <w:name w:val="endnote text"/>
    <w:basedOn w:val="Normal"/>
    <w:link w:val="EndnoteTextChar"/>
    <w:semiHidden/>
    <w:rsid w:val="00537C48"/>
    <w:pPr>
      <w:widowControl/>
      <w:overflowPunct w:val="0"/>
      <w:autoSpaceDE w:val="0"/>
      <w:autoSpaceDN w:val="0"/>
      <w:adjustRightInd w:val="0"/>
      <w:spacing w:line="480" w:lineRule="auto"/>
      <w:textAlignment w:val="baseline"/>
    </w:pPr>
    <w:rPr>
      <w:rFonts w:ascii="Times" w:hAnsi="Times"/>
      <w:color w:val="000000"/>
      <w:sz w:val="20"/>
      <w:szCs w:val="20"/>
    </w:rPr>
  </w:style>
  <w:style w:type="table" w:styleId="TableGrid">
    <w:name w:val="Table Grid"/>
    <w:basedOn w:val="TableNormal"/>
    <w:rsid w:val="00FC1A82"/>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Elegant">
    <w:name w:val="Table Elegant"/>
    <w:basedOn w:val="TableNormal"/>
    <w:rsid w:val="00D56F58"/>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odyTextChar">
    <w:name w:val="Body Text Char"/>
    <w:link w:val="BodyText"/>
    <w:rsid w:val="00C71F94"/>
    <w:rPr>
      <w:bCs/>
      <w:sz w:val="24"/>
      <w:szCs w:val="24"/>
      <w:lang w:eastAsia="x-none"/>
    </w:rPr>
  </w:style>
  <w:style w:type="character" w:styleId="CommentReference">
    <w:name w:val="annotation reference"/>
    <w:semiHidden/>
    <w:rsid w:val="00F817A1"/>
    <w:rPr>
      <w:sz w:val="16"/>
      <w:szCs w:val="16"/>
    </w:rPr>
  </w:style>
  <w:style w:type="paragraph" w:styleId="CommentText">
    <w:name w:val="annotation text"/>
    <w:basedOn w:val="Normal"/>
    <w:semiHidden/>
    <w:rsid w:val="00F817A1"/>
    <w:rPr>
      <w:sz w:val="20"/>
      <w:szCs w:val="20"/>
    </w:rPr>
  </w:style>
  <w:style w:type="paragraph" w:styleId="CommentSubject">
    <w:name w:val="annotation subject"/>
    <w:basedOn w:val="CommentText"/>
    <w:next w:val="CommentText"/>
    <w:semiHidden/>
    <w:rsid w:val="00F817A1"/>
    <w:rPr>
      <w:b/>
      <w:bCs/>
    </w:rPr>
  </w:style>
  <w:style w:type="paragraph" w:styleId="BalloonText">
    <w:name w:val="Balloon Text"/>
    <w:basedOn w:val="Normal"/>
    <w:semiHidden/>
    <w:rsid w:val="00F817A1"/>
    <w:rPr>
      <w:rFonts w:ascii="Tahoma" w:hAnsi="Tahoma" w:cs="Tahoma"/>
      <w:sz w:val="16"/>
      <w:szCs w:val="16"/>
    </w:rPr>
  </w:style>
  <w:style w:type="table" w:styleId="TableColorful1">
    <w:name w:val="Table Colorful 1"/>
    <w:basedOn w:val="TableNormal"/>
    <w:rsid w:val="002E6E1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customStyle="1" w:styleId="subpagecontent">
    <w:name w:val="subpagecontent"/>
    <w:rsid w:val="007D3193"/>
    <w:rPr>
      <w:rFonts w:ascii="Verdana" w:hAnsi="Verdana" w:hint="default"/>
      <w:color w:val="000000"/>
      <w:sz w:val="17"/>
      <w:szCs w:val="17"/>
    </w:rPr>
  </w:style>
  <w:style w:type="character" w:styleId="Emphasis">
    <w:name w:val="Emphasis"/>
    <w:uiPriority w:val="20"/>
    <w:qFormat/>
    <w:rsid w:val="00BD2F4D"/>
    <w:rPr>
      <w:i/>
      <w:iCs/>
    </w:rPr>
  </w:style>
  <w:style w:type="character" w:styleId="Strong">
    <w:name w:val="Strong"/>
    <w:uiPriority w:val="22"/>
    <w:qFormat/>
    <w:rsid w:val="0066764B"/>
    <w:rPr>
      <w:b/>
      <w:bCs/>
    </w:rPr>
  </w:style>
  <w:style w:type="character" w:customStyle="1" w:styleId="trebuchet1">
    <w:name w:val="trebuchet1"/>
    <w:rsid w:val="0066764B"/>
    <w:rPr>
      <w:rFonts w:ascii="Trebuchet MS" w:hAnsi="Trebuchet MS" w:hint="default"/>
    </w:rPr>
  </w:style>
  <w:style w:type="paragraph" w:customStyle="1" w:styleId="ColorfulShading-Accent11">
    <w:name w:val="Colorful Shading - Accent 11"/>
    <w:hidden/>
    <w:rsid w:val="009E69BC"/>
    <w:rPr>
      <w:sz w:val="24"/>
      <w:szCs w:val="24"/>
    </w:rPr>
  </w:style>
  <w:style w:type="character" w:styleId="Hyperlink">
    <w:name w:val="Hyperlink"/>
    <w:rsid w:val="00651154"/>
    <w:rPr>
      <w:color w:val="0000FF"/>
      <w:u w:val="single"/>
    </w:rPr>
  </w:style>
  <w:style w:type="table" w:styleId="TableClassic1">
    <w:name w:val="Table Classic 1"/>
    <w:basedOn w:val="TableNormal"/>
    <w:rsid w:val="00EE5F87"/>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eader">
    <w:name w:val="header"/>
    <w:basedOn w:val="Normal"/>
    <w:link w:val="HeaderChar"/>
    <w:rsid w:val="003D3F64"/>
    <w:pPr>
      <w:tabs>
        <w:tab w:val="center" w:pos="4320"/>
        <w:tab w:val="right" w:pos="8640"/>
      </w:tabs>
    </w:pPr>
    <w:rPr>
      <w:lang w:val="x-none" w:eastAsia="x-none"/>
    </w:rPr>
  </w:style>
  <w:style w:type="character" w:customStyle="1" w:styleId="HeaderChar">
    <w:name w:val="Header Char"/>
    <w:link w:val="Header"/>
    <w:rsid w:val="003D3F64"/>
    <w:rPr>
      <w:sz w:val="24"/>
      <w:szCs w:val="24"/>
    </w:rPr>
  </w:style>
  <w:style w:type="paragraph" w:customStyle="1" w:styleId="ColorfulList-Accent11">
    <w:name w:val="Colorful List - Accent 11"/>
    <w:basedOn w:val="Normal"/>
    <w:uiPriority w:val="34"/>
    <w:qFormat/>
    <w:rsid w:val="005328CC"/>
    <w:pPr>
      <w:ind w:left="720"/>
      <w:contextualSpacing/>
    </w:pPr>
  </w:style>
  <w:style w:type="paragraph" w:customStyle="1" w:styleId="MediumGrid1-Accent21">
    <w:name w:val="Medium Grid 1 - Accent 21"/>
    <w:basedOn w:val="Normal"/>
    <w:uiPriority w:val="34"/>
    <w:qFormat/>
    <w:rsid w:val="00210831"/>
    <w:pPr>
      <w:ind w:left="720"/>
      <w:contextualSpacing/>
    </w:pPr>
  </w:style>
  <w:style w:type="paragraph" w:customStyle="1" w:styleId="Default">
    <w:name w:val="Default"/>
    <w:rsid w:val="00C36A1D"/>
    <w:pPr>
      <w:autoSpaceDE w:val="0"/>
      <w:autoSpaceDN w:val="0"/>
      <w:adjustRightInd w:val="0"/>
    </w:pPr>
    <w:rPr>
      <w:rFonts w:ascii="Century Schoolbook" w:hAnsi="Century Schoolbook" w:cs="Century Schoolbook"/>
      <w:color w:val="000000"/>
      <w:sz w:val="24"/>
      <w:szCs w:val="24"/>
      <w:lang w:val="en-US"/>
    </w:rPr>
  </w:style>
  <w:style w:type="paragraph" w:customStyle="1" w:styleId="MediumList2-Accent21">
    <w:name w:val="Medium List 2 - Accent 21"/>
    <w:hidden/>
    <w:rsid w:val="004030C0"/>
    <w:rPr>
      <w:sz w:val="24"/>
      <w:szCs w:val="24"/>
    </w:rPr>
  </w:style>
  <w:style w:type="character" w:styleId="EndnoteReference">
    <w:name w:val="endnote reference"/>
    <w:rsid w:val="00BB4E02"/>
    <w:rPr>
      <w:vertAlign w:val="superscript"/>
    </w:rPr>
  </w:style>
  <w:style w:type="paragraph" w:styleId="NormalWeb">
    <w:name w:val="Normal (Web)"/>
    <w:basedOn w:val="Normal"/>
    <w:uiPriority w:val="99"/>
    <w:unhideWhenUsed/>
    <w:rsid w:val="00A35DC1"/>
    <w:pPr>
      <w:widowControl/>
      <w:spacing w:before="30" w:after="30"/>
    </w:pPr>
    <w:rPr>
      <w:lang w:eastAsia="en-GB"/>
    </w:rPr>
  </w:style>
  <w:style w:type="character" w:customStyle="1" w:styleId="personname">
    <w:name w:val="person_name"/>
    <w:basedOn w:val="DefaultParagraphFont"/>
    <w:rsid w:val="00A35DC1"/>
  </w:style>
  <w:style w:type="character" w:customStyle="1" w:styleId="ft">
    <w:name w:val="ft"/>
    <w:basedOn w:val="DefaultParagraphFont"/>
    <w:rsid w:val="00D47469"/>
  </w:style>
  <w:style w:type="character" w:customStyle="1" w:styleId="databold">
    <w:name w:val="data_bold"/>
    <w:rsid w:val="00583F8A"/>
  </w:style>
  <w:style w:type="paragraph" w:styleId="DocumentMap">
    <w:name w:val="Document Map"/>
    <w:basedOn w:val="Normal"/>
    <w:link w:val="DocumentMapChar"/>
    <w:rsid w:val="00F2031F"/>
    <w:rPr>
      <w:rFonts w:ascii="Lucida Grande" w:hAnsi="Lucida Grande"/>
      <w:lang w:eastAsia="x-none"/>
    </w:rPr>
  </w:style>
  <w:style w:type="paragraph" w:customStyle="1" w:styleId="Proposition">
    <w:name w:val="Proposition"/>
    <w:basedOn w:val="Normal"/>
    <w:qFormat/>
    <w:rsid w:val="0006279C"/>
    <w:pPr>
      <w:widowControl/>
      <w:autoSpaceDE w:val="0"/>
      <w:autoSpaceDN w:val="0"/>
      <w:adjustRightInd w:val="0"/>
      <w:spacing w:after="480"/>
      <w:ind w:left="680" w:right="680"/>
    </w:pPr>
    <w:rPr>
      <w:rFonts w:eastAsia="MS Mincho"/>
      <w:i/>
      <w:lang w:val="en-US" w:eastAsia="ja-JP"/>
    </w:rPr>
  </w:style>
  <w:style w:type="character" w:customStyle="1" w:styleId="DocumentMapChar">
    <w:name w:val="Document Map Char"/>
    <w:link w:val="DocumentMap"/>
    <w:rsid w:val="00F2031F"/>
    <w:rPr>
      <w:rFonts w:ascii="Lucida Grande" w:hAnsi="Lucida Grande" w:cs="Lucida Grande"/>
      <w:sz w:val="24"/>
      <w:szCs w:val="24"/>
      <w:lang w:val="en-GB"/>
    </w:rPr>
  </w:style>
  <w:style w:type="character" w:customStyle="1" w:styleId="BodyTextIndentChar">
    <w:name w:val="Body Text Indent Char"/>
    <w:link w:val="BodyTextIndent"/>
    <w:rsid w:val="00F2031F"/>
    <w:rPr>
      <w:sz w:val="24"/>
      <w:szCs w:val="24"/>
      <w:lang w:val="en-GB"/>
    </w:rPr>
  </w:style>
  <w:style w:type="paragraph" w:customStyle="1" w:styleId="Reference">
    <w:name w:val="Reference"/>
    <w:basedOn w:val="Normal"/>
    <w:qFormat/>
    <w:rsid w:val="00830C8F"/>
    <w:pPr>
      <w:spacing w:after="240"/>
      <w:ind w:left="624" w:hanging="624"/>
    </w:pPr>
  </w:style>
  <w:style w:type="character" w:customStyle="1" w:styleId="EndnoteTextChar">
    <w:name w:val="Endnote Text Char"/>
    <w:basedOn w:val="DefaultParagraphFont"/>
    <w:link w:val="EndnoteText"/>
    <w:semiHidden/>
    <w:rsid w:val="00251D5C"/>
    <w:rPr>
      <w:rFonts w:ascii="Times" w:hAnsi="Times"/>
      <w:color w:val="000000"/>
    </w:rPr>
  </w:style>
  <w:style w:type="paragraph" w:styleId="Revision">
    <w:name w:val="Revision"/>
    <w:hidden/>
    <w:unhideWhenUsed/>
    <w:rsid w:val="00C51C46"/>
    <w:rPr>
      <w:sz w:val="24"/>
      <w:szCs w:val="24"/>
    </w:rPr>
  </w:style>
  <w:style w:type="character" w:customStyle="1" w:styleId="apple-converted-space">
    <w:name w:val="apple-converted-space"/>
    <w:basedOn w:val="DefaultParagraphFont"/>
    <w:rsid w:val="00BC358C"/>
  </w:style>
  <w:style w:type="paragraph" w:customStyle="1" w:styleId="LongQuote">
    <w:name w:val="Long Quote"/>
    <w:basedOn w:val="BodyTextIndent"/>
    <w:link w:val="LongQuoteChar"/>
    <w:qFormat/>
    <w:rsid w:val="004C224E"/>
    <w:pPr>
      <w:spacing w:after="240" w:line="240" w:lineRule="auto"/>
      <w:ind w:left="709" w:right="709" w:firstLine="0"/>
    </w:pPr>
    <w:rPr>
      <w:lang w:val="en-US"/>
    </w:rPr>
  </w:style>
  <w:style w:type="character" w:customStyle="1" w:styleId="LongQuoteChar">
    <w:name w:val="Long Quote Char"/>
    <w:basedOn w:val="BodyTextIndentChar"/>
    <w:link w:val="LongQuote"/>
    <w:rsid w:val="004C224E"/>
    <w:rPr>
      <w:sz w:val="24"/>
      <w:szCs w:val="24"/>
      <w:lang w:val="en-US" w:eastAsia="x-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iPriority="34" w:unhideWhenUsed="0" w:qFormat="1"/>
    <w:lsdException w:name="Medium Shading 2" w:semiHidden="0" w:unhideWhenUsed="0" w:qFormat="1"/>
    <w:lsdException w:name="Medium List 1" w:qFormat="1"/>
    <w:lsdException w:name="Colorful Shading" w:unhideWhenUsed="0"/>
    <w:lsdException w:name="Colorful List" w:semiHidden="0" w:uiPriority="34" w:unhideWhenUsed="0" w:qFormat="1"/>
    <w:lsdException w:name="Colorful Grid" w:semiHidden="0" w:unhideWhenUsed="0" w:qFormat="1"/>
    <w:lsdException w:name="Light Shading Accent 1" w:semiHidden="0" w:unhideWhenUsed="0" w:qFormat="1"/>
    <w:lsdException w:name="Dark List Accent 5" w:qFormat="1"/>
    <w:lsdException w:name="Colorful Shading Accent 5" w:qFormat="1"/>
    <w:lsdException w:name="Colorful List Accent 5" w:qFormat="1"/>
    <w:lsdException w:name="Colorful Grid Accent 5" w:qFormat="1"/>
    <w:lsdException w:name="Light Shading Accent 6" w:qFormat="1"/>
    <w:lsdException w:name="Light Grid Accent 6" w:qFormat="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D2"/>
    <w:pPr>
      <w:widowControl w:val="0"/>
    </w:pPr>
    <w:rPr>
      <w:sz w:val="24"/>
      <w:szCs w:val="24"/>
    </w:rPr>
  </w:style>
  <w:style w:type="paragraph" w:styleId="Heading1">
    <w:name w:val="heading 1"/>
    <w:basedOn w:val="Normal"/>
    <w:next w:val="Normal"/>
    <w:qFormat/>
    <w:rsid w:val="00502014"/>
    <w:pPr>
      <w:keepNext/>
      <w:spacing w:before="240" w:line="480" w:lineRule="auto"/>
      <w:outlineLvl w:val="0"/>
    </w:pPr>
    <w:rPr>
      <w:b/>
    </w:rPr>
  </w:style>
  <w:style w:type="paragraph" w:styleId="Heading2">
    <w:name w:val="heading 2"/>
    <w:basedOn w:val="Normal"/>
    <w:next w:val="Normal"/>
    <w:qFormat/>
    <w:rsid w:val="00175A0E"/>
    <w:pPr>
      <w:keepNext/>
      <w:spacing w:before="240" w:line="480" w:lineRule="auto"/>
      <w:outlineLvl w:val="1"/>
    </w:pPr>
    <w:rPr>
      <w:bCs/>
      <w:i/>
    </w:rPr>
  </w:style>
  <w:style w:type="paragraph" w:styleId="Heading3">
    <w:name w:val="heading 3"/>
    <w:basedOn w:val="Normal"/>
    <w:next w:val="Normal"/>
    <w:qFormat/>
    <w:pPr>
      <w:keepNext/>
      <w:widowControl/>
      <w:jc w:val="both"/>
      <w:outlineLvl w:val="2"/>
    </w:pPr>
    <w:rPr>
      <w:u w:val="single"/>
    </w:rPr>
  </w:style>
  <w:style w:type="paragraph" w:styleId="Heading4">
    <w:name w:val="heading 4"/>
    <w:basedOn w:val="Normal"/>
    <w:next w:val="Normal"/>
    <w:qFormat/>
    <w:pPr>
      <w:keepNext/>
      <w:widowControl/>
      <w:jc w:val="both"/>
      <w:outlineLvl w:val="3"/>
    </w:pPr>
    <w:rPr>
      <w:b/>
      <w:bCs/>
      <w:u w:val="single"/>
    </w:rPr>
  </w:style>
  <w:style w:type="paragraph" w:styleId="Heading5">
    <w:name w:val="heading 5"/>
    <w:basedOn w:val="Normal"/>
    <w:next w:val="Normal"/>
    <w:qFormat/>
    <w:pPr>
      <w:keepNext/>
      <w:widowControl/>
      <w:spacing w:line="480" w:lineRule="auto"/>
      <w:jc w:val="both"/>
      <w:outlineLvl w:val="4"/>
    </w:pPr>
    <w:rPr>
      <w:b/>
      <w:bCs/>
    </w:rPr>
  </w:style>
  <w:style w:type="paragraph" w:styleId="Heading6">
    <w:name w:val="heading 6"/>
    <w:basedOn w:val="Normal"/>
    <w:next w:val="Normal"/>
    <w:qFormat/>
    <w:pPr>
      <w:keepNext/>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sz w:val="20"/>
      <w:szCs w:val="20"/>
      <w:vertAlign w:val="superscript"/>
    </w:rPr>
  </w:style>
  <w:style w:type="paragraph" w:styleId="FootnoteText">
    <w:name w:val="footnote text"/>
    <w:basedOn w:val="Normal"/>
    <w:semiHidden/>
    <w:rPr>
      <w:sz w:val="20"/>
      <w:szCs w:val="20"/>
    </w:rPr>
  </w:style>
  <w:style w:type="paragraph" w:styleId="BodyText">
    <w:name w:val="Body Text"/>
    <w:basedOn w:val="Normal"/>
    <w:link w:val="BodyTextChar"/>
    <w:rsid w:val="00C71F94"/>
    <w:pPr>
      <w:spacing w:line="480" w:lineRule="auto"/>
    </w:pPr>
    <w:rPr>
      <w:bCs/>
      <w:lang w:eastAsia="x-none"/>
    </w:rPr>
  </w:style>
  <w:style w:type="paragraph" w:styleId="BodyText2">
    <w:name w:val="Body Text 2"/>
    <w:basedOn w:val="Normal"/>
    <w:pPr>
      <w:jc w:val="both"/>
    </w:pPr>
    <w:rPr>
      <w:color w:val="000000"/>
    </w:rPr>
  </w:style>
  <w:style w:type="paragraph" w:styleId="BodyText3">
    <w:name w:val="Body Text 3"/>
    <w:basedOn w:val="Normal"/>
    <w:pPr>
      <w:widowControl/>
      <w:jc w:val="both"/>
    </w:pPr>
  </w:style>
  <w:style w:type="paragraph" w:styleId="BodyTextIndent">
    <w:name w:val="Body Text Indent"/>
    <w:basedOn w:val="Normal"/>
    <w:link w:val="BodyTextIndentChar"/>
    <w:rsid w:val="0006279C"/>
    <w:pPr>
      <w:widowControl/>
      <w:spacing w:line="480" w:lineRule="auto"/>
      <w:ind w:firstLine="720"/>
    </w:pPr>
    <w:rPr>
      <w:lang w:eastAsia="x-non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EndnoteText">
    <w:name w:val="endnote text"/>
    <w:basedOn w:val="Normal"/>
    <w:link w:val="EndnoteTextChar"/>
    <w:semiHidden/>
    <w:rsid w:val="00537C48"/>
    <w:pPr>
      <w:widowControl/>
      <w:overflowPunct w:val="0"/>
      <w:autoSpaceDE w:val="0"/>
      <w:autoSpaceDN w:val="0"/>
      <w:adjustRightInd w:val="0"/>
      <w:spacing w:line="480" w:lineRule="auto"/>
      <w:textAlignment w:val="baseline"/>
    </w:pPr>
    <w:rPr>
      <w:rFonts w:ascii="Times" w:hAnsi="Times"/>
      <w:color w:val="000000"/>
      <w:sz w:val="20"/>
      <w:szCs w:val="20"/>
    </w:rPr>
  </w:style>
  <w:style w:type="table" w:styleId="TableGrid">
    <w:name w:val="Table Grid"/>
    <w:basedOn w:val="TableNormal"/>
    <w:rsid w:val="00FC1A82"/>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Elegant">
    <w:name w:val="Table Elegant"/>
    <w:basedOn w:val="TableNormal"/>
    <w:rsid w:val="00D56F58"/>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odyTextChar">
    <w:name w:val="Body Text Char"/>
    <w:link w:val="BodyText"/>
    <w:rsid w:val="00C71F94"/>
    <w:rPr>
      <w:bCs/>
      <w:sz w:val="24"/>
      <w:szCs w:val="24"/>
      <w:lang w:eastAsia="x-none"/>
    </w:rPr>
  </w:style>
  <w:style w:type="character" w:styleId="CommentReference">
    <w:name w:val="annotation reference"/>
    <w:semiHidden/>
    <w:rsid w:val="00F817A1"/>
    <w:rPr>
      <w:sz w:val="16"/>
      <w:szCs w:val="16"/>
    </w:rPr>
  </w:style>
  <w:style w:type="paragraph" w:styleId="CommentText">
    <w:name w:val="annotation text"/>
    <w:basedOn w:val="Normal"/>
    <w:semiHidden/>
    <w:rsid w:val="00F817A1"/>
    <w:rPr>
      <w:sz w:val="20"/>
      <w:szCs w:val="20"/>
    </w:rPr>
  </w:style>
  <w:style w:type="paragraph" w:styleId="CommentSubject">
    <w:name w:val="annotation subject"/>
    <w:basedOn w:val="CommentText"/>
    <w:next w:val="CommentText"/>
    <w:semiHidden/>
    <w:rsid w:val="00F817A1"/>
    <w:rPr>
      <w:b/>
      <w:bCs/>
    </w:rPr>
  </w:style>
  <w:style w:type="paragraph" w:styleId="BalloonText">
    <w:name w:val="Balloon Text"/>
    <w:basedOn w:val="Normal"/>
    <w:semiHidden/>
    <w:rsid w:val="00F817A1"/>
    <w:rPr>
      <w:rFonts w:ascii="Tahoma" w:hAnsi="Tahoma" w:cs="Tahoma"/>
      <w:sz w:val="16"/>
      <w:szCs w:val="16"/>
    </w:rPr>
  </w:style>
  <w:style w:type="table" w:styleId="TableColorful1">
    <w:name w:val="Table Colorful 1"/>
    <w:basedOn w:val="TableNormal"/>
    <w:rsid w:val="002E6E1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customStyle="1" w:styleId="subpagecontent">
    <w:name w:val="subpagecontent"/>
    <w:rsid w:val="007D3193"/>
    <w:rPr>
      <w:rFonts w:ascii="Verdana" w:hAnsi="Verdana" w:hint="default"/>
      <w:color w:val="000000"/>
      <w:sz w:val="17"/>
      <w:szCs w:val="17"/>
    </w:rPr>
  </w:style>
  <w:style w:type="character" w:styleId="Emphasis">
    <w:name w:val="Emphasis"/>
    <w:uiPriority w:val="20"/>
    <w:qFormat/>
    <w:rsid w:val="00BD2F4D"/>
    <w:rPr>
      <w:i/>
      <w:iCs/>
    </w:rPr>
  </w:style>
  <w:style w:type="character" w:styleId="Strong">
    <w:name w:val="Strong"/>
    <w:uiPriority w:val="22"/>
    <w:qFormat/>
    <w:rsid w:val="0066764B"/>
    <w:rPr>
      <w:b/>
      <w:bCs/>
    </w:rPr>
  </w:style>
  <w:style w:type="character" w:customStyle="1" w:styleId="trebuchet1">
    <w:name w:val="trebuchet1"/>
    <w:rsid w:val="0066764B"/>
    <w:rPr>
      <w:rFonts w:ascii="Trebuchet MS" w:hAnsi="Trebuchet MS" w:hint="default"/>
    </w:rPr>
  </w:style>
  <w:style w:type="paragraph" w:customStyle="1" w:styleId="ColorfulShading-Accent11">
    <w:name w:val="Colorful Shading - Accent 11"/>
    <w:hidden/>
    <w:rsid w:val="009E69BC"/>
    <w:rPr>
      <w:sz w:val="24"/>
      <w:szCs w:val="24"/>
    </w:rPr>
  </w:style>
  <w:style w:type="character" w:styleId="Hyperlink">
    <w:name w:val="Hyperlink"/>
    <w:rsid w:val="00651154"/>
    <w:rPr>
      <w:color w:val="0000FF"/>
      <w:u w:val="single"/>
    </w:rPr>
  </w:style>
  <w:style w:type="table" w:styleId="TableClassic1">
    <w:name w:val="Table Classic 1"/>
    <w:basedOn w:val="TableNormal"/>
    <w:rsid w:val="00EE5F87"/>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eader">
    <w:name w:val="header"/>
    <w:basedOn w:val="Normal"/>
    <w:link w:val="HeaderChar"/>
    <w:rsid w:val="003D3F64"/>
    <w:pPr>
      <w:tabs>
        <w:tab w:val="center" w:pos="4320"/>
        <w:tab w:val="right" w:pos="8640"/>
      </w:tabs>
    </w:pPr>
    <w:rPr>
      <w:lang w:val="x-none" w:eastAsia="x-none"/>
    </w:rPr>
  </w:style>
  <w:style w:type="character" w:customStyle="1" w:styleId="HeaderChar">
    <w:name w:val="Header Char"/>
    <w:link w:val="Header"/>
    <w:rsid w:val="003D3F64"/>
    <w:rPr>
      <w:sz w:val="24"/>
      <w:szCs w:val="24"/>
    </w:rPr>
  </w:style>
  <w:style w:type="paragraph" w:customStyle="1" w:styleId="ColorfulList-Accent11">
    <w:name w:val="Colorful List - Accent 11"/>
    <w:basedOn w:val="Normal"/>
    <w:uiPriority w:val="34"/>
    <w:qFormat/>
    <w:rsid w:val="005328CC"/>
    <w:pPr>
      <w:ind w:left="720"/>
      <w:contextualSpacing/>
    </w:pPr>
  </w:style>
  <w:style w:type="paragraph" w:customStyle="1" w:styleId="MediumGrid1-Accent21">
    <w:name w:val="Medium Grid 1 - Accent 21"/>
    <w:basedOn w:val="Normal"/>
    <w:uiPriority w:val="34"/>
    <w:qFormat/>
    <w:rsid w:val="00210831"/>
    <w:pPr>
      <w:ind w:left="720"/>
      <w:contextualSpacing/>
    </w:pPr>
  </w:style>
  <w:style w:type="paragraph" w:customStyle="1" w:styleId="Default">
    <w:name w:val="Default"/>
    <w:rsid w:val="00C36A1D"/>
    <w:pPr>
      <w:autoSpaceDE w:val="0"/>
      <w:autoSpaceDN w:val="0"/>
      <w:adjustRightInd w:val="0"/>
    </w:pPr>
    <w:rPr>
      <w:rFonts w:ascii="Century Schoolbook" w:hAnsi="Century Schoolbook" w:cs="Century Schoolbook"/>
      <w:color w:val="000000"/>
      <w:sz w:val="24"/>
      <w:szCs w:val="24"/>
      <w:lang w:val="en-US"/>
    </w:rPr>
  </w:style>
  <w:style w:type="paragraph" w:customStyle="1" w:styleId="MediumList2-Accent21">
    <w:name w:val="Medium List 2 - Accent 21"/>
    <w:hidden/>
    <w:rsid w:val="004030C0"/>
    <w:rPr>
      <w:sz w:val="24"/>
      <w:szCs w:val="24"/>
    </w:rPr>
  </w:style>
  <w:style w:type="character" w:styleId="EndnoteReference">
    <w:name w:val="endnote reference"/>
    <w:rsid w:val="00BB4E02"/>
    <w:rPr>
      <w:vertAlign w:val="superscript"/>
    </w:rPr>
  </w:style>
  <w:style w:type="paragraph" w:styleId="NormalWeb">
    <w:name w:val="Normal (Web)"/>
    <w:basedOn w:val="Normal"/>
    <w:uiPriority w:val="99"/>
    <w:unhideWhenUsed/>
    <w:rsid w:val="00A35DC1"/>
    <w:pPr>
      <w:widowControl/>
      <w:spacing w:before="30" w:after="30"/>
    </w:pPr>
    <w:rPr>
      <w:lang w:eastAsia="en-GB"/>
    </w:rPr>
  </w:style>
  <w:style w:type="character" w:customStyle="1" w:styleId="personname">
    <w:name w:val="person_name"/>
    <w:basedOn w:val="DefaultParagraphFont"/>
    <w:rsid w:val="00A35DC1"/>
  </w:style>
  <w:style w:type="character" w:customStyle="1" w:styleId="ft">
    <w:name w:val="ft"/>
    <w:basedOn w:val="DefaultParagraphFont"/>
    <w:rsid w:val="00D47469"/>
  </w:style>
  <w:style w:type="character" w:customStyle="1" w:styleId="databold">
    <w:name w:val="data_bold"/>
    <w:rsid w:val="00583F8A"/>
  </w:style>
  <w:style w:type="paragraph" w:styleId="DocumentMap">
    <w:name w:val="Document Map"/>
    <w:basedOn w:val="Normal"/>
    <w:link w:val="DocumentMapChar"/>
    <w:rsid w:val="00F2031F"/>
    <w:rPr>
      <w:rFonts w:ascii="Lucida Grande" w:hAnsi="Lucida Grande"/>
      <w:lang w:eastAsia="x-none"/>
    </w:rPr>
  </w:style>
  <w:style w:type="paragraph" w:customStyle="1" w:styleId="Proposition">
    <w:name w:val="Proposition"/>
    <w:basedOn w:val="Normal"/>
    <w:qFormat/>
    <w:rsid w:val="0006279C"/>
    <w:pPr>
      <w:widowControl/>
      <w:autoSpaceDE w:val="0"/>
      <w:autoSpaceDN w:val="0"/>
      <w:adjustRightInd w:val="0"/>
      <w:spacing w:after="480"/>
      <w:ind w:left="680" w:right="680"/>
    </w:pPr>
    <w:rPr>
      <w:rFonts w:eastAsia="MS Mincho"/>
      <w:i/>
      <w:lang w:val="en-US" w:eastAsia="ja-JP"/>
    </w:rPr>
  </w:style>
  <w:style w:type="character" w:customStyle="1" w:styleId="DocumentMapChar">
    <w:name w:val="Document Map Char"/>
    <w:link w:val="DocumentMap"/>
    <w:rsid w:val="00F2031F"/>
    <w:rPr>
      <w:rFonts w:ascii="Lucida Grande" w:hAnsi="Lucida Grande" w:cs="Lucida Grande"/>
      <w:sz w:val="24"/>
      <w:szCs w:val="24"/>
      <w:lang w:val="en-GB"/>
    </w:rPr>
  </w:style>
  <w:style w:type="character" w:customStyle="1" w:styleId="BodyTextIndentChar">
    <w:name w:val="Body Text Indent Char"/>
    <w:link w:val="BodyTextIndent"/>
    <w:rsid w:val="00F2031F"/>
    <w:rPr>
      <w:sz w:val="24"/>
      <w:szCs w:val="24"/>
      <w:lang w:val="en-GB"/>
    </w:rPr>
  </w:style>
  <w:style w:type="paragraph" w:customStyle="1" w:styleId="Reference">
    <w:name w:val="Reference"/>
    <w:basedOn w:val="Normal"/>
    <w:qFormat/>
    <w:rsid w:val="00830C8F"/>
    <w:pPr>
      <w:spacing w:after="240"/>
      <w:ind w:left="624" w:hanging="624"/>
    </w:pPr>
  </w:style>
  <w:style w:type="character" w:customStyle="1" w:styleId="EndnoteTextChar">
    <w:name w:val="Endnote Text Char"/>
    <w:basedOn w:val="DefaultParagraphFont"/>
    <w:link w:val="EndnoteText"/>
    <w:semiHidden/>
    <w:rsid w:val="00251D5C"/>
    <w:rPr>
      <w:rFonts w:ascii="Times" w:hAnsi="Times"/>
      <w:color w:val="000000"/>
    </w:rPr>
  </w:style>
  <w:style w:type="paragraph" w:styleId="Revision">
    <w:name w:val="Revision"/>
    <w:hidden/>
    <w:unhideWhenUsed/>
    <w:rsid w:val="00C51C46"/>
    <w:rPr>
      <w:sz w:val="24"/>
      <w:szCs w:val="24"/>
    </w:rPr>
  </w:style>
  <w:style w:type="character" w:customStyle="1" w:styleId="apple-converted-space">
    <w:name w:val="apple-converted-space"/>
    <w:basedOn w:val="DefaultParagraphFont"/>
    <w:rsid w:val="00BC358C"/>
  </w:style>
  <w:style w:type="paragraph" w:customStyle="1" w:styleId="LongQuote">
    <w:name w:val="Long Quote"/>
    <w:basedOn w:val="BodyTextIndent"/>
    <w:link w:val="LongQuoteChar"/>
    <w:qFormat/>
    <w:rsid w:val="004C224E"/>
    <w:pPr>
      <w:spacing w:after="240" w:line="240" w:lineRule="auto"/>
      <w:ind w:left="709" w:right="709" w:firstLine="0"/>
    </w:pPr>
    <w:rPr>
      <w:lang w:val="en-US"/>
    </w:rPr>
  </w:style>
  <w:style w:type="character" w:customStyle="1" w:styleId="LongQuoteChar">
    <w:name w:val="Long Quote Char"/>
    <w:basedOn w:val="BodyTextIndentChar"/>
    <w:link w:val="LongQuote"/>
    <w:rsid w:val="004C224E"/>
    <w:rPr>
      <w:sz w:val="24"/>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4145">
      <w:bodyDiv w:val="1"/>
      <w:marLeft w:val="0"/>
      <w:marRight w:val="0"/>
      <w:marTop w:val="0"/>
      <w:marBottom w:val="0"/>
      <w:divBdr>
        <w:top w:val="none" w:sz="0" w:space="0" w:color="auto"/>
        <w:left w:val="none" w:sz="0" w:space="0" w:color="auto"/>
        <w:bottom w:val="none" w:sz="0" w:space="0" w:color="auto"/>
        <w:right w:val="none" w:sz="0" w:space="0" w:color="auto"/>
      </w:divBdr>
    </w:div>
    <w:div w:id="28998731">
      <w:bodyDiv w:val="1"/>
      <w:marLeft w:val="0"/>
      <w:marRight w:val="0"/>
      <w:marTop w:val="0"/>
      <w:marBottom w:val="0"/>
      <w:divBdr>
        <w:top w:val="none" w:sz="0" w:space="0" w:color="auto"/>
        <w:left w:val="none" w:sz="0" w:space="0" w:color="auto"/>
        <w:bottom w:val="none" w:sz="0" w:space="0" w:color="auto"/>
        <w:right w:val="none" w:sz="0" w:space="0" w:color="auto"/>
      </w:divBdr>
    </w:div>
    <w:div w:id="407121245">
      <w:bodyDiv w:val="1"/>
      <w:marLeft w:val="0"/>
      <w:marRight w:val="0"/>
      <w:marTop w:val="0"/>
      <w:marBottom w:val="0"/>
      <w:divBdr>
        <w:top w:val="none" w:sz="0" w:space="0" w:color="auto"/>
        <w:left w:val="none" w:sz="0" w:space="0" w:color="auto"/>
        <w:bottom w:val="none" w:sz="0" w:space="0" w:color="auto"/>
        <w:right w:val="none" w:sz="0" w:space="0" w:color="auto"/>
      </w:divBdr>
    </w:div>
    <w:div w:id="437483152">
      <w:bodyDiv w:val="1"/>
      <w:marLeft w:val="0"/>
      <w:marRight w:val="0"/>
      <w:marTop w:val="0"/>
      <w:marBottom w:val="0"/>
      <w:divBdr>
        <w:top w:val="none" w:sz="0" w:space="0" w:color="auto"/>
        <w:left w:val="none" w:sz="0" w:space="0" w:color="auto"/>
        <w:bottom w:val="none" w:sz="0" w:space="0" w:color="auto"/>
        <w:right w:val="none" w:sz="0" w:space="0" w:color="auto"/>
      </w:divBdr>
    </w:div>
    <w:div w:id="663706969">
      <w:bodyDiv w:val="1"/>
      <w:marLeft w:val="0"/>
      <w:marRight w:val="0"/>
      <w:marTop w:val="0"/>
      <w:marBottom w:val="0"/>
      <w:divBdr>
        <w:top w:val="none" w:sz="0" w:space="0" w:color="auto"/>
        <w:left w:val="none" w:sz="0" w:space="0" w:color="auto"/>
        <w:bottom w:val="none" w:sz="0" w:space="0" w:color="auto"/>
        <w:right w:val="none" w:sz="0" w:space="0" w:color="auto"/>
      </w:divBdr>
    </w:div>
    <w:div w:id="727455786">
      <w:bodyDiv w:val="1"/>
      <w:marLeft w:val="0"/>
      <w:marRight w:val="0"/>
      <w:marTop w:val="0"/>
      <w:marBottom w:val="0"/>
      <w:divBdr>
        <w:top w:val="none" w:sz="0" w:space="0" w:color="auto"/>
        <w:left w:val="none" w:sz="0" w:space="0" w:color="auto"/>
        <w:bottom w:val="none" w:sz="0" w:space="0" w:color="auto"/>
        <w:right w:val="none" w:sz="0" w:space="0" w:color="auto"/>
      </w:divBdr>
    </w:div>
    <w:div w:id="764151597">
      <w:bodyDiv w:val="1"/>
      <w:marLeft w:val="0"/>
      <w:marRight w:val="0"/>
      <w:marTop w:val="0"/>
      <w:marBottom w:val="0"/>
      <w:divBdr>
        <w:top w:val="none" w:sz="0" w:space="0" w:color="auto"/>
        <w:left w:val="none" w:sz="0" w:space="0" w:color="auto"/>
        <w:bottom w:val="none" w:sz="0" w:space="0" w:color="auto"/>
        <w:right w:val="none" w:sz="0" w:space="0" w:color="auto"/>
      </w:divBdr>
    </w:div>
    <w:div w:id="935869774">
      <w:bodyDiv w:val="1"/>
      <w:marLeft w:val="0"/>
      <w:marRight w:val="0"/>
      <w:marTop w:val="0"/>
      <w:marBottom w:val="0"/>
      <w:divBdr>
        <w:top w:val="none" w:sz="0" w:space="0" w:color="auto"/>
        <w:left w:val="none" w:sz="0" w:space="0" w:color="auto"/>
        <w:bottom w:val="none" w:sz="0" w:space="0" w:color="auto"/>
        <w:right w:val="none" w:sz="0" w:space="0" w:color="auto"/>
      </w:divBdr>
    </w:div>
    <w:div w:id="1263683331">
      <w:bodyDiv w:val="1"/>
      <w:marLeft w:val="0"/>
      <w:marRight w:val="0"/>
      <w:marTop w:val="0"/>
      <w:marBottom w:val="0"/>
      <w:divBdr>
        <w:top w:val="none" w:sz="0" w:space="0" w:color="auto"/>
        <w:left w:val="none" w:sz="0" w:space="0" w:color="auto"/>
        <w:bottom w:val="none" w:sz="0" w:space="0" w:color="auto"/>
        <w:right w:val="none" w:sz="0" w:space="0" w:color="auto"/>
      </w:divBdr>
    </w:div>
    <w:div w:id="1342464253">
      <w:bodyDiv w:val="1"/>
      <w:marLeft w:val="0"/>
      <w:marRight w:val="0"/>
      <w:marTop w:val="0"/>
      <w:marBottom w:val="0"/>
      <w:divBdr>
        <w:top w:val="none" w:sz="0" w:space="0" w:color="auto"/>
        <w:left w:val="none" w:sz="0" w:space="0" w:color="auto"/>
        <w:bottom w:val="none" w:sz="0" w:space="0" w:color="auto"/>
        <w:right w:val="none" w:sz="0" w:space="0" w:color="auto"/>
      </w:divBdr>
      <w:divsChild>
        <w:div w:id="1218517092">
          <w:marLeft w:val="0"/>
          <w:marRight w:val="0"/>
          <w:marTop w:val="0"/>
          <w:marBottom w:val="0"/>
          <w:divBdr>
            <w:top w:val="none" w:sz="0" w:space="0" w:color="auto"/>
            <w:left w:val="none" w:sz="0" w:space="0" w:color="auto"/>
            <w:bottom w:val="none" w:sz="0" w:space="0" w:color="auto"/>
            <w:right w:val="none" w:sz="0" w:space="0" w:color="auto"/>
          </w:divBdr>
          <w:divsChild>
            <w:div w:id="2133598739">
              <w:marLeft w:val="240"/>
              <w:marRight w:val="240"/>
              <w:marTop w:val="0"/>
              <w:marBottom w:val="0"/>
              <w:divBdr>
                <w:top w:val="single" w:sz="6" w:space="12" w:color="CCCCCC"/>
                <w:left w:val="single" w:sz="6" w:space="12" w:color="CCCCCC"/>
                <w:bottom w:val="single" w:sz="6" w:space="12" w:color="CCCCCC"/>
                <w:right w:val="single" w:sz="6" w:space="12" w:color="CCCCCC"/>
              </w:divBdr>
              <w:divsChild>
                <w:div w:id="1895195767">
                  <w:marLeft w:val="0"/>
                  <w:marRight w:val="0"/>
                  <w:marTop w:val="0"/>
                  <w:marBottom w:val="0"/>
                  <w:divBdr>
                    <w:top w:val="none" w:sz="0" w:space="0" w:color="auto"/>
                    <w:left w:val="none" w:sz="0" w:space="0" w:color="auto"/>
                    <w:bottom w:val="none" w:sz="0" w:space="0" w:color="auto"/>
                    <w:right w:val="none" w:sz="0" w:space="0" w:color="auto"/>
                  </w:divBdr>
                  <w:divsChild>
                    <w:div w:id="196249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809216">
      <w:bodyDiv w:val="1"/>
      <w:marLeft w:val="0"/>
      <w:marRight w:val="0"/>
      <w:marTop w:val="0"/>
      <w:marBottom w:val="0"/>
      <w:divBdr>
        <w:top w:val="none" w:sz="0" w:space="0" w:color="auto"/>
        <w:left w:val="none" w:sz="0" w:space="0" w:color="auto"/>
        <w:bottom w:val="none" w:sz="0" w:space="0" w:color="auto"/>
        <w:right w:val="none" w:sz="0" w:space="0" w:color="auto"/>
      </w:divBdr>
    </w:div>
    <w:div w:id="1582717246">
      <w:bodyDiv w:val="1"/>
      <w:marLeft w:val="0"/>
      <w:marRight w:val="0"/>
      <w:marTop w:val="0"/>
      <w:marBottom w:val="0"/>
      <w:divBdr>
        <w:top w:val="none" w:sz="0" w:space="0" w:color="auto"/>
        <w:left w:val="none" w:sz="0" w:space="0" w:color="auto"/>
        <w:bottom w:val="none" w:sz="0" w:space="0" w:color="auto"/>
        <w:right w:val="none" w:sz="0" w:space="0" w:color="auto"/>
      </w:divBdr>
    </w:div>
    <w:div w:id="1640576184">
      <w:bodyDiv w:val="1"/>
      <w:marLeft w:val="0"/>
      <w:marRight w:val="0"/>
      <w:marTop w:val="0"/>
      <w:marBottom w:val="0"/>
      <w:divBdr>
        <w:top w:val="none" w:sz="0" w:space="0" w:color="auto"/>
        <w:left w:val="none" w:sz="0" w:space="0" w:color="auto"/>
        <w:bottom w:val="none" w:sz="0" w:space="0" w:color="auto"/>
        <w:right w:val="none" w:sz="0" w:space="0" w:color="auto"/>
      </w:divBdr>
    </w:div>
    <w:div w:id="1995064005">
      <w:bodyDiv w:val="1"/>
      <w:marLeft w:val="0"/>
      <w:marRight w:val="0"/>
      <w:marTop w:val="0"/>
      <w:marBottom w:val="0"/>
      <w:divBdr>
        <w:top w:val="none" w:sz="0" w:space="0" w:color="auto"/>
        <w:left w:val="none" w:sz="0" w:space="0" w:color="auto"/>
        <w:bottom w:val="none" w:sz="0" w:space="0" w:color="auto"/>
        <w:right w:val="none" w:sz="0" w:space="0" w:color="auto"/>
      </w:divBdr>
    </w:div>
    <w:div w:id="200697929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tazeeb.rajwani@cranfiel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27FD8-B671-694C-8B4B-35DF91D9A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4441</Words>
  <Characters>25317</Characters>
  <Application>Microsoft Macintosh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29699</CharactersWithSpaces>
  <SharedDoc>false</SharedDoc>
  <HyperlinkBase/>
  <HLinks>
    <vt:vector size="18" baseType="variant">
      <vt:variant>
        <vt:i4>1310806</vt:i4>
      </vt:variant>
      <vt:variant>
        <vt:i4>9</vt:i4>
      </vt:variant>
      <vt:variant>
        <vt:i4>0</vt:i4>
      </vt:variant>
      <vt:variant>
        <vt:i4>5</vt:i4>
      </vt:variant>
      <vt:variant>
        <vt:lpwstr>http://ideas.repec.org/s/aea/jecper.html</vt:lpwstr>
      </vt:variant>
      <vt:variant>
        <vt:lpwstr/>
      </vt:variant>
      <vt:variant>
        <vt:i4>655478</vt:i4>
      </vt:variant>
      <vt:variant>
        <vt:i4>6</vt:i4>
      </vt:variant>
      <vt:variant>
        <vt:i4>0</vt:i4>
      </vt:variant>
      <vt:variant>
        <vt:i4>5</vt:i4>
      </vt:variant>
      <vt:variant>
        <vt:lpwstr>http://ideas.repec.org/a/aea/jecper/v5y1991i1p97-112.html</vt:lpwstr>
      </vt:variant>
      <vt:variant>
        <vt:lpwstr/>
      </vt:variant>
      <vt:variant>
        <vt:i4>6225968</vt:i4>
      </vt:variant>
      <vt:variant>
        <vt:i4>3</vt:i4>
      </vt:variant>
      <vt:variant>
        <vt:i4>0</vt:i4>
      </vt:variant>
      <vt:variant>
        <vt:i4>5</vt:i4>
      </vt:variant>
      <vt:variant>
        <vt:lpwstr>http://www.businessweek.com/articles/2012-11-15/mr-dodd-goes-to-hollywood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c:creator>
  <cp:lastModifiedBy>Nelson Phillips</cp:lastModifiedBy>
  <cp:revision>5</cp:revision>
  <cp:lastPrinted>2013-10-29T12:58:00Z</cp:lastPrinted>
  <dcterms:created xsi:type="dcterms:W3CDTF">2015-05-15T15:57:00Z</dcterms:created>
  <dcterms:modified xsi:type="dcterms:W3CDTF">2015-05-18T08:20:00Z</dcterms:modified>
</cp:coreProperties>
</file>