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4D9" w:rsidRPr="002054D9" w:rsidRDefault="002054D9" w:rsidP="002054D9">
      <w:pPr>
        <w:pStyle w:val="NormalWeb"/>
        <w:rPr>
          <w:rStyle w:val="Strong"/>
        </w:rPr>
      </w:pPr>
      <w:r w:rsidRPr="002054D9">
        <w:rPr>
          <w:rStyle w:val="Strong"/>
          <w:rFonts w:ascii="Verdana" w:hAnsi="Verdana"/>
          <w:color w:val="201F1E"/>
        </w:rPr>
        <w:t>A systematic review of the use of neuromuscular electrical stimulation in individuals with diabetic foot disea</w:t>
      </w:r>
      <w:bookmarkStart w:id="0" w:name="_GoBack"/>
      <w:bookmarkEnd w:id="0"/>
      <w:r w:rsidRPr="002054D9">
        <w:rPr>
          <w:rStyle w:val="Strong"/>
          <w:rFonts w:ascii="Verdana" w:hAnsi="Verdana"/>
          <w:color w:val="201F1E"/>
        </w:rPr>
        <w:t>se</w:t>
      </w:r>
    </w:p>
    <w:p w:rsidR="002054D9" w:rsidRDefault="002054D9" w:rsidP="002054D9">
      <w:pPr>
        <w:pStyle w:val="NormalWeb"/>
        <w:rPr>
          <w:rFonts w:ascii="Verdana" w:hAnsi="Verdana"/>
          <w:color w:val="201F1E"/>
        </w:rPr>
      </w:pPr>
      <w:proofErr w:type="spellStart"/>
      <w:proofErr w:type="gramStart"/>
      <w:r>
        <w:rPr>
          <w:rFonts w:ascii="Verdana" w:hAnsi="Verdana"/>
          <w:color w:val="201F1E"/>
        </w:rPr>
        <w:t>Goodall</w:t>
      </w:r>
      <w:proofErr w:type="spellEnd"/>
      <w:r>
        <w:rPr>
          <w:rFonts w:ascii="Verdana" w:hAnsi="Verdana"/>
          <w:color w:val="201F1E"/>
        </w:rPr>
        <w:t xml:space="preserve"> RJ, </w:t>
      </w:r>
      <w:proofErr w:type="spellStart"/>
      <w:r>
        <w:rPr>
          <w:rFonts w:ascii="Verdana" w:hAnsi="Verdana"/>
          <w:color w:val="201F1E"/>
        </w:rPr>
        <w:t>Langridge</w:t>
      </w:r>
      <w:proofErr w:type="spellEnd"/>
      <w:r>
        <w:rPr>
          <w:rFonts w:ascii="Verdana" w:hAnsi="Verdana"/>
          <w:color w:val="201F1E"/>
        </w:rPr>
        <w:t xml:space="preserve"> BJ</w:t>
      </w:r>
      <w:r>
        <w:rPr>
          <w:rFonts w:ascii="Verdana" w:hAnsi="Verdana"/>
          <w:color w:val="201F1E"/>
        </w:rPr>
        <w:t>, Lane T, Davies AH, Shalhoub J</w:t>
      </w:r>
      <w:r>
        <w:rPr>
          <w:rFonts w:ascii="Verdana" w:hAnsi="Verdana"/>
          <w:color w:val="201F1E"/>
        </w:rPr>
        <w:t>.</w:t>
      </w:r>
      <w:proofErr w:type="gramEnd"/>
    </w:p>
    <w:p w:rsidR="002054D9" w:rsidRDefault="002054D9" w:rsidP="002054D9">
      <w:pPr>
        <w:pStyle w:val="NormalWeb"/>
        <w:rPr>
          <w:rFonts w:ascii="Verdana" w:hAnsi="Verdana"/>
          <w:color w:val="201F1E"/>
        </w:rPr>
      </w:pPr>
      <w:r>
        <w:rPr>
          <w:rStyle w:val="Strong"/>
          <w:rFonts w:ascii="Verdana" w:hAnsi="Verdana"/>
          <w:color w:val="201F1E"/>
        </w:rPr>
        <w:t>Aim</w:t>
      </w:r>
    </w:p>
    <w:p w:rsidR="002054D9" w:rsidRDefault="002054D9" w:rsidP="002054D9">
      <w:pPr>
        <w:pStyle w:val="NormalWeb"/>
        <w:rPr>
          <w:rFonts w:ascii="Verdana" w:hAnsi="Verdana"/>
          <w:color w:val="201F1E"/>
        </w:rPr>
      </w:pPr>
      <w:r>
        <w:rPr>
          <w:rFonts w:ascii="Verdana" w:hAnsi="Verdana"/>
          <w:color w:val="201F1E"/>
        </w:rPr>
        <w:t>To summarise the evidence reported on the use of neuromuscular electrical stimulation (NMES) in patients with diabetic foot ulceration (DFU).</w:t>
      </w:r>
    </w:p>
    <w:p w:rsidR="002054D9" w:rsidRDefault="002054D9" w:rsidP="002054D9">
      <w:pPr>
        <w:pStyle w:val="NormalWeb"/>
        <w:rPr>
          <w:rFonts w:ascii="Verdana" w:hAnsi="Verdana"/>
          <w:color w:val="201F1E"/>
        </w:rPr>
      </w:pPr>
      <w:r>
        <w:rPr>
          <w:rStyle w:val="Strong"/>
          <w:rFonts w:ascii="Verdana" w:hAnsi="Verdana"/>
          <w:color w:val="201F1E"/>
        </w:rPr>
        <w:t>Methods</w:t>
      </w:r>
    </w:p>
    <w:p w:rsidR="002054D9" w:rsidRDefault="002054D9" w:rsidP="002054D9">
      <w:pPr>
        <w:pStyle w:val="NormalWeb"/>
        <w:rPr>
          <w:rFonts w:ascii="Verdana" w:hAnsi="Verdana"/>
          <w:color w:val="201F1E"/>
        </w:rPr>
      </w:pPr>
      <w:r>
        <w:rPr>
          <w:rFonts w:ascii="Verdana" w:hAnsi="Verdana"/>
          <w:color w:val="201F1E"/>
        </w:rPr>
        <w:t xml:space="preserve">A systematic search of EMBASE and MEDLINE databases was performed in December 2018, using search terms relating to the domains DFU and NMES. All primary </w:t>
      </w:r>
      <w:proofErr w:type="gramStart"/>
      <w:r>
        <w:rPr>
          <w:rFonts w:ascii="Verdana" w:hAnsi="Verdana"/>
          <w:color w:val="201F1E"/>
        </w:rPr>
        <w:t>evidence assessing</w:t>
      </w:r>
      <w:proofErr w:type="gramEnd"/>
      <w:r>
        <w:rPr>
          <w:rFonts w:ascii="Verdana" w:hAnsi="Verdana"/>
          <w:color w:val="201F1E"/>
        </w:rPr>
        <w:t xml:space="preserve"> outcomes of NMES in DFU were included.</w:t>
      </w:r>
    </w:p>
    <w:p w:rsidR="002054D9" w:rsidRDefault="002054D9" w:rsidP="002054D9">
      <w:pPr>
        <w:pStyle w:val="NormalWeb"/>
        <w:rPr>
          <w:rFonts w:ascii="Verdana" w:hAnsi="Verdana"/>
          <w:color w:val="201F1E"/>
        </w:rPr>
      </w:pPr>
      <w:r>
        <w:rPr>
          <w:rStyle w:val="Strong"/>
          <w:rFonts w:ascii="Verdana" w:hAnsi="Verdana"/>
          <w:color w:val="201F1E"/>
        </w:rPr>
        <w:t>Results</w:t>
      </w:r>
    </w:p>
    <w:p w:rsidR="002054D9" w:rsidRDefault="002054D9" w:rsidP="002054D9">
      <w:pPr>
        <w:pStyle w:val="NormalWeb"/>
        <w:rPr>
          <w:rFonts w:ascii="Verdana" w:hAnsi="Verdana"/>
          <w:color w:val="201F1E"/>
        </w:rPr>
      </w:pPr>
      <w:r>
        <w:rPr>
          <w:rFonts w:ascii="Verdana" w:hAnsi="Verdana"/>
          <w:color w:val="201F1E"/>
        </w:rPr>
        <w:t xml:space="preserve">From the 161 references obtained from database searching and reference </w:t>
      </w:r>
      <w:proofErr w:type="gramStart"/>
      <w:r>
        <w:rPr>
          <w:rFonts w:ascii="Verdana" w:hAnsi="Verdana"/>
          <w:color w:val="201F1E"/>
        </w:rPr>
        <w:t>cross-checking</w:t>
      </w:r>
      <w:proofErr w:type="gramEnd"/>
      <w:r>
        <w:rPr>
          <w:rFonts w:ascii="Verdana" w:hAnsi="Verdana"/>
          <w:color w:val="201F1E"/>
        </w:rPr>
        <w:t xml:space="preserve">, six met the inclusion criteria: including 133 participants, 74 of whom had DFU. All included studies used prospective designs. One study demonstrated improvements in chronic ulcer healing with NMES use, however only three of the included patients had DFU and subgroup analyses based on ulcer aetiology was omitted. The </w:t>
      </w:r>
      <w:proofErr w:type="gramStart"/>
      <w:r>
        <w:rPr>
          <w:rFonts w:ascii="Verdana" w:hAnsi="Verdana"/>
          <w:color w:val="201F1E"/>
        </w:rPr>
        <w:t>remaining five studies were produced by the same research group</w:t>
      </w:r>
      <w:proofErr w:type="gramEnd"/>
      <w:r>
        <w:rPr>
          <w:rFonts w:ascii="Verdana" w:hAnsi="Verdana"/>
          <w:color w:val="201F1E"/>
        </w:rPr>
        <w:t xml:space="preserve"> and positive effects of NMES (in combination with heat therapy) on DFU healing were consistently demonstrated. The studies reported more significant improvements resulting from NMES on DFU healing than on non-diabetic wounds of similar grades (healing rate: 70.0±32.3% in DFU patients vs. 38.4±22.3% in patients with non-diabetic wounds (p&lt;0.01)). These studies did not, however, provide data assessing the isolated effects of NMES without concomitant heat exposure. Data on device tolerability and compliance were lacking.</w:t>
      </w:r>
    </w:p>
    <w:p w:rsidR="002054D9" w:rsidRDefault="002054D9" w:rsidP="002054D9">
      <w:pPr>
        <w:pStyle w:val="NormalWeb"/>
        <w:rPr>
          <w:rFonts w:ascii="Verdana" w:hAnsi="Verdana"/>
          <w:color w:val="201F1E"/>
        </w:rPr>
      </w:pPr>
      <w:r>
        <w:rPr>
          <w:rStyle w:val="Strong"/>
          <w:rFonts w:ascii="Verdana" w:hAnsi="Verdana"/>
          <w:color w:val="201F1E"/>
        </w:rPr>
        <w:t>Conclusion</w:t>
      </w:r>
    </w:p>
    <w:p w:rsidR="00E573EB" w:rsidRPr="002054D9" w:rsidRDefault="002054D9" w:rsidP="002054D9">
      <w:pPr>
        <w:pStyle w:val="NormalWeb"/>
        <w:rPr>
          <w:rFonts w:ascii="Verdana" w:hAnsi="Verdana"/>
          <w:color w:val="201F1E"/>
        </w:rPr>
      </w:pPr>
      <w:r>
        <w:rPr>
          <w:rFonts w:ascii="Verdana" w:hAnsi="Verdana"/>
          <w:color w:val="201F1E"/>
        </w:rPr>
        <w:t>The existing data supports a role for NMES in individuals with DFU, however the identified studies inadequately controlled for confounding and were underpowered. Given the significant morbidity associated with DFU, higher quality evidence is needed to assess the adjunctive role for NMES in this patient group.</w:t>
      </w:r>
    </w:p>
    <w:sectPr w:rsidR="00E573EB" w:rsidRPr="002054D9" w:rsidSect="008875D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4D9"/>
    <w:rsid w:val="002054D9"/>
    <w:rsid w:val="008875D5"/>
    <w:rsid w:val="00E57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2AD8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054D9"/>
    <w:rPr>
      <w:b/>
      <w:bCs/>
    </w:rPr>
  </w:style>
  <w:style w:type="paragraph" w:styleId="NormalWeb">
    <w:name w:val="Normal (Web)"/>
    <w:basedOn w:val="Normal"/>
    <w:uiPriority w:val="99"/>
    <w:unhideWhenUsed/>
    <w:rsid w:val="002054D9"/>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054D9"/>
    <w:rPr>
      <w:b/>
      <w:bCs/>
    </w:rPr>
  </w:style>
  <w:style w:type="paragraph" w:styleId="NormalWeb">
    <w:name w:val="Normal (Web)"/>
    <w:basedOn w:val="Normal"/>
    <w:uiPriority w:val="99"/>
    <w:unhideWhenUsed/>
    <w:rsid w:val="002054D9"/>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6580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1582</Characters>
  <Application>Microsoft Macintosh Word</Application>
  <DocSecurity>0</DocSecurity>
  <Lines>13</Lines>
  <Paragraphs>3</Paragraphs>
  <ScaleCrop>false</ScaleCrop>
  <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Shalhoub</dc:creator>
  <cp:keywords/>
  <dc:description/>
  <cp:lastModifiedBy>Joseph Shalhoub</cp:lastModifiedBy>
  <cp:revision>1</cp:revision>
  <dcterms:created xsi:type="dcterms:W3CDTF">2019-09-29T08:56:00Z</dcterms:created>
  <dcterms:modified xsi:type="dcterms:W3CDTF">2019-09-29T08:57:00Z</dcterms:modified>
</cp:coreProperties>
</file>