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70C516" w14:textId="77777777" w:rsidR="00ED7721" w:rsidRDefault="00ED7721" w:rsidP="00ED7721">
      <w:pPr>
        <w:spacing w:line="480" w:lineRule="auto"/>
        <w:jc w:val="both"/>
        <w:rPr>
          <w:rFonts w:ascii="Times New Roman" w:eastAsia="Times New Roman" w:hAnsi="Times New Roman" w:cs="Times New Roman"/>
          <w:lang w:eastAsia="en-GB"/>
        </w:rPr>
      </w:pPr>
      <w:r w:rsidRPr="00ED7721">
        <w:rPr>
          <w:rFonts w:ascii="Times New Roman" w:eastAsia="Times New Roman" w:hAnsi="Times New Roman" w:cs="Times New Roman"/>
          <w:lang w:eastAsia="en-GB"/>
        </w:rPr>
        <w:t>Re: Invited Commentary on “Robotic Arch Catheter Placement Reduces Cerebral Embolisation During Thoracic Endovascular Aortic Repair (TEVAR)” by Dr H.H. Dosluoglu</w:t>
      </w:r>
    </w:p>
    <w:p w14:paraId="2D8E842C" w14:textId="77777777" w:rsidR="004D62E3" w:rsidRDefault="004D62E3" w:rsidP="00ED7721">
      <w:pPr>
        <w:spacing w:line="480" w:lineRule="auto"/>
        <w:jc w:val="both"/>
        <w:rPr>
          <w:rFonts w:ascii="Times New Roman" w:eastAsia="Times New Roman" w:hAnsi="Times New Roman" w:cs="Times New Roman"/>
          <w:lang w:eastAsia="en-GB"/>
        </w:rPr>
      </w:pPr>
    </w:p>
    <w:p w14:paraId="765F4322" w14:textId="77777777" w:rsidR="004D62E3" w:rsidRPr="002E4406" w:rsidRDefault="004D62E3" w:rsidP="004D62E3">
      <w:pPr>
        <w:spacing w:line="480" w:lineRule="auto"/>
        <w:rPr>
          <w:rFonts w:ascii="Times New Roman" w:hAnsi="Times New Roman" w:cs="Times New Roman"/>
        </w:rPr>
      </w:pPr>
      <w:r w:rsidRPr="002E4406">
        <w:rPr>
          <w:rFonts w:ascii="Times New Roman" w:hAnsi="Times New Roman" w:cs="Times New Roman"/>
        </w:rPr>
        <w:t>Anisha H Perera MRCS</w:t>
      </w:r>
      <w:r w:rsidRPr="002E4406">
        <w:rPr>
          <w:rFonts w:ascii="Times New Roman" w:hAnsi="Times New Roman" w:cs="Times New Roman"/>
          <w:vertAlign w:val="superscript"/>
        </w:rPr>
        <w:t>a,b</w:t>
      </w:r>
      <w:r w:rsidRPr="002E4406">
        <w:rPr>
          <w:rFonts w:ascii="Times New Roman" w:hAnsi="Times New Roman" w:cs="Times New Roman"/>
        </w:rPr>
        <w:t>, Celia V Riga MD FRCS</w:t>
      </w:r>
      <w:r w:rsidRPr="002E4406">
        <w:rPr>
          <w:rFonts w:ascii="Times New Roman" w:hAnsi="Times New Roman" w:cs="Times New Roman"/>
          <w:color w:val="262626"/>
          <w:szCs w:val="26"/>
          <w:vertAlign w:val="superscript"/>
        </w:rPr>
        <w:t>a,b</w:t>
      </w:r>
      <w:r w:rsidRPr="002E4406">
        <w:rPr>
          <w:rFonts w:ascii="Times New Roman" w:hAnsi="Times New Roman" w:cs="Times New Roman"/>
        </w:rPr>
        <w:t>, Leonardo Monzon FRCR</w:t>
      </w:r>
      <w:r w:rsidRPr="002E4406">
        <w:rPr>
          <w:rFonts w:ascii="Times New Roman" w:hAnsi="Times New Roman" w:cs="Times New Roman"/>
          <w:color w:val="262626"/>
          <w:szCs w:val="26"/>
          <w:vertAlign w:val="superscript"/>
        </w:rPr>
        <w:t>a</w:t>
      </w:r>
      <w:r w:rsidRPr="002E4406">
        <w:rPr>
          <w:rFonts w:ascii="Times New Roman" w:hAnsi="Times New Roman" w:cs="Times New Roman"/>
        </w:rPr>
        <w:t>, Richard G Gibbs MD FRCS</w:t>
      </w:r>
      <w:r w:rsidRPr="002E4406">
        <w:rPr>
          <w:rFonts w:ascii="Times New Roman" w:hAnsi="Times New Roman" w:cs="Times New Roman"/>
          <w:color w:val="262626"/>
          <w:szCs w:val="26"/>
          <w:vertAlign w:val="superscript"/>
        </w:rPr>
        <w:t>a,b</w:t>
      </w:r>
      <w:r w:rsidRPr="002E4406">
        <w:rPr>
          <w:rFonts w:ascii="Times New Roman" w:hAnsi="Times New Roman" w:cs="Times New Roman"/>
          <w:color w:val="262626"/>
          <w:szCs w:val="26"/>
        </w:rPr>
        <w:t>,</w:t>
      </w:r>
      <w:r w:rsidRPr="002E4406">
        <w:rPr>
          <w:rFonts w:ascii="Times New Roman" w:hAnsi="Times New Roman" w:cs="Times New Roman"/>
          <w:color w:val="262626"/>
          <w:szCs w:val="26"/>
          <w:vertAlign w:val="superscript"/>
        </w:rPr>
        <w:t xml:space="preserve"> </w:t>
      </w:r>
      <w:r w:rsidRPr="002E4406">
        <w:rPr>
          <w:rFonts w:ascii="Times New Roman" w:hAnsi="Times New Roman" w:cs="Times New Roman"/>
        </w:rPr>
        <w:t>Colin D Bicknell MD FRCS</w:t>
      </w:r>
      <w:r w:rsidRPr="002E4406">
        <w:rPr>
          <w:rFonts w:ascii="Times New Roman" w:hAnsi="Times New Roman" w:cs="Times New Roman"/>
          <w:color w:val="262626"/>
          <w:szCs w:val="26"/>
          <w:vertAlign w:val="superscript"/>
        </w:rPr>
        <w:t>a,b</w:t>
      </w:r>
      <w:r w:rsidRPr="002E4406">
        <w:rPr>
          <w:rFonts w:ascii="Times New Roman" w:hAnsi="Times New Roman" w:cs="Times New Roman"/>
        </w:rPr>
        <w:t xml:space="preserve"> , Mohammad Hamady MD FRCR</w:t>
      </w:r>
      <w:r w:rsidRPr="002E4406">
        <w:rPr>
          <w:rFonts w:ascii="Times New Roman" w:hAnsi="Times New Roman" w:cs="Times New Roman"/>
          <w:color w:val="262626"/>
          <w:szCs w:val="26"/>
          <w:vertAlign w:val="superscript"/>
        </w:rPr>
        <w:t>a,b</w:t>
      </w:r>
    </w:p>
    <w:p w14:paraId="3F9F7925" w14:textId="77777777" w:rsidR="004D62E3" w:rsidRPr="002E4406" w:rsidRDefault="004D62E3" w:rsidP="004D62E3">
      <w:pPr>
        <w:spacing w:line="480" w:lineRule="auto"/>
        <w:rPr>
          <w:rFonts w:ascii="Times New Roman" w:hAnsi="Times New Roman" w:cs="Times New Roman"/>
          <w:color w:val="262626"/>
          <w:szCs w:val="26"/>
        </w:rPr>
      </w:pPr>
      <w:r w:rsidRPr="002E4406">
        <w:rPr>
          <w:rFonts w:ascii="Times New Roman" w:hAnsi="Times New Roman" w:cs="Times New Roman"/>
          <w:color w:val="262626"/>
          <w:szCs w:val="26"/>
          <w:vertAlign w:val="superscript"/>
        </w:rPr>
        <w:t>a</w:t>
      </w:r>
      <w:r w:rsidRPr="002E4406">
        <w:rPr>
          <w:rFonts w:ascii="Times New Roman" w:hAnsi="Times New Roman" w:cs="Times New Roman"/>
          <w:color w:val="262626"/>
          <w:szCs w:val="26"/>
        </w:rPr>
        <w:t xml:space="preserve"> Imperial Vascular Unit, Imperial Healthcare NHS Trust, London, United Kingdom</w:t>
      </w:r>
    </w:p>
    <w:p w14:paraId="63F75BC7" w14:textId="77777777" w:rsidR="004D62E3" w:rsidRPr="002E4406" w:rsidRDefault="004D62E3" w:rsidP="004D62E3">
      <w:pPr>
        <w:spacing w:line="480" w:lineRule="auto"/>
        <w:rPr>
          <w:rFonts w:ascii="Times New Roman" w:hAnsi="Times New Roman" w:cs="Times New Roman"/>
          <w:color w:val="262626"/>
          <w:szCs w:val="26"/>
        </w:rPr>
      </w:pPr>
      <w:r w:rsidRPr="002E4406">
        <w:rPr>
          <w:rFonts w:ascii="Times New Roman" w:hAnsi="Times New Roman" w:cs="Times New Roman"/>
          <w:color w:val="262626"/>
          <w:szCs w:val="26"/>
          <w:vertAlign w:val="superscript"/>
        </w:rPr>
        <w:t>b</w:t>
      </w:r>
      <w:r w:rsidRPr="002E4406">
        <w:rPr>
          <w:rFonts w:ascii="Times New Roman" w:hAnsi="Times New Roman" w:cs="Times New Roman"/>
          <w:color w:val="262626"/>
          <w:szCs w:val="26"/>
        </w:rPr>
        <w:t xml:space="preserve"> Department of Surgery and Cancer, Imperial College London, United Kingdom</w:t>
      </w:r>
    </w:p>
    <w:p w14:paraId="2388CB3E" w14:textId="77777777" w:rsidR="004D62E3" w:rsidRPr="002E4406" w:rsidRDefault="004D62E3" w:rsidP="004D62E3">
      <w:pPr>
        <w:spacing w:line="480" w:lineRule="auto"/>
        <w:rPr>
          <w:rFonts w:ascii="Times New Roman" w:hAnsi="Times New Roman" w:cs="Times New Roman"/>
          <w:color w:val="262626"/>
          <w:szCs w:val="26"/>
        </w:rPr>
      </w:pPr>
    </w:p>
    <w:p w14:paraId="51E9DD38" w14:textId="77777777" w:rsidR="004D62E3" w:rsidRPr="002E4406" w:rsidRDefault="004D62E3" w:rsidP="004D62E3">
      <w:pPr>
        <w:spacing w:line="480" w:lineRule="auto"/>
        <w:rPr>
          <w:rFonts w:ascii="Times New Roman" w:hAnsi="Times New Roman" w:cs="Times New Roman"/>
          <w:color w:val="262626"/>
          <w:szCs w:val="26"/>
        </w:rPr>
      </w:pPr>
    </w:p>
    <w:p w14:paraId="13D88311" w14:textId="77777777" w:rsidR="004D62E3" w:rsidRPr="002E4406" w:rsidRDefault="004D62E3" w:rsidP="004D62E3">
      <w:pPr>
        <w:spacing w:line="480" w:lineRule="auto"/>
        <w:rPr>
          <w:rFonts w:ascii="Times New Roman" w:hAnsi="Times New Roman" w:cs="Times New Roman"/>
          <w:color w:val="262626"/>
          <w:szCs w:val="26"/>
        </w:rPr>
      </w:pPr>
      <w:r w:rsidRPr="002E4406">
        <w:rPr>
          <w:rFonts w:ascii="Times New Roman" w:hAnsi="Times New Roman" w:cs="Times New Roman"/>
          <w:b/>
          <w:color w:val="262626"/>
          <w:szCs w:val="26"/>
        </w:rPr>
        <w:t>Corresponding author</w:t>
      </w:r>
      <w:r w:rsidRPr="002E4406">
        <w:rPr>
          <w:rFonts w:ascii="Times New Roman" w:hAnsi="Times New Roman" w:cs="Times New Roman"/>
          <w:color w:val="262626"/>
          <w:szCs w:val="26"/>
        </w:rPr>
        <w:t xml:space="preserve"> Celia Riga</w:t>
      </w:r>
    </w:p>
    <w:p w14:paraId="7428CEDB" w14:textId="77777777" w:rsidR="004D62E3" w:rsidRPr="002E4406" w:rsidRDefault="004D62E3" w:rsidP="004D62E3">
      <w:pPr>
        <w:spacing w:line="480" w:lineRule="auto"/>
        <w:rPr>
          <w:rFonts w:ascii="Times New Roman" w:hAnsi="Times New Roman" w:cs="Times New Roman"/>
          <w:color w:val="262626"/>
          <w:szCs w:val="26"/>
        </w:rPr>
      </w:pPr>
      <w:r w:rsidRPr="002E4406">
        <w:rPr>
          <w:rFonts w:ascii="Times New Roman" w:hAnsi="Times New Roman" w:cs="Times New Roman"/>
          <w:color w:val="262626"/>
          <w:szCs w:val="26"/>
        </w:rPr>
        <w:t>Department of Surgery, Imperial College London, 10</w:t>
      </w:r>
      <w:r w:rsidRPr="002E4406">
        <w:rPr>
          <w:rFonts w:ascii="Times New Roman" w:hAnsi="Times New Roman" w:cs="Times New Roman"/>
          <w:color w:val="262626"/>
          <w:szCs w:val="26"/>
          <w:vertAlign w:val="superscript"/>
        </w:rPr>
        <w:t>th</w:t>
      </w:r>
      <w:r w:rsidRPr="002E4406">
        <w:rPr>
          <w:rFonts w:ascii="Times New Roman" w:hAnsi="Times New Roman" w:cs="Times New Roman"/>
          <w:color w:val="262626"/>
          <w:szCs w:val="26"/>
        </w:rPr>
        <w:t xml:space="preserve"> Floor QEQM, St Mary’s Hospital, South Wharf Road, London W2 1NY, UK</w:t>
      </w:r>
    </w:p>
    <w:p w14:paraId="5C94A3CA" w14:textId="77777777" w:rsidR="004D62E3" w:rsidRPr="002E4406" w:rsidRDefault="004D62E3" w:rsidP="004D62E3">
      <w:pPr>
        <w:spacing w:line="480" w:lineRule="auto"/>
        <w:rPr>
          <w:rFonts w:ascii="Times New Roman" w:hAnsi="Times New Roman" w:cs="Times New Roman"/>
          <w:color w:val="262626"/>
          <w:szCs w:val="26"/>
        </w:rPr>
      </w:pPr>
      <w:r w:rsidRPr="002E4406">
        <w:rPr>
          <w:rFonts w:ascii="Times New Roman" w:hAnsi="Times New Roman" w:cs="Times New Roman"/>
          <w:color w:val="262626"/>
          <w:szCs w:val="26"/>
        </w:rPr>
        <w:t>Telephone: +44 (0)20 3312 1820, Fax: +44 (0)20 3312 6309</w:t>
      </w:r>
    </w:p>
    <w:p w14:paraId="4D5C5C84" w14:textId="77777777" w:rsidR="004D62E3" w:rsidRPr="002E4406" w:rsidRDefault="004D62E3" w:rsidP="004D62E3">
      <w:pPr>
        <w:spacing w:line="480" w:lineRule="auto"/>
        <w:rPr>
          <w:rFonts w:ascii="Times New Roman" w:hAnsi="Times New Roman" w:cs="Times New Roman"/>
          <w:color w:val="262626"/>
          <w:szCs w:val="26"/>
        </w:rPr>
      </w:pPr>
      <w:r w:rsidRPr="002E4406">
        <w:rPr>
          <w:rFonts w:ascii="Times New Roman" w:hAnsi="Times New Roman" w:cs="Times New Roman"/>
          <w:color w:val="262626"/>
          <w:szCs w:val="26"/>
        </w:rPr>
        <w:t xml:space="preserve">Email: c.riga@imperial.ac.uk </w:t>
      </w:r>
    </w:p>
    <w:p w14:paraId="6B560F83" w14:textId="77777777" w:rsidR="004D62E3" w:rsidRPr="002E4406" w:rsidRDefault="004D62E3" w:rsidP="004D62E3">
      <w:pPr>
        <w:spacing w:line="480" w:lineRule="auto"/>
        <w:rPr>
          <w:rFonts w:ascii="Times New Roman" w:hAnsi="Times New Roman" w:cs="Times New Roman"/>
          <w:color w:val="262626"/>
          <w:szCs w:val="26"/>
        </w:rPr>
      </w:pPr>
    </w:p>
    <w:p w14:paraId="5F9E1371" w14:textId="16646BFF" w:rsidR="004D62E3" w:rsidRPr="002E4406" w:rsidRDefault="004D62E3" w:rsidP="004D62E3">
      <w:pPr>
        <w:spacing w:line="480" w:lineRule="auto"/>
        <w:rPr>
          <w:rFonts w:ascii="Times New Roman" w:hAnsi="Times New Roman" w:cs="Times New Roman"/>
        </w:rPr>
      </w:pPr>
      <w:r w:rsidRPr="002E4406">
        <w:rPr>
          <w:rFonts w:ascii="Times New Roman" w:hAnsi="Times New Roman" w:cs="Times New Roman"/>
          <w:b/>
          <w:color w:val="262626"/>
          <w:szCs w:val="26"/>
        </w:rPr>
        <w:t>Short title:</w:t>
      </w:r>
      <w:r w:rsidRPr="002E4406">
        <w:rPr>
          <w:rFonts w:ascii="Times New Roman" w:hAnsi="Times New Roman" w:cs="Times New Roman"/>
          <w:color w:val="262626"/>
          <w:szCs w:val="26"/>
        </w:rPr>
        <w:t xml:space="preserve"> </w:t>
      </w:r>
      <w:r w:rsidRPr="002E4406">
        <w:rPr>
          <w:rFonts w:ascii="Times New Roman" w:hAnsi="Times New Roman" w:cs="Times New Roman"/>
        </w:rPr>
        <w:t>Robotic arch navigation in TEVAR</w:t>
      </w:r>
      <w:r>
        <w:rPr>
          <w:rFonts w:ascii="Times New Roman" w:hAnsi="Times New Roman" w:cs="Times New Roman"/>
        </w:rPr>
        <w:t xml:space="preserve"> commentary </w:t>
      </w:r>
    </w:p>
    <w:p w14:paraId="4E5CC3D2" w14:textId="16CD1E9A" w:rsidR="004D62E3" w:rsidRPr="002E4406" w:rsidRDefault="004D62E3" w:rsidP="004D62E3">
      <w:pPr>
        <w:spacing w:line="480" w:lineRule="auto"/>
        <w:rPr>
          <w:rFonts w:ascii="Times New Roman" w:hAnsi="Times New Roman" w:cs="Times New Roman"/>
          <w:color w:val="262626"/>
          <w:szCs w:val="26"/>
        </w:rPr>
      </w:pPr>
      <w:r w:rsidRPr="002E4406">
        <w:rPr>
          <w:rFonts w:ascii="Times New Roman" w:hAnsi="Times New Roman" w:cs="Times New Roman"/>
          <w:b/>
          <w:color w:val="262626"/>
          <w:szCs w:val="26"/>
        </w:rPr>
        <w:t xml:space="preserve">Category: </w:t>
      </w:r>
      <w:r>
        <w:rPr>
          <w:rFonts w:ascii="Times New Roman" w:hAnsi="Times New Roman" w:cs="Times New Roman"/>
          <w:color w:val="262626"/>
          <w:szCs w:val="26"/>
        </w:rPr>
        <w:t>Commentary</w:t>
      </w:r>
    </w:p>
    <w:p w14:paraId="57D12D19" w14:textId="225756FD" w:rsidR="004D62E3" w:rsidRPr="002E4406" w:rsidRDefault="004D62E3" w:rsidP="004D62E3">
      <w:pPr>
        <w:spacing w:line="480" w:lineRule="auto"/>
        <w:rPr>
          <w:rFonts w:ascii="Times New Roman" w:hAnsi="Times New Roman" w:cs="Times New Roman"/>
          <w:b/>
          <w:color w:val="262626"/>
          <w:szCs w:val="26"/>
        </w:rPr>
      </w:pPr>
      <w:r w:rsidRPr="002E4406">
        <w:rPr>
          <w:rFonts w:ascii="Times New Roman" w:hAnsi="Times New Roman" w:cs="Times New Roman"/>
          <w:b/>
          <w:color w:val="262626"/>
          <w:szCs w:val="26"/>
        </w:rPr>
        <w:t xml:space="preserve">Word count: </w:t>
      </w:r>
      <w:r>
        <w:rPr>
          <w:rFonts w:ascii="Times New Roman" w:hAnsi="Times New Roman" w:cs="Times New Roman"/>
          <w:color w:val="262626"/>
          <w:szCs w:val="26"/>
        </w:rPr>
        <w:t>282</w:t>
      </w:r>
      <w:r w:rsidRPr="002E4406">
        <w:rPr>
          <w:rFonts w:ascii="Times New Roman" w:hAnsi="Times New Roman" w:cs="Times New Roman"/>
          <w:color w:val="262626"/>
          <w:szCs w:val="26"/>
        </w:rPr>
        <w:t xml:space="preserve"> words</w:t>
      </w:r>
    </w:p>
    <w:p w14:paraId="0EBC01CF" w14:textId="77777777" w:rsidR="004D62E3" w:rsidRPr="002E4406" w:rsidRDefault="004D62E3" w:rsidP="004D62E3">
      <w:pPr>
        <w:spacing w:line="480" w:lineRule="auto"/>
        <w:rPr>
          <w:rFonts w:ascii="Times New Roman" w:hAnsi="Times New Roman" w:cs="Times New Roman"/>
          <w:b/>
          <w:color w:val="262626"/>
          <w:szCs w:val="26"/>
        </w:rPr>
      </w:pPr>
    </w:p>
    <w:p w14:paraId="5D9E20FD" w14:textId="77777777" w:rsidR="004D62E3" w:rsidRPr="002E4406" w:rsidRDefault="004D62E3" w:rsidP="004D62E3">
      <w:pPr>
        <w:spacing w:line="480" w:lineRule="auto"/>
        <w:rPr>
          <w:rFonts w:ascii="Times New Roman" w:hAnsi="Times New Roman" w:cs="Times New Roman"/>
          <w:b/>
          <w:color w:val="262626"/>
          <w:szCs w:val="26"/>
        </w:rPr>
      </w:pPr>
    </w:p>
    <w:p w14:paraId="4F714B60" w14:textId="77777777" w:rsidR="004D62E3" w:rsidRDefault="004D62E3" w:rsidP="00ED7721">
      <w:pPr>
        <w:spacing w:line="480" w:lineRule="auto"/>
        <w:jc w:val="both"/>
        <w:rPr>
          <w:rFonts w:ascii="Times New Roman" w:eastAsia="Times New Roman" w:hAnsi="Times New Roman" w:cs="Times New Roman"/>
          <w:lang w:eastAsia="en-GB"/>
        </w:rPr>
      </w:pPr>
    </w:p>
    <w:p w14:paraId="48656EFA" w14:textId="77777777" w:rsidR="004D62E3" w:rsidRPr="00ED7721" w:rsidRDefault="004D62E3" w:rsidP="00ED7721">
      <w:pPr>
        <w:spacing w:line="480" w:lineRule="auto"/>
        <w:jc w:val="both"/>
        <w:rPr>
          <w:rFonts w:ascii="Times New Roman" w:eastAsia="Times New Roman" w:hAnsi="Times New Roman" w:cs="Times New Roman"/>
          <w:lang w:eastAsia="en-GB"/>
        </w:rPr>
      </w:pPr>
    </w:p>
    <w:p w14:paraId="22459CE8" w14:textId="77777777" w:rsidR="00ED7721" w:rsidRDefault="00ED7721" w:rsidP="00ED7721">
      <w:pPr>
        <w:spacing w:line="480" w:lineRule="auto"/>
        <w:jc w:val="both"/>
        <w:rPr>
          <w:rFonts w:ascii="Times New Roman" w:eastAsia="Times New Roman" w:hAnsi="Times New Roman" w:cs="Times New Roman"/>
          <w:lang w:eastAsia="en-GB"/>
        </w:rPr>
      </w:pPr>
    </w:p>
    <w:p w14:paraId="561BA4A7" w14:textId="77777777" w:rsidR="004D62E3" w:rsidRPr="00ED7721" w:rsidRDefault="004D62E3" w:rsidP="00ED7721">
      <w:pPr>
        <w:spacing w:line="480" w:lineRule="auto"/>
        <w:jc w:val="both"/>
        <w:rPr>
          <w:rFonts w:ascii="Times New Roman" w:eastAsia="Times New Roman" w:hAnsi="Times New Roman" w:cs="Times New Roman"/>
          <w:lang w:eastAsia="en-GB"/>
        </w:rPr>
      </w:pPr>
    </w:p>
    <w:p w14:paraId="63A147CC" w14:textId="77777777" w:rsidR="00ED7721" w:rsidRPr="00ED7721" w:rsidRDefault="00ED7721" w:rsidP="00ED7721">
      <w:pPr>
        <w:spacing w:line="480" w:lineRule="auto"/>
        <w:jc w:val="both"/>
        <w:rPr>
          <w:rFonts w:ascii="Times New Roman" w:eastAsia="Times New Roman" w:hAnsi="Times New Roman" w:cs="Times New Roman"/>
          <w:lang w:eastAsia="en-GB"/>
        </w:rPr>
      </w:pPr>
      <w:r w:rsidRPr="00ED7721">
        <w:rPr>
          <w:rFonts w:ascii="Times New Roman" w:eastAsia="Times New Roman" w:hAnsi="Times New Roman" w:cs="Times New Roman"/>
          <w:i/>
          <w:iCs/>
          <w:lang w:eastAsia="en-GB"/>
        </w:rPr>
        <w:lastRenderedPageBreak/>
        <w:t>"One of the major issues I have with the design of the current study is that it involved subjecting patients to placement of the pigtail catheter a second time exclusively for the purposes of the study, which is a step that has been found to be associated with high embolisation rates in at least one previous report"</w:t>
      </w:r>
    </w:p>
    <w:p w14:paraId="0BB0E9C7" w14:textId="77777777" w:rsidR="004D62E3" w:rsidRDefault="004D62E3" w:rsidP="00ED7721">
      <w:pPr>
        <w:spacing w:line="480" w:lineRule="auto"/>
        <w:jc w:val="both"/>
        <w:rPr>
          <w:rFonts w:ascii="Times New Roman" w:eastAsia="Times New Roman" w:hAnsi="Times New Roman" w:cs="Times New Roman"/>
          <w:lang w:eastAsia="en-GB"/>
        </w:rPr>
      </w:pPr>
    </w:p>
    <w:p w14:paraId="1D051DCF" w14:textId="77777777" w:rsidR="004D62E3" w:rsidRDefault="004D62E3" w:rsidP="00ED7721">
      <w:pPr>
        <w:spacing w:line="480" w:lineRule="auto"/>
        <w:jc w:val="both"/>
        <w:rPr>
          <w:rFonts w:ascii="Times New Roman" w:eastAsia="Times New Roman" w:hAnsi="Times New Roman" w:cs="Times New Roman"/>
          <w:lang w:eastAsia="en-GB"/>
        </w:rPr>
      </w:pPr>
    </w:p>
    <w:p w14:paraId="6F8B2FEB" w14:textId="77777777" w:rsidR="00ED7721" w:rsidRPr="00ED7721" w:rsidRDefault="00ED7721" w:rsidP="00ED7721">
      <w:pPr>
        <w:spacing w:line="480" w:lineRule="auto"/>
        <w:jc w:val="both"/>
        <w:rPr>
          <w:rFonts w:ascii="Times New Roman" w:eastAsia="Times New Roman" w:hAnsi="Times New Roman" w:cs="Times New Roman"/>
          <w:lang w:eastAsia="en-GB"/>
        </w:rPr>
      </w:pPr>
      <w:bookmarkStart w:id="0" w:name="_GoBack"/>
      <w:bookmarkEnd w:id="0"/>
      <w:r w:rsidRPr="00ED7721">
        <w:rPr>
          <w:rFonts w:ascii="Times New Roman" w:eastAsia="Times New Roman" w:hAnsi="Times New Roman" w:cs="Times New Roman"/>
          <w:lang w:eastAsia="en-GB"/>
        </w:rPr>
        <w:t>Under no circumstances were patients subjected to additional intra-procedural steps. Full Ethical approval was granted by the UK National Research Ethics Service Committee London (Ref 08/H0711/59 &amp; 09/H0706/10). As clearly stated in the methods, for all cases, two catheters were placed in the aortic arch (one robotic and one pigtail for this study) as per standard TEVAR protocol. Following successful catheter placement, exchange for a stiff Lunderquist wire took place through the robotic catheter, while the pigtail was used as an imaging catheter. Therefore no patients underwent placement of a pigtail catheter a second time exclusively for the purposes of the study.</w:t>
      </w:r>
    </w:p>
    <w:p w14:paraId="49BA3691" w14:textId="77777777" w:rsidR="00905426" w:rsidRDefault="004D62E3"/>
    <w:sectPr w:rsidR="00905426" w:rsidSect="002D2BE5">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7721"/>
    <w:rsid w:val="00096938"/>
    <w:rsid w:val="000D3B31"/>
    <w:rsid w:val="000E3CE6"/>
    <w:rsid w:val="002D2BE5"/>
    <w:rsid w:val="003E5ED9"/>
    <w:rsid w:val="004D62E3"/>
    <w:rsid w:val="00A23B32"/>
    <w:rsid w:val="00ED7721"/>
    <w:rsid w:val="00FC2E7B"/>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3A1F4B4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1001762">
      <w:bodyDiv w:val="1"/>
      <w:marLeft w:val="0"/>
      <w:marRight w:val="0"/>
      <w:marTop w:val="0"/>
      <w:marBottom w:val="0"/>
      <w:divBdr>
        <w:top w:val="none" w:sz="0" w:space="0" w:color="auto"/>
        <w:left w:val="none" w:sz="0" w:space="0" w:color="auto"/>
        <w:bottom w:val="none" w:sz="0" w:space="0" w:color="auto"/>
        <w:right w:val="none" w:sz="0" w:space="0" w:color="auto"/>
      </w:divBdr>
      <w:divsChild>
        <w:div w:id="2137329882">
          <w:marLeft w:val="0"/>
          <w:marRight w:val="0"/>
          <w:marTop w:val="0"/>
          <w:marBottom w:val="0"/>
          <w:divBdr>
            <w:top w:val="none" w:sz="0" w:space="0" w:color="auto"/>
            <w:left w:val="none" w:sz="0" w:space="0" w:color="auto"/>
            <w:bottom w:val="none" w:sz="0" w:space="0" w:color="auto"/>
            <w:right w:val="none" w:sz="0" w:space="0" w:color="auto"/>
          </w:divBdr>
        </w:div>
        <w:div w:id="420225768">
          <w:marLeft w:val="0"/>
          <w:marRight w:val="0"/>
          <w:marTop w:val="0"/>
          <w:marBottom w:val="0"/>
          <w:divBdr>
            <w:top w:val="none" w:sz="0" w:space="0" w:color="auto"/>
            <w:left w:val="none" w:sz="0" w:space="0" w:color="auto"/>
            <w:bottom w:val="none" w:sz="0" w:space="0" w:color="auto"/>
            <w:right w:val="none" w:sz="0" w:space="0" w:color="auto"/>
          </w:divBdr>
        </w:div>
        <w:div w:id="538589934">
          <w:marLeft w:val="0"/>
          <w:marRight w:val="0"/>
          <w:marTop w:val="0"/>
          <w:marBottom w:val="0"/>
          <w:divBdr>
            <w:top w:val="none" w:sz="0" w:space="0" w:color="auto"/>
            <w:left w:val="none" w:sz="0" w:space="0" w:color="auto"/>
            <w:bottom w:val="none" w:sz="0" w:space="0" w:color="auto"/>
            <w:right w:val="none" w:sz="0" w:space="0" w:color="auto"/>
          </w:divBdr>
        </w:div>
        <w:div w:id="1710957515">
          <w:marLeft w:val="0"/>
          <w:marRight w:val="0"/>
          <w:marTop w:val="0"/>
          <w:marBottom w:val="0"/>
          <w:divBdr>
            <w:top w:val="none" w:sz="0" w:space="0" w:color="auto"/>
            <w:left w:val="none" w:sz="0" w:space="0" w:color="auto"/>
            <w:bottom w:val="none" w:sz="0" w:space="0" w:color="auto"/>
            <w:right w:val="none" w:sz="0" w:space="0" w:color="auto"/>
          </w:divBdr>
        </w:div>
        <w:div w:id="645277428">
          <w:marLeft w:val="0"/>
          <w:marRight w:val="0"/>
          <w:marTop w:val="0"/>
          <w:marBottom w:val="0"/>
          <w:divBdr>
            <w:top w:val="none" w:sz="0" w:space="0" w:color="auto"/>
            <w:left w:val="none" w:sz="0" w:space="0" w:color="auto"/>
            <w:bottom w:val="none" w:sz="0" w:space="0" w:color="auto"/>
            <w:right w:val="none" w:sz="0" w:space="0" w:color="auto"/>
          </w:divBdr>
        </w:div>
        <w:div w:id="75906164">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280</Words>
  <Characters>1543</Characters>
  <Application>Microsoft Macintosh Word</Application>
  <DocSecurity>0</DocSecurity>
  <Lines>38</Lines>
  <Paragraphs>16</Paragraphs>
  <ScaleCrop>false</ScaleCrop>
  <LinksUpToDate>false</LinksUpToDate>
  <CharactersWithSpaces>1807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Anisha Perera</dc:creator>
  <cp:keywords/>
  <dc:description/>
  <cp:lastModifiedBy>Anisha Perera</cp:lastModifiedBy>
  <cp:revision>2</cp:revision>
  <dcterms:created xsi:type="dcterms:W3CDTF">2017-03-28T21:36:00Z</dcterms:created>
  <dcterms:modified xsi:type="dcterms:W3CDTF">2017-04-06T20:36:00Z</dcterms:modified>
</cp:coreProperties>
</file>