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5C946" w14:textId="77777777" w:rsidR="00F35931" w:rsidRPr="00654880" w:rsidRDefault="00F35931" w:rsidP="00F35931">
      <w:pPr>
        <w:spacing w:after="0" w:line="360" w:lineRule="auto"/>
        <w:rPr>
          <w:rFonts w:ascii="Times New Roman" w:hAnsi="Times New Roman"/>
          <w:b/>
          <w:sz w:val="24"/>
          <w:szCs w:val="24"/>
        </w:rPr>
      </w:pPr>
      <w:r w:rsidRPr="00654880">
        <w:rPr>
          <w:rFonts w:ascii="Times New Roman" w:hAnsi="Times New Roman"/>
          <w:b/>
          <w:sz w:val="24"/>
          <w:szCs w:val="24"/>
        </w:rPr>
        <w:t>BRIEF COMMUNICATION</w:t>
      </w:r>
    </w:p>
    <w:p w14:paraId="0F93CC8A" w14:textId="77777777" w:rsidR="00906030" w:rsidRPr="00654880" w:rsidRDefault="00906030" w:rsidP="00C41CB8">
      <w:pPr>
        <w:spacing w:after="0" w:line="360" w:lineRule="auto"/>
        <w:rPr>
          <w:rFonts w:ascii="Times New Roman" w:hAnsi="Times New Roman"/>
          <w:b/>
          <w:sz w:val="24"/>
          <w:szCs w:val="24"/>
        </w:rPr>
      </w:pPr>
    </w:p>
    <w:p w14:paraId="26017891" w14:textId="4255F4C8" w:rsidR="00F35931" w:rsidRPr="00654880" w:rsidRDefault="00F35931" w:rsidP="00F35931">
      <w:pPr>
        <w:spacing w:after="0" w:line="360" w:lineRule="auto"/>
        <w:rPr>
          <w:rFonts w:ascii="Times New Roman" w:hAnsi="Times New Roman"/>
          <w:b/>
          <w:sz w:val="24"/>
          <w:szCs w:val="24"/>
        </w:rPr>
      </w:pPr>
      <w:r w:rsidRPr="00654880">
        <w:rPr>
          <w:rFonts w:ascii="Times New Roman" w:hAnsi="Times New Roman"/>
          <w:b/>
          <w:sz w:val="24"/>
          <w:szCs w:val="24"/>
        </w:rPr>
        <w:t xml:space="preserve">Ecological speciation in sympatric palms: </w:t>
      </w:r>
      <w:r w:rsidR="009C3FE7">
        <w:rPr>
          <w:rFonts w:ascii="Times New Roman" w:hAnsi="Times New Roman"/>
          <w:b/>
          <w:sz w:val="24"/>
          <w:szCs w:val="24"/>
        </w:rPr>
        <w:t>3</w:t>
      </w:r>
      <w:r w:rsidRPr="00654880">
        <w:rPr>
          <w:rFonts w:ascii="Times New Roman" w:hAnsi="Times New Roman"/>
          <w:b/>
          <w:sz w:val="24"/>
          <w:szCs w:val="24"/>
        </w:rPr>
        <w:t>. Genetic map reveals genomic islands</w:t>
      </w:r>
      <w:r w:rsidR="000226F8" w:rsidRPr="00654880">
        <w:rPr>
          <w:rFonts w:ascii="Times New Roman" w:hAnsi="Times New Roman"/>
          <w:b/>
          <w:sz w:val="24"/>
          <w:szCs w:val="24"/>
        </w:rPr>
        <w:t xml:space="preserve"> </w:t>
      </w:r>
      <w:r w:rsidR="0084792C" w:rsidRPr="00654880">
        <w:rPr>
          <w:rFonts w:ascii="Times New Roman" w:hAnsi="Times New Roman"/>
          <w:b/>
          <w:sz w:val="24"/>
          <w:szCs w:val="24"/>
        </w:rPr>
        <w:t>underlying</w:t>
      </w:r>
      <w:r w:rsidR="000226F8" w:rsidRPr="00654880">
        <w:rPr>
          <w:rFonts w:ascii="Times New Roman" w:hAnsi="Times New Roman"/>
          <w:b/>
          <w:sz w:val="24"/>
          <w:szCs w:val="24"/>
        </w:rPr>
        <w:t xml:space="preserve"> species divergence </w:t>
      </w:r>
      <w:r w:rsidRPr="00654880">
        <w:rPr>
          <w:rFonts w:ascii="Times New Roman" w:hAnsi="Times New Roman"/>
          <w:b/>
          <w:sz w:val="24"/>
          <w:szCs w:val="24"/>
        </w:rPr>
        <w:t xml:space="preserve">in </w:t>
      </w:r>
      <w:proofErr w:type="spellStart"/>
      <w:r w:rsidRPr="00654880">
        <w:rPr>
          <w:rFonts w:ascii="Times New Roman" w:hAnsi="Times New Roman"/>
          <w:b/>
          <w:i/>
          <w:sz w:val="24"/>
          <w:szCs w:val="24"/>
        </w:rPr>
        <w:t>Howea</w:t>
      </w:r>
      <w:proofErr w:type="spellEnd"/>
      <w:r w:rsidRPr="00654880">
        <w:rPr>
          <w:rFonts w:ascii="Times New Roman" w:hAnsi="Times New Roman"/>
          <w:b/>
          <w:sz w:val="24"/>
          <w:szCs w:val="24"/>
        </w:rPr>
        <w:t xml:space="preserve"> </w:t>
      </w:r>
    </w:p>
    <w:p w14:paraId="341A8567" w14:textId="77777777" w:rsidR="00906030" w:rsidRPr="00654880" w:rsidRDefault="00906030" w:rsidP="00C41CB8">
      <w:pPr>
        <w:suppressAutoHyphens w:val="0"/>
        <w:spacing w:after="0" w:line="360" w:lineRule="auto"/>
        <w:rPr>
          <w:rFonts w:ascii="Times New Roman" w:hAnsi="Times New Roman"/>
          <w:sz w:val="24"/>
          <w:szCs w:val="24"/>
        </w:rPr>
      </w:pPr>
    </w:p>
    <w:p w14:paraId="1270F52C" w14:textId="50E3C0A7" w:rsidR="00E01D0A" w:rsidRPr="00654880" w:rsidRDefault="001A7528" w:rsidP="00C41CB8">
      <w:pPr>
        <w:spacing w:after="0" w:line="360" w:lineRule="auto"/>
        <w:rPr>
          <w:rFonts w:ascii="Times New Roman" w:hAnsi="Times New Roman"/>
          <w:b/>
          <w:sz w:val="24"/>
          <w:szCs w:val="24"/>
        </w:rPr>
      </w:pPr>
      <w:r w:rsidRPr="00654880">
        <w:rPr>
          <w:rFonts w:ascii="Times New Roman" w:hAnsi="Times New Roman"/>
          <w:b/>
          <w:sz w:val="24"/>
          <w:szCs w:val="24"/>
        </w:rPr>
        <w:t>Abstract</w:t>
      </w:r>
      <w:r w:rsidR="00D407F7" w:rsidRPr="00654880">
        <w:rPr>
          <w:rFonts w:ascii="Times New Roman" w:hAnsi="Times New Roman"/>
          <w:b/>
          <w:sz w:val="24"/>
          <w:szCs w:val="24"/>
        </w:rPr>
        <w:t xml:space="preserve"> </w:t>
      </w:r>
      <w:r w:rsidR="00C35404" w:rsidRPr="00654880">
        <w:rPr>
          <w:rFonts w:ascii="Times New Roman" w:hAnsi="Times New Roman"/>
          <w:b/>
          <w:sz w:val="24"/>
          <w:szCs w:val="24"/>
        </w:rPr>
        <w:t xml:space="preserve"> </w:t>
      </w:r>
    </w:p>
    <w:p w14:paraId="6952868A" w14:textId="0CD7FF83" w:rsidR="00030529" w:rsidRPr="00654880" w:rsidRDefault="00654880" w:rsidP="00C41CB8">
      <w:pPr>
        <w:spacing w:after="0" w:line="360" w:lineRule="auto"/>
        <w:rPr>
          <w:rFonts w:ascii="Times New Roman" w:eastAsia="Times New Roman" w:hAnsi="Times New Roman"/>
          <w:color w:val="000000"/>
          <w:sz w:val="24"/>
          <w:szCs w:val="24"/>
          <w:shd w:val="clear" w:color="auto" w:fill="FFFFFF"/>
        </w:rPr>
      </w:pPr>
      <w:r w:rsidRPr="00654880">
        <w:rPr>
          <w:rFonts w:ascii="Times New Roman" w:hAnsi="Times New Roman"/>
          <w:sz w:val="24"/>
          <w:szCs w:val="24"/>
        </w:rPr>
        <w:t>Although it is now widely accepted that speciation can occur in the face of continuous gene flow, with little or no spatial separation</w:t>
      </w:r>
      <w:r w:rsidR="00502BB7" w:rsidRPr="00654880">
        <w:rPr>
          <w:rFonts w:ascii="Times New Roman" w:hAnsi="Times New Roman"/>
          <w:sz w:val="24"/>
          <w:szCs w:val="24"/>
        </w:rPr>
        <w:t>, the</w:t>
      </w:r>
      <w:r w:rsidR="009321F2" w:rsidRPr="00654880">
        <w:rPr>
          <w:rFonts w:ascii="Times New Roman" w:hAnsi="Times New Roman"/>
          <w:sz w:val="24"/>
          <w:szCs w:val="24"/>
        </w:rPr>
        <w:t xml:space="preserve"> mechanisms</w:t>
      </w:r>
      <w:r w:rsidR="00121007" w:rsidRPr="00654880">
        <w:rPr>
          <w:rFonts w:ascii="Times New Roman" w:hAnsi="Times New Roman"/>
          <w:sz w:val="24"/>
          <w:szCs w:val="24"/>
        </w:rPr>
        <w:t xml:space="preserve"> and</w:t>
      </w:r>
      <w:r w:rsidR="009321F2" w:rsidRPr="00654880">
        <w:rPr>
          <w:rFonts w:ascii="Times New Roman" w:hAnsi="Times New Roman"/>
          <w:sz w:val="24"/>
          <w:szCs w:val="24"/>
        </w:rPr>
        <w:t xml:space="preserve"> </w:t>
      </w:r>
      <w:r w:rsidR="00121007" w:rsidRPr="00654880">
        <w:rPr>
          <w:rFonts w:ascii="Times New Roman" w:hAnsi="Times New Roman"/>
          <w:sz w:val="24"/>
          <w:szCs w:val="24"/>
        </w:rPr>
        <w:t xml:space="preserve">genomic architectures that permit </w:t>
      </w:r>
      <w:r w:rsidR="00FB36A8" w:rsidRPr="00654880">
        <w:rPr>
          <w:rFonts w:ascii="Times New Roman" w:hAnsi="Times New Roman"/>
          <w:sz w:val="24"/>
          <w:szCs w:val="24"/>
        </w:rPr>
        <w:t xml:space="preserve">such </w:t>
      </w:r>
      <w:r w:rsidR="00121007" w:rsidRPr="00654880">
        <w:rPr>
          <w:rFonts w:ascii="Times New Roman" w:hAnsi="Times New Roman"/>
          <w:sz w:val="24"/>
          <w:szCs w:val="24"/>
        </w:rPr>
        <w:t xml:space="preserve">divergence </w:t>
      </w:r>
      <w:r w:rsidR="00FB36A8" w:rsidRPr="00654880">
        <w:rPr>
          <w:rFonts w:ascii="Times New Roman" w:hAnsi="Times New Roman"/>
          <w:sz w:val="24"/>
          <w:szCs w:val="24"/>
        </w:rPr>
        <w:t>are</w:t>
      </w:r>
      <w:r w:rsidR="009321F2" w:rsidRPr="00654880">
        <w:rPr>
          <w:rFonts w:ascii="Times New Roman" w:hAnsi="Times New Roman"/>
          <w:sz w:val="24"/>
          <w:szCs w:val="24"/>
        </w:rPr>
        <w:t xml:space="preserve"> </w:t>
      </w:r>
      <w:r w:rsidR="00F649BD" w:rsidRPr="00654880">
        <w:rPr>
          <w:rFonts w:ascii="Times New Roman" w:hAnsi="Times New Roman"/>
          <w:sz w:val="24"/>
          <w:szCs w:val="24"/>
        </w:rPr>
        <w:t>still debated</w:t>
      </w:r>
      <w:r w:rsidR="009321F2" w:rsidRPr="00654880">
        <w:rPr>
          <w:rFonts w:ascii="Times New Roman" w:hAnsi="Times New Roman"/>
          <w:sz w:val="24"/>
          <w:szCs w:val="24"/>
        </w:rPr>
        <w:t>.</w:t>
      </w:r>
      <w:r w:rsidR="00F23E79" w:rsidRPr="00654880">
        <w:rPr>
          <w:rFonts w:ascii="Times New Roman" w:hAnsi="Times New Roman"/>
          <w:sz w:val="24"/>
          <w:szCs w:val="24"/>
        </w:rPr>
        <w:t xml:space="preserve"> </w:t>
      </w:r>
      <w:r w:rsidR="00906030" w:rsidRPr="00654880">
        <w:rPr>
          <w:rFonts w:ascii="Times New Roman" w:hAnsi="Times New Roman"/>
          <w:sz w:val="24"/>
          <w:szCs w:val="24"/>
        </w:rPr>
        <w:t>Here</w:t>
      </w:r>
      <w:r w:rsidR="00F23E79" w:rsidRPr="00654880">
        <w:rPr>
          <w:rFonts w:ascii="Times New Roman" w:hAnsi="Times New Roman"/>
          <w:sz w:val="24"/>
          <w:szCs w:val="24"/>
        </w:rPr>
        <w:t>,</w:t>
      </w:r>
      <w:r w:rsidR="009321F2" w:rsidRPr="00654880">
        <w:rPr>
          <w:rFonts w:ascii="Times New Roman" w:hAnsi="Times New Roman"/>
          <w:sz w:val="24"/>
          <w:szCs w:val="24"/>
        </w:rPr>
        <w:t xml:space="preserve"> </w:t>
      </w:r>
      <w:r w:rsidR="00F23E79" w:rsidRPr="00654880">
        <w:rPr>
          <w:rFonts w:ascii="Times New Roman" w:eastAsia="Times New Roman" w:hAnsi="Times New Roman"/>
          <w:sz w:val="24"/>
          <w:szCs w:val="24"/>
          <w:lang w:eastAsia="en-GB"/>
        </w:rPr>
        <w:t xml:space="preserve">we examined </w:t>
      </w:r>
      <w:r w:rsidR="006D4CC6" w:rsidRPr="00654880">
        <w:rPr>
          <w:rFonts w:ascii="Times New Roman" w:eastAsia="Times New Roman" w:hAnsi="Times New Roman"/>
          <w:sz w:val="24"/>
          <w:szCs w:val="24"/>
          <w:lang w:eastAsia="en-GB"/>
        </w:rPr>
        <w:t>speciation in</w:t>
      </w:r>
      <w:r w:rsidR="00502BB7" w:rsidRPr="00654880">
        <w:rPr>
          <w:rFonts w:ascii="Times New Roman" w:eastAsia="Times New Roman" w:hAnsi="Times New Roman"/>
          <w:sz w:val="24"/>
          <w:szCs w:val="24"/>
          <w:lang w:eastAsia="en-GB"/>
        </w:rPr>
        <w:t xml:space="preserve"> the face of </w:t>
      </w:r>
      <w:r w:rsidR="00885FEB" w:rsidRPr="00654880">
        <w:rPr>
          <w:rFonts w:ascii="Times New Roman" w:eastAsia="Times New Roman" w:hAnsi="Times New Roman"/>
          <w:sz w:val="24"/>
          <w:szCs w:val="24"/>
          <w:lang w:eastAsia="en-GB"/>
        </w:rPr>
        <w:t>gene</w:t>
      </w:r>
      <w:r w:rsidR="00502BB7" w:rsidRPr="00654880">
        <w:rPr>
          <w:rFonts w:ascii="Times New Roman" w:eastAsia="Times New Roman" w:hAnsi="Times New Roman"/>
          <w:sz w:val="24"/>
          <w:szCs w:val="24"/>
          <w:lang w:eastAsia="en-GB"/>
        </w:rPr>
        <w:t xml:space="preserve"> flow in</w:t>
      </w:r>
      <w:r w:rsidR="006D4CC6" w:rsidRPr="00654880">
        <w:rPr>
          <w:rFonts w:ascii="Times New Roman" w:eastAsia="Times New Roman" w:hAnsi="Times New Roman"/>
          <w:sz w:val="24"/>
          <w:szCs w:val="24"/>
          <w:lang w:eastAsia="en-GB"/>
        </w:rPr>
        <w:t xml:space="preserve"> the</w:t>
      </w:r>
      <w:r w:rsidR="00F23E79" w:rsidRPr="00654880">
        <w:rPr>
          <w:rFonts w:ascii="Times New Roman" w:eastAsia="Times New Roman" w:hAnsi="Times New Roman"/>
          <w:sz w:val="24"/>
          <w:szCs w:val="24"/>
          <w:lang w:eastAsia="en-GB"/>
        </w:rPr>
        <w:t xml:space="preserve"> </w:t>
      </w:r>
      <w:proofErr w:type="spellStart"/>
      <w:r w:rsidR="00F23E79" w:rsidRPr="00654880">
        <w:rPr>
          <w:rFonts w:ascii="Times New Roman" w:eastAsia="Times New Roman" w:hAnsi="Times New Roman"/>
          <w:i/>
          <w:iCs/>
          <w:sz w:val="24"/>
          <w:szCs w:val="24"/>
          <w:lang w:eastAsia="en-GB"/>
        </w:rPr>
        <w:t>Howea</w:t>
      </w:r>
      <w:proofErr w:type="spellEnd"/>
      <w:r w:rsidR="00F23E79" w:rsidRPr="00654880">
        <w:rPr>
          <w:rFonts w:ascii="Times New Roman" w:eastAsia="Times New Roman" w:hAnsi="Times New Roman"/>
          <w:i/>
          <w:iCs/>
          <w:sz w:val="24"/>
          <w:szCs w:val="24"/>
          <w:lang w:eastAsia="en-GB"/>
        </w:rPr>
        <w:t xml:space="preserve"> </w:t>
      </w:r>
      <w:r w:rsidR="00F23E79" w:rsidRPr="00654880">
        <w:rPr>
          <w:rFonts w:ascii="Times New Roman" w:eastAsia="Times New Roman" w:hAnsi="Times New Roman"/>
          <w:sz w:val="24"/>
          <w:szCs w:val="24"/>
          <w:lang w:eastAsia="en-GB"/>
        </w:rPr>
        <w:t>palms of Lord Howe Island</w:t>
      </w:r>
      <w:r w:rsidR="00C611D0" w:rsidRPr="00654880">
        <w:rPr>
          <w:rFonts w:ascii="Times New Roman" w:eastAsia="Times New Roman" w:hAnsi="Times New Roman"/>
          <w:sz w:val="24"/>
          <w:szCs w:val="24"/>
          <w:lang w:eastAsia="en-GB"/>
        </w:rPr>
        <w:t>, Australia</w:t>
      </w:r>
      <w:r w:rsidR="00F23E79" w:rsidRPr="00654880">
        <w:rPr>
          <w:rFonts w:ascii="Times New Roman" w:eastAsia="Times New Roman" w:hAnsi="Times New Roman"/>
          <w:sz w:val="24"/>
          <w:szCs w:val="24"/>
          <w:lang w:eastAsia="en-GB"/>
        </w:rPr>
        <w:t xml:space="preserve">. </w:t>
      </w:r>
      <w:r w:rsidR="00DA7BC1" w:rsidRPr="00654880">
        <w:rPr>
          <w:rFonts w:ascii="Times New Roman" w:eastAsia="Times New Roman" w:hAnsi="Times New Roman"/>
          <w:sz w:val="24"/>
          <w:szCs w:val="24"/>
          <w:lang w:eastAsia="en-GB"/>
        </w:rPr>
        <w:t xml:space="preserve">We </w:t>
      </w:r>
      <w:r w:rsidR="00672D9C" w:rsidRPr="00654880">
        <w:rPr>
          <w:rFonts w:ascii="Times New Roman" w:eastAsia="Times New Roman" w:hAnsi="Times New Roman"/>
          <w:sz w:val="24"/>
          <w:szCs w:val="24"/>
          <w:lang w:eastAsia="en-GB"/>
        </w:rPr>
        <w:t xml:space="preserve">built a genetic map using a novel method applicable to long-lived </w:t>
      </w:r>
      <w:r w:rsidR="00DA7BC1" w:rsidRPr="00654880">
        <w:rPr>
          <w:rFonts w:ascii="Times New Roman" w:eastAsia="Times New Roman" w:hAnsi="Times New Roman"/>
          <w:sz w:val="24"/>
          <w:szCs w:val="24"/>
          <w:lang w:eastAsia="en-GB"/>
        </w:rPr>
        <w:t xml:space="preserve">tree </w:t>
      </w:r>
      <w:r w:rsidR="00672D9C" w:rsidRPr="00654880">
        <w:rPr>
          <w:rFonts w:ascii="Times New Roman" w:eastAsia="Times New Roman" w:hAnsi="Times New Roman"/>
          <w:sz w:val="24"/>
          <w:szCs w:val="24"/>
          <w:lang w:eastAsia="en-GB"/>
        </w:rPr>
        <w:t>species</w:t>
      </w:r>
      <w:r w:rsidR="00D56CA1" w:rsidRPr="00654880">
        <w:rPr>
          <w:rFonts w:ascii="Times New Roman" w:eastAsia="Times New Roman" w:hAnsi="Times New Roman"/>
          <w:sz w:val="24"/>
          <w:szCs w:val="24"/>
          <w:lang w:eastAsia="en-GB"/>
        </w:rPr>
        <w:t>,</w:t>
      </w:r>
      <w:r w:rsidR="00672D9C" w:rsidRPr="00654880">
        <w:rPr>
          <w:rFonts w:ascii="Times New Roman" w:eastAsia="Times New Roman" w:hAnsi="Times New Roman"/>
          <w:sz w:val="24"/>
          <w:szCs w:val="24"/>
          <w:lang w:eastAsia="en-GB"/>
        </w:rPr>
        <w:t xml:space="preserve"> </w:t>
      </w:r>
      <w:r w:rsidR="00DA7BC1" w:rsidRPr="00654880">
        <w:rPr>
          <w:rFonts w:ascii="Times New Roman" w:eastAsia="Times New Roman" w:hAnsi="Times New Roman"/>
          <w:sz w:val="24"/>
          <w:szCs w:val="24"/>
          <w:lang w:eastAsia="en-GB"/>
        </w:rPr>
        <w:t>combin</w:t>
      </w:r>
      <w:r w:rsidR="00D56CA1" w:rsidRPr="00654880">
        <w:rPr>
          <w:rFonts w:ascii="Times New Roman" w:eastAsia="Times New Roman" w:hAnsi="Times New Roman"/>
          <w:sz w:val="24"/>
          <w:szCs w:val="24"/>
          <w:lang w:eastAsia="en-GB"/>
        </w:rPr>
        <w:t xml:space="preserve">ing </w:t>
      </w:r>
      <w:r w:rsidR="008D3E09" w:rsidRPr="00654880">
        <w:rPr>
          <w:rFonts w:ascii="Times New Roman" w:eastAsia="Times New Roman" w:hAnsi="Times New Roman"/>
          <w:sz w:val="24"/>
          <w:szCs w:val="24"/>
          <w:lang w:eastAsia="en-GB"/>
        </w:rPr>
        <w:t>it</w:t>
      </w:r>
      <w:r w:rsidR="00D34F59" w:rsidRPr="00654880">
        <w:rPr>
          <w:rFonts w:ascii="Times New Roman" w:eastAsia="Times New Roman" w:hAnsi="Times New Roman"/>
          <w:sz w:val="24"/>
          <w:szCs w:val="24"/>
          <w:lang w:eastAsia="en-GB"/>
        </w:rPr>
        <w:t xml:space="preserve"> with</w:t>
      </w:r>
      <w:r w:rsidR="00DA7BC1" w:rsidRPr="00654880">
        <w:rPr>
          <w:rFonts w:ascii="Times New Roman" w:eastAsia="Times New Roman" w:hAnsi="Times New Roman"/>
          <w:sz w:val="24"/>
          <w:szCs w:val="24"/>
          <w:lang w:eastAsia="en-GB"/>
        </w:rPr>
        <w:t xml:space="preserve"> </w:t>
      </w:r>
      <w:r w:rsidR="00D34F59" w:rsidRPr="00654880">
        <w:rPr>
          <w:rFonts w:ascii="Times New Roman" w:hAnsi="Times New Roman"/>
          <w:sz w:val="24"/>
          <w:szCs w:val="24"/>
        </w:rPr>
        <w:t xml:space="preserve">double digest restriction-site associated DNA </w:t>
      </w:r>
      <w:r w:rsidR="00DA7BC1" w:rsidRPr="00654880">
        <w:rPr>
          <w:rFonts w:ascii="Times New Roman" w:eastAsia="Times New Roman" w:hAnsi="Times New Roman"/>
          <w:sz w:val="24"/>
          <w:szCs w:val="24"/>
          <w:lang w:eastAsia="en-GB"/>
        </w:rPr>
        <w:t>sequencing of multiple individuals.</w:t>
      </w:r>
      <w:r w:rsidR="00F23E79" w:rsidRPr="00654880">
        <w:rPr>
          <w:rFonts w:ascii="Times New Roman" w:eastAsia="Times New Roman" w:hAnsi="Times New Roman"/>
          <w:sz w:val="24"/>
          <w:szCs w:val="24"/>
          <w:lang w:eastAsia="en-GB"/>
        </w:rPr>
        <w:t xml:space="preserve"> </w:t>
      </w:r>
      <w:r w:rsidR="00121FDF" w:rsidRPr="00654880">
        <w:rPr>
          <w:rFonts w:ascii="Times New Roman" w:eastAsia="Times New Roman" w:hAnsi="Times New Roman"/>
          <w:sz w:val="24"/>
          <w:szCs w:val="24"/>
          <w:lang w:eastAsia="en-GB"/>
        </w:rPr>
        <w:t xml:space="preserve">Based upon </w:t>
      </w:r>
      <w:r w:rsidR="00F649BD" w:rsidRPr="00654880">
        <w:rPr>
          <w:rFonts w:ascii="Times New Roman" w:eastAsia="Times New Roman" w:hAnsi="Times New Roman"/>
          <w:sz w:val="24"/>
          <w:szCs w:val="24"/>
          <w:lang w:eastAsia="en-GB"/>
        </w:rPr>
        <w:t xml:space="preserve">various metrics, </w:t>
      </w:r>
      <w:r w:rsidR="00121FDF" w:rsidRPr="00654880">
        <w:rPr>
          <w:rFonts w:ascii="Times New Roman" w:eastAsia="Times New Roman" w:hAnsi="Times New Roman"/>
          <w:sz w:val="24"/>
          <w:szCs w:val="24"/>
          <w:lang w:eastAsia="en-GB"/>
        </w:rPr>
        <w:t>we detected</w:t>
      </w:r>
      <w:r w:rsidR="008D3E09" w:rsidRPr="00654880">
        <w:rPr>
          <w:rFonts w:ascii="Times New Roman" w:eastAsia="Times New Roman" w:hAnsi="Times New Roman"/>
          <w:sz w:val="24"/>
          <w:szCs w:val="24"/>
          <w:lang w:eastAsia="en-GB"/>
        </w:rPr>
        <w:t xml:space="preserve"> </w:t>
      </w:r>
      <w:r w:rsidR="00D806E5" w:rsidRPr="00654880">
        <w:rPr>
          <w:rFonts w:ascii="Times New Roman" w:eastAsia="Times New Roman" w:hAnsi="Times New Roman"/>
          <w:sz w:val="24"/>
          <w:szCs w:val="24"/>
          <w:lang w:eastAsia="en-GB"/>
        </w:rPr>
        <w:t>4</w:t>
      </w:r>
      <w:r w:rsidR="00CE23B4" w:rsidRPr="00654880">
        <w:rPr>
          <w:rFonts w:ascii="Times New Roman" w:eastAsia="Times New Roman" w:hAnsi="Times New Roman"/>
          <w:sz w:val="24"/>
          <w:szCs w:val="24"/>
          <w:lang w:eastAsia="en-GB"/>
        </w:rPr>
        <w:t>6</w:t>
      </w:r>
      <w:r w:rsidR="00A12D25" w:rsidRPr="00654880">
        <w:rPr>
          <w:rFonts w:ascii="Times New Roman" w:eastAsia="Times New Roman" w:hAnsi="Times New Roman"/>
          <w:sz w:val="24"/>
          <w:szCs w:val="24"/>
          <w:lang w:eastAsia="en-GB"/>
        </w:rPr>
        <w:t xml:space="preserve"> highly</w:t>
      </w:r>
      <w:r w:rsidR="000314EF" w:rsidRPr="00654880">
        <w:rPr>
          <w:rFonts w:ascii="Times New Roman" w:eastAsia="Times New Roman" w:hAnsi="Times New Roman"/>
          <w:sz w:val="24"/>
          <w:szCs w:val="24"/>
          <w:lang w:eastAsia="en-GB"/>
        </w:rPr>
        <w:t xml:space="preserve"> </w:t>
      </w:r>
      <w:r w:rsidR="00F649BD" w:rsidRPr="00654880">
        <w:rPr>
          <w:rFonts w:ascii="Times New Roman" w:eastAsia="Times New Roman" w:hAnsi="Times New Roman"/>
          <w:sz w:val="24"/>
          <w:szCs w:val="24"/>
          <w:lang w:eastAsia="en-GB"/>
        </w:rPr>
        <w:t>differentiated regions throughout the genome</w:t>
      </w:r>
      <w:r w:rsidR="0084792C" w:rsidRPr="00654880">
        <w:rPr>
          <w:rFonts w:ascii="Times New Roman" w:eastAsia="Times New Roman" w:hAnsi="Times New Roman"/>
          <w:sz w:val="24"/>
          <w:szCs w:val="24"/>
          <w:lang w:eastAsia="en-GB"/>
        </w:rPr>
        <w:t xml:space="preserve">, </w:t>
      </w:r>
      <w:r w:rsidR="009C3FE7">
        <w:rPr>
          <w:rFonts w:ascii="Times New Roman" w:eastAsia="Times New Roman" w:hAnsi="Times New Roman"/>
          <w:sz w:val="24"/>
          <w:szCs w:val="24"/>
          <w:lang w:eastAsia="en-GB"/>
        </w:rPr>
        <w:t>four</w:t>
      </w:r>
      <w:r w:rsidR="0084792C" w:rsidRPr="00654880">
        <w:rPr>
          <w:rFonts w:ascii="Times New Roman" w:eastAsia="Times New Roman" w:hAnsi="Times New Roman"/>
          <w:sz w:val="24"/>
          <w:szCs w:val="24"/>
          <w:lang w:eastAsia="en-GB"/>
        </w:rPr>
        <w:t xml:space="preserve"> of which</w:t>
      </w:r>
      <w:r w:rsidR="00B80DEA" w:rsidRPr="00654880">
        <w:rPr>
          <w:rFonts w:ascii="Times New Roman" w:hAnsi="Times New Roman"/>
          <w:sz w:val="24"/>
          <w:szCs w:val="24"/>
        </w:rPr>
        <w:t xml:space="preserve"> contained genes </w:t>
      </w:r>
      <w:r w:rsidR="00A76D91" w:rsidRPr="00654880">
        <w:rPr>
          <w:rFonts w:ascii="Times New Roman" w:hAnsi="Times New Roman"/>
          <w:sz w:val="24"/>
          <w:szCs w:val="24"/>
        </w:rPr>
        <w:t xml:space="preserve">with functions that are </w:t>
      </w:r>
      <w:r w:rsidR="00B80DEA" w:rsidRPr="00654880">
        <w:rPr>
          <w:rFonts w:ascii="Times New Roman" w:hAnsi="Times New Roman"/>
          <w:sz w:val="24"/>
          <w:szCs w:val="24"/>
        </w:rPr>
        <w:t xml:space="preserve">particularly relevant to the speciation scenario for </w:t>
      </w:r>
      <w:proofErr w:type="spellStart"/>
      <w:r w:rsidR="00B80DEA" w:rsidRPr="00654880">
        <w:rPr>
          <w:rFonts w:ascii="Times New Roman" w:hAnsi="Times New Roman"/>
          <w:i/>
          <w:sz w:val="24"/>
          <w:szCs w:val="24"/>
        </w:rPr>
        <w:t>Howea</w:t>
      </w:r>
      <w:proofErr w:type="spellEnd"/>
      <w:r w:rsidR="000314EF" w:rsidRPr="00654880">
        <w:rPr>
          <w:rFonts w:ascii="Times New Roman" w:hAnsi="Times New Roman"/>
          <w:sz w:val="24"/>
          <w:szCs w:val="24"/>
        </w:rPr>
        <w:t>, specifically salt and drought tolerance</w:t>
      </w:r>
      <w:r w:rsidR="00B64167" w:rsidRPr="00654880">
        <w:rPr>
          <w:rFonts w:ascii="Times New Roman" w:hAnsi="Times New Roman"/>
          <w:sz w:val="24"/>
          <w:szCs w:val="24"/>
        </w:rPr>
        <w:t>.</w:t>
      </w:r>
      <w:r w:rsidR="00B80DEA" w:rsidRPr="00654880">
        <w:rPr>
          <w:rFonts w:ascii="Times New Roman" w:hAnsi="Times New Roman"/>
          <w:sz w:val="24"/>
          <w:szCs w:val="24"/>
        </w:rPr>
        <w:t xml:space="preserve"> </w:t>
      </w:r>
    </w:p>
    <w:p w14:paraId="5D0D7DF1" w14:textId="77777777" w:rsidR="00705EDC" w:rsidRPr="00654880" w:rsidRDefault="00705EDC" w:rsidP="00C41CB8">
      <w:pPr>
        <w:spacing w:after="0" w:line="360" w:lineRule="auto"/>
        <w:rPr>
          <w:rFonts w:ascii="Times New Roman" w:eastAsia="Times New Roman" w:hAnsi="Times New Roman"/>
          <w:b/>
          <w:color w:val="000000"/>
          <w:sz w:val="24"/>
          <w:szCs w:val="24"/>
          <w:shd w:val="clear" w:color="auto" w:fill="FFFFFF"/>
        </w:rPr>
      </w:pPr>
    </w:p>
    <w:p w14:paraId="383596EC" w14:textId="24BC8059" w:rsidR="00641405" w:rsidRPr="00654880" w:rsidRDefault="00117469" w:rsidP="00C41CB8">
      <w:pPr>
        <w:spacing w:after="0" w:line="360" w:lineRule="auto"/>
        <w:rPr>
          <w:rFonts w:ascii="Times New Roman" w:eastAsia="Times New Roman" w:hAnsi="Times New Roman"/>
          <w:b/>
          <w:color w:val="000000"/>
          <w:sz w:val="24"/>
          <w:szCs w:val="24"/>
          <w:shd w:val="clear" w:color="auto" w:fill="FFFFFF"/>
        </w:rPr>
      </w:pPr>
      <w:r w:rsidRPr="00654880">
        <w:rPr>
          <w:rFonts w:ascii="Times New Roman" w:eastAsia="Times New Roman" w:hAnsi="Times New Roman"/>
          <w:b/>
          <w:color w:val="000000"/>
          <w:sz w:val="24"/>
          <w:szCs w:val="24"/>
          <w:shd w:val="clear" w:color="auto" w:fill="FFFFFF"/>
        </w:rPr>
        <w:t>Introduction</w:t>
      </w:r>
      <w:r w:rsidR="00762727" w:rsidRPr="00654880">
        <w:rPr>
          <w:rFonts w:ascii="Times New Roman" w:eastAsia="Times New Roman" w:hAnsi="Times New Roman"/>
          <w:b/>
          <w:color w:val="000000"/>
          <w:sz w:val="24"/>
          <w:szCs w:val="24"/>
          <w:shd w:val="clear" w:color="auto" w:fill="FFFFFF"/>
        </w:rPr>
        <w:t xml:space="preserve"> </w:t>
      </w:r>
    </w:p>
    <w:p w14:paraId="27D86237" w14:textId="0AF67EDB" w:rsidR="000A0666" w:rsidRPr="00654880" w:rsidRDefault="00B9453E" w:rsidP="00C41CB8">
      <w:pPr>
        <w:spacing w:after="0" w:line="360" w:lineRule="auto"/>
        <w:rPr>
          <w:rFonts w:ascii="Times New Roman" w:hAnsi="Times New Roman"/>
          <w:sz w:val="24"/>
          <w:szCs w:val="24"/>
        </w:rPr>
      </w:pPr>
      <w:r w:rsidRPr="00654880">
        <w:rPr>
          <w:rFonts w:ascii="Times New Roman" w:hAnsi="Times New Roman"/>
          <w:sz w:val="24"/>
          <w:szCs w:val="24"/>
        </w:rPr>
        <w:t>We</w:t>
      </w:r>
      <w:r w:rsidR="00114890" w:rsidRPr="00654880">
        <w:rPr>
          <w:rFonts w:ascii="Times New Roman" w:hAnsi="Times New Roman"/>
          <w:sz w:val="24"/>
          <w:szCs w:val="24"/>
        </w:rPr>
        <w:t xml:space="preserve"> </w:t>
      </w:r>
      <w:r w:rsidR="0073202D" w:rsidRPr="00654880">
        <w:rPr>
          <w:rFonts w:ascii="Times New Roman" w:hAnsi="Times New Roman"/>
          <w:sz w:val="24"/>
          <w:szCs w:val="24"/>
        </w:rPr>
        <w:t xml:space="preserve">investigated </w:t>
      </w:r>
      <w:r w:rsidR="00497B27" w:rsidRPr="00654880">
        <w:rPr>
          <w:rFonts w:ascii="Times New Roman" w:hAnsi="Times New Roman"/>
          <w:sz w:val="24"/>
          <w:szCs w:val="24"/>
        </w:rPr>
        <w:t xml:space="preserve">the genomic basis of </w:t>
      </w:r>
      <w:r w:rsidR="00114890" w:rsidRPr="00654880">
        <w:rPr>
          <w:rFonts w:ascii="Times New Roman" w:hAnsi="Times New Roman"/>
          <w:sz w:val="24"/>
          <w:szCs w:val="24"/>
        </w:rPr>
        <w:t xml:space="preserve">speciation in </w:t>
      </w:r>
      <w:proofErr w:type="spellStart"/>
      <w:r w:rsidR="00114890" w:rsidRPr="00654880">
        <w:rPr>
          <w:rFonts w:ascii="Times New Roman" w:hAnsi="Times New Roman"/>
          <w:i/>
          <w:sz w:val="24"/>
          <w:szCs w:val="24"/>
        </w:rPr>
        <w:t>Howea</w:t>
      </w:r>
      <w:bookmarkStart w:id="0" w:name="OLE_LINK6"/>
      <w:bookmarkStart w:id="1" w:name="OLE_LINK5"/>
      <w:bookmarkStart w:id="2" w:name="OLE_LINK4"/>
      <w:proofErr w:type="spellEnd"/>
      <w:r w:rsidR="00114890" w:rsidRPr="00654880">
        <w:rPr>
          <w:rFonts w:ascii="Times New Roman" w:hAnsi="Times New Roman"/>
          <w:sz w:val="24"/>
          <w:szCs w:val="24"/>
        </w:rPr>
        <w:t xml:space="preserve"> palms</w:t>
      </w:r>
      <w:r w:rsidR="00497B27" w:rsidRPr="00654880">
        <w:rPr>
          <w:rFonts w:ascii="Times New Roman" w:hAnsi="Times New Roman"/>
          <w:sz w:val="24"/>
          <w:szCs w:val="24"/>
        </w:rPr>
        <w:t xml:space="preserve">, which </w:t>
      </w:r>
      <w:r w:rsidR="0073202D" w:rsidRPr="00654880">
        <w:rPr>
          <w:rFonts w:ascii="Times New Roman" w:hAnsi="Times New Roman"/>
          <w:sz w:val="24"/>
          <w:szCs w:val="24"/>
        </w:rPr>
        <w:t xml:space="preserve">is a genus of </w:t>
      </w:r>
      <w:r w:rsidR="00B64167" w:rsidRPr="00654880">
        <w:rPr>
          <w:rFonts w:ascii="Times New Roman" w:hAnsi="Times New Roman"/>
          <w:sz w:val="24"/>
          <w:szCs w:val="24"/>
        </w:rPr>
        <w:t xml:space="preserve">only </w:t>
      </w:r>
      <w:r w:rsidR="002D5FCC" w:rsidRPr="00654880">
        <w:rPr>
          <w:rFonts w:ascii="Times New Roman" w:hAnsi="Times New Roman"/>
          <w:sz w:val="24"/>
          <w:szCs w:val="24"/>
        </w:rPr>
        <w:t>two species</w:t>
      </w:r>
      <w:r w:rsidR="00114890" w:rsidRPr="00654880">
        <w:rPr>
          <w:rFonts w:ascii="Times New Roman" w:hAnsi="Times New Roman"/>
          <w:sz w:val="24"/>
          <w:szCs w:val="24"/>
        </w:rPr>
        <w:t xml:space="preserve"> endemic </w:t>
      </w:r>
      <w:r w:rsidR="00DF48BC" w:rsidRPr="00654880">
        <w:rPr>
          <w:rFonts w:ascii="Times New Roman" w:hAnsi="Times New Roman"/>
          <w:sz w:val="24"/>
          <w:szCs w:val="24"/>
        </w:rPr>
        <w:t xml:space="preserve">to </w:t>
      </w:r>
      <w:r w:rsidRPr="00654880">
        <w:rPr>
          <w:rFonts w:ascii="Times New Roman" w:hAnsi="Times New Roman"/>
          <w:sz w:val="24"/>
          <w:szCs w:val="24"/>
        </w:rPr>
        <w:t>a</w:t>
      </w:r>
      <w:r w:rsidR="00114890" w:rsidRPr="00654880">
        <w:rPr>
          <w:rFonts w:ascii="Times New Roman" w:hAnsi="Times New Roman"/>
          <w:sz w:val="24"/>
          <w:szCs w:val="24"/>
        </w:rPr>
        <w:t xml:space="preserve"> </w:t>
      </w:r>
      <w:r w:rsidRPr="00654880">
        <w:rPr>
          <w:rFonts w:ascii="Times New Roman" w:hAnsi="Times New Roman"/>
          <w:sz w:val="24"/>
          <w:szCs w:val="24"/>
        </w:rPr>
        <w:t>minute oceanic island,</w:t>
      </w:r>
      <w:r w:rsidR="007C6556" w:rsidRPr="00654880">
        <w:rPr>
          <w:rFonts w:ascii="Times New Roman" w:hAnsi="Times New Roman"/>
          <w:sz w:val="24"/>
          <w:szCs w:val="24"/>
        </w:rPr>
        <w:t xml:space="preserve"> Lord Howe Island</w:t>
      </w:r>
      <w:r w:rsidRPr="00654880">
        <w:rPr>
          <w:rFonts w:ascii="Times New Roman" w:hAnsi="Times New Roman"/>
          <w:sz w:val="24"/>
          <w:szCs w:val="24"/>
        </w:rPr>
        <w:t xml:space="preserve"> (LHI)</w:t>
      </w:r>
      <w:r w:rsidR="00DF48BC" w:rsidRPr="00654880">
        <w:rPr>
          <w:rFonts w:ascii="Times New Roman" w:hAnsi="Times New Roman"/>
          <w:sz w:val="24"/>
          <w:szCs w:val="24"/>
        </w:rPr>
        <w:t>,</w:t>
      </w:r>
      <w:r w:rsidRPr="00654880">
        <w:rPr>
          <w:rFonts w:ascii="Times New Roman" w:hAnsi="Times New Roman"/>
          <w:sz w:val="24"/>
          <w:szCs w:val="24"/>
        </w:rPr>
        <w:t xml:space="preserve"> in the Tasman s</w:t>
      </w:r>
      <w:bookmarkEnd w:id="0"/>
      <w:bookmarkEnd w:id="1"/>
      <w:bookmarkEnd w:id="2"/>
      <w:r w:rsidR="00DF48BC" w:rsidRPr="00654880">
        <w:rPr>
          <w:rFonts w:ascii="Times New Roman" w:hAnsi="Times New Roman"/>
          <w:sz w:val="24"/>
          <w:szCs w:val="24"/>
        </w:rPr>
        <w:t>ea</w:t>
      </w:r>
      <w:r w:rsidR="00497B27" w:rsidRPr="00654880">
        <w:rPr>
          <w:rFonts w:ascii="Times New Roman" w:hAnsi="Times New Roman"/>
          <w:sz w:val="24"/>
          <w:szCs w:val="24"/>
        </w:rPr>
        <w:t xml:space="preserve">. </w:t>
      </w:r>
      <w:r w:rsidRPr="00654880">
        <w:rPr>
          <w:rFonts w:ascii="Times New Roman" w:hAnsi="Times New Roman"/>
          <w:sz w:val="24"/>
          <w:szCs w:val="24"/>
        </w:rPr>
        <w:t>LHI</w:t>
      </w:r>
      <w:r w:rsidR="00497B27" w:rsidRPr="00654880">
        <w:rPr>
          <w:rFonts w:ascii="Times New Roman" w:hAnsi="Times New Roman"/>
          <w:sz w:val="24"/>
          <w:szCs w:val="24"/>
        </w:rPr>
        <w:t xml:space="preserve"> </w:t>
      </w:r>
      <w:r w:rsidRPr="00654880">
        <w:rPr>
          <w:rFonts w:ascii="Times New Roman" w:hAnsi="Times New Roman"/>
          <w:sz w:val="24"/>
          <w:szCs w:val="24"/>
        </w:rPr>
        <w:t xml:space="preserve">sits </w:t>
      </w:r>
      <w:r w:rsidR="003F2D86" w:rsidRPr="00654880">
        <w:rPr>
          <w:rFonts w:ascii="Times New Roman" w:hAnsi="Times New Roman"/>
          <w:sz w:val="24"/>
          <w:szCs w:val="24"/>
        </w:rPr>
        <w:t>600</w:t>
      </w:r>
      <w:r w:rsidR="00982600" w:rsidRPr="00654880">
        <w:rPr>
          <w:rFonts w:ascii="Times New Roman" w:hAnsi="Times New Roman"/>
          <w:sz w:val="24"/>
          <w:szCs w:val="24"/>
        </w:rPr>
        <w:t xml:space="preserve"> </w:t>
      </w:r>
      <w:r w:rsidR="003F2D86" w:rsidRPr="00654880">
        <w:rPr>
          <w:rFonts w:ascii="Times New Roman" w:hAnsi="Times New Roman"/>
          <w:sz w:val="24"/>
          <w:szCs w:val="24"/>
        </w:rPr>
        <w:t xml:space="preserve">km </w:t>
      </w:r>
      <w:r w:rsidRPr="00654880">
        <w:rPr>
          <w:rFonts w:ascii="Times New Roman" w:hAnsi="Times New Roman"/>
          <w:sz w:val="24"/>
          <w:szCs w:val="24"/>
        </w:rPr>
        <w:t>off</w:t>
      </w:r>
      <w:r w:rsidR="00F31BBC" w:rsidRPr="00654880">
        <w:rPr>
          <w:rFonts w:ascii="Times New Roman" w:hAnsi="Times New Roman"/>
          <w:sz w:val="24"/>
          <w:szCs w:val="24"/>
        </w:rPr>
        <w:t xml:space="preserve"> mainland</w:t>
      </w:r>
      <w:r w:rsidR="003F2D86" w:rsidRPr="00654880">
        <w:rPr>
          <w:rFonts w:ascii="Times New Roman" w:hAnsi="Times New Roman"/>
          <w:sz w:val="24"/>
          <w:szCs w:val="24"/>
        </w:rPr>
        <w:t xml:space="preserve"> Australia and </w:t>
      </w:r>
      <w:r w:rsidRPr="00654880">
        <w:rPr>
          <w:rFonts w:ascii="Times New Roman" w:hAnsi="Times New Roman"/>
          <w:sz w:val="24"/>
          <w:szCs w:val="24"/>
        </w:rPr>
        <w:t>is less</w:t>
      </w:r>
      <w:r w:rsidR="003F2D86" w:rsidRPr="00654880">
        <w:rPr>
          <w:rFonts w:ascii="Times New Roman" w:hAnsi="Times New Roman"/>
          <w:sz w:val="24"/>
          <w:szCs w:val="24"/>
        </w:rPr>
        <w:t xml:space="preserve"> </w:t>
      </w:r>
      <w:r w:rsidRPr="00654880">
        <w:rPr>
          <w:rFonts w:ascii="Times New Roman" w:hAnsi="Times New Roman"/>
          <w:sz w:val="24"/>
          <w:szCs w:val="24"/>
        </w:rPr>
        <w:t xml:space="preserve">than </w:t>
      </w:r>
      <w:r w:rsidR="003F2D86" w:rsidRPr="00654880">
        <w:rPr>
          <w:rFonts w:ascii="Times New Roman" w:hAnsi="Times New Roman"/>
          <w:sz w:val="24"/>
          <w:szCs w:val="24"/>
        </w:rPr>
        <w:t>16</w:t>
      </w:r>
      <w:r w:rsidR="00982600" w:rsidRPr="00654880">
        <w:rPr>
          <w:rFonts w:ascii="Times New Roman" w:hAnsi="Times New Roman"/>
          <w:sz w:val="24"/>
          <w:szCs w:val="24"/>
        </w:rPr>
        <w:t xml:space="preserve"> </w:t>
      </w:r>
      <w:r w:rsidR="003F2D86" w:rsidRPr="00654880">
        <w:rPr>
          <w:rFonts w:ascii="Times New Roman" w:hAnsi="Times New Roman"/>
          <w:sz w:val="24"/>
          <w:szCs w:val="24"/>
        </w:rPr>
        <w:t>km</w:t>
      </w:r>
      <w:r w:rsidR="003F2D86" w:rsidRPr="00654880">
        <w:rPr>
          <w:rFonts w:ascii="Times New Roman" w:hAnsi="Times New Roman"/>
          <w:sz w:val="24"/>
          <w:szCs w:val="24"/>
          <w:vertAlign w:val="superscript"/>
        </w:rPr>
        <w:t>2</w:t>
      </w:r>
      <w:r w:rsidRPr="00654880">
        <w:rPr>
          <w:rFonts w:ascii="Times New Roman" w:hAnsi="Times New Roman"/>
          <w:sz w:val="24"/>
          <w:szCs w:val="24"/>
        </w:rPr>
        <w:t xml:space="preserve">, </w:t>
      </w:r>
      <w:r w:rsidR="00497B27" w:rsidRPr="00654880">
        <w:rPr>
          <w:rFonts w:ascii="Times New Roman" w:hAnsi="Times New Roman"/>
          <w:sz w:val="24"/>
          <w:szCs w:val="24"/>
        </w:rPr>
        <w:t>mean</w:t>
      </w:r>
      <w:r w:rsidRPr="00654880">
        <w:rPr>
          <w:rFonts w:ascii="Times New Roman" w:hAnsi="Times New Roman"/>
          <w:sz w:val="24"/>
          <w:szCs w:val="24"/>
        </w:rPr>
        <w:t>ing</w:t>
      </w:r>
      <w:r w:rsidR="00497B27" w:rsidRPr="00654880">
        <w:rPr>
          <w:rFonts w:ascii="Times New Roman" w:hAnsi="Times New Roman"/>
          <w:sz w:val="24"/>
          <w:szCs w:val="24"/>
        </w:rPr>
        <w:t xml:space="preserve"> that </w:t>
      </w:r>
      <w:r w:rsidR="003247D3" w:rsidRPr="00654880">
        <w:rPr>
          <w:rFonts w:ascii="Times New Roman" w:hAnsi="Times New Roman"/>
          <w:sz w:val="24"/>
          <w:szCs w:val="24"/>
        </w:rPr>
        <w:t xml:space="preserve">for </w:t>
      </w:r>
      <w:r w:rsidR="00497B27" w:rsidRPr="00654880">
        <w:rPr>
          <w:rFonts w:ascii="Times New Roman" w:hAnsi="Times New Roman"/>
          <w:sz w:val="24"/>
          <w:szCs w:val="24"/>
        </w:rPr>
        <w:t xml:space="preserve">any pair of endemic </w:t>
      </w:r>
      <w:r w:rsidR="003247D3" w:rsidRPr="00654880">
        <w:rPr>
          <w:rFonts w:ascii="Times New Roman" w:hAnsi="Times New Roman"/>
          <w:sz w:val="24"/>
          <w:szCs w:val="24"/>
        </w:rPr>
        <w:t xml:space="preserve">sister </w:t>
      </w:r>
      <w:r w:rsidR="00497B27" w:rsidRPr="00654880">
        <w:rPr>
          <w:rFonts w:ascii="Times New Roman" w:hAnsi="Times New Roman"/>
          <w:sz w:val="24"/>
          <w:szCs w:val="24"/>
        </w:rPr>
        <w:t xml:space="preserve">species that </w:t>
      </w:r>
      <w:r w:rsidR="003F2D86" w:rsidRPr="00654880">
        <w:rPr>
          <w:rFonts w:ascii="Times New Roman" w:hAnsi="Times New Roman"/>
          <w:sz w:val="24"/>
          <w:szCs w:val="24"/>
        </w:rPr>
        <w:t>have diverged within the lifetime of the island (6.9 my)</w:t>
      </w:r>
      <w:r w:rsidR="003247D3" w:rsidRPr="00654880">
        <w:rPr>
          <w:rFonts w:ascii="Times New Roman" w:hAnsi="Times New Roman"/>
          <w:sz w:val="24"/>
          <w:szCs w:val="24"/>
        </w:rPr>
        <w:t>,</w:t>
      </w:r>
      <w:r w:rsidR="002D5FCC" w:rsidRPr="00654880">
        <w:rPr>
          <w:rFonts w:ascii="Times New Roman" w:hAnsi="Times New Roman"/>
          <w:sz w:val="24"/>
          <w:szCs w:val="24"/>
        </w:rPr>
        <w:t xml:space="preserve"> </w:t>
      </w:r>
      <w:r w:rsidR="003F2D86" w:rsidRPr="00654880">
        <w:rPr>
          <w:rFonts w:ascii="Times New Roman" w:hAnsi="Times New Roman"/>
          <w:sz w:val="24"/>
          <w:szCs w:val="24"/>
        </w:rPr>
        <w:t>an allopatric phase in their divergence is unlikely</w:t>
      </w:r>
      <w:r w:rsidR="001A38B6" w:rsidRPr="00654880">
        <w:rPr>
          <w:rFonts w:ascii="Times New Roman" w:hAnsi="Times New Roman"/>
          <w:sz w:val="24"/>
          <w:szCs w:val="24"/>
        </w:rPr>
        <w:t xml:space="preserve"> </w:t>
      </w:r>
      <w:r w:rsidR="003F2D86"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{"citationItems":[{"id":"ITEM-1","itemData":{"DOI":"10.1073/pnas.1106085108","ISBN":"1106085108","ISSN":"0027-8424","PMID":"21730151","abstract":"Understanding the processes underlying the origin of species is a fundamental goal of biology. It is widely accepted that speciation requires an interruption of gene flow between populations: ongoing gene exchange is considered a major hindrance to population divergence and, ultimately, to the evolution of new species. Where a geographic barrier to reproductive isolation is lacking, a biological mechanism for speciation is required to counterbalance the homogenizing effect of gene flow. Speciation with initially strong gene flow is thought to be extremely rare, and few convincing empirical examples have been published. However, using phylogenetic, karyological, and ecological data for the flora of a minute oceanic island (Lord Howe Island, LHI), we demonstrate that speciation with gene flow may, in fact, be frequent in some instances and could account for one in five of the endemic plant species of LHI. We present 11 potential instances of species divergence with gene flow, including an in situ radiation of five species of Coprosma (Rubiaceae, the coffee family). These results, together with the speciation of Howea palms on LHI, challenge current views on the origin of species diversity.","author":[{"dropping-particle":"","family":"Papadopulos","given":"Alexander S T","non-dropping-particle":"","parse-names":false,"suffix":""},{"dropping-particle":"","family":"Baker","given":"William J","non-dropping-particle":"","parse-names":false,"suffix":""},{"dropping-particle":"","family":"Crayn","given":"Darren","non-dropping-particle":"","parse-names":false,"suffix":""},{"dropping-particle":"","family":"Butlin","given":"Roger K","non-dropping-particle":"","parse-names":false,"suffix":""},{"dropping-particle":"","family":"Kynast","given":"Ralf G","non-dropping-particle":"","parse-names":false,"suffix":""},{"dropping-particle":"","family":"Hutton","given":"Ian","non-dropping-particle":"","parse-names":false,"suffix":""},{"dropping-particle":"","family":"Savolainen","given":"Vincent","non-dropping-particle":"","parse-names":false,"suffix":""}],"container-title":"Proceedings of the National Academy of Sciences of the United States of America","id":"ITEM-1","issue":"32","issued":{"date-parts":[["2011"]]},"page":"13188–13193","title":"Speciation with gene flow on Lord Howe Island","type":"article-journal","volume":"108"},"uris":["http://www.mendeley.com/documents/?uuid=d981f85d-bca6-4b45-b87d-cc2724dab4a3"]},{"id":"ITEM-2","itemData":{"DOI":"10.1038/nature04566","author":[{"dropping-particle":"","family":"Savolainen","given":"Vincent","non-dropping-particle":"","parse-names":false,"suffix":""},{"dropping-particle":"","family":"Anstett","given":"Marie-Charlotte","non-dropping-particle":"","parse-names":false,"suffix":""},{"dropping-particle":"","family":"Lexer","given":"Christian","non-dropping-particle":"","parse-names":false,"suffix":""},{"dropping-particle":"","family":"Hutton","given":"Ian","non-dropping-particle":"","parse-names":false,"suffix":""},{"dropping-particle":"","family":"Clarkson","given":"James J","non-dropping-particle":"","parse-names":false,"suffix":""},{"dropping-particle":"V","family":"Norup","given":"Maria","non-dropping-particle":"","parse-names":false,"suffix":""},{"dropping-particle":"","family":"Powell","given":"Martyn P","non-dropping-particle":"","parse-names":false,"suffix":""},{"dropping-particle":"","family":"Springate","given":"David","non-dropping-particle":"","parse-names":false,"suffix":""},{"dropping-particle":"","family":"Salamin","given":"Nicolas","non-dropping-particle":"","parse-names":false,"suffix":""},{"dropping-particle":"","family":"Baker","given":"William J","non-dropping-particle":"","parse-names":false,"suffix":""}],"container-title":"Nature","id":"ITEM-2","issue":"7090","issued":{"date-parts":[["2006"]]},"note":"0028-0836\n10.1038/nature04566\n10.1038/nature04566","page":"210-213","title":"Sympatric speciation in palms on an oceanic island","type":"article-journal","volume":"441"},"uris":["http://www.mendeley.com/documents/?uuid=2ecec1d2-6db4-4e94-bc13-ecb9671b818d"]}],"mendeley":{"formattedCitation":"(Savolainen &lt;i&gt;et al.&lt;/i&gt; 2006; Papadopulos &lt;i&gt;et al.&lt;/i&gt; 2011)","plainTextFormattedCitation":"(Savolainen et al. 2006; Papadopulos et al. 2011)","previouslyFormattedCitation":"(Savolainen &lt;i&gt;et al.&lt;/i&gt; 2006; Papadopulos &lt;i&gt;et al.&lt;/i&gt; 2011)"},"properties":{"noteIndex":0},"schema":"https://github.com/citation-style-language/schema/raw/master/csl-citation.json"}</w:instrText>
      </w:r>
      <w:r w:rsidR="003F2D86" w:rsidRPr="00654880">
        <w:rPr>
          <w:rFonts w:ascii="Times New Roman" w:hAnsi="Times New Roman"/>
          <w:sz w:val="24"/>
          <w:szCs w:val="24"/>
        </w:rPr>
        <w:fldChar w:fldCharType="separate"/>
      </w:r>
      <w:r w:rsidR="00F66ED6" w:rsidRPr="00654880">
        <w:rPr>
          <w:rFonts w:ascii="Times New Roman" w:hAnsi="Times New Roman"/>
          <w:noProof/>
          <w:sz w:val="24"/>
          <w:szCs w:val="24"/>
        </w:rPr>
        <w:t xml:space="preserve">(Savolainen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2006; Papadopulos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2011)</w:t>
      </w:r>
      <w:r w:rsidR="003F2D86" w:rsidRPr="00654880">
        <w:rPr>
          <w:rFonts w:ascii="Times New Roman" w:hAnsi="Times New Roman"/>
          <w:sz w:val="24"/>
          <w:szCs w:val="24"/>
        </w:rPr>
        <w:fldChar w:fldCharType="end"/>
      </w:r>
      <w:r w:rsidR="003F2D86" w:rsidRPr="00654880">
        <w:rPr>
          <w:rFonts w:ascii="Times New Roman" w:hAnsi="Times New Roman"/>
          <w:sz w:val="24"/>
          <w:szCs w:val="24"/>
        </w:rPr>
        <w:t>.</w:t>
      </w:r>
      <w:r w:rsidR="003247D3" w:rsidRPr="00654880">
        <w:rPr>
          <w:rFonts w:ascii="Times New Roman" w:hAnsi="Times New Roman"/>
          <w:sz w:val="24"/>
          <w:szCs w:val="24"/>
        </w:rPr>
        <w:t xml:space="preserve"> </w:t>
      </w:r>
      <w:r w:rsidRPr="00654880">
        <w:rPr>
          <w:rFonts w:ascii="Times New Roman" w:hAnsi="Times New Roman"/>
          <w:sz w:val="24"/>
          <w:szCs w:val="24"/>
        </w:rPr>
        <w:t>Hence,</w:t>
      </w:r>
      <w:r w:rsidR="003247D3" w:rsidRPr="00654880">
        <w:rPr>
          <w:rFonts w:ascii="Times New Roman" w:hAnsi="Times New Roman"/>
          <w:sz w:val="24"/>
          <w:szCs w:val="24"/>
        </w:rPr>
        <w:t xml:space="preserve"> </w:t>
      </w:r>
      <w:proofErr w:type="spellStart"/>
      <w:r w:rsidR="003247D3" w:rsidRPr="00654880">
        <w:rPr>
          <w:rFonts w:ascii="Times New Roman" w:hAnsi="Times New Roman"/>
          <w:i/>
          <w:sz w:val="24"/>
          <w:szCs w:val="24"/>
        </w:rPr>
        <w:t>Howea</w:t>
      </w:r>
      <w:proofErr w:type="spellEnd"/>
      <w:r w:rsidR="003247D3" w:rsidRPr="00654880">
        <w:rPr>
          <w:rFonts w:ascii="Times New Roman" w:hAnsi="Times New Roman"/>
          <w:sz w:val="24"/>
          <w:szCs w:val="24"/>
        </w:rPr>
        <w:t xml:space="preserve"> </w:t>
      </w:r>
      <w:r w:rsidR="00DF48BC" w:rsidRPr="00654880">
        <w:rPr>
          <w:rFonts w:ascii="Times New Roman" w:hAnsi="Times New Roman"/>
          <w:sz w:val="24"/>
          <w:szCs w:val="24"/>
        </w:rPr>
        <w:t>i</w:t>
      </w:r>
      <w:r w:rsidR="003247D3" w:rsidRPr="00654880">
        <w:rPr>
          <w:rFonts w:ascii="Times New Roman" w:hAnsi="Times New Roman"/>
          <w:sz w:val="24"/>
          <w:szCs w:val="24"/>
        </w:rPr>
        <w:t xml:space="preserve">s a </w:t>
      </w:r>
      <w:r w:rsidRPr="00654880">
        <w:rPr>
          <w:rFonts w:ascii="Times New Roman" w:hAnsi="Times New Roman"/>
          <w:sz w:val="24"/>
          <w:szCs w:val="24"/>
        </w:rPr>
        <w:t>solid</w:t>
      </w:r>
      <w:r w:rsidR="00F31BBC" w:rsidRPr="00654880">
        <w:rPr>
          <w:rFonts w:ascii="Times New Roman" w:hAnsi="Times New Roman"/>
          <w:sz w:val="24"/>
          <w:szCs w:val="24"/>
        </w:rPr>
        <w:t xml:space="preserve"> example</w:t>
      </w:r>
      <w:r w:rsidR="003247D3" w:rsidRPr="00654880">
        <w:rPr>
          <w:rFonts w:ascii="Times New Roman" w:hAnsi="Times New Roman"/>
          <w:sz w:val="24"/>
          <w:szCs w:val="24"/>
        </w:rPr>
        <w:t xml:space="preserve"> of </w:t>
      </w:r>
      <w:r w:rsidR="00654880">
        <w:rPr>
          <w:rFonts w:ascii="Times New Roman" w:hAnsi="Times New Roman"/>
          <w:sz w:val="24"/>
          <w:szCs w:val="24"/>
        </w:rPr>
        <w:t>speciation in sympatry</w:t>
      </w:r>
      <w:r w:rsidR="00B74206" w:rsidRPr="00654880">
        <w:rPr>
          <w:rFonts w:ascii="Times New Roman" w:hAnsi="Times New Roman"/>
          <w:sz w:val="24"/>
          <w:szCs w:val="24"/>
        </w:rPr>
        <w:t xml:space="preserve"> </w:t>
      </w:r>
      <w:r w:rsidR="0073202D"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10.1038/nature04566","author":[{"dropping-particle":"","family":"Savolainen","given":"Vincent","non-dropping-particle":"","parse-names":false,"suffix":""},{"dropping-particle":"","family":"Anstett","given":"Marie-Charlotte","non-dropping-particle":"","parse-names":false,"suffix":""},{"dropping-particle":"","family":"Lexer","given":"Christian","non-dropping-particle":"","parse-names":false,"suffix":""},{"dropping-particle":"","family":"Hutton","given":"Ian","non-dropping-particle":"","parse-names":false,"suffix":""},{"dropping-particle":"","family":"Clarkson","given":"James J","non-dropping-particle":"","parse-names":false,"suffix":""},{"dropping-particle":"V","family":"Norup","given":"Maria","non-dropping-particle":"","parse-names":false,"suffix":""},{"dropping-particle":"","family":"Powell","given":"Martyn P","non-dropping-particle":"","parse-names":false,"suffix":""},{"dropping-particle":"","family":"Springate","given":"David","non-dropping-particle":"","parse-names":false,"suffix":""},{"dropping-particle":"","family":"Salamin","given":"Nicolas","non-dropping-particle":"","parse-names":false,"suffix":""},{"dropping-particle":"","family":"Baker","given":"William J","non-dropping-particle":"","parse-names":false,"suffix":""}],"container-title":"Nature","id":"ITEM-1","issue":"7090","issued":{"date-parts":[["2006"]]},"note":"0028-0836\n10.1038/nature04566\n10.1038/nature04566","page":"210-213","title":"Sympatric speciation in palms on an oceanic island","type":"article-journal","volume":"441"},"uris":["http://www.mendeley.com/documents/?uuid=2ecec1d2-6db4-4e94-bc13-ecb9671b818d"]},{"id":"ITEM-2","itemData":{"DOI":"10.1073/pnas.1110061108","author":[{"dropping-particle":"","family":"Coyne","given":"Jerry A","non-dropping-particle":"","parse-names":false,"suffix":""}],"container-title":"Proceedings of the National Academy of Sciences","id":"ITEM-2","issue":"32","issued":{"date-parts":[["2011"]]},"page":"12975-12976","title":"Speciation in a small space","type":"article-journal","volume":"108"},"uris":["http://www.mendeley.com/documents/?uuid=2e358be1-0ea1-40a6-bf58-2e9df8da4b7f"]},{"id":"ITEM-3","itemData":{"DOI":"10.1073/pnas.1106085108","ISBN":"1106085108","ISSN":"0027-8424","PMID":"21730151","abstract":"Understanding the processes underlying the origin of species is a fundamental goal of biology. It is widely accepted that speciation requires an interruption of gene flow between populations: ongoing gene exchange is considered a major hindrance to population divergence and, ultimately, to the evolution of new species. Where a geographic barrier to reproductive isolation is lacking, a biological mechanism for speciation is required to counterbalance the homogenizing effect of gene flow. Speciation with initially strong gene flow is thought to be extremely rare, and few convincing empirical examples have been published. However, using phylogenetic, karyological, and ecological data for the flora of a minute oceanic island (Lord Howe Island, LHI), we demonstrate that speciation with gene flow may, in fact, be frequent in some instances and could account for one in five of the endemic plant species of LHI. We present 11 potential instances of species divergence with gene flow, including an in situ radiation of five species of Coprosma (Rubiaceae, the coffee family). These results, together with the speciation of Howea palms on LHI, challenge current views on the origin of species diversity.","author":[{"dropping-particle":"","family":"Papadopulos","given":"Alexander S T","non-dropping-particle":"","parse-names":false,"suffix":""},{"dropping-particle":"","family":"Baker","given":"William J","non-dropping-particle":"","parse-names":false,"suffix":""},{"dropping-particle":"","family":"Crayn","given":"Darren","non-dropping-particle":"","parse-names":false,"suffix":""},{"dropping-particle":"","family":"Butlin","given":"Roger K","non-dropping-particle":"","parse-names":false,"suffix":""},{"dropping-particle":"","family":"Kynast","given":"Ralf G","non-dropping-particle":"","parse-names":false,"suffix":""},{"dropping-particle":"","family":"Hutton","given":"Ian","non-dropping-particle":"","parse-names":false,"suffix":""},{"dropping-particle":"","family":"Savolainen","given":"Vincent","non-dropping-particle":"","parse-names":false,"suffix":""}],"container-title":"Proceedings of the National Academy of Sciences of the United States of America","id":"ITEM-3","issue":"32","issued":{"date-parts":[["2011"]]},"page":"13188–13193","title":"Speciation with gene flow on Lord Howe Island","type":"article-journal","volume":"108"},"uris":["http://www.mendeley.com/documents/?uuid=d981f85d-bca6-4b45-b87d-cc2724dab4a3"]},{"id":"ITEM-4","itemData":{"author":[{"dropping-particle":"","family":"Papadopulos","given":"Alexander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-4","issue":"XX","issued":{"date-parts":[["2019"]]},"page":"XX-XX","title":"Ecological speciation in sympatric palms: 3. Demographic analyses support that Howea did speciate in the face of high gene flowe","type":"article-journal","volume":"XX"},"uris":["http://www.mendeley.com/documents/?uuid=b753f6b8-ef5a-4530-b122-739fdca48fe9"]}],"mendeley":{"formattedCitation":"(Savolainen &lt;i&gt;et al.&lt;/i&gt; 2006; Coyne 2011; Papadopulos &lt;i&gt;et al.&lt;/i&gt; 2011, 2019)","plainTextFormattedCitation":"(Savolainen et al. 2006; Coyne 2011; Papadopulos et al. 2011, 2019)","previouslyFormattedCitation":"(Savolainen &lt;i&gt;et al.&lt;/i&gt; 2006; Coyne 2011; Papadopulos &lt;i&gt;et al.&lt;/i&gt; 2011, 2019)"},"properties":{"noteIndex":0},"schema":"https://github.com/citation-style-language/schema/raw/master/csl-citation.json"}</w:instrText>
      </w:r>
      <w:r w:rsidR="0073202D" w:rsidRPr="00654880">
        <w:rPr>
          <w:rFonts w:ascii="Times New Roman" w:hAnsi="Times New Roman"/>
          <w:sz w:val="24"/>
          <w:szCs w:val="24"/>
        </w:rPr>
        <w:fldChar w:fldCharType="separate"/>
      </w:r>
      <w:r w:rsidR="00B74206" w:rsidRPr="00654880">
        <w:rPr>
          <w:rFonts w:ascii="Times New Roman" w:hAnsi="Times New Roman"/>
          <w:noProof/>
          <w:sz w:val="24"/>
          <w:szCs w:val="24"/>
        </w:rPr>
        <w:t xml:space="preserve">(Savolainen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2006; Coyne 2011; Papadopulos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2011, 2019)</w:t>
      </w:r>
      <w:r w:rsidR="0073202D" w:rsidRPr="00654880">
        <w:rPr>
          <w:rFonts w:ascii="Times New Roman" w:hAnsi="Times New Roman"/>
          <w:sz w:val="24"/>
          <w:szCs w:val="24"/>
        </w:rPr>
        <w:fldChar w:fldCharType="end"/>
      </w:r>
      <w:r w:rsidR="003247D3" w:rsidRPr="00654880">
        <w:rPr>
          <w:rFonts w:ascii="Times New Roman" w:hAnsi="Times New Roman"/>
          <w:sz w:val="24"/>
          <w:szCs w:val="24"/>
        </w:rPr>
        <w:t xml:space="preserve">. </w:t>
      </w:r>
      <w:r w:rsidR="003F2D86" w:rsidRPr="00654880">
        <w:rPr>
          <w:rFonts w:ascii="Times New Roman" w:hAnsi="Times New Roman"/>
          <w:sz w:val="24"/>
          <w:szCs w:val="24"/>
        </w:rPr>
        <w:t xml:space="preserve"> </w:t>
      </w:r>
      <w:r w:rsidR="003247D3" w:rsidRPr="00654880">
        <w:rPr>
          <w:rFonts w:ascii="Times New Roman" w:hAnsi="Times New Roman"/>
          <w:sz w:val="24"/>
          <w:szCs w:val="24"/>
        </w:rPr>
        <w:t xml:space="preserve">Furthermore, it </w:t>
      </w:r>
      <w:r w:rsidR="00114890" w:rsidRPr="00654880">
        <w:rPr>
          <w:rFonts w:ascii="Times New Roman" w:hAnsi="Times New Roman"/>
          <w:sz w:val="24"/>
          <w:szCs w:val="24"/>
        </w:rPr>
        <w:t>has been hypothesised that the two</w:t>
      </w:r>
      <w:r w:rsidR="003F2D86" w:rsidRPr="00654880">
        <w:rPr>
          <w:rFonts w:ascii="Times New Roman" w:hAnsi="Times New Roman"/>
          <w:sz w:val="24"/>
          <w:szCs w:val="24"/>
        </w:rPr>
        <w:t xml:space="preserve"> </w:t>
      </w:r>
      <w:proofErr w:type="spellStart"/>
      <w:r w:rsidR="003F2D86" w:rsidRPr="00654880">
        <w:rPr>
          <w:rFonts w:ascii="Times New Roman" w:hAnsi="Times New Roman"/>
          <w:i/>
          <w:sz w:val="24"/>
          <w:szCs w:val="24"/>
        </w:rPr>
        <w:t>Howea</w:t>
      </w:r>
      <w:proofErr w:type="spellEnd"/>
      <w:r w:rsidR="00114890" w:rsidRPr="00654880">
        <w:rPr>
          <w:rFonts w:ascii="Times New Roman" w:hAnsi="Times New Roman"/>
          <w:sz w:val="24"/>
          <w:szCs w:val="24"/>
        </w:rPr>
        <w:t xml:space="preserve"> species diverged in sympatry as a result of ecological speciation facilitated by soil adaptation and a shift in flowering phenology</w:t>
      </w:r>
      <w:r w:rsidR="001A38B6" w:rsidRPr="00654880">
        <w:rPr>
          <w:rFonts w:ascii="Times New Roman" w:hAnsi="Times New Roman"/>
          <w:sz w:val="24"/>
          <w:szCs w:val="24"/>
        </w:rPr>
        <w:t xml:space="preserve"> </w:t>
      </w:r>
      <w:r w:rsidR="004A00CB"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10.1038/nature04566","author":[{"dropping-particle":"","family":"Savolainen","given":"Vincent","non-dropping-particle":"","parse-names":false,"suffix":""},{"dropping-particle":"","family":"Anstett","given":"Marie-Charlotte","non-dropping-particle":"","parse-names":false,"suffix":""},{"dropping-particle":"","family":"Lexer","given":"Christian","non-dropping-particle":"","parse-names":false,"suffix":""},{"dropping-particle":"","family":"Hutton","given":"Ian","non-dropping-particle":"","parse-names":false,"suffix":""},{"dropping-particle":"","family":"Clarkson","given":"James J","non-dropping-particle":"","parse-names":false,"suffix":""},{"dropping-particle":"V","family":"Norup","given":"Maria","non-dropping-particle":"","parse-names":false,"suffix":""},{"dropping-particle":"","family":"Powell","given":"Martyn P","non-dropping-particle":"","parse-names":false,"suffix":""},{"dropping-particle":"","family":"Springate","given":"David","non-dropping-particle":"","parse-names":false,"suffix":""},{"dropping-particle":"","family":"Salamin","given":"Nicolas","non-dropping-particle":"","parse-names":false,"suffix":""},{"dropping-particle":"","family":"Baker","given":"William J","non-dropping-particle":"","parse-names":false,"suffix":""}],"container-title":"Nature","id":"ITEM-1","issue":"7090","issued":{"date-parts":[["2006"]]},"note":"0028-0836\n10.1038/nature04566\n10.1038/nature04566","page":"210-213","title":"Sympatric speciation in palms on an oceanic island","type":"article-journal","volume":"441"},"uris":["http://www.mendeley.com/documents/?uuid=2ecec1d2-6db4-4e94-bc13-ecb9671b818d"]},{"id":"ITEM-2","itemData":{"DOI":"10.1111/j.1365-294X.2009.04306.x","ISBN":"1365-294X (Electronic) 0962-1083 (Linking)","PMID":"19674301","abstract":"The two species of the palm genus Howea (Arecaceae) from Lord Howe Island, a minute volcanic island in the Tasman Sea, are now regarded as one of the most compelling examples of sympatric speciation, although this view is still disputed by some authors. Population genetic and ecological data are necessary to provide a more coherent and comprehensive understanding of this emerging model system. Here, we analyse data on abundance, juvenile recruitment, pollination mode and genetic variation and structure in both species. We find that Howea forsteriana is less abundant than Howea belmoreana. The genetic data based on amplified fragment length polymorphisms markers indicate similar levels of variation in the two species, despite the estimated census population size of H. belmoreana being three times larger than that of H. forsteriana. Genetic structure within species is low although some weak isolation by distance is detectable. Gene flow between species appears to be extremely limited and restricted to early-generation hybrids - only three admixed individuals, classified as F2s or first generation backcrosses to a parental species, were found among sampled palms. We conclude that speciation in Howea was indeed sympatric, although under certain strict definitions it may be called parapatric.","author":[{"dropping-particle":"","family":"Babik","given":"W","non-dropping-particle":"","parse-names":false,"suffix":""},{"dropping-particle":"","family":"Butlin","given":"R K","non-dropping-particle":"","parse-names":false,"suffix":""},{"dropping-particle":"","family":"Baker","given":"W J","non-dropping-particle":"","parse-names":false,"suffix":""},{"dropping-particle":"","family":"Papadopulos","given":"A S T","non-dropping-particle":"","parse-names":false,"suffix":""},{"dropping-particle":"","family":"Boulesteix","given":"M","non-dropping-particle":"","parse-names":false,"suffix":""},{"dropping-particle":"","family":"Anstett","given":"M C","non-dropping-particle":"","parse-names":false,"suffix":""},{"dropping-particle":"","family":"Lexer","given":"C","non-dropping-particle":"","parse-names":false,"suffix":""},{"dropping-particle":"","family":"Hutton","given":"I","non-dropping-particle":"","parse-names":false,"suffix":""},{"dropping-particle":"","family":"Savolainen","given":"V","non-dropping-particle":"","parse-names":false,"suffix":""}],"container-title":"Molecular Ecology","id":"ITEM-2","issue":"17","issued":{"date-parts":[["2009"]]},"language":"eng","note":"Babik, Wieslaw\nButlin, Roger K\nBaker, William J\nPapadopulos, Alexander S T\nBoulesteix, Matthieu\nAnstett, Marie-Charlotte\nLexer, Christian\nHutton, Ian\nSavolainen, Vincent\nResearch Support, Non-U.S. Gov't\nEngland\nMolecular ecology\nMol Ecol. 2009 Sep;18(17):3629-38. Epub 2009 Aug 10.","page":"3629-3638","title":"How sympatric is speciation in the Howea palms of Lord Howe Island?","type":"article-journal","volume":"18"},"uris":["http://www.mendeley.com/documents/?uuid=14611f42-1393-4b9c-a84c-a8139e4279d0"]},{"id":"ITEM-3","itemData":{"DOI":"10.1073/pnas.1106085108","ISBN":"1106085108","ISSN":"0027-8424","PMID":"21730151","abstract":"Understanding the processes underlying the origin of species is a fundamental goal of biology. It is widely accepted that speciation requires an interruption of gene flow between populations: ongoing gene exchange is considered a major hindrance to population divergence and, ultimately, to the evolution of new species. Where a geographic barrier to reproductive isolation is lacking, a biological mechanism for speciation is required to counterbalance the homogenizing effect of gene flow. Speciation with initially strong gene flow is thought to be extremely rare, and few convincing empirical examples have been published. However, using phylogenetic, karyological, and ecological data for the flora of a minute oceanic island (Lord Howe Island, LHI), we demonstrate that speciation with gene flow may, in fact, be frequent in some instances and could account for one in five of the endemic plant species of LHI. We present 11 potential instances of species divergence with gene flow, including an in situ radiation of five species of Coprosma (Rubiaceae, the coffee family). These results, together with the speciation of Howea palms on LHI, challenge current views on the origin of species diversity.","author":[{"dropping-particle":"","family":"Papadopulos","given":"Alexander S T","non-dropping-particle":"","parse-names":false,"suffix":""},{"dropping-particle":"","family":"Baker","given":"William J","non-dropping-particle":"","parse-names":false,"suffix":""},{"dropping-particle":"","family":"Crayn","given":"Darren","non-dropping-particle":"","parse-names":false,"suffix":""},{"dropping-particle":"","family":"Butlin","given":"Roger K","non-dropping-particle":"","parse-names":false,"suffix":""},{"dropping-particle":"","family":"Kynast","given":"Ralf G","non-dropping-particle":"","parse-names":false,"suffix":""},{"dropping-particle":"","family":"Hutton","given":"Ian","non-dropping-particle":"","parse-names":false,"suffix":""},{"dropping-particle":"","family":"Savolainen","given":"Vincent","non-dropping-particle":"","parse-names":false,"suffix":""}],"container-title":"Proceedings of the National Academy of Sciences of the United States of America","id":"ITEM-3","issue":"32","issued":{"date-parts":[["2011"]]},"page":"13188–13193","title":"Speciation with gene flow on Lord Howe Island","type":"article-journal","volume":"108"},"uris":["http://www.mendeley.com/documents/?uuid=d981f85d-bca6-4b45-b87d-cc2724dab4a3"]},{"id":"ITEM-4","itemData":{"author":[{"dropping-particle":"","family":"Papadopulos","given":"A S T","non-dropping-particle":"","parse-names":false,"suffix":""},{"dropping-particle":"","family":"Price","given":"Z","non-dropping-particle":"","parse-names":false,"suffix":""},{"dropping-particle":"","family":"Devaux","given":"C","non-dropping-particle":"","parse-names":false,"suffix":""},{"dropping-particle":"","family":"Hipperson","given":"H","non-dropping-particle":"","parse-names":false,"suffix":""},{"dropping-particle":"","family":"Smadja","given":"C M","non-dropping-particle":"","parse-names":false,"suffix":""},{"dropping-particle":"","family":"Hutton","given":"I","non-dropping-particle":"","parse-names":false,"suffix":""},{"dropping-particle":"","family":"Baker","given":"W J","non-dropping-particle":"","parse-names":false,"suffix":""},{"dropping-particle":"","family":"Butlin","given":"R K","non-dropping-particle":"","parse-names":false,"suffix":""},{"dropping-particle":"","family":"Savolainen","given":"V","non-dropping-particle":"","parse-names":false,"suffix":""}],"container-title":"Journal of Evolutionary Biology","id":"ITEM-4","issue":"4","issued":{"date-parts":[["2013"]]},"page":"733-745","title":"A comparative analysis of the mechanisms underlying speciation on Lord Howe Island","type":"article-journal","volume":"26"},"uris":["http://www.mendeley.com/documents/?uuid=6d16faea-25e7-4c31-bd81-f025784d2613"]},{"id":"ITEM-5","itemData":{"author":[{"dropping-particle":"","family":"Papadopulos","given":"A S T","non-dropping-particle":"","parse-names":false,"suffix":""},{"dropping-particle":"","family":"Kaye","given":"M","non-dropping-particle":"","parse-names":false,"suffix":""},{"dropping-particle":"","family":"Devaux","given":"C","non-dropping-particle":"","parse-names":false,"suffix":""},{"dropping-particle":"","family":"Hipperson","given":"H","non-dropping-particle":"","parse-names":false,"suffix":""},{"dropping-particle":"","family":"Lighten","given":"J","non-dropping-particle":"","parse-names":false,"suffix":""},{"dropping-particle":"","family":"Dunning","given":"L T","non-dropping-particle":"","parse-names":false,"suffix":""},{"dropping-particle":"","family":"Hutton","given":"I","non-dropping-particle":"","parse-names":false,"suffix":""},{"dropping-particle":"","family":"Baker","given":"W J","non-dropping-particle":"","parse-names":false,"suffix":""},{"dropping-particle":"","family":"Butlin","given":"R K","non-dropping-particle":"","parse-names":false,"suffix":""},{"dropping-particle":"","family":"Savolainen","given":"V","non-dropping-particle":"","parse-names":false,"suffix":""}],"container-title":"Philosophical Transactions of the Royal Society B: Biological Sciences","id":"ITEM-5","issue":"1648","issued":{"date-parts":[["2014"]]},"page":"20130342","title":"Evaluation of genetic isolation within an island flora reveals unusually widespread local adaptation and supports sympatric speciation.","type":"article-journal","volume":"369"},"uris":["http://www.mendeley.com/documents/?uuid=1891d4fa-5e6c-434c-a7f5-8c26b51776aa"]},{"id":"ITEM-6","itemData":{"DOI":"10.1111/jeb.12933","ISBN":"2075942374","ISSN":"14209101","PMID":"27177130","abstract":"We evaluated reproductive isolation in two species of palms (Howea) that have evolved sympatrically on Lord Howe Island (LHI, Australia). We estimated the strength of some pre- and post-zygotic mechanisms in maintaining current species boundaries. We found that flowering time displacement between species is consistent across in and ex situ common gardens and is thus partly genetically determined. On LHI, pre-zygotic isolation due solely to flowering displacement was 97% for Howea belmoreana and 80% for H. forsteriana; this asymmetry results from H. forsteriana flowering earlier than H. belmoreana and being protandrous. As expected, only a few hybrids (here confirmed by genotyping) at both juvenile and adult stages could be detected in two sites on LHI, in which the two species grow intermingled (the Far Flats) or adjacently (Transit Hill). Yet, the distribution of hybrids was different between sites. At Transit Hill, we found no hybrid adult trees, but 13.5% of younger palms examined there were of late hybrid classes. In contrast, we found four hybrid adult trees, mostly of late hybrid classes, and only one juvenile F1 hybrid in the Far Flats. This pattern indicates that selection acts against hybrids between the juvenile and adult stages. An in situ reciprocal seed transplant between volcanic and calcareous soils also shows that early fitness components (up to 36 months) were affected by species and soil. These results are indicative of divergent selection in reproductive isolation, although it does not solely explain the current distribution of the two species on LHI.","author":[{"dropping-particle":"","family":"Hipperson","given":"H.","non-dropping-particle":"","parse-names":false,"suffix":""},{"dropping-particle":"","family":"Dunning","given":"L. T.","non-dropping-particle":"","parse-names":false,"suffix":""},{"dropping-particle":"","family":"Baker","given":"W. J.","non-dropping-particle":"","parse-names":false,"suffix":""},{"dropping-particle":"","family":"Butlin","given":"R. K.","non-dropping-particle":"","parse-names":false,"suffix":""},{"dropping-particle":"","family":"Hutton","given":"I.","non-dropping-particle":"","parse-names":false,"suffix":""},{"dropping-particle":"","family":"Papadopulos","given":"A. S.T. T","non-dropping-particle":"","parse-names":false,"suffix":""},{"dropping-particle":"","family":"Smadja","given":"C. M.","non-dropping-particle":"","parse-names":false,"suffix":""},{"dropping-particle":"","family":"Wilson","given":"T. C.","non-dropping-particle":"","parse-names":false,"suffix":""},{"dropping-particle":"","family":"Devaux","given":"C.","non-dropping-particle":"","parse-names":false,"suffix":""},{"dropping-particle":"","family":"Savolainen","given":"V.","non-dropping-particle":"","parse-names":false,"suffix":""}],"container-title":"Journal of Evolutionary Biology","id":"ITEM-6","issue":"11","issued":{"date-parts":[["2016"]]},"page":"2143-2156","title":"Ecological speciation in sympatric palms: 2. Pre- and post-zygotic isolation","type":"article-journal","volume":"29"},"uris":["http://www.mendeley.com/documents/?uuid=b42f2531-90ad-4479-909f-cdee7a36952e"]}],"mendeley":{"formattedCitation":"(Savolainen &lt;i&gt;et al.&lt;/i&gt; 2006; Babik &lt;i&gt;et al.&lt;/i&gt; 2009; Papadopulos &lt;i&gt;et al.&lt;/i&gt; 2011, 2013, 2014; Hipperson &lt;i&gt;et al.&lt;/i&gt; 2016)","manualFormatting":"(Fig. 1; Savolainen et al. 2006; Babik et al. 2009; Papadopulos et al. 2011, 2013b, 2014; Hipperson et al. 2016)","plainTextFormattedCitation":"(Savolainen et al. 2006; Babik et al. 2009; Papadopulos et al. 2011, 2013, 2014; Hipperson et al. 2016)","previouslyFormattedCitation":"(Savolainen &lt;i&gt;et al.&lt;/i&gt; 2006; Babik &lt;i&gt;et al.&lt;/i&gt; 2009; Papadopulos &lt;i&gt;et al.&lt;/i&gt; 2011, 2013, 2014; Hipperson &lt;i&gt;et al.&lt;/i&gt; 2016)"},"properties":{"noteIndex":0},"schema":"https://github.com/citation-style-language/schema/raw/master/csl-citation.json"}</w:instrText>
      </w:r>
      <w:r w:rsidR="004A00CB" w:rsidRPr="00654880">
        <w:rPr>
          <w:rFonts w:ascii="Times New Roman" w:hAnsi="Times New Roman"/>
          <w:sz w:val="24"/>
          <w:szCs w:val="24"/>
        </w:rPr>
        <w:fldChar w:fldCharType="separate"/>
      </w:r>
      <w:r w:rsidR="0060074C" w:rsidRPr="00654880">
        <w:rPr>
          <w:rFonts w:ascii="Times New Roman" w:hAnsi="Times New Roman"/>
          <w:noProof/>
          <w:sz w:val="24"/>
          <w:szCs w:val="24"/>
        </w:rPr>
        <w:t>(</w:t>
      </w:r>
      <w:r w:rsidRPr="00654880">
        <w:rPr>
          <w:rFonts w:ascii="Times New Roman" w:hAnsi="Times New Roman"/>
          <w:noProof/>
          <w:sz w:val="24"/>
          <w:szCs w:val="24"/>
        </w:rPr>
        <w:t xml:space="preserve">Fig. 1; </w:t>
      </w:r>
      <w:r w:rsidR="0060074C" w:rsidRPr="00654880">
        <w:rPr>
          <w:rFonts w:ascii="Times New Roman" w:hAnsi="Times New Roman"/>
          <w:noProof/>
          <w:sz w:val="24"/>
          <w:szCs w:val="24"/>
        </w:rPr>
        <w:t xml:space="preserve">Savolainen </w:t>
      </w:r>
      <w:r w:rsidR="0060074C" w:rsidRPr="00654880">
        <w:rPr>
          <w:rFonts w:ascii="Times New Roman" w:hAnsi="Times New Roman"/>
          <w:i/>
          <w:noProof/>
          <w:sz w:val="24"/>
          <w:szCs w:val="24"/>
        </w:rPr>
        <w:t>et al.</w:t>
      </w:r>
      <w:r w:rsidR="0060074C" w:rsidRPr="00654880">
        <w:rPr>
          <w:rFonts w:ascii="Times New Roman" w:hAnsi="Times New Roman"/>
          <w:noProof/>
          <w:sz w:val="24"/>
          <w:szCs w:val="24"/>
        </w:rPr>
        <w:t xml:space="preserve"> 2006; Babik </w:t>
      </w:r>
      <w:r w:rsidR="0060074C" w:rsidRPr="00654880">
        <w:rPr>
          <w:rFonts w:ascii="Times New Roman" w:hAnsi="Times New Roman"/>
          <w:i/>
          <w:noProof/>
          <w:sz w:val="24"/>
          <w:szCs w:val="24"/>
        </w:rPr>
        <w:t>et al.</w:t>
      </w:r>
      <w:r w:rsidR="0060074C" w:rsidRPr="00654880">
        <w:rPr>
          <w:rFonts w:ascii="Times New Roman" w:hAnsi="Times New Roman"/>
          <w:noProof/>
          <w:sz w:val="24"/>
          <w:szCs w:val="24"/>
        </w:rPr>
        <w:t xml:space="preserve"> 2009; Papadopulos </w:t>
      </w:r>
      <w:r w:rsidR="0060074C" w:rsidRPr="00654880">
        <w:rPr>
          <w:rFonts w:ascii="Times New Roman" w:hAnsi="Times New Roman"/>
          <w:i/>
          <w:noProof/>
          <w:sz w:val="24"/>
          <w:szCs w:val="24"/>
        </w:rPr>
        <w:t>et al.</w:t>
      </w:r>
      <w:r w:rsidR="0060074C" w:rsidRPr="00654880">
        <w:rPr>
          <w:rFonts w:ascii="Times New Roman" w:hAnsi="Times New Roman"/>
          <w:noProof/>
          <w:sz w:val="24"/>
          <w:szCs w:val="24"/>
        </w:rPr>
        <w:t xml:space="preserve"> 2011, 2013b, 2014; Hipperson </w:t>
      </w:r>
      <w:r w:rsidR="0060074C" w:rsidRPr="00654880">
        <w:rPr>
          <w:rFonts w:ascii="Times New Roman" w:hAnsi="Times New Roman"/>
          <w:i/>
          <w:noProof/>
          <w:sz w:val="24"/>
          <w:szCs w:val="24"/>
        </w:rPr>
        <w:t>et al.</w:t>
      </w:r>
      <w:r w:rsidR="0060074C" w:rsidRPr="00654880">
        <w:rPr>
          <w:rFonts w:ascii="Times New Roman" w:hAnsi="Times New Roman"/>
          <w:noProof/>
          <w:sz w:val="24"/>
          <w:szCs w:val="24"/>
        </w:rPr>
        <w:t xml:space="preserve"> 2016)</w:t>
      </w:r>
      <w:r w:rsidR="004A00CB" w:rsidRPr="00654880">
        <w:rPr>
          <w:rFonts w:ascii="Times New Roman" w:hAnsi="Times New Roman"/>
          <w:sz w:val="24"/>
          <w:szCs w:val="24"/>
        </w:rPr>
        <w:fldChar w:fldCharType="end"/>
      </w:r>
      <w:r w:rsidR="00114890" w:rsidRPr="00654880">
        <w:rPr>
          <w:rFonts w:ascii="Times New Roman" w:hAnsi="Times New Roman"/>
          <w:sz w:val="24"/>
          <w:szCs w:val="24"/>
        </w:rPr>
        <w:t xml:space="preserve">. </w:t>
      </w:r>
      <w:proofErr w:type="spellStart"/>
      <w:r w:rsidR="00114890" w:rsidRPr="00654880">
        <w:rPr>
          <w:rFonts w:ascii="Times New Roman" w:hAnsi="Times New Roman"/>
          <w:i/>
          <w:sz w:val="24"/>
          <w:szCs w:val="24"/>
        </w:rPr>
        <w:t>Howea</w:t>
      </w:r>
      <w:proofErr w:type="spellEnd"/>
      <w:r w:rsidR="00114890" w:rsidRPr="00654880">
        <w:rPr>
          <w:rFonts w:ascii="Times New Roman" w:hAnsi="Times New Roman"/>
          <w:sz w:val="24"/>
          <w:szCs w:val="24"/>
        </w:rPr>
        <w:t xml:space="preserve"> is widespread on LHI</w:t>
      </w:r>
      <w:r w:rsidR="00C85A8B" w:rsidRPr="00654880">
        <w:rPr>
          <w:rFonts w:ascii="Times New Roman" w:hAnsi="Times New Roman"/>
          <w:sz w:val="24"/>
          <w:szCs w:val="24"/>
        </w:rPr>
        <w:t>, although</w:t>
      </w:r>
      <w:r w:rsidR="00114890" w:rsidRPr="00654880">
        <w:rPr>
          <w:rFonts w:ascii="Times New Roman" w:hAnsi="Times New Roman"/>
          <w:sz w:val="24"/>
          <w:szCs w:val="24"/>
        </w:rPr>
        <w:t xml:space="preserve"> </w:t>
      </w:r>
      <w:r w:rsidR="00114890" w:rsidRPr="00654880">
        <w:rPr>
          <w:rFonts w:ascii="Times New Roman" w:hAnsi="Times New Roman"/>
          <w:i/>
          <w:sz w:val="24"/>
          <w:szCs w:val="24"/>
        </w:rPr>
        <w:t xml:space="preserve">H. </w:t>
      </w:r>
      <w:proofErr w:type="spellStart"/>
      <w:r w:rsidR="00114890" w:rsidRPr="00654880">
        <w:rPr>
          <w:rFonts w:ascii="Times New Roman" w:hAnsi="Times New Roman"/>
          <w:i/>
          <w:sz w:val="24"/>
          <w:szCs w:val="24"/>
        </w:rPr>
        <w:t>belmoreana</w:t>
      </w:r>
      <w:proofErr w:type="spellEnd"/>
      <w:r w:rsidR="00114890" w:rsidRPr="00654880">
        <w:rPr>
          <w:rFonts w:ascii="Times New Roman" w:hAnsi="Times New Roman"/>
          <w:sz w:val="24"/>
          <w:szCs w:val="24"/>
        </w:rPr>
        <w:t xml:space="preserve"> is restric</w:t>
      </w:r>
      <w:r w:rsidR="00CE6716">
        <w:rPr>
          <w:rFonts w:ascii="Times New Roman" w:hAnsi="Times New Roman"/>
          <w:sz w:val="24"/>
          <w:szCs w:val="24"/>
        </w:rPr>
        <w:t>ted to the older volcanic rocks</w:t>
      </w:r>
      <w:r w:rsidR="00114890" w:rsidRPr="00654880">
        <w:rPr>
          <w:rFonts w:ascii="Times New Roman" w:hAnsi="Times New Roman"/>
          <w:sz w:val="24"/>
          <w:szCs w:val="24"/>
        </w:rPr>
        <w:t xml:space="preserve"> whereas </w:t>
      </w:r>
      <w:r w:rsidR="00114890" w:rsidRPr="00654880">
        <w:rPr>
          <w:rFonts w:ascii="Times New Roman" w:hAnsi="Times New Roman"/>
          <w:i/>
          <w:sz w:val="24"/>
          <w:szCs w:val="24"/>
        </w:rPr>
        <w:t xml:space="preserve">H. </w:t>
      </w:r>
      <w:proofErr w:type="spellStart"/>
      <w:r w:rsidR="00114890" w:rsidRPr="00654880">
        <w:rPr>
          <w:rFonts w:ascii="Times New Roman" w:hAnsi="Times New Roman"/>
          <w:i/>
          <w:sz w:val="24"/>
          <w:szCs w:val="24"/>
        </w:rPr>
        <w:t>forsteriana</w:t>
      </w:r>
      <w:proofErr w:type="spellEnd"/>
      <w:r w:rsidR="00114890" w:rsidRPr="00654880">
        <w:rPr>
          <w:rFonts w:ascii="Times New Roman" w:hAnsi="Times New Roman"/>
          <w:sz w:val="24"/>
          <w:szCs w:val="24"/>
        </w:rPr>
        <w:t xml:space="preserve"> is found predominantly on</w:t>
      </w:r>
      <w:r w:rsidR="006E1FCE" w:rsidRPr="00654880">
        <w:rPr>
          <w:rFonts w:ascii="Times New Roman" w:hAnsi="Times New Roman"/>
          <w:sz w:val="24"/>
          <w:szCs w:val="24"/>
        </w:rPr>
        <w:t xml:space="preserve"> Pleistocene</w:t>
      </w:r>
      <w:r w:rsidR="00114890" w:rsidRPr="00654880">
        <w:rPr>
          <w:rFonts w:ascii="Times New Roman" w:hAnsi="Times New Roman"/>
          <w:sz w:val="24"/>
          <w:szCs w:val="24"/>
        </w:rPr>
        <w:t xml:space="preserve"> calcareous deposits</w:t>
      </w:r>
      <w:r w:rsidR="00B64167" w:rsidRPr="00654880">
        <w:rPr>
          <w:rFonts w:ascii="Times New Roman" w:hAnsi="Times New Roman"/>
          <w:sz w:val="24"/>
          <w:szCs w:val="24"/>
        </w:rPr>
        <w:t xml:space="preserve"> (calcarenite)</w:t>
      </w:r>
      <w:r w:rsidR="006E1FCE" w:rsidRPr="00654880">
        <w:rPr>
          <w:rFonts w:ascii="Times New Roman" w:hAnsi="Times New Roman"/>
          <w:sz w:val="24"/>
          <w:szCs w:val="24"/>
        </w:rPr>
        <w:t xml:space="preserve"> around the coast</w:t>
      </w:r>
      <w:r w:rsidR="001A38B6" w:rsidRPr="00654880">
        <w:rPr>
          <w:rFonts w:ascii="Times New Roman" w:hAnsi="Times New Roman"/>
          <w:sz w:val="24"/>
          <w:szCs w:val="24"/>
        </w:rPr>
        <w:t xml:space="preserve"> </w:t>
      </w:r>
      <w:r w:rsidR="00114890"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10.1038/nature04566","author":[{"dropping-particle":"","family":"Savolainen","given":"Vincent","non-dropping-particle":"","parse-names":false,"suffix":""},{"dropping-particle":"","family":"Anstett","given":"Marie-Charlotte","non-dropping-particle":"","parse-names":false,"suffix":""},{"dropping-particle":"","family":"Lexer","given":"Christian","non-dropping-particle":"","parse-names":false,"suffix":""},{"dropping-particle":"","family":"Hutton","given":"Ian","non-dropping-particle":"","parse-names":false,"suffix":""},{"dropping-particle":"","family":"Clarkson","given":"James J","non-dropping-particle":"","parse-names":false,"suffix":""},{"dropping-particle":"V","family":"Norup","given":"Maria","non-dropping-particle":"","parse-names":false,"suffix":""},{"dropping-particle":"","family":"Powell","given":"Martyn P","non-dropping-particle":"","parse-names":false,"suffix":""},{"dropping-particle":"","family":"Springate","given":"David","non-dropping-particle":"","parse-names":false,"suffix":""},{"dropping-particle":"","family":"Salamin","given":"Nicolas","non-dropping-particle":"","parse-names":false,"suffix":""},{"dropping-particle":"","family":"Baker","given":"William J","non-dropping-particle":"","parse-names":false,"suffix":""}],"container-title":"Nature","id":"ITEM-1","issue":"7090","issued":{"date-parts":[["2006"]]},"note":"0028-0836\n10.1038/nature04566\n10.1038/nature04566","page":"210-213","title":"Sympatric speciation in palms on an oceanic island","type":"article-journal","volume":"441"},"uris":["http://www.mendeley.com/documents/?uuid=2ecec1d2-6db4-4e94-bc13-ecb9671b818d"]},{"id":"ITEM-2","itemData":{"author":[{"dropping-particle":"","family":"Papadopulos","given":"A S T","non-dropping-particle":"","parse-names":false,"suffix":""},{"dropping-particle":"","family":"Price","given":"Z","non-dropping-particle":"","parse-names":false,"suffix":""},{"dropping-particle":"","family":"Devaux","given":"C","non-dropping-particle":"","parse-names":false,"suffix":""},{"dropping-particle":"","family":"Hipperson","given":"H","non-dropping-particle":"","parse-names":false,"suffix":""},{"dropping-particle":"","family":"Smadja","given":"C M","non-dropping-particle":"","parse-names":false,"suffix":""},{"dropping-particle":"","family":"Hutton","given":"I","non-dropping-particle":"","parse-names":false,"suffix":""},{"dropping-particle":"","family":"Baker","given":"W J","non-dropping-particle":"","parse-names":false,"suffix":""},{"dropping-particle":"","family":"Butlin","given":"R K","non-dropping-particle":"","parse-names":false,"suffix":""},{"dropping-particle":"","family":"Savolainen","given":"V","non-dropping-particle":"","parse-names":false,"suffix":""}],"container-title":"Journal of Evolutionary Biology","id":"ITEM-2","issue":"4","issued":{"date-parts":[["2013"]]},"page":"733-745","title":"A comparative analysis of the mechanisms underlying speciation on Lord Howe Island","type":"article-journal","volume":"26"},"uris":["http://www.mendeley.com/documents/?uuid=6d16faea-25e7-4c31-bd81-f025784d2613"]},{"id":"ITEM-3","itemData":{"DOI":"10.2112/05a-0014.1","ISBN":"0749-0208","ISSN":"0749-0208","abstract":"null","author":[{"dropping-particle":"","family":"Woodroffe","given":"Colin D.","non-dropping-particle":"","parse-names":false,"suffix":""},{"dropping-particle":"","family":"Kennedy","given":"David M.","non-dropping-particle":"","parse-names":false,"suffix":""},{"dropping-particle":"","family":"Brooke","given":"Brendan P.","non-dropping-particle":"","parse-names":false,"suffix":""},{"dropping-particle":"","family":"Dickson","given":"Mark E.","non-dropping-particle":"","parse-names":false,"suffix":""}],"container-title":"Journal of Coastal Research","id":"ITEM-3","issue":"221","issued":{"date-parts":[["2006"]]},"note":"From Duplicate 1 (Geomorphological evolution of Lord Howe Island and carbonate production at the latitudinal limit to reef growth - Woodroffe, Colin D; Kennedy, David M; Brooke, Brendan P; Dickson, Mark E)\nAnd Duplicate 2 (Geomorphological evolution of Lord Howe Island and carbonate production at the latitudinal limit to reef growth - Woodroffe, Colin D; Kennedy, David M; Brooke, Brendan P; Dickson, Mark E)\n\ndoi: 10.2112/05A-0014.1","page":"188-201","publisher":"Coastal Education and Research Foundation","title":"Geomorphological evolution of Lord Howe Island and carbonate production at the latitudinal limit to reef growth","type":"article-journal","volume":"22"},"uris":["http://www.mendeley.com/documents/?uuid=248d4b9d-44a0-4e7a-945f-b558cbd26e15"]}],"mendeley":{"formattedCitation":"(Savolainen &lt;i&gt;et al.&lt;/i&gt; 2006; Woodroffe &lt;i&gt;et al.&lt;/i&gt; 2006; Papadopulos &lt;i&gt;et al.&lt;/i&gt; 2013)","plainTextFormattedCitation":"(Savolainen et al. 2006; Woodroffe et al. 2006; Papadopulos et al. 2013)","previouslyFormattedCitation":"(Savolainen &lt;i&gt;et al.&lt;/i&gt; 2006; Woodroffe &lt;i&gt;et al.&lt;/i&gt; 2006; Papadopulos &lt;i&gt;et al.&lt;/i&gt; 2013)"},"properties":{"noteIndex":0},"schema":"https://github.com/citation-style-language/schema/raw/master/csl-citation.json"}</w:instrText>
      </w:r>
      <w:r w:rsidR="00114890" w:rsidRPr="00654880">
        <w:rPr>
          <w:rFonts w:ascii="Times New Roman" w:hAnsi="Times New Roman"/>
          <w:sz w:val="24"/>
          <w:szCs w:val="24"/>
        </w:rPr>
        <w:fldChar w:fldCharType="separate"/>
      </w:r>
      <w:r w:rsidR="0073202D" w:rsidRPr="00654880">
        <w:rPr>
          <w:rFonts w:ascii="Times New Roman" w:hAnsi="Times New Roman"/>
          <w:noProof/>
          <w:sz w:val="24"/>
          <w:szCs w:val="24"/>
        </w:rPr>
        <w:t xml:space="preserve">(Savolainen </w:t>
      </w:r>
      <w:r w:rsidR="0073202D" w:rsidRPr="00654880">
        <w:rPr>
          <w:rFonts w:ascii="Times New Roman" w:hAnsi="Times New Roman"/>
          <w:i/>
          <w:noProof/>
          <w:sz w:val="24"/>
          <w:szCs w:val="24"/>
        </w:rPr>
        <w:t>et al.</w:t>
      </w:r>
      <w:r w:rsidR="0073202D" w:rsidRPr="00654880">
        <w:rPr>
          <w:rFonts w:ascii="Times New Roman" w:hAnsi="Times New Roman"/>
          <w:noProof/>
          <w:sz w:val="24"/>
          <w:szCs w:val="24"/>
        </w:rPr>
        <w:t xml:space="preserve"> 2006; Woodroffe </w:t>
      </w:r>
      <w:r w:rsidR="0073202D" w:rsidRPr="00654880">
        <w:rPr>
          <w:rFonts w:ascii="Times New Roman" w:hAnsi="Times New Roman"/>
          <w:i/>
          <w:noProof/>
          <w:sz w:val="24"/>
          <w:szCs w:val="24"/>
        </w:rPr>
        <w:t>et al.</w:t>
      </w:r>
      <w:r w:rsidR="0073202D" w:rsidRPr="00654880">
        <w:rPr>
          <w:rFonts w:ascii="Times New Roman" w:hAnsi="Times New Roman"/>
          <w:noProof/>
          <w:sz w:val="24"/>
          <w:szCs w:val="24"/>
        </w:rPr>
        <w:t xml:space="preserve"> 2006; Papadopulos </w:t>
      </w:r>
      <w:r w:rsidR="0073202D" w:rsidRPr="00654880">
        <w:rPr>
          <w:rFonts w:ascii="Times New Roman" w:hAnsi="Times New Roman"/>
          <w:i/>
          <w:noProof/>
          <w:sz w:val="24"/>
          <w:szCs w:val="24"/>
        </w:rPr>
        <w:t>et al.</w:t>
      </w:r>
      <w:r w:rsidR="0073202D" w:rsidRPr="00654880">
        <w:rPr>
          <w:rFonts w:ascii="Times New Roman" w:hAnsi="Times New Roman"/>
          <w:noProof/>
          <w:sz w:val="24"/>
          <w:szCs w:val="24"/>
        </w:rPr>
        <w:t xml:space="preserve"> 2013)</w:t>
      </w:r>
      <w:r w:rsidR="00114890" w:rsidRPr="00654880">
        <w:rPr>
          <w:rFonts w:ascii="Times New Roman" w:hAnsi="Times New Roman"/>
          <w:sz w:val="24"/>
          <w:szCs w:val="24"/>
        </w:rPr>
        <w:fldChar w:fldCharType="end"/>
      </w:r>
      <w:r w:rsidR="00114890" w:rsidRPr="00654880">
        <w:rPr>
          <w:rFonts w:ascii="Times New Roman" w:hAnsi="Times New Roman"/>
          <w:sz w:val="24"/>
          <w:szCs w:val="24"/>
        </w:rPr>
        <w:t xml:space="preserve">. </w:t>
      </w:r>
      <w:r w:rsidR="007C6556" w:rsidRPr="00654880">
        <w:rPr>
          <w:rFonts w:ascii="Times New Roman" w:hAnsi="Times New Roman"/>
          <w:sz w:val="24"/>
          <w:szCs w:val="24"/>
        </w:rPr>
        <w:t xml:space="preserve">Marked </w:t>
      </w:r>
      <w:r w:rsidR="003F2D86" w:rsidRPr="00654880">
        <w:rPr>
          <w:rFonts w:ascii="Times New Roman" w:hAnsi="Times New Roman"/>
          <w:sz w:val="24"/>
          <w:szCs w:val="24"/>
        </w:rPr>
        <w:t>flowering time differences between the species indicate that prezygotic isolation is now strong and current levels of gene flow are low</w:t>
      </w:r>
      <w:r w:rsidR="001A38B6" w:rsidRPr="00654880">
        <w:rPr>
          <w:rFonts w:ascii="Times New Roman" w:hAnsi="Times New Roman"/>
          <w:sz w:val="24"/>
          <w:szCs w:val="24"/>
        </w:rPr>
        <w:t xml:space="preserve"> </w:t>
      </w:r>
      <w:r w:rsidR="00B95CF5"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{"citationItems":[{"id":"ITEM-1","itemData":{"DOI":"10.1111/jeb.12933","ISBN":"2075942374","ISSN":"14209101","PMID":"27177130","abstract":"We evaluated reproductive isolation in two species of palms (Howea) that have evolved sympatrically on Lord Howe Island (LHI, Australia). We estimated the strength of some pre- and post-zygotic mechanisms in maintaining current species boundaries. We found that flowering time displacement between species is consistent across in and ex situ common gardens and is thus partly genetically determined. On LHI, pre-zygotic isolation due solely to flowering displacement was 97% for Howea belmoreana and 80% for H. forsteriana; this asymmetry results from H. forsteriana flowering earlier than H. belmoreana and being protandrous. As expected, only a few hybrids (here confirmed by genotyping) at both juvenile and adult stages could be detected in two sites on LHI, in which the two species grow intermingled (the Far Flats) or adjacently (Transit Hill). Yet, the distribution of hybrids was different between sites. At Transit Hill, we found no hybrid adult trees, but 13.5% of younger palms examined there were of late hybrid classes. In contrast, we found four hybrid adult trees, mostly of late hybrid classes, and only one juvenile F1 hybrid in the Far Flats. This pattern indicates that selection acts against hybrids between the juvenile and adult stages. An in situ reciprocal seed transplant between volcanic and calcareous soils also shows that early fitness components (up to 36 months) were affected by species and soil. These results are indicative of divergent selection in reproductive isolation, although it does not solely explain the current distribution of the two species on LHI.","author":[{"dropping-particle":"","family":"Hipperson","given":"H.","non-dropping-particle":"","parse-names":false,"suffix":""},{"dropping-particle":"","family":"Dunning","given":"L. T.","non-dropping-particle":"","parse-names":false,"suffix":""},{"dropping-particle":"","family":"Baker","given":"W. J.","non-dropping-particle":"","parse-names":false,"suffix":""},{"dropping-particle":"","family":"Butlin","given":"R. K.","non-dropping-particle":"","parse-names":false,"suffix":""},{"dropping-particle":"","family":"Hutton","given":"I.","non-dropping-particle":"","parse-names":false,"suffix":""},{"dropping-particle":"","family":"Papadopulos","given":"A. S.T. T","non-dropping-particle":"","parse-names":false,"suffix":""},{"dropping-particle":"","family":"Smadja","given":"C. M.","non-dropping-particle":"","parse-names":false,"suffix":""},{"dropping-particle":"","family":"Wilson","given":"T. C.","non-dropping-particle":"","parse-names":false,"suffix":""},{"dropping-particle":"","family":"Devaux","given":"C.","non-dropping-particle":"","parse-names":false,"suffix":""},{"dropping-particle":"","family":"Savolainen","given":"V.","non-dropping-particle":"","parse-names":false,"suffix":""}],"container-title":"Journal of Evolutionary Biology","id":"ITEM-1","issue":"11","issued":{"date-parts":[["2016"]]},"page":"2143-2156","title":"Ecological speciation in sympatric palms: 2. Pre- and post-zygotic isolation","type":"article-journal","volume":"29"},"uris":["http://www.mendeley.com/documents/?uuid=b42f2531-90ad-4479-909f-cdee7a36952e"]},{"id":"ITEM-2","itemData":{"DOI":"10.1111/j.1365-294X.2009.04306.x","ISBN":"1365-294X (Electronic) 0962-1083 (Linking)","PMID":"19674301","abstract":"The two species of the palm genus Howea (Arecaceae) from Lord Howe Island, a minute volcanic island in the Tasman Sea, are now regarded as one of the most compelling examples of sympatric speciation, although this view is still disputed by some authors. Population genetic and ecological data are necessary to provide a more coherent and comprehensive understanding of this emerging model system. Here, we analyse data on abundance, juvenile recruitment, pollination mode and genetic variation and structure in both species. We find that Howea forsteriana is less abundant than Howea belmoreana. The genetic data based on amplified fragment length polymorphisms markers indicate similar levels of variation in the two species, despite the estimated census population size of H. belmoreana being three times larger than that of H. forsteriana. Genetic structure within species is low although some weak isolation by distance is detectable. Gene flow between species appears to be extremely limited and restricted to early-generation hybrids - only three admixed individuals, classified as F2s or first generation backcrosses to a parental species, were found among sampled palms. We conclude that speciation in Howea was indeed sympatric, although under certain strict definitions it may be called parapatric.","author":[{"dropping-particle":"","family":"Babik","given":"W","non-dropping-particle":"","parse-names":false,"suffix":""},{"dropping-particle":"","family":"Butlin","given":"R K","non-dropping-particle":"","parse-names":false,"suffix":""},{"dropping-particle":"","family":"Baker","given":"W J","non-dropping-particle":"","parse-names":false,"suffix":""},{"dropping-particle":"","family":"Papadopulos","given":"A S T","non-dropping-particle":"","parse-names":false,"suffix":""},{"dropping-particle":"","family":"Boulesteix","given":"M","non-dropping-particle":"","parse-names":false,"suffix":""},{"dropping-particle":"","family":"Anstett","given":"M C","non-dropping-particle":"","parse-names":false,"suffix":""},{"dropping-particle":"","family":"Lexer","given":"C","non-dropping-particle":"","parse-names":false,"suffix":""},{"dropping-particle":"","family":"Hutton","given":"I","non-dropping-particle":"","parse-names":false,"suffix":""},{"dropping-particle":"","family":"Savolainen","given":"V","non-dropping-particle":"","parse-names":false,"suffix":""}],"container-title":"Molecular Ecology","id":"ITEM-2","issue":"17","issued":{"date-parts":[["2009"]]},"language":"eng","note":"Babik, Wieslaw\nButlin, Roger K\nBaker, William J\nPapadopulos, Alexander S T\nBoulesteix, Matthieu\nAnstett, Marie-Charlotte\nLexer, Christian\nHutton, Ian\nSavolainen, Vincent\nResearch Support, Non-U.S. Gov't\nEngland\nMolecular ecology\nMol Ecol. 2009 Sep;18(17):3629-38. Epub 2009 Aug 10.","page":"3629-3638","title":"How sympatric is speciation in the Howea palms of Lord Howe Island?","type":"article-journal","volume":"18"},"uris":["http://www.mendeley.com/documents/?uuid=14611f42-1393-4b9c-a84c-a8139e4279d0"]},{"id":"ITEM-3","itemData":{"DOI":"10.1038/nature04566","author":[{"dropping-particle":"","family":"Savolainen","given":"Vincent","non-dropping-particle":"","parse-names":false,"suffix":""},{"dropping-particle":"","family":"Anstett","given":"Marie-Charlotte","non-dropping-particle":"","parse-names":false,"suffix":""},{"dropping-particle":"","family":"Lexer","given":"Christian","non-dropping-particle":"","parse-names":false,"suffix":""},{"dropping-particle":"","family":"Hutton","given":"Ian","non-dropping-particle":"","parse-names":false,"suffix":""},{"dropping-particle":"","family":"Clarkson","given":"James J","non-dropping-particle":"","parse-names":false,"suffix":""},{"dropping-particle":"V","family":"Norup","given":"Maria","non-dropping-particle":"","parse-names":false,"suffix":""},{"dropping-particle":"","family":"Powell","given":"Martyn P","non-dropping-particle":"","parse-names":false,"suffix":""},{"dropping-particle":"","family":"Springate","given":"David","non-dropping-particle":"","parse-names":false,"suffix":""},{"dropping-particle":"","family":"Salamin","given":"Nicolas","non-dropping-particle":"","parse-names":false,"suffix":""},{"dropping-particle":"","family":"Baker","given":"William J","non-dropping-particle":"","parse-names":false,"suffix":""}],"container-title":"Nature","id":"ITEM-3","issue":"7090","issued":{"date-parts":[["2006"]]},"note":"0028-0836\n10.1038/nature04566\n10.1038/nature04566","page":"210-213","title":"Sympatric speciation in palms on an oceanic island","type":"article-journal","volume":"441"},"uris":["http://www.mendeley.com/documents/?uuid=2ecec1d2-6db4-4e94-bc13-ecb9671b818d"]},{"id":"ITEM-4","itemData":{"author":[{"dropping-particle":"","family":"Dunning","given":"L T","non-dropping-particle":"","parse-names":false,"suffix":""},{"dropping-particle":"","family":"H. Hipperson","given":"","non-dropping-particle":"","parse-names":false,"suffix":""},{"dropping-particle":"","family":"Baker","given":"W J","non-dropping-particle":"","parse-names":false,"suffix":""},{"dropping-particle":"","family":"Butlin","given":"R K","non-dropping-particle":"","parse-names":false,"suffix":""},{"dropping-particle":"","family":"Devaux","given":"C","non-dropping-particle":"","parse-names":false,"suffix":""},{"dropping-particle":"","family":"Hutton","given":"I","non-dropping-particle":"","parse-names":false,"suffix":""},{"dropping-particle":"","family":"Igea","given":"J","non-dropping-particle":"","parse-names":false,"suffix":""},{"dropping-particle":"","family":"Papadopulos","given":"A S T","non-dropping-particle":"","parse-names":false,"suffix":""},{"dropping-particle":"","family":"Quan","given":"X","non-dropping-particle":"","parse-names":false,"suffix":""},{"dropping-particle":"","family":"Smadja","given":"C M","non-dropping-particle":"","parse-names":false,"suffix":""},{"dropping-particle":"","family":"Turnbull","given":"C G N","non-dropping-particle":"","parse-names":false,"suffix":""},{"dropping-particle":"","family":"Savolainen","given":"V","non-dropping-particle":"","parse-names":false,"suffix":""}],"container-title":"Journal of Evolutionary Biology","id":"ITEM-4","issue":"8","issued":{"date-parts":[["2016"]]},"page":"1472-1487","title":"Ecological speciation in sympatric palms: 1. Gene expression, selection and pleiotropy","type":"article-journal","volume":"29"},"uris":["http://www.mendeley.com/documents/?uuid=127388a1-4959-473f-bd20-27dcb4ce7852"]},{"id":"ITEM-5","itemData":{"author":[{"dropping-particle":"","family":"Papadopulos","given":"Alexander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-5","issue":"XX","issued":{"date-parts":[["2019"]]},"page":"XX-XX","title":"Ecological speciation in sympatric palms: 3. Demographic analyses support that Howea did speciate in the face of high gene flowe","type":"article-journal","volume":"XX"},"uris":["http://www.mendeley.com/documents/?uuid=b753f6b8-ef5a-4530-b122-739fdca48fe9"]}],"mendeley":{"formattedCitation":"(Savolainen &lt;i&gt;et al.&lt;/i&gt; 2006; Babik &lt;i&gt;et al.&lt;/i&gt; 2009; Dunning &lt;i&gt;et al.&lt;/i&gt; 2016; Hipperson &lt;i&gt;et al.&lt;/i&gt; 2016; Papadopulos &lt;i&gt;et al.&lt;/i&gt; 2019)","plainTextFormattedCitation":"(Savolainen et al. 2006; Babik et al. 2009; Dunning et al. 2016; Hipperson et al. 2016; Papadopulos et al. 2019)","previouslyFormattedCitation":"(Savolainen &lt;i&gt;et al.&lt;/i&gt; 2006; Babik &lt;i&gt;et al.&lt;/i&gt; 2009; Dunning &lt;i&gt;et al.&lt;/i&gt; 2016; Hipperson &lt;i&gt;et al.&lt;/i&gt; 2016; Papadopulos &lt;i&gt;et al.&lt;/i&gt; 2019)"},"properties":{"noteIndex":0},"schema":"https://github.com/citation-style-language/schema/raw/master/csl-citation.json"}</w:instrText>
      </w:r>
      <w:r w:rsidR="00B95CF5" w:rsidRPr="00654880">
        <w:rPr>
          <w:rFonts w:ascii="Times New Roman" w:hAnsi="Times New Roman"/>
          <w:sz w:val="24"/>
          <w:szCs w:val="24"/>
        </w:rPr>
        <w:fldChar w:fldCharType="separate"/>
      </w:r>
      <w:r w:rsidR="00B74206" w:rsidRPr="00654880">
        <w:rPr>
          <w:rFonts w:ascii="Times New Roman" w:hAnsi="Times New Roman"/>
          <w:noProof/>
          <w:sz w:val="24"/>
          <w:szCs w:val="24"/>
        </w:rPr>
        <w:t xml:space="preserve">(Savolainen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2006; Babik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2009; Dunning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2016; Hipperson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2016; Papadopulos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2019)</w:t>
      </w:r>
      <w:r w:rsidR="00B95CF5" w:rsidRPr="00654880">
        <w:rPr>
          <w:rFonts w:ascii="Times New Roman" w:hAnsi="Times New Roman"/>
          <w:sz w:val="24"/>
          <w:szCs w:val="24"/>
        </w:rPr>
        <w:fldChar w:fldCharType="end"/>
      </w:r>
      <w:r w:rsidR="003F2D86" w:rsidRPr="00654880">
        <w:rPr>
          <w:rFonts w:ascii="Times New Roman" w:hAnsi="Times New Roman"/>
          <w:sz w:val="24"/>
          <w:szCs w:val="24"/>
        </w:rPr>
        <w:t>.</w:t>
      </w:r>
      <w:r w:rsidR="00C72FCD" w:rsidRPr="00654880">
        <w:rPr>
          <w:rFonts w:ascii="Times New Roman" w:hAnsi="Times New Roman"/>
          <w:sz w:val="24"/>
          <w:szCs w:val="24"/>
        </w:rPr>
        <w:t xml:space="preserve"> Indirect evidence of post-zygotic isolation</w:t>
      </w:r>
      <w:r w:rsidR="00F749DE" w:rsidRPr="00654880">
        <w:rPr>
          <w:rFonts w:ascii="Times New Roman" w:hAnsi="Times New Roman"/>
          <w:sz w:val="24"/>
          <w:szCs w:val="24"/>
        </w:rPr>
        <w:t xml:space="preserve"> due to selection</w:t>
      </w:r>
      <w:r w:rsidR="00C72FCD" w:rsidRPr="00654880">
        <w:rPr>
          <w:rFonts w:ascii="Times New Roman" w:hAnsi="Times New Roman"/>
          <w:sz w:val="24"/>
          <w:szCs w:val="24"/>
        </w:rPr>
        <w:t xml:space="preserve"> against juvenile hybrids supports the hypothesis that divergent selection has influenced the speciation process</w:t>
      </w:r>
      <w:r w:rsidR="001A38B6" w:rsidRPr="00654880">
        <w:rPr>
          <w:rFonts w:ascii="Times New Roman" w:hAnsi="Times New Roman"/>
          <w:sz w:val="24"/>
          <w:szCs w:val="24"/>
        </w:rPr>
        <w:t xml:space="preserve"> </w:t>
      </w:r>
      <w:r w:rsidR="00B95CF5"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{"citationItems":[{"id":"ITEM-1","itemData":{"DOI":"10.1111/jeb.12933","ISBN":"2075942374","ISSN":"14209101","PMID":"27177130","abstract":"We evaluated reproductive isolation in two species of palms (Howea) that have evolved sympatrically on Lord Howe Island (LHI, Australia). We estimated the strength of some pre- and post-zygotic mechanisms in maintaining current species boundaries. We found that flowering time displacement between species is consistent across in and ex situ common gardens and is thus partly genetically determined. On LHI, pre-zygotic isolation due solely to flowering displacement was 97% for Howea belmoreana and 80% for H. forsteriana; this asymmetry results from H. forsteriana flowering earlier than H. belmoreana and being protandrous. As expected, only a few hybrids (here confirmed by genotyping) at both juvenile and adult stages could be detected in two sites on LHI, in which the two species grow intermingled (the Far Flats) or adjacently (Transit Hill). Yet, the distribution of hybrids was different between sites. At Transit Hill, we found no hybrid adult trees, but 13.5% of younger palms examined there were of late hybrid classes. In contrast, we found four hybrid adult trees, mostly of late hybrid classes, and only one juvenile F1 hybrid in the Far Flats. This pattern indicates that selection acts against hybrids between the juvenile and adult stages. An in situ reciprocal seed transplant between volcanic and calcareous soils also shows that early fitness components (up to 36 months) were affected by species and soil. These results are indicative of divergent selection in reproductive isolation, although it does not solely explain the current distribution of the two species on LHI.","author":[{"dropping-particle":"","family":"Hipperson","given":"H.","non-dropping-particle":"","parse-names":false,"suffix":""},{"dropping-particle":"","family":"Dunning","given":"L. T.","non-dropping-particle":"","parse-names":false,"suffix":""},{"dropping-particle":"","family":"Baker","given":"W. J.","non-dropping-particle":"","parse-names":false,"suffix":""},{"dropping-particle":"","family":"Butlin","given":"R. K.","non-dropping-particle":"","parse-names":false,"suffix":""},{"dropping-particle":"","family":"Hutton","given":"I.","non-dropping-particle":"","parse-names":false,"suffix":""},{"dropping-particle":"","family":"Papadopulos","given":"A. S.T. T","non-dropping-particle":"","parse-names":false,"suffix":""},{"dropping-particle":"","family":"Smadja","given":"C. M.","non-dropping-particle":"","parse-names":false,"suffix":""},{"dropping-particle":"","family":"Wilson","given":"T. C.","non-dropping-particle":"","parse-names":false,"suffix":""},{"dropping-particle":"","family":"Devaux","given":"C.","non-dropping-particle":"","parse-names":false,"suffix":""},{"dropping-particle":"","family":"Savolainen","given":"V.","non-dropping-particle":"","parse-names":false,"suffix":""}],"container-title":"Journal of Evolutionary Biology","id":"ITEM-1","issue":"11","issued":{"date-parts":[["2016"]]},"page":"2143-2156","title":"Ecological speciation in sympatric palms: 2. Pre- and post-zygotic isolation","type":"article-journal","volume":"29"},"uris":["http://www.mendeley.com/documents/?uuid=b42f2531-90ad-4479-909f-cdee7a36952e"]}],"mendeley":{"formattedCitation":"(Hipperson &lt;i&gt;et al.&lt;/i&gt; 2016)","plainTextFormattedCitation":"(Hipperson et al. 2016)","previouslyFormattedCitation":"(Hipperson &lt;i&gt;et al.&lt;/i&gt; 2016)"},"properties":{"noteIndex":0},"schema":"https://github.com/citation-style-language/schema/raw/master/csl-citation.json"}</w:instrText>
      </w:r>
      <w:r w:rsidR="00B95CF5" w:rsidRPr="00654880">
        <w:rPr>
          <w:rFonts w:ascii="Times New Roman" w:hAnsi="Times New Roman"/>
          <w:sz w:val="24"/>
          <w:szCs w:val="24"/>
        </w:rPr>
        <w:fldChar w:fldCharType="separate"/>
      </w:r>
      <w:r w:rsidR="00207A61" w:rsidRPr="00654880">
        <w:rPr>
          <w:rFonts w:ascii="Times New Roman" w:hAnsi="Times New Roman"/>
          <w:noProof/>
          <w:sz w:val="24"/>
          <w:szCs w:val="24"/>
        </w:rPr>
        <w:t xml:space="preserve">(Hipperson </w:t>
      </w:r>
      <w:r w:rsidR="00207A61" w:rsidRPr="00654880">
        <w:rPr>
          <w:rFonts w:ascii="Times New Roman" w:hAnsi="Times New Roman"/>
          <w:i/>
          <w:noProof/>
          <w:sz w:val="24"/>
          <w:szCs w:val="24"/>
        </w:rPr>
        <w:t>et al.</w:t>
      </w:r>
      <w:r w:rsidR="00207A61" w:rsidRPr="00654880">
        <w:rPr>
          <w:rFonts w:ascii="Times New Roman" w:hAnsi="Times New Roman"/>
          <w:noProof/>
          <w:sz w:val="24"/>
          <w:szCs w:val="24"/>
        </w:rPr>
        <w:t xml:space="preserve"> 2016)</w:t>
      </w:r>
      <w:r w:rsidR="00B95CF5" w:rsidRPr="00654880">
        <w:rPr>
          <w:rFonts w:ascii="Times New Roman" w:hAnsi="Times New Roman"/>
          <w:sz w:val="24"/>
          <w:szCs w:val="24"/>
        </w:rPr>
        <w:fldChar w:fldCharType="end"/>
      </w:r>
      <w:r w:rsidR="00C72FCD" w:rsidRPr="00654880">
        <w:rPr>
          <w:rFonts w:ascii="Times New Roman" w:hAnsi="Times New Roman"/>
          <w:sz w:val="24"/>
          <w:szCs w:val="24"/>
        </w:rPr>
        <w:t xml:space="preserve">. </w:t>
      </w:r>
      <w:r w:rsidR="003F2D86" w:rsidRPr="00654880">
        <w:rPr>
          <w:rFonts w:ascii="Times New Roman" w:hAnsi="Times New Roman"/>
          <w:sz w:val="24"/>
          <w:szCs w:val="24"/>
        </w:rPr>
        <w:t>Given that</w:t>
      </w:r>
      <w:r w:rsidR="0057705F" w:rsidRPr="00654880">
        <w:rPr>
          <w:rFonts w:ascii="Times New Roman" w:hAnsi="Times New Roman"/>
          <w:sz w:val="24"/>
          <w:szCs w:val="24"/>
        </w:rPr>
        <w:t xml:space="preserve"> the distribution</w:t>
      </w:r>
      <w:r w:rsidR="007C6556" w:rsidRPr="00654880">
        <w:rPr>
          <w:rFonts w:ascii="Times New Roman" w:hAnsi="Times New Roman"/>
          <w:sz w:val="24"/>
          <w:szCs w:val="24"/>
        </w:rPr>
        <w:t>s</w:t>
      </w:r>
      <w:r w:rsidR="0057705F" w:rsidRPr="00654880">
        <w:rPr>
          <w:rFonts w:ascii="Times New Roman" w:hAnsi="Times New Roman"/>
          <w:sz w:val="24"/>
          <w:szCs w:val="24"/>
        </w:rPr>
        <w:t xml:space="preserve"> of </w:t>
      </w:r>
      <w:proofErr w:type="spellStart"/>
      <w:r w:rsidR="003F2D86" w:rsidRPr="00654880">
        <w:rPr>
          <w:rFonts w:ascii="Times New Roman" w:hAnsi="Times New Roman"/>
          <w:i/>
          <w:sz w:val="24"/>
          <w:szCs w:val="24"/>
        </w:rPr>
        <w:t>Howea</w:t>
      </w:r>
      <w:proofErr w:type="spellEnd"/>
      <w:r w:rsidR="003F2D86" w:rsidRPr="00654880">
        <w:rPr>
          <w:rFonts w:ascii="Times New Roman" w:hAnsi="Times New Roman"/>
          <w:sz w:val="24"/>
          <w:szCs w:val="24"/>
        </w:rPr>
        <w:t xml:space="preserve"> palms </w:t>
      </w:r>
      <w:r w:rsidR="0057705F" w:rsidRPr="00654880">
        <w:rPr>
          <w:rFonts w:ascii="Times New Roman" w:hAnsi="Times New Roman"/>
          <w:sz w:val="24"/>
          <w:szCs w:val="24"/>
        </w:rPr>
        <w:t xml:space="preserve">overlap extensively and that </w:t>
      </w:r>
      <w:bookmarkStart w:id="3" w:name="_GoBack"/>
      <w:proofErr w:type="spellStart"/>
      <w:r w:rsidR="009C3FE7" w:rsidRPr="009C3FE7">
        <w:rPr>
          <w:rFonts w:ascii="Times New Roman" w:hAnsi="Times New Roman"/>
          <w:i/>
          <w:sz w:val="24"/>
          <w:szCs w:val="24"/>
        </w:rPr>
        <w:t>Howea</w:t>
      </w:r>
      <w:proofErr w:type="spellEnd"/>
      <w:r w:rsidR="0057705F" w:rsidRPr="00654880">
        <w:rPr>
          <w:rFonts w:ascii="Times New Roman" w:hAnsi="Times New Roman"/>
          <w:sz w:val="24"/>
          <w:szCs w:val="24"/>
        </w:rPr>
        <w:t xml:space="preserve"> </w:t>
      </w:r>
      <w:bookmarkEnd w:id="3"/>
      <w:r w:rsidR="009C3FE7">
        <w:rPr>
          <w:rFonts w:ascii="Times New Roman" w:hAnsi="Times New Roman"/>
          <w:sz w:val="24"/>
          <w:szCs w:val="24"/>
        </w:rPr>
        <w:t>is</w:t>
      </w:r>
      <w:r w:rsidR="003F2D86" w:rsidRPr="00654880">
        <w:rPr>
          <w:rFonts w:ascii="Times New Roman" w:hAnsi="Times New Roman"/>
          <w:sz w:val="24"/>
          <w:szCs w:val="24"/>
        </w:rPr>
        <w:t xml:space="preserve"> wind pollinated, speciation is likely to ha</w:t>
      </w:r>
      <w:r w:rsidR="00550043" w:rsidRPr="00654880">
        <w:rPr>
          <w:rFonts w:ascii="Times New Roman" w:hAnsi="Times New Roman"/>
          <w:sz w:val="24"/>
          <w:szCs w:val="24"/>
        </w:rPr>
        <w:t xml:space="preserve">ve occurred in the face of </w:t>
      </w:r>
      <w:r w:rsidR="003F2D86" w:rsidRPr="00654880">
        <w:rPr>
          <w:rFonts w:ascii="Times New Roman" w:hAnsi="Times New Roman"/>
          <w:sz w:val="24"/>
          <w:szCs w:val="24"/>
        </w:rPr>
        <w:t>gene flow</w:t>
      </w:r>
      <w:r w:rsidR="007A01E5" w:rsidRPr="00654880">
        <w:rPr>
          <w:rFonts w:ascii="Times New Roman" w:hAnsi="Times New Roman"/>
          <w:sz w:val="24"/>
          <w:szCs w:val="24"/>
        </w:rPr>
        <w:t>,</w:t>
      </w:r>
      <w:r w:rsidR="00203752" w:rsidRPr="00654880">
        <w:rPr>
          <w:rFonts w:ascii="Times New Roman" w:hAnsi="Times New Roman"/>
          <w:sz w:val="24"/>
          <w:szCs w:val="24"/>
        </w:rPr>
        <w:t xml:space="preserve"> </w:t>
      </w:r>
      <w:r w:rsidR="007A01E5" w:rsidRPr="00654880">
        <w:rPr>
          <w:rFonts w:ascii="Times New Roman" w:hAnsi="Times New Roman"/>
          <w:sz w:val="24"/>
          <w:szCs w:val="24"/>
        </w:rPr>
        <w:t>which</w:t>
      </w:r>
      <w:r w:rsidR="003F2D86" w:rsidRPr="00654880">
        <w:rPr>
          <w:rFonts w:ascii="Times New Roman" w:hAnsi="Times New Roman"/>
          <w:sz w:val="24"/>
          <w:szCs w:val="24"/>
        </w:rPr>
        <w:t xml:space="preserve"> </w:t>
      </w:r>
      <w:r w:rsidR="00DF48BC" w:rsidRPr="00654880">
        <w:rPr>
          <w:rFonts w:ascii="Times New Roman" w:hAnsi="Times New Roman"/>
          <w:sz w:val="24"/>
          <w:szCs w:val="24"/>
        </w:rPr>
        <w:t>has</w:t>
      </w:r>
      <w:r w:rsidR="003F2D86" w:rsidRPr="00654880">
        <w:rPr>
          <w:rFonts w:ascii="Times New Roman" w:hAnsi="Times New Roman"/>
          <w:sz w:val="24"/>
          <w:szCs w:val="24"/>
        </w:rPr>
        <w:t xml:space="preserve"> reduced </w:t>
      </w:r>
      <w:r w:rsidR="00F749DE" w:rsidRPr="00654880">
        <w:rPr>
          <w:rFonts w:ascii="Times New Roman" w:hAnsi="Times New Roman"/>
          <w:sz w:val="24"/>
          <w:szCs w:val="24"/>
        </w:rPr>
        <w:t xml:space="preserve">quickly </w:t>
      </w:r>
      <w:r w:rsidR="003F2D86" w:rsidRPr="00654880">
        <w:rPr>
          <w:rFonts w:ascii="Times New Roman" w:hAnsi="Times New Roman"/>
          <w:sz w:val="24"/>
          <w:szCs w:val="24"/>
        </w:rPr>
        <w:t>as divergence progressed</w:t>
      </w:r>
      <w:r w:rsidR="001A38B6" w:rsidRPr="00654880">
        <w:rPr>
          <w:rFonts w:ascii="Times New Roman" w:hAnsi="Times New Roman"/>
          <w:sz w:val="24"/>
          <w:szCs w:val="24"/>
        </w:rPr>
        <w:t xml:space="preserve"> </w:t>
      </w:r>
      <w:r w:rsidR="003F2D86"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10.1038/nature04566","author":[{"dropping-particle":"","family":"Savolainen","given":"Vincent","non-dropping-particle":"","parse-names":false,"suffix":""},{"dropping-particle":"","family":"Anstett","given":"Marie-Charlotte","non-dropping-particle":"","parse-names":false,"suffix":""},{"dropping-particle":"","family":"Lexer","given":"Christian","non-dropping-particle":"","parse-names":false,"suffix":""},{"dropping-particle":"","family":"Hutton","given":"Ian","non-dropping-particle":"","parse-names":false,"suffix":""},{"dropping-particle":"","family":"Clarkson","given":"James J","non-dropping-particle":"","parse-names":false,"suffix":""},{"dropping-particle":"V","family":"Norup","given":"Maria","non-dropping-particle":"","parse-names":false,"suffix":""},{"dropping-particle":"","family":"Powell","given":"Martyn P","non-dropping-particle":"","parse-names":false,"suffix":""},{"dropping-particle":"","family":"Springate","given":"David","non-dropping-particle":"","parse-names":false,"suffix":""},{"dropping-particle":"","family":"Salamin","given":"Nicolas","non-dropping-particle":"","parse-names":false,"suffix":""},{"dropping-particle":"","family":"Baker","given":"William J","non-dropping-particle":"","parse-names":false,"suffix":""}],"container-title":"Nature","id":"ITEM-1","issue":"7090","issued":{"date-parts":[["2006"]]},"note":"0028-0836\n10.1038/nature04566\n10.1038/nature04566","page":"210-213","title":"Sympatric speciation in palms on an oceanic island","type":"article-journal","volume":"441"},"uris":["http://www.mendeley.com/documents/?uuid=2ecec1d2-6db4-4e94-bc13-ecb9671b818d"]},{"id":"ITEM-2","itemData":{"DOI":"10.1073/pnas.1106085108","ISBN":"1106085108","ISSN":"0027-8424","PMID":"21730151","abstract":"Understanding the processes underlying the origin of species is a fundamental goal of biology. It is widely accepted that speciation requires an interruption of gene flow between populations: ongoing gene exchange is considered a major hindrance to population divergence and, ultimately, to the evolution of new species. Where a geographic barrier to reproductive isolation is lacking, a biological mechanism for speciation is required to counterbalance the homogenizing effect of gene flow. Speciation with initially strong gene flow is thought to be extremely rare, and few convincing empirical examples have been published. However, using phylogenetic, karyological, and ecological data for the flora of a minute oceanic island (Lord Howe Island, LHI), we demonstrate that speciation with gene flow may, in fact, be frequent in some instances and could account for one in five of the endemic plant species of LHI. We present 11 potential instances of species divergence with gene flow, including an in situ radiation of five species of Coprosma (Rubiaceae, the coffee family). These results, together with the speciation of Howea palms on LHI, challenge current views on the origin of species diversity.","author":[{"dropping-particle":"","family":"Papadopulos","given":"Alexander S T","non-dropping-particle":"","parse-names":false,"suffix":""},{"dropping-particle":"","family":"Baker","given":"William J","non-dropping-particle":"","parse-names":false,"suffix":""},{"dropping-particle":"","family":"Crayn","given":"Darren","non-dropping-particle":"","parse-names":false,"suffix":""},{"dropping-particle":"","family":"Butlin","given":"Roger K","non-dropping-particle":"","parse-names":false,"suffix":""},{"dropping-particle":"","family":"Kynast","given":"Ralf G","non-dropping-particle":"","parse-names":false,"suffix":""},{"dropping-particle":"","family":"Hutton","given":"Ian","non-dropping-particle":"","parse-names":false,"suffix":""},{"dropping-particle":"","family":"Savolainen","given":"Vincent","non-dropping-particle":"","parse-names":false,"suffix":""}],"container-title":"Proceedings of the National Academy of Sciences of the United States of America","id":"ITEM-2","issue":"32","issued":{"date-parts":[["2011"]]},"page":"13188–13193","title":"Speciation with gene flow on Lord Howe Island","type":"article-journal","volume":"108"},"uris":["http://www.mendeley.com/documents/?uuid=d981f85d-bca6-4b45-b87d-cc2724dab4a3"]},{"id":"ITEM-3","itemData":{"author":[{"dropping-particle":"","family":"Papadopulos","given":"A S T","non-dropping-particle":"","parse-names":false,"suffix":""},{"dropping-particle":"","family":"Price","given":"Z","non-dropping-particle":"","parse-names":false,"suffix":""},{"dropping-particle":"","family":"Devaux","given":"C","non-dropping-particle":"","parse-names":false,"suffix":""},{"dropping-particle":"","family":"Hipperson","given":"H","non-dropping-particle":"","parse-names":false,"suffix":""},{"dropping-particle":"","family":"Smadja","given":"C M","non-dropping-particle":"","parse-names":false,"suffix":""},{"dropping-particle":"","family":"Hutton","given":"I","non-dropping-particle":"","parse-names":false,"suffix":""},{"dropping-particle":"","family":"Baker","given":"W J","non-dropping-particle":"","parse-names":false,"suffix":""},{"dropping-particle":"","family":"Butlin","given":"R K","non-dropping-particle":"","parse-names":false,"suffix":""},{"dropping-particle":"","family":"Savolainen","given":"V","non-dropping-particle":"","parse-names":false,"suffix":""}],"container-title":"Journal of Evolutionary Biology","id":"ITEM-3","issue":"4","issued":{"date-parts":[["2013"]]},"page":"733-745","title":"A comparative analysis of the mechanisms underlying speciation on Lord Howe Island","type":"article-journal","volume":"26"},"uris":["http://www.mendeley.com/documents/?uuid=6d16faea-25e7-4c31-bd81-f025784d2613"]},{"id":"ITEM-4","itemData":{"author":[{"dropping-particle":"","family":"Papadopulos","given":"A S T","non-dropping-particle":"","parse-names":false,"suffix":""},{"dropping-particle":"","family":"Kaye","given":"M","non-dropping-particle":"","parse-names":false,"suffix":""},{"dropping-particle":"","family":"Devaux","given":"C","non-dropping-particle":"","parse-names":false,"suffix":""},{"dropping-particle":"","family":"Hipperson","given":"H","non-dropping-particle":"","parse-names":false,"suffix":""},{"dropping-particle":"","family":"Lighten","given":"J","non-dropping-particle":"","parse-names":false,"suffix":""},{"dropping-particle":"","family":"Dunning","given":"L T","non-dropping-particle":"","parse-names":false,"suffix":""},{"dropping-particle":"","family":"Hutton","given":"I","non-dropping-particle":"","parse-names":false,"suffix":""},{"dropping-particle":"","family":"Baker","given":"W J","non-dropping-particle":"","parse-names":false,"suffix":""},{"dropping-particle":"","family":"Butlin","given":"R K","non-dropping-particle":"","parse-names":false,"suffix":""},{"dropping-particle":"","family":"Savolainen","given":"V","non-dropping-particle":"","parse-names":false,"suffix":""}],"container-title":"Philosophical Transactions of the Royal Society B: Biological Sciences","id":"ITEM-4","issue":"1648","issued":{"date-parts":[["2014"]]},"page":"20130342","title":"Evaluation of genetic isolation within an island flora reveals unusually widespread local adaptation and supports sympatric speciation.","type":"article-journal","volume":"369"},"uris":["http://www.mendeley.com/documents/?uuid=1891d4fa-5e6c-434c-a7f5-8c26b51776aa"]},{"id":"ITEM-5","itemData":{"DOI":"10.1111/j.1365-294X.2009.04306.x","ISBN":"1365-294X (Electronic) 0962-1083 (Linking)","PMID":"19674301","abstract":"The two species of the palm genus Howea (Arecaceae) from Lord Howe Island, a minute volcanic island in the Tasman Sea, are now regarded as one of the most compelling examples of sympatric speciation, although this view is still disputed by some authors. Population genetic and ecological data are necessary to provide a more coherent and comprehensive understanding of this emerging model system. Here, we analyse data on abundance, juvenile recruitment, pollination mode and genetic variation and structure in both species. We find that Howea forsteriana is less abundant than Howea belmoreana. The genetic data based on amplified fragment length polymorphisms markers indicate similar levels of variation in the two species, despite the estimated census population size of H. belmoreana being three times larger than that of H. forsteriana. Genetic structure within species is low although some weak isolation by distance is detectable. Gene flow between species appears to be extremely limited and restricted to early-generation hybrids - only three admixed individuals, classified as F2s or first generation backcrosses to a parental species, were found among sampled palms. We conclude that speciation in Howea was indeed sympatric, although under certain strict definitions it may be called parapatric.","author":[{"dropping-particle":"","family":"Babik","given":"W","non-dropping-particle":"","parse-names":false,"suffix":""},{"dropping-particle":"","family":"Butlin","given":"R K","non-dropping-particle":"","parse-names":false,"suffix":""},{"dropping-particle":"","family":"Baker","given":"W J","non-dropping-particle":"","parse-names":false,"suffix":""},{"dropping-particle":"","family":"Papadopulos","given":"A S T","non-dropping-particle":"","parse-names":false,"suffix":""},{"dropping-particle":"","family":"Boulesteix","given":"M","non-dropping-particle":"","parse-names":false,"suffix":""},{"dropping-particle":"","family":"Anstett","given":"M C","non-dropping-particle":"","parse-names":false,"suffix":""},{"dropping-particle":"","family":"Lexer","given":"C","non-dropping-particle":"","parse-names":false,"suffix":""},{"dropping-particle":"","family":"Hutton","given":"I","non-dropping-particle":"","parse-names":false,"suffix":""},{"dropping-particle":"","family":"Savolainen","given":"V","non-dropping-particle":"","parse-names":false,"suffix":""}],"container-title":"Molecular Ecology","id":"ITEM-5","issue":"17","issued":{"date-parts":[["2009"]]},"language":"eng","note":"Babik, Wieslaw\nButlin, Roger K\nBaker, William J\nPapadopulos, Alexander S T\nBoulesteix, Matthieu\nAnstett, Marie-Charlotte\nLexer, Christian\nHutton, Ian\nSavolainen, Vincent\nResearch Support, Non-U.S. Gov't\nEngland\nMolecular ecology\nMol Ecol. 2009 Sep;18(17):3629-38. Epub 2009 Aug 10.","page":"3629-3638","title":"How sympatric is speciation in the Howea palms of Lord Howe Island?","type":"article-journal","volume":"18"},"uris":["http://www.mendeley.com/documents/?uuid=14611f42-1393-4b9c-a84c-a8139e4279d0"]},{"id":"ITEM-6","itemData":{"author":[{"dropping-particle":"","family":"Papadopulos","given":"Alexander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-6","issue":"XX","issued":{"date-parts":[["2019"]]},"page":"XX-XX","title":"Ecological speciation in sympatric palms: 3. Demographic analyses support that Howea did speciate in the face of high gene flowe","type":"article-journal","volume":"XX"},"uris":["http://www.mendeley.com/documents/?uuid=b753f6b8-ef5a-4530-b122-739fdca48fe9"]}],"mendeley":{"formattedCitation":"(Savolainen &lt;i&gt;et al.&lt;/i&gt; 2006; Babik &lt;i&gt;et al.&lt;/i&gt; 2009; Papadopulos &lt;i&gt;et al.&lt;/i&gt; 2011, 2013, 2014, 2019)","plainTextFormattedCitation":"(Savolainen et al. 2006; Babik et al. 2009; Papadopulos et al. 2011, 2013, 2014, 2019)","previouslyFormattedCitation":"(Savolainen &lt;i&gt;et al.&lt;/i&gt; 2006; Babik &lt;i&gt;et al.&lt;/i&gt; 2009; Papadopulos &lt;i&gt;et al.&lt;/i&gt; 2011, 2013, 2014, 2019)"},"properties":{"noteIndex":0},"schema":"https://github.com/citation-style-language/schema/raw/master/csl-citation.json"}</w:instrText>
      </w:r>
      <w:r w:rsidR="003F2D86" w:rsidRPr="00654880">
        <w:rPr>
          <w:rFonts w:ascii="Times New Roman" w:hAnsi="Times New Roman"/>
          <w:sz w:val="24"/>
          <w:szCs w:val="24"/>
        </w:rPr>
        <w:fldChar w:fldCharType="separate"/>
      </w:r>
      <w:r w:rsidR="00B74206" w:rsidRPr="00654880">
        <w:rPr>
          <w:rFonts w:ascii="Times New Roman" w:hAnsi="Times New Roman"/>
          <w:noProof/>
          <w:sz w:val="24"/>
          <w:szCs w:val="24"/>
        </w:rPr>
        <w:t xml:space="preserve">(Savolainen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2006; Babik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2009; Papadopulos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2011, 2013, 2014, 2019)</w:t>
      </w:r>
      <w:r w:rsidR="003F2D86" w:rsidRPr="00654880">
        <w:rPr>
          <w:rFonts w:ascii="Times New Roman" w:hAnsi="Times New Roman"/>
          <w:sz w:val="24"/>
          <w:szCs w:val="24"/>
        </w:rPr>
        <w:fldChar w:fldCharType="end"/>
      </w:r>
      <w:r w:rsidR="003F2D86" w:rsidRPr="00654880">
        <w:rPr>
          <w:rFonts w:ascii="Times New Roman" w:hAnsi="Times New Roman"/>
          <w:sz w:val="24"/>
          <w:szCs w:val="24"/>
        </w:rPr>
        <w:t xml:space="preserve">. </w:t>
      </w:r>
      <w:r w:rsidR="003D2CE7" w:rsidRPr="00654880">
        <w:rPr>
          <w:rFonts w:ascii="Times New Roman" w:hAnsi="Times New Roman"/>
          <w:sz w:val="24"/>
          <w:szCs w:val="24"/>
        </w:rPr>
        <w:t>Here,</w:t>
      </w:r>
      <w:r w:rsidR="00DC3B42" w:rsidRPr="00654880">
        <w:rPr>
          <w:rFonts w:ascii="Times New Roman" w:hAnsi="Times New Roman"/>
          <w:sz w:val="24"/>
          <w:szCs w:val="24"/>
        </w:rPr>
        <w:t xml:space="preserve"> we </w:t>
      </w:r>
      <w:r w:rsidR="0084792C" w:rsidRPr="00654880">
        <w:rPr>
          <w:rFonts w:ascii="Times New Roman" w:eastAsia="Times New Roman" w:hAnsi="Times New Roman"/>
          <w:sz w:val="24"/>
          <w:szCs w:val="24"/>
          <w:lang w:eastAsia="en-GB"/>
        </w:rPr>
        <w:t xml:space="preserve">built a genetic </w:t>
      </w:r>
      <w:r w:rsidR="0084792C" w:rsidRPr="00654880">
        <w:rPr>
          <w:rFonts w:ascii="Times New Roman" w:eastAsia="Times New Roman" w:hAnsi="Times New Roman"/>
          <w:sz w:val="24"/>
          <w:szCs w:val="24"/>
          <w:lang w:eastAsia="en-GB"/>
        </w:rPr>
        <w:lastRenderedPageBreak/>
        <w:t xml:space="preserve">map using a novel method applicable to long-lived tree species, combining it with </w:t>
      </w:r>
      <w:r w:rsidR="0084792C" w:rsidRPr="00654880">
        <w:rPr>
          <w:rFonts w:ascii="Times New Roman" w:hAnsi="Times New Roman"/>
          <w:sz w:val="24"/>
          <w:szCs w:val="24"/>
        </w:rPr>
        <w:t xml:space="preserve">double digest restriction-site associated DNA </w:t>
      </w:r>
      <w:r w:rsidR="0084792C" w:rsidRPr="00654880">
        <w:rPr>
          <w:rFonts w:ascii="Times New Roman" w:eastAsia="Times New Roman" w:hAnsi="Times New Roman"/>
          <w:sz w:val="24"/>
          <w:szCs w:val="24"/>
          <w:lang w:eastAsia="en-GB"/>
        </w:rPr>
        <w:t>sequencing of multiple individuals</w:t>
      </w:r>
      <w:r w:rsidR="00CE6716">
        <w:rPr>
          <w:rFonts w:ascii="Times New Roman" w:eastAsia="Times New Roman" w:hAnsi="Times New Roman"/>
          <w:sz w:val="24"/>
          <w:szCs w:val="24"/>
          <w:lang w:eastAsia="en-GB"/>
        </w:rPr>
        <w:t>, and</w:t>
      </w:r>
      <w:r w:rsidR="0084792C" w:rsidRPr="00654880">
        <w:rPr>
          <w:rFonts w:ascii="Times New Roman" w:hAnsi="Times New Roman"/>
          <w:sz w:val="24"/>
          <w:szCs w:val="24"/>
        </w:rPr>
        <w:t xml:space="preserve"> we then examined the </w:t>
      </w:r>
      <w:r w:rsidR="00CE6716">
        <w:rPr>
          <w:rFonts w:ascii="Times New Roman" w:hAnsi="Times New Roman"/>
          <w:sz w:val="24"/>
          <w:szCs w:val="24"/>
        </w:rPr>
        <w:t xml:space="preserve">landscape of </w:t>
      </w:r>
      <w:r w:rsidR="0084792C" w:rsidRPr="00654880">
        <w:rPr>
          <w:rFonts w:ascii="Times New Roman" w:hAnsi="Times New Roman"/>
          <w:sz w:val="24"/>
          <w:szCs w:val="24"/>
        </w:rPr>
        <w:t xml:space="preserve">genomic differentiation that </w:t>
      </w:r>
      <w:r w:rsidR="005F47B6">
        <w:rPr>
          <w:rFonts w:ascii="Times New Roman" w:hAnsi="Times New Roman"/>
          <w:sz w:val="24"/>
          <w:szCs w:val="24"/>
        </w:rPr>
        <w:t>has arisen during and after</w:t>
      </w:r>
      <w:r w:rsidR="005F47B6" w:rsidRPr="00654880">
        <w:rPr>
          <w:rFonts w:ascii="Times New Roman" w:hAnsi="Times New Roman"/>
          <w:sz w:val="24"/>
          <w:szCs w:val="24"/>
        </w:rPr>
        <w:t xml:space="preserve"> </w:t>
      </w:r>
      <w:r w:rsidR="0084792C" w:rsidRPr="00654880">
        <w:rPr>
          <w:rFonts w:ascii="Times New Roman" w:hAnsi="Times New Roman"/>
          <w:sz w:val="24"/>
          <w:szCs w:val="24"/>
        </w:rPr>
        <w:t>speciation in</w:t>
      </w:r>
      <w:r w:rsidR="00DC3B42" w:rsidRPr="00654880">
        <w:rPr>
          <w:rFonts w:ascii="Times New Roman" w:hAnsi="Times New Roman"/>
          <w:sz w:val="24"/>
          <w:szCs w:val="24"/>
        </w:rPr>
        <w:t xml:space="preserve"> </w:t>
      </w:r>
      <w:proofErr w:type="spellStart"/>
      <w:r w:rsidR="003D2CE7" w:rsidRPr="00654880">
        <w:rPr>
          <w:rFonts w:ascii="Times New Roman" w:hAnsi="Times New Roman"/>
          <w:i/>
          <w:sz w:val="24"/>
          <w:szCs w:val="24"/>
        </w:rPr>
        <w:t>Howea</w:t>
      </w:r>
      <w:proofErr w:type="spellEnd"/>
      <w:r w:rsidR="003D2CE7" w:rsidRPr="00654880">
        <w:rPr>
          <w:rFonts w:ascii="Times New Roman" w:hAnsi="Times New Roman"/>
          <w:sz w:val="24"/>
          <w:szCs w:val="24"/>
        </w:rPr>
        <w:t xml:space="preserve"> </w:t>
      </w:r>
      <w:r w:rsidR="00DC3B42" w:rsidRPr="00654880">
        <w:rPr>
          <w:rFonts w:ascii="Times New Roman" w:hAnsi="Times New Roman"/>
          <w:sz w:val="24"/>
          <w:szCs w:val="24"/>
        </w:rPr>
        <w:t>palm</w:t>
      </w:r>
      <w:r w:rsidR="003D2CE7" w:rsidRPr="00654880">
        <w:rPr>
          <w:rFonts w:ascii="Times New Roman" w:hAnsi="Times New Roman"/>
          <w:sz w:val="24"/>
          <w:szCs w:val="24"/>
        </w:rPr>
        <w:t>s</w:t>
      </w:r>
      <w:r w:rsidR="00143A11" w:rsidRPr="00654880">
        <w:rPr>
          <w:rFonts w:ascii="Times New Roman" w:hAnsi="Times New Roman"/>
          <w:sz w:val="24"/>
          <w:szCs w:val="24"/>
        </w:rPr>
        <w:t>.</w:t>
      </w:r>
    </w:p>
    <w:p w14:paraId="18E59674" w14:textId="77777777" w:rsidR="00117469" w:rsidRPr="00654880" w:rsidRDefault="00117469" w:rsidP="00C41CB8">
      <w:pPr>
        <w:spacing w:after="0" w:line="360" w:lineRule="auto"/>
        <w:rPr>
          <w:rFonts w:ascii="Times New Roman" w:hAnsi="Times New Roman"/>
          <w:b/>
          <w:sz w:val="24"/>
          <w:szCs w:val="24"/>
        </w:rPr>
      </w:pPr>
    </w:p>
    <w:p w14:paraId="214473F0" w14:textId="77777777" w:rsidR="0026365C" w:rsidRPr="00654880" w:rsidRDefault="0026365C" w:rsidP="0026365C">
      <w:pPr>
        <w:spacing w:after="0" w:line="360" w:lineRule="auto"/>
        <w:rPr>
          <w:rFonts w:ascii="Times New Roman" w:hAnsi="Times New Roman"/>
          <w:b/>
          <w:sz w:val="24"/>
          <w:szCs w:val="24"/>
        </w:rPr>
      </w:pPr>
      <w:r w:rsidRPr="00654880">
        <w:rPr>
          <w:rFonts w:ascii="Times New Roman" w:hAnsi="Times New Roman"/>
          <w:b/>
          <w:sz w:val="24"/>
          <w:szCs w:val="24"/>
        </w:rPr>
        <w:t xml:space="preserve">Material and Methods </w:t>
      </w:r>
    </w:p>
    <w:p w14:paraId="06F9F0B4" w14:textId="77777777" w:rsidR="00117469" w:rsidRPr="00654880" w:rsidRDefault="00117469" w:rsidP="00C41CB8">
      <w:pPr>
        <w:spacing w:after="0" w:line="360" w:lineRule="auto"/>
        <w:rPr>
          <w:rFonts w:ascii="Times New Roman" w:hAnsi="Times New Roman"/>
          <w:b/>
          <w:sz w:val="24"/>
          <w:szCs w:val="24"/>
        </w:rPr>
      </w:pPr>
    </w:p>
    <w:p w14:paraId="0B121AA5" w14:textId="64B50024" w:rsidR="00FC1232" w:rsidRPr="00654880" w:rsidRDefault="00FC1232" w:rsidP="00FC1232">
      <w:pPr>
        <w:spacing w:after="0" w:line="360" w:lineRule="auto"/>
        <w:rPr>
          <w:rFonts w:ascii="Times New Roman" w:hAnsi="Times New Roman"/>
          <w:sz w:val="24"/>
          <w:szCs w:val="24"/>
        </w:rPr>
      </w:pPr>
      <w:r w:rsidRPr="00654880">
        <w:rPr>
          <w:rFonts w:ascii="Times New Roman" w:hAnsi="Times New Roman"/>
          <w:sz w:val="24"/>
          <w:szCs w:val="24"/>
        </w:rPr>
        <w:t>DNA EXTRACTION</w:t>
      </w:r>
    </w:p>
    <w:p w14:paraId="40BB0AA9" w14:textId="77777777" w:rsidR="00E66AC9" w:rsidRPr="00654880" w:rsidRDefault="00E66AC9" w:rsidP="00C41CB8">
      <w:pPr>
        <w:spacing w:after="0" w:line="360" w:lineRule="auto"/>
        <w:rPr>
          <w:rFonts w:ascii="Times New Roman" w:hAnsi="Times New Roman"/>
          <w:sz w:val="24"/>
          <w:szCs w:val="24"/>
        </w:rPr>
      </w:pPr>
    </w:p>
    <w:p w14:paraId="5A438FFF" w14:textId="36AF8A11" w:rsidR="009A1AFF" w:rsidRPr="00654880" w:rsidRDefault="00117469" w:rsidP="00C41CB8">
      <w:pPr>
        <w:spacing w:after="0" w:line="360" w:lineRule="auto"/>
        <w:rPr>
          <w:rFonts w:ascii="Times New Roman" w:hAnsi="Times New Roman"/>
          <w:sz w:val="24"/>
          <w:szCs w:val="24"/>
        </w:rPr>
      </w:pPr>
      <w:r w:rsidRPr="00654880">
        <w:rPr>
          <w:rFonts w:ascii="Times New Roman" w:hAnsi="Times New Roman"/>
          <w:sz w:val="24"/>
          <w:szCs w:val="24"/>
        </w:rPr>
        <w:t xml:space="preserve">For linkage mapping, a single, wild </w:t>
      </w:r>
      <w:r w:rsidRPr="00654880">
        <w:rPr>
          <w:rFonts w:ascii="Times New Roman" w:hAnsi="Times New Roman"/>
          <w:i/>
          <w:sz w:val="24"/>
          <w:szCs w:val="24"/>
        </w:rPr>
        <w:t xml:space="preserve">H. </w:t>
      </w:r>
      <w:proofErr w:type="spellStart"/>
      <w:r w:rsidRPr="00654880">
        <w:rPr>
          <w:rFonts w:ascii="Times New Roman" w:hAnsi="Times New Roman"/>
          <w:i/>
          <w:sz w:val="24"/>
          <w:szCs w:val="24"/>
        </w:rPr>
        <w:t>belmoreana</w:t>
      </w:r>
      <w:proofErr w:type="spellEnd"/>
      <w:r w:rsidRPr="00654880">
        <w:rPr>
          <w:rFonts w:ascii="Times New Roman" w:hAnsi="Times New Roman"/>
          <w:sz w:val="24"/>
          <w:szCs w:val="24"/>
        </w:rPr>
        <w:t xml:space="preserve"> tree was selected on LHI, and leaf tissue was collected and preserved in silica gel. Ninety-four immature seeds were collected from this tree, dissected, and the endosperm tissue was removed and preserved in </w:t>
      </w:r>
      <w:proofErr w:type="spellStart"/>
      <w:r w:rsidRPr="00654880">
        <w:rPr>
          <w:rFonts w:ascii="Times New Roman" w:hAnsi="Times New Roman"/>
          <w:sz w:val="24"/>
          <w:szCs w:val="24"/>
        </w:rPr>
        <w:t>RNAlater</w:t>
      </w:r>
      <w:proofErr w:type="spellEnd"/>
      <w:r w:rsidRPr="00654880">
        <w:rPr>
          <w:rFonts w:ascii="Times New Roman" w:hAnsi="Times New Roman"/>
          <w:sz w:val="24"/>
          <w:szCs w:val="24"/>
        </w:rPr>
        <w:t xml:space="preserve"> (Sigma-</w:t>
      </w:r>
      <w:proofErr w:type="spellStart"/>
      <w:r w:rsidRPr="00654880">
        <w:rPr>
          <w:rFonts w:ascii="Times New Roman" w:hAnsi="Times New Roman"/>
          <w:sz w:val="24"/>
          <w:szCs w:val="24"/>
        </w:rPr>
        <w:t>Aldritch</w:t>
      </w:r>
      <w:proofErr w:type="spellEnd"/>
      <w:r w:rsidRPr="00654880">
        <w:rPr>
          <w:rFonts w:ascii="Times New Roman" w:hAnsi="Times New Roman"/>
          <w:sz w:val="24"/>
          <w:szCs w:val="24"/>
        </w:rPr>
        <w:t xml:space="preserve">). </w:t>
      </w:r>
      <w:r w:rsidR="00FC1232" w:rsidRPr="00654880">
        <w:rPr>
          <w:rFonts w:ascii="Times New Roman" w:hAnsi="Times New Roman"/>
          <w:sz w:val="24"/>
          <w:szCs w:val="24"/>
        </w:rPr>
        <w:t xml:space="preserve">Genomic DNA was then extracted using CTAB </w:t>
      </w:r>
      <w:r w:rsidR="00FC1232"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{"citationItems":[{"id":"ITEM-1","itemData":{"author":[{"dropping-particle":"","family":"Doyle","given":"J J","non-dropping-particle":"","parse-names":false,"suffix":""},{"dropping-particle":"","family":"Doyle","given":"J L","non-dropping-particle":"","parse-names":false,"suffix":""}],"container-title":"Phytochemical Bulletin","id":"ITEM-1","issued":{"date-parts":[["1987"]]},"page":"11-15","title":"A rapid DNA isolation procedure for small amounts of fresh leaf tissue","type":"article-journal","volume":"19"},"uris":["http://www.mendeley.com/documents/?uuid=bbe3db63-a101-4bf2-8152-b08898b70070"]}],"mendeley":{"formattedCitation":"(Doyle &amp; Doyle 1987)","plainTextFormattedCitation":"(Doyle &amp; Doyle 1987)","previouslyFormattedCitation":"(Doyle &amp; Doyle 1987)"},"properties":{"noteIndex":0},"schema":"https://github.com/citation-style-language/schema/raw/master/csl-citation.json"}</w:instrText>
      </w:r>
      <w:r w:rsidR="00FC1232" w:rsidRPr="00654880">
        <w:rPr>
          <w:rFonts w:ascii="Times New Roman" w:hAnsi="Times New Roman"/>
          <w:sz w:val="24"/>
          <w:szCs w:val="24"/>
        </w:rPr>
        <w:fldChar w:fldCharType="separate"/>
      </w:r>
      <w:r w:rsidR="00FC1232" w:rsidRPr="00654880">
        <w:rPr>
          <w:rFonts w:ascii="Times New Roman" w:hAnsi="Times New Roman"/>
          <w:noProof/>
          <w:sz w:val="24"/>
          <w:szCs w:val="24"/>
        </w:rPr>
        <w:t>(Doyle &amp; Doyle 1987)</w:t>
      </w:r>
      <w:r w:rsidR="00FC1232" w:rsidRPr="00654880">
        <w:rPr>
          <w:rFonts w:ascii="Times New Roman" w:hAnsi="Times New Roman"/>
          <w:sz w:val="24"/>
          <w:szCs w:val="24"/>
        </w:rPr>
        <w:fldChar w:fldCharType="end"/>
      </w:r>
      <w:r w:rsidR="00FC1232" w:rsidRPr="00654880">
        <w:rPr>
          <w:rFonts w:ascii="Times New Roman" w:hAnsi="Times New Roman"/>
          <w:sz w:val="24"/>
          <w:szCs w:val="24"/>
        </w:rPr>
        <w:t xml:space="preserve"> and purified using a caesium chloride gradient and dialysis. DNA samples were further cleaned and concentrated using </w:t>
      </w:r>
      <w:proofErr w:type="spellStart"/>
      <w:r w:rsidR="00FC1232" w:rsidRPr="00654880">
        <w:rPr>
          <w:rFonts w:ascii="Times New Roman" w:hAnsi="Times New Roman"/>
          <w:sz w:val="24"/>
          <w:szCs w:val="24"/>
        </w:rPr>
        <w:t>DNeasy</w:t>
      </w:r>
      <w:proofErr w:type="spellEnd"/>
      <w:r w:rsidR="00FC1232" w:rsidRPr="00654880">
        <w:rPr>
          <w:rFonts w:ascii="Times New Roman" w:hAnsi="Times New Roman"/>
          <w:sz w:val="24"/>
          <w:szCs w:val="24"/>
        </w:rPr>
        <w:t xml:space="preserve"> Mini spin columns (Qiagen). </w:t>
      </w:r>
      <w:r w:rsidR="00DF1BBE" w:rsidRPr="00654880">
        <w:rPr>
          <w:rFonts w:ascii="Times New Roman" w:hAnsi="Times New Roman"/>
          <w:sz w:val="24"/>
          <w:szCs w:val="24"/>
        </w:rPr>
        <w:t xml:space="preserve">For the genome scan, </w:t>
      </w:r>
      <w:r w:rsidR="00FC1232" w:rsidRPr="00654880">
        <w:rPr>
          <w:rFonts w:ascii="Times New Roman" w:hAnsi="Times New Roman"/>
          <w:sz w:val="24"/>
          <w:szCs w:val="24"/>
        </w:rPr>
        <w:t>l</w:t>
      </w:r>
      <w:r w:rsidR="00DF1BBE" w:rsidRPr="00654880">
        <w:rPr>
          <w:rFonts w:ascii="Times New Roman" w:hAnsi="Times New Roman"/>
          <w:sz w:val="24"/>
          <w:szCs w:val="24"/>
        </w:rPr>
        <w:t xml:space="preserve">eaf tissue was collected and preserved in silica gel from 42 </w:t>
      </w:r>
      <w:r w:rsidR="00DF1BBE" w:rsidRPr="00654880">
        <w:rPr>
          <w:rFonts w:ascii="Times New Roman" w:hAnsi="Times New Roman"/>
          <w:i/>
          <w:sz w:val="24"/>
          <w:szCs w:val="24"/>
        </w:rPr>
        <w:t xml:space="preserve">H. </w:t>
      </w:r>
      <w:proofErr w:type="spellStart"/>
      <w:r w:rsidR="00DF1BBE" w:rsidRPr="00654880">
        <w:rPr>
          <w:rFonts w:ascii="Times New Roman" w:hAnsi="Times New Roman"/>
          <w:i/>
          <w:sz w:val="24"/>
          <w:szCs w:val="24"/>
        </w:rPr>
        <w:t>belmoreana</w:t>
      </w:r>
      <w:proofErr w:type="spellEnd"/>
      <w:r w:rsidR="00DF1BBE" w:rsidRPr="00654880">
        <w:rPr>
          <w:rFonts w:ascii="Times New Roman" w:hAnsi="Times New Roman"/>
          <w:sz w:val="24"/>
          <w:szCs w:val="24"/>
        </w:rPr>
        <w:t xml:space="preserve"> and 54 </w:t>
      </w:r>
      <w:r w:rsidR="00DF1BBE" w:rsidRPr="00654880">
        <w:rPr>
          <w:rFonts w:ascii="Times New Roman" w:hAnsi="Times New Roman"/>
          <w:i/>
          <w:sz w:val="24"/>
          <w:szCs w:val="24"/>
        </w:rPr>
        <w:t xml:space="preserve">H. </w:t>
      </w:r>
      <w:proofErr w:type="spellStart"/>
      <w:r w:rsidR="00DF1BBE" w:rsidRPr="00654880">
        <w:rPr>
          <w:rFonts w:ascii="Times New Roman" w:hAnsi="Times New Roman"/>
          <w:i/>
          <w:sz w:val="24"/>
          <w:szCs w:val="24"/>
        </w:rPr>
        <w:t>forsteriana</w:t>
      </w:r>
      <w:proofErr w:type="spellEnd"/>
      <w:r w:rsidR="00DF1BBE" w:rsidRPr="00654880">
        <w:rPr>
          <w:rFonts w:ascii="Times New Roman" w:hAnsi="Times New Roman"/>
          <w:i/>
          <w:sz w:val="24"/>
          <w:szCs w:val="24"/>
        </w:rPr>
        <w:t xml:space="preserve"> </w:t>
      </w:r>
      <w:r w:rsidR="00DF1BBE" w:rsidRPr="00654880">
        <w:rPr>
          <w:rFonts w:ascii="Times New Roman" w:hAnsi="Times New Roman"/>
          <w:sz w:val="24"/>
          <w:szCs w:val="24"/>
        </w:rPr>
        <w:t>individuals sampled at Far Flats</w:t>
      </w:r>
      <w:r w:rsidR="00CE6716">
        <w:rPr>
          <w:rFonts w:ascii="Times New Roman" w:hAnsi="Times New Roman"/>
          <w:sz w:val="24"/>
          <w:szCs w:val="24"/>
        </w:rPr>
        <w:t>, a plot</w:t>
      </w:r>
      <w:r w:rsidR="00DF1BBE" w:rsidRPr="00654880">
        <w:rPr>
          <w:rFonts w:ascii="Times New Roman" w:hAnsi="Times New Roman"/>
          <w:sz w:val="24"/>
          <w:szCs w:val="24"/>
        </w:rPr>
        <w:t xml:space="preserve"> on LHI where both species co-occur</w:t>
      </w:r>
      <w:r w:rsidR="00B74206" w:rsidRPr="00654880">
        <w:rPr>
          <w:rFonts w:ascii="Times New Roman" w:hAnsi="Times New Roman"/>
          <w:sz w:val="24"/>
          <w:szCs w:val="24"/>
        </w:rPr>
        <w:t xml:space="preserve"> </w:t>
      </w:r>
      <w:r w:rsidR="00B74206"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-1","issue":"XX","issued":{"date-parts":[["2019"]]},"page":"XX-XX","title":"Ecological speciation in sympatric palms: 3. Demographic analyses support that Howea did speciate in the face of high gene flowe","type":"article-journal","volume":"XX"},"uris":["http://www.mendeley.com/documents/?uuid=b753f6b8-ef5a-4530-b122-739fdca48fe9"]}],"mendeley":{"formattedCitation":"(Papadopulos &lt;i&gt;et al.&lt;/i&gt; 2019)","plainTextFormattedCitation":"(Papadopulos et al. 2019)","previouslyFormattedCitation":"(Papadopulos &lt;i&gt;et al.&lt;/i&gt; 2019)"},"properties":{"noteIndex":0},"schema":"https://github.com/citation-style-language/schema/raw/master/csl-citation.json"}</w:instrText>
      </w:r>
      <w:r w:rsidR="00B74206" w:rsidRPr="00654880">
        <w:rPr>
          <w:rFonts w:ascii="Times New Roman" w:hAnsi="Times New Roman"/>
          <w:sz w:val="24"/>
          <w:szCs w:val="24"/>
        </w:rPr>
        <w:fldChar w:fldCharType="separate"/>
      </w:r>
      <w:r w:rsidR="00B74206" w:rsidRPr="00654880">
        <w:rPr>
          <w:rFonts w:ascii="Times New Roman" w:hAnsi="Times New Roman"/>
          <w:noProof/>
          <w:sz w:val="24"/>
          <w:szCs w:val="24"/>
        </w:rPr>
        <w:t xml:space="preserve">(Papadopulos </w:t>
      </w:r>
      <w:r w:rsidR="00B74206" w:rsidRPr="00654880">
        <w:rPr>
          <w:rFonts w:ascii="Times New Roman" w:hAnsi="Times New Roman"/>
          <w:i/>
          <w:noProof/>
          <w:sz w:val="24"/>
          <w:szCs w:val="24"/>
        </w:rPr>
        <w:t>et al.</w:t>
      </w:r>
      <w:r w:rsidR="00B74206" w:rsidRPr="00654880">
        <w:rPr>
          <w:rFonts w:ascii="Times New Roman" w:hAnsi="Times New Roman"/>
          <w:noProof/>
          <w:sz w:val="24"/>
          <w:szCs w:val="24"/>
        </w:rPr>
        <w:t xml:space="preserve"> 2019)</w:t>
      </w:r>
      <w:r w:rsidR="00B74206" w:rsidRPr="00654880">
        <w:rPr>
          <w:rFonts w:ascii="Times New Roman" w:hAnsi="Times New Roman"/>
          <w:sz w:val="24"/>
          <w:szCs w:val="24"/>
        </w:rPr>
        <w:fldChar w:fldCharType="end"/>
      </w:r>
      <w:r w:rsidR="00DF1BBE" w:rsidRPr="00654880">
        <w:rPr>
          <w:rFonts w:ascii="Times New Roman" w:hAnsi="Times New Roman"/>
          <w:sz w:val="24"/>
          <w:szCs w:val="24"/>
        </w:rPr>
        <w:t xml:space="preserve">. </w:t>
      </w:r>
      <w:r w:rsidR="00AE6AA4" w:rsidRPr="00654880">
        <w:rPr>
          <w:rFonts w:ascii="Times New Roman" w:hAnsi="Times New Roman"/>
          <w:sz w:val="24"/>
          <w:szCs w:val="24"/>
        </w:rPr>
        <w:t xml:space="preserve">For shotgun sequencing, a single, wild collected </w:t>
      </w:r>
      <w:r w:rsidR="00AE6AA4" w:rsidRPr="00654880">
        <w:rPr>
          <w:rFonts w:ascii="Times New Roman" w:hAnsi="Times New Roman"/>
          <w:i/>
          <w:sz w:val="24"/>
          <w:szCs w:val="24"/>
        </w:rPr>
        <w:t xml:space="preserve">H. </w:t>
      </w:r>
      <w:proofErr w:type="spellStart"/>
      <w:r w:rsidR="00AE6AA4" w:rsidRPr="00654880">
        <w:rPr>
          <w:rFonts w:ascii="Times New Roman" w:hAnsi="Times New Roman"/>
          <w:i/>
          <w:sz w:val="24"/>
          <w:szCs w:val="24"/>
        </w:rPr>
        <w:t>forsteriana</w:t>
      </w:r>
      <w:proofErr w:type="spellEnd"/>
      <w:r w:rsidR="00AE6AA4" w:rsidRPr="00654880">
        <w:rPr>
          <w:rFonts w:ascii="Times New Roman" w:hAnsi="Times New Roman"/>
          <w:sz w:val="24"/>
          <w:szCs w:val="24"/>
        </w:rPr>
        <w:t xml:space="preserve"> individual was used</w:t>
      </w:r>
      <w:r w:rsidR="009A1AFF" w:rsidRPr="00654880">
        <w:rPr>
          <w:rFonts w:ascii="Times New Roman" w:hAnsi="Times New Roman"/>
          <w:sz w:val="24"/>
          <w:szCs w:val="24"/>
        </w:rPr>
        <w:t>.</w:t>
      </w:r>
      <w:r w:rsidR="00FC1232" w:rsidRPr="00654880">
        <w:rPr>
          <w:rFonts w:ascii="Times New Roman" w:hAnsi="Times New Roman"/>
          <w:sz w:val="24"/>
          <w:szCs w:val="24"/>
        </w:rPr>
        <w:t xml:space="preserve"> G</w:t>
      </w:r>
      <w:r w:rsidRPr="00654880">
        <w:rPr>
          <w:rFonts w:ascii="Times New Roman" w:hAnsi="Times New Roman"/>
          <w:sz w:val="24"/>
          <w:szCs w:val="24"/>
        </w:rPr>
        <w:t xml:space="preserve">enomic DNA was extracted from </w:t>
      </w:r>
      <w:r w:rsidR="00FC1232" w:rsidRPr="00654880">
        <w:rPr>
          <w:rFonts w:ascii="Times New Roman" w:hAnsi="Times New Roman"/>
          <w:sz w:val="24"/>
          <w:szCs w:val="24"/>
        </w:rPr>
        <w:t>these 97 individuals</w:t>
      </w:r>
      <w:r w:rsidRPr="00654880">
        <w:rPr>
          <w:rFonts w:ascii="Times New Roman" w:hAnsi="Times New Roman"/>
          <w:sz w:val="24"/>
          <w:szCs w:val="24"/>
        </w:rPr>
        <w:t xml:space="preserve"> using </w:t>
      </w:r>
      <w:proofErr w:type="spellStart"/>
      <w:r w:rsidRPr="00654880">
        <w:rPr>
          <w:rFonts w:ascii="Times New Roman" w:hAnsi="Times New Roman"/>
          <w:sz w:val="24"/>
          <w:szCs w:val="24"/>
        </w:rPr>
        <w:t>DNeasy</w:t>
      </w:r>
      <w:proofErr w:type="spellEnd"/>
      <w:r w:rsidRPr="00654880">
        <w:rPr>
          <w:rFonts w:ascii="Times New Roman" w:hAnsi="Times New Roman"/>
          <w:sz w:val="24"/>
          <w:szCs w:val="24"/>
        </w:rPr>
        <w:t xml:space="preserve"> Plant Mini kits (Qiagen). </w:t>
      </w:r>
    </w:p>
    <w:p w14:paraId="34EAAC7D" w14:textId="77777777" w:rsidR="00FC1232" w:rsidRPr="00654880" w:rsidRDefault="00FC1232" w:rsidP="00C41CB8">
      <w:pPr>
        <w:spacing w:after="0" w:line="360" w:lineRule="auto"/>
        <w:rPr>
          <w:rFonts w:ascii="Times New Roman" w:hAnsi="Times New Roman"/>
          <w:sz w:val="24"/>
          <w:szCs w:val="24"/>
        </w:rPr>
      </w:pPr>
    </w:p>
    <w:p w14:paraId="1CF05B75" w14:textId="36A40DB3" w:rsidR="00597C91" w:rsidRPr="00654880" w:rsidRDefault="00597C91" w:rsidP="00C41CB8">
      <w:pPr>
        <w:spacing w:after="0" w:line="360" w:lineRule="auto"/>
        <w:rPr>
          <w:rFonts w:ascii="Times New Roman" w:hAnsi="Times New Roman"/>
          <w:sz w:val="24"/>
          <w:szCs w:val="24"/>
        </w:rPr>
      </w:pPr>
      <w:r w:rsidRPr="00654880">
        <w:rPr>
          <w:rFonts w:ascii="Times New Roman" w:hAnsi="Times New Roman"/>
          <w:sz w:val="24"/>
          <w:szCs w:val="24"/>
        </w:rPr>
        <w:t>GENOTYPING AND LINKAGE MAP</w:t>
      </w:r>
    </w:p>
    <w:p w14:paraId="76A7076C" w14:textId="4DDACAF0" w:rsidR="00117469" w:rsidRPr="00654880" w:rsidRDefault="00FC1232" w:rsidP="00C41CB8">
      <w:pPr>
        <w:spacing w:after="0" w:line="360" w:lineRule="auto"/>
        <w:rPr>
          <w:rFonts w:ascii="Times New Roman" w:hAnsi="Times New Roman"/>
          <w:sz w:val="24"/>
          <w:szCs w:val="24"/>
        </w:rPr>
      </w:pPr>
      <w:r w:rsidRPr="00654880">
        <w:rPr>
          <w:rFonts w:ascii="Times New Roman" w:hAnsi="Times New Roman"/>
          <w:sz w:val="24"/>
          <w:szCs w:val="24"/>
        </w:rPr>
        <w:t>Double digest RAD-sequencing (</w:t>
      </w:r>
      <w:proofErr w:type="spellStart"/>
      <w:r w:rsidRPr="00654880">
        <w:rPr>
          <w:rFonts w:ascii="Times New Roman" w:hAnsi="Times New Roman"/>
          <w:sz w:val="24"/>
          <w:szCs w:val="24"/>
        </w:rPr>
        <w:t>ddRAD</w:t>
      </w:r>
      <w:proofErr w:type="spellEnd"/>
      <w:r w:rsidRPr="00654880">
        <w:rPr>
          <w:rFonts w:ascii="Times New Roman" w:hAnsi="Times New Roman"/>
          <w:sz w:val="24"/>
          <w:szCs w:val="24"/>
        </w:rPr>
        <w:t>) was performed following</w:t>
      </w:r>
      <w:r w:rsidR="005F47B6">
        <w:rPr>
          <w:rFonts w:ascii="Times New Roman" w:hAnsi="Times New Roman"/>
          <w:sz w:val="24"/>
          <w:szCs w:val="24"/>
        </w:rPr>
        <w:t xml:space="preserve"> </w:t>
      </w:r>
      <w:proofErr w:type="spellStart"/>
      <w:r w:rsidR="005F47B6">
        <w:rPr>
          <w:rFonts w:ascii="Times New Roman" w:hAnsi="Times New Roman"/>
          <w:sz w:val="24"/>
          <w:szCs w:val="24"/>
        </w:rPr>
        <w:t>Papadopulos</w:t>
      </w:r>
      <w:proofErr w:type="spellEnd"/>
      <w:r w:rsidR="005F47B6">
        <w:rPr>
          <w:rFonts w:ascii="Times New Roman" w:hAnsi="Times New Roman"/>
          <w:sz w:val="24"/>
          <w:szCs w:val="24"/>
        </w:rPr>
        <w:t xml:space="preserve"> </w:t>
      </w:r>
      <w:r w:rsidR="005F47B6" w:rsidRPr="00067AA1">
        <w:rPr>
          <w:rFonts w:ascii="Times New Roman" w:hAnsi="Times New Roman"/>
          <w:i/>
          <w:sz w:val="24"/>
          <w:szCs w:val="24"/>
        </w:rPr>
        <w:t>et al.</w:t>
      </w:r>
      <w:r w:rsidR="00B74206" w:rsidRPr="00654880">
        <w:rPr>
          <w:rFonts w:ascii="Times New Roman" w:hAnsi="Times New Roman"/>
          <w:sz w:val="24"/>
          <w:szCs w:val="24"/>
        </w:rPr>
        <w:t xml:space="preserve"> </w:t>
      </w:r>
      <w:r w:rsidR="00B74206" w:rsidRPr="00654880">
        <w:rPr>
          <w:rFonts w:ascii="Times New Roman" w:hAnsi="Times New Roman"/>
          <w:sz w:val="24"/>
          <w:szCs w:val="24"/>
        </w:rPr>
        <w:fldChar w:fldCharType="begin" w:fldLock="1"/>
      </w:r>
      <w:r w:rsidR="005F47B6">
        <w:rPr>
          <w:rFonts w:ascii="Times New Roman" w:hAnsi="Times New Roman"/>
          <w:sz w:val="24"/>
          <w:szCs w:val="24"/>
        </w:rPr>
        <w:instrText>ADDIN CSL_CITATION {"citationItems":[{"id":"ITEM-1","itemData":{"author":[{"dropping-particle":"","family":"Papadopulos","given":"Alexander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-1","issue":"XX","issued":{"date-parts":[["2019"]]},"page":"XX-XX","title":"Ecological speciation in sympatric palms: 3. Demographic analyses support that Howea did speciate in the face of high gene flowe","type":"article-journal","volume":"XX"},"suppress-author":1,"uris":["http://www.mendeley.com/documents/?uuid=b753f6b8-ef5a-4530-b122-739fdca48fe9"]}],"mendeley":{"formattedCitation":"(2019)","plainTextFormattedCitation":"(2019)","previouslyFormattedCitation":"(2019)"},"properties":{"noteIndex":0},"schema":"https://github.com/citation-style-language/schema/raw/master/csl-citation.json"}</w:instrText>
      </w:r>
      <w:r w:rsidR="00B74206" w:rsidRPr="00654880">
        <w:rPr>
          <w:rFonts w:ascii="Times New Roman" w:hAnsi="Times New Roman"/>
          <w:sz w:val="24"/>
          <w:szCs w:val="24"/>
        </w:rPr>
        <w:fldChar w:fldCharType="separate"/>
      </w:r>
      <w:r w:rsidR="005F47B6" w:rsidRPr="005F47B6">
        <w:rPr>
          <w:rFonts w:ascii="Times New Roman" w:hAnsi="Times New Roman"/>
          <w:noProof/>
          <w:sz w:val="24"/>
          <w:szCs w:val="24"/>
        </w:rPr>
        <w:t>(2019)</w:t>
      </w:r>
      <w:r w:rsidR="00B74206" w:rsidRPr="00654880">
        <w:rPr>
          <w:rFonts w:ascii="Times New Roman" w:hAnsi="Times New Roman"/>
          <w:sz w:val="24"/>
          <w:szCs w:val="24"/>
        </w:rPr>
        <w:fldChar w:fldCharType="end"/>
      </w:r>
      <w:r w:rsidRPr="00654880">
        <w:rPr>
          <w:rFonts w:ascii="Times New Roman" w:hAnsi="Times New Roman"/>
          <w:sz w:val="24"/>
          <w:szCs w:val="24"/>
        </w:rPr>
        <w:t xml:space="preserve">. For the map, we genotyped a mother tree and </w:t>
      </w:r>
      <w:r w:rsidR="00006CBF" w:rsidRPr="00654880">
        <w:rPr>
          <w:rFonts w:ascii="Times New Roman" w:hAnsi="Times New Roman"/>
          <w:sz w:val="24"/>
          <w:szCs w:val="24"/>
        </w:rPr>
        <w:t xml:space="preserve">94 of its seeds. </w:t>
      </w:r>
      <w:r w:rsidR="00B74206" w:rsidRPr="00654880">
        <w:rPr>
          <w:rFonts w:ascii="Times New Roman" w:hAnsi="Times New Roman"/>
          <w:sz w:val="24"/>
          <w:szCs w:val="24"/>
        </w:rPr>
        <w:t>D</w:t>
      </w:r>
      <w:r w:rsidR="00117469" w:rsidRPr="00654880">
        <w:rPr>
          <w:rFonts w:ascii="Times New Roman" w:hAnsi="Times New Roman"/>
          <w:sz w:val="24"/>
          <w:szCs w:val="24"/>
        </w:rPr>
        <w:t>uring the formation of the female megagametophyte a single cell undergoes meiosis and programmed cell death eliminates three of the four descendent haploid spores</w:t>
      </w:r>
      <w:r w:rsidR="00006CBF" w:rsidRPr="00654880">
        <w:rPr>
          <w:rFonts w:ascii="Times New Roman" w:hAnsi="Times New Roman"/>
          <w:sz w:val="24"/>
          <w:szCs w:val="24"/>
        </w:rPr>
        <w:t xml:space="preserve"> (Fig. S1)</w:t>
      </w:r>
      <w:r w:rsidR="00117469" w:rsidRPr="00654880">
        <w:rPr>
          <w:rFonts w:ascii="Times New Roman" w:hAnsi="Times New Roman"/>
          <w:sz w:val="24"/>
          <w:szCs w:val="24"/>
        </w:rPr>
        <w:t>. Three sequential mitotic nuclear divisions take place in the remaining megaspore to produce eight nuclei. Cellular division produces seven cells that make up the embryo sac, one of which – the central cell - contains two polar nuclei</w:t>
      </w:r>
      <w:r w:rsidR="00F66ED6" w:rsidRPr="00654880">
        <w:rPr>
          <w:rFonts w:ascii="Times New Roman" w:hAnsi="Times New Roman"/>
          <w:sz w:val="24"/>
          <w:szCs w:val="24"/>
        </w:rPr>
        <w:t xml:space="preserve"> </w:t>
      </w:r>
      <w:r w:rsidR="00117469"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{"citationItems":[{"id":"ITEM-1","itemData":{"DOI":"10.1242/dev.030346","abstract":"Plant reproduction involves gamete production by a haploid generation, the gametophyte. For flowering plants, a defining characteristic in the evolution from the â€˜naked-seedâ€™ plants, or gymnosperms, is a reduced female gametophyte, comprising just seven cells of four different types â€“ a microcosm of pattern formation and gamete specification about which only little is known. However, several genes involved in the differentiation, fertilization and post-fertilization functions of the female gametophyte have been identified and, recently, the morphogenic activity of the plant hormone auxin has been found to mediate patterning and egg cell specification. This article reviews recent progress in understanding the pattern formation, maternal effects and evolution of this essential unit of plant reproduction.","author":[{"dropping-particle":"","family":"Sundaresan","given":"Venkatesan","non-dropping-particle":"","parse-names":false,"suffix":""},{"dropping-particle":"","family":"Alandete-Saez","given":"Monica","non-dropping-particle":"","parse-names":false,"suffix":""}],"container-title":"Development","id":"ITEM-1","issue":"2","issued":{"date-parts":[["2010"]]},"page":"179-189","title":"Pattern formation in miniature: the female gametophyte of flowering plants","type":"article-journal","volume":"137"},"uris":["http://www.mendeley.com/documents/?uuid=a99c0a43-6f67-4cf9-ac90-8ea4a26093eb"]}],"mendeley":{"formattedCitation":"(Sundaresan &amp; Alandete-Saez 2010)","plainTextFormattedCitation":"(Sundaresan &amp; Alandete-Saez 2010)","previouslyFormattedCitation":"(Sundaresan &amp; Alandete-Saez 2010)"},"properties":{"noteIndex":0},"schema":"https://github.com/citation-style-language/schema/raw/master/csl-citation.json"}</w:instrText>
      </w:r>
      <w:r w:rsidR="00117469" w:rsidRPr="00654880">
        <w:rPr>
          <w:rFonts w:ascii="Times New Roman" w:hAnsi="Times New Roman"/>
          <w:sz w:val="24"/>
          <w:szCs w:val="24"/>
        </w:rPr>
        <w:fldChar w:fldCharType="separate"/>
      </w:r>
      <w:r w:rsidR="00F66ED6" w:rsidRPr="00654880">
        <w:rPr>
          <w:rFonts w:ascii="Times New Roman" w:hAnsi="Times New Roman"/>
          <w:noProof/>
          <w:sz w:val="24"/>
          <w:szCs w:val="24"/>
        </w:rPr>
        <w:t>(Sundaresan &amp; Alandete-Saez 2010)</w:t>
      </w:r>
      <w:r w:rsidR="00117469" w:rsidRPr="00654880">
        <w:rPr>
          <w:rFonts w:ascii="Times New Roman" w:hAnsi="Times New Roman"/>
          <w:sz w:val="24"/>
          <w:szCs w:val="24"/>
        </w:rPr>
        <w:fldChar w:fldCharType="end"/>
      </w:r>
      <w:r w:rsidR="00117469" w:rsidRPr="00654880">
        <w:rPr>
          <w:rFonts w:ascii="Times New Roman" w:hAnsi="Times New Roman"/>
          <w:sz w:val="24"/>
          <w:szCs w:val="24"/>
        </w:rPr>
        <w:t xml:space="preserve">. When fertilised, this homo-diploid cell develops into the triploid endosperm containing a single copy of the paternal genome and two identical copies of the maternal genome. Identification of which maternal allele is inherited by the offspring at any given heterozygous position in the mother was achieved by </w:t>
      </w:r>
      <w:proofErr w:type="spellStart"/>
      <w:r w:rsidR="00117469" w:rsidRPr="00654880">
        <w:rPr>
          <w:rFonts w:ascii="Times New Roman" w:hAnsi="Times New Roman"/>
          <w:sz w:val="24"/>
          <w:szCs w:val="24"/>
        </w:rPr>
        <w:t>ddRAD</w:t>
      </w:r>
      <w:proofErr w:type="spellEnd"/>
      <w:r w:rsidR="00117469" w:rsidRPr="00654880">
        <w:rPr>
          <w:rFonts w:ascii="Times New Roman" w:hAnsi="Times New Roman"/>
          <w:sz w:val="24"/>
          <w:szCs w:val="24"/>
        </w:rPr>
        <w:t xml:space="preserve"> sequencing of the maternal and endosperm tissue. The 2:1 ratio of maternal to paternal alleles is maintained in the relative read depth of alleles at each locus in the endosperm, allowing the maternally inherited allele at each locus to be determined in each seed sample</w:t>
      </w:r>
      <w:r w:rsidR="00C3023E" w:rsidRPr="00654880">
        <w:rPr>
          <w:rFonts w:ascii="Times New Roman" w:hAnsi="Times New Roman"/>
          <w:sz w:val="24"/>
          <w:szCs w:val="24"/>
        </w:rPr>
        <w:t xml:space="preserve"> (Fig. S1)</w:t>
      </w:r>
      <w:r w:rsidR="00117469" w:rsidRPr="00654880">
        <w:rPr>
          <w:rFonts w:ascii="Times New Roman" w:hAnsi="Times New Roman"/>
          <w:sz w:val="24"/>
          <w:szCs w:val="24"/>
        </w:rPr>
        <w:t xml:space="preserve">. The raw sequencing data were processed and individuals genotyped using components of the </w:t>
      </w:r>
      <w:r w:rsidR="009F6193" w:rsidRPr="00654880">
        <w:rPr>
          <w:rFonts w:ascii="Times New Roman" w:hAnsi="Times New Roman"/>
          <w:i/>
          <w:sz w:val="24"/>
          <w:szCs w:val="24"/>
        </w:rPr>
        <w:t>STACKS</w:t>
      </w:r>
      <w:r w:rsidR="00F66ED6" w:rsidRPr="00654880">
        <w:rPr>
          <w:rFonts w:ascii="Times New Roman" w:hAnsi="Times New Roman"/>
          <w:i/>
          <w:sz w:val="24"/>
          <w:szCs w:val="24"/>
        </w:rPr>
        <w:t xml:space="preserve"> </w:t>
      </w:r>
      <w:r w:rsidR="00117469" w:rsidRPr="00654880">
        <w:rPr>
          <w:rFonts w:ascii="Times New Roman" w:hAnsi="Times New Roman"/>
          <w:i/>
          <w:sz w:val="24"/>
          <w:szCs w:val="24"/>
        </w:rPr>
        <w:fldChar w:fldCharType="begin" w:fldLock="1"/>
      </w:r>
      <w:r w:rsidR="00BD4DCA">
        <w:rPr>
          <w:rFonts w:ascii="Times New Roman" w:hAnsi="Times New Roman"/>
          <w:i/>
          <w:sz w:val="24"/>
          <w:szCs w:val="24"/>
        </w:rPr>
        <w:instrText>ADDIN CSL_CITATION {"citationItems":[{"id":"ITEM-1","itemData":{"DOI":"10.1534/g3.111.000240","abstract":"Advances in sequencing technology provide special opportunities for genotyping individuals with speed and thrift, but the lack of software to automate the calling of tens of thousands of genotypes over hundreds of individuals has hindered progress. Stacks is a software system that uses short-read sequence data to identify and genotype loci in a set of individuals either de novo or by comparison to a reference genome. From reduced representation Illumina sequence data, such as RAD-tags, Stacks can recover thousands of single nucleotide polymorphism (SNP) markers useful for the genetic analysis of crosses or populations. Stacks can generate markers for ultra-dense genetic linkage maps, facilitate the examination of population phylogeography, and help in reference genome assembly. We report here the algorithms implemented in Stacks and demonstrate their efficacy by constructing loci from simulated RAD-tags taken from the stickleback reference genome and by recapitulating and improving a genetic map of the zebrafish, Danio rerio.","author":[{"dropping-particle":"","family":"Catchen","given":"Julian M","non-dropping-particle":"","parse-names":false,"suffix":""},{"dropping-particle":"","family":"Amores","given":"Angel","non-dropping-particle":"","parse-names":false,"suffix":""},{"dropping-particle":"","family":"Hohenlohe","given":"Paul","non-dropping-particle":"","parse-names":false,"suffix":""},{"dropping-particle":"","family":"Cresko","given":"William","non-dropping-particle":"","parse-names":false,"suffix":""},{"dropping-particle":"","family":"Postlethwait","given":"John H","non-dropping-particle":"","parse-names":false,"suffix":""}],"container-title":"G3: Genes, Genomes, Genetics","id":"ITEM-1","issue":"3","issued":{"date-parts":[["2011"]]},"page":"171-182","title":"Stacks: Building and Genotyping Loci De Novo From Short-Read Sequences","type":"article-journal","volume":"1"},"uris":["http://www.mendeley.com/documents/?uuid=27351bb3-b518-4236-ba86-62a105a90dc4"]}],"mendeley":{"formattedCitation":"(Catchen &lt;i&gt;et al.&lt;/i&gt; 2011)","plainTextFormattedCitation":"(Catchen et al. 2011)","previouslyFormattedCitation":"(Catchen &lt;i&gt;et al.&lt;/i&gt; 2011)"},"properties":{"noteIndex":0},"schema":"https://github.com/citation-style-language/schema/raw/master/csl-citation.json"}</w:instrText>
      </w:r>
      <w:r w:rsidR="00117469" w:rsidRPr="00654880">
        <w:rPr>
          <w:rFonts w:ascii="Times New Roman" w:hAnsi="Times New Roman"/>
          <w:i/>
          <w:sz w:val="24"/>
          <w:szCs w:val="24"/>
        </w:rPr>
        <w:fldChar w:fldCharType="separate"/>
      </w:r>
      <w:r w:rsidR="00F66ED6" w:rsidRPr="00654880">
        <w:rPr>
          <w:rFonts w:ascii="Times New Roman" w:hAnsi="Times New Roman"/>
          <w:noProof/>
          <w:sz w:val="24"/>
          <w:szCs w:val="24"/>
        </w:rPr>
        <w:t xml:space="preserve">(Catchen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2011)</w:t>
      </w:r>
      <w:r w:rsidR="00117469" w:rsidRPr="00654880">
        <w:rPr>
          <w:rFonts w:ascii="Times New Roman" w:hAnsi="Times New Roman"/>
          <w:i/>
          <w:sz w:val="24"/>
          <w:szCs w:val="24"/>
        </w:rPr>
        <w:fldChar w:fldCharType="end"/>
      </w:r>
      <w:r w:rsidR="00117469" w:rsidRPr="00654880">
        <w:rPr>
          <w:rFonts w:ascii="Times New Roman" w:hAnsi="Times New Roman"/>
          <w:sz w:val="24"/>
          <w:szCs w:val="24"/>
        </w:rPr>
        <w:t xml:space="preserve"> pipeline, </w:t>
      </w:r>
      <w:proofErr w:type="spellStart"/>
      <w:r w:rsidR="00117469" w:rsidRPr="00654880">
        <w:rPr>
          <w:rFonts w:ascii="Times New Roman" w:hAnsi="Times New Roman"/>
          <w:i/>
          <w:sz w:val="24"/>
          <w:szCs w:val="24"/>
        </w:rPr>
        <w:t>perl</w:t>
      </w:r>
      <w:proofErr w:type="spellEnd"/>
      <w:r w:rsidR="00117469" w:rsidRPr="00654880">
        <w:rPr>
          <w:rFonts w:ascii="Times New Roman" w:hAnsi="Times New Roman"/>
          <w:sz w:val="24"/>
          <w:szCs w:val="24"/>
        </w:rPr>
        <w:t xml:space="preserve"> and </w:t>
      </w:r>
      <w:r w:rsidR="00117469" w:rsidRPr="00654880">
        <w:rPr>
          <w:rFonts w:ascii="Times New Roman" w:hAnsi="Times New Roman"/>
          <w:i/>
          <w:sz w:val="24"/>
          <w:szCs w:val="24"/>
        </w:rPr>
        <w:t>R</w:t>
      </w:r>
      <w:r w:rsidR="00117469" w:rsidRPr="00654880">
        <w:rPr>
          <w:rFonts w:ascii="Times New Roman" w:hAnsi="Times New Roman"/>
          <w:sz w:val="24"/>
          <w:szCs w:val="24"/>
        </w:rPr>
        <w:t xml:space="preserve"> scripts</w:t>
      </w:r>
      <w:r w:rsidR="00F66ED6" w:rsidRPr="00654880">
        <w:rPr>
          <w:rFonts w:ascii="Times New Roman" w:hAnsi="Times New Roman"/>
          <w:sz w:val="24"/>
          <w:szCs w:val="24"/>
        </w:rPr>
        <w:t xml:space="preserve"> </w:t>
      </w:r>
      <w:r w:rsidR="00117469"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{"citationItems":[{"id":"ITEM-1","itemData":{"author":[{"dropping-particle":"","family":"R_Development_Core_Team","given":"","non-dropping-particle":"","parse-names":false,"suffix":""}],"id":"ITEM-1","issued":{"date-parts":[["2009"]]},"publisher":"R Foundation for Statistical Computing","publisher-place":"Vienna, Austria","title":"R: a language and environment for statistical computing","type":"article"},"uris":["http://www.mendeley.com/documents/?uuid=41789edc-b146-42e0-a007-ee8b6380ef1e"]}],"mendeley":{"formattedCitation":"(R_Development_Core_Team 2009)","manualFormatting":"(R Development Core Team 2009)","plainTextFormattedCitation":"(R_Development_Core_Team 2009)","previouslyFormattedCitation":"(R_Development_Core_Team 2009)"},"properties":{"noteIndex":0},"schema":"https://github.com/citation-style-language/schema/raw/master/csl-citation.json"}</w:instrText>
      </w:r>
      <w:r w:rsidR="00117469" w:rsidRPr="00654880">
        <w:rPr>
          <w:rFonts w:ascii="Times New Roman" w:hAnsi="Times New Roman"/>
          <w:sz w:val="24"/>
          <w:szCs w:val="24"/>
        </w:rPr>
        <w:fldChar w:fldCharType="separate"/>
      </w:r>
      <w:r w:rsidR="00F66ED6" w:rsidRPr="00654880">
        <w:rPr>
          <w:rFonts w:ascii="Times New Roman" w:hAnsi="Times New Roman"/>
          <w:noProof/>
          <w:sz w:val="24"/>
          <w:szCs w:val="24"/>
        </w:rPr>
        <w:t>(R Development Core Team 20</w:t>
      </w:r>
      <w:r w:rsidR="009C3FE7">
        <w:rPr>
          <w:rFonts w:ascii="Times New Roman" w:hAnsi="Times New Roman"/>
          <w:noProof/>
          <w:sz w:val="24"/>
          <w:szCs w:val="24"/>
        </w:rPr>
        <w:t>1</w:t>
      </w:r>
      <w:r w:rsidR="00F66ED6" w:rsidRPr="00654880">
        <w:rPr>
          <w:rFonts w:ascii="Times New Roman" w:hAnsi="Times New Roman"/>
          <w:noProof/>
          <w:sz w:val="24"/>
          <w:szCs w:val="24"/>
        </w:rPr>
        <w:t>9)</w:t>
      </w:r>
      <w:r w:rsidR="00117469" w:rsidRPr="00654880">
        <w:rPr>
          <w:rFonts w:ascii="Times New Roman" w:hAnsi="Times New Roman"/>
          <w:sz w:val="24"/>
          <w:szCs w:val="24"/>
        </w:rPr>
        <w:fldChar w:fldCharType="end"/>
      </w:r>
      <w:r w:rsidR="00117469" w:rsidRPr="00654880">
        <w:rPr>
          <w:rFonts w:ascii="Times New Roman" w:hAnsi="Times New Roman"/>
          <w:sz w:val="24"/>
          <w:szCs w:val="24"/>
        </w:rPr>
        <w:t>. The ‘process-</w:t>
      </w:r>
      <w:proofErr w:type="spellStart"/>
      <w:r w:rsidR="00117469" w:rsidRPr="00654880">
        <w:rPr>
          <w:rFonts w:ascii="Times New Roman" w:hAnsi="Times New Roman"/>
          <w:sz w:val="24"/>
          <w:szCs w:val="24"/>
        </w:rPr>
        <w:t>radtags</w:t>
      </w:r>
      <w:proofErr w:type="spellEnd"/>
      <w:r w:rsidR="00117469" w:rsidRPr="00654880">
        <w:rPr>
          <w:rFonts w:ascii="Times New Roman" w:hAnsi="Times New Roman"/>
          <w:sz w:val="24"/>
          <w:szCs w:val="24"/>
        </w:rPr>
        <w:t xml:space="preserve">’ component of </w:t>
      </w:r>
      <w:r w:rsidR="009F6193" w:rsidRPr="00654880">
        <w:rPr>
          <w:rFonts w:ascii="Times New Roman" w:hAnsi="Times New Roman"/>
          <w:i/>
          <w:sz w:val="24"/>
          <w:szCs w:val="24"/>
        </w:rPr>
        <w:t>STACKS</w:t>
      </w:r>
      <w:r w:rsidR="00117469" w:rsidRPr="00654880">
        <w:rPr>
          <w:rFonts w:ascii="Times New Roman" w:hAnsi="Times New Roman"/>
          <w:sz w:val="24"/>
          <w:szCs w:val="24"/>
        </w:rPr>
        <w:t xml:space="preserve"> was used to de-multiplex the barcoded samples in each library, remove tags of low quality, with ambiguous barcodes or missing </w:t>
      </w:r>
      <w:r w:rsidR="00117469" w:rsidRPr="00654880">
        <w:rPr>
          <w:rFonts w:ascii="Times New Roman" w:hAnsi="Times New Roman"/>
          <w:sz w:val="24"/>
          <w:szCs w:val="24"/>
        </w:rPr>
        <w:lastRenderedPageBreak/>
        <w:t>base calls, and truncate each sequence to 95</w:t>
      </w:r>
      <w:r w:rsidR="00982600" w:rsidRPr="00654880">
        <w:rPr>
          <w:rFonts w:ascii="Times New Roman" w:hAnsi="Times New Roman"/>
          <w:sz w:val="24"/>
          <w:szCs w:val="24"/>
        </w:rPr>
        <w:t xml:space="preserve"> </w:t>
      </w:r>
      <w:proofErr w:type="spellStart"/>
      <w:r w:rsidR="00117469" w:rsidRPr="00654880">
        <w:rPr>
          <w:rFonts w:ascii="Times New Roman" w:hAnsi="Times New Roman"/>
          <w:sz w:val="24"/>
          <w:szCs w:val="24"/>
        </w:rPr>
        <w:t>bp.</w:t>
      </w:r>
      <w:proofErr w:type="spellEnd"/>
      <w:r w:rsidR="00117469" w:rsidRPr="00654880">
        <w:rPr>
          <w:rFonts w:ascii="Times New Roman" w:hAnsi="Times New Roman"/>
          <w:sz w:val="24"/>
          <w:szCs w:val="24"/>
        </w:rPr>
        <w:t xml:space="preserve"> The paired ends of each read were then merged into a single contiguous sequence to minimise the inclusion of paralogous sequences in the same RAD loci in subsequent steps. The genotyping process was composed of four main steps: (</w:t>
      </w:r>
      <w:proofErr w:type="spellStart"/>
      <w:r w:rsidR="00117469" w:rsidRPr="00654880">
        <w:rPr>
          <w:rFonts w:ascii="Times New Roman" w:hAnsi="Times New Roman"/>
          <w:sz w:val="24"/>
          <w:szCs w:val="24"/>
        </w:rPr>
        <w:t>i</w:t>
      </w:r>
      <w:proofErr w:type="spellEnd"/>
      <w:r w:rsidR="00117469" w:rsidRPr="00654880">
        <w:rPr>
          <w:rFonts w:ascii="Times New Roman" w:hAnsi="Times New Roman"/>
          <w:sz w:val="24"/>
          <w:szCs w:val="24"/>
        </w:rPr>
        <w:t>) construction of a reliable, high coverage catalogue of heterozygous sites in the maternal tree; (ii) genotyping of endosperm tissue at these sites; (iii) addition of loci/haplotypes present in trees from the LHI site to the maternal catalogue; and (iv) genotyping of the wild trees. First (</w:t>
      </w:r>
      <w:proofErr w:type="spellStart"/>
      <w:r w:rsidR="00117469" w:rsidRPr="00654880">
        <w:rPr>
          <w:rFonts w:ascii="Times New Roman" w:hAnsi="Times New Roman"/>
          <w:sz w:val="24"/>
          <w:szCs w:val="24"/>
        </w:rPr>
        <w:t>i</w:t>
      </w:r>
      <w:proofErr w:type="spellEnd"/>
      <w:r w:rsidR="00117469" w:rsidRPr="00654880">
        <w:rPr>
          <w:rFonts w:ascii="Times New Roman" w:hAnsi="Times New Roman"/>
          <w:sz w:val="24"/>
          <w:szCs w:val="24"/>
        </w:rPr>
        <w:t xml:space="preserve">), to remove highly similar clusters of </w:t>
      </w:r>
      <w:r w:rsidR="009F6193" w:rsidRPr="00654880">
        <w:rPr>
          <w:rFonts w:ascii="Times New Roman" w:hAnsi="Times New Roman"/>
          <w:i/>
          <w:sz w:val="24"/>
          <w:szCs w:val="24"/>
        </w:rPr>
        <w:t xml:space="preserve">STACKS </w:t>
      </w:r>
      <w:r w:rsidR="00117469" w:rsidRPr="00654880">
        <w:rPr>
          <w:rFonts w:ascii="Times New Roman" w:hAnsi="Times New Roman"/>
          <w:sz w:val="24"/>
          <w:szCs w:val="24"/>
        </w:rPr>
        <w:t xml:space="preserve">and error prone loci from the maternal dataset the </w:t>
      </w:r>
      <w:r w:rsidR="009F6193" w:rsidRPr="00654880">
        <w:rPr>
          <w:rFonts w:ascii="Times New Roman" w:hAnsi="Times New Roman"/>
          <w:i/>
          <w:sz w:val="24"/>
          <w:szCs w:val="24"/>
        </w:rPr>
        <w:t>STACKS</w:t>
      </w:r>
      <w:r w:rsidR="00117469" w:rsidRPr="00654880">
        <w:rPr>
          <w:rFonts w:ascii="Times New Roman" w:hAnsi="Times New Roman"/>
          <w:sz w:val="24"/>
          <w:szCs w:val="24"/>
        </w:rPr>
        <w:t xml:space="preserve"> pipeline was run using at least five exactly matching reads to create a stack, allowing one mismatch between </w:t>
      </w:r>
      <w:r w:rsidR="009F6193" w:rsidRPr="00654880">
        <w:rPr>
          <w:rFonts w:ascii="Times New Roman" w:hAnsi="Times New Roman"/>
          <w:sz w:val="24"/>
          <w:szCs w:val="24"/>
        </w:rPr>
        <w:t>stacks</w:t>
      </w:r>
      <w:r w:rsidR="00117469" w:rsidRPr="00654880">
        <w:rPr>
          <w:rFonts w:ascii="Times New Roman" w:hAnsi="Times New Roman"/>
          <w:sz w:val="24"/>
          <w:szCs w:val="24"/>
        </w:rPr>
        <w:t xml:space="preserve"> to create a locus, allowing up to 200 </w:t>
      </w:r>
      <w:r w:rsidR="009F6193" w:rsidRPr="00654880">
        <w:rPr>
          <w:rFonts w:ascii="Times New Roman" w:hAnsi="Times New Roman"/>
          <w:sz w:val="24"/>
          <w:szCs w:val="24"/>
        </w:rPr>
        <w:t>stacks</w:t>
      </w:r>
      <w:r w:rsidR="00117469" w:rsidRPr="00654880">
        <w:rPr>
          <w:rFonts w:ascii="Times New Roman" w:hAnsi="Times New Roman"/>
          <w:sz w:val="24"/>
          <w:szCs w:val="24"/>
        </w:rPr>
        <w:t xml:space="preserve"> to form a single locus, disabling the deleveraging algorithm and disabling haplotype calling from secondary reads. Reads assigned to loci composed of </w:t>
      </w:r>
      <w:r w:rsidR="00CE6716">
        <w:rPr>
          <w:rFonts w:ascii="Times New Roman" w:hAnsi="Times New Roman"/>
          <w:sz w:val="24"/>
          <w:szCs w:val="24"/>
        </w:rPr>
        <w:t>more</w:t>
      </w:r>
      <w:r w:rsidR="00117469" w:rsidRPr="00654880">
        <w:rPr>
          <w:rFonts w:ascii="Times New Roman" w:hAnsi="Times New Roman"/>
          <w:sz w:val="24"/>
          <w:szCs w:val="24"/>
        </w:rPr>
        <w:t xml:space="preserve"> than two haplotypes were then removed from the dataset. The remaining reads were then processed using the denovo_map.pl </w:t>
      </w:r>
      <w:proofErr w:type="spellStart"/>
      <w:r w:rsidR="00117469" w:rsidRPr="00654880">
        <w:rPr>
          <w:rFonts w:ascii="Times New Roman" w:hAnsi="Times New Roman"/>
          <w:sz w:val="24"/>
          <w:szCs w:val="24"/>
        </w:rPr>
        <w:t>perl</w:t>
      </w:r>
      <w:proofErr w:type="spellEnd"/>
      <w:r w:rsidR="00117469" w:rsidRPr="00654880">
        <w:rPr>
          <w:rFonts w:ascii="Times New Roman" w:hAnsi="Times New Roman"/>
          <w:sz w:val="24"/>
          <w:szCs w:val="24"/>
        </w:rPr>
        <w:t xml:space="preserve"> wrapper for </w:t>
      </w:r>
      <w:r w:rsidR="009F6193" w:rsidRPr="00654880">
        <w:rPr>
          <w:rFonts w:ascii="Times New Roman" w:hAnsi="Times New Roman"/>
          <w:i/>
          <w:sz w:val="24"/>
          <w:szCs w:val="24"/>
        </w:rPr>
        <w:t>STACKS</w:t>
      </w:r>
      <w:r w:rsidR="00117469" w:rsidRPr="00654880">
        <w:rPr>
          <w:rFonts w:ascii="Times New Roman" w:hAnsi="Times New Roman"/>
          <w:sz w:val="24"/>
          <w:szCs w:val="24"/>
        </w:rPr>
        <w:t xml:space="preserve"> to generate a catalogue of loci and haplotypes present in the mother using at least 50 exactly matching reads to create a stack and allowing three mismatches between </w:t>
      </w:r>
      <w:r w:rsidR="009F6193" w:rsidRPr="00654880">
        <w:rPr>
          <w:rFonts w:ascii="Times New Roman" w:hAnsi="Times New Roman"/>
          <w:sz w:val="24"/>
          <w:szCs w:val="24"/>
        </w:rPr>
        <w:t>stacks</w:t>
      </w:r>
      <w:r w:rsidR="00117469" w:rsidRPr="00654880">
        <w:rPr>
          <w:rFonts w:ascii="Times New Roman" w:hAnsi="Times New Roman"/>
          <w:sz w:val="24"/>
          <w:szCs w:val="24"/>
        </w:rPr>
        <w:t xml:space="preserve"> to create a locus. (ii) Reads for each endosperm tissue were assembled into loci using </w:t>
      </w:r>
      <w:r w:rsidR="009F6193" w:rsidRPr="00654880">
        <w:rPr>
          <w:rFonts w:ascii="Times New Roman" w:hAnsi="Times New Roman"/>
          <w:i/>
          <w:sz w:val="24"/>
          <w:szCs w:val="24"/>
        </w:rPr>
        <w:t>USTACKS</w:t>
      </w:r>
      <w:r w:rsidR="00117469" w:rsidRPr="00654880">
        <w:rPr>
          <w:rFonts w:ascii="Times New Roman" w:hAnsi="Times New Roman"/>
          <w:sz w:val="24"/>
          <w:szCs w:val="24"/>
        </w:rPr>
        <w:t xml:space="preserve"> (minimum depth to create a stack = 10, mismatches = 3) and these were then mapped to the maternal catalogue using </w:t>
      </w:r>
      <w:r w:rsidR="009F6193" w:rsidRPr="00654880">
        <w:rPr>
          <w:rFonts w:ascii="Times New Roman" w:hAnsi="Times New Roman"/>
          <w:i/>
          <w:sz w:val="24"/>
          <w:szCs w:val="24"/>
        </w:rPr>
        <w:t>SSTACKS</w:t>
      </w:r>
      <w:r w:rsidR="00117469" w:rsidRPr="00654880">
        <w:rPr>
          <w:rFonts w:ascii="Times New Roman" w:hAnsi="Times New Roman"/>
          <w:sz w:val="24"/>
          <w:szCs w:val="24"/>
        </w:rPr>
        <w:t xml:space="preserve">. For all heterozygous loci in the mother, the two haplotypes in the endosperms were randomly assigned as an A or B allele and the read depths of haplotypes were extracted for each seed using custom </w:t>
      </w:r>
      <w:proofErr w:type="spellStart"/>
      <w:r w:rsidR="00117469" w:rsidRPr="00654880">
        <w:rPr>
          <w:rFonts w:ascii="Times New Roman" w:hAnsi="Times New Roman"/>
          <w:i/>
          <w:sz w:val="24"/>
          <w:szCs w:val="24"/>
        </w:rPr>
        <w:t>perl</w:t>
      </w:r>
      <w:proofErr w:type="spellEnd"/>
      <w:r w:rsidR="00117469" w:rsidRPr="00654880">
        <w:rPr>
          <w:rFonts w:ascii="Times New Roman" w:hAnsi="Times New Roman"/>
          <w:sz w:val="24"/>
          <w:szCs w:val="24"/>
        </w:rPr>
        <w:t xml:space="preserve"> scripts. To determine the maternally inherited allele (A or B) in each seed, the relative read depth of the A allele at each locus (read depth of A/read depth of A + B) was analysed using the </w:t>
      </w:r>
      <w:proofErr w:type="spellStart"/>
      <w:r w:rsidR="00117469" w:rsidRPr="00654880">
        <w:rPr>
          <w:rFonts w:ascii="Times New Roman" w:hAnsi="Times New Roman"/>
          <w:i/>
          <w:iCs/>
          <w:sz w:val="24"/>
          <w:szCs w:val="24"/>
        </w:rPr>
        <w:t>kmeans</w:t>
      </w:r>
      <w:proofErr w:type="spellEnd"/>
      <w:r w:rsidR="00117469" w:rsidRPr="00654880">
        <w:rPr>
          <w:rFonts w:ascii="Times New Roman" w:hAnsi="Times New Roman"/>
          <w:sz w:val="24"/>
          <w:szCs w:val="24"/>
        </w:rPr>
        <w:t xml:space="preserve"> clustering algorithm in R with 4 predefined clusters (corresponding to triploid genotypes of AAA = 1.00, AAB = 0.66, BBA = 0.33 and BBB = 0.00). (iii) To expand the catalogue to encompass haplotypes present in both </w:t>
      </w:r>
      <w:proofErr w:type="spellStart"/>
      <w:r w:rsidR="00117469" w:rsidRPr="00654880">
        <w:rPr>
          <w:rFonts w:ascii="Times New Roman" w:hAnsi="Times New Roman"/>
          <w:i/>
          <w:sz w:val="24"/>
          <w:szCs w:val="24"/>
        </w:rPr>
        <w:t>Howea</w:t>
      </w:r>
      <w:proofErr w:type="spellEnd"/>
      <w:r w:rsidR="00117469" w:rsidRPr="00654880">
        <w:rPr>
          <w:rFonts w:ascii="Times New Roman" w:hAnsi="Times New Roman"/>
          <w:sz w:val="24"/>
          <w:szCs w:val="24"/>
        </w:rPr>
        <w:t xml:space="preserve"> species, the </w:t>
      </w:r>
      <w:r w:rsidR="00CE6716">
        <w:rPr>
          <w:rFonts w:ascii="Times New Roman" w:hAnsi="Times New Roman"/>
          <w:sz w:val="24"/>
          <w:szCs w:val="24"/>
        </w:rPr>
        <w:t>Far Flats</w:t>
      </w:r>
      <w:r w:rsidR="00117469" w:rsidRPr="00654880">
        <w:rPr>
          <w:rFonts w:ascii="Times New Roman" w:hAnsi="Times New Roman"/>
          <w:sz w:val="24"/>
          <w:szCs w:val="24"/>
        </w:rPr>
        <w:t xml:space="preserve"> samples were assembled into loci using </w:t>
      </w:r>
      <w:r w:rsidR="009F6193" w:rsidRPr="00654880">
        <w:rPr>
          <w:rFonts w:ascii="Times New Roman" w:hAnsi="Times New Roman"/>
          <w:i/>
          <w:sz w:val="24"/>
          <w:szCs w:val="24"/>
        </w:rPr>
        <w:t>USTACKS</w:t>
      </w:r>
      <w:r w:rsidR="00117469" w:rsidRPr="00654880">
        <w:rPr>
          <w:rFonts w:ascii="Times New Roman" w:hAnsi="Times New Roman"/>
          <w:sz w:val="24"/>
          <w:szCs w:val="24"/>
        </w:rPr>
        <w:t xml:space="preserve"> (-m20, -M3) and these </w:t>
      </w:r>
      <w:r w:rsidR="009F6193" w:rsidRPr="00654880">
        <w:rPr>
          <w:rFonts w:ascii="Times New Roman" w:hAnsi="Times New Roman"/>
          <w:sz w:val="24"/>
          <w:szCs w:val="24"/>
        </w:rPr>
        <w:t>stacks</w:t>
      </w:r>
      <w:r w:rsidR="00117469" w:rsidRPr="00654880">
        <w:rPr>
          <w:rFonts w:ascii="Times New Roman" w:hAnsi="Times New Roman"/>
          <w:sz w:val="24"/>
          <w:szCs w:val="24"/>
        </w:rPr>
        <w:t xml:space="preserve"> were merged into the existing catalogue allowing 3 mismatches between loci in different individuals. (iv) To genotype the Far Flats individuals, loci were assembled with lower coverage in </w:t>
      </w:r>
      <w:r w:rsidR="009F6193" w:rsidRPr="00654880">
        <w:rPr>
          <w:rFonts w:ascii="Times New Roman" w:hAnsi="Times New Roman"/>
          <w:i/>
          <w:sz w:val="24"/>
          <w:szCs w:val="24"/>
        </w:rPr>
        <w:t>USTACKS</w:t>
      </w:r>
      <w:r w:rsidR="00117469" w:rsidRPr="00654880">
        <w:rPr>
          <w:rFonts w:ascii="Times New Roman" w:hAnsi="Times New Roman"/>
          <w:sz w:val="24"/>
          <w:szCs w:val="24"/>
        </w:rPr>
        <w:t xml:space="preserve"> (-m5, -M3) and these </w:t>
      </w:r>
      <w:r w:rsidR="009F6193" w:rsidRPr="00654880">
        <w:rPr>
          <w:rFonts w:ascii="Times New Roman" w:hAnsi="Times New Roman"/>
          <w:sz w:val="24"/>
          <w:szCs w:val="24"/>
        </w:rPr>
        <w:t>stacks</w:t>
      </w:r>
      <w:r w:rsidR="00117469" w:rsidRPr="00654880">
        <w:rPr>
          <w:rFonts w:ascii="Times New Roman" w:hAnsi="Times New Roman"/>
          <w:sz w:val="24"/>
          <w:szCs w:val="24"/>
        </w:rPr>
        <w:t xml:space="preserve"> were mapped to the catalogue loci. For the genome scan analyses, haplotypes of these individuals were extracted for loci included in the linkage map. Genotypic data for the </w:t>
      </w:r>
      <w:r w:rsidR="00117469" w:rsidRPr="00654880">
        <w:rPr>
          <w:rFonts w:ascii="Times New Roman" w:hAnsi="Times New Roman"/>
          <w:i/>
          <w:sz w:val="24"/>
          <w:szCs w:val="24"/>
        </w:rPr>
        <w:t xml:space="preserve">H. </w:t>
      </w:r>
      <w:proofErr w:type="spellStart"/>
      <w:r w:rsidR="00117469" w:rsidRPr="00654880">
        <w:rPr>
          <w:rFonts w:ascii="Times New Roman" w:hAnsi="Times New Roman"/>
          <w:i/>
          <w:sz w:val="24"/>
          <w:szCs w:val="24"/>
        </w:rPr>
        <w:t>belmoreana</w:t>
      </w:r>
      <w:proofErr w:type="spellEnd"/>
      <w:r w:rsidR="00117469" w:rsidRPr="00654880">
        <w:rPr>
          <w:rFonts w:ascii="Times New Roman" w:hAnsi="Times New Roman"/>
          <w:sz w:val="24"/>
          <w:szCs w:val="24"/>
        </w:rPr>
        <w:t xml:space="preserve"> seeds were initially processed using the </w:t>
      </w:r>
      <w:r w:rsidR="00117469" w:rsidRPr="00654880">
        <w:rPr>
          <w:rFonts w:ascii="Times New Roman" w:hAnsi="Times New Roman"/>
          <w:i/>
          <w:sz w:val="24"/>
          <w:szCs w:val="24"/>
        </w:rPr>
        <w:t>R/</w:t>
      </w:r>
      <w:proofErr w:type="spellStart"/>
      <w:r w:rsidR="00117469" w:rsidRPr="00654880">
        <w:rPr>
          <w:rFonts w:ascii="Times New Roman" w:hAnsi="Times New Roman"/>
          <w:i/>
          <w:sz w:val="24"/>
          <w:szCs w:val="24"/>
        </w:rPr>
        <w:t>qtl</w:t>
      </w:r>
      <w:proofErr w:type="spellEnd"/>
      <w:r w:rsidR="00F66ED6" w:rsidRPr="00654880">
        <w:rPr>
          <w:rFonts w:ascii="Times New Roman" w:hAnsi="Times New Roman"/>
          <w:i/>
          <w:sz w:val="24"/>
          <w:szCs w:val="24"/>
        </w:rPr>
        <w:t xml:space="preserve"> </w:t>
      </w:r>
      <w:r w:rsidR="00117469"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{"citationItems":[{"id":"ITEM-1","itemData":{"DOI":"10.1093/bioinformatics/btg112","abstract":"Summary: R/qtl is an extensible, interactive environment for mapping quantitative trait loci (QTLs) in experimental populations derived from inbred lines. It is implemented as an add-on package for the freely-available statistical software, R, and includes functions for estimating genetic maps, identifying genotyping errors, and performing single-QTL and two-dimensional, two-QTL genome scans by multiple methods, with the possible inclusion of covariates.Availability: The package is freely available at http://www.biostat.jhsph.edu/~kbroman/qtl.Contact: kbroman@jhsph.edu","author":[{"dropping-particle":"","family":"Broman","given":"Karl W","non-dropping-particle":"","parse-names":false,"suffix":""},{"dropping-particle":"","family":"Wu","given":"Hao","non-dropping-particle":"","parse-names":false,"suffix":""},{"dropping-particle":"","family":"Sen","given":"Åšaunak","non-dropping-particle":"","parse-names":false,"suffix":""},{"dropping-particle":"","family":"Churchill","given":"Gary A","non-dropping-particle":"","parse-names":false,"suffix":""}],"container-title":"Bioinformatics","id":"ITEM-1","issue":"7","issued":{"date-parts":[["2003"]]},"page":"889-890","title":"R/qtl: QTL mapping in experimental crosses","type":"article-journal","volume":"19"},"uris":["http://www.mendeley.com/documents/?uuid=32665672-6840-49a7-addd-0db40c89ac9a"]}],"mendeley":{"formattedCitation":"(Broman &lt;i&gt;et al.&lt;/i&gt; 2003)","plainTextFormattedCitation":"(Broman et al. 2003)","previouslyFormattedCitation":"(Broman &lt;i&gt;et al.&lt;/i&gt; 2003)"},"properties":{"noteIndex":0},"schema":"https://github.com/citation-style-language/schema/raw/master/csl-citation.json"}</w:instrText>
      </w:r>
      <w:r w:rsidR="00117469" w:rsidRPr="00654880">
        <w:rPr>
          <w:rFonts w:ascii="Times New Roman" w:hAnsi="Times New Roman"/>
          <w:sz w:val="24"/>
          <w:szCs w:val="24"/>
        </w:rPr>
        <w:fldChar w:fldCharType="separate"/>
      </w:r>
      <w:r w:rsidR="00F66ED6" w:rsidRPr="00654880">
        <w:rPr>
          <w:rFonts w:ascii="Times New Roman" w:hAnsi="Times New Roman"/>
          <w:noProof/>
          <w:sz w:val="24"/>
          <w:szCs w:val="24"/>
        </w:rPr>
        <w:t xml:space="preserve">(Broman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2003)</w:t>
      </w:r>
      <w:r w:rsidR="00117469" w:rsidRPr="00654880">
        <w:rPr>
          <w:rFonts w:ascii="Times New Roman" w:hAnsi="Times New Roman"/>
          <w:sz w:val="24"/>
          <w:szCs w:val="24"/>
        </w:rPr>
        <w:fldChar w:fldCharType="end"/>
      </w:r>
      <w:r w:rsidR="00117469" w:rsidRPr="00654880">
        <w:rPr>
          <w:rFonts w:ascii="Times New Roman" w:hAnsi="Times New Roman"/>
          <w:sz w:val="24"/>
          <w:szCs w:val="24"/>
        </w:rPr>
        <w:t xml:space="preserve"> package. Four individuals were excluded due to high levels of missing data. After exclusion of these samples, loci with more than 22 missing genotypes out of 90 progeny were also removed from further analysis. The remaining 3,772 loci were phased and assembled into linkage groups using the </w:t>
      </w:r>
      <w:proofErr w:type="spellStart"/>
      <w:r w:rsidR="00117469" w:rsidRPr="00654880">
        <w:rPr>
          <w:rFonts w:ascii="Times New Roman" w:hAnsi="Times New Roman"/>
          <w:i/>
          <w:sz w:val="24"/>
          <w:szCs w:val="24"/>
        </w:rPr>
        <w:t>formlinkagegroups</w:t>
      </w:r>
      <w:proofErr w:type="spellEnd"/>
      <w:r w:rsidR="00117469" w:rsidRPr="00654880">
        <w:rPr>
          <w:rFonts w:ascii="Times New Roman" w:hAnsi="Times New Roman"/>
          <w:sz w:val="24"/>
          <w:szCs w:val="24"/>
        </w:rPr>
        <w:t xml:space="preserve"> function with a minimum logarithm of odds threshold of 7.0 and maximum recombination fraction of 0.25. The loci within each assembled linkage group were then ordered in </w:t>
      </w:r>
      <w:proofErr w:type="spellStart"/>
      <w:r w:rsidR="00117469" w:rsidRPr="00654880">
        <w:rPr>
          <w:rFonts w:ascii="Times New Roman" w:hAnsi="Times New Roman"/>
          <w:i/>
          <w:sz w:val="24"/>
          <w:szCs w:val="24"/>
        </w:rPr>
        <w:t>JoinMap</w:t>
      </w:r>
      <w:proofErr w:type="spellEnd"/>
      <w:r w:rsidR="00117469" w:rsidRPr="00654880">
        <w:rPr>
          <w:rFonts w:ascii="Times New Roman" w:hAnsi="Times New Roman"/>
          <w:sz w:val="24"/>
          <w:szCs w:val="24"/>
        </w:rPr>
        <w:t xml:space="preserve"> v4.1 (</w:t>
      </w:r>
      <w:proofErr w:type="spellStart"/>
      <w:r w:rsidR="00117469" w:rsidRPr="00654880">
        <w:rPr>
          <w:rFonts w:ascii="Times New Roman" w:hAnsi="Times New Roman"/>
          <w:sz w:val="24"/>
          <w:szCs w:val="24"/>
        </w:rPr>
        <w:t>Kyazma</w:t>
      </w:r>
      <w:proofErr w:type="spellEnd"/>
      <w:r w:rsidR="00117469" w:rsidRPr="00654880">
        <w:rPr>
          <w:rFonts w:ascii="Times New Roman" w:hAnsi="Times New Roman"/>
          <w:sz w:val="24"/>
          <w:szCs w:val="24"/>
        </w:rPr>
        <w:t xml:space="preserve">) using the regression mapping algorithm (three rounds), and inter-marker distances were calculated in centimorgans </w:t>
      </w:r>
      <w:r w:rsidR="00B47669" w:rsidRPr="00654880">
        <w:rPr>
          <w:rFonts w:ascii="Times New Roman" w:hAnsi="Times New Roman"/>
          <w:sz w:val="24"/>
          <w:szCs w:val="24"/>
        </w:rPr>
        <w:t>(</w:t>
      </w:r>
      <w:proofErr w:type="spellStart"/>
      <w:r w:rsidR="00B47669" w:rsidRPr="00654880">
        <w:rPr>
          <w:rFonts w:ascii="Times New Roman" w:hAnsi="Times New Roman"/>
          <w:sz w:val="24"/>
          <w:szCs w:val="24"/>
        </w:rPr>
        <w:t>cM</w:t>
      </w:r>
      <w:proofErr w:type="spellEnd"/>
      <w:r w:rsidR="00B47669" w:rsidRPr="00654880">
        <w:rPr>
          <w:rFonts w:ascii="Times New Roman" w:hAnsi="Times New Roman"/>
          <w:sz w:val="24"/>
          <w:szCs w:val="24"/>
        </w:rPr>
        <w:t xml:space="preserve">) </w:t>
      </w:r>
      <w:r w:rsidR="00117469" w:rsidRPr="00654880">
        <w:rPr>
          <w:rFonts w:ascii="Times New Roman" w:hAnsi="Times New Roman"/>
          <w:sz w:val="24"/>
          <w:szCs w:val="24"/>
        </w:rPr>
        <w:t xml:space="preserve">using the </w:t>
      </w:r>
      <w:proofErr w:type="spellStart"/>
      <w:r w:rsidR="00117469" w:rsidRPr="00654880">
        <w:rPr>
          <w:rFonts w:ascii="Times New Roman" w:hAnsi="Times New Roman"/>
          <w:sz w:val="24"/>
          <w:szCs w:val="24"/>
        </w:rPr>
        <w:t>Kosambi</w:t>
      </w:r>
      <w:proofErr w:type="spellEnd"/>
      <w:r w:rsidR="00117469" w:rsidRPr="00654880">
        <w:rPr>
          <w:rFonts w:ascii="Times New Roman" w:hAnsi="Times New Roman"/>
          <w:sz w:val="24"/>
          <w:szCs w:val="24"/>
        </w:rPr>
        <w:t xml:space="preserve"> mapping function. </w:t>
      </w:r>
      <w:r w:rsidR="00143A11" w:rsidRPr="00654880">
        <w:rPr>
          <w:rFonts w:ascii="Times New Roman" w:hAnsi="Times New Roman"/>
          <w:sz w:val="24"/>
          <w:szCs w:val="24"/>
        </w:rPr>
        <w:t xml:space="preserve">The mean </w:t>
      </w:r>
      <w:r w:rsidR="00F97251" w:rsidRPr="00654880">
        <w:rPr>
          <w:rFonts w:ascii="Times New Roman" w:hAnsi="Times New Roman"/>
          <w:sz w:val="24"/>
          <w:szCs w:val="24"/>
        </w:rPr>
        <w:t xml:space="preserve">coverage of </w:t>
      </w:r>
      <w:r w:rsidR="00143A11" w:rsidRPr="00654880">
        <w:rPr>
          <w:rFonts w:ascii="Times New Roman" w:hAnsi="Times New Roman"/>
          <w:sz w:val="24"/>
          <w:szCs w:val="24"/>
        </w:rPr>
        <w:t>mapped loci was 1</w:t>
      </w:r>
      <w:r w:rsidR="00F97251" w:rsidRPr="00654880">
        <w:rPr>
          <w:rFonts w:ascii="Times New Roman" w:hAnsi="Times New Roman"/>
          <w:sz w:val="24"/>
          <w:szCs w:val="24"/>
        </w:rPr>
        <w:t>,</w:t>
      </w:r>
      <w:r w:rsidR="00143A11" w:rsidRPr="00654880">
        <w:rPr>
          <w:rFonts w:ascii="Times New Roman" w:hAnsi="Times New Roman"/>
          <w:sz w:val="24"/>
          <w:szCs w:val="24"/>
        </w:rPr>
        <w:t>117</w:t>
      </w:r>
      <w:r w:rsidR="00F97251" w:rsidRPr="00654880">
        <w:rPr>
          <w:rFonts w:ascii="Times New Roman" w:hAnsi="Times New Roman"/>
          <w:sz w:val="24"/>
          <w:szCs w:val="24"/>
        </w:rPr>
        <w:t xml:space="preserve"> reads</w:t>
      </w:r>
      <w:r w:rsidR="00143A11" w:rsidRPr="00654880">
        <w:rPr>
          <w:rFonts w:ascii="Times New Roman" w:hAnsi="Times New Roman"/>
          <w:sz w:val="24"/>
          <w:szCs w:val="24"/>
        </w:rPr>
        <w:t xml:space="preserve"> in the mother (</w:t>
      </w:r>
      <w:proofErr w:type="spellStart"/>
      <w:r w:rsidR="00143A11" w:rsidRPr="00654880">
        <w:rPr>
          <w:rFonts w:ascii="Times New Roman" w:hAnsi="Times New Roman"/>
          <w:sz w:val="24"/>
          <w:szCs w:val="24"/>
        </w:rPr>
        <w:t>s.d.</w:t>
      </w:r>
      <w:proofErr w:type="spellEnd"/>
      <w:r w:rsidR="00143A11" w:rsidRPr="00654880">
        <w:rPr>
          <w:rFonts w:ascii="Times New Roman" w:hAnsi="Times New Roman"/>
          <w:sz w:val="24"/>
          <w:szCs w:val="24"/>
        </w:rPr>
        <w:t xml:space="preserve"> +/- 1</w:t>
      </w:r>
      <w:r w:rsidR="00F97251" w:rsidRPr="00654880">
        <w:rPr>
          <w:rFonts w:ascii="Times New Roman" w:hAnsi="Times New Roman"/>
          <w:sz w:val="24"/>
          <w:szCs w:val="24"/>
        </w:rPr>
        <w:t>,</w:t>
      </w:r>
      <w:r w:rsidR="00143A11" w:rsidRPr="00654880">
        <w:rPr>
          <w:rFonts w:ascii="Times New Roman" w:hAnsi="Times New Roman"/>
          <w:sz w:val="24"/>
          <w:szCs w:val="24"/>
        </w:rPr>
        <w:t xml:space="preserve">145) </w:t>
      </w:r>
      <w:r w:rsidR="00143A11" w:rsidRPr="00654880">
        <w:rPr>
          <w:rFonts w:ascii="Times New Roman" w:hAnsi="Times New Roman"/>
          <w:sz w:val="24"/>
          <w:szCs w:val="24"/>
        </w:rPr>
        <w:lastRenderedPageBreak/>
        <w:t>and 176 (</w:t>
      </w:r>
      <w:proofErr w:type="spellStart"/>
      <w:r w:rsidR="00143A11" w:rsidRPr="00654880">
        <w:rPr>
          <w:rFonts w:ascii="Times New Roman" w:hAnsi="Times New Roman"/>
          <w:sz w:val="24"/>
          <w:szCs w:val="24"/>
        </w:rPr>
        <w:t>s.d.</w:t>
      </w:r>
      <w:proofErr w:type="spellEnd"/>
      <w:r w:rsidR="00143A11" w:rsidRPr="00654880">
        <w:rPr>
          <w:rFonts w:ascii="Times New Roman" w:hAnsi="Times New Roman"/>
          <w:sz w:val="24"/>
          <w:szCs w:val="24"/>
        </w:rPr>
        <w:t xml:space="preserve"> +/- 89) in the endosperm. Unequivocal homozygote genotypes accounted for 51% of endosperm allele calls</w:t>
      </w:r>
      <w:r w:rsidR="00F97251" w:rsidRPr="00654880">
        <w:rPr>
          <w:rFonts w:ascii="Times New Roman" w:hAnsi="Times New Roman"/>
          <w:sz w:val="24"/>
          <w:szCs w:val="24"/>
        </w:rPr>
        <w:t>,</w:t>
      </w:r>
      <w:r w:rsidR="00143A11" w:rsidRPr="00654880">
        <w:rPr>
          <w:rFonts w:ascii="Times New Roman" w:hAnsi="Times New Roman"/>
          <w:sz w:val="24"/>
          <w:szCs w:val="24"/>
        </w:rPr>
        <w:t xml:space="preserve"> 32% of calls were derived from proportional differences between alleles</w:t>
      </w:r>
      <w:r w:rsidR="00736028" w:rsidRPr="00654880">
        <w:rPr>
          <w:rFonts w:ascii="Times New Roman" w:hAnsi="Times New Roman"/>
          <w:sz w:val="24"/>
          <w:szCs w:val="24"/>
        </w:rPr>
        <w:t xml:space="preserve"> and 17% were treated as missing data</w:t>
      </w:r>
      <w:r w:rsidR="00143A11" w:rsidRPr="00654880">
        <w:rPr>
          <w:rFonts w:ascii="Times New Roman" w:hAnsi="Times New Roman"/>
          <w:sz w:val="24"/>
          <w:szCs w:val="24"/>
        </w:rPr>
        <w:t>.</w:t>
      </w:r>
    </w:p>
    <w:p w14:paraId="2CF7E81E" w14:textId="77777777" w:rsidR="00AF23A9" w:rsidRPr="00654880" w:rsidRDefault="00AF23A9" w:rsidP="00C41CB8">
      <w:pPr>
        <w:tabs>
          <w:tab w:val="left" w:pos="284"/>
        </w:tabs>
        <w:spacing w:after="0" w:line="360" w:lineRule="auto"/>
        <w:rPr>
          <w:rFonts w:ascii="Times New Roman" w:hAnsi="Times New Roman"/>
          <w:sz w:val="24"/>
          <w:szCs w:val="24"/>
        </w:rPr>
      </w:pPr>
    </w:p>
    <w:p w14:paraId="79E095F4" w14:textId="543DAF75" w:rsidR="00597C91" w:rsidRPr="00654880" w:rsidRDefault="00597C91" w:rsidP="00C41CB8">
      <w:pPr>
        <w:tabs>
          <w:tab w:val="left" w:pos="284"/>
        </w:tabs>
        <w:spacing w:after="0" w:line="360" w:lineRule="auto"/>
        <w:rPr>
          <w:rFonts w:ascii="Times New Roman" w:hAnsi="Times New Roman"/>
          <w:sz w:val="24"/>
          <w:szCs w:val="24"/>
        </w:rPr>
      </w:pPr>
      <w:r w:rsidRPr="00654880">
        <w:rPr>
          <w:rFonts w:ascii="Times New Roman" w:hAnsi="Times New Roman"/>
          <w:sz w:val="24"/>
          <w:szCs w:val="24"/>
        </w:rPr>
        <w:t>IDENTIFYING GENOMIC ISLANDS</w:t>
      </w:r>
    </w:p>
    <w:p w14:paraId="511759F4" w14:textId="3C8271CE" w:rsidR="0013594E" w:rsidRPr="00654880" w:rsidRDefault="0073739F" w:rsidP="00C41CB8">
      <w:pPr>
        <w:tabs>
          <w:tab w:val="left" w:pos="284"/>
        </w:tabs>
        <w:spacing w:after="0" w:line="360" w:lineRule="auto"/>
        <w:rPr>
          <w:rFonts w:ascii="Times New Roman" w:hAnsi="Times New Roman"/>
          <w:sz w:val="24"/>
          <w:szCs w:val="24"/>
          <w:lang w:eastAsia="en-GB"/>
        </w:rPr>
      </w:pPr>
      <w:r w:rsidRPr="00654880">
        <w:rPr>
          <w:rFonts w:ascii="Times New Roman" w:hAnsi="Times New Roman"/>
          <w:sz w:val="24"/>
          <w:szCs w:val="24"/>
        </w:rPr>
        <w:t>D</w:t>
      </w:r>
      <w:r w:rsidR="00117469" w:rsidRPr="00654880">
        <w:rPr>
          <w:rFonts w:ascii="Times New Roman" w:hAnsi="Times New Roman"/>
          <w:sz w:val="24"/>
          <w:szCs w:val="24"/>
        </w:rPr>
        <w:t xml:space="preserve">ifferentiation </w:t>
      </w:r>
      <w:r w:rsidR="00117469" w:rsidRPr="00654880">
        <w:rPr>
          <w:rFonts w:ascii="Times New Roman" w:hAnsi="Times New Roman"/>
          <w:color w:val="000000" w:themeColor="text1"/>
          <w:sz w:val="24"/>
          <w:szCs w:val="24"/>
          <w:shd w:val="clear" w:color="auto" w:fill="FFFFFF"/>
        </w:rPr>
        <w:fldChar w:fldCharType="begin" w:fldLock="1"/>
      </w:r>
      <w:r w:rsidR="00BD4DCA">
        <w:rPr>
          <w:rFonts w:ascii="Times New Roman" w:hAnsi="Times New Roman"/>
          <w:color w:val="000000" w:themeColor="text1"/>
          <w:sz w:val="24"/>
          <w:szCs w:val="24"/>
          <w:shd w:val="clear" w:color="auto" w:fill="FFFFFF"/>
        </w:rPr>
        <w:instrText>ADDIN CSL_CITATION {"citationItems":[{"id":"ITEM-1","itemData":{"ISBN":"00143820","abstract":"Formulae are given for estimators for the parameters F, θ, f (FIT, FST, FIS) of population structure. As with all such estimators, ratios are used so that their properties are not known exactly, but they have been found to perform satisfactorily in simulations. Unlike the estimators in general use, the formulae do not make assumptions concerning numbers of populations, sample sizes, or heterozygote frequencies. As such, they are suited to small data sets and will aid the comparisons of results of different investigators. A simple weighting procedure is suggested for combining information over alleles and loci, and sample variances may be estimated by a jackknife procedure.","author":[{"dropping-particle":"","family":"Weir","given":"B. S.","non-dropping-particle":"","parse-names":false,"suffix":""},{"dropping-particle":"","family":"Cockerham","given":"C. Clark","non-dropping-particle":"","parse-names":false,"suffix":""}],"container-title":"Evolution","id":"ITEM-1","issue":"6","issued":{"date-parts":[["1984"]]},"page":"1358-1370","publisher":"Society for the Study of Evolution","title":"Estimating F-statistics for the analysis of population structure","type":"article-journal","volume":"38"},"prefix":"i.e., FST; ","uris":["http://www.mendeley.com/documents/?uuid=fd97ef66-bc6c-41ca-9088-8ab1ff870cf8"]}],"mendeley":{"formattedCitation":"(i.e., FST; Weir &amp; Cockerham 1984)","plainTextFormattedCitation":"(i.e., FST; Weir &amp; Cockerham 1984)","previouslyFormattedCitation":"(i.e., FST; Weir &amp; Cockerham 1984)"},"properties":{"noteIndex":0},"schema":"https://github.com/citation-style-language/schema/raw/master/csl-citation.json"}</w:instrText>
      </w:r>
      <w:r w:rsidR="00117469" w:rsidRPr="00654880">
        <w:rPr>
          <w:rFonts w:ascii="Times New Roman" w:hAnsi="Times New Roman"/>
          <w:color w:val="000000" w:themeColor="text1"/>
          <w:sz w:val="24"/>
          <w:szCs w:val="24"/>
          <w:shd w:val="clear" w:color="auto" w:fill="FFFFFF"/>
        </w:rPr>
        <w:fldChar w:fldCharType="separate"/>
      </w:r>
      <w:r w:rsidR="003A2CF2" w:rsidRPr="00654880">
        <w:rPr>
          <w:rFonts w:ascii="Times New Roman" w:hAnsi="Times New Roman"/>
          <w:noProof/>
          <w:color w:val="000000" w:themeColor="text1"/>
          <w:sz w:val="24"/>
          <w:szCs w:val="24"/>
          <w:shd w:val="clear" w:color="auto" w:fill="FFFFFF"/>
        </w:rPr>
        <w:t xml:space="preserve">(i.e., </w:t>
      </w:r>
      <w:r w:rsidR="003A2CF2" w:rsidRPr="00654880">
        <w:rPr>
          <w:rFonts w:ascii="Times New Roman" w:hAnsi="Times New Roman"/>
          <w:i/>
          <w:noProof/>
          <w:color w:val="000000" w:themeColor="text1"/>
          <w:sz w:val="24"/>
          <w:szCs w:val="24"/>
          <w:shd w:val="clear" w:color="auto" w:fill="FFFFFF"/>
        </w:rPr>
        <w:t>F</w:t>
      </w:r>
      <w:r w:rsidR="003A2CF2" w:rsidRPr="00654880">
        <w:rPr>
          <w:rFonts w:ascii="Times New Roman" w:hAnsi="Times New Roman"/>
          <w:noProof/>
          <w:color w:val="000000" w:themeColor="text1"/>
          <w:sz w:val="24"/>
          <w:szCs w:val="24"/>
          <w:shd w:val="clear" w:color="auto" w:fill="FFFFFF"/>
          <w:vertAlign w:val="subscript"/>
        </w:rPr>
        <w:t>ST</w:t>
      </w:r>
      <w:r w:rsidR="003A2CF2" w:rsidRPr="00654880">
        <w:rPr>
          <w:rFonts w:ascii="Times New Roman" w:hAnsi="Times New Roman"/>
          <w:noProof/>
          <w:color w:val="000000" w:themeColor="text1"/>
          <w:sz w:val="24"/>
          <w:szCs w:val="24"/>
          <w:shd w:val="clear" w:color="auto" w:fill="FFFFFF"/>
        </w:rPr>
        <w:t>; Weir &amp; Cockerham 1984)</w:t>
      </w:r>
      <w:r w:rsidR="00117469" w:rsidRPr="00654880">
        <w:rPr>
          <w:rFonts w:ascii="Times New Roman" w:hAnsi="Times New Roman"/>
          <w:color w:val="000000" w:themeColor="text1"/>
          <w:sz w:val="24"/>
          <w:szCs w:val="24"/>
          <w:shd w:val="clear" w:color="auto" w:fill="FFFFFF"/>
        </w:rPr>
        <w:fldChar w:fldCharType="end"/>
      </w:r>
      <w:r w:rsidR="00117469" w:rsidRPr="00654880">
        <w:rPr>
          <w:rFonts w:ascii="Times New Roman" w:hAnsi="Times New Roman"/>
          <w:color w:val="000000" w:themeColor="text1"/>
          <w:sz w:val="24"/>
          <w:szCs w:val="24"/>
        </w:rPr>
        <w:t xml:space="preserve"> between </w:t>
      </w:r>
      <w:r w:rsidR="00117469" w:rsidRPr="00654880">
        <w:rPr>
          <w:rFonts w:ascii="Times New Roman" w:hAnsi="Times New Roman"/>
          <w:i/>
          <w:color w:val="000000" w:themeColor="text1"/>
          <w:sz w:val="24"/>
          <w:szCs w:val="24"/>
        </w:rPr>
        <w:t xml:space="preserve">H. </w:t>
      </w:r>
      <w:proofErr w:type="spellStart"/>
      <w:r w:rsidR="00117469" w:rsidRPr="00654880">
        <w:rPr>
          <w:rFonts w:ascii="Times New Roman" w:hAnsi="Times New Roman"/>
          <w:i/>
          <w:color w:val="000000" w:themeColor="text1"/>
          <w:sz w:val="24"/>
          <w:szCs w:val="24"/>
        </w:rPr>
        <w:t>belmoreana</w:t>
      </w:r>
      <w:proofErr w:type="spellEnd"/>
      <w:r w:rsidR="00117469" w:rsidRPr="00654880">
        <w:rPr>
          <w:rFonts w:ascii="Times New Roman" w:hAnsi="Times New Roman"/>
          <w:sz w:val="24"/>
          <w:szCs w:val="24"/>
        </w:rPr>
        <w:t xml:space="preserve"> and </w:t>
      </w:r>
      <w:r w:rsidR="00117469" w:rsidRPr="00654880">
        <w:rPr>
          <w:rFonts w:ascii="Times New Roman" w:hAnsi="Times New Roman"/>
          <w:i/>
          <w:sz w:val="24"/>
          <w:szCs w:val="24"/>
        </w:rPr>
        <w:t xml:space="preserve">H. </w:t>
      </w:r>
      <w:proofErr w:type="spellStart"/>
      <w:r w:rsidR="00117469" w:rsidRPr="00654880">
        <w:rPr>
          <w:rFonts w:ascii="Times New Roman" w:hAnsi="Times New Roman"/>
          <w:i/>
          <w:sz w:val="24"/>
          <w:szCs w:val="24"/>
        </w:rPr>
        <w:t>forsteriana</w:t>
      </w:r>
      <w:proofErr w:type="spellEnd"/>
      <w:r w:rsidR="00117469" w:rsidRPr="00654880">
        <w:rPr>
          <w:rFonts w:ascii="Times New Roman" w:hAnsi="Times New Roman"/>
          <w:sz w:val="24"/>
          <w:szCs w:val="24"/>
        </w:rPr>
        <w:t xml:space="preserve"> was calculated at each </w:t>
      </w:r>
      <w:proofErr w:type="spellStart"/>
      <w:r w:rsidR="00AB7FB6" w:rsidRPr="00654880">
        <w:rPr>
          <w:rFonts w:ascii="Times New Roman" w:hAnsi="Times New Roman"/>
          <w:sz w:val="24"/>
          <w:szCs w:val="24"/>
        </w:rPr>
        <w:t>dd</w:t>
      </w:r>
      <w:r w:rsidR="00117469" w:rsidRPr="00654880">
        <w:rPr>
          <w:rFonts w:ascii="Times New Roman" w:hAnsi="Times New Roman"/>
          <w:sz w:val="24"/>
          <w:szCs w:val="24"/>
        </w:rPr>
        <w:t>RAD</w:t>
      </w:r>
      <w:proofErr w:type="spellEnd"/>
      <w:r w:rsidR="00117469" w:rsidRPr="00654880">
        <w:rPr>
          <w:rFonts w:ascii="Times New Roman" w:hAnsi="Times New Roman"/>
          <w:sz w:val="24"/>
          <w:szCs w:val="24"/>
        </w:rPr>
        <w:t xml:space="preserve"> locus using the </w:t>
      </w:r>
      <w:proofErr w:type="spellStart"/>
      <w:r w:rsidR="003A2CF2" w:rsidRPr="00654880">
        <w:rPr>
          <w:rFonts w:ascii="Times New Roman" w:hAnsi="Times New Roman"/>
          <w:i/>
          <w:sz w:val="24"/>
          <w:szCs w:val="24"/>
        </w:rPr>
        <w:t>diveRsity</w:t>
      </w:r>
      <w:proofErr w:type="spellEnd"/>
      <w:r w:rsidR="003A2CF2" w:rsidRPr="00654880">
        <w:rPr>
          <w:rFonts w:ascii="Times New Roman" w:hAnsi="Times New Roman"/>
          <w:sz w:val="24"/>
          <w:szCs w:val="24"/>
        </w:rPr>
        <w:t xml:space="preserve"> </w:t>
      </w:r>
      <w:r w:rsidR="00117469" w:rsidRPr="00654880">
        <w:rPr>
          <w:rFonts w:ascii="Times New Roman" w:hAnsi="Times New Roman"/>
          <w:sz w:val="24"/>
          <w:szCs w:val="24"/>
        </w:rPr>
        <w:t xml:space="preserve">package in </w:t>
      </w:r>
      <w:r w:rsidR="00117469" w:rsidRPr="00654880">
        <w:rPr>
          <w:rFonts w:ascii="Times New Roman" w:hAnsi="Times New Roman"/>
          <w:i/>
          <w:sz w:val="24"/>
          <w:szCs w:val="24"/>
        </w:rPr>
        <w:t>R</w:t>
      </w:r>
      <w:r w:rsidR="00DE1C63" w:rsidRPr="00654880">
        <w:rPr>
          <w:rFonts w:ascii="Times New Roman" w:hAnsi="Times New Roman"/>
          <w:i/>
          <w:sz w:val="24"/>
          <w:szCs w:val="24"/>
        </w:rPr>
        <w:t xml:space="preserve"> </w:t>
      </w:r>
      <w:r w:rsidR="00DE1C63"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2041-210x.12067","ISBN":"2041-210X","author":[{"dropping-particle":"","family":"Keenan","given":"Kevin","non-dropping-particle":"","parse-names":false,"suffix":""},{"dropping-particle":"","family":"McGinnity","given":"Philip","non-dropping-particle":"","parse-names":false,"suffix":""},{"dropping-particle":"","family":"Cross","given":"Tom F","non-dropping-particle":"","parse-names":false,"suffix":""},{"dropping-particle":"","family":"Crozier","given":"Walter W","non-dropping-particle":"","parse-names":false,"suffix":""},{"dropping-particle":"","family":"Prodöhl","given":"Paulo A","non-dropping-particle":"","parse-names":false,"suffix":""}],"container-title":"Methods in Ecology and Evolution","id":"ITEM-1","issue":"8","issued":{"date-parts":[["2013"]]},"page":"782-788","title":"diveRsity: An R package for the estimation and exploration of population genetics parameters and their associated errors","type":"article-journal","volume":"4"},"uris":["http://www.mendeley.com/documents/?uuid=e9f27d33-49a9-42e0-8e20-526b75748f02"]}],"mendeley":{"formattedCitation":"(Keenan &lt;i&gt;et al.&lt;/i&gt; 2013)","plainTextFormattedCitation":"(Keenan et al. 2013)","previouslyFormattedCitation":"(Keenan &lt;i&gt;et al.&lt;/i&gt; 2013)"},"properties":{"noteIndex":0},"schema":"https://github.com/citation-style-language/schema/raw/master/csl-citation.json"}</w:instrText>
      </w:r>
      <w:r w:rsidR="00DE1C63" w:rsidRPr="00654880">
        <w:rPr>
          <w:rFonts w:ascii="Times New Roman" w:hAnsi="Times New Roman"/>
          <w:sz w:val="24"/>
          <w:szCs w:val="24"/>
        </w:rPr>
        <w:fldChar w:fldCharType="separate"/>
      </w:r>
      <w:r w:rsidR="00DE1C63" w:rsidRPr="00654880">
        <w:rPr>
          <w:rFonts w:ascii="Times New Roman" w:hAnsi="Times New Roman"/>
          <w:noProof/>
          <w:sz w:val="24"/>
          <w:szCs w:val="24"/>
        </w:rPr>
        <w:t xml:space="preserve">(Keenan </w:t>
      </w:r>
      <w:r w:rsidR="00DE1C63" w:rsidRPr="00654880">
        <w:rPr>
          <w:rFonts w:ascii="Times New Roman" w:hAnsi="Times New Roman"/>
          <w:i/>
          <w:noProof/>
          <w:sz w:val="24"/>
          <w:szCs w:val="24"/>
        </w:rPr>
        <w:t>et al.</w:t>
      </w:r>
      <w:r w:rsidR="00DE1C63" w:rsidRPr="00654880">
        <w:rPr>
          <w:rFonts w:ascii="Times New Roman" w:hAnsi="Times New Roman"/>
          <w:noProof/>
          <w:sz w:val="24"/>
          <w:szCs w:val="24"/>
        </w:rPr>
        <w:t xml:space="preserve"> 2013)</w:t>
      </w:r>
      <w:r w:rsidR="00DE1C63" w:rsidRPr="00654880">
        <w:rPr>
          <w:rFonts w:ascii="Times New Roman" w:hAnsi="Times New Roman"/>
          <w:sz w:val="24"/>
          <w:szCs w:val="24"/>
        </w:rPr>
        <w:fldChar w:fldCharType="end"/>
      </w:r>
      <w:r w:rsidR="00117469" w:rsidRPr="00654880">
        <w:rPr>
          <w:rFonts w:ascii="Times New Roman" w:hAnsi="Times New Roman"/>
          <w:sz w:val="24"/>
          <w:szCs w:val="24"/>
        </w:rPr>
        <w:t xml:space="preserve">. </w:t>
      </w:r>
      <w:r w:rsidRPr="00654880">
        <w:rPr>
          <w:rFonts w:ascii="Times New Roman" w:hAnsi="Times New Roman"/>
          <w:color w:val="000000"/>
          <w:sz w:val="24"/>
          <w:szCs w:val="24"/>
          <w:shd w:val="clear" w:color="auto" w:fill="FFFFFF"/>
        </w:rPr>
        <w:t>D</w:t>
      </w:r>
      <w:r w:rsidR="00117469" w:rsidRPr="00654880">
        <w:rPr>
          <w:rFonts w:ascii="Times New Roman" w:hAnsi="Times New Roman"/>
          <w:color w:val="000000"/>
          <w:sz w:val="24"/>
          <w:szCs w:val="24"/>
          <w:shd w:val="clear" w:color="auto" w:fill="FFFFFF"/>
        </w:rPr>
        <w:t xml:space="preserve">ivergence </w:t>
      </w:r>
      <w:r w:rsidR="00117469" w:rsidRPr="00654880">
        <w:rPr>
          <w:rFonts w:ascii="Times New Roman" w:hAnsi="Times New Roman"/>
          <w:sz w:val="24"/>
          <w:szCs w:val="24"/>
        </w:rPr>
        <w:t>(</w:t>
      </w:r>
      <w:proofErr w:type="spellStart"/>
      <w:r w:rsidR="00117469" w:rsidRPr="00654880">
        <w:rPr>
          <w:rFonts w:ascii="Times New Roman" w:hAnsi="Times New Roman"/>
          <w:i/>
          <w:sz w:val="24"/>
          <w:szCs w:val="24"/>
        </w:rPr>
        <w:t>d</w:t>
      </w:r>
      <w:r w:rsidR="00117469" w:rsidRPr="00654880">
        <w:rPr>
          <w:rFonts w:ascii="Times New Roman" w:hAnsi="Times New Roman"/>
          <w:sz w:val="24"/>
          <w:szCs w:val="24"/>
          <w:vertAlign w:val="subscript"/>
        </w:rPr>
        <w:t>XY</w:t>
      </w:r>
      <w:proofErr w:type="spellEnd"/>
      <w:r w:rsidRPr="00654880">
        <w:rPr>
          <w:rFonts w:ascii="Times New Roman" w:hAnsi="Times New Roman"/>
          <w:sz w:val="24"/>
          <w:szCs w:val="24"/>
        </w:rPr>
        <w:t>)</w:t>
      </w:r>
      <w:r w:rsidR="00117469" w:rsidRPr="00654880">
        <w:rPr>
          <w:rFonts w:ascii="Times New Roman" w:hAnsi="Times New Roman"/>
          <w:sz w:val="24"/>
          <w:szCs w:val="24"/>
        </w:rPr>
        <w:t xml:space="preserve"> was </w:t>
      </w:r>
      <w:r w:rsidR="000A0679" w:rsidRPr="00654880">
        <w:rPr>
          <w:rFonts w:ascii="Times New Roman" w:hAnsi="Times New Roman"/>
          <w:sz w:val="24"/>
          <w:szCs w:val="24"/>
        </w:rPr>
        <w:t xml:space="preserve">also </w:t>
      </w:r>
      <w:r w:rsidR="00117469" w:rsidRPr="00654880">
        <w:rPr>
          <w:rFonts w:ascii="Times New Roman" w:hAnsi="Times New Roman"/>
          <w:sz w:val="24"/>
          <w:szCs w:val="24"/>
        </w:rPr>
        <w:t xml:space="preserve">calculated for each locus </w:t>
      </w:r>
      <w:r w:rsidR="000A0679" w:rsidRPr="00654880">
        <w:rPr>
          <w:rFonts w:ascii="Times New Roman" w:hAnsi="Times New Roman"/>
          <w:sz w:val="24"/>
          <w:szCs w:val="24"/>
        </w:rPr>
        <w:t>using</w:t>
      </w:r>
      <w:r w:rsidR="00C8089B" w:rsidRPr="00654880">
        <w:rPr>
          <w:rFonts w:ascii="Times New Roman" w:hAnsi="Times New Roman"/>
          <w:i/>
          <w:sz w:val="24"/>
          <w:szCs w:val="24"/>
        </w:rPr>
        <w:t xml:space="preserve"> </w:t>
      </w:r>
      <w:r w:rsidR="000A0679" w:rsidRPr="00654880">
        <w:rPr>
          <w:rFonts w:ascii="Times New Roman" w:hAnsi="Times New Roman"/>
          <w:sz w:val="24"/>
          <w:szCs w:val="24"/>
        </w:rPr>
        <w:t>equation 10.20 of</w:t>
      </w:r>
      <w:r w:rsidR="0056074A" w:rsidRPr="00654880">
        <w:rPr>
          <w:rFonts w:ascii="Times New Roman" w:hAnsi="Times New Roman"/>
          <w:sz w:val="24"/>
          <w:szCs w:val="24"/>
        </w:rPr>
        <w:t xml:space="preserve"> </w:t>
      </w:r>
      <w:proofErr w:type="spellStart"/>
      <w:r w:rsidR="0056074A" w:rsidRPr="00654880">
        <w:rPr>
          <w:rFonts w:ascii="Times New Roman" w:hAnsi="Times New Roman"/>
          <w:sz w:val="24"/>
          <w:szCs w:val="24"/>
        </w:rPr>
        <w:t>Nei</w:t>
      </w:r>
      <w:proofErr w:type="spellEnd"/>
      <w:r w:rsidR="0056074A" w:rsidRPr="00654880">
        <w:rPr>
          <w:rFonts w:ascii="Times New Roman" w:hAnsi="Times New Roman"/>
          <w:sz w:val="24"/>
          <w:szCs w:val="24"/>
        </w:rPr>
        <w:t xml:space="preserve"> </w:t>
      </w:r>
      <w:r w:rsidR="0056074A"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{"citationItems":[{"id":"ITEM-1","itemData":{"author":[{"dropping-particle":"","family":"Nei","given":"Masatoshi.","non-dropping-particle":"","parse-names":false,"suffix":""}],"id":"ITEM-1","issued":{"date-parts":[["1987"]]},"publisher":"Columbia university press","title":"Molecular evolutionary genetics","type":"book"},"suppress-author":1,"uris":["http://www.mendeley.com/documents/?uuid=2d1c6f0c-4247-4b48-9bc8-a36ee7cbc9d1"]}],"mendeley":{"formattedCitation":"(1987)","plainTextFormattedCitation":"(1987)","previouslyFormattedCitation":"(1987)"},"properties":{"noteIndex":0},"schema":"https://github.com/citation-style-language/schema/raw/master/csl-citation.json"}</w:instrText>
      </w:r>
      <w:r w:rsidR="0056074A" w:rsidRPr="00654880">
        <w:rPr>
          <w:rFonts w:ascii="Times New Roman" w:hAnsi="Times New Roman"/>
          <w:sz w:val="24"/>
          <w:szCs w:val="24"/>
        </w:rPr>
        <w:fldChar w:fldCharType="separate"/>
      </w:r>
      <w:r w:rsidR="0056074A" w:rsidRPr="00654880">
        <w:rPr>
          <w:rFonts w:ascii="Times New Roman" w:hAnsi="Times New Roman"/>
          <w:noProof/>
          <w:sz w:val="24"/>
          <w:szCs w:val="24"/>
        </w:rPr>
        <w:t>(1987)</w:t>
      </w:r>
      <w:r w:rsidR="0056074A" w:rsidRPr="00654880">
        <w:rPr>
          <w:rFonts w:ascii="Times New Roman" w:hAnsi="Times New Roman"/>
          <w:sz w:val="24"/>
          <w:szCs w:val="24"/>
        </w:rPr>
        <w:fldChar w:fldCharType="end"/>
      </w:r>
      <w:r w:rsidR="00117469" w:rsidRPr="00654880">
        <w:rPr>
          <w:rFonts w:ascii="Times New Roman" w:hAnsi="Times New Roman"/>
          <w:sz w:val="24"/>
          <w:szCs w:val="24"/>
        </w:rPr>
        <w:t xml:space="preserve">. Genome-wide distributions of </w:t>
      </w:r>
      <w:r w:rsidR="00117469" w:rsidRPr="00654880">
        <w:rPr>
          <w:rFonts w:ascii="Times New Roman" w:hAnsi="Times New Roman"/>
          <w:i/>
          <w:sz w:val="24"/>
          <w:szCs w:val="24"/>
        </w:rPr>
        <w:t>F</w:t>
      </w:r>
      <w:r w:rsidR="00117469" w:rsidRPr="00654880">
        <w:rPr>
          <w:rFonts w:ascii="Times New Roman" w:hAnsi="Times New Roman"/>
          <w:sz w:val="24"/>
          <w:szCs w:val="24"/>
          <w:vertAlign w:val="subscript"/>
        </w:rPr>
        <w:t>ST</w:t>
      </w:r>
      <w:r w:rsidR="00117469" w:rsidRPr="00654880">
        <w:rPr>
          <w:rFonts w:ascii="Times New Roman" w:hAnsi="Times New Roman"/>
          <w:sz w:val="24"/>
          <w:szCs w:val="24"/>
        </w:rPr>
        <w:t xml:space="preserve"> and </w:t>
      </w:r>
      <w:proofErr w:type="spellStart"/>
      <w:r w:rsidR="00117469" w:rsidRPr="00654880">
        <w:rPr>
          <w:rFonts w:ascii="Times New Roman" w:hAnsi="Times New Roman"/>
          <w:i/>
          <w:sz w:val="24"/>
          <w:szCs w:val="24"/>
        </w:rPr>
        <w:t>d</w:t>
      </w:r>
      <w:r w:rsidR="00117469" w:rsidRPr="00654880">
        <w:rPr>
          <w:rFonts w:ascii="Times New Roman" w:hAnsi="Times New Roman"/>
          <w:sz w:val="24"/>
          <w:szCs w:val="24"/>
          <w:vertAlign w:val="subscript"/>
        </w:rPr>
        <w:t>XY</w:t>
      </w:r>
      <w:proofErr w:type="spellEnd"/>
      <w:r w:rsidR="00117469" w:rsidRPr="00654880">
        <w:rPr>
          <w:rFonts w:ascii="Times New Roman" w:hAnsi="Times New Roman"/>
          <w:sz w:val="24"/>
          <w:szCs w:val="24"/>
        </w:rPr>
        <w:t xml:space="preserve"> were generated using a </w:t>
      </w:r>
      <w:r w:rsidR="00117469" w:rsidRPr="00654880">
        <w:rPr>
          <w:rFonts w:ascii="Times New Roman" w:hAnsi="Times New Roman"/>
          <w:sz w:val="24"/>
          <w:szCs w:val="24"/>
          <w:lang w:eastAsia="en-GB"/>
        </w:rPr>
        <w:t>local Gaussian kernel smoothing technique within each chromosome</w:t>
      </w:r>
      <w:r w:rsidR="000A0679" w:rsidRPr="00654880">
        <w:rPr>
          <w:rFonts w:ascii="Times New Roman" w:hAnsi="Times New Roman"/>
          <w:sz w:val="24"/>
          <w:szCs w:val="24"/>
          <w:lang w:eastAsia="en-GB"/>
        </w:rPr>
        <w:t xml:space="preserve"> (</w:t>
      </w:r>
      <w:r w:rsidR="00117469" w:rsidRPr="00654880">
        <w:rPr>
          <w:rFonts w:ascii="Times New Roman" w:hAnsi="Times New Roman"/>
          <w:sz w:val="24"/>
          <w:szCs w:val="24"/>
          <w:lang w:eastAsia="en-GB"/>
        </w:rPr>
        <w:t xml:space="preserve">Hohenlohe </w:t>
      </w:r>
      <w:r w:rsidR="00117469" w:rsidRPr="00654880">
        <w:rPr>
          <w:rFonts w:ascii="Times New Roman" w:hAnsi="Times New Roman"/>
          <w:i/>
          <w:sz w:val="24"/>
          <w:szCs w:val="24"/>
          <w:lang w:eastAsia="en-GB"/>
        </w:rPr>
        <w:t>et al.</w:t>
      </w:r>
      <w:r w:rsidR="003A2CF2" w:rsidRPr="00654880">
        <w:rPr>
          <w:rFonts w:ascii="Times New Roman" w:hAnsi="Times New Roman"/>
          <w:i/>
          <w:sz w:val="24"/>
          <w:szCs w:val="24"/>
          <w:lang w:eastAsia="en-GB"/>
        </w:rPr>
        <w:t xml:space="preserve"> </w:t>
      </w:r>
      <w:r w:rsidR="00117469" w:rsidRPr="00654880">
        <w:rPr>
          <w:rFonts w:ascii="Times New Roman" w:hAnsi="Times New Roman"/>
          <w:i/>
          <w:sz w:val="24"/>
          <w:szCs w:val="24"/>
          <w:lang w:eastAsia="en-GB"/>
        </w:rPr>
        <w:fldChar w:fldCharType="begin" w:fldLock="1"/>
      </w:r>
      <w:r w:rsidR="00BD4DCA">
        <w:rPr>
          <w:rFonts w:ascii="Times New Roman" w:hAnsi="Times New Roman"/>
          <w:i/>
          <w:sz w:val="24"/>
          <w:szCs w:val="24"/>
          <w:lang w:eastAsia="en-GB"/>
        </w:rPr>
        <w:instrText>ADDIN CSL_CITATION {"citationItems":[{"id":"ITEM-1","itemData":{"abstract":"Oceanic threespine stickleback have invaded and adapted to freshwater habitats countless times across the northern hemisphere. These freshwater populations have often evolved in similar ways from the ancestral marine stock from which they independently derived. With the exception of a few identified genes, the genetic basis of this remarkable parallel adaptation is unclear. Here we show that the parallel phenotypic evolution is matched by parallel patterns of nucleotide diversity and population differentiation across the genome. We used a novel high-throughput sequence-based genotyping approach to produce the first high density genome-wide scans of threespine stickleback populations and identified several genomic regions indicative of both divergent and balancing selection. Some of these regions have been associated previously with traits important for freshwater adaptation, but others were previously unidentified. Within these genomic regions we identified candidate genes, laying the foundation for further genetic and functional study of key pathways. This research illustrates the complementary nature of laboratory mapping, functional genetics, and population genomics.","author":[{"dropping-particle":"","family":"Hohenlohe","given":"Paul A","non-dropping-particle":"","parse-names":false,"suffix":""},{"dropping-particle":"","family":"Bassham","given":"Susan","non-dropping-particle":"","parse-names":false,"suffix":""},{"dropping-particle":"","family":"Etter","given":"Paul D","non-dropping-particle":"","parse-names":false,"suffix":""},{"dropping-particle":"","family":"Stiffler","given":"Nicholas","non-dropping-particle":"","parse-names":false,"suffix":""},{"dropping-particle":"","family":"Johnson","given":"Eric A","non-dropping-particle":"","parse-names":false,"suffix":""},{"dropping-particle":"","family":"Cresko","given":"William A","non-dropping-particle":"","parse-names":false,"suffix":""}],"container-title":"PLoS Genet","id":"ITEM-1","issue":"2","issued":{"date-parts":[["2010"]]},"note":"doi:10.1371/journal.pgen.1000862","page":"e1000862","publisher":"Public Library of Science","title":"Population genomics of parallel adaptation in threespine stickleback using sequenced RAD tags","type":"article-journal","volume":"6"},"suppress-author":1,"uris":["http://www.mendeley.com/documents/?uuid=44eaa4e7-7bae-412e-924e-741d9332d36f"]}],"mendeley":{"formattedCitation":"(2010)","plainTextFormattedCitation":"(2010)","previouslyFormattedCitation":"(2010)"},"properties":{"noteIndex":0},"schema":"https://github.com/citation-style-language/schema/raw/master/csl-citation.json"}</w:instrText>
      </w:r>
      <w:r w:rsidR="00117469" w:rsidRPr="00654880">
        <w:rPr>
          <w:rFonts w:ascii="Times New Roman" w:hAnsi="Times New Roman"/>
          <w:i/>
          <w:sz w:val="24"/>
          <w:szCs w:val="24"/>
          <w:lang w:eastAsia="en-GB"/>
        </w:rPr>
        <w:fldChar w:fldCharType="separate"/>
      </w:r>
      <w:r w:rsidR="0073202D" w:rsidRPr="00654880">
        <w:rPr>
          <w:rFonts w:ascii="Times New Roman" w:hAnsi="Times New Roman"/>
          <w:noProof/>
          <w:sz w:val="24"/>
          <w:szCs w:val="24"/>
          <w:lang w:eastAsia="en-GB"/>
        </w:rPr>
        <w:t>(2010)</w:t>
      </w:r>
      <w:r w:rsidR="00117469" w:rsidRPr="00654880">
        <w:rPr>
          <w:rFonts w:ascii="Times New Roman" w:hAnsi="Times New Roman"/>
          <w:i/>
          <w:sz w:val="24"/>
          <w:szCs w:val="24"/>
          <w:lang w:eastAsia="en-GB"/>
        </w:rPr>
        <w:fldChar w:fldCharType="end"/>
      </w:r>
      <w:r w:rsidR="00117469" w:rsidRPr="00654880">
        <w:rPr>
          <w:rFonts w:ascii="Times New Roman" w:hAnsi="Times New Roman"/>
          <w:sz w:val="24"/>
          <w:szCs w:val="24"/>
          <w:lang w:eastAsia="en-GB"/>
        </w:rPr>
        <w:t xml:space="preserve">. Kernel smoothing was performed using the </w:t>
      </w:r>
      <w:proofErr w:type="spellStart"/>
      <w:r w:rsidR="00117469" w:rsidRPr="00654880">
        <w:rPr>
          <w:rFonts w:ascii="Times New Roman" w:hAnsi="Times New Roman"/>
          <w:i/>
          <w:sz w:val="24"/>
          <w:szCs w:val="24"/>
          <w:lang w:eastAsia="en-GB"/>
        </w:rPr>
        <w:t>ksmooth</w:t>
      </w:r>
      <w:proofErr w:type="spellEnd"/>
      <w:r w:rsidR="00117469" w:rsidRPr="00654880">
        <w:rPr>
          <w:rFonts w:ascii="Times New Roman" w:hAnsi="Times New Roman"/>
          <w:sz w:val="24"/>
          <w:szCs w:val="24"/>
          <w:lang w:eastAsia="en-GB"/>
        </w:rPr>
        <w:t xml:space="preserve"> function in </w:t>
      </w:r>
      <w:r w:rsidR="00117469" w:rsidRPr="00654880">
        <w:rPr>
          <w:rFonts w:ascii="Times New Roman" w:hAnsi="Times New Roman"/>
          <w:i/>
          <w:sz w:val="24"/>
          <w:szCs w:val="24"/>
          <w:lang w:eastAsia="en-GB"/>
        </w:rPr>
        <w:t>R</w:t>
      </w:r>
      <w:r w:rsidR="00117469" w:rsidRPr="00654880">
        <w:rPr>
          <w:rFonts w:ascii="Times New Roman" w:hAnsi="Times New Roman"/>
          <w:sz w:val="24"/>
          <w:szCs w:val="24"/>
          <w:lang w:eastAsia="en-GB"/>
        </w:rPr>
        <w:t xml:space="preserve"> with a bandwidth value of 2</w:t>
      </w:r>
      <w:r w:rsidR="00982600" w:rsidRPr="00654880">
        <w:rPr>
          <w:rFonts w:ascii="Times New Roman" w:hAnsi="Times New Roman"/>
          <w:sz w:val="24"/>
          <w:szCs w:val="24"/>
          <w:lang w:eastAsia="en-GB"/>
        </w:rPr>
        <w:t xml:space="preserve"> </w:t>
      </w:r>
      <w:proofErr w:type="spellStart"/>
      <w:r w:rsidR="009A3C10" w:rsidRPr="00654880">
        <w:rPr>
          <w:rFonts w:ascii="Times New Roman" w:hAnsi="Times New Roman"/>
          <w:sz w:val="24"/>
          <w:szCs w:val="24"/>
          <w:lang w:eastAsia="en-GB"/>
        </w:rPr>
        <w:t>c</w:t>
      </w:r>
      <w:r w:rsidR="00117469" w:rsidRPr="00654880">
        <w:rPr>
          <w:rFonts w:ascii="Times New Roman" w:hAnsi="Times New Roman"/>
          <w:sz w:val="24"/>
          <w:szCs w:val="24"/>
          <w:lang w:eastAsia="en-GB"/>
        </w:rPr>
        <w:t>M</w:t>
      </w:r>
      <w:proofErr w:type="spellEnd"/>
      <w:r w:rsidR="00117469" w:rsidRPr="00654880">
        <w:rPr>
          <w:rFonts w:ascii="Times New Roman" w:hAnsi="Times New Roman"/>
          <w:sz w:val="24"/>
          <w:szCs w:val="24"/>
          <w:lang w:eastAsia="en-GB"/>
        </w:rPr>
        <w:t>, defined as the standard deviation of the kernel. The bandwidth of 2</w:t>
      </w:r>
      <w:r w:rsidR="00982600" w:rsidRPr="00654880">
        <w:rPr>
          <w:rFonts w:ascii="Times New Roman" w:hAnsi="Times New Roman"/>
          <w:sz w:val="24"/>
          <w:szCs w:val="24"/>
          <w:lang w:eastAsia="en-GB"/>
        </w:rPr>
        <w:t xml:space="preserve"> </w:t>
      </w:r>
      <w:proofErr w:type="spellStart"/>
      <w:r w:rsidR="00117469" w:rsidRPr="00654880">
        <w:rPr>
          <w:rFonts w:ascii="Times New Roman" w:hAnsi="Times New Roman"/>
          <w:sz w:val="24"/>
          <w:szCs w:val="24"/>
          <w:lang w:eastAsia="en-GB"/>
        </w:rPr>
        <w:t>cM</w:t>
      </w:r>
      <w:proofErr w:type="spellEnd"/>
      <w:r w:rsidR="00117469" w:rsidRPr="00654880">
        <w:rPr>
          <w:rFonts w:ascii="Times New Roman" w:hAnsi="Times New Roman"/>
          <w:sz w:val="24"/>
          <w:szCs w:val="24"/>
          <w:lang w:eastAsia="en-GB"/>
        </w:rPr>
        <w:t xml:space="preserve"> was chosen </w:t>
      </w:r>
      <w:r w:rsidR="005069AB" w:rsidRPr="00654880">
        <w:rPr>
          <w:rFonts w:ascii="Times New Roman" w:hAnsi="Times New Roman"/>
          <w:sz w:val="24"/>
          <w:szCs w:val="24"/>
          <w:lang w:eastAsia="en-GB"/>
        </w:rPr>
        <w:t>because</w:t>
      </w:r>
      <w:r w:rsidR="00117469" w:rsidRPr="00654880">
        <w:rPr>
          <w:rFonts w:ascii="Times New Roman" w:hAnsi="Times New Roman"/>
          <w:sz w:val="24"/>
          <w:szCs w:val="24"/>
          <w:lang w:eastAsia="en-GB"/>
        </w:rPr>
        <w:t xml:space="preserve"> it is similar to the average distance between the markers </w:t>
      </w:r>
      <w:r w:rsidR="00AB7FB6" w:rsidRPr="00654880">
        <w:rPr>
          <w:rFonts w:ascii="Times New Roman" w:hAnsi="Times New Roman"/>
          <w:sz w:val="24"/>
          <w:szCs w:val="24"/>
          <w:lang w:eastAsia="en-GB"/>
        </w:rPr>
        <w:t>(1.6</w:t>
      </w:r>
      <w:r w:rsidR="00982600" w:rsidRPr="00654880">
        <w:rPr>
          <w:rFonts w:ascii="Times New Roman" w:hAnsi="Times New Roman"/>
          <w:sz w:val="24"/>
          <w:szCs w:val="24"/>
          <w:lang w:eastAsia="en-GB"/>
        </w:rPr>
        <w:t xml:space="preserve"> </w:t>
      </w:r>
      <w:proofErr w:type="spellStart"/>
      <w:r w:rsidR="00117469" w:rsidRPr="00654880">
        <w:rPr>
          <w:rFonts w:ascii="Times New Roman" w:hAnsi="Times New Roman"/>
          <w:sz w:val="24"/>
          <w:szCs w:val="24"/>
          <w:lang w:eastAsia="en-GB"/>
        </w:rPr>
        <w:t>cM</w:t>
      </w:r>
      <w:proofErr w:type="spellEnd"/>
      <w:r w:rsidR="00117469" w:rsidRPr="00654880">
        <w:rPr>
          <w:rFonts w:ascii="Times New Roman" w:hAnsi="Times New Roman"/>
          <w:sz w:val="24"/>
          <w:szCs w:val="24"/>
          <w:lang w:eastAsia="en-GB"/>
        </w:rPr>
        <w:t xml:space="preserve">). To identify </w:t>
      </w:r>
      <w:r w:rsidR="00646C84" w:rsidRPr="00654880">
        <w:rPr>
          <w:rFonts w:ascii="Times New Roman" w:hAnsi="Times New Roman"/>
          <w:sz w:val="24"/>
          <w:szCs w:val="24"/>
          <w:lang w:eastAsia="en-GB"/>
        </w:rPr>
        <w:t>genomic</w:t>
      </w:r>
      <w:r w:rsidR="004C1C67" w:rsidRPr="00654880">
        <w:rPr>
          <w:rFonts w:ascii="Times New Roman" w:hAnsi="Times New Roman"/>
          <w:sz w:val="24"/>
          <w:szCs w:val="24"/>
          <w:lang w:eastAsia="en-GB"/>
        </w:rPr>
        <w:t xml:space="preserve"> </w:t>
      </w:r>
      <w:r w:rsidR="00117469" w:rsidRPr="00654880">
        <w:rPr>
          <w:rFonts w:ascii="Times New Roman" w:hAnsi="Times New Roman"/>
          <w:sz w:val="24"/>
          <w:szCs w:val="24"/>
          <w:lang w:eastAsia="en-GB"/>
        </w:rPr>
        <w:t>islands</w:t>
      </w:r>
      <w:r w:rsidR="00646C84" w:rsidRPr="00654880">
        <w:rPr>
          <w:rFonts w:ascii="Times New Roman" w:hAnsi="Times New Roman"/>
          <w:sz w:val="24"/>
          <w:szCs w:val="24"/>
          <w:lang w:eastAsia="en-GB"/>
        </w:rPr>
        <w:t xml:space="preserve"> with both high </w:t>
      </w:r>
      <w:r w:rsidR="00646C84" w:rsidRPr="00654880">
        <w:rPr>
          <w:rFonts w:ascii="Times New Roman" w:hAnsi="Times New Roman"/>
          <w:i/>
          <w:sz w:val="24"/>
          <w:szCs w:val="24"/>
        </w:rPr>
        <w:t>F</w:t>
      </w:r>
      <w:r w:rsidR="00646C84" w:rsidRPr="00654880">
        <w:rPr>
          <w:rFonts w:ascii="Times New Roman" w:hAnsi="Times New Roman"/>
          <w:sz w:val="24"/>
          <w:szCs w:val="24"/>
          <w:vertAlign w:val="subscript"/>
        </w:rPr>
        <w:t>ST</w:t>
      </w:r>
      <w:r w:rsidR="00646C84" w:rsidRPr="00654880">
        <w:rPr>
          <w:rFonts w:ascii="Times New Roman" w:hAnsi="Times New Roman"/>
          <w:sz w:val="24"/>
          <w:szCs w:val="24"/>
          <w:lang w:eastAsia="en-GB"/>
        </w:rPr>
        <w:t xml:space="preserve"> and </w:t>
      </w:r>
      <w:proofErr w:type="spellStart"/>
      <w:r w:rsidR="00646C84" w:rsidRPr="00654880">
        <w:rPr>
          <w:rFonts w:ascii="Times New Roman" w:hAnsi="Times New Roman"/>
          <w:i/>
          <w:sz w:val="24"/>
          <w:szCs w:val="24"/>
        </w:rPr>
        <w:t>d</w:t>
      </w:r>
      <w:r w:rsidR="00646C84" w:rsidRPr="00654880">
        <w:rPr>
          <w:rFonts w:ascii="Times New Roman" w:hAnsi="Times New Roman"/>
          <w:sz w:val="24"/>
          <w:szCs w:val="24"/>
          <w:vertAlign w:val="subscript"/>
        </w:rPr>
        <w:t>XY</w:t>
      </w:r>
      <w:proofErr w:type="spellEnd"/>
      <w:r w:rsidR="00117469" w:rsidRPr="00654880">
        <w:rPr>
          <w:rFonts w:ascii="Times New Roman" w:hAnsi="Times New Roman"/>
          <w:sz w:val="24"/>
          <w:szCs w:val="24"/>
          <w:lang w:eastAsia="en-GB"/>
        </w:rPr>
        <w:t xml:space="preserve">, </w:t>
      </w:r>
      <w:r w:rsidR="00117469" w:rsidRPr="00654880">
        <w:rPr>
          <w:rFonts w:ascii="Times New Roman" w:hAnsi="Times New Roman"/>
          <w:i/>
          <w:sz w:val="24"/>
          <w:szCs w:val="24"/>
        </w:rPr>
        <w:t>fastsimcoal2</w:t>
      </w:r>
      <w:r w:rsidR="00117469" w:rsidRPr="00654880">
        <w:rPr>
          <w:rFonts w:ascii="Times New Roman" w:hAnsi="Times New Roman"/>
          <w:sz w:val="24"/>
          <w:szCs w:val="24"/>
          <w:lang w:eastAsia="en-GB"/>
        </w:rPr>
        <w:t xml:space="preserve"> was used to generate a null distribution of expected</w:t>
      </w:r>
      <w:r w:rsidR="00117469" w:rsidRPr="00654880">
        <w:rPr>
          <w:rFonts w:ascii="Times New Roman" w:hAnsi="Times New Roman"/>
          <w:i/>
          <w:sz w:val="24"/>
          <w:szCs w:val="24"/>
        </w:rPr>
        <w:t xml:space="preserve"> F</w:t>
      </w:r>
      <w:r w:rsidR="00117469" w:rsidRPr="00654880">
        <w:rPr>
          <w:rFonts w:ascii="Times New Roman" w:hAnsi="Times New Roman"/>
          <w:sz w:val="24"/>
          <w:szCs w:val="24"/>
          <w:vertAlign w:val="subscript"/>
        </w:rPr>
        <w:t>ST</w:t>
      </w:r>
      <w:r w:rsidR="00117469" w:rsidRPr="00654880">
        <w:rPr>
          <w:rFonts w:ascii="Times New Roman" w:hAnsi="Times New Roman"/>
          <w:sz w:val="24"/>
          <w:szCs w:val="24"/>
          <w:lang w:eastAsia="en-GB"/>
        </w:rPr>
        <w:t xml:space="preserve"> and </w:t>
      </w:r>
      <w:proofErr w:type="spellStart"/>
      <w:r w:rsidR="00117469" w:rsidRPr="00654880">
        <w:rPr>
          <w:rFonts w:ascii="Times New Roman" w:hAnsi="Times New Roman"/>
          <w:i/>
          <w:sz w:val="24"/>
          <w:szCs w:val="24"/>
        </w:rPr>
        <w:t>d</w:t>
      </w:r>
      <w:r w:rsidR="00117469" w:rsidRPr="00654880">
        <w:rPr>
          <w:rFonts w:ascii="Times New Roman" w:hAnsi="Times New Roman"/>
          <w:sz w:val="24"/>
          <w:szCs w:val="24"/>
          <w:vertAlign w:val="subscript"/>
        </w:rPr>
        <w:t>XY</w:t>
      </w:r>
      <w:proofErr w:type="spellEnd"/>
      <w:r w:rsidR="00117469" w:rsidRPr="00654880">
        <w:rPr>
          <w:rFonts w:ascii="Times New Roman" w:hAnsi="Times New Roman"/>
          <w:sz w:val="24"/>
          <w:szCs w:val="24"/>
          <w:lang w:eastAsia="en-GB"/>
        </w:rPr>
        <w:t xml:space="preserve"> values (i.e. without selection) that incorporated </w:t>
      </w:r>
      <w:r w:rsidR="000A0679" w:rsidRPr="00654880">
        <w:rPr>
          <w:rFonts w:ascii="Times New Roman" w:hAnsi="Times New Roman"/>
          <w:sz w:val="24"/>
          <w:szCs w:val="24"/>
          <w:lang w:eastAsia="en-GB"/>
        </w:rPr>
        <w:t>a</w:t>
      </w:r>
      <w:r w:rsidR="00117469" w:rsidRPr="00654880">
        <w:rPr>
          <w:rFonts w:ascii="Times New Roman" w:hAnsi="Times New Roman"/>
          <w:sz w:val="24"/>
          <w:szCs w:val="24"/>
          <w:lang w:eastAsia="en-GB"/>
        </w:rPr>
        <w:t xml:space="preserve"> demographic scenario </w:t>
      </w:r>
      <w:r w:rsidR="00B74206" w:rsidRPr="00654880">
        <w:rPr>
          <w:rFonts w:ascii="Times New Roman" w:hAnsi="Times New Roman"/>
          <w:sz w:val="24"/>
          <w:szCs w:val="24"/>
          <w:lang w:eastAsia="en-GB"/>
        </w:rPr>
        <w:fldChar w:fldCharType="begin" w:fldLock="1"/>
      </w:r>
      <w:r w:rsidR="00BD4DCA">
        <w:rPr>
          <w:rFonts w:ascii="Times New Roman" w:hAnsi="Times New Roman"/>
          <w:sz w:val="24"/>
          <w:szCs w:val="24"/>
          <w:lang w:eastAsia="en-GB"/>
        </w:rPr>
        <w:instrText>ADDIN CSL_CITATION {"citationItems":[{"id":"ITEM-1","itemData":{"author":[{"dropping-particle":"","family":"Papadopulos","given":"Alexander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-1","issue":"XX","issued":{"date-parts":[["2019"]]},"page":"XX-XX","title":"Ecological speciation in sympatric palms: 3. Demographic analyses support that Howea did speciate in the face of high gene flowe","type":"article-journal","volume":"XX"},"uris":["http://www.mendeley.com/documents/?uuid=b753f6b8-ef5a-4530-b122-739fdca48fe9"]}],"mendeley":{"formattedCitation":"(Papadopulos &lt;i&gt;et al.&lt;/i&gt; 2019)","plainTextFormattedCitation":"(Papadopulos et al. 2019)","previouslyFormattedCitation":"(Papadopulos &lt;i&gt;et al.&lt;/i&gt; 2019)"},"properties":{"noteIndex":0},"schema":"https://github.com/citation-style-language/schema/raw/master/csl-citation.json"}</w:instrText>
      </w:r>
      <w:r w:rsidR="00B74206" w:rsidRPr="00654880">
        <w:rPr>
          <w:rFonts w:ascii="Times New Roman" w:hAnsi="Times New Roman"/>
          <w:sz w:val="24"/>
          <w:szCs w:val="24"/>
          <w:lang w:eastAsia="en-GB"/>
        </w:rPr>
        <w:fldChar w:fldCharType="separate"/>
      </w:r>
      <w:r w:rsidR="00B74206" w:rsidRPr="00654880">
        <w:rPr>
          <w:rFonts w:ascii="Times New Roman" w:hAnsi="Times New Roman"/>
          <w:noProof/>
          <w:sz w:val="24"/>
          <w:szCs w:val="24"/>
          <w:lang w:eastAsia="en-GB"/>
        </w:rPr>
        <w:t xml:space="preserve">(Papadopulos </w:t>
      </w:r>
      <w:r w:rsidR="00B74206" w:rsidRPr="00654880">
        <w:rPr>
          <w:rFonts w:ascii="Times New Roman" w:hAnsi="Times New Roman"/>
          <w:i/>
          <w:noProof/>
          <w:sz w:val="24"/>
          <w:szCs w:val="24"/>
          <w:lang w:eastAsia="en-GB"/>
        </w:rPr>
        <w:t>et al.</w:t>
      </w:r>
      <w:r w:rsidR="00B74206" w:rsidRPr="00654880">
        <w:rPr>
          <w:rFonts w:ascii="Times New Roman" w:hAnsi="Times New Roman"/>
          <w:noProof/>
          <w:sz w:val="24"/>
          <w:szCs w:val="24"/>
          <w:lang w:eastAsia="en-GB"/>
        </w:rPr>
        <w:t xml:space="preserve"> 2019)</w:t>
      </w:r>
      <w:r w:rsidR="00B74206" w:rsidRPr="00654880">
        <w:rPr>
          <w:rFonts w:ascii="Times New Roman" w:hAnsi="Times New Roman"/>
          <w:sz w:val="24"/>
          <w:szCs w:val="24"/>
          <w:lang w:eastAsia="en-GB"/>
        </w:rPr>
        <w:fldChar w:fldCharType="end"/>
      </w:r>
      <w:r w:rsidR="00CE6716">
        <w:rPr>
          <w:rFonts w:ascii="Times New Roman" w:hAnsi="Times New Roman"/>
          <w:sz w:val="24"/>
          <w:szCs w:val="24"/>
          <w:lang w:eastAsia="en-GB"/>
        </w:rPr>
        <w:t xml:space="preserve"> </w:t>
      </w:r>
      <w:r w:rsidR="00117469" w:rsidRPr="00654880">
        <w:rPr>
          <w:rFonts w:ascii="Times New Roman" w:hAnsi="Times New Roman"/>
          <w:sz w:val="24"/>
          <w:szCs w:val="24"/>
          <w:lang w:eastAsia="en-GB"/>
        </w:rPr>
        <w:t>and the position of markers in the genetic map. Under the best fitting</w:t>
      </w:r>
      <w:r w:rsidR="00AF7E64" w:rsidRPr="00654880">
        <w:rPr>
          <w:rFonts w:ascii="Times New Roman" w:hAnsi="Times New Roman"/>
          <w:i/>
          <w:sz w:val="24"/>
          <w:szCs w:val="24"/>
        </w:rPr>
        <w:t xml:space="preserve"> fastsimcoal2</w:t>
      </w:r>
      <w:r w:rsidR="00117469" w:rsidRPr="00654880">
        <w:rPr>
          <w:rFonts w:ascii="Times New Roman" w:hAnsi="Times New Roman"/>
          <w:sz w:val="24"/>
          <w:szCs w:val="24"/>
          <w:lang w:eastAsia="en-GB"/>
        </w:rPr>
        <w:t xml:space="preserve"> model</w:t>
      </w:r>
      <w:r w:rsidR="00AF7E64" w:rsidRPr="00654880">
        <w:rPr>
          <w:rFonts w:ascii="Times New Roman" w:hAnsi="Times New Roman"/>
          <w:sz w:val="24"/>
          <w:szCs w:val="24"/>
          <w:lang w:eastAsia="en-GB"/>
        </w:rPr>
        <w:t xml:space="preserve"> (</w:t>
      </w:r>
      <w:r w:rsidR="00CE6716">
        <w:rPr>
          <w:rFonts w:ascii="Times New Roman" w:hAnsi="Times New Roman"/>
          <w:sz w:val="24"/>
          <w:szCs w:val="24"/>
          <w:lang w:eastAsia="en-GB"/>
        </w:rPr>
        <w:t xml:space="preserve">a model with initial strong gene flow followed by a reduced gene flow, </w:t>
      </w:r>
      <w:r w:rsidR="00AF7E64" w:rsidRPr="00654880">
        <w:rPr>
          <w:rFonts w:ascii="Times New Roman" w:hAnsi="Times New Roman"/>
          <w:sz w:val="24"/>
          <w:szCs w:val="24"/>
          <w:lang w:eastAsia="en-GB"/>
        </w:rPr>
        <w:t>model 5</w:t>
      </w:r>
      <w:r w:rsidR="00646C84" w:rsidRPr="00654880">
        <w:rPr>
          <w:rFonts w:ascii="Times New Roman" w:hAnsi="Times New Roman"/>
          <w:sz w:val="24"/>
          <w:szCs w:val="24"/>
          <w:lang w:eastAsia="en-GB"/>
        </w:rPr>
        <w:t xml:space="preserve"> </w:t>
      </w:r>
      <w:r w:rsidR="000A0679" w:rsidRPr="00654880">
        <w:rPr>
          <w:rFonts w:ascii="Times New Roman" w:hAnsi="Times New Roman"/>
          <w:sz w:val="24"/>
          <w:szCs w:val="24"/>
          <w:lang w:eastAsia="en-GB"/>
        </w:rPr>
        <w:t>in</w:t>
      </w:r>
      <w:r w:rsidR="00B74206" w:rsidRPr="00654880">
        <w:rPr>
          <w:rFonts w:ascii="Times New Roman" w:hAnsi="Times New Roman"/>
          <w:sz w:val="24"/>
          <w:szCs w:val="24"/>
          <w:lang w:eastAsia="en-GB"/>
        </w:rPr>
        <w:fldChar w:fldCharType="begin" w:fldLock="1"/>
      </w:r>
      <w:r w:rsidR="00760387">
        <w:rPr>
          <w:rFonts w:ascii="Times New Roman" w:hAnsi="Times New Roman"/>
          <w:sz w:val="24"/>
          <w:szCs w:val="24"/>
          <w:lang w:eastAsia="en-GB"/>
        </w:rPr>
        <w:instrText>ADDIN CSL_CITATION {"citationItems":[{"id":"ITEM-1","itemData":{"author":[{"dropping-particle":"","family":"Papadopulos","given":"Alexander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-1","issue":"XX","issued":{"date-parts":[["2019"]]},"page":"XX-XX","title":"Ecological speciation in sympatric palms: 3. Demographic analyses support that Howea did speciate in the face of high gene flowe","type":"article-journal","volume":"XX"},"uris":["http://www.mendeley.com/documents/?uuid=b753f6b8-ef5a-4530-b122-739fdca48fe9"]}],"mendeley":{"formattedCitation":"(Papadopulos &lt;i&gt;et al.&lt;/i&gt; 2019)","manualFormatting":" Papadopulos et al. 2019; see Table S1 for parameters)","plainTextFormattedCitation":"(Papadopulos et al. 2019)","previouslyFormattedCitation":"(Papadopulos &lt;i&gt;et al.&lt;/i&gt; 2019)"},"properties":{"noteIndex":0},"schema":"https://github.com/citation-style-language/schema/raw/master/csl-citation.json"}</w:instrText>
      </w:r>
      <w:r w:rsidR="00B74206" w:rsidRPr="00654880">
        <w:rPr>
          <w:rFonts w:ascii="Times New Roman" w:hAnsi="Times New Roman"/>
          <w:sz w:val="24"/>
          <w:szCs w:val="24"/>
          <w:lang w:eastAsia="en-GB"/>
        </w:rPr>
        <w:fldChar w:fldCharType="separate"/>
      </w:r>
      <w:r w:rsidR="00B74206" w:rsidRPr="00654880">
        <w:rPr>
          <w:rFonts w:ascii="Times New Roman" w:hAnsi="Times New Roman"/>
          <w:noProof/>
          <w:sz w:val="24"/>
          <w:szCs w:val="24"/>
          <w:lang w:eastAsia="en-GB"/>
        </w:rPr>
        <w:t xml:space="preserve"> Papadopulos </w:t>
      </w:r>
      <w:r w:rsidR="00B74206" w:rsidRPr="00654880">
        <w:rPr>
          <w:rFonts w:ascii="Times New Roman" w:hAnsi="Times New Roman"/>
          <w:i/>
          <w:noProof/>
          <w:sz w:val="24"/>
          <w:szCs w:val="24"/>
          <w:lang w:eastAsia="en-GB"/>
        </w:rPr>
        <w:t>et al.</w:t>
      </w:r>
      <w:r w:rsidR="00B74206" w:rsidRPr="00654880">
        <w:rPr>
          <w:rFonts w:ascii="Times New Roman" w:hAnsi="Times New Roman"/>
          <w:noProof/>
          <w:sz w:val="24"/>
          <w:szCs w:val="24"/>
          <w:lang w:eastAsia="en-GB"/>
        </w:rPr>
        <w:t xml:space="preserve"> 2019</w:t>
      </w:r>
      <w:r w:rsidR="00760387">
        <w:rPr>
          <w:rFonts w:ascii="Times New Roman" w:hAnsi="Times New Roman"/>
          <w:noProof/>
          <w:sz w:val="24"/>
          <w:szCs w:val="24"/>
          <w:lang w:eastAsia="en-GB"/>
        </w:rPr>
        <w:t>; see Table S1 for parameters</w:t>
      </w:r>
      <w:r w:rsidR="00B74206" w:rsidRPr="00654880">
        <w:rPr>
          <w:rFonts w:ascii="Times New Roman" w:hAnsi="Times New Roman"/>
          <w:noProof/>
          <w:sz w:val="24"/>
          <w:szCs w:val="24"/>
          <w:lang w:eastAsia="en-GB"/>
        </w:rPr>
        <w:t>)</w:t>
      </w:r>
      <w:r w:rsidR="00B74206" w:rsidRPr="00654880">
        <w:rPr>
          <w:rFonts w:ascii="Times New Roman" w:hAnsi="Times New Roman"/>
          <w:sz w:val="24"/>
          <w:szCs w:val="24"/>
          <w:lang w:eastAsia="en-GB"/>
        </w:rPr>
        <w:fldChar w:fldCharType="end"/>
      </w:r>
      <w:r w:rsidR="00117469" w:rsidRPr="00654880">
        <w:rPr>
          <w:rFonts w:ascii="Times New Roman" w:hAnsi="Times New Roman"/>
          <w:sz w:val="24"/>
          <w:szCs w:val="24"/>
          <w:lang w:eastAsia="en-GB"/>
        </w:rPr>
        <w:t xml:space="preserve">, we simulated the same number of 190 </w:t>
      </w:r>
      <w:proofErr w:type="spellStart"/>
      <w:r w:rsidR="00117469" w:rsidRPr="00654880">
        <w:rPr>
          <w:rFonts w:ascii="Times New Roman" w:hAnsi="Times New Roman"/>
          <w:sz w:val="24"/>
          <w:szCs w:val="24"/>
          <w:lang w:eastAsia="en-GB"/>
        </w:rPr>
        <w:t>bp</w:t>
      </w:r>
      <w:proofErr w:type="spellEnd"/>
      <w:r w:rsidR="00117469" w:rsidRPr="00654880">
        <w:rPr>
          <w:rFonts w:ascii="Times New Roman" w:hAnsi="Times New Roman"/>
          <w:sz w:val="24"/>
          <w:szCs w:val="24"/>
          <w:lang w:eastAsia="en-GB"/>
        </w:rPr>
        <w:t xml:space="preserve"> DNA fragments as contained in the genetic map with the positions preserved by separating simulated loci by the same recombination distances as in the map</w:t>
      </w:r>
      <w:r w:rsidR="00A12D25" w:rsidRPr="00654880">
        <w:rPr>
          <w:rFonts w:ascii="Times New Roman" w:hAnsi="Times New Roman"/>
          <w:sz w:val="24"/>
          <w:szCs w:val="24"/>
          <w:lang w:eastAsia="en-GB"/>
        </w:rPr>
        <w:t xml:space="preserve"> (i.e., recombination rate between loci varied across the genome)</w:t>
      </w:r>
      <w:r w:rsidR="00117469" w:rsidRPr="00654880">
        <w:rPr>
          <w:rFonts w:ascii="Times New Roman" w:hAnsi="Times New Roman"/>
          <w:sz w:val="24"/>
          <w:szCs w:val="24"/>
          <w:lang w:eastAsia="en-GB"/>
        </w:rPr>
        <w:t>. Within fragments</w:t>
      </w:r>
      <w:r w:rsidR="000A0679" w:rsidRPr="00654880">
        <w:rPr>
          <w:rFonts w:ascii="Times New Roman" w:hAnsi="Times New Roman"/>
          <w:sz w:val="24"/>
          <w:szCs w:val="24"/>
          <w:lang w:eastAsia="en-GB"/>
        </w:rPr>
        <w:t>,</w:t>
      </w:r>
      <w:r w:rsidR="00117469" w:rsidRPr="00654880">
        <w:rPr>
          <w:rFonts w:ascii="Times New Roman" w:hAnsi="Times New Roman"/>
          <w:sz w:val="24"/>
          <w:szCs w:val="24"/>
          <w:lang w:eastAsia="en-GB"/>
        </w:rPr>
        <w:t xml:space="preserve"> recombination was </w:t>
      </w:r>
      <w:r w:rsidR="00A12D25" w:rsidRPr="00654880">
        <w:rPr>
          <w:rFonts w:ascii="Times New Roman" w:hAnsi="Times New Roman"/>
          <w:sz w:val="24"/>
          <w:szCs w:val="24"/>
          <w:lang w:eastAsia="en-GB"/>
        </w:rPr>
        <w:t xml:space="preserve">fixed </w:t>
      </w:r>
      <w:r w:rsidR="00117469" w:rsidRPr="00654880">
        <w:rPr>
          <w:rFonts w:ascii="Times New Roman" w:hAnsi="Times New Roman"/>
          <w:sz w:val="24"/>
          <w:szCs w:val="24"/>
          <w:lang w:eastAsia="en-GB"/>
        </w:rPr>
        <w:t>at the genome wide average (6.85 x 10</w:t>
      </w:r>
      <w:r w:rsidR="00117469" w:rsidRPr="00654880">
        <w:rPr>
          <w:rFonts w:ascii="Times New Roman" w:hAnsi="Times New Roman"/>
          <w:sz w:val="24"/>
          <w:szCs w:val="24"/>
          <w:vertAlign w:val="superscript"/>
          <w:lang w:eastAsia="en-GB"/>
        </w:rPr>
        <w:t>-9</w:t>
      </w:r>
      <w:r w:rsidR="00117469" w:rsidRPr="00654880">
        <w:rPr>
          <w:rFonts w:ascii="Times New Roman" w:hAnsi="Times New Roman"/>
          <w:sz w:val="24"/>
          <w:szCs w:val="24"/>
          <w:lang w:eastAsia="en-GB"/>
        </w:rPr>
        <w:t xml:space="preserve"> base</w:t>
      </w:r>
      <w:r w:rsidR="00117469" w:rsidRPr="00654880">
        <w:rPr>
          <w:rFonts w:ascii="Times New Roman" w:hAnsi="Times New Roman"/>
          <w:sz w:val="24"/>
          <w:szCs w:val="24"/>
          <w:vertAlign w:val="superscript"/>
          <w:lang w:eastAsia="en-GB"/>
        </w:rPr>
        <w:t>-1</w:t>
      </w:r>
      <w:r w:rsidR="00117469" w:rsidRPr="00654880">
        <w:rPr>
          <w:rFonts w:ascii="Times New Roman" w:hAnsi="Times New Roman"/>
          <w:sz w:val="24"/>
          <w:szCs w:val="24"/>
          <w:lang w:eastAsia="en-GB"/>
        </w:rPr>
        <w:t xml:space="preserve"> generation</w:t>
      </w:r>
      <w:r w:rsidR="00117469" w:rsidRPr="00654880">
        <w:rPr>
          <w:rFonts w:ascii="Times New Roman" w:hAnsi="Times New Roman"/>
          <w:sz w:val="24"/>
          <w:szCs w:val="24"/>
          <w:vertAlign w:val="superscript"/>
          <w:lang w:eastAsia="en-GB"/>
        </w:rPr>
        <w:t>-1</w:t>
      </w:r>
      <w:r w:rsidR="00117469" w:rsidRPr="00654880">
        <w:rPr>
          <w:rFonts w:ascii="Times New Roman" w:hAnsi="Times New Roman"/>
          <w:sz w:val="24"/>
          <w:szCs w:val="24"/>
          <w:lang w:eastAsia="en-GB"/>
        </w:rPr>
        <w:t xml:space="preserve">). Each chromosome was simulated </w:t>
      </w:r>
      <w:r w:rsidR="000A0679" w:rsidRPr="00654880">
        <w:rPr>
          <w:rFonts w:ascii="Times New Roman" w:hAnsi="Times New Roman"/>
          <w:sz w:val="24"/>
          <w:szCs w:val="24"/>
          <w:lang w:eastAsia="en-GB"/>
        </w:rPr>
        <w:t>1,000 times separately</w:t>
      </w:r>
      <w:r w:rsidR="00117469" w:rsidRPr="00654880">
        <w:rPr>
          <w:rFonts w:ascii="Times New Roman" w:hAnsi="Times New Roman"/>
          <w:sz w:val="24"/>
          <w:szCs w:val="24"/>
          <w:lang w:eastAsia="en-GB"/>
        </w:rPr>
        <w:t xml:space="preserve">. Kernel smoothed </w:t>
      </w:r>
      <w:r w:rsidR="00117469" w:rsidRPr="00654880">
        <w:rPr>
          <w:rFonts w:ascii="Times New Roman" w:hAnsi="Times New Roman"/>
          <w:i/>
          <w:sz w:val="24"/>
          <w:szCs w:val="24"/>
        </w:rPr>
        <w:t>F</w:t>
      </w:r>
      <w:r w:rsidR="00117469" w:rsidRPr="00654880">
        <w:rPr>
          <w:rFonts w:ascii="Times New Roman" w:hAnsi="Times New Roman"/>
          <w:sz w:val="24"/>
          <w:szCs w:val="24"/>
          <w:vertAlign w:val="subscript"/>
        </w:rPr>
        <w:t>ST</w:t>
      </w:r>
      <w:r w:rsidR="00117469" w:rsidRPr="00654880">
        <w:rPr>
          <w:rFonts w:ascii="Times New Roman" w:hAnsi="Times New Roman"/>
          <w:sz w:val="24"/>
          <w:szCs w:val="24"/>
          <w:lang w:eastAsia="en-GB"/>
        </w:rPr>
        <w:t xml:space="preserve"> values were calculated for each simulation using the methods applied to the observed data</w:t>
      </w:r>
      <w:r w:rsidR="004A50C6" w:rsidRPr="00654880">
        <w:rPr>
          <w:rFonts w:ascii="Times New Roman" w:hAnsi="Times New Roman"/>
          <w:sz w:val="24"/>
          <w:szCs w:val="24"/>
          <w:lang w:eastAsia="en-GB"/>
        </w:rPr>
        <w:t xml:space="preserve"> above</w:t>
      </w:r>
      <w:r w:rsidR="00117469" w:rsidRPr="00654880">
        <w:rPr>
          <w:rFonts w:ascii="Times New Roman" w:hAnsi="Times New Roman"/>
          <w:sz w:val="24"/>
          <w:szCs w:val="24"/>
          <w:lang w:eastAsia="en-GB"/>
        </w:rPr>
        <w:t>. The</w:t>
      </w:r>
      <w:r w:rsidR="00247988" w:rsidRPr="00654880">
        <w:rPr>
          <w:rFonts w:ascii="Times New Roman" w:hAnsi="Times New Roman"/>
          <w:sz w:val="24"/>
          <w:szCs w:val="24"/>
          <w:lang w:eastAsia="en-GB"/>
        </w:rPr>
        <w:t>se</w:t>
      </w:r>
      <w:r w:rsidR="00117469" w:rsidRPr="00654880">
        <w:rPr>
          <w:rFonts w:ascii="Times New Roman" w:hAnsi="Times New Roman"/>
          <w:sz w:val="24"/>
          <w:szCs w:val="24"/>
          <w:lang w:eastAsia="en-GB"/>
        </w:rPr>
        <w:t xml:space="preserve"> data were used to calculate </w:t>
      </w:r>
      <w:r w:rsidR="00340AC7" w:rsidRPr="00654880">
        <w:rPr>
          <w:rFonts w:ascii="Times New Roman" w:hAnsi="Times New Roman"/>
          <w:sz w:val="24"/>
          <w:szCs w:val="24"/>
          <w:lang w:eastAsia="en-GB"/>
        </w:rPr>
        <w:t>P</w:t>
      </w:r>
      <w:r w:rsidR="00117469" w:rsidRPr="00654880">
        <w:rPr>
          <w:rFonts w:ascii="Times New Roman" w:hAnsi="Times New Roman"/>
          <w:sz w:val="24"/>
          <w:szCs w:val="24"/>
          <w:lang w:eastAsia="en-GB"/>
        </w:rPr>
        <w:t xml:space="preserve">-values at each </w:t>
      </w:r>
      <w:r w:rsidR="004A50C6" w:rsidRPr="00654880">
        <w:rPr>
          <w:rFonts w:ascii="Times New Roman" w:hAnsi="Times New Roman"/>
          <w:sz w:val="24"/>
          <w:szCs w:val="24"/>
          <w:lang w:eastAsia="en-GB"/>
        </w:rPr>
        <w:t>centimorgan, and outlier</w:t>
      </w:r>
      <w:r w:rsidR="00117469" w:rsidRPr="00654880">
        <w:rPr>
          <w:rFonts w:ascii="Times New Roman" w:hAnsi="Times New Roman"/>
          <w:sz w:val="24"/>
          <w:szCs w:val="24"/>
          <w:lang w:eastAsia="en-GB"/>
        </w:rPr>
        <w:t xml:space="preserve"> </w:t>
      </w:r>
      <w:r w:rsidR="00736028" w:rsidRPr="00654880">
        <w:rPr>
          <w:rFonts w:ascii="Times New Roman" w:hAnsi="Times New Roman"/>
          <w:i/>
          <w:sz w:val="24"/>
          <w:szCs w:val="24"/>
        </w:rPr>
        <w:t>F</w:t>
      </w:r>
      <w:r w:rsidR="00736028" w:rsidRPr="00654880">
        <w:rPr>
          <w:rFonts w:ascii="Times New Roman" w:hAnsi="Times New Roman"/>
          <w:sz w:val="24"/>
          <w:szCs w:val="24"/>
          <w:vertAlign w:val="subscript"/>
        </w:rPr>
        <w:t>ST</w:t>
      </w:r>
      <w:r w:rsidR="00736028" w:rsidRPr="00654880">
        <w:rPr>
          <w:rFonts w:ascii="Times New Roman" w:hAnsi="Times New Roman"/>
          <w:sz w:val="24"/>
          <w:szCs w:val="24"/>
          <w:lang w:eastAsia="en-GB"/>
        </w:rPr>
        <w:t xml:space="preserve"> </w:t>
      </w:r>
      <w:r w:rsidR="00117469" w:rsidRPr="00654880">
        <w:rPr>
          <w:rFonts w:ascii="Times New Roman" w:hAnsi="Times New Roman"/>
          <w:sz w:val="24"/>
          <w:szCs w:val="24"/>
          <w:lang w:eastAsia="en-GB"/>
        </w:rPr>
        <w:t>islands were identified at alpha = 0.05.</w:t>
      </w:r>
      <w:r w:rsidR="00247988" w:rsidRPr="00654880">
        <w:rPr>
          <w:rFonts w:ascii="Times New Roman" w:hAnsi="Times New Roman"/>
          <w:sz w:val="24"/>
          <w:szCs w:val="24"/>
          <w:lang w:eastAsia="en-GB"/>
        </w:rPr>
        <w:t xml:space="preserve"> Outlier </w:t>
      </w:r>
      <w:proofErr w:type="spellStart"/>
      <w:r w:rsidR="00247988" w:rsidRPr="00654880">
        <w:rPr>
          <w:rFonts w:ascii="Times New Roman" w:hAnsi="Times New Roman"/>
          <w:i/>
          <w:sz w:val="24"/>
          <w:szCs w:val="24"/>
        </w:rPr>
        <w:t>d</w:t>
      </w:r>
      <w:r w:rsidR="00247988" w:rsidRPr="00654880">
        <w:rPr>
          <w:rFonts w:ascii="Times New Roman" w:hAnsi="Times New Roman"/>
          <w:sz w:val="24"/>
          <w:szCs w:val="24"/>
          <w:vertAlign w:val="subscript"/>
        </w:rPr>
        <w:t>XY</w:t>
      </w:r>
      <w:proofErr w:type="spellEnd"/>
      <w:r w:rsidR="00117469" w:rsidRPr="00654880">
        <w:rPr>
          <w:rFonts w:ascii="Times New Roman" w:hAnsi="Times New Roman"/>
          <w:sz w:val="24"/>
          <w:szCs w:val="24"/>
          <w:lang w:eastAsia="en-GB"/>
        </w:rPr>
        <w:t xml:space="preserve"> </w:t>
      </w:r>
      <w:r w:rsidR="00247988" w:rsidRPr="00654880">
        <w:rPr>
          <w:rFonts w:ascii="Times New Roman" w:hAnsi="Times New Roman"/>
          <w:sz w:val="24"/>
          <w:szCs w:val="24"/>
          <w:lang w:eastAsia="en-GB"/>
        </w:rPr>
        <w:t xml:space="preserve">regions were identified as those positions with </w:t>
      </w:r>
      <w:proofErr w:type="spellStart"/>
      <w:r w:rsidR="00247988" w:rsidRPr="00654880">
        <w:rPr>
          <w:rFonts w:ascii="Times New Roman" w:hAnsi="Times New Roman"/>
          <w:i/>
          <w:sz w:val="24"/>
          <w:szCs w:val="24"/>
        </w:rPr>
        <w:t>d</w:t>
      </w:r>
      <w:r w:rsidR="00247988" w:rsidRPr="00654880">
        <w:rPr>
          <w:rFonts w:ascii="Times New Roman" w:hAnsi="Times New Roman"/>
          <w:sz w:val="24"/>
          <w:szCs w:val="24"/>
          <w:vertAlign w:val="subscript"/>
        </w:rPr>
        <w:t>XY</w:t>
      </w:r>
      <w:proofErr w:type="spellEnd"/>
      <w:r w:rsidR="00247988" w:rsidRPr="00654880">
        <w:rPr>
          <w:rFonts w:ascii="Times New Roman" w:hAnsi="Times New Roman"/>
          <w:sz w:val="24"/>
          <w:szCs w:val="24"/>
          <w:lang w:eastAsia="en-GB"/>
        </w:rPr>
        <w:t xml:space="preserve"> values in the 90</w:t>
      </w:r>
      <w:r w:rsidR="00247988" w:rsidRPr="00654880">
        <w:rPr>
          <w:rFonts w:ascii="Times New Roman" w:hAnsi="Times New Roman"/>
          <w:sz w:val="24"/>
          <w:szCs w:val="24"/>
          <w:vertAlign w:val="superscript"/>
          <w:lang w:eastAsia="en-GB"/>
        </w:rPr>
        <w:t>th</w:t>
      </w:r>
      <w:r w:rsidR="00247988" w:rsidRPr="00654880">
        <w:rPr>
          <w:rFonts w:ascii="Times New Roman" w:hAnsi="Times New Roman"/>
          <w:sz w:val="24"/>
          <w:szCs w:val="24"/>
          <w:lang w:eastAsia="en-GB"/>
        </w:rPr>
        <w:t xml:space="preserve"> percentile</w:t>
      </w:r>
      <w:r w:rsidR="00092057" w:rsidRPr="00654880">
        <w:rPr>
          <w:rFonts w:ascii="Times New Roman" w:hAnsi="Times New Roman"/>
          <w:sz w:val="24"/>
          <w:szCs w:val="24"/>
          <w:lang w:eastAsia="en-GB"/>
        </w:rPr>
        <w:t xml:space="preserve"> of the observed</w:t>
      </w:r>
      <w:r w:rsidR="00736028" w:rsidRPr="00654880">
        <w:rPr>
          <w:rFonts w:ascii="Times New Roman" w:hAnsi="Times New Roman"/>
          <w:sz w:val="24"/>
          <w:szCs w:val="24"/>
          <w:lang w:eastAsia="en-GB"/>
        </w:rPr>
        <w:t xml:space="preserve"> </w:t>
      </w:r>
      <w:r w:rsidR="00092057" w:rsidRPr="00654880">
        <w:rPr>
          <w:rFonts w:ascii="Times New Roman" w:hAnsi="Times New Roman"/>
          <w:sz w:val="24"/>
          <w:szCs w:val="24"/>
          <w:lang w:eastAsia="en-GB"/>
        </w:rPr>
        <w:t>data</w:t>
      </w:r>
      <w:r w:rsidR="00247988" w:rsidRPr="00654880">
        <w:rPr>
          <w:rFonts w:ascii="Times New Roman" w:hAnsi="Times New Roman"/>
          <w:sz w:val="24"/>
          <w:szCs w:val="24"/>
          <w:lang w:eastAsia="en-GB"/>
        </w:rPr>
        <w:t>.</w:t>
      </w:r>
      <w:r w:rsidR="008A6F0F">
        <w:rPr>
          <w:rFonts w:ascii="Times New Roman" w:hAnsi="Times New Roman"/>
          <w:sz w:val="24"/>
          <w:szCs w:val="24"/>
          <w:lang w:eastAsia="en-GB"/>
        </w:rPr>
        <w:t xml:space="preserve"> O</w:t>
      </w:r>
      <w:r w:rsidR="008A6F0F" w:rsidRPr="00654880">
        <w:rPr>
          <w:rFonts w:ascii="Times New Roman" w:hAnsi="Times New Roman"/>
          <w:sz w:val="24"/>
          <w:szCs w:val="24"/>
          <w:lang w:eastAsia="en-GB"/>
        </w:rPr>
        <w:t>bserved rather than simulated data</w:t>
      </w:r>
      <w:r w:rsidR="008A6F0F">
        <w:rPr>
          <w:rFonts w:ascii="Times New Roman" w:hAnsi="Times New Roman"/>
          <w:sz w:val="24"/>
          <w:szCs w:val="24"/>
          <w:lang w:eastAsia="en-GB"/>
        </w:rPr>
        <w:t xml:space="preserve"> was used as the random assignment of mutation in the simulation lead to very broad confidence intervals for </w:t>
      </w:r>
      <w:proofErr w:type="spellStart"/>
      <w:r w:rsidR="008A6F0F" w:rsidRPr="00654880">
        <w:rPr>
          <w:rFonts w:ascii="Times New Roman" w:hAnsi="Times New Roman"/>
          <w:i/>
          <w:sz w:val="24"/>
          <w:szCs w:val="24"/>
        </w:rPr>
        <w:t>d</w:t>
      </w:r>
      <w:r w:rsidR="008A6F0F" w:rsidRPr="00654880">
        <w:rPr>
          <w:rFonts w:ascii="Times New Roman" w:hAnsi="Times New Roman"/>
          <w:sz w:val="24"/>
          <w:szCs w:val="24"/>
          <w:vertAlign w:val="subscript"/>
        </w:rPr>
        <w:t>XY</w:t>
      </w:r>
      <w:proofErr w:type="spellEnd"/>
      <w:r w:rsidR="008A6F0F">
        <w:rPr>
          <w:rFonts w:ascii="Times New Roman" w:hAnsi="Times New Roman"/>
          <w:sz w:val="24"/>
          <w:szCs w:val="24"/>
          <w:vertAlign w:val="subscript"/>
        </w:rPr>
        <w:t>.</w:t>
      </w:r>
      <w:r w:rsidR="008A6F0F">
        <w:rPr>
          <w:rFonts w:ascii="Times New Roman" w:hAnsi="Times New Roman"/>
          <w:sz w:val="24"/>
          <w:szCs w:val="24"/>
          <w:lang w:eastAsia="en-GB"/>
        </w:rPr>
        <w:t xml:space="preserve"> </w:t>
      </w:r>
      <w:r w:rsidR="00871A2C">
        <w:rPr>
          <w:rFonts w:ascii="Times New Roman" w:hAnsi="Times New Roman"/>
          <w:sz w:val="24"/>
          <w:szCs w:val="24"/>
          <w:lang w:eastAsia="en-GB"/>
        </w:rPr>
        <w:t xml:space="preserve">To </w:t>
      </w:r>
      <w:r w:rsidR="00117469" w:rsidRPr="00654880">
        <w:rPr>
          <w:rFonts w:ascii="Times New Roman" w:hAnsi="Times New Roman"/>
          <w:sz w:val="24"/>
          <w:szCs w:val="24"/>
          <w:lang w:eastAsia="en-GB"/>
        </w:rPr>
        <w:t xml:space="preserve">define the full extent of </w:t>
      </w:r>
      <w:r w:rsidR="00BC7469">
        <w:rPr>
          <w:rFonts w:ascii="Times New Roman" w:hAnsi="Times New Roman"/>
          <w:sz w:val="24"/>
          <w:szCs w:val="24"/>
          <w:lang w:eastAsia="en-GB"/>
        </w:rPr>
        <w:t xml:space="preserve">the high </w:t>
      </w:r>
      <w:r w:rsidR="00BC7469" w:rsidRPr="00654880">
        <w:rPr>
          <w:rFonts w:ascii="Times New Roman" w:hAnsi="Times New Roman"/>
          <w:i/>
          <w:sz w:val="24"/>
          <w:szCs w:val="24"/>
        </w:rPr>
        <w:t>F</w:t>
      </w:r>
      <w:r w:rsidR="00BC7469" w:rsidRPr="00654880">
        <w:rPr>
          <w:rFonts w:ascii="Times New Roman" w:hAnsi="Times New Roman"/>
          <w:sz w:val="24"/>
          <w:szCs w:val="24"/>
          <w:vertAlign w:val="subscript"/>
        </w:rPr>
        <w:t>ST</w:t>
      </w:r>
      <w:r w:rsidR="00BC7469">
        <w:rPr>
          <w:rFonts w:ascii="Times New Roman" w:hAnsi="Times New Roman"/>
          <w:sz w:val="24"/>
          <w:szCs w:val="24"/>
          <w:lang w:eastAsia="en-GB"/>
        </w:rPr>
        <w:t xml:space="preserve"> +</w:t>
      </w:r>
      <w:r w:rsidR="00BC7469" w:rsidRPr="00BC7469">
        <w:rPr>
          <w:rFonts w:ascii="Times New Roman" w:hAnsi="Times New Roman"/>
          <w:i/>
          <w:sz w:val="24"/>
          <w:szCs w:val="24"/>
        </w:rPr>
        <w:t xml:space="preserve"> </w:t>
      </w:r>
      <w:proofErr w:type="spellStart"/>
      <w:r w:rsidR="00BC7469" w:rsidRPr="00654880">
        <w:rPr>
          <w:rFonts w:ascii="Times New Roman" w:hAnsi="Times New Roman"/>
          <w:i/>
          <w:sz w:val="24"/>
          <w:szCs w:val="24"/>
        </w:rPr>
        <w:t>d</w:t>
      </w:r>
      <w:r w:rsidR="00BC7469" w:rsidRPr="00654880">
        <w:rPr>
          <w:rFonts w:ascii="Times New Roman" w:hAnsi="Times New Roman"/>
          <w:sz w:val="24"/>
          <w:szCs w:val="24"/>
          <w:vertAlign w:val="subscript"/>
        </w:rPr>
        <w:t>XY</w:t>
      </w:r>
      <w:proofErr w:type="spellEnd"/>
      <w:r w:rsidR="00BC7469" w:rsidRPr="00654880">
        <w:rPr>
          <w:rFonts w:ascii="Times New Roman" w:hAnsi="Times New Roman"/>
          <w:sz w:val="24"/>
          <w:szCs w:val="24"/>
          <w:lang w:eastAsia="en-GB"/>
        </w:rPr>
        <w:t xml:space="preserve"> </w:t>
      </w:r>
      <w:r w:rsidR="00117469" w:rsidRPr="00654880">
        <w:rPr>
          <w:rFonts w:ascii="Times New Roman" w:hAnsi="Times New Roman"/>
          <w:sz w:val="24"/>
          <w:szCs w:val="24"/>
          <w:lang w:eastAsia="en-GB"/>
        </w:rPr>
        <w:t>island</w:t>
      </w:r>
      <w:r w:rsidR="00BC7469">
        <w:rPr>
          <w:rFonts w:ascii="Times New Roman" w:hAnsi="Times New Roman"/>
          <w:sz w:val="24"/>
          <w:szCs w:val="24"/>
          <w:lang w:eastAsia="en-GB"/>
        </w:rPr>
        <w:t xml:space="preserve">s – </w:t>
      </w:r>
      <w:r w:rsidR="00871A2C">
        <w:rPr>
          <w:rFonts w:ascii="Times New Roman" w:hAnsi="Times New Roman"/>
          <w:sz w:val="24"/>
          <w:szCs w:val="24"/>
          <w:lang w:eastAsia="en-GB"/>
        </w:rPr>
        <w:t>these islands were</w:t>
      </w:r>
      <w:r w:rsidR="00BC7469">
        <w:rPr>
          <w:rFonts w:ascii="Times New Roman" w:hAnsi="Times New Roman"/>
          <w:sz w:val="24"/>
          <w:szCs w:val="24"/>
          <w:lang w:eastAsia="en-GB"/>
        </w:rPr>
        <w:t xml:space="preserve"> join</w:t>
      </w:r>
      <w:r w:rsidR="00871A2C">
        <w:rPr>
          <w:rFonts w:ascii="Times New Roman" w:hAnsi="Times New Roman"/>
          <w:sz w:val="24"/>
          <w:szCs w:val="24"/>
          <w:lang w:eastAsia="en-GB"/>
        </w:rPr>
        <w:t>ed</w:t>
      </w:r>
      <w:r w:rsidR="00BC7469">
        <w:rPr>
          <w:rFonts w:ascii="Times New Roman" w:hAnsi="Times New Roman"/>
          <w:sz w:val="24"/>
          <w:szCs w:val="24"/>
          <w:lang w:eastAsia="en-GB"/>
        </w:rPr>
        <w:t xml:space="preserve"> or extend</w:t>
      </w:r>
      <w:r w:rsidR="00871A2C">
        <w:rPr>
          <w:rFonts w:ascii="Times New Roman" w:hAnsi="Times New Roman"/>
          <w:sz w:val="24"/>
          <w:szCs w:val="24"/>
          <w:lang w:eastAsia="en-GB"/>
        </w:rPr>
        <w:t>ed</w:t>
      </w:r>
      <w:r w:rsidR="00BC7469">
        <w:rPr>
          <w:rFonts w:ascii="Times New Roman" w:hAnsi="Times New Roman"/>
          <w:sz w:val="24"/>
          <w:szCs w:val="24"/>
          <w:lang w:eastAsia="en-GB"/>
        </w:rPr>
        <w:t xml:space="preserve"> only if the position next to an </w:t>
      </w:r>
      <w:r w:rsidR="00BC7469" w:rsidRPr="00654880">
        <w:rPr>
          <w:rFonts w:ascii="Times New Roman" w:hAnsi="Times New Roman"/>
          <w:i/>
          <w:sz w:val="24"/>
          <w:szCs w:val="24"/>
        </w:rPr>
        <w:t>F</w:t>
      </w:r>
      <w:r w:rsidR="00BC7469" w:rsidRPr="00654880">
        <w:rPr>
          <w:rFonts w:ascii="Times New Roman" w:hAnsi="Times New Roman"/>
          <w:sz w:val="24"/>
          <w:szCs w:val="24"/>
          <w:vertAlign w:val="subscript"/>
        </w:rPr>
        <w:t>ST</w:t>
      </w:r>
      <w:r w:rsidR="00BC7469">
        <w:rPr>
          <w:rFonts w:ascii="Times New Roman" w:hAnsi="Times New Roman"/>
          <w:sz w:val="24"/>
          <w:szCs w:val="24"/>
          <w:lang w:eastAsia="en-GB"/>
        </w:rPr>
        <w:t xml:space="preserve"> </w:t>
      </w:r>
      <w:r w:rsidR="00871A2C">
        <w:rPr>
          <w:rFonts w:ascii="Times New Roman" w:hAnsi="Times New Roman"/>
          <w:sz w:val="24"/>
          <w:szCs w:val="24"/>
          <w:lang w:eastAsia="en-GB"/>
        </w:rPr>
        <w:t xml:space="preserve">+ </w:t>
      </w:r>
      <w:proofErr w:type="spellStart"/>
      <w:r w:rsidR="00871A2C" w:rsidRPr="00654880">
        <w:rPr>
          <w:rFonts w:ascii="Times New Roman" w:hAnsi="Times New Roman"/>
          <w:i/>
          <w:sz w:val="24"/>
          <w:szCs w:val="24"/>
        </w:rPr>
        <w:t>d</w:t>
      </w:r>
      <w:r w:rsidR="00871A2C" w:rsidRPr="00654880">
        <w:rPr>
          <w:rFonts w:ascii="Times New Roman" w:hAnsi="Times New Roman"/>
          <w:sz w:val="24"/>
          <w:szCs w:val="24"/>
          <w:vertAlign w:val="subscript"/>
        </w:rPr>
        <w:t>XY</w:t>
      </w:r>
      <w:proofErr w:type="spellEnd"/>
      <w:r w:rsidR="00871A2C" w:rsidRPr="00654880">
        <w:rPr>
          <w:rFonts w:ascii="Times New Roman" w:hAnsi="Times New Roman"/>
          <w:sz w:val="24"/>
          <w:szCs w:val="24"/>
          <w:lang w:eastAsia="en-GB"/>
        </w:rPr>
        <w:t xml:space="preserve"> </w:t>
      </w:r>
      <w:r w:rsidR="00BC7469">
        <w:rPr>
          <w:rFonts w:ascii="Times New Roman" w:hAnsi="Times New Roman"/>
          <w:sz w:val="24"/>
          <w:szCs w:val="24"/>
          <w:lang w:eastAsia="en-GB"/>
        </w:rPr>
        <w:t>outlier had a high (but not significant) probability of being a</w:t>
      </w:r>
      <w:r w:rsidR="00871A2C">
        <w:rPr>
          <w:rFonts w:ascii="Times New Roman" w:hAnsi="Times New Roman"/>
          <w:sz w:val="24"/>
          <w:szCs w:val="24"/>
          <w:lang w:eastAsia="en-GB"/>
        </w:rPr>
        <w:t xml:space="preserve">n </w:t>
      </w:r>
      <w:r w:rsidR="00871A2C" w:rsidRPr="00654880">
        <w:rPr>
          <w:rFonts w:ascii="Times New Roman" w:hAnsi="Times New Roman"/>
          <w:i/>
          <w:sz w:val="24"/>
          <w:szCs w:val="24"/>
        </w:rPr>
        <w:t>F</w:t>
      </w:r>
      <w:r w:rsidR="00871A2C" w:rsidRPr="00654880">
        <w:rPr>
          <w:rFonts w:ascii="Times New Roman" w:hAnsi="Times New Roman"/>
          <w:sz w:val="24"/>
          <w:szCs w:val="24"/>
          <w:vertAlign w:val="subscript"/>
        </w:rPr>
        <w:t>ST</w:t>
      </w:r>
      <w:r w:rsidR="00871A2C">
        <w:rPr>
          <w:rFonts w:ascii="Times New Roman" w:hAnsi="Times New Roman"/>
          <w:sz w:val="24"/>
          <w:szCs w:val="24"/>
          <w:lang w:eastAsia="en-GB"/>
        </w:rPr>
        <w:t xml:space="preserve"> outlier</w:t>
      </w:r>
      <w:r w:rsidR="00BC7469">
        <w:rPr>
          <w:rFonts w:ascii="Times New Roman" w:hAnsi="Times New Roman"/>
          <w:sz w:val="24"/>
          <w:szCs w:val="24"/>
          <w:lang w:eastAsia="en-GB"/>
        </w:rPr>
        <w:t xml:space="preserve"> </w:t>
      </w:r>
      <w:r w:rsidR="00871A2C">
        <w:rPr>
          <w:rFonts w:ascii="Times New Roman" w:hAnsi="Times New Roman"/>
          <w:sz w:val="24"/>
          <w:szCs w:val="24"/>
          <w:lang w:eastAsia="en-GB"/>
        </w:rPr>
        <w:t xml:space="preserve">(assessed using Hidden Markov Models, </w:t>
      </w:r>
      <w:r w:rsidR="00871A2C" w:rsidRPr="00654880">
        <w:rPr>
          <w:rFonts w:ascii="Times New Roman" w:hAnsi="Times New Roman"/>
          <w:sz w:val="24"/>
          <w:szCs w:val="24"/>
          <w:lang w:eastAsia="en-GB"/>
        </w:rPr>
        <w:t xml:space="preserve">HMM) </w:t>
      </w:r>
      <w:r w:rsidR="00BC7469">
        <w:rPr>
          <w:rFonts w:ascii="Times New Roman" w:hAnsi="Times New Roman"/>
          <w:sz w:val="24"/>
          <w:szCs w:val="24"/>
          <w:lang w:eastAsia="en-GB"/>
        </w:rPr>
        <w:t xml:space="preserve">and also </w:t>
      </w:r>
      <w:r w:rsidR="00871A2C">
        <w:rPr>
          <w:rFonts w:ascii="Times New Roman" w:hAnsi="Times New Roman"/>
          <w:sz w:val="24"/>
          <w:szCs w:val="24"/>
          <w:lang w:eastAsia="en-GB"/>
        </w:rPr>
        <w:t>coincided</w:t>
      </w:r>
      <w:r w:rsidR="00BC7469">
        <w:rPr>
          <w:rFonts w:ascii="Times New Roman" w:hAnsi="Times New Roman"/>
          <w:sz w:val="24"/>
          <w:szCs w:val="24"/>
          <w:lang w:eastAsia="en-GB"/>
        </w:rPr>
        <w:t xml:space="preserve"> with a region of high </w:t>
      </w:r>
      <w:proofErr w:type="spellStart"/>
      <w:r w:rsidR="00BC7469" w:rsidRPr="00654880">
        <w:rPr>
          <w:rFonts w:ascii="Times New Roman" w:hAnsi="Times New Roman"/>
          <w:i/>
          <w:sz w:val="24"/>
          <w:szCs w:val="24"/>
        </w:rPr>
        <w:t>d</w:t>
      </w:r>
      <w:r w:rsidR="00BC7469" w:rsidRPr="00654880">
        <w:rPr>
          <w:rFonts w:ascii="Times New Roman" w:hAnsi="Times New Roman"/>
          <w:sz w:val="24"/>
          <w:szCs w:val="24"/>
          <w:vertAlign w:val="subscript"/>
        </w:rPr>
        <w:t>XY</w:t>
      </w:r>
      <w:proofErr w:type="spellEnd"/>
      <w:r w:rsidR="00871A2C">
        <w:rPr>
          <w:rFonts w:ascii="Times New Roman" w:hAnsi="Times New Roman"/>
          <w:sz w:val="24"/>
          <w:szCs w:val="24"/>
          <w:lang w:eastAsia="en-GB"/>
        </w:rPr>
        <w:t>. To do this,</w:t>
      </w:r>
      <w:r w:rsidR="0013594E" w:rsidRPr="00654880">
        <w:rPr>
          <w:rFonts w:ascii="Times New Roman" w:hAnsi="Times New Roman"/>
          <w:sz w:val="24"/>
          <w:szCs w:val="24"/>
          <w:lang w:eastAsia="en-GB"/>
        </w:rPr>
        <w:t xml:space="preserve"> </w:t>
      </w:r>
      <w:r w:rsidR="0013594E" w:rsidRPr="00654880">
        <w:rPr>
          <w:rFonts w:ascii="Times New Roman" w:hAnsi="Times New Roman"/>
          <w:i/>
          <w:sz w:val="24"/>
          <w:szCs w:val="24"/>
        </w:rPr>
        <w:t>F</w:t>
      </w:r>
      <w:r w:rsidR="0013594E" w:rsidRPr="00654880">
        <w:rPr>
          <w:rFonts w:ascii="Times New Roman" w:hAnsi="Times New Roman"/>
          <w:sz w:val="24"/>
          <w:szCs w:val="24"/>
          <w:vertAlign w:val="subscript"/>
        </w:rPr>
        <w:t>ST</w:t>
      </w:r>
      <w:r w:rsidR="005069AB" w:rsidRPr="00654880">
        <w:rPr>
          <w:rFonts w:ascii="Times New Roman" w:hAnsi="Times New Roman"/>
          <w:sz w:val="24"/>
          <w:szCs w:val="24"/>
          <w:lang w:eastAsia="en-GB"/>
        </w:rPr>
        <w:t xml:space="preserve"> </w:t>
      </w:r>
      <w:r w:rsidR="008D056F" w:rsidRPr="00654880">
        <w:rPr>
          <w:rFonts w:ascii="Times New Roman" w:hAnsi="Times New Roman"/>
          <w:sz w:val="24"/>
          <w:szCs w:val="24"/>
          <w:lang w:eastAsia="en-GB"/>
        </w:rPr>
        <w:t>P</w:t>
      </w:r>
      <w:r w:rsidR="00871A2C">
        <w:rPr>
          <w:rFonts w:ascii="Times New Roman" w:hAnsi="Times New Roman"/>
          <w:sz w:val="24"/>
          <w:szCs w:val="24"/>
          <w:lang w:eastAsia="en-GB"/>
        </w:rPr>
        <w:t>-</w:t>
      </w:r>
      <w:r w:rsidR="00117469" w:rsidRPr="00654880">
        <w:rPr>
          <w:rFonts w:ascii="Times New Roman" w:hAnsi="Times New Roman"/>
          <w:sz w:val="24"/>
          <w:szCs w:val="24"/>
          <w:lang w:eastAsia="en-GB"/>
        </w:rPr>
        <w:t xml:space="preserve">values were converted into z-scores using </w:t>
      </w:r>
      <w:proofErr w:type="spellStart"/>
      <w:r w:rsidR="00117469" w:rsidRPr="00654880">
        <w:rPr>
          <w:rFonts w:ascii="Times New Roman" w:hAnsi="Times New Roman"/>
          <w:i/>
          <w:sz w:val="24"/>
          <w:szCs w:val="24"/>
          <w:lang w:eastAsia="en-GB"/>
        </w:rPr>
        <w:t>qnorm</w:t>
      </w:r>
      <w:proofErr w:type="spellEnd"/>
      <w:r w:rsidR="00117469" w:rsidRPr="00654880">
        <w:rPr>
          <w:rFonts w:ascii="Times New Roman" w:hAnsi="Times New Roman"/>
          <w:sz w:val="24"/>
          <w:szCs w:val="24"/>
          <w:lang w:eastAsia="en-GB"/>
        </w:rPr>
        <w:t xml:space="preserve"> and three hidden states were fitted to detect regions of the genome with low, intermediate and high probabilities of belonging to an outlier region. For each state</w:t>
      </w:r>
      <w:r w:rsidR="008D056F" w:rsidRPr="00654880">
        <w:rPr>
          <w:rFonts w:ascii="Times New Roman" w:hAnsi="Times New Roman"/>
          <w:sz w:val="24"/>
          <w:szCs w:val="24"/>
          <w:lang w:eastAsia="en-GB"/>
        </w:rPr>
        <w:t>,</w:t>
      </w:r>
      <w:r w:rsidR="00117469" w:rsidRPr="00654880">
        <w:rPr>
          <w:rFonts w:ascii="Times New Roman" w:hAnsi="Times New Roman"/>
          <w:sz w:val="24"/>
          <w:szCs w:val="24"/>
          <w:lang w:eastAsia="en-GB"/>
        </w:rPr>
        <w:t xml:space="preserve"> a Gaussian distribution of the z-scores was assumed. Means and standard deviations for each hidden state, as well as the transition matrix defining probabilities of transferring from one state to another, were all estimated from the data. Direct transitions from low to high states were not permitted. Parameters were estimated using the Baum-Welch algorithm and the probable sequence of hidden states was </w:t>
      </w:r>
      <w:r w:rsidR="00117469" w:rsidRPr="00654880">
        <w:rPr>
          <w:rFonts w:ascii="Times New Roman" w:hAnsi="Times New Roman"/>
          <w:sz w:val="24"/>
          <w:szCs w:val="24"/>
          <w:lang w:eastAsia="en-GB"/>
        </w:rPr>
        <w:lastRenderedPageBreak/>
        <w:t xml:space="preserve">determined from the data and parameter estimates using the </w:t>
      </w:r>
      <w:proofErr w:type="spellStart"/>
      <w:r w:rsidR="00117469" w:rsidRPr="00654880">
        <w:rPr>
          <w:rFonts w:ascii="Times New Roman" w:hAnsi="Times New Roman"/>
          <w:sz w:val="24"/>
          <w:szCs w:val="24"/>
          <w:lang w:eastAsia="en-GB"/>
        </w:rPr>
        <w:t>Verbiti</w:t>
      </w:r>
      <w:proofErr w:type="spellEnd"/>
      <w:r w:rsidR="00117469" w:rsidRPr="00654880">
        <w:rPr>
          <w:rFonts w:ascii="Times New Roman" w:hAnsi="Times New Roman"/>
          <w:sz w:val="24"/>
          <w:szCs w:val="24"/>
          <w:lang w:eastAsia="en-GB"/>
        </w:rPr>
        <w:t xml:space="preserve"> algorithm. The results of the HMM procedure were only used to define the size of the regions identified at </w:t>
      </w:r>
      <w:r w:rsidR="00F82C6F" w:rsidRPr="00654880">
        <w:rPr>
          <w:rFonts w:ascii="Times New Roman" w:hAnsi="Times New Roman"/>
          <w:sz w:val="24"/>
          <w:szCs w:val="24"/>
          <w:lang w:eastAsia="en-GB"/>
        </w:rPr>
        <w:t>P</w:t>
      </w:r>
      <w:r w:rsidR="00117469" w:rsidRPr="00654880">
        <w:rPr>
          <w:rFonts w:ascii="Times New Roman" w:hAnsi="Times New Roman"/>
          <w:sz w:val="24"/>
          <w:szCs w:val="24"/>
          <w:lang w:eastAsia="en-GB"/>
        </w:rPr>
        <w:t xml:space="preserve"> &lt; 0.05, rather than </w:t>
      </w:r>
      <w:r w:rsidR="00182848" w:rsidRPr="00654880">
        <w:rPr>
          <w:rFonts w:ascii="Times New Roman" w:hAnsi="Times New Roman"/>
          <w:sz w:val="24"/>
          <w:szCs w:val="24"/>
          <w:lang w:eastAsia="en-GB"/>
        </w:rPr>
        <w:t>locate the position of</w:t>
      </w:r>
      <w:r w:rsidR="00117469" w:rsidRPr="00654880">
        <w:rPr>
          <w:rFonts w:ascii="Times New Roman" w:hAnsi="Times New Roman"/>
          <w:sz w:val="24"/>
          <w:szCs w:val="24"/>
          <w:lang w:eastAsia="en-GB"/>
        </w:rPr>
        <w:t xml:space="preserve"> islands.</w:t>
      </w:r>
      <w:r w:rsidR="0013594E" w:rsidRPr="00654880">
        <w:rPr>
          <w:rFonts w:ascii="Times New Roman" w:hAnsi="Times New Roman"/>
          <w:sz w:val="24"/>
          <w:szCs w:val="24"/>
          <w:lang w:eastAsia="en-GB"/>
        </w:rPr>
        <w:t xml:space="preserve"> An island was only extended when an adjacent position (</w:t>
      </w:r>
      <w:proofErr w:type="spellStart"/>
      <w:r w:rsidR="0013594E" w:rsidRPr="00654880">
        <w:rPr>
          <w:rFonts w:ascii="Times New Roman" w:hAnsi="Times New Roman"/>
          <w:sz w:val="24"/>
          <w:szCs w:val="24"/>
          <w:lang w:eastAsia="en-GB"/>
        </w:rPr>
        <w:t>i</w:t>
      </w:r>
      <w:proofErr w:type="spellEnd"/>
      <w:r w:rsidR="0013594E" w:rsidRPr="00654880">
        <w:rPr>
          <w:rFonts w:ascii="Times New Roman" w:hAnsi="Times New Roman"/>
          <w:sz w:val="24"/>
          <w:szCs w:val="24"/>
          <w:lang w:eastAsia="en-GB"/>
        </w:rPr>
        <w:t xml:space="preserve">) was assigned the high </w:t>
      </w:r>
      <w:r w:rsidR="0013594E" w:rsidRPr="00654880">
        <w:rPr>
          <w:rFonts w:ascii="Times New Roman" w:hAnsi="Times New Roman"/>
          <w:i/>
          <w:sz w:val="24"/>
          <w:szCs w:val="24"/>
        </w:rPr>
        <w:t>F</w:t>
      </w:r>
      <w:r w:rsidR="0013594E" w:rsidRPr="00654880">
        <w:rPr>
          <w:rFonts w:ascii="Times New Roman" w:hAnsi="Times New Roman"/>
          <w:sz w:val="24"/>
          <w:szCs w:val="24"/>
          <w:vertAlign w:val="subscript"/>
        </w:rPr>
        <w:t>ST</w:t>
      </w:r>
      <w:r w:rsidR="0013594E" w:rsidRPr="00654880">
        <w:rPr>
          <w:rFonts w:ascii="Times New Roman" w:hAnsi="Times New Roman"/>
          <w:sz w:val="24"/>
          <w:szCs w:val="24"/>
          <w:lang w:eastAsia="en-GB"/>
        </w:rPr>
        <w:t xml:space="preserve"> state by the HMM and (ii) was an outlier </w:t>
      </w:r>
      <w:proofErr w:type="spellStart"/>
      <w:r w:rsidR="0013594E" w:rsidRPr="00654880">
        <w:rPr>
          <w:rFonts w:ascii="Times New Roman" w:hAnsi="Times New Roman"/>
          <w:i/>
          <w:sz w:val="24"/>
          <w:szCs w:val="24"/>
        </w:rPr>
        <w:t>d</w:t>
      </w:r>
      <w:r w:rsidR="0013594E" w:rsidRPr="00654880">
        <w:rPr>
          <w:rFonts w:ascii="Times New Roman" w:hAnsi="Times New Roman"/>
          <w:sz w:val="24"/>
          <w:szCs w:val="24"/>
          <w:vertAlign w:val="subscript"/>
        </w:rPr>
        <w:t>XY</w:t>
      </w:r>
      <w:proofErr w:type="spellEnd"/>
      <w:r w:rsidR="0013594E" w:rsidRPr="00654880">
        <w:rPr>
          <w:rFonts w:ascii="Times New Roman" w:hAnsi="Times New Roman"/>
          <w:sz w:val="24"/>
          <w:szCs w:val="24"/>
          <w:lang w:eastAsia="en-GB"/>
        </w:rPr>
        <w:t xml:space="preserve"> position.</w:t>
      </w:r>
    </w:p>
    <w:p w14:paraId="3DC9ED39" w14:textId="77777777" w:rsidR="00004A9D" w:rsidRPr="00654880" w:rsidRDefault="00004A9D" w:rsidP="00C41CB8">
      <w:pPr>
        <w:spacing w:after="0" w:line="360" w:lineRule="auto"/>
        <w:rPr>
          <w:rFonts w:ascii="Times New Roman" w:hAnsi="Times New Roman"/>
          <w:sz w:val="24"/>
          <w:szCs w:val="24"/>
        </w:rPr>
      </w:pPr>
    </w:p>
    <w:p w14:paraId="069E7635" w14:textId="03EC7B73" w:rsidR="00004A9D" w:rsidRPr="00654880" w:rsidRDefault="00004A9D" w:rsidP="00C41CB8">
      <w:pPr>
        <w:spacing w:after="0" w:line="360" w:lineRule="auto"/>
        <w:rPr>
          <w:rFonts w:ascii="Times New Roman" w:hAnsi="Times New Roman"/>
          <w:sz w:val="24"/>
          <w:szCs w:val="24"/>
        </w:rPr>
      </w:pPr>
      <w:r w:rsidRPr="00654880">
        <w:rPr>
          <w:rFonts w:ascii="Times New Roman" w:hAnsi="Times New Roman"/>
          <w:sz w:val="24"/>
          <w:szCs w:val="24"/>
        </w:rPr>
        <w:t>ESTIMATION OF RECOMBINATION RATE</w:t>
      </w:r>
    </w:p>
    <w:p w14:paraId="4B9DCC7F" w14:textId="12FD2B62" w:rsidR="00117469" w:rsidRPr="00654880" w:rsidRDefault="00004A9D" w:rsidP="0025667C">
      <w:pPr>
        <w:spacing w:after="0" w:line="360" w:lineRule="auto"/>
        <w:rPr>
          <w:rFonts w:ascii="Times New Roman" w:hAnsi="Times New Roman"/>
          <w:sz w:val="24"/>
          <w:szCs w:val="24"/>
        </w:rPr>
      </w:pPr>
      <w:r w:rsidRPr="00654880">
        <w:rPr>
          <w:rFonts w:ascii="Times New Roman" w:hAnsi="Times New Roman"/>
          <w:sz w:val="24"/>
          <w:szCs w:val="24"/>
        </w:rPr>
        <w:t xml:space="preserve">To estimate recombination rates in genomic islands versus the rest of the genome, we assembled a draft genome of </w:t>
      </w:r>
      <w:proofErr w:type="spellStart"/>
      <w:r w:rsidRPr="00654880">
        <w:rPr>
          <w:rFonts w:ascii="Times New Roman" w:hAnsi="Times New Roman"/>
          <w:i/>
          <w:sz w:val="24"/>
          <w:szCs w:val="24"/>
        </w:rPr>
        <w:t>Howea</w:t>
      </w:r>
      <w:proofErr w:type="spellEnd"/>
      <w:r w:rsidR="00DE1C63" w:rsidRPr="00654880">
        <w:rPr>
          <w:rFonts w:ascii="Times New Roman" w:hAnsi="Times New Roman"/>
          <w:sz w:val="24"/>
          <w:szCs w:val="24"/>
        </w:rPr>
        <w:t>. We</w:t>
      </w:r>
      <w:r w:rsidRPr="00654880">
        <w:rPr>
          <w:rFonts w:ascii="Times New Roman" w:hAnsi="Times New Roman"/>
          <w:sz w:val="24"/>
          <w:szCs w:val="24"/>
        </w:rPr>
        <w:t xml:space="preserve"> </w:t>
      </w:r>
      <w:r w:rsidR="00BF40F0" w:rsidRPr="00654880">
        <w:rPr>
          <w:rFonts w:ascii="Times New Roman" w:hAnsi="Times New Roman"/>
          <w:sz w:val="24"/>
          <w:szCs w:val="24"/>
        </w:rPr>
        <w:t>estimated the genome size</w:t>
      </w:r>
      <w:r w:rsidR="00117469" w:rsidRPr="00654880">
        <w:rPr>
          <w:rFonts w:ascii="Times New Roman" w:hAnsi="Times New Roman"/>
          <w:sz w:val="24"/>
          <w:szCs w:val="24"/>
        </w:rPr>
        <w:t xml:space="preserve"> of </w:t>
      </w:r>
      <w:r w:rsidR="00117469" w:rsidRPr="00654880">
        <w:rPr>
          <w:rFonts w:ascii="Times New Roman" w:hAnsi="Times New Roman"/>
          <w:i/>
          <w:sz w:val="24"/>
          <w:szCs w:val="24"/>
        </w:rPr>
        <w:t xml:space="preserve">H. </w:t>
      </w:r>
      <w:proofErr w:type="spellStart"/>
      <w:r w:rsidR="00117469" w:rsidRPr="00654880">
        <w:rPr>
          <w:rFonts w:ascii="Times New Roman" w:hAnsi="Times New Roman"/>
          <w:i/>
          <w:sz w:val="24"/>
          <w:szCs w:val="24"/>
        </w:rPr>
        <w:t>forsteriana</w:t>
      </w:r>
      <w:proofErr w:type="spellEnd"/>
      <w:r w:rsidR="00117469" w:rsidRPr="00654880">
        <w:rPr>
          <w:rFonts w:ascii="Times New Roman" w:hAnsi="Times New Roman"/>
          <w:sz w:val="24"/>
          <w:szCs w:val="24"/>
        </w:rPr>
        <w:t xml:space="preserve"> and </w:t>
      </w:r>
      <w:r w:rsidR="00117469" w:rsidRPr="00654880">
        <w:rPr>
          <w:rFonts w:ascii="Times New Roman" w:hAnsi="Times New Roman"/>
          <w:i/>
          <w:sz w:val="24"/>
          <w:szCs w:val="24"/>
        </w:rPr>
        <w:t xml:space="preserve">H. </w:t>
      </w:r>
      <w:proofErr w:type="spellStart"/>
      <w:r w:rsidR="00117469" w:rsidRPr="00654880">
        <w:rPr>
          <w:rFonts w:ascii="Times New Roman" w:hAnsi="Times New Roman"/>
          <w:i/>
          <w:sz w:val="24"/>
          <w:szCs w:val="24"/>
        </w:rPr>
        <w:t>belmoreana</w:t>
      </w:r>
      <w:proofErr w:type="spellEnd"/>
      <w:r w:rsidR="00117469" w:rsidRPr="00654880">
        <w:rPr>
          <w:rFonts w:ascii="Times New Roman" w:hAnsi="Times New Roman"/>
          <w:sz w:val="24"/>
          <w:szCs w:val="24"/>
        </w:rPr>
        <w:t xml:space="preserve"> following the one-step flow cytometry procedure described by </w:t>
      </w:r>
      <w:proofErr w:type="spellStart"/>
      <w:r w:rsidR="00117469" w:rsidRPr="00654880">
        <w:rPr>
          <w:rFonts w:ascii="Times New Roman" w:hAnsi="Times New Roman"/>
          <w:sz w:val="24"/>
          <w:szCs w:val="24"/>
        </w:rPr>
        <w:t>Doležel</w:t>
      </w:r>
      <w:proofErr w:type="spellEnd"/>
      <w:r w:rsidR="00117469" w:rsidRPr="00654880">
        <w:rPr>
          <w:rFonts w:ascii="Times New Roman" w:hAnsi="Times New Roman"/>
          <w:sz w:val="24"/>
          <w:szCs w:val="24"/>
        </w:rPr>
        <w:t xml:space="preserve"> </w:t>
      </w:r>
      <w:r w:rsidR="00117469" w:rsidRPr="00654880">
        <w:rPr>
          <w:rFonts w:ascii="Times New Roman" w:hAnsi="Times New Roman"/>
          <w:i/>
          <w:sz w:val="24"/>
          <w:szCs w:val="24"/>
        </w:rPr>
        <w:t>et al</w:t>
      </w:r>
      <w:r w:rsidR="00117469" w:rsidRPr="00654880">
        <w:rPr>
          <w:rFonts w:ascii="Times New Roman" w:hAnsi="Times New Roman"/>
          <w:sz w:val="24"/>
          <w:szCs w:val="24"/>
        </w:rPr>
        <w:t>.</w:t>
      </w:r>
      <w:r w:rsidR="003A2CF2" w:rsidRPr="00654880">
        <w:rPr>
          <w:rFonts w:ascii="Times New Roman" w:hAnsi="Times New Roman"/>
          <w:sz w:val="24"/>
          <w:szCs w:val="24"/>
        </w:rPr>
        <w:t xml:space="preserve"> </w:t>
      </w:r>
      <w:r w:rsidR="00117469"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{"citationItems":[{"id":"ITEM-1","itemData":{"DOI":"10.1038/nprot.2007.310","ISBN":"1745-2473","ISSN":"1750-2799","PMID":"17853881","abstract":"Flow cytometry (FCM) using DNA-selective fluorochromes is now the prevailing method for the measurement of nuclear DNA content in plants. Ease of sample preparation and high sample throughput make it generally better suited than other methods such as Feulgen densitometry to estimate genome size, level of generative polyploidy, nuclear replication state and endopolyploidy (polysomaty). Here we present four protocols for sample preparation (suspensions of intact cell nuclei) and describe the analysis of nuclear DNA amounts using FCM. We consider the chemicals and equipment necessary, the measurement process, data analysis, and describe the most frequent problems encountered with plant material such as the interference of secondary metabolites. The purpose and requirement of internal and external standardization are discussed. The importance of using a correct terminology for DNA amounts and genome size is underlined, and its basic principles are explained.","author":[{"dropping-particle":"","family":"Doležel","given":"Jaroslav","non-dropping-particle":"","parse-names":false,"suffix":""},{"dropping-particle":"","family":"Greilhuber","given":"Johann","non-dropping-particle":"","parse-names":false,"suffix":""},{"dropping-particle":"","family":"Suda","given":"Jan","non-dropping-particle":"","parse-names":false,"suffix":""}],"container-title":"Nature protocols","id":"ITEM-1","issue":"9","issued":{"date-parts":[["2007"]]},"page":"2233-44","title":"Estimation of nuclear DNA content in plants using flow cytometry.","type":"article-journal","volume":"2"},"suppress-author":1,"uris":["http://www.mendeley.com/documents/?uuid=c60ddb82-1db4-4076-96d5-1639f80a1f10"]}],"mendeley":{"formattedCitation":"(2007)","plainTextFormattedCitation":"(2007)","previouslyFormattedCitation":"(2007)"},"properties":{"noteIndex":0},"schema":"https://github.com/citation-style-language/schema/raw/master/csl-citation.json"}</w:instrText>
      </w:r>
      <w:r w:rsidR="00117469" w:rsidRPr="00654880">
        <w:rPr>
          <w:rFonts w:ascii="Times New Roman" w:hAnsi="Times New Roman"/>
          <w:sz w:val="24"/>
          <w:szCs w:val="24"/>
        </w:rPr>
        <w:fldChar w:fldCharType="separate"/>
      </w:r>
      <w:r w:rsidR="003A2CF2" w:rsidRPr="00654880">
        <w:rPr>
          <w:rFonts w:ascii="Times New Roman" w:hAnsi="Times New Roman"/>
          <w:noProof/>
          <w:sz w:val="24"/>
          <w:szCs w:val="24"/>
        </w:rPr>
        <w:t>(2007)</w:t>
      </w:r>
      <w:r w:rsidR="00117469" w:rsidRPr="00654880">
        <w:rPr>
          <w:rFonts w:ascii="Times New Roman" w:hAnsi="Times New Roman"/>
          <w:sz w:val="24"/>
          <w:szCs w:val="24"/>
        </w:rPr>
        <w:fldChar w:fldCharType="end"/>
      </w:r>
      <w:r w:rsidR="00117469" w:rsidRPr="00654880">
        <w:rPr>
          <w:rFonts w:ascii="Times New Roman" w:hAnsi="Times New Roman"/>
          <w:sz w:val="24"/>
          <w:szCs w:val="24"/>
        </w:rPr>
        <w:t xml:space="preserve">. </w:t>
      </w:r>
      <w:r w:rsidR="00DE1C63" w:rsidRPr="00654880">
        <w:rPr>
          <w:rFonts w:ascii="Times New Roman" w:hAnsi="Times New Roman"/>
          <w:sz w:val="24"/>
          <w:szCs w:val="24"/>
        </w:rPr>
        <w:t>Then</w:t>
      </w:r>
      <w:r w:rsidR="00BF40F0" w:rsidRPr="00654880">
        <w:rPr>
          <w:rFonts w:ascii="Times New Roman" w:hAnsi="Times New Roman"/>
          <w:sz w:val="24"/>
          <w:szCs w:val="24"/>
        </w:rPr>
        <w:t xml:space="preserve">, a shotgun genome assembly was performed for </w:t>
      </w:r>
      <w:r w:rsidR="00BF40F0" w:rsidRPr="00654880">
        <w:rPr>
          <w:rFonts w:ascii="Times New Roman" w:hAnsi="Times New Roman"/>
          <w:i/>
          <w:sz w:val="24"/>
          <w:szCs w:val="24"/>
        </w:rPr>
        <w:t xml:space="preserve">H. </w:t>
      </w:r>
      <w:proofErr w:type="spellStart"/>
      <w:r w:rsidR="00BF40F0" w:rsidRPr="00654880">
        <w:rPr>
          <w:rFonts w:ascii="Times New Roman" w:hAnsi="Times New Roman"/>
          <w:i/>
          <w:sz w:val="24"/>
          <w:szCs w:val="24"/>
        </w:rPr>
        <w:t>forsteriana</w:t>
      </w:r>
      <w:proofErr w:type="spellEnd"/>
      <w:r w:rsidR="00BF40F0" w:rsidRPr="00654880">
        <w:rPr>
          <w:rFonts w:ascii="Times New Roman" w:hAnsi="Times New Roman"/>
          <w:sz w:val="24"/>
          <w:szCs w:val="24"/>
        </w:rPr>
        <w:t xml:space="preserve">. A </w:t>
      </w:r>
      <w:r w:rsidR="00117469" w:rsidRPr="00654880">
        <w:rPr>
          <w:rFonts w:ascii="Times New Roman" w:hAnsi="Times New Roman"/>
          <w:sz w:val="24"/>
          <w:szCs w:val="24"/>
        </w:rPr>
        <w:t>total of</w:t>
      </w:r>
      <w:r w:rsidR="00117469" w:rsidRPr="00654880">
        <w:rPr>
          <w:rFonts w:ascii="Times New Roman" w:hAnsi="Times New Roman"/>
          <w:b/>
          <w:sz w:val="24"/>
          <w:szCs w:val="24"/>
        </w:rPr>
        <w:t xml:space="preserve"> </w:t>
      </w:r>
      <w:r w:rsidR="00117469" w:rsidRPr="00654880">
        <w:rPr>
          <w:rFonts w:ascii="Times New Roman" w:hAnsi="Times New Roman"/>
          <w:sz w:val="24"/>
          <w:szCs w:val="24"/>
        </w:rPr>
        <w:t xml:space="preserve">432.98 </w:t>
      </w:r>
      <w:proofErr w:type="spellStart"/>
      <w:r w:rsidR="00117469" w:rsidRPr="00654880">
        <w:rPr>
          <w:rFonts w:ascii="Times New Roman" w:hAnsi="Times New Roman"/>
          <w:sz w:val="24"/>
          <w:szCs w:val="24"/>
        </w:rPr>
        <w:t>Gigabases</w:t>
      </w:r>
      <w:proofErr w:type="spellEnd"/>
      <w:r w:rsidR="00117469" w:rsidRPr="00654880">
        <w:rPr>
          <w:rFonts w:ascii="Times New Roman" w:hAnsi="Times New Roman"/>
          <w:sz w:val="24"/>
          <w:szCs w:val="24"/>
        </w:rPr>
        <w:t xml:space="preserve"> (Gb) of cleaned, paired-end, Illumina reads (49-150</w:t>
      </w:r>
      <w:r w:rsidR="00982600" w:rsidRPr="00654880">
        <w:rPr>
          <w:rFonts w:ascii="Times New Roman" w:hAnsi="Times New Roman"/>
          <w:sz w:val="24"/>
          <w:szCs w:val="24"/>
        </w:rPr>
        <w:t xml:space="preserve"> </w:t>
      </w:r>
      <w:proofErr w:type="spellStart"/>
      <w:r w:rsidR="00117469" w:rsidRPr="00654880">
        <w:rPr>
          <w:rFonts w:ascii="Times New Roman" w:hAnsi="Times New Roman"/>
          <w:sz w:val="24"/>
          <w:szCs w:val="24"/>
        </w:rPr>
        <w:t>bp</w:t>
      </w:r>
      <w:proofErr w:type="spellEnd"/>
      <w:r w:rsidR="00117469" w:rsidRPr="00654880">
        <w:rPr>
          <w:rFonts w:ascii="Times New Roman" w:hAnsi="Times New Roman"/>
          <w:sz w:val="24"/>
          <w:szCs w:val="24"/>
        </w:rPr>
        <w:t xml:space="preserve"> reads, insert sizes = 170</w:t>
      </w:r>
      <w:r w:rsidR="00982600" w:rsidRPr="00654880">
        <w:rPr>
          <w:rFonts w:ascii="Times New Roman" w:hAnsi="Times New Roman"/>
          <w:sz w:val="24"/>
          <w:szCs w:val="24"/>
        </w:rPr>
        <w:t xml:space="preserve"> </w:t>
      </w:r>
      <w:proofErr w:type="spellStart"/>
      <w:r w:rsidR="00117469" w:rsidRPr="00654880">
        <w:rPr>
          <w:rFonts w:ascii="Times New Roman" w:hAnsi="Times New Roman"/>
          <w:sz w:val="24"/>
          <w:szCs w:val="24"/>
        </w:rPr>
        <w:t>bp</w:t>
      </w:r>
      <w:proofErr w:type="spellEnd"/>
      <w:r w:rsidR="00117469" w:rsidRPr="00654880">
        <w:rPr>
          <w:rFonts w:ascii="Times New Roman" w:hAnsi="Times New Roman"/>
          <w:sz w:val="24"/>
          <w:szCs w:val="24"/>
        </w:rPr>
        <w:t>, 250</w:t>
      </w:r>
      <w:r w:rsidR="00982600" w:rsidRPr="00654880">
        <w:rPr>
          <w:rFonts w:ascii="Times New Roman" w:hAnsi="Times New Roman"/>
          <w:sz w:val="24"/>
          <w:szCs w:val="24"/>
        </w:rPr>
        <w:t xml:space="preserve"> </w:t>
      </w:r>
      <w:proofErr w:type="spellStart"/>
      <w:r w:rsidR="00117469" w:rsidRPr="00654880">
        <w:rPr>
          <w:rFonts w:ascii="Times New Roman" w:hAnsi="Times New Roman"/>
          <w:sz w:val="24"/>
          <w:szCs w:val="24"/>
        </w:rPr>
        <w:t>bp</w:t>
      </w:r>
      <w:proofErr w:type="spellEnd"/>
      <w:r w:rsidR="00117469" w:rsidRPr="00654880">
        <w:rPr>
          <w:rFonts w:ascii="Times New Roman" w:hAnsi="Times New Roman"/>
          <w:sz w:val="24"/>
          <w:szCs w:val="24"/>
        </w:rPr>
        <w:t>, 800</w:t>
      </w:r>
      <w:r w:rsidR="00982600" w:rsidRPr="00654880">
        <w:rPr>
          <w:rFonts w:ascii="Times New Roman" w:hAnsi="Times New Roman"/>
          <w:sz w:val="24"/>
          <w:szCs w:val="24"/>
        </w:rPr>
        <w:t xml:space="preserve"> </w:t>
      </w:r>
      <w:proofErr w:type="spellStart"/>
      <w:r w:rsidR="00117469" w:rsidRPr="00654880">
        <w:rPr>
          <w:rFonts w:ascii="Times New Roman" w:hAnsi="Times New Roman"/>
          <w:sz w:val="24"/>
          <w:szCs w:val="24"/>
        </w:rPr>
        <w:t>bp</w:t>
      </w:r>
      <w:proofErr w:type="spellEnd"/>
      <w:r w:rsidR="00117469" w:rsidRPr="00654880">
        <w:rPr>
          <w:rFonts w:ascii="Times New Roman" w:hAnsi="Times New Roman"/>
          <w:sz w:val="24"/>
          <w:szCs w:val="24"/>
        </w:rPr>
        <w:t>, 2</w:t>
      </w:r>
      <w:r w:rsidR="009A3C10" w:rsidRPr="00654880">
        <w:rPr>
          <w:rFonts w:ascii="Times New Roman" w:hAnsi="Times New Roman"/>
          <w:sz w:val="24"/>
          <w:szCs w:val="24"/>
        </w:rPr>
        <w:t xml:space="preserve"> </w:t>
      </w:r>
      <w:r w:rsidR="00117469" w:rsidRPr="00654880">
        <w:rPr>
          <w:rFonts w:ascii="Times New Roman" w:hAnsi="Times New Roman"/>
          <w:sz w:val="24"/>
          <w:szCs w:val="24"/>
        </w:rPr>
        <w:t>k</w:t>
      </w:r>
      <w:r w:rsidR="005069AB" w:rsidRPr="00654880">
        <w:rPr>
          <w:rFonts w:ascii="Times New Roman" w:hAnsi="Times New Roman"/>
          <w:sz w:val="24"/>
          <w:szCs w:val="24"/>
        </w:rPr>
        <w:t>ilo</w:t>
      </w:r>
      <w:r w:rsidR="00117469" w:rsidRPr="00654880">
        <w:rPr>
          <w:rFonts w:ascii="Times New Roman" w:hAnsi="Times New Roman"/>
          <w:sz w:val="24"/>
          <w:szCs w:val="24"/>
        </w:rPr>
        <w:t>b</w:t>
      </w:r>
      <w:r w:rsidR="005069AB" w:rsidRPr="00654880">
        <w:rPr>
          <w:rFonts w:ascii="Times New Roman" w:hAnsi="Times New Roman"/>
          <w:sz w:val="24"/>
          <w:szCs w:val="24"/>
        </w:rPr>
        <w:t>ases (kb)</w:t>
      </w:r>
      <w:r w:rsidR="00117469" w:rsidRPr="00654880">
        <w:rPr>
          <w:rFonts w:ascii="Times New Roman" w:hAnsi="Times New Roman"/>
          <w:sz w:val="24"/>
          <w:szCs w:val="24"/>
        </w:rPr>
        <w:t>, 5</w:t>
      </w:r>
      <w:r w:rsidR="00982600" w:rsidRPr="00654880">
        <w:rPr>
          <w:rFonts w:ascii="Times New Roman" w:hAnsi="Times New Roman"/>
          <w:sz w:val="24"/>
          <w:szCs w:val="24"/>
        </w:rPr>
        <w:t xml:space="preserve"> </w:t>
      </w:r>
      <w:r w:rsidR="00117469" w:rsidRPr="00654880">
        <w:rPr>
          <w:rFonts w:ascii="Times New Roman" w:hAnsi="Times New Roman"/>
          <w:sz w:val="24"/>
          <w:szCs w:val="24"/>
        </w:rPr>
        <w:t>kb, 10</w:t>
      </w:r>
      <w:r w:rsidR="00982600" w:rsidRPr="00654880">
        <w:rPr>
          <w:rFonts w:ascii="Times New Roman" w:hAnsi="Times New Roman"/>
          <w:sz w:val="24"/>
          <w:szCs w:val="24"/>
        </w:rPr>
        <w:t xml:space="preserve"> </w:t>
      </w:r>
      <w:r w:rsidR="00117469" w:rsidRPr="00654880">
        <w:rPr>
          <w:rFonts w:ascii="Times New Roman" w:hAnsi="Times New Roman"/>
          <w:sz w:val="24"/>
          <w:szCs w:val="24"/>
        </w:rPr>
        <w:t>kb and 20</w:t>
      </w:r>
      <w:r w:rsidR="00982600" w:rsidRPr="00654880">
        <w:rPr>
          <w:rFonts w:ascii="Times New Roman" w:hAnsi="Times New Roman"/>
          <w:sz w:val="24"/>
          <w:szCs w:val="24"/>
        </w:rPr>
        <w:t xml:space="preserve"> </w:t>
      </w:r>
      <w:r w:rsidR="00117469" w:rsidRPr="00654880">
        <w:rPr>
          <w:rFonts w:ascii="Times New Roman" w:hAnsi="Times New Roman"/>
          <w:sz w:val="24"/>
          <w:szCs w:val="24"/>
        </w:rPr>
        <w:t xml:space="preserve">kb) were assembled into genomic contigs using </w:t>
      </w:r>
      <w:proofErr w:type="spellStart"/>
      <w:r w:rsidR="00117469" w:rsidRPr="00654880">
        <w:rPr>
          <w:rFonts w:ascii="Times New Roman" w:hAnsi="Times New Roman"/>
          <w:i/>
          <w:sz w:val="24"/>
          <w:szCs w:val="24"/>
        </w:rPr>
        <w:t>SOAPdenovo</w:t>
      </w:r>
      <w:proofErr w:type="spellEnd"/>
      <w:r w:rsidR="003A2CF2" w:rsidRPr="00654880">
        <w:rPr>
          <w:rFonts w:ascii="Times New Roman" w:hAnsi="Times New Roman"/>
          <w:i/>
          <w:sz w:val="24"/>
          <w:szCs w:val="24"/>
        </w:rPr>
        <w:t xml:space="preserve"> </w:t>
      </w:r>
      <w:r w:rsidR="00117469" w:rsidRPr="00654880">
        <w:rPr>
          <w:rFonts w:ascii="Times New Roman" w:hAnsi="Times New Roman"/>
          <w:i/>
          <w:sz w:val="24"/>
          <w:szCs w:val="24"/>
        </w:rPr>
        <w:fldChar w:fldCharType="begin" w:fldLock="1"/>
      </w:r>
      <w:r w:rsidR="00BD4DCA">
        <w:rPr>
          <w:rFonts w:ascii="Times New Roman" w:hAnsi="Times New Roman"/>
          <w:i/>
          <w:sz w:val="24"/>
          <w:szCs w:val="24"/>
        </w:rPr>
        <w:instrText>ADDIN CSL_CITATION {"citationItems":[{"id":"ITEM-1","itemData":{"author":[{"dropping-particle":"","family":"Luo","given":"Ruibang","non-dropping-particle":"","parse-names":false,"suffix":""},{"dropping-particle":"","family":"Liu","given":"Binghang","non-dropping-particle":"","parse-names":false,"suffix":""},{"dropping-particle":"","family":"Xie","given":"Yinlong","non-dropping-particle":"","parse-names":false,"suffix":""},{"dropping-particle":"","family":"Li","given":"Zhenyu","non-dropping-particle":"","parse-names":false,"suffix":""},{"dropping-particle":"","family":"Huang","given":"Weihua","non-dropping-particle":"","parse-names":false,"suffix":""},{"dropping-particle":"","family":"Yuan","given":"Jianying","non-dropping-particle":"","parse-names":false,"suffix":""},{"dropping-particle":"","family":"He","given":"Guangzhu","non-dropping-particle":"","parse-names":false,"suffix":""},{"dropping-particle":"","family":"Chen","given":"Yanxiang","non-dropping-particle":"","parse-names":false,"suffix":""},{"dropping-particle":"","family":"Pan","given":"Qi","non-dropping-particle":"","parse-names":false,"suffix":""},{"dropping-particle":"","family":"Liu","given":"Yunjie","non-dropping-particle":"","parse-names":false,"suffix":""}],"container-title":"Gigascience","id":"ITEM-1","issue":"1","issued":{"date-parts":[["2012"]]},"page":"18","title":"SOAPdenovo2: an empirically improved memory-efficient short-read de novo assembler","type":"article-journal","volume":"1"},"uris":["http://www.mendeley.com/documents/?uuid=75f5866e-e86e-4567-bfb7-ab4a95112fe2"]}],"mendeley":{"formattedCitation":"(Luo &lt;i&gt;et al.&lt;/i&gt; 2012)","plainTextFormattedCitation":"(Luo et al. 2012)","previouslyFormattedCitation":"(Luo &lt;i&gt;et al.&lt;/i&gt; 2012)"},"properties":{"noteIndex":0},"schema":"https://github.com/citation-style-language/schema/raw/master/csl-citation.json"}</w:instrText>
      </w:r>
      <w:r w:rsidR="00117469" w:rsidRPr="00654880">
        <w:rPr>
          <w:rFonts w:ascii="Times New Roman" w:hAnsi="Times New Roman"/>
          <w:i/>
          <w:sz w:val="24"/>
          <w:szCs w:val="24"/>
        </w:rPr>
        <w:fldChar w:fldCharType="separate"/>
      </w:r>
      <w:r w:rsidR="00F66ED6" w:rsidRPr="00654880">
        <w:rPr>
          <w:rFonts w:ascii="Times New Roman" w:hAnsi="Times New Roman"/>
          <w:noProof/>
          <w:sz w:val="24"/>
          <w:szCs w:val="24"/>
        </w:rPr>
        <w:t xml:space="preserve">(Luo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2012)</w:t>
      </w:r>
      <w:r w:rsidR="00117469" w:rsidRPr="00654880">
        <w:rPr>
          <w:rFonts w:ascii="Times New Roman" w:hAnsi="Times New Roman"/>
          <w:i/>
          <w:sz w:val="24"/>
          <w:szCs w:val="24"/>
        </w:rPr>
        <w:fldChar w:fldCharType="end"/>
      </w:r>
      <w:r w:rsidR="00117469" w:rsidRPr="00654880">
        <w:rPr>
          <w:rFonts w:ascii="Times New Roman" w:hAnsi="Times New Roman"/>
          <w:sz w:val="24"/>
          <w:szCs w:val="24"/>
        </w:rPr>
        <w:t xml:space="preserve">. </w:t>
      </w:r>
      <w:r w:rsidR="00117469" w:rsidRPr="00654880">
        <w:rPr>
          <w:rFonts w:ascii="Times New Roman" w:hAnsi="Times New Roman"/>
          <w:i/>
          <w:sz w:val="24"/>
          <w:szCs w:val="24"/>
        </w:rPr>
        <w:t>SSPACE</w:t>
      </w:r>
      <w:r w:rsidR="003A2CF2" w:rsidRPr="00654880">
        <w:rPr>
          <w:rFonts w:ascii="Times New Roman" w:hAnsi="Times New Roman"/>
          <w:i/>
          <w:sz w:val="24"/>
          <w:szCs w:val="24"/>
        </w:rPr>
        <w:t xml:space="preserve"> </w:t>
      </w:r>
      <w:r w:rsidR="00117469" w:rsidRPr="00654880">
        <w:rPr>
          <w:rFonts w:ascii="Times New Roman" w:hAnsi="Times New Roman"/>
          <w:i/>
          <w:sz w:val="24"/>
          <w:szCs w:val="24"/>
        </w:rPr>
        <w:fldChar w:fldCharType="begin" w:fldLock="1"/>
      </w:r>
      <w:r w:rsidR="00BD4DCA">
        <w:rPr>
          <w:rFonts w:ascii="Times New Roman" w:hAnsi="Times New Roman"/>
          <w:i/>
          <w:sz w:val="24"/>
          <w:szCs w:val="24"/>
        </w:rPr>
        <w:instrText>ADDIN CSL_CITATION {"citationItems":[{"id":"ITEM-1","itemData":{"ISBN":"1367-4803","author":[{"dropping-particle":"","family":"Boetzer","given":"Marten","non-dropping-particle":"","parse-names":false,"suffix":""},{"dropping-particle":"V","family":"Henkel","given":"Christiaan","non-dropping-particle":"","parse-names":false,"suffix":""},{"dropping-particle":"","family":"Jansen","given":"Hans J","non-dropping-particle":"","parse-names":false,"suffix":""},{"dropping-particle":"","family":"Butler","given":"Derek","non-dropping-particle":"","parse-names":false,"suffix":""},{"dropping-particle":"","family":"Pirovano","given":"Walter","non-dropping-particle":"","parse-names":false,"suffix":""}],"container-title":"Bioinformatics","id":"ITEM-1","issue":"4","issued":{"date-parts":[["2011"]]},"page":"578-579","title":"Scaffolding pre-assembled contigs using SSPACE","type":"article-journal","volume":"27"},"uris":["http://www.mendeley.com/documents/?uuid=f0298843-5685-4656-b32a-51ba2aa5007d"]}],"mendeley":{"formattedCitation":"(Boetzer &lt;i&gt;et al.&lt;/i&gt; 2011)","plainTextFormattedCitation":"(Boetzer et al. 2011)","previouslyFormattedCitation":"(Boetzer &lt;i&gt;et al.&lt;/i&gt; 2011)"},"properties":{"noteIndex":0},"schema":"https://github.com/citation-style-language/schema/raw/master/csl-citation.json"}</w:instrText>
      </w:r>
      <w:r w:rsidR="00117469" w:rsidRPr="00654880">
        <w:rPr>
          <w:rFonts w:ascii="Times New Roman" w:hAnsi="Times New Roman"/>
          <w:i/>
          <w:sz w:val="24"/>
          <w:szCs w:val="24"/>
        </w:rPr>
        <w:fldChar w:fldCharType="separate"/>
      </w:r>
      <w:r w:rsidR="00F66ED6" w:rsidRPr="00654880">
        <w:rPr>
          <w:rFonts w:ascii="Times New Roman" w:hAnsi="Times New Roman"/>
          <w:noProof/>
          <w:sz w:val="24"/>
          <w:szCs w:val="24"/>
        </w:rPr>
        <w:t xml:space="preserve">(Boetzer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2011)</w:t>
      </w:r>
      <w:r w:rsidR="00117469" w:rsidRPr="00654880">
        <w:rPr>
          <w:rFonts w:ascii="Times New Roman" w:hAnsi="Times New Roman"/>
          <w:i/>
          <w:sz w:val="24"/>
          <w:szCs w:val="24"/>
        </w:rPr>
        <w:fldChar w:fldCharType="end"/>
      </w:r>
      <w:r w:rsidR="00117469" w:rsidRPr="00654880">
        <w:rPr>
          <w:rFonts w:ascii="Times New Roman" w:hAnsi="Times New Roman"/>
          <w:sz w:val="24"/>
          <w:szCs w:val="24"/>
        </w:rPr>
        <w:t xml:space="preserve"> was then used to extend and scaffold contigs. Summary statistics for the shotgun assembly are provided in the supplementary material (Table </w:t>
      </w:r>
      <w:r w:rsidR="00E27238" w:rsidRPr="00654880">
        <w:rPr>
          <w:rFonts w:ascii="Times New Roman" w:hAnsi="Times New Roman"/>
          <w:sz w:val="24"/>
          <w:szCs w:val="24"/>
        </w:rPr>
        <w:t>S</w:t>
      </w:r>
      <w:r w:rsidR="00760387">
        <w:rPr>
          <w:rFonts w:ascii="Times New Roman" w:hAnsi="Times New Roman"/>
          <w:sz w:val="24"/>
          <w:szCs w:val="24"/>
        </w:rPr>
        <w:t>2</w:t>
      </w:r>
      <w:r w:rsidR="00117469" w:rsidRPr="00654880">
        <w:rPr>
          <w:rFonts w:ascii="Times New Roman" w:hAnsi="Times New Roman"/>
          <w:sz w:val="24"/>
          <w:szCs w:val="24"/>
        </w:rPr>
        <w:t xml:space="preserve">). </w:t>
      </w:r>
      <w:r w:rsidR="009C2E2B" w:rsidRPr="00654880">
        <w:rPr>
          <w:rFonts w:ascii="Times New Roman" w:hAnsi="Times New Roman"/>
          <w:i/>
          <w:sz w:val="24"/>
          <w:szCs w:val="24"/>
        </w:rPr>
        <w:t>BUSCO</w:t>
      </w:r>
      <w:r w:rsidR="003A2CF2" w:rsidRPr="00654880">
        <w:rPr>
          <w:rFonts w:ascii="Times New Roman" w:hAnsi="Times New Roman"/>
          <w:i/>
          <w:sz w:val="24"/>
          <w:szCs w:val="24"/>
        </w:rPr>
        <w:t xml:space="preserve"> </w:t>
      </w:r>
      <w:r w:rsidR="009C2E2B" w:rsidRPr="00654880">
        <w:rPr>
          <w:rFonts w:ascii="Times New Roman" w:hAnsi="Times New Roman"/>
          <w:i/>
          <w:sz w:val="24"/>
          <w:szCs w:val="24"/>
        </w:rPr>
        <w:fldChar w:fldCharType="begin" w:fldLock="1"/>
      </w:r>
      <w:r w:rsidR="00BD4DCA">
        <w:rPr>
          <w:rFonts w:ascii="Times New Roman" w:hAnsi="Times New Roman"/>
          <w:i/>
          <w:sz w:val="24"/>
          <w:szCs w:val="24"/>
        </w:rPr>
        <w:instrText>ADDIN CSL_CITATION {"citationItems":[{"id":"ITEM-1","itemData":{"DOI":"10.1093/bioinformatics/btv351","ISBN":"1367-4811 (Electronic)\\r1367-4803 (Linking)","ISSN":"14602059","PMID":"26059717","abstract":"ABSTRACT Motivation: Genomics has revolutionised biological research, but quality assessment of the resulting assembled sequences is compli- cated and remains mostly limited to technical measures like N50. Results: We propose a measure for quantitative assessment of genome assembly and annotation completeness based on evolu- tionarily informed expectations of gene content. We implemented the assessment procedure in open-source software, with sets of Benchmarking Universal Single-Copy Orthologs, named BUSCO. Availability and Implementation: Software implemented in Python and datasets available for download from http://busco.ezlab.org. Contact: Evgeny.Zdobnov@unige.ch Genomics","author":[{"dropping-particle":"","family":"Simão","given":"Felipe A.","non-dropping-particle":"","parse-names":false,"suffix":""},{"dropping-particle":"","family":"Waterhouse","given":"Robert M.","non-dropping-particle":"","parse-names":false,"suffix":""},{"dropping-particle":"","family":"Ioannidis","given":"Panagiotis","non-dropping-particle":"","parse-names":false,"suffix":""},{"dropping-particle":"V.","family":"Kriventseva","given":"Evgenia","non-dropping-particle":"","parse-names":false,"suffix":""},{"dropping-particle":"","family":"Zdobnov","given":"Evgeny M.","non-dropping-particle":"","parse-names":false,"suffix":""}],"container-title":"Bioinformatics","id":"ITEM-1","issue":"19","issued":{"date-parts":[["2015"]]},"page":"3210-3212","title":"BUSCO: Assessing genome assembly and annotation completeness with single-copy orthologs","type":"article-journal","volume":"31"},"uris":["http://www.mendeley.com/documents/?uuid=5ef85696-d51c-438a-a0a7-40fce356e19a"]}],"mendeley":{"formattedCitation":"(Simão &lt;i&gt;et al.&lt;/i&gt; 2015)","plainTextFormattedCitation":"(Simão et al. 2015)","previouslyFormattedCitation":"(Simão &lt;i&gt;et al.&lt;/i&gt; 2015)"},"properties":{"noteIndex":0},"schema":"https://github.com/citation-style-language/schema/raw/master/csl-citation.json"}</w:instrText>
      </w:r>
      <w:r w:rsidR="009C2E2B" w:rsidRPr="00654880">
        <w:rPr>
          <w:rFonts w:ascii="Times New Roman" w:hAnsi="Times New Roman"/>
          <w:i/>
          <w:sz w:val="24"/>
          <w:szCs w:val="24"/>
        </w:rPr>
        <w:fldChar w:fldCharType="separate"/>
      </w:r>
      <w:r w:rsidR="00F66ED6" w:rsidRPr="00654880">
        <w:rPr>
          <w:rFonts w:ascii="Times New Roman" w:hAnsi="Times New Roman"/>
          <w:noProof/>
          <w:sz w:val="24"/>
          <w:szCs w:val="24"/>
        </w:rPr>
        <w:t xml:space="preserve">(Simão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2015)</w:t>
      </w:r>
      <w:r w:rsidR="009C2E2B" w:rsidRPr="00654880">
        <w:rPr>
          <w:rFonts w:ascii="Times New Roman" w:hAnsi="Times New Roman"/>
          <w:i/>
          <w:sz w:val="24"/>
          <w:szCs w:val="24"/>
        </w:rPr>
        <w:fldChar w:fldCharType="end"/>
      </w:r>
      <w:r w:rsidR="009C2E2B" w:rsidRPr="00654880">
        <w:rPr>
          <w:rFonts w:ascii="Times New Roman" w:hAnsi="Times New Roman"/>
          <w:sz w:val="24"/>
          <w:szCs w:val="24"/>
        </w:rPr>
        <w:t xml:space="preserve"> analysis was performed in genome mode using the </w:t>
      </w:r>
      <w:proofErr w:type="spellStart"/>
      <w:r w:rsidR="00736028" w:rsidRPr="00654880">
        <w:rPr>
          <w:rFonts w:ascii="Times New Roman" w:hAnsi="Times New Roman"/>
          <w:sz w:val="24"/>
          <w:szCs w:val="24"/>
        </w:rPr>
        <w:t>Embryophyta</w:t>
      </w:r>
      <w:proofErr w:type="spellEnd"/>
      <w:r w:rsidR="00736028" w:rsidRPr="00654880">
        <w:rPr>
          <w:rFonts w:ascii="Times New Roman" w:hAnsi="Times New Roman"/>
          <w:sz w:val="24"/>
          <w:szCs w:val="24"/>
        </w:rPr>
        <w:t xml:space="preserve"> </w:t>
      </w:r>
      <w:r w:rsidR="009C2E2B" w:rsidRPr="00654880">
        <w:rPr>
          <w:rFonts w:ascii="Times New Roman" w:hAnsi="Times New Roman"/>
          <w:sz w:val="24"/>
          <w:szCs w:val="24"/>
        </w:rPr>
        <w:t>BUSCOs</w:t>
      </w:r>
      <w:r w:rsidR="00A12D25" w:rsidRPr="00654880">
        <w:rPr>
          <w:rFonts w:ascii="Times New Roman" w:hAnsi="Times New Roman"/>
          <w:sz w:val="24"/>
          <w:szCs w:val="24"/>
        </w:rPr>
        <w:t xml:space="preserve"> (Benchmarking Universal Single-Copy Orthologs) to assess genome completeness</w:t>
      </w:r>
      <w:r w:rsidR="009C2E2B" w:rsidRPr="00654880">
        <w:rPr>
          <w:rFonts w:ascii="Times New Roman" w:hAnsi="Times New Roman"/>
          <w:sz w:val="24"/>
          <w:szCs w:val="24"/>
        </w:rPr>
        <w:t xml:space="preserve">. </w:t>
      </w:r>
      <w:r w:rsidR="00117469" w:rsidRPr="00654880">
        <w:rPr>
          <w:rFonts w:ascii="Times New Roman" w:hAnsi="Times New Roman"/>
          <w:sz w:val="24"/>
          <w:szCs w:val="24"/>
        </w:rPr>
        <w:t>Consensus sequences of the</w:t>
      </w:r>
      <w:r w:rsidR="00117469" w:rsidRPr="00654880">
        <w:rPr>
          <w:rFonts w:ascii="Times New Roman" w:hAnsi="Times New Roman"/>
          <w:sz w:val="24"/>
          <w:szCs w:val="24"/>
          <w:lang w:eastAsia="en-GB"/>
        </w:rPr>
        <w:t xml:space="preserve"> </w:t>
      </w:r>
      <w:proofErr w:type="spellStart"/>
      <w:r w:rsidR="00117469" w:rsidRPr="00654880">
        <w:rPr>
          <w:rFonts w:ascii="Times New Roman" w:hAnsi="Times New Roman"/>
          <w:sz w:val="24"/>
          <w:szCs w:val="24"/>
          <w:lang w:eastAsia="en-GB"/>
        </w:rPr>
        <w:t>ddRAD</w:t>
      </w:r>
      <w:proofErr w:type="spellEnd"/>
      <w:r w:rsidR="00117469" w:rsidRPr="00654880">
        <w:rPr>
          <w:rFonts w:ascii="Times New Roman" w:hAnsi="Times New Roman"/>
          <w:sz w:val="24"/>
          <w:szCs w:val="24"/>
          <w:lang w:eastAsia="en-GB"/>
        </w:rPr>
        <w:t xml:space="preserve"> markers included in the genetic map were mapped to genomic scaffolds using </w:t>
      </w:r>
      <w:proofErr w:type="spellStart"/>
      <w:r w:rsidR="00117469" w:rsidRPr="00654880">
        <w:rPr>
          <w:rFonts w:ascii="Times New Roman" w:hAnsi="Times New Roman"/>
          <w:i/>
          <w:sz w:val="24"/>
          <w:szCs w:val="24"/>
        </w:rPr>
        <w:t>BLAST</w:t>
      </w:r>
      <w:r w:rsidR="00117469" w:rsidRPr="00654880">
        <w:rPr>
          <w:rFonts w:ascii="Times New Roman" w:hAnsi="Times New Roman"/>
          <w:i/>
          <w:sz w:val="24"/>
          <w:szCs w:val="24"/>
          <w:lang w:eastAsia="en-GB"/>
        </w:rPr>
        <w:t>n</w:t>
      </w:r>
      <w:proofErr w:type="spellEnd"/>
      <w:r w:rsidR="003A2CF2" w:rsidRPr="00654880">
        <w:rPr>
          <w:rFonts w:ascii="Times New Roman" w:hAnsi="Times New Roman"/>
          <w:i/>
          <w:sz w:val="24"/>
          <w:szCs w:val="24"/>
          <w:lang w:eastAsia="en-GB"/>
        </w:rPr>
        <w:t xml:space="preserve"> </w:t>
      </w:r>
      <w:r w:rsidR="00117469" w:rsidRPr="00654880">
        <w:rPr>
          <w:rFonts w:ascii="Times New Roman" w:hAnsi="Times New Roman"/>
          <w:i/>
          <w:sz w:val="24"/>
          <w:szCs w:val="24"/>
          <w:lang w:eastAsia="en-GB"/>
        </w:rPr>
        <w:fldChar w:fldCharType="begin" w:fldLock="1"/>
      </w:r>
      <w:r w:rsidR="00BD4DCA">
        <w:rPr>
          <w:rFonts w:ascii="Times New Roman" w:hAnsi="Times New Roman"/>
          <w:i/>
          <w:sz w:val="24"/>
          <w:szCs w:val="24"/>
          <w:lang w:eastAsia="en-GB"/>
        </w:rPr>
        <w:instrText>ADDIN CSL_CITATION {"citationItems":[{"id":"ITEM-1","itemData":{"DOI":"Artn 421\\nDoi 10.1186/1471-2105-10-421","ISBN":"1471-2105","ISSN":"14712105","PMID":"20003500","abstract":"Background: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 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 Conclusion: The new BLAST command-line applications, compared to the current BLAST tools, demonstrate substantial speed improvements for long queries as well as chromosome length database sequences. We have also improved the user interface of the command-line applications.","author":[{"dropping-particle":"","family":"Camacho","given":"C","non-dropping-particle":"","parse-names":false,"suffix":""},{"dropping-particle":"","family":"Coulouris","given":"G","non-dropping-particle":"","parse-names":false,"suffix":""},{"dropping-particle":"","family":"Avagyan","given":"V","non-dropping-particle":"","parse-names":false,"suffix":""},{"dropping-particle":"","family":"Ma","given":"N","non-dropping-particle":"","parse-names":false,"suffix":""},{"dropping-particle":"","family":"Papadopoulos","given":"J","non-dropping-particle":"","parse-names":false,"suffix":""},{"dropping-particle":"","family":"Bealer","given":"K","non-dropping-particle":"","parse-names":false,"suffix":""},{"dropping-particle":"","family":"Madden","given":"T L","non-dropping-particle":"","parse-names":false,"suffix":""}],"container-title":"BMC Bioinformatics","id":"ITEM-1","issue":"421","issued":{"date-parts":[["2009"]]},"page":"1","title":"BLAST plus: architecture and applications","type":"article-journal","volume":"10"},"uris":["http://www.mendeley.com/documents/?uuid=b045910e-f6fc-4344-b930-5a5c1027abd2"]}],"mendeley":{"formattedCitation":"(Camacho &lt;i&gt;et al.&lt;/i&gt; 2009)","plainTextFormattedCitation":"(Camacho et al. 2009)","previouslyFormattedCitation":"(Camacho &lt;i&gt;et al.&lt;/i&gt; 2009)"},"properties":{"noteIndex":0},"schema":"https://github.com/citation-style-language/schema/raw/master/csl-citation.json"}</w:instrText>
      </w:r>
      <w:r w:rsidR="00117469" w:rsidRPr="00654880">
        <w:rPr>
          <w:rFonts w:ascii="Times New Roman" w:hAnsi="Times New Roman"/>
          <w:i/>
          <w:sz w:val="24"/>
          <w:szCs w:val="24"/>
          <w:lang w:eastAsia="en-GB"/>
        </w:rPr>
        <w:fldChar w:fldCharType="separate"/>
      </w:r>
      <w:r w:rsidR="00F66ED6" w:rsidRPr="00654880">
        <w:rPr>
          <w:rFonts w:ascii="Times New Roman" w:hAnsi="Times New Roman"/>
          <w:noProof/>
          <w:sz w:val="24"/>
          <w:szCs w:val="24"/>
          <w:lang w:eastAsia="en-GB"/>
        </w:rPr>
        <w:t xml:space="preserve">(Camacho </w:t>
      </w:r>
      <w:r w:rsidR="00F66ED6" w:rsidRPr="00654880">
        <w:rPr>
          <w:rFonts w:ascii="Times New Roman" w:hAnsi="Times New Roman"/>
          <w:i/>
          <w:noProof/>
          <w:sz w:val="24"/>
          <w:szCs w:val="24"/>
          <w:lang w:eastAsia="en-GB"/>
        </w:rPr>
        <w:t>et al.</w:t>
      </w:r>
      <w:r w:rsidR="00F66ED6" w:rsidRPr="00654880">
        <w:rPr>
          <w:rFonts w:ascii="Times New Roman" w:hAnsi="Times New Roman"/>
          <w:noProof/>
          <w:sz w:val="24"/>
          <w:szCs w:val="24"/>
          <w:lang w:eastAsia="en-GB"/>
        </w:rPr>
        <w:t xml:space="preserve"> 2009)</w:t>
      </w:r>
      <w:r w:rsidR="00117469" w:rsidRPr="00654880">
        <w:rPr>
          <w:rFonts w:ascii="Times New Roman" w:hAnsi="Times New Roman"/>
          <w:i/>
          <w:sz w:val="24"/>
          <w:szCs w:val="24"/>
          <w:lang w:eastAsia="en-GB"/>
        </w:rPr>
        <w:fldChar w:fldCharType="end"/>
      </w:r>
      <w:r w:rsidR="00117469" w:rsidRPr="00654880">
        <w:rPr>
          <w:rFonts w:ascii="Times New Roman" w:hAnsi="Times New Roman"/>
          <w:sz w:val="24"/>
          <w:szCs w:val="24"/>
          <w:lang w:eastAsia="en-GB"/>
        </w:rPr>
        <w:t>,</w:t>
      </w:r>
      <w:r w:rsidR="00117469" w:rsidRPr="00654880">
        <w:rPr>
          <w:rFonts w:ascii="Times New Roman" w:hAnsi="Times New Roman"/>
          <w:sz w:val="24"/>
          <w:szCs w:val="24"/>
        </w:rPr>
        <w:t xml:space="preserve"> retaining only the best hits. As suggested by Tang </w:t>
      </w:r>
      <w:r w:rsidR="00117469" w:rsidRPr="00654880">
        <w:rPr>
          <w:rFonts w:ascii="Times New Roman" w:hAnsi="Times New Roman"/>
          <w:i/>
          <w:sz w:val="24"/>
          <w:szCs w:val="24"/>
        </w:rPr>
        <w:t>et al.</w:t>
      </w:r>
      <w:r w:rsidR="003A2CF2" w:rsidRPr="00654880">
        <w:rPr>
          <w:rFonts w:ascii="Times New Roman" w:hAnsi="Times New Roman"/>
          <w:i/>
          <w:sz w:val="24"/>
          <w:szCs w:val="24"/>
        </w:rPr>
        <w:t xml:space="preserve"> </w:t>
      </w:r>
      <w:r w:rsidR="00117469" w:rsidRPr="00654880">
        <w:rPr>
          <w:rFonts w:ascii="Times New Roman" w:hAnsi="Times New Roman"/>
          <w:sz w:val="24"/>
          <w:szCs w:val="24"/>
        </w:rPr>
        <w:fldChar w:fldCharType="begin" w:fldLock="1"/>
      </w:r>
      <w:r w:rsidR="0069466F">
        <w:rPr>
          <w:rFonts w:ascii="Times New Roman" w:hAnsi="Times New Roman"/>
          <w:sz w:val="24"/>
          <w:szCs w:val="24"/>
        </w:rPr>
        <w:instrText>ADDIN CSL_CITATION {"citationItems":[{"id":"ITEM-1","itemData":{"DOI":"10.1186/s13059-014-0573-1","ISSN":"1465-6906","author":[{"dropping-particle":"","family":"Tang","given":"Haibao","non-dropping-particle":"","parse-names":false,"suffix":""},{"dropping-particle":"","family":"Zhang","given":"Xingtan","non-dropping-particle":"","parse-names":false,"suffix":""},{"dropping-particle":"","family":"Miao","given":"Chenyong","non-dropping-particle":"","parse-names":false,"suffix":""},{"dropping-particle":"","family":"Zhang","given":"Jisen","non-dropping-particle":"","parse-names":false,"suffix":""},{"dropping-particle":"","family":"Ming","given":"Ray","non-dropping-particle":"","parse-names":false,"suffix":""},{"dropping-particle":"","family":"Schnable","given":"James C","non-dropping-particle":"","parse-names":false,"suffix":""},{"dropping-particle":"","family":"Schnable","given":"Patrick S","non-dropping-particle":"","parse-names":false,"suffix":""},{"dropping-particle":"","family":"Lyons","given":"Eric","non-dropping-particle":"","parse-names":false,"suffix":""},{"dropping-particle":"","family":"Lu","given":"Jianguo","non-dropping-particle":"","parse-names":false,"suffix":""}],"container-title":"Genome Biology","id":"ITEM-1","issued":{"date-parts":[["2015"]]},"page":"1-15","title":"ALLMAPS: robust scaffold ordering based on multiple maps","type":"article-journal"},"suppress-author":1,"uris":["http://www.mendeley.com/documents/?uuid=f243f376-ebc9-4e41-9209-6a7db6d7429e"]}],"mendeley":{"formattedCitation":"(2015)","plainTextFormattedCitation":"(2015)","previouslyFormattedCitation":"(2015)"},"properties":{"noteIndex":0},"schema":"https://github.com/citation-style-language/schema/raw/master/csl-citation.json"}</w:instrText>
      </w:r>
      <w:r w:rsidR="00117469" w:rsidRPr="00654880">
        <w:rPr>
          <w:rFonts w:ascii="Times New Roman" w:hAnsi="Times New Roman"/>
          <w:sz w:val="24"/>
          <w:szCs w:val="24"/>
        </w:rPr>
        <w:fldChar w:fldCharType="separate"/>
      </w:r>
      <w:r w:rsidR="005F47B6" w:rsidRPr="005F47B6">
        <w:rPr>
          <w:rFonts w:ascii="Times New Roman" w:hAnsi="Times New Roman"/>
          <w:noProof/>
          <w:sz w:val="24"/>
          <w:szCs w:val="24"/>
        </w:rPr>
        <w:t>(2015)</w:t>
      </w:r>
      <w:r w:rsidR="00117469" w:rsidRPr="00654880">
        <w:rPr>
          <w:rFonts w:ascii="Times New Roman" w:hAnsi="Times New Roman"/>
          <w:sz w:val="24"/>
          <w:szCs w:val="24"/>
        </w:rPr>
        <w:fldChar w:fldCharType="end"/>
      </w:r>
      <w:r w:rsidR="00117469" w:rsidRPr="00654880">
        <w:rPr>
          <w:rFonts w:ascii="Times New Roman" w:hAnsi="Times New Roman"/>
          <w:sz w:val="24"/>
          <w:szCs w:val="24"/>
        </w:rPr>
        <w:t>, scaffolds (n</w:t>
      </w:r>
      <w:r w:rsidR="003A2CF2" w:rsidRPr="00654880">
        <w:rPr>
          <w:rFonts w:ascii="Times New Roman" w:hAnsi="Times New Roman"/>
          <w:sz w:val="24"/>
          <w:szCs w:val="24"/>
        </w:rPr>
        <w:t xml:space="preserve"> </w:t>
      </w:r>
      <w:r w:rsidR="00117469" w:rsidRPr="00654880">
        <w:rPr>
          <w:rFonts w:ascii="Times New Roman" w:hAnsi="Times New Roman"/>
          <w:sz w:val="24"/>
          <w:szCs w:val="24"/>
        </w:rPr>
        <w:t xml:space="preserve">= 3,980 and total length = 0.42 Gb) were ordered based on the average map location of the </w:t>
      </w:r>
      <w:proofErr w:type="spellStart"/>
      <w:r w:rsidR="00117469" w:rsidRPr="00654880">
        <w:rPr>
          <w:rFonts w:ascii="Times New Roman" w:hAnsi="Times New Roman"/>
          <w:sz w:val="24"/>
          <w:szCs w:val="24"/>
        </w:rPr>
        <w:t>ddRAD</w:t>
      </w:r>
      <w:proofErr w:type="spellEnd"/>
      <w:r w:rsidR="00117469" w:rsidRPr="00654880">
        <w:rPr>
          <w:rFonts w:ascii="Times New Roman" w:hAnsi="Times New Roman"/>
          <w:sz w:val="24"/>
          <w:szCs w:val="24"/>
        </w:rPr>
        <w:t xml:space="preserve"> markers for each scaffold. </w:t>
      </w:r>
      <w:r w:rsidR="00BF40F0" w:rsidRPr="00654880">
        <w:rPr>
          <w:rFonts w:ascii="Times New Roman" w:hAnsi="Times New Roman"/>
          <w:sz w:val="24"/>
          <w:szCs w:val="24"/>
        </w:rPr>
        <w:t>T</w:t>
      </w:r>
      <w:r w:rsidR="00FE291C" w:rsidRPr="00654880">
        <w:rPr>
          <w:rFonts w:ascii="Times New Roman" w:hAnsi="Times New Roman"/>
          <w:sz w:val="24"/>
          <w:szCs w:val="24"/>
        </w:rPr>
        <w:t xml:space="preserve">he physical length of each chromosome was calculated </w:t>
      </w:r>
      <w:r w:rsidR="00BF40F0" w:rsidRPr="00654880">
        <w:rPr>
          <w:rFonts w:ascii="Times New Roman" w:hAnsi="Times New Roman"/>
          <w:sz w:val="24"/>
          <w:szCs w:val="24"/>
        </w:rPr>
        <w:t xml:space="preserve">using </w:t>
      </w:r>
      <w:r w:rsidR="00FE291C" w:rsidRPr="00654880">
        <w:rPr>
          <w:rFonts w:ascii="Times New Roman" w:hAnsi="Times New Roman"/>
          <w:sz w:val="24"/>
          <w:szCs w:val="24"/>
        </w:rPr>
        <w:t xml:space="preserve">the proportion of the total length of scaffolds (0.42 Gb) that mapped </w:t>
      </w:r>
      <w:r w:rsidR="00736028" w:rsidRPr="00654880">
        <w:rPr>
          <w:rFonts w:ascii="Times New Roman" w:hAnsi="Times New Roman"/>
          <w:sz w:val="24"/>
          <w:szCs w:val="24"/>
        </w:rPr>
        <w:t xml:space="preserve">to </w:t>
      </w:r>
      <w:r w:rsidR="00FE291C" w:rsidRPr="00654880">
        <w:rPr>
          <w:rFonts w:ascii="Times New Roman" w:hAnsi="Times New Roman"/>
          <w:sz w:val="24"/>
          <w:szCs w:val="24"/>
        </w:rPr>
        <w:t xml:space="preserve">that chromosome. As only 13.3% of the genome is covered by our scaffolds, we then estimated the length of that chromosome as the corresponding proportion of the total genome size of </w:t>
      </w:r>
      <w:r w:rsidR="00FE291C" w:rsidRPr="00654880">
        <w:rPr>
          <w:rFonts w:ascii="Times New Roman" w:hAnsi="Times New Roman"/>
          <w:i/>
          <w:sz w:val="24"/>
          <w:szCs w:val="24"/>
        </w:rPr>
        <w:t xml:space="preserve">H. </w:t>
      </w:r>
      <w:proofErr w:type="spellStart"/>
      <w:r w:rsidR="00FE291C" w:rsidRPr="00654880">
        <w:rPr>
          <w:rFonts w:ascii="Times New Roman" w:hAnsi="Times New Roman"/>
          <w:i/>
          <w:sz w:val="24"/>
          <w:szCs w:val="24"/>
        </w:rPr>
        <w:t>forsteriana</w:t>
      </w:r>
      <w:proofErr w:type="spellEnd"/>
      <w:r w:rsidR="00FE291C" w:rsidRPr="00654880">
        <w:rPr>
          <w:rFonts w:ascii="Times New Roman" w:hAnsi="Times New Roman"/>
          <w:sz w:val="24"/>
          <w:szCs w:val="24"/>
        </w:rPr>
        <w:t xml:space="preserve"> (</w:t>
      </w:r>
      <w:r w:rsidR="00BF40F0" w:rsidRPr="00654880">
        <w:rPr>
          <w:rFonts w:ascii="Times New Roman" w:hAnsi="Times New Roman"/>
          <w:sz w:val="24"/>
          <w:szCs w:val="24"/>
        </w:rPr>
        <w:t xml:space="preserve">estimated here as </w:t>
      </w:r>
      <w:r w:rsidR="00FE291C" w:rsidRPr="00654880">
        <w:rPr>
          <w:rFonts w:ascii="Times New Roman" w:hAnsi="Times New Roman"/>
          <w:sz w:val="24"/>
          <w:szCs w:val="24"/>
        </w:rPr>
        <w:t xml:space="preserve">3.15 Gb). </w:t>
      </w:r>
      <w:r w:rsidR="00DE1C63" w:rsidRPr="00654880">
        <w:rPr>
          <w:rFonts w:ascii="Times New Roman" w:hAnsi="Times New Roman"/>
          <w:sz w:val="24"/>
          <w:szCs w:val="24"/>
        </w:rPr>
        <w:t>Finally</w:t>
      </w:r>
      <w:r w:rsidR="00BF40F0" w:rsidRPr="00654880">
        <w:rPr>
          <w:rFonts w:ascii="Times New Roman" w:hAnsi="Times New Roman"/>
          <w:sz w:val="24"/>
          <w:szCs w:val="24"/>
        </w:rPr>
        <w:t xml:space="preserve">, we </w:t>
      </w:r>
      <w:r w:rsidR="002D5897" w:rsidRPr="00654880">
        <w:rPr>
          <w:rFonts w:ascii="Times New Roman" w:hAnsi="Times New Roman"/>
          <w:sz w:val="24"/>
          <w:szCs w:val="24"/>
        </w:rPr>
        <w:t>calculated the recombination rate</w:t>
      </w:r>
      <w:r w:rsidR="00BF40F0" w:rsidRPr="00654880">
        <w:rPr>
          <w:rFonts w:ascii="Times New Roman" w:hAnsi="Times New Roman"/>
          <w:sz w:val="24"/>
          <w:szCs w:val="24"/>
        </w:rPr>
        <w:t xml:space="preserve"> as</w:t>
      </w:r>
      <w:r w:rsidR="002D5897" w:rsidRPr="00654880">
        <w:rPr>
          <w:rFonts w:ascii="Times New Roman" w:hAnsi="Times New Roman"/>
          <w:sz w:val="24"/>
          <w:szCs w:val="24"/>
        </w:rPr>
        <w:t xml:space="preserve"> the genetic distance</w:t>
      </w:r>
      <w:r w:rsidR="00BF40F0" w:rsidRPr="00654880">
        <w:rPr>
          <w:rFonts w:ascii="Times New Roman" w:hAnsi="Times New Roman"/>
          <w:sz w:val="24"/>
          <w:szCs w:val="24"/>
        </w:rPr>
        <w:t xml:space="preserve"> from the map</w:t>
      </w:r>
      <w:r w:rsidR="002D5897" w:rsidRPr="00654880">
        <w:rPr>
          <w:rFonts w:ascii="Times New Roman" w:hAnsi="Times New Roman"/>
          <w:sz w:val="24"/>
          <w:szCs w:val="24"/>
        </w:rPr>
        <w:t xml:space="preserve"> divided by the </w:t>
      </w:r>
      <w:r w:rsidR="00BF40F0" w:rsidRPr="00654880">
        <w:rPr>
          <w:rFonts w:ascii="Times New Roman" w:hAnsi="Times New Roman"/>
          <w:sz w:val="24"/>
          <w:szCs w:val="24"/>
        </w:rPr>
        <w:t xml:space="preserve">estimated </w:t>
      </w:r>
      <w:r w:rsidR="002D5897" w:rsidRPr="00654880">
        <w:rPr>
          <w:rFonts w:ascii="Times New Roman" w:hAnsi="Times New Roman"/>
          <w:sz w:val="24"/>
          <w:szCs w:val="24"/>
        </w:rPr>
        <w:t xml:space="preserve">physical length of </w:t>
      </w:r>
      <w:r w:rsidR="00BF40F0" w:rsidRPr="00654880">
        <w:rPr>
          <w:rFonts w:ascii="Times New Roman" w:hAnsi="Times New Roman"/>
          <w:sz w:val="24"/>
          <w:szCs w:val="24"/>
        </w:rPr>
        <w:t>a given</w:t>
      </w:r>
      <w:r w:rsidR="002D5897" w:rsidRPr="00654880">
        <w:rPr>
          <w:rFonts w:ascii="Times New Roman" w:hAnsi="Times New Roman"/>
          <w:sz w:val="24"/>
          <w:szCs w:val="24"/>
        </w:rPr>
        <w:t xml:space="preserve"> genomic region</w:t>
      </w:r>
      <w:r w:rsidR="00BF40F0" w:rsidRPr="00654880">
        <w:rPr>
          <w:rFonts w:ascii="Times New Roman" w:hAnsi="Times New Roman"/>
          <w:sz w:val="24"/>
          <w:szCs w:val="24"/>
        </w:rPr>
        <w:t xml:space="preserve"> as above (chromosomes and genomic islands) </w:t>
      </w:r>
      <w:r w:rsidR="00117469" w:rsidRPr="00654880">
        <w:rPr>
          <w:rFonts w:ascii="Times New Roman" w:hAnsi="Times New Roman"/>
          <w:sz w:val="24"/>
          <w:szCs w:val="24"/>
        </w:rPr>
        <w:t xml:space="preserve">in 10 </w:t>
      </w:r>
      <w:proofErr w:type="spellStart"/>
      <w:r w:rsidR="00117469" w:rsidRPr="00654880">
        <w:rPr>
          <w:rFonts w:ascii="Times New Roman" w:hAnsi="Times New Roman"/>
          <w:sz w:val="24"/>
          <w:szCs w:val="24"/>
        </w:rPr>
        <w:t>cM</w:t>
      </w:r>
      <w:proofErr w:type="spellEnd"/>
      <w:r w:rsidR="00117469" w:rsidRPr="00654880">
        <w:rPr>
          <w:rFonts w:ascii="Times New Roman" w:hAnsi="Times New Roman"/>
          <w:sz w:val="24"/>
          <w:szCs w:val="24"/>
        </w:rPr>
        <w:t xml:space="preserve"> sliding windows.</w:t>
      </w:r>
    </w:p>
    <w:p w14:paraId="7FBB028B" w14:textId="77777777" w:rsidR="00117469" w:rsidRPr="00654880" w:rsidRDefault="00117469" w:rsidP="00C41CB8">
      <w:pPr>
        <w:spacing w:after="0" w:line="360" w:lineRule="auto"/>
        <w:rPr>
          <w:rFonts w:ascii="Times New Roman" w:hAnsi="Times New Roman"/>
          <w:sz w:val="24"/>
          <w:szCs w:val="24"/>
        </w:rPr>
      </w:pPr>
    </w:p>
    <w:p w14:paraId="64A97DBC" w14:textId="6E1B88D2" w:rsidR="005B5EFF" w:rsidRPr="00654880" w:rsidRDefault="00107754" w:rsidP="00C41CB8">
      <w:pPr>
        <w:spacing w:after="0" w:line="360" w:lineRule="auto"/>
        <w:rPr>
          <w:rFonts w:ascii="Times New Roman" w:hAnsi="Times New Roman"/>
          <w:sz w:val="24"/>
          <w:szCs w:val="24"/>
          <w:lang w:eastAsia="en-GB"/>
        </w:rPr>
      </w:pPr>
      <w:r w:rsidRPr="00654880">
        <w:rPr>
          <w:rFonts w:ascii="Times New Roman" w:hAnsi="Times New Roman"/>
          <w:sz w:val="24"/>
          <w:szCs w:val="24"/>
          <w:lang w:eastAsia="en-GB"/>
        </w:rPr>
        <w:t>GENE CONTENT IN GENOMIC ISLANDS</w:t>
      </w:r>
    </w:p>
    <w:p w14:paraId="4D92EEF2" w14:textId="2E289534" w:rsidR="00117469" w:rsidRPr="00654880" w:rsidRDefault="00117469" w:rsidP="00C41CB8">
      <w:pPr>
        <w:spacing w:after="0" w:line="360" w:lineRule="auto"/>
        <w:rPr>
          <w:rFonts w:ascii="Times New Roman" w:hAnsi="Times New Roman"/>
          <w:sz w:val="24"/>
          <w:szCs w:val="24"/>
          <w:lang w:eastAsia="en-GB"/>
        </w:rPr>
      </w:pPr>
      <w:r w:rsidRPr="00654880">
        <w:rPr>
          <w:rFonts w:ascii="Times New Roman" w:hAnsi="Times New Roman"/>
          <w:sz w:val="24"/>
          <w:szCs w:val="24"/>
          <w:lang w:eastAsia="en-GB"/>
        </w:rPr>
        <w:t xml:space="preserve">To assign transcripts from the </w:t>
      </w:r>
      <w:proofErr w:type="spellStart"/>
      <w:r w:rsidRPr="00654880">
        <w:rPr>
          <w:rFonts w:ascii="Times New Roman" w:hAnsi="Times New Roman"/>
          <w:i/>
          <w:sz w:val="24"/>
          <w:szCs w:val="24"/>
          <w:lang w:eastAsia="en-GB"/>
        </w:rPr>
        <w:t>Howea</w:t>
      </w:r>
      <w:proofErr w:type="spellEnd"/>
      <w:r w:rsidRPr="00654880">
        <w:rPr>
          <w:rFonts w:ascii="Times New Roman" w:hAnsi="Times New Roman"/>
          <w:sz w:val="24"/>
          <w:szCs w:val="24"/>
          <w:lang w:eastAsia="en-GB"/>
        </w:rPr>
        <w:t xml:space="preserve"> reference transcriptome</w:t>
      </w:r>
      <w:r w:rsidR="003A2CF2" w:rsidRPr="00654880">
        <w:rPr>
          <w:rFonts w:ascii="Times New Roman" w:hAnsi="Times New Roman"/>
          <w:sz w:val="24"/>
          <w:szCs w:val="24"/>
          <w:lang w:eastAsia="en-GB"/>
        </w:rPr>
        <w:t xml:space="preserve"> </w:t>
      </w:r>
      <w:r w:rsidRPr="00654880">
        <w:rPr>
          <w:rFonts w:ascii="Times New Roman" w:hAnsi="Times New Roman"/>
          <w:sz w:val="24"/>
          <w:szCs w:val="24"/>
          <w:lang w:eastAsia="en-GB"/>
        </w:rPr>
        <w:fldChar w:fldCharType="begin" w:fldLock="1"/>
      </w:r>
      <w:r w:rsidR="00BD4DCA">
        <w:rPr>
          <w:rFonts w:ascii="Times New Roman" w:hAnsi="Times New Roman"/>
          <w:sz w:val="24"/>
          <w:szCs w:val="24"/>
          <w:lang w:eastAsia="en-GB"/>
        </w:rPr>
        <w:instrText>ADDIN CSL_CITATION {"citationItems":[{"id":"ITEM-1","itemData":{"author":[{"dropping-particle":"","family":"Dunning","given":"L T","non-dropping-particle":"","parse-names":false,"suffix":""},{"dropping-particle":"","family":"H. Hipperson","given":"","non-dropping-particle":"","parse-names":false,"suffix":""},{"dropping-particle":"","family":"Baker","given":"W J","non-dropping-particle":"","parse-names":false,"suffix":""},{"dropping-particle":"","family":"Butlin","given":"R K","non-dropping-particle":"","parse-names":false,"suffix":""},{"dropping-particle":"","family":"Devaux","given":"C","non-dropping-particle":"","parse-names":false,"suffix":""},{"dropping-particle":"","family":"Hutton","given":"I","non-dropping-particle":"","parse-names":false,"suffix":""},{"dropping-particle":"","family":"Igea","given":"J","non-dropping-particle":"","parse-names":false,"suffix":""},{"dropping-particle":"","family":"Papadopulos","given":"A S T","non-dropping-particle":"","parse-names":false,"suffix":""},{"dropping-particle":"","family":"Quan","given":"X","non-dropping-particle":"","parse-names":false,"suffix":""},{"dropping-particle":"","family":"Smadja","given":"C M","non-dropping-particle":"","parse-names":false,"suffix":""},{"dropping-particle":"","family":"Turnbull","given":"C G N","non-dropping-particle":"","parse-names":false,"suffix":""},{"dropping-particle":"","family":"Savolainen","given":"V","non-dropping-particle":"","parse-names":false,"suffix":""}],"container-title":"Journal of Evolutionary Biology","id":"ITEM-1","issue":"8","issued":{"date-parts":[["2016"]]},"page":"1472-1487","title":"Ecological speciation in sympatric palms: 1. Gene expression, selection and pleiotropy","type":"article-journal","volume":"29"},"uris":["http://www.mendeley.com/documents/?uuid=127388a1-4959-473f-bd20-27dcb4ce7852"]}],"mendeley":{"formattedCitation":"(Dunning &lt;i&gt;et al.&lt;/i&gt; 2016)","plainTextFormattedCitation":"(Dunning et al. 2016)","previouslyFormattedCitation":"(Dunning &lt;i&gt;et al.&lt;/i&gt; 2016)"},"properties":{"noteIndex":0},"schema":"https://github.com/citation-style-language/schema/raw/master/csl-citation.json"}</w:instrText>
      </w:r>
      <w:r w:rsidRPr="00654880">
        <w:rPr>
          <w:rFonts w:ascii="Times New Roman" w:hAnsi="Times New Roman"/>
          <w:sz w:val="24"/>
          <w:szCs w:val="24"/>
          <w:lang w:eastAsia="en-GB"/>
        </w:rPr>
        <w:fldChar w:fldCharType="separate"/>
      </w:r>
      <w:r w:rsidR="00F66ED6" w:rsidRPr="00654880">
        <w:rPr>
          <w:rFonts w:ascii="Times New Roman" w:hAnsi="Times New Roman"/>
          <w:noProof/>
          <w:sz w:val="24"/>
          <w:szCs w:val="24"/>
          <w:lang w:eastAsia="en-GB"/>
        </w:rPr>
        <w:t xml:space="preserve">(Dunning </w:t>
      </w:r>
      <w:r w:rsidR="00F66ED6" w:rsidRPr="00654880">
        <w:rPr>
          <w:rFonts w:ascii="Times New Roman" w:hAnsi="Times New Roman"/>
          <w:i/>
          <w:noProof/>
          <w:sz w:val="24"/>
          <w:szCs w:val="24"/>
          <w:lang w:eastAsia="en-GB"/>
        </w:rPr>
        <w:t>et al.</w:t>
      </w:r>
      <w:r w:rsidR="00F66ED6" w:rsidRPr="00654880">
        <w:rPr>
          <w:rFonts w:ascii="Times New Roman" w:hAnsi="Times New Roman"/>
          <w:noProof/>
          <w:sz w:val="24"/>
          <w:szCs w:val="24"/>
          <w:lang w:eastAsia="en-GB"/>
        </w:rPr>
        <w:t xml:space="preserve"> 2016)</w:t>
      </w:r>
      <w:r w:rsidRPr="00654880">
        <w:rPr>
          <w:rFonts w:ascii="Times New Roman" w:hAnsi="Times New Roman"/>
          <w:sz w:val="24"/>
          <w:szCs w:val="24"/>
          <w:lang w:eastAsia="en-GB"/>
        </w:rPr>
        <w:fldChar w:fldCharType="end"/>
      </w:r>
      <w:r w:rsidR="009A1AFF" w:rsidRPr="00654880">
        <w:rPr>
          <w:rFonts w:ascii="Times New Roman" w:hAnsi="Times New Roman"/>
          <w:sz w:val="24"/>
          <w:szCs w:val="24"/>
          <w:lang w:eastAsia="en-GB"/>
        </w:rPr>
        <w:t xml:space="preserve"> </w:t>
      </w:r>
      <w:r w:rsidRPr="00654880">
        <w:rPr>
          <w:rFonts w:ascii="Times New Roman" w:hAnsi="Times New Roman"/>
          <w:sz w:val="24"/>
          <w:szCs w:val="24"/>
          <w:lang w:eastAsia="en-GB"/>
        </w:rPr>
        <w:t xml:space="preserve">to genomic scaffolds, </w:t>
      </w:r>
      <w:proofErr w:type="spellStart"/>
      <w:r w:rsidRPr="00654880">
        <w:rPr>
          <w:rFonts w:ascii="Times New Roman" w:hAnsi="Times New Roman"/>
          <w:i/>
          <w:sz w:val="24"/>
          <w:szCs w:val="24"/>
          <w:lang w:eastAsia="en-GB"/>
        </w:rPr>
        <w:t>BLASTn</w:t>
      </w:r>
      <w:proofErr w:type="spellEnd"/>
      <w:r w:rsidRPr="00654880">
        <w:rPr>
          <w:rFonts w:ascii="Times New Roman" w:hAnsi="Times New Roman"/>
          <w:sz w:val="24"/>
          <w:szCs w:val="24"/>
          <w:lang w:eastAsia="en-GB"/>
        </w:rPr>
        <w:t xml:space="preserve"> was used with </w:t>
      </w:r>
      <w:proofErr w:type="spellStart"/>
      <w:r w:rsidR="0069466F" w:rsidRPr="00067AA1">
        <w:rPr>
          <w:rFonts w:ascii="Times New Roman" w:hAnsi="Times New Roman"/>
          <w:i/>
          <w:sz w:val="24"/>
          <w:szCs w:val="24"/>
          <w:lang w:eastAsia="en-GB"/>
        </w:rPr>
        <w:t>max_target_seqs</w:t>
      </w:r>
      <w:proofErr w:type="spellEnd"/>
      <w:r w:rsidR="0069466F">
        <w:rPr>
          <w:rFonts w:ascii="Times New Roman" w:hAnsi="Times New Roman"/>
          <w:sz w:val="24"/>
          <w:szCs w:val="24"/>
          <w:lang w:eastAsia="en-GB"/>
        </w:rPr>
        <w:t xml:space="preserve">=1 </w:t>
      </w:r>
      <w:r w:rsidRPr="00654880">
        <w:rPr>
          <w:rFonts w:ascii="Times New Roman" w:hAnsi="Times New Roman"/>
          <w:sz w:val="24"/>
          <w:szCs w:val="24"/>
          <w:lang w:eastAsia="en-GB"/>
        </w:rPr>
        <w:t>an</w:t>
      </w:r>
      <w:r w:rsidR="0069466F">
        <w:rPr>
          <w:rFonts w:ascii="Times New Roman" w:hAnsi="Times New Roman"/>
          <w:sz w:val="24"/>
          <w:szCs w:val="24"/>
          <w:lang w:eastAsia="en-GB"/>
        </w:rPr>
        <w:t>d an</w:t>
      </w:r>
      <w:r w:rsidRPr="00654880">
        <w:rPr>
          <w:rFonts w:ascii="Times New Roman" w:hAnsi="Times New Roman"/>
          <w:sz w:val="24"/>
          <w:szCs w:val="24"/>
          <w:lang w:eastAsia="en-GB"/>
        </w:rPr>
        <w:t xml:space="preserve"> E-value cut-off of 1 x 10</w:t>
      </w:r>
      <w:r w:rsidRPr="00654880">
        <w:rPr>
          <w:rFonts w:ascii="Times New Roman" w:hAnsi="Times New Roman"/>
          <w:sz w:val="24"/>
          <w:szCs w:val="24"/>
          <w:vertAlign w:val="superscript"/>
          <w:lang w:eastAsia="en-GB"/>
        </w:rPr>
        <w:t>-20</w:t>
      </w:r>
      <w:r w:rsidRPr="00654880">
        <w:rPr>
          <w:rFonts w:ascii="Times New Roman" w:hAnsi="Times New Roman"/>
          <w:sz w:val="24"/>
          <w:szCs w:val="24"/>
          <w:lang w:eastAsia="en-GB"/>
        </w:rPr>
        <w:t>. Only the highest scoring match for</w:t>
      </w:r>
      <w:r w:rsidR="005B5EFF" w:rsidRPr="00654880">
        <w:rPr>
          <w:rFonts w:ascii="Times New Roman" w:hAnsi="Times New Roman"/>
          <w:sz w:val="24"/>
          <w:szCs w:val="24"/>
          <w:lang w:eastAsia="en-GB"/>
        </w:rPr>
        <w:t xml:space="preserve"> each transcript was retained. Using transcriptome data from Dunning </w:t>
      </w:r>
      <w:r w:rsidR="001C7D66" w:rsidRPr="00654880">
        <w:rPr>
          <w:rFonts w:ascii="Times New Roman" w:hAnsi="Times New Roman"/>
          <w:i/>
          <w:sz w:val="24"/>
          <w:szCs w:val="24"/>
          <w:lang w:eastAsia="en-GB"/>
        </w:rPr>
        <w:t>et al.</w:t>
      </w:r>
      <w:r w:rsidR="003A2CF2" w:rsidRPr="00654880">
        <w:rPr>
          <w:rFonts w:ascii="Times New Roman" w:hAnsi="Times New Roman"/>
          <w:i/>
          <w:sz w:val="24"/>
          <w:szCs w:val="24"/>
          <w:lang w:eastAsia="en-GB"/>
        </w:rPr>
        <w:t xml:space="preserve"> </w:t>
      </w:r>
      <w:r w:rsidR="001C7D66" w:rsidRPr="00654880">
        <w:rPr>
          <w:rFonts w:ascii="Times New Roman" w:hAnsi="Times New Roman"/>
          <w:i/>
          <w:sz w:val="24"/>
          <w:szCs w:val="24"/>
          <w:lang w:eastAsia="en-GB"/>
        </w:rPr>
        <w:fldChar w:fldCharType="begin" w:fldLock="1"/>
      </w:r>
      <w:r w:rsidR="00BD4DCA">
        <w:rPr>
          <w:rFonts w:ascii="Times New Roman" w:hAnsi="Times New Roman"/>
          <w:i/>
          <w:sz w:val="24"/>
          <w:szCs w:val="24"/>
          <w:lang w:eastAsia="en-GB"/>
        </w:rPr>
        <w:instrText>ADDIN CSL_CITATION {"citationItems":[{"id":"ITEM-1","itemData":{"author":[{"dropping-particle":"","family":"Dunning","given":"L T","non-dropping-particle":"","parse-names":false,"suffix":""},{"dropping-particle":"","family":"H. Hipperson","given":"","non-dropping-particle":"","parse-names":false,"suffix":""},{"dropping-particle":"","family":"Baker","given":"W J","non-dropping-particle":"","parse-names":false,"suffix":""},{"dropping-particle":"","family":"Butlin","given":"R K","non-dropping-particle":"","parse-names":false,"suffix":""},{"dropping-particle":"","family":"Devaux","given":"C","non-dropping-particle":"","parse-names":false,"suffix":""},{"dropping-particle":"","family":"Hutton","given":"I","non-dropping-particle":"","parse-names":false,"suffix":""},{"dropping-particle":"","family":"Igea","given":"J","non-dropping-particle":"","parse-names":false,"suffix":""},{"dropping-particle":"","family":"Papadopulos","given":"A S T","non-dropping-particle":"","parse-names":false,"suffix":""},{"dropping-particle":"","family":"Quan","given":"X","non-dropping-particle":"","parse-names":false,"suffix":""},{"dropping-particle":"","family":"Smadja","given":"C M","non-dropping-particle":"","parse-names":false,"suffix":""},{"dropping-particle":"","family":"Turnbull","given":"C G N","non-dropping-particle":"","parse-names":false,"suffix":""},{"dropping-particle":"","family":"Savolainen","given":"V","non-dropping-particle":"","parse-names":false,"suffix":""}],"container-title":"Journal of Evolutionary Biology","id":"ITEM-1","issue":"8","issued":{"date-parts":[["2016"]]},"page":"1472-1487","title":"Ecological speciation in sympatric palms: 1. Gene expression, selection and pleiotropy","type":"article-journal","volume":"29"},"suppress-author":1,"uris":["http://www.mendeley.com/documents/?uuid=127388a1-4959-473f-bd20-27dcb4ce7852"]}],"mendeley":{"formattedCitation":"(2016)","plainTextFormattedCitation":"(2016)","previouslyFormattedCitation":"(2016)"},"properties":{"noteIndex":0},"schema":"https://github.com/citation-style-language/schema/raw/master/csl-citation.json"}</w:instrText>
      </w:r>
      <w:r w:rsidR="001C7D66" w:rsidRPr="00654880">
        <w:rPr>
          <w:rFonts w:ascii="Times New Roman" w:hAnsi="Times New Roman"/>
          <w:i/>
          <w:sz w:val="24"/>
          <w:szCs w:val="24"/>
          <w:lang w:eastAsia="en-GB"/>
        </w:rPr>
        <w:fldChar w:fldCharType="separate"/>
      </w:r>
      <w:r w:rsidR="003A2CF2" w:rsidRPr="00654880">
        <w:rPr>
          <w:rFonts w:ascii="Times New Roman" w:hAnsi="Times New Roman"/>
          <w:noProof/>
          <w:sz w:val="24"/>
          <w:szCs w:val="24"/>
          <w:lang w:eastAsia="en-GB"/>
        </w:rPr>
        <w:t>(2016)</w:t>
      </w:r>
      <w:r w:rsidR="001C7D66" w:rsidRPr="00654880">
        <w:rPr>
          <w:rFonts w:ascii="Times New Roman" w:hAnsi="Times New Roman"/>
          <w:i/>
          <w:sz w:val="24"/>
          <w:szCs w:val="24"/>
          <w:lang w:eastAsia="en-GB"/>
        </w:rPr>
        <w:fldChar w:fldCharType="end"/>
      </w:r>
      <w:r w:rsidR="005B5EFF" w:rsidRPr="00654880">
        <w:rPr>
          <w:rFonts w:ascii="Times New Roman" w:hAnsi="Times New Roman"/>
          <w:sz w:val="24"/>
          <w:szCs w:val="24"/>
          <w:lang w:eastAsia="en-GB"/>
        </w:rPr>
        <w:t>, the p</w:t>
      </w:r>
      <w:r w:rsidRPr="00654880">
        <w:rPr>
          <w:rFonts w:ascii="Times New Roman" w:hAnsi="Times New Roman"/>
          <w:sz w:val="24"/>
          <w:szCs w:val="24"/>
          <w:lang w:eastAsia="en-GB"/>
        </w:rPr>
        <w:t xml:space="preserve">roportions of transcripts showing evidence of differential expression or signatures of selection within and outside speciation islands were compared using Fisher’s Exact Tests. </w:t>
      </w:r>
      <w:r w:rsidR="00060F42" w:rsidRPr="00654880">
        <w:rPr>
          <w:rFonts w:ascii="Times New Roman" w:hAnsi="Times New Roman"/>
          <w:sz w:val="24"/>
          <w:szCs w:val="24"/>
          <w:lang w:eastAsia="en-GB"/>
        </w:rPr>
        <w:t xml:space="preserve">This was done </w:t>
      </w:r>
      <w:r w:rsidR="00A90642" w:rsidRPr="00654880">
        <w:rPr>
          <w:rFonts w:ascii="Times New Roman" w:hAnsi="Times New Roman"/>
          <w:sz w:val="24"/>
          <w:szCs w:val="24"/>
          <w:lang w:eastAsia="en-GB"/>
        </w:rPr>
        <w:t xml:space="preserve">using </w:t>
      </w:r>
      <w:r w:rsidR="00060F42" w:rsidRPr="00654880">
        <w:rPr>
          <w:rFonts w:ascii="Times New Roman" w:hAnsi="Times New Roman"/>
          <w:sz w:val="24"/>
          <w:szCs w:val="24"/>
          <w:lang w:eastAsia="en-GB"/>
        </w:rPr>
        <w:t>highly differentiated genes (</w:t>
      </w:r>
      <w:r w:rsidR="00060F42" w:rsidRPr="00654880">
        <w:rPr>
          <w:rFonts w:ascii="Times New Roman" w:hAnsi="Times New Roman"/>
          <w:i/>
          <w:sz w:val="24"/>
          <w:szCs w:val="24"/>
          <w:lang w:eastAsia="en-GB"/>
        </w:rPr>
        <w:t>F</w:t>
      </w:r>
      <w:r w:rsidR="00060F42" w:rsidRPr="00654880">
        <w:rPr>
          <w:rFonts w:ascii="Times New Roman" w:hAnsi="Times New Roman"/>
          <w:sz w:val="24"/>
          <w:szCs w:val="24"/>
          <w:vertAlign w:val="subscript"/>
          <w:lang w:eastAsia="en-GB"/>
        </w:rPr>
        <w:t>ST</w:t>
      </w:r>
      <w:r w:rsidR="00060F42" w:rsidRPr="00654880">
        <w:rPr>
          <w:rFonts w:ascii="Times New Roman" w:hAnsi="Times New Roman"/>
          <w:sz w:val="24"/>
          <w:szCs w:val="24"/>
          <w:lang w:eastAsia="en-GB"/>
        </w:rPr>
        <w:t xml:space="preserve"> &gt; 0.8), genes </w:t>
      </w:r>
      <w:r w:rsidR="002D7C60" w:rsidRPr="00654880">
        <w:rPr>
          <w:rFonts w:ascii="Times New Roman" w:hAnsi="Times New Roman"/>
          <w:sz w:val="24"/>
          <w:szCs w:val="24"/>
          <w:lang w:eastAsia="en-GB"/>
        </w:rPr>
        <w:t>with evidence for</w:t>
      </w:r>
      <w:r w:rsidR="00060F42" w:rsidRPr="00654880">
        <w:rPr>
          <w:rFonts w:ascii="Times New Roman" w:hAnsi="Times New Roman"/>
          <w:sz w:val="24"/>
          <w:szCs w:val="24"/>
          <w:lang w:eastAsia="en-GB"/>
        </w:rPr>
        <w:t xml:space="preserve"> positive selection (</w:t>
      </w:r>
      <w:proofErr w:type="spellStart"/>
      <w:r w:rsidR="00060F42" w:rsidRPr="00654880">
        <w:rPr>
          <w:rFonts w:ascii="Times New Roman" w:hAnsi="Times New Roman"/>
          <w:i/>
          <w:sz w:val="24"/>
          <w:szCs w:val="24"/>
          <w:lang w:eastAsia="en-GB"/>
        </w:rPr>
        <w:t>d</w:t>
      </w:r>
      <w:r w:rsidR="00060F42" w:rsidRPr="00654880">
        <w:rPr>
          <w:rFonts w:ascii="Times New Roman" w:hAnsi="Times New Roman"/>
          <w:sz w:val="24"/>
          <w:szCs w:val="24"/>
          <w:vertAlign w:val="subscript"/>
          <w:lang w:eastAsia="en-GB"/>
        </w:rPr>
        <w:t>N</w:t>
      </w:r>
      <w:proofErr w:type="spellEnd"/>
      <w:r w:rsidR="00060F42" w:rsidRPr="00654880">
        <w:rPr>
          <w:rFonts w:ascii="Times New Roman" w:hAnsi="Times New Roman"/>
          <w:sz w:val="24"/>
          <w:szCs w:val="24"/>
          <w:lang w:eastAsia="en-GB"/>
        </w:rPr>
        <w:t>/</w:t>
      </w:r>
      <w:proofErr w:type="spellStart"/>
      <w:r w:rsidR="00060F42" w:rsidRPr="00654880">
        <w:rPr>
          <w:rFonts w:ascii="Times New Roman" w:hAnsi="Times New Roman"/>
          <w:i/>
          <w:sz w:val="24"/>
          <w:szCs w:val="24"/>
          <w:lang w:eastAsia="en-GB"/>
        </w:rPr>
        <w:t>d</w:t>
      </w:r>
      <w:r w:rsidR="00060F42" w:rsidRPr="00654880">
        <w:rPr>
          <w:rFonts w:ascii="Times New Roman" w:hAnsi="Times New Roman"/>
          <w:sz w:val="24"/>
          <w:szCs w:val="24"/>
          <w:vertAlign w:val="subscript"/>
          <w:lang w:eastAsia="en-GB"/>
        </w:rPr>
        <w:t>S</w:t>
      </w:r>
      <w:proofErr w:type="spellEnd"/>
      <w:r w:rsidR="00060F42" w:rsidRPr="00654880">
        <w:rPr>
          <w:rFonts w:ascii="Times New Roman" w:hAnsi="Times New Roman"/>
          <w:sz w:val="24"/>
          <w:szCs w:val="24"/>
          <w:lang w:eastAsia="en-GB"/>
        </w:rPr>
        <w:t xml:space="preserve"> &gt; 1), and differentially expressed genes in any tissue</w:t>
      </w:r>
      <w:r w:rsidR="00736028" w:rsidRPr="00654880">
        <w:rPr>
          <w:rFonts w:ascii="Times New Roman" w:hAnsi="Times New Roman"/>
          <w:sz w:val="24"/>
          <w:szCs w:val="24"/>
          <w:lang w:eastAsia="en-GB"/>
        </w:rPr>
        <w:t xml:space="preserve"> </w:t>
      </w:r>
      <w:r w:rsidR="00736028" w:rsidRPr="00654880">
        <w:rPr>
          <w:rFonts w:ascii="Times New Roman" w:hAnsi="Times New Roman"/>
          <w:sz w:val="24"/>
          <w:szCs w:val="24"/>
          <w:lang w:eastAsia="en-GB"/>
        </w:rPr>
        <w:fldChar w:fldCharType="begin" w:fldLock="1"/>
      </w:r>
      <w:r w:rsidR="00BD4DCA">
        <w:rPr>
          <w:rFonts w:ascii="Times New Roman" w:hAnsi="Times New Roman"/>
          <w:sz w:val="24"/>
          <w:szCs w:val="24"/>
          <w:lang w:eastAsia="en-GB"/>
        </w:rPr>
        <w:instrText>ADDIN CSL_CITATION {"citationItems":[{"id":"ITEM-1","itemData":{"author":[{"dropping-particle":"","family":"Dunning","given":"L T","non-dropping-particle":"","parse-names":false,"suffix":""},{"dropping-particle":"","family":"H. Hipperson","given":"","non-dropping-particle":"","parse-names":false,"suffix":""},{"dropping-particle":"","family":"Baker","given":"W J","non-dropping-particle":"","parse-names":false,"suffix":""},{"dropping-particle":"","family":"Butlin","given":"R K","non-dropping-particle":"","parse-names":false,"suffix":""},{"dropping-particle":"","family":"Devaux","given":"C","non-dropping-particle":"","parse-names":false,"suffix":""},{"dropping-particle":"","family":"Hutton","given":"I","non-dropping-particle":"","parse-names":false,"suffix":""},{"dropping-particle":"","family":"Igea","given":"J","non-dropping-particle":"","parse-names":false,"suffix":""},{"dropping-particle":"","family":"Papadopulos","given":"A S T","non-dropping-particle":"","parse-names":false,"suffix":""},{"dropping-particle":"","family":"Quan","given":"X","non-dropping-particle":"","parse-names":false,"suffix":""},{"dropping-particle":"","family":"Smadja","given":"C M","non-dropping-particle":"","parse-names":false,"suffix":""},{"dropping-particle":"","family":"Turnbull","given":"C G N","non-dropping-particle":"","parse-names":false,"suffix":""},{"dropping-particle":"","family":"Savolainen","given":"V","non-dropping-particle":"","parse-names":false,"suffix":""}],"container-title":"Journal of Evolutionary Biology","id":"ITEM-1","issue":"8","issued":{"date-parts":[["2016"]]},"page":"1472-1487","title":"Ecological speciation in sympatric palms: 1. Gene expression, selection and pleiotropy","type":"article-journal","volume":"29"},"uris":["http://www.mendeley.com/documents/?uuid=127388a1-4959-473f-bd20-27dcb4ce7852"]}],"mendeley":{"formattedCitation":"(Dunning &lt;i&gt;et al.&lt;/i&gt; 2016)","plainTextFormattedCitation":"(Dunning et al. 2016)","previouslyFormattedCitation":"(Dunning &lt;i&gt;et al.&lt;/i&gt; 2016)"},"properties":{"noteIndex":0},"schema":"https://github.com/citation-style-language/schema/raw/master/csl-citation.json"}</w:instrText>
      </w:r>
      <w:r w:rsidR="00736028" w:rsidRPr="00654880">
        <w:rPr>
          <w:rFonts w:ascii="Times New Roman" w:hAnsi="Times New Roman"/>
          <w:sz w:val="24"/>
          <w:szCs w:val="24"/>
          <w:lang w:eastAsia="en-GB"/>
        </w:rPr>
        <w:fldChar w:fldCharType="separate"/>
      </w:r>
      <w:r w:rsidR="00736028" w:rsidRPr="00654880">
        <w:rPr>
          <w:rFonts w:ascii="Times New Roman" w:hAnsi="Times New Roman"/>
          <w:noProof/>
          <w:sz w:val="24"/>
          <w:szCs w:val="24"/>
          <w:lang w:eastAsia="en-GB"/>
        </w:rPr>
        <w:t xml:space="preserve">(Dunning </w:t>
      </w:r>
      <w:r w:rsidR="00736028" w:rsidRPr="00654880">
        <w:rPr>
          <w:rFonts w:ascii="Times New Roman" w:hAnsi="Times New Roman"/>
          <w:i/>
          <w:noProof/>
          <w:sz w:val="24"/>
          <w:szCs w:val="24"/>
          <w:lang w:eastAsia="en-GB"/>
        </w:rPr>
        <w:t>et al.</w:t>
      </w:r>
      <w:r w:rsidR="00736028" w:rsidRPr="00654880">
        <w:rPr>
          <w:rFonts w:ascii="Times New Roman" w:hAnsi="Times New Roman"/>
          <w:noProof/>
          <w:sz w:val="24"/>
          <w:szCs w:val="24"/>
          <w:lang w:eastAsia="en-GB"/>
        </w:rPr>
        <w:t xml:space="preserve"> 2016)</w:t>
      </w:r>
      <w:r w:rsidR="00736028" w:rsidRPr="00654880">
        <w:rPr>
          <w:rFonts w:ascii="Times New Roman" w:hAnsi="Times New Roman"/>
          <w:sz w:val="24"/>
          <w:szCs w:val="24"/>
          <w:lang w:eastAsia="en-GB"/>
        </w:rPr>
        <w:fldChar w:fldCharType="end"/>
      </w:r>
      <w:r w:rsidR="00060F42" w:rsidRPr="00654880">
        <w:rPr>
          <w:rFonts w:ascii="Times New Roman" w:hAnsi="Times New Roman"/>
          <w:sz w:val="24"/>
          <w:szCs w:val="24"/>
          <w:lang w:eastAsia="en-GB"/>
        </w:rPr>
        <w:t>.</w:t>
      </w:r>
      <w:r w:rsidRPr="00654880">
        <w:rPr>
          <w:rFonts w:ascii="Times New Roman" w:hAnsi="Times New Roman"/>
          <w:sz w:val="24"/>
          <w:szCs w:val="24"/>
          <w:lang w:eastAsia="en-GB"/>
        </w:rPr>
        <w:t xml:space="preserve"> T</w:t>
      </w:r>
      <w:r w:rsidR="00820D3C" w:rsidRPr="00654880">
        <w:rPr>
          <w:rFonts w:ascii="Times New Roman" w:hAnsi="Times New Roman"/>
          <w:sz w:val="24"/>
          <w:szCs w:val="24"/>
          <w:lang w:eastAsia="en-GB"/>
        </w:rPr>
        <w:t>he t</w:t>
      </w:r>
      <w:r w:rsidRPr="00654880">
        <w:rPr>
          <w:rFonts w:ascii="Times New Roman" w:hAnsi="Times New Roman"/>
          <w:sz w:val="24"/>
          <w:szCs w:val="24"/>
          <w:lang w:eastAsia="en-GB"/>
        </w:rPr>
        <w:t xml:space="preserve">ranscripts </w:t>
      </w:r>
      <w:r w:rsidR="00820D3C" w:rsidRPr="00654880">
        <w:rPr>
          <w:rFonts w:ascii="Times New Roman" w:hAnsi="Times New Roman"/>
          <w:sz w:val="24"/>
          <w:szCs w:val="24"/>
          <w:lang w:eastAsia="en-GB"/>
        </w:rPr>
        <w:t xml:space="preserve">from Dunning </w:t>
      </w:r>
      <w:r w:rsidR="003A2CF2" w:rsidRPr="00654880">
        <w:rPr>
          <w:rFonts w:ascii="Times New Roman" w:hAnsi="Times New Roman"/>
          <w:i/>
          <w:sz w:val="24"/>
          <w:szCs w:val="24"/>
          <w:lang w:eastAsia="en-GB"/>
        </w:rPr>
        <w:t xml:space="preserve">et al. </w:t>
      </w:r>
      <w:r w:rsidR="003A2CF2" w:rsidRPr="00654880">
        <w:rPr>
          <w:rFonts w:ascii="Times New Roman" w:hAnsi="Times New Roman"/>
          <w:i/>
          <w:sz w:val="24"/>
          <w:szCs w:val="24"/>
          <w:lang w:eastAsia="en-GB"/>
        </w:rPr>
        <w:fldChar w:fldCharType="begin" w:fldLock="1"/>
      </w:r>
      <w:r w:rsidR="00BD4DCA">
        <w:rPr>
          <w:rFonts w:ascii="Times New Roman" w:hAnsi="Times New Roman"/>
          <w:i/>
          <w:sz w:val="24"/>
          <w:szCs w:val="24"/>
          <w:lang w:eastAsia="en-GB"/>
        </w:rPr>
        <w:instrText>ADDIN CSL_CITATION {"citationItems":[{"id":"ITEM-1","itemData":{"author":[{"dropping-particle":"","family":"Dunning","given":"L T","non-dropping-particle":"","parse-names":false,"suffix":""},{"dropping-particle":"","family":"H. Hipperson","given":"","non-dropping-particle":"","parse-names":false,"suffix":""},{"dropping-particle":"","family":"Baker","given":"W J","non-dropping-particle":"","parse-names":false,"suffix":""},{"dropping-particle":"","family":"Butlin","given":"R K","non-dropping-particle":"","parse-names":false,"suffix":""},{"dropping-particle":"","family":"Devaux","given":"C","non-dropping-particle":"","parse-names":false,"suffix":""},{"dropping-particle":"","family":"Hutton","given":"I","non-dropping-particle":"","parse-names":false,"suffix":""},{"dropping-particle":"","family":"Igea","given":"J","non-dropping-particle":"","parse-names":false,"suffix":""},{"dropping-particle":"","family":"Papadopulos","given":"A S T","non-dropping-particle":"","parse-names":false,"suffix":""},{"dropping-particle":"","family":"Quan","given":"X","non-dropping-particle":"","parse-names":false,"suffix":""},{"dropping-particle":"","family":"Smadja","given":"C M","non-dropping-particle":"","parse-names":false,"suffix":""},{"dropping-particle":"","family":"Turnbull","given":"C G N","non-dropping-particle":"","parse-names":false,"suffix":""},{"dropping-particle":"","family":"Savolainen","given":"V","non-dropping-particle":"","parse-names":false,"suffix":""}],"container-title":"Journal of Evolutionary Biology","id":"ITEM-1","issue":"8","issued":{"date-parts":[["2016"]]},"page":"1472-1487","title":"Ecological speciation in sympatric palms: 1. Gene expression, selection and pleiotropy","type":"article-journal","volume":"29"},"suppress-author":1,"uris":["http://www.mendeley.com/documents/?uuid=127388a1-4959-473f-bd20-27dcb4ce7852"]}],"mendeley":{"formattedCitation":"(2016)","plainTextFormattedCitation":"(2016)","previouslyFormattedCitation":"(2016)"},"properties":{"noteIndex":0},"schema":"https://github.com/citation-style-language/schema/raw/master/csl-citation.json"}</w:instrText>
      </w:r>
      <w:r w:rsidR="003A2CF2" w:rsidRPr="00654880">
        <w:rPr>
          <w:rFonts w:ascii="Times New Roman" w:hAnsi="Times New Roman"/>
          <w:i/>
          <w:sz w:val="24"/>
          <w:szCs w:val="24"/>
          <w:lang w:eastAsia="en-GB"/>
        </w:rPr>
        <w:fldChar w:fldCharType="separate"/>
      </w:r>
      <w:r w:rsidR="003A2CF2" w:rsidRPr="00654880">
        <w:rPr>
          <w:rFonts w:ascii="Times New Roman" w:hAnsi="Times New Roman"/>
          <w:noProof/>
          <w:sz w:val="24"/>
          <w:szCs w:val="24"/>
          <w:lang w:eastAsia="en-GB"/>
        </w:rPr>
        <w:t>(2016)</w:t>
      </w:r>
      <w:r w:rsidR="003A2CF2" w:rsidRPr="00654880">
        <w:rPr>
          <w:rFonts w:ascii="Times New Roman" w:hAnsi="Times New Roman"/>
          <w:i/>
          <w:sz w:val="24"/>
          <w:szCs w:val="24"/>
          <w:lang w:eastAsia="en-GB"/>
        </w:rPr>
        <w:fldChar w:fldCharType="end"/>
      </w:r>
      <w:r w:rsidR="003A2CF2" w:rsidRPr="00654880">
        <w:rPr>
          <w:rFonts w:ascii="Times New Roman" w:hAnsi="Times New Roman"/>
          <w:sz w:val="24"/>
          <w:szCs w:val="24"/>
          <w:lang w:eastAsia="en-GB"/>
        </w:rPr>
        <w:t xml:space="preserve"> w</w:t>
      </w:r>
      <w:r w:rsidRPr="00654880">
        <w:rPr>
          <w:rFonts w:ascii="Times New Roman" w:hAnsi="Times New Roman"/>
          <w:sz w:val="24"/>
          <w:szCs w:val="24"/>
          <w:lang w:eastAsia="en-GB"/>
        </w:rPr>
        <w:t xml:space="preserve">ere mapped to genomic scaffolds using </w:t>
      </w:r>
      <w:r w:rsidRPr="00654880">
        <w:rPr>
          <w:rFonts w:ascii="Times New Roman" w:hAnsi="Times New Roman"/>
          <w:i/>
          <w:sz w:val="24"/>
          <w:szCs w:val="24"/>
          <w:lang w:eastAsia="en-GB"/>
        </w:rPr>
        <w:t>BLAT</w:t>
      </w:r>
      <w:r w:rsidRPr="00654880">
        <w:rPr>
          <w:rFonts w:ascii="Times New Roman" w:hAnsi="Times New Roman"/>
          <w:sz w:val="24"/>
          <w:szCs w:val="24"/>
          <w:lang w:eastAsia="en-GB"/>
        </w:rPr>
        <w:t xml:space="preserve"> with default settings</w:t>
      </w:r>
      <w:r w:rsidR="003A2CF2" w:rsidRPr="00654880">
        <w:rPr>
          <w:rFonts w:ascii="Times New Roman" w:hAnsi="Times New Roman"/>
          <w:sz w:val="24"/>
          <w:szCs w:val="24"/>
          <w:lang w:eastAsia="en-GB"/>
        </w:rPr>
        <w:t xml:space="preserve"> </w:t>
      </w:r>
      <w:r w:rsidRPr="00654880">
        <w:rPr>
          <w:rFonts w:ascii="Times New Roman" w:hAnsi="Times New Roman"/>
          <w:sz w:val="24"/>
          <w:szCs w:val="24"/>
          <w:lang w:eastAsia="en-GB"/>
        </w:rPr>
        <w:lastRenderedPageBreak/>
        <w:fldChar w:fldCharType="begin" w:fldLock="1"/>
      </w:r>
      <w:r w:rsidR="00BD4DCA">
        <w:rPr>
          <w:rFonts w:ascii="Times New Roman" w:hAnsi="Times New Roman"/>
          <w:sz w:val="24"/>
          <w:szCs w:val="24"/>
          <w:lang w:eastAsia="en-GB"/>
        </w:rPr>
        <w:instrText>ADDIN CSL_CITATION {"citationItems":[{"id":"ITEM-1","itemData":{"DOI":"10.1101/gr.229202.","ISSN":"1088-9051","abstract":"Analyzing vertebrate genomes requires rapid mRNA/DNA and cross-species protein alignments. A new tool, BLAT, is more accurate and 500 times faster than popular existing tools for mRNA/DNA alignments and 50 times faster for protein alignments at sensitivity settings typically used when comparing vertebrate sequences. BLAT’s speed stems from an index of all nonoverlapping K-mers in the genome. This index fits inside the RAM of inexpensive computers, and need only be computed once for each genome assembly. BLAT has several major stages. It uses the index to find regions in the genome likely to be homologous to the query sequence. It performs an alignment between homologous regions. It stitches together these aligned regions (often exons) into larger alignments (typically genes). Finally, BLAT revisits small internal exons possibly missed at the first stage and adjusts large gap boundaries that have canonical splice sites where feasible. This paper describes how BLAT was optimized. Effects on speed and sensitivity are explored for various K-mer sizes, mismatch schemes, and number of required index matches. BLAT is compared with other alignment programs on various test sets and then used in several genome-wide applications. http://genome.ucsc.edu hosts a web-based BLAT server for the human genome. Some","author":[{"dropping-particle":"","family":"Kent","given":"W James","non-dropping-particle":"","parse-names":false,"suffix":""}],"container-title":"Genome Research","id":"ITEM-1","issued":{"date-parts":[["2002"]]},"page":"656-664","title":"BLAT — The BLAST -Like Alignment Tool","type":"article-journal","volume":"12"},"uris":["http://www.mendeley.com/documents/?uuid=ac0a2024-89d2-4f07-b512-bcf00c624347"]}],"mendeley":{"formattedCitation":"(Kent 2002)","plainTextFormattedCitation":"(Kent 2002)","previouslyFormattedCitation":"(Kent 2002)"},"properties":{"noteIndex":0},"schema":"https://github.com/citation-style-language/schema/raw/master/csl-citation.json"}</w:instrText>
      </w:r>
      <w:r w:rsidRPr="00654880">
        <w:rPr>
          <w:rFonts w:ascii="Times New Roman" w:hAnsi="Times New Roman"/>
          <w:sz w:val="24"/>
          <w:szCs w:val="24"/>
          <w:lang w:eastAsia="en-GB"/>
        </w:rPr>
        <w:fldChar w:fldCharType="separate"/>
      </w:r>
      <w:r w:rsidR="00F66ED6" w:rsidRPr="00654880">
        <w:rPr>
          <w:rFonts w:ascii="Times New Roman" w:hAnsi="Times New Roman"/>
          <w:noProof/>
          <w:sz w:val="24"/>
          <w:szCs w:val="24"/>
          <w:lang w:eastAsia="en-GB"/>
        </w:rPr>
        <w:t>(Kent 2002)</w:t>
      </w:r>
      <w:r w:rsidRPr="00654880">
        <w:rPr>
          <w:rFonts w:ascii="Times New Roman" w:hAnsi="Times New Roman"/>
          <w:sz w:val="24"/>
          <w:szCs w:val="24"/>
          <w:lang w:eastAsia="en-GB"/>
        </w:rPr>
        <w:fldChar w:fldCharType="end"/>
      </w:r>
      <w:r w:rsidRPr="00654880">
        <w:rPr>
          <w:rFonts w:ascii="Times New Roman" w:hAnsi="Times New Roman"/>
          <w:sz w:val="24"/>
          <w:szCs w:val="24"/>
          <w:lang w:eastAsia="en-GB"/>
        </w:rPr>
        <w:t xml:space="preserve">. Alignments were then filtered to include only the best hit for each transcript and alignments covering 80% of the transcript. Filtered </w:t>
      </w:r>
      <w:r w:rsidRPr="00654880">
        <w:rPr>
          <w:rFonts w:ascii="Times New Roman" w:hAnsi="Times New Roman"/>
          <w:i/>
          <w:sz w:val="24"/>
          <w:szCs w:val="24"/>
          <w:lang w:eastAsia="en-GB"/>
        </w:rPr>
        <w:t>BLAT</w:t>
      </w:r>
      <w:r w:rsidRPr="00654880">
        <w:rPr>
          <w:rFonts w:ascii="Times New Roman" w:hAnsi="Times New Roman"/>
          <w:sz w:val="24"/>
          <w:szCs w:val="24"/>
          <w:lang w:eastAsia="en-GB"/>
        </w:rPr>
        <w:t xml:space="preserve"> alignments were then converted to </w:t>
      </w:r>
      <w:r w:rsidRPr="00654880">
        <w:rPr>
          <w:rFonts w:ascii="Times New Roman" w:hAnsi="Times New Roman"/>
          <w:i/>
          <w:sz w:val="24"/>
          <w:szCs w:val="24"/>
          <w:lang w:eastAsia="en-GB"/>
        </w:rPr>
        <w:t>AUGUSTUS</w:t>
      </w:r>
      <w:r w:rsidRPr="00654880">
        <w:rPr>
          <w:rFonts w:ascii="Times New Roman" w:hAnsi="Times New Roman"/>
          <w:sz w:val="24"/>
          <w:szCs w:val="24"/>
          <w:lang w:eastAsia="en-GB"/>
        </w:rPr>
        <w:t xml:space="preserve"> hints</w:t>
      </w:r>
      <w:r w:rsidR="003A2CF2" w:rsidRPr="00654880">
        <w:rPr>
          <w:rFonts w:ascii="Times New Roman" w:hAnsi="Times New Roman"/>
          <w:sz w:val="24"/>
          <w:szCs w:val="24"/>
          <w:lang w:eastAsia="en-GB"/>
        </w:rPr>
        <w:t xml:space="preserve"> </w:t>
      </w:r>
      <w:r w:rsidR="003A2CF2" w:rsidRPr="00654880">
        <w:rPr>
          <w:rFonts w:ascii="Times New Roman" w:hAnsi="Times New Roman"/>
          <w:sz w:val="24"/>
          <w:szCs w:val="24"/>
          <w:lang w:eastAsia="en-GB"/>
        </w:rPr>
        <w:fldChar w:fldCharType="begin" w:fldLock="1"/>
      </w:r>
      <w:r w:rsidR="00BD4DCA">
        <w:rPr>
          <w:rFonts w:ascii="Times New Roman" w:hAnsi="Times New Roman"/>
          <w:sz w:val="24"/>
          <w:szCs w:val="24"/>
          <w:lang w:eastAsia="en-GB"/>
        </w:rPr>
        <w:instrText>ADDIN CSL_CITATION {"citationItems":[{"id":"ITEM-1","itemData":{"DOI":"10.1186/1471-2105-7-62","ISBN":"1471-2105 (Electronic)\\r1471-2105 (Linking)","ISSN":"1471-2105","PMID":"16469098","abstract":"BACKGROUND: In order to improve gene prediction, extrinsic evidence on the gene structure can be collected from various sources of information such as genome-genome comparisons and EST and protein alignments. However, such evidence is often incomplete and usually uncertain. The extrinsic evidence is usually not sufficient to recover the complete gene structure of all genes completely and the available evidence is often unreliable. Therefore extrinsic evidence is most valuable when it is balanced with sequence-intrinsic evidence.\\n\\nRESULTS: We present a fairly general method for integration of external information. Our method is based on the evaluation of hints to potentially protein-coding regions by means of a Generalized Hidden Markov Model (GHMM) that takes both intrinsic and extrinsic information into account. We used this method to extend the ab initio gene prediction program AUGUSTUS to a versatile tool that we call AUGUSTUS+. In this study, we focus on hints derived from matches to an EST or protein database, but our approach can be used to include arbitrary user-defined hints. Our method is only moderately effected by the length of a database match. Further, it exploits the information that can be derived from the absence of such matches. As a special case, AUGUSTUS+ can predict genes under user-defined constraints, e.g. if the positions of certain exons are known. With hints from EST and protein databases, our new approach was able to predict 89% of the exons in human chromosome 22 correctly.\\n\\nCONCLUSION: Sensitive probabilistic modeling of extrinsic evidence such as sequence database matches can increase gene prediction accuracy. When a match of a sequence interval to an EST or protein sequence is used it should be treated as compound information rather than as information about individual positions.","author":[{"dropping-particle":"","family":"Stanke","given":"Mario","non-dropping-particle":"","parse-names":false,"suffix":""},{"dropping-particle":"","family":"Schöffmann","given":"Oliver","non-dropping-particle":"","parse-names":false,"suffix":""},{"dropping-particle":"","family":"Morgenstern","given":"Burkhard","non-dropping-particle":"","parse-names":false,"suffix":""},{"dropping-particle":"","family":"Waack","given":"Stephan","non-dropping-particle":"","parse-names":false,"suffix":""}],"container-title":"BMC bioinformatics","id":"ITEM-1","issue":"1","issued":{"date-parts":[["2006"]]},"page":"62","title":"Gene prediction in eukaryotes with a generalized hidden Markov model that uses hints from external sources.","type":"article-journal","volume":"7"},"uris":["http://www.mendeley.com/documents/?uuid=29769449-fb85-447f-be60-4ac92604781c"]}],"mendeley":{"formattedCitation":"(Stanke &lt;i&gt;et al.&lt;/i&gt; 2006)","plainTextFormattedCitation":"(Stanke et al. 2006)","previouslyFormattedCitation":"(Stanke &lt;i&gt;et al.&lt;/i&gt; 2006)"},"properties":{"noteIndex":0},"schema":"https://github.com/citation-style-language/schema/raw/master/csl-citation.json"}</w:instrText>
      </w:r>
      <w:r w:rsidR="003A2CF2" w:rsidRPr="00654880">
        <w:rPr>
          <w:rFonts w:ascii="Times New Roman" w:hAnsi="Times New Roman"/>
          <w:sz w:val="24"/>
          <w:szCs w:val="24"/>
          <w:lang w:eastAsia="en-GB"/>
        </w:rPr>
        <w:fldChar w:fldCharType="separate"/>
      </w:r>
      <w:r w:rsidR="003A2CF2" w:rsidRPr="00654880">
        <w:rPr>
          <w:rFonts w:ascii="Times New Roman" w:hAnsi="Times New Roman"/>
          <w:noProof/>
          <w:sz w:val="24"/>
          <w:szCs w:val="24"/>
          <w:lang w:eastAsia="en-GB"/>
        </w:rPr>
        <w:t xml:space="preserve">(Stanke </w:t>
      </w:r>
      <w:r w:rsidR="003A2CF2" w:rsidRPr="00654880">
        <w:rPr>
          <w:rFonts w:ascii="Times New Roman" w:hAnsi="Times New Roman"/>
          <w:i/>
          <w:noProof/>
          <w:sz w:val="24"/>
          <w:szCs w:val="24"/>
          <w:lang w:eastAsia="en-GB"/>
        </w:rPr>
        <w:t>et al.</w:t>
      </w:r>
      <w:r w:rsidR="003A2CF2" w:rsidRPr="00654880">
        <w:rPr>
          <w:rFonts w:ascii="Times New Roman" w:hAnsi="Times New Roman"/>
          <w:noProof/>
          <w:sz w:val="24"/>
          <w:szCs w:val="24"/>
          <w:lang w:eastAsia="en-GB"/>
        </w:rPr>
        <w:t xml:space="preserve"> 2006)</w:t>
      </w:r>
      <w:r w:rsidR="003A2CF2" w:rsidRPr="00654880">
        <w:rPr>
          <w:rFonts w:ascii="Times New Roman" w:hAnsi="Times New Roman"/>
          <w:sz w:val="24"/>
          <w:szCs w:val="24"/>
          <w:lang w:eastAsia="en-GB"/>
        </w:rPr>
        <w:fldChar w:fldCharType="end"/>
      </w:r>
      <w:r w:rsidRPr="00654880">
        <w:rPr>
          <w:rFonts w:ascii="Times New Roman" w:hAnsi="Times New Roman"/>
          <w:sz w:val="24"/>
          <w:szCs w:val="24"/>
          <w:lang w:eastAsia="en-GB"/>
        </w:rPr>
        <w:t xml:space="preserve">. </w:t>
      </w:r>
      <w:r w:rsidRPr="00654880">
        <w:rPr>
          <w:rFonts w:ascii="Times New Roman" w:hAnsi="Times New Roman"/>
          <w:i/>
          <w:sz w:val="24"/>
          <w:szCs w:val="24"/>
          <w:lang w:eastAsia="en-GB"/>
        </w:rPr>
        <w:t>AUGUSTUS</w:t>
      </w:r>
      <w:r w:rsidRPr="00654880">
        <w:rPr>
          <w:rFonts w:ascii="Times New Roman" w:hAnsi="Times New Roman"/>
          <w:sz w:val="24"/>
          <w:szCs w:val="24"/>
          <w:lang w:eastAsia="en-GB"/>
        </w:rPr>
        <w:t xml:space="preserve"> was used to predict genes in the genomic scaffolds, using the transcript-derived hints and annotation training files from </w:t>
      </w:r>
      <w:proofErr w:type="spellStart"/>
      <w:r w:rsidRPr="00654880">
        <w:rPr>
          <w:rFonts w:ascii="Times New Roman" w:hAnsi="Times New Roman"/>
          <w:i/>
          <w:sz w:val="24"/>
          <w:szCs w:val="24"/>
          <w:lang w:eastAsia="en-GB"/>
        </w:rPr>
        <w:t>Zea</w:t>
      </w:r>
      <w:proofErr w:type="spellEnd"/>
      <w:r w:rsidRPr="00654880">
        <w:rPr>
          <w:rFonts w:ascii="Times New Roman" w:hAnsi="Times New Roman"/>
          <w:sz w:val="24"/>
          <w:szCs w:val="24"/>
          <w:lang w:eastAsia="en-GB"/>
        </w:rPr>
        <w:t xml:space="preserve"> </w:t>
      </w:r>
      <w:r w:rsidRPr="00654880">
        <w:rPr>
          <w:rFonts w:ascii="Times New Roman" w:hAnsi="Times New Roman"/>
          <w:i/>
          <w:sz w:val="24"/>
          <w:szCs w:val="24"/>
          <w:lang w:eastAsia="en-GB"/>
        </w:rPr>
        <w:t xml:space="preserve">mays </w:t>
      </w:r>
      <w:r w:rsidRPr="00654880">
        <w:rPr>
          <w:rFonts w:ascii="Times New Roman" w:hAnsi="Times New Roman"/>
          <w:sz w:val="24"/>
          <w:szCs w:val="24"/>
          <w:lang w:eastAsia="en-GB"/>
        </w:rPr>
        <w:t xml:space="preserve">using the following settings: no UTR prediction, no in-frame stop codons, and gene prediction on both strands. The resulting predicted amino acid sequences were </w:t>
      </w:r>
      <w:proofErr w:type="spellStart"/>
      <w:r w:rsidRPr="00654880">
        <w:rPr>
          <w:rFonts w:ascii="Times New Roman" w:hAnsi="Times New Roman"/>
          <w:i/>
          <w:sz w:val="24"/>
          <w:szCs w:val="24"/>
          <w:lang w:eastAsia="en-GB"/>
        </w:rPr>
        <w:t>BLASTp</w:t>
      </w:r>
      <w:proofErr w:type="spellEnd"/>
      <w:r w:rsidR="00CE6716">
        <w:rPr>
          <w:rFonts w:ascii="Times New Roman" w:hAnsi="Times New Roman"/>
          <w:sz w:val="24"/>
          <w:szCs w:val="24"/>
          <w:lang w:eastAsia="en-GB"/>
        </w:rPr>
        <w:t>-</w:t>
      </w:r>
      <w:r w:rsidRPr="00654880">
        <w:rPr>
          <w:rFonts w:ascii="Times New Roman" w:hAnsi="Times New Roman"/>
          <w:sz w:val="24"/>
          <w:szCs w:val="24"/>
          <w:lang w:eastAsia="en-GB"/>
        </w:rPr>
        <w:t xml:space="preserve">searched against the </w:t>
      </w:r>
      <w:r w:rsidRPr="00654880">
        <w:rPr>
          <w:rFonts w:ascii="Times New Roman" w:hAnsi="Times New Roman"/>
          <w:i/>
          <w:sz w:val="24"/>
          <w:szCs w:val="24"/>
          <w:lang w:eastAsia="en-GB"/>
        </w:rPr>
        <w:t>Arabidopsis thaliana</w:t>
      </w:r>
      <w:r w:rsidRPr="00654880">
        <w:rPr>
          <w:rFonts w:ascii="Times New Roman" w:hAnsi="Times New Roman"/>
          <w:sz w:val="24"/>
          <w:szCs w:val="24"/>
          <w:lang w:eastAsia="en-GB"/>
        </w:rPr>
        <w:t xml:space="preserve"> proteome (Araport11_genes.201606.pep downloaded on 31/01/17) and only the best scoring hit from each predicted amino acid sequence was retained. Gene ontology </w:t>
      </w:r>
      <w:r w:rsidR="00820D3C" w:rsidRPr="00654880">
        <w:rPr>
          <w:rFonts w:ascii="Times New Roman" w:hAnsi="Times New Roman"/>
          <w:sz w:val="24"/>
          <w:szCs w:val="24"/>
          <w:lang w:eastAsia="en-GB"/>
        </w:rPr>
        <w:t xml:space="preserve">(GO) </w:t>
      </w:r>
      <w:r w:rsidRPr="00654880">
        <w:rPr>
          <w:rFonts w:ascii="Times New Roman" w:hAnsi="Times New Roman"/>
          <w:sz w:val="24"/>
          <w:szCs w:val="24"/>
          <w:lang w:eastAsia="en-GB"/>
        </w:rPr>
        <w:t xml:space="preserve">enrichment for </w:t>
      </w:r>
      <w:r w:rsidR="009C5756" w:rsidRPr="00654880">
        <w:rPr>
          <w:rFonts w:ascii="Times New Roman" w:hAnsi="Times New Roman"/>
          <w:sz w:val="24"/>
          <w:szCs w:val="24"/>
          <w:lang w:eastAsia="en-GB"/>
        </w:rPr>
        <w:t>genomic</w:t>
      </w:r>
      <w:r w:rsidRPr="00654880">
        <w:rPr>
          <w:rFonts w:ascii="Times New Roman" w:hAnsi="Times New Roman"/>
          <w:sz w:val="24"/>
          <w:szCs w:val="24"/>
          <w:lang w:eastAsia="en-GB"/>
        </w:rPr>
        <w:t xml:space="preserve"> islands </w:t>
      </w:r>
      <w:r w:rsidR="001B5C91" w:rsidRPr="00654880">
        <w:rPr>
          <w:rFonts w:ascii="Times New Roman" w:hAnsi="Times New Roman"/>
          <w:sz w:val="24"/>
          <w:szCs w:val="24"/>
          <w:lang w:eastAsia="en-GB"/>
        </w:rPr>
        <w:t xml:space="preserve">was </w:t>
      </w:r>
      <w:r w:rsidRPr="00654880">
        <w:rPr>
          <w:rFonts w:ascii="Times New Roman" w:hAnsi="Times New Roman"/>
          <w:sz w:val="24"/>
          <w:szCs w:val="24"/>
          <w:lang w:eastAsia="en-GB"/>
        </w:rPr>
        <w:t xml:space="preserve">compared </w:t>
      </w:r>
      <w:r w:rsidR="00BA7D9D" w:rsidRPr="00654880">
        <w:rPr>
          <w:rFonts w:ascii="Times New Roman" w:hAnsi="Times New Roman"/>
          <w:sz w:val="24"/>
          <w:szCs w:val="24"/>
          <w:lang w:eastAsia="en-GB"/>
        </w:rPr>
        <w:t>to all scaffolded transcripts;</w:t>
      </w:r>
      <w:r w:rsidRPr="00654880">
        <w:rPr>
          <w:rFonts w:ascii="Times New Roman" w:hAnsi="Times New Roman"/>
          <w:sz w:val="24"/>
          <w:szCs w:val="24"/>
          <w:lang w:eastAsia="en-GB"/>
        </w:rPr>
        <w:t xml:space="preserve"> </w:t>
      </w:r>
      <w:r w:rsidR="001B5C91" w:rsidRPr="00654880">
        <w:rPr>
          <w:rFonts w:ascii="Times New Roman" w:hAnsi="Times New Roman"/>
          <w:sz w:val="24"/>
          <w:szCs w:val="24"/>
          <w:lang w:eastAsia="en-GB"/>
        </w:rPr>
        <w:t xml:space="preserve">this was </w:t>
      </w:r>
      <w:r w:rsidRPr="00654880">
        <w:rPr>
          <w:rFonts w:ascii="Times New Roman" w:hAnsi="Times New Roman"/>
          <w:sz w:val="24"/>
          <w:szCs w:val="24"/>
          <w:lang w:eastAsia="en-GB"/>
        </w:rPr>
        <w:t>performed</w:t>
      </w:r>
      <w:r w:rsidR="00127848" w:rsidRPr="00654880">
        <w:rPr>
          <w:rFonts w:ascii="Times New Roman" w:hAnsi="Times New Roman"/>
          <w:sz w:val="24"/>
          <w:szCs w:val="24"/>
          <w:lang w:eastAsia="en-GB"/>
        </w:rPr>
        <w:t xml:space="preserve"> for both transcriptome-based </w:t>
      </w:r>
      <w:r w:rsidR="00546DC4" w:rsidRPr="00654880">
        <w:rPr>
          <w:rFonts w:ascii="Times New Roman" w:hAnsi="Times New Roman"/>
          <w:sz w:val="24"/>
          <w:szCs w:val="24"/>
          <w:lang w:eastAsia="en-GB"/>
        </w:rPr>
        <w:fldChar w:fldCharType="begin" w:fldLock="1"/>
      </w:r>
      <w:r w:rsidR="00BD4DCA">
        <w:rPr>
          <w:rFonts w:ascii="Times New Roman" w:hAnsi="Times New Roman"/>
          <w:sz w:val="24"/>
          <w:szCs w:val="24"/>
          <w:lang w:eastAsia="en-GB"/>
        </w:rPr>
        <w:instrText>ADDIN CSL_CITATION {"citationItems":[{"id":"ITEM-1","itemData":{"author":[{"dropping-particle":"","family":"Dunning","given":"L T","non-dropping-particle":"","parse-names":false,"suffix":""},{"dropping-particle":"","family":"H. Hipperson","given":"","non-dropping-particle":"","parse-names":false,"suffix":""},{"dropping-particle":"","family":"Baker","given":"W J","non-dropping-particle":"","parse-names":false,"suffix":""},{"dropping-particle":"","family":"Butlin","given":"R K","non-dropping-particle":"","parse-names":false,"suffix":""},{"dropping-particle":"","family":"Devaux","given":"C","non-dropping-particle":"","parse-names":false,"suffix":""},{"dropping-particle":"","family":"Hutton","given":"I","non-dropping-particle":"","parse-names":false,"suffix":""},{"dropping-particle":"","family":"Igea","given":"J","non-dropping-particle":"","parse-names":false,"suffix":""},{"dropping-particle":"","family":"Papadopulos","given":"A S T","non-dropping-particle":"","parse-names":false,"suffix":""},{"dropping-particle":"","family":"Quan","given":"X","non-dropping-particle":"","parse-names":false,"suffix":""},{"dropping-particle":"","family":"Smadja","given":"C M","non-dropping-particle":"","parse-names":false,"suffix":""},{"dropping-particle":"","family":"Turnbull","given":"C G N","non-dropping-particle":"","parse-names":false,"suffix":""},{"dropping-particle":"","family":"Savolainen","given":"V","non-dropping-particle":"","parse-names":false,"suffix":""}],"container-title":"Journal of Evolutionary Biology","id":"ITEM-1","issue":"8","issued":{"date-parts":[["2016"]]},"page":"1472-1487","title":"Ecological speciation in sympatric palms: 1. Gene expression, selection and pleiotropy","type":"article-journal","volume":"29"},"uris":["http://www.mendeley.com/documents/?uuid=127388a1-4959-473f-bd20-27dcb4ce7852"]}],"mendeley":{"formattedCitation":"(Dunning &lt;i&gt;et al.&lt;/i&gt; 2016)","plainTextFormattedCitation":"(Dunning et al. 2016)","previouslyFormattedCitation":"(Dunning &lt;i&gt;et al.&lt;/i&gt; 2016)"},"properties":{"noteIndex":0},"schema":"https://github.com/citation-style-language/schema/raw/master/csl-citation.json"}</w:instrText>
      </w:r>
      <w:r w:rsidR="00546DC4" w:rsidRPr="00654880">
        <w:rPr>
          <w:rFonts w:ascii="Times New Roman" w:hAnsi="Times New Roman"/>
          <w:sz w:val="24"/>
          <w:szCs w:val="24"/>
          <w:lang w:eastAsia="en-GB"/>
        </w:rPr>
        <w:fldChar w:fldCharType="separate"/>
      </w:r>
      <w:r w:rsidR="00546DC4" w:rsidRPr="00654880">
        <w:rPr>
          <w:rFonts w:ascii="Times New Roman" w:hAnsi="Times New Roman"/>
          <w:noProof/>
          <w:sz w:val="24"/>
          <w:szCs w:val="24"/>
          <w:lang w:eastAsia="en-GB"/>
        </w:rPr>
        <w:t xml:space="preserve">(Dunning </w:t>
      </w:r>
      <w:r w:rsidR="00546DC4" w:rsidRPr="00654880">
        <w:rPr>
          <w:rFonts w:ascii="Times New Roman" w:hAnsi="Times New Roman"/>
          <w:i/>
          <w:noProof/>
          <w:sz w:val="24"/>
          <w:szCs w:val="24"/>
          <w:lang w:eastAsia="en-GB"/>
        </w:rPr>
        <w:t>et al.</w:t>
      </w:r>
      <w:r w:rsidR="00546DC4" w:rsidRPr="00654880">
        <w:rPr>
          <w:rFonts w:ascii="Times New Roman" w:hAnsi="Times New Roman"/>
          <w:noProof/>
          <w:sz w:val="24"/>
          <w:szCs w:val="24"/>
          <w:lang w:eastAsia="en-GB"/>
        </w:rPr>
        <w:t xml:space="preserve"> 2016)</w:t>
      </w:r>
      <w:r w:rsidR="00546DC4" w:rsidRPr="00654880">
        <w:rPr>
          <w:rFonts w:ascii="Times New Roman" w:hAnsi="Times New Roman"/>
          <w:sz w:val="24"/>
          <w:szCs w:val="24"/>
          <w:lang w:eastAsia="en-GB"/>
        </w:rPr>
        <w:fldChar w:fldCharType="end"/>
      </w:r>
      <w:r w:rsidR="00127848" w:rsidRPr="00654880">
        <w:rPr>
          <w:rFonts w:ascii="Times New Roman" w:hAnsi="Times New Roman"/>
          <w:sz w:val="24"/>
          <w:szCs w:val="24"/>
          <w:lang w:eastAsia="en-GB"/>
        </w:rPr>
        <w:t xml:space="preserve"> and the above </w:t>
      </w:r>
      <w:r w:rsidR="00127848" w:rsidRPr="00654880">
        <w:rPr>
          <w:rFonts w:ascii="Times New Roman" w:hAnsi="Times New Roman"/>
          <w:i/>
          <w:sz w:val="24"/>
          <w:szCs w:val="24"/>
          <w:lang w:eastAsia="en-GB"/>
        </w:rPr>
        <w:t>AUGUSTUS</w:t>
      </w:r>
      <w:r w:rsidR="00127848" w:rsidRPr="00654880">
        <w:rPr>
          <w:rFonts w:ascii="Times New Roman" w:hAnsi="Times New Roman"/>
          <w:sz w:val="24"/>
          <w:szCs w:val="24"/>
          <w:lang w:eastAsia="en-GB"/>
        </w:rPr>
        <w:t xml:space="preserve">-based genome annotations. </w:t>
      </w:r>
      <w:r w:rsidR="00E42E99" w:rsidRPr="00654880">
        <w:rPr>
          <w:rFonts w:ascii="Times New Roman" w:hAnsi="Times New Roman"/>
          <w:sz w:val="24"/>
          <w:szCs w:val="24"/>
          <w:lang w:eastAsia="en-GB"/>
        </w:rPr>
        <w:t xml:space="preserve">To test </w:t>
      </w:r>
      <w:r w:rsidR="00583ED1">
        <w:rPr>
          <w:rFonts w:ascii="Times New Roman" w:hAnsi="Times New Roman"/>
          <w:sz w:val="24"/>
          <w:szCs w:val="24"/>
          <w:lang w:eastAsia="en-GB"/>
        </w:rPr>
        <w:t xml:space="preserve">for </w:t>
      </w:r>
      <w:r w:rsidR="00E42E99" w:rsidRPr="00654880">
        <w:rPr>
          <w:rFonts w:ascii="Times New Roman" w:hAnsi="Times New Roman"/>
          <w:sz w:val="24"/>
          <w:szCs w:val="24"/>
          <w:lang w:eastAsia="en-GB"/>
        </w:rPr>
        <w:t xml:space="preserve">enrichment of GO terms among genes within </w:t>
      </w:r>
      <w:r w:rsidR="009C5756" w:rsidRPr="00654880">
        <w:rPr>
          <w:rFonts w:ascii="Times New Roman" w:hAnsi="Times New Roman"/>
          <w:sz w:val="24"/>
          <w:szCs w:val="24"/>
          <w:lang w:eastAsia="en-GB"/>
        </w:rPr>
        <w:t>particular genomic</w:t>
      </w:r>
      <w:r w:rsidR="00E42E99" w:rsidRPr="00654880">
        <w:rPr>
          <w:rFonts w:ascii="Times New Roman" w:hAnsi="Times New Roman"/>
          <w:sz w:val="24"/>
          <w:szCs w:val="24"/>
          <w:lang w:eastAsia="en-GB"/>
        </w:rPr>
        <w:t xml:space="preserve"> islands we used the R package </w:t>
      </w:r>
      <w:proofErr w:type="spellStart"/>
      <w:r w:rsidR="00E42E99" w:rsidRPr="00654880">
        <w:rPr>
          <w:rFonts w:ascii="Times New Roman" w:hAnsi="Times New Roman"/>
          <w:i/>
          <w:sz w:val="24"/>
          <w:szCs w:val="24"/>
          <w:lang w:eastAsia="en-GB"/>
        </w:rPr>
        <w:t>TopGO</w:t>
      </w:r>
      <w:proofErr w:type="spellEnd"/>
      <w:r w:rsidR="00E42E99" w:rsidRPr="00654880">
        <w:rPr>
          <w:rFonts w:ascii="Times New Roman" w:hAnsi="Times New Roman"/>
          <w:sz w:val="24"/>
          <w:szCs w:val="24"/>
          <w:lang w:eastAsia="en-GB"/>
        </w:rPr>
        <w:t xml:space="preserve"> </w:t>
      </w:r>
      <w:r w:rsidR="00E42E99" w:rsidRPr="00654880">
        <w:rPr>
          <w:rFonts w:ascii="Times New Roman" w:hAnsi="Times New Roman"/>
          <w:sz w:val="24"/>
          <w:szCs w:val="24"/>
          <w:lang w:eastAsia="en-GB"/>
        </w:rPr>
        <w:fldChar w:fldCharType="begin" w:fldLock="1"/>
      </w:r>
      <w:r w:rsidR="00BD4DCA">
        <w:rPr>
          <w:rFonts w:ascii="Times New Roman" w:hAnsi="Times New Roman"/>
          <w:sz w:val="24"/>
          <w:szCs w:val="24"/>
          <w:lang w:eastAsia="en-GB"/>
        </w:rPr>
        <w:instrText>ADDIN CSL_CITATION {"citationItems":[{"id":"ITEM-1","itemData":{"DOI":"10.1093/bioinformatics/btl140","ISBN":"1367-4803 (Print)\\r1367-4803 (Linking)","ISSN":"13674803","PMID":"16606683","abstract":"MOTIVATION: The result of a typical microarray experiment is a long list of genes with corresponding expression measurements. This list is only the starting point for a meaningful biological interpretation. Modern methods identify relevant biological processes or functions from gene expression data by scoring the statistical significance of predefined functional gene groups, e.g. based on Gene Ontology (GO). We develop methods that increase the explanatory power of this approach by integrating knowledge about relationships between the GO terms into the calculation of the statistical significance.\\n\\nRESULTS: We present two novel algorithms that improve GO group scoring using the underlying GO graph topology. The algorithms are evaluated on real and simulated gene expression data. We show that both methods eliminate local dependencies between GO terms and point to relevant areas in the GO graph that remain undetected with state-of-the-art algorithms for scoring functional terms. A simulation study demonstrates that the new methods exhibit a higher level of detecting relevant biological terms than competing methods.","author":[{"dropping-particle":"","family":"Alexa","given":"Adrian","non-dropping-particle":"","parse-names":false,"suffix":""},{"dropping-particle":"","family":"Rahnenführer","given":"Jörg","non-dropping-particle":"","parse-names":false,"suffix":""},{"dropping-particle":"","family":"Lengauer","given":"Thomas","non-dropping-particle":"","parse-names":false,"suffix":""}],"container-title":"Bioinformatics","id":"ITEM-1","issue":"13","issued":{"date-parts":[["2006"]]},"page":"1600-1607","title":"Improved scoring of functional groups from gene expression data by decorrelating GO graph structure","type":"article-journal","volume":"22"},"uris":["http://www.mendeley.com/documents/?uuid=d7979238-9e4b-4147-a080-38e5c74352ba"]}],"mendeley":{"formattedCitation":"(Alexa &lt;i&gt;et al.&lt;/i&gt; 2006)","plainTextFormattedCitation":"(Alexa et al. 2006)","previouslyFormattedCitation":"(Alexa &lt;i&gt;et al.&lt;/i&gt; 2006)"},"properties":{"noteIndex":0},"schema":"https://github.com/citation-style-language/schema/raw/master/csl-citation.json"}</w:instrText>
      </w:r>
      <w:r w:rsidR="00E42E99" w:rsidRPr="00654880">
        <w:rPr>
          <w:rFonts w:ascii="Times New Roman" w:hAnsi="Times New Roman"/>
          <w:sz w:val="24"/>
          <w:szCs w:val="24"/>
          <w:lang w:eastAsia="en-GB"/>
        </w:rPr>
        <w:fldChar w:fldCharType="separate"/>
      </w:r>
      <w:r w:rsidR="00E42E99" w:rsidRPr="00654880">
        <w:rPr>
          <w:rFonts w:ascii="Times New Roman" w:hAnsi="Times New Roman"/>
          <w:noProof/>
          <w:sz w:val="24"/>
          <w:szCs w:val="24"/>
          <w:lang w:eastAsia="en-GB"/>
        </w:rPr>
        <w:t xml:space="preserve">(Alexa </w:t>
      </w:r>
      <w:r w:rsidR="00E42E99" w:rsidRPr="00654880">
        <w:rPr>
          <w:rFonts w:ascii="Times New Roman" w:hAnsi="Times New Roman"/>
          <w:i/>
          <w:noProof/>
          <w:sz w:val="24"/>
          <w:szCs w:val="24"/>
          <w:lang w:eastAsia="en-GB"/>
        </w:rPr>
        <w:t>et al.</w:t>
      </w:r>
      <w:r w:rsidR="00E42E99" w:rsidRPr="00654880">
        <w:rPr>
          <w:rFonts w:ascii="Times New Roman" w:hAnsi="Times New Roman"/>
          <w:noProof/>
          <w:sz w:val="24"/>
          <w:szCs w:val="24"/>
          <w:lang w:eastAsia="en-GB"/>
        </w:rPr>
        <w:t xml:space="preserve"> 2006)</w:t>
      </w:r>
      <w:r w:rsidR="00E42E99" w:rsidRPr="00654880">
        <w:rPr>
          <w:rFonts w:ascii="Times New Roman" w:hAnsi="Times New Roman"/>
          <w:sz w:val="24"/>
          <w:szCs w:val="24"/>
          <w:lang w:eastAsia="en-GB"/>
        </w:rPr>
        <w:fldChar w:fldCharType="end"/>
      </w:r>
      <w:r w:rsidR="00E42E99" w:rsidRPr="00654880">
        <w:rPr>
          <w:rFonts w:ascii="Times New Roman" w:hAnsi="Times New Roman"/>
          <w:sz w:val="24"/>
          <w:szCs w:val="24"/>
          <w:lang w:eastAsia="en-GB"/>
        </w:rPr>
        <w:t xml:space="preserve"> using the "</w:t>
      </w:r>
      <w:proofErr w:type="spellStart"/>
      <w:r w:rsidR="00E42E99" w:rsidRPr="00654880">
        <w:rPr>
          <w:rFonts w:ascii="Times New Roman" w:hAnsi="Times New Roman"/>
          <w:sz w:val="24"/>
          <w:szCs w:val="24"/>
          <w:lang w:eastAsia="en-GB"/>
        </w:rPr>
        <w:t>elim</w:t>
      </w:r>
      <w:proofErr w:type="spellEnd"/>
      <w:r w:rsidR="00E42E99" w:rsidRPr="00654880">
        <w:rPr>
          <w:rFonts w:ascii="Times New Roman" w:hAnsi="Times New Roman"/>
          <w:sz w:val="24"/>
          <w:szCs w:val="24"/>
          <w:lang w:eastAsia="en-GB"/>
        </w:rPr>
        <w:t xml:space="preserve">" algorithm and Fisher's Exact tests to assess significance. </w:t>
      </w:r>
      <w:r w:rsidRPr="00654880">
        <w:rPr>
          <w:rFonts w:ascii="Times New Roman" w:hAnsi="Times New Roman"/>
          <w:sz w:val="24"/>
          <w:szCs w:val="24"/>
          <w:lang w:eastAsia="en-GB"/>
        </w:rPr>
        <w:t xml:space="preserve">Preliminary assessment of gene functions </w:t>
      </w:r>
      <w:r w:rsidR="005B5EFF" w:rsidRPr="00654880">
        <w:rPr>
          <w:rFonts w:ascii="Times New Roman" w:hAnsi="Times New Roman"/>
          <w:sz w:val="24"/>
          <w:szCs w:val="24"/>
          <w:lang w:eastAsia="en-GB"/>
        </w:rPr>
        <w:t xml:space="preserve">in </w:t>
      </w:r>
      <w:r w:rsidR="009C5756" w:rsidRPr="00654880">
        <w:rPr>
          <w:rFonts w:ascii="Times New Roman" w:hAnsi="Times New Roman"/>
          <w:sz w:val="24"/>
          <w:szCs w:val="24"/>
          <w:lang w:eastAsia="en-GB"/>
        </w:rPr>
        <w:t>genomic</w:t>
      </w:r>
      <w:r w:rsidR="005B5EFF" w:rsidRPr="00654880">
        <w:rPr>
          <w:rFonts w:ascii="Times New Roman" w:hAnsi="Times New Roman"/>
          <w:sz w:val="24"/>
          <w:szCs w:val="24"/>
          <w:lang w:eastAsia="en-GB"/>
        </w:rPr>
        <w:t xml:space="preserve"> islands </w:t>
      </w:r>
      <w:r w:rsidRPr="00654880">
        <w:rPr>
          <w:rFonts w:ascii="Times New Roman" w:hAnsi="Times New Roman"/>
          <w:sz w:val="24"/>
          <w:szCs w:val="24"/>
          <w:lang w:eastAsia="en-GB"/>
        </w:rPr>
        <w:t xml:space="preserve">was made from </w:t>
      </w:r>
      <w:r w:rsidR="00CE6716" w:rsidRPr="00542DF8">
        <w:rPr>
          <w:rFonts w:ascii="Times New Roman" w:hAnsi="Times New Roman"/>
          <w:sz w:val="24"/>
          <w:szCs w:val="24"/>
          <w:lang w:eastAsia="en-GB"/>
        </w:rPr>
        <w:t>The Arabidopsis Information Resource</w:t>
      </w:r>
      <w:r w:rsidR="00CE6716">
        <w:rPr>
          <w:rFonts w:ascii="Times New Roman" w:hAnsi="Times New Roman"/>
          <w:sz w:val="24"/>
          <w:szCs w:val="24"/>
          <w:lang w:eastAsia="en-GB"/>
        </w:rPr>
        <w:t xml:space="preserve"> (</w:t>
      </w:r>
      <w:r w:rsidRPr="00654880">
        <w:rPr>
          <w:rFonts w:ascii="Times New Roman" w:hAnsi="Times New Roman"/>
          <w:sz w:val="24"/>
          <w:szCs w:val="24"/>
          <w:lang w:eastAsia="en-GB"/>
        </w:rPr>
        <w:t>TAIR</w:t>
      </w:r>
      <w:r w:rsidR="00CE6716">
        <w:rPr>
          <w:rFonts w:ascii="Times New Roman" w:hAnsi="Times New Roman"/>
          <w:sz w:val="24"/>
          <w:szCs w:val="24"/>
          <w:lang w:eastAsia="en-GB"/>
        </w:rPr>
        <w:t>)</w:t>
      </w:r>
      <w:r w:rsidRPr="00654880">
        <w:rPr>
          <w:rFonts w:ascii="Times New Roman" w:hAnsi="Times New Roman"/>
          <w:sz w:val="24"/>
          <w:szCs w:val="24"/>
          <w:lang w:eastAsia="en-GB"/>
        </w:rPr>
        <w:t xml:space="preserve"> descriptions of gene functions, GO terms and associated references. Further published records of functional assessments were acquired from the TAIR known phenotypes database (</w:t>
      </w:r>
      <w:r w:rsidRPr="00654880">
        <w:rPr>
          <w:rFonts w:ascii="Times New Roman" w:hAnsi="Times New Roman"/>
          <w:sz w:val="24"/>
          <w:szCs w:val="24"/>
          <w:shd w:val="clear" w:color="auto" w:fill="FFFFFF"/>
        </w:rPr>
        <w:t>https://www.arabidopsis.org</w:t>
      </w:r>
      <w:r w:rsidRPr="00654880">
        <w:rPr>
          <w:rFonts w:ascii="Times New Roman" w:hAnsi="Times New Roman"/>
          <w:sz w:val="24"/>
          <w:szCs w:val="24"/>
          <w:lang w:eastAsia="en-GB"/>
        </w:rPr>
        <w:t>), the drought stress genes database (</w:t>
      </w:r>
      <w:r w:rsidRPr="00654880">
        <w:rPr>
          <w:rFonts w:ascii="Times New Roman" w:hAnsi="Times New Roman"/>
          <w:sz w:val="24"/>
          <w:szCs w:val="24"/>
          <w:shd w:val="clear" w:color="auto" w:fill="FFFFFF"/>
        </w:rPr>
        <w:t>http://pgsb.helmholtz-muenchen.de/droughtdb/drought_db.html</w:t>
      </w:r>
      <w:r w:rsidRPr="00654880">
        <w:rPr>
          <w:rFonts w:ascii="Times New Roman" w:hAnsi="Times New Roman"/>
          <w:sz w:val="24"/>
          <w:szCs w:val="24"/>
          <w:lang w:eastAsia="en-GB"/>
        </w:rPr>
        <w:t>) and the flowering interactive database (</w:t>
      </w:r>
      <w:r w:rsidRPr="00654880">
        <w:rPr>
          <w:rFonts w:ascii="Times New Roman" w:hAnsi="Times New Roman"/>
          <w:sz w:val="24"/>
          <w:szCs w:val="24"/>
          <w:shd w:val="clear" w:color="auto" w:fill="FFFFFF"/>
        </w:rPr>
        <w:t>http://www.phytosystems.ulg.ac.be/florid/</w:t>
      </w:r>
      <w:r w:rsidRPr="00654880">
        <w:rPr>
          <w:rFonts w:ascii="Times New Roman" w:hAnsi="Times New Roman"/>
          <w:sz w:val="24"/>
          <w:szCs w:val="24"/>
          <w:lang w:eastAsia="en-GB"/>
        </w:rPr>
        <w:t xml:space="preserve">). Finally, systematic web searches were performed using gene names with and without </w:t>
      </w:r>
      <w:r w:rsidR="00A90642" w:rsidRPr="00654880">
        <w:rPr>
          <w:rFonts w:ascii="Times New Roman" w:hAnsi="Times New Roman"/>
          <w:sz w:val="24"/>
          <w:szCs w:val="24"/>
          <w:lang w:eastAsia="en-GB"/>
        </w:rPr>
        <w:t xml:space="preserve">the terms </w:t>
      </w:r>
      <w:r w:rsidRPr="00654880">
        <w:rPr>
          <w:rFonts w:ascii="Times New Roman" w:hAnsi="Times New Roman"/>
          <w:sz w:val="24"/>
          <w:szCs w:val="24"/>
          <w:lang w:eastAsia="en-GB"/>
        </w:rPr>
        <w:t>“stress” and “flowering”</w:t>
      </w:r>
      <w:r w:rsidR="005B5EFF" w:rsidRPr="00654880">
        <w:rPr>
          <w:rFonts w:ascii="Times New Roman" w:hAnsi="Times New Roman"/>
          <w:sz w:val="24"/>
          <w:szCs w:val="24"/>
          <w:lang w:eastAsia="en-GB"/>
        </w:rPr>
        <w:t xml:space="preserve">, given the speciation scenario for </w:t>
      </w:r>
      <w:proofErr w:type="spellStart"/>
      <w:r w:rsidR="005B5EFF" w:rsidRPr="00654880">
        <w:rPr>
          <w:rFonts w:ascii="Times New Roman" w:hAnsi="Times New Roman"/>
          <w:i/>
          <w:sz w:val="24"/>
          <w:szCs w:val="24"/>
          <w:lang w:eastAsia="en-GB"/>
        </w:rPr>
        <w:t>Howea</w:t>
      </w:r>
      <w:proofErr w:type="spellEnd"/>
      <w:r w:rsidR="005B5EFF" w:rsidRPr="00654880">
        <w:rPr>
          <w:rFonts w:ascii="Times New Roman" w:hAnsi="Times New Roman"/>
          <w:sz w:val="24"/>
          <w:szCs w:val="24"/>
          <w:lang w:eastAsia="en-GB"/>
        </w:rPr>
        <w:t xml:space="preserve"> (Fig. 1)</w:t>
      </w:r>
      <w:r w:rsidRPr="00654880">
        <w:rPr>
          <w:rFonts w:ascii="Times New Roman" w:hAnsi="Times New Roman"/>
          <w:sz w:val="24"/>
          <w:szCs w:val="24"/>
          <w:lang w:eastAsia="en-GB"/>
        </w:rPr>
        <w:t>.</w:t>
      </w:r>
    </w:p>
    <w:p w14:paraId="5BCF7EDD" w14:textId="77777777" w:rsidR="00B4633F" w:rsidRPr="00654880" w:rsidRDefault="00B4633F" w:rsidP="00C41CB8">
      <w:pPr>
        <w:spacing w:after="0" w:line="360" w:lineRule="auto"/>
        <w:rPr>
          <w:rFonts w:ascii="Times New Roman" w:hAnsi="Times New Roman"/>
          <w:sz w:val="24"/>
          <w:szCs w:val="24"/>
        </w:rPr>
      </w:pPr>
    </w:p>
    <w:p w14:paraId="138081F0" w14:textId="3AD8AB61" w:rsidR="00DE0BC0" w:rsidRPr="00654880" w:rsidRDefault="00DE0BC0" w:rsidP="00C41CB8">
      <w:pPr>
        <w:spacing w:after="0" w:line="360" w:lineRule="auto"/>
        <w:rPr>
          <w:rFonts w:ascii="Times New Roman" w:hAnsi="Times New Roman"/>
          <w:b/>
          <w:sz w:val="24"/>
          <w:szCs w:val="24"/>
        </w:rPr>
      </w:pPr>
      <w:r w:rsidRPr="00654880">
        <w:rPr>
          <w:rFonts w:ascii="Times New Roman" w:hAnsi="Times New Roman"/>
          <w:b/>
          <w:sz w:val="24"/>
          <w:szCs w:val="24"/>
        </w:rPr>
        <w:t>Results and discussion</w:t>
      </w:r>
    </w:p>
    <w:p w14:paraId="7619B9C1" w14:textId="77777777" w:rsidR="00C3023E" w:rsidRPr="00654880" w:rsidRDefault="00C3023E" w:rsidP="00C41CB8">
      <w:pPr>
        <w:spacing w:after="0" w:line="360" w:lineRule="auto"/>
        <w:rPr>
          <w:rFonts w:ascii="Times New Roman" w:hAnsi="Times New Roman"/>
          <w:sz w:val="24"/>
          <w:szCs w:val="24"/>
        </w:rPr>
      </w:pPr>
    </w:p>
    <w:p w14:paraId="53F80537" w14:textId="79CA68EB" w:rsidR="00C3023E" w:rsidRPr="00654880" w:rsidRDefault="008F078E" w:rsidP="00C41CB8">
      <w:pPr>
        <w:spacing w:after="0" w:line="360" w:lineRule="auto"/>
        <w:rPr>
          <w:rFonts w:ascii="Times New Roman" w:hAnsi="Times New Roman"/>
          <w:sz w:val="24"/>
          <w:szCs w:val="24"/>
        </w:rPr>
      </w:pPr>
      <w:r w:rsidRPr="00654880">
        <w:rPr>
          <w:rFonts w:ascii="Times New Roman" w:hAnsi="Times New Roman"/>
          <w:sz w:val="24"/>
          <w:szCs w:val="24"/>
        </w:rPr>
        <w:t xml:space="preserve">GENE FLOW AND GENOMIC </w:t>
      </w:r>
      <w:r w:rsidR="000C1C5B" w:rsidRPr="00654880">
        <w:rPr>
          <w:rFonts w:ascii="Times New Roman" w:hAnsi="Times New Roman"/>
          <w:sz w:val="24"/>
          <w:szCs w:val="24"/>
        </w:rPr>
        <w:t>DIFFERENTIATION</w:t>
      </w:r>
    </w:p>
    <w:p w14:paraId="35F68A56" w14:textId="3CEA201B" w:rsidR="00A67026" w:rsidRPr="00654880" w:rsidRDefault="007428D2" w:rsidP="00C41CB8">
      <w:pPr>
        <w:spacing w:line="360" w:lineRule="auto"/>
        <w:rPr>
          <w:rFonts w:ascii="Times New Roman" w:hAnsi="Times New Roman"/>
          <w:sz w:val="24"/>
          <w:szCs w:val="24"/>
        </w:rPr>
      </w:pPr>
      <w:r w:rsidRPr="00654880">
        <w:rPr>
          <w:rFonts w:ascii="Times New Roman" w:hAnsi="Times New Roman"/>
          <w:sz w:val="24"/>
          <w:szCs w:val="24"/>
        </w:rPr>
        <w:t>The linkage map contain</w:t>
      </w:r>
      <w:r w:rsidR="009D26C7" w:rsidRPr="00654880">
        <w:rPr>
          <w:rFonts w:ascii="Times New Roman" w:hAnsi="Times New Roman"/>
          <w:sz w:val="24"/>
          <w:szCs w:val="24"/>
        </w:rPr>
        <w:t>s</w:t>
      </w:r>
      <w:r w:rsidRPr="00654880">
        <w:rPr>
          <w:rFonts w:ascii="Times New Roman" w:hAnsi="Times New Roman"/>
          <w:sz w:val="24"/>
          <w:szCs w:val="24"/>
        </w:rPr>
        <w:t xml:space="preserve"> 3,772 </w:t>
      </w:r>
      <w:proofErr w:type="spellStart"/>
      <w:r w:rsidRPr="00654880">
        <w:rPr>
          <w:rFonts w:ascii="Times New Roman" w:hAnsi="Times New Roman"/>
          <w:sz w:val="24"/>
          <w:szCs w:val="24"/>
        </w:rPr>
        <w:t>ddRAD</w:t>
      </w:r>
      <w:proofErr w:type="spellEnd"/>
      <w:r w:rsidRPr="00654880">
        <w:rPr>
          <w:rFonts w:ascii="Times New Roman" w:hAnsi="Times New Roman"/>
          <w:sz w:val="24"/>
          <w:szCs w:val="24"/>
        </w:rPr>
        <w:t xml:space="preserve"> loci ordered onto 16 linkage groups corresponding to the 16 </w:t>
      </w:r>
      <w:r w:rsidR="00165518" w:rsidRPr="00654880">
        <w:rPr>
          <w:rFonts w:ascii="Times New Roman" w:hAnsi="Times New Roman"/>
          <w:sz w:val="24"/>
          <w:szCs w:val="24"/>
        </w:rPr>
        <w:t xml:space="preserve">pairs of </w:t>
      </w:r>
      <w:r w:rsidRPr="00654880">
        <w:rPr>
          <w:rFonts w:ascii="Times New Roman" w:hAnsi="Times New Roman"/>
          <w:sz w:val="24"/>
          <w:szCs w:val="24"/>
        </w:rPr>
        <w:t xml:space="preserve">chromosomes in </w:t>
      </w:r>
      <w:proofErr w:type="spellStart"/>
      <w:r w:rsidRPr="00654880">
        <w:rPr>
          <w:rFonts w:ascii="Times New Roman" w:hAnsi="Times New Roman"/>
          <w:i/>
          <w:sz w:val="24"/>
          <w:szCs w:val="24"/>
        </w:rPr>
        <w:t>Howea</w:t>
      </w:r>
      <w:proofErr w:type="spellEnd"/>
      <w:r w:rsidR="00546DC4" w:rsidRPr="00654880">
        <w:rPr>
          <w:rFonts w:ascii="Times New Roman" w:hAnsi="Times New Roman"/>
          <w:i/>
          <w:sz w:val="24"/>
          <w:szCs w:val="24"/>
        </w:rPr>
        <w:t xml:space="preserve"> </w:t>
      </w:r>
      <w:r w:rsidR="00ED2D8B"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10.1038/nature04566","author":[{"dropping-particle":"","family":"Savolainen","given":"Vincent","non-dropping-particle":"","parse-names":false,"suffix":""},{"dropping-particle":"","family":"Anstett","given":"Marie-Charlotte","non-dropping-particle":"","parse-names":false,"suffix":""},{"dropping-particle":"","family":"Lexer","given":"Christian","non-dropping-particle":"","parse-names":false,"suffix":""},{"dropping-particle":"","family":"Hutton","given":"Ian","non-dropping-particle":"","parse-names":false,"suffix":""},{"dropping-particle":"","family":"Clarkson","given":"James J","non-dropping-particle":"","parse-names":false,"suffix":""},{"dropping-particle":"V","family":"Norup","given":"Maria","non-dropping-particle":"","parse-names":false,"suffix":""},{"dropping-particle":"","family":"Powell","given":"Martyn P","non-dropping-particle":"","parse-names":false,"suffix":""},{"dropping-particle":"","family":"Springate","given":"David","non-dropping-particle":"","parse-names":false,"suffix":""},{"dropping-particle":"","family":"Salamin","given":"Nicolas","non-dropping-particle":"","parse-names":false,"suffix":""},{"dropping-particle":"","family":"Baker","given":"William J","non-dropping-particle":"","parse-names":false,"suffix":""}],"container-title":"Nature","id":"ITEM-1","issue":"7090","issued":{"date-parts":[["2006"]]},"note":"0028-0836\n10.1038/nature04566\n10.1038/nature04566","page":"210-213","title":"Sympatric speciation in palms on an oceanic island","type":"article-journal","volume":"441"},"uris":["http://www.mendeley.com/documents/?uuid=2ecec1d2-6db4-4e94-bc13-ecb9671b818d"]}],"mendeley":{"formattedCitation":"(Savolainen &lt;i&gt;et al.&lt;/i&gt; 2006)","plainTextFormattedCitation":"(Savolainen et al. 2006)","previouslyFormattedCitation":"(Savolainen &lt;i&gt;et al.&lt;/i&gt; 2006)"},"properties":{"noteIndex":0},"schema":"https://github.com/citation-style-language/schema/raw/master/csl-citation.json"}</w:instrText>
      </w:r>
      <w:r w:rsidR="00ED2D8B" w:rsidRPr="00654880">
        <w:rPr>
          <w:rFonts w:ascii="Times New Roman" w:hAnsi="Times New Roman"/>
          <w:sz w:val="24"/>
          <w:szCs w:val="24"/>
        </w:rPr>
        <w:fldChar w:fldCharType="separate"/>
      </w:r>
      <w:r w:rsidR="00F66ED6" w:rsidRPr="00654880">
        <w:rPr>
          <w:rFonts w:ascii="Times New Roman" w:hAnsi="Times New Roman"/>
          <w:noProof/>
          <w:sz w:val="24"/>
          <w:szCs w:val="24"/>
        </w:rPr>
        <w:t xml:space="preserve">(Savolainen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2006)</w:t>
      </w:r>
      <w:r w:rsidR="00ED2D8B" w:rsidRPr="00654880">
        <w:rPr>
          <w:rFonts w:ascii="Times New Roman" w:hAnsi="Times New Roman"/>
          <w:sz w:val="24"/>
          <w:szCs w:val="24"/>
        </w:rPr>
        <w:fldChar w:fldCharType="end"/>
      </w:r>
      <w:r w:rsidR="00ED2D8B" w:rsidRPr="00654880">
        <w:rPr>
          <w:rFonts w:ascii="Times New Roman" w:hAnsi="Times New Roman"/>
          <w:sz w:val="24"/>
          <w:szCs w:val="24"/>
        </w:rPr>
        <w:t xml:space="preserve"> </w:t>
      </w:r>
      <w:r w:rsidRPr="00654880">
        <w:rPr>
          <w:rFonts w:ascii="Times New Roman" w:hAnsi="Times New Roman"/>
          <w:sz w:val="24"/>
          <w:szCs w:val="24"/>
        </w:rPr>
        <w:t xml:space="preserve">and spanning 2,399 </w:t>
      </w:r>
      <w:proofErr w:type="spellStart"/>
      <w:r w:rsidR="00F86012" w:rsidRPr="00654880">
        <w:rPr>
          <w:rFonts w:ascii="Times New Roman" w:hAnsi="Times New Roman"/>
          <w:sz w:val="24"/>
          <w:szCs w:val="24"/>
        </w:rPr>
        <w:t>cM</w:t>
      </w:r>
      <w:proofErr w:type="spellEnd"/>
      <w:r w:rsidRPr="00654880">
        <w:rPr>
          <w:rFonts w:ascii="Times New Roman" w:hAnsi="Times New Roman"/>
          <w:sz w:val="24"/>
          <w:szCs w:val="24"/>
        </w:rPr>
        <w:t xml:space="preserve"> (</w:t>
      </w:r>
      <w:r w:rsidR="00982600" w:rsidRPr="00654880">
        <w:rPr>
          <w:rFonts w:ascii="Times New Roman" w:hAnsi="Times New Roman"/>
          <w:sz w:val="24"/>
          <w:szCs w:val="24"/>
        </w:rPr>
        <w:t xml:space="preserve">0.70 </w:t>
      </w:r>
      <w:proofErr w:type="spellStart"/>
      <w:r w:rsidR="00982600" w:rsidRPr="00654880">
        <w:rPr>
          <w:rFonts w:ascii="Times New Roman" w:hAnsi="Times New Roman"/>
          <w:sz w:val="24"/>
          <w:szCs w:val="24"/>
        </w:rPr>
        <w:t>cM</w:t>
      </w:r>
      <w:proofErr w:type="spellEnd"/>
      <w:r w:rsidR="00982600" w:rsidRPr="00654880">
        <w:rPr>
          <w:rFonts w:ascii="Times New Roman" w:hAnsi="Times New Roman"/>
          <w:sz w:val="24"/>
          <w:szCs w:val="24"/>
        </w:rPr>
        <w:t>/Mb</w:t>
      </w:r>
      <w:r w:rsidR="002C28C8" w:rsidRPr="00654880">
        <w:rPr>
          <w:rFonts w:ascii="Times New Roman" w:hAnsi="Times New Roman"/>
          <w:sz w:val="24"/>
          <w:szCs w:val="24"/>
        </w:rPr>
        <w:t xml:space="preserve"> or </w:t>
      </w:r>
      <w:r w:rsidR="004013BB" w:rsidRPr="00654880">
        <w:rPr>
          <w:rFonts w:ascii="Times New Roman" w:hAnsi="Times New Roman"/>
          <w:sz w:val="24"/>
          <w:szCs w:val="24"/>
        </w:rPr>
        <w:t xml:space="preserve">1.42 </w:t>
      </w:r>
      <w:r w:rsidR="00982600" w:rsidRPr="00654880">
        <w:rPr>
          <w:rFonts w:ascii="Times New Roman" w:hAnsi="Times New Roman"/>
          <w:sz w:val="24"/>
          <w:szCs w:val="24"/>
        </w:rPr>
        <w:t>Mb</w:t>
      </w:r>
      <w:r w:rsidR="004013BB" w:rsidRPr="00654880">
        <w:rPr>
          <w:rFonts w:ascii="Times New Roman" w:hAnsi="Times New Roman"/>
          <w:sz w:val="24"/>
          <w:szCs w:val="24"/>
        </w:rPr>
        <w:t>/</w:t>
      </w:r>
      <w:proofErr w:type="spellStart"/>
      <w:r w:rsidR="004013BB" w:rsidRPr="00654880">
        <w:rPr>
          <w:rFonts w:ascii="Times New Roman" w:hAnsi="Times New Roman"/>
          <w:sz w:val="24"/>
          <w:szCs w:val="24"/>
        </w:rPr>
        <w:t>cM</w:t>
      </w:r>
      <w:proofErr w:type="spellEnd"/>
      <w:r w:rsidR="00E463CA" w:rsidRPr="00654880">
        <w:rPr>
          <w:rFonts w:ascii="Times New Roman" w:hAnsi="Times New Roman"/>
          <w:sz w:val="24"/>
          <w:szCs w:val="24"/>
        </w:rPr>
        <w:t xml:space="preserve">; Fig. </w:t>
      </w:r>
      <w:r w:rsidR="00864F18" w:rsidRPr="00654880">
        <w:rPr>
          <w:rFonts w:ascii="Times New Roman" w:hAnsi="Times New Roman"/>
          <w:sz w:val="24"/>
          <w:szCs w:val="24"/>
        </w:rPr>
        <w:t>2</w:t>
      </w:r>
      <w:r w:rsidR="00E463CA" w:rsidRPr="00654880">
        <w:rPr>
          <w:rFonts w:ascii="Times New Roman" w:hAnsi="Times New Roman"/>
          <w:sz w:val="24"/>
          <w:szCs w:val="24"/>
        </w:rPr>
        <w:t xml:space="preserve"> </w:t>
      </w:r>
      <w:r w:rsidR="00D73A37" w:rsidRPr="00654880">
        <w:rPr>
          <w:rFonts w:ascii="Times New Roman" w:hAnsi="Times New Roman"/>
          <w:sz w:val="24"/>
          <w:szCs w:val="24"/>
        </w:rPr>
        <w:t xml:space="preserve">and </w:t>
      </w:r>
      <w:r w:rsidR="00E463CA" w:rsidRPr="00654880">
        <w:rPr>
          <w:rFonts w:ascii="Times New Roman" w:hAnsi="Times New Roman"/>
          <w:sz w:val="24"/>
          <w:szCs w:val="24"/>
        </w:rPr>
        <w:t>S</w:t>
      </w:r>
      <w:r w:rsidR="000C4E81" w:rsidRPr="00654880">
        <w:rPr>
          <w:rFonts w:ascii="Times New Roman" w:hAnsi="Times New Roman"/>
          <w:sz w:val="24"/>
          <w:szCs w:val="24"/>
        </w:rPr>
        <w:t>2</w:t>
      </w:r>
      <w:r w:rsidR="009B6B6D" w:rsidRPr="00654880">
        <w:rPr>
          <w:rFonts w:ascii="Times New Roman" w:hAnsi="Times New Roman"/>
          <w:sz w:val="24"/>
          <w:szCs w:val="24"/>
        </w:rPr>
        <w:t xml:space="preserve">, Table </w:t>
      </w:r>
      <w:r w:rsidR="00E27238" w:rsidRPr="00654880">
        <w:rPr>
          <w:rFonts w:ascii="Times New Roman" w:hAnsi="Times New Roman"/>
          <w:sz w:val="24"/>
          <w:szCs w:val="24"/>
        </w:rPr>
        <w:t>S</w:t>
      </w:r>
      <w:r w:rsidR="00760387">
        <w:rPr>
          <w:rFonts w:ascii="Times New Roman" w:hAnsi="Times New Roman"/>
          <w:sz w:val="24"/>
          <w:szCs w:val="24"/>
        </w:rPr>
        <w:t>3</w:t>
      </w:r>
      <w:r w:rsidRPr="00654880">
        <w:rPr>
          <w:rFonts w:ascii="Times New Roman" w:hAnsi="Times New Roman"/>
          <w:sz w:val="24"/>
          <w:szCs w:val="24"/>
        </w:rPr>
        <w:t xml:space="preserve">). </w:t>
      </w:r>
      <w:r w:rsidR="008F078E" w:rsidRPr="00654880">
        <w:rPr>
          <w:rFonts w:ascii="Times New Roman" w:hAnsi="Times New Roman"/>
          <w:sz w:val="24"/>
          <w:szCs w:val="24"/>
        </w:rPr>
        <w:t xml:space="preserve">Across the map, we observed </w:t>
      </w:r>
      <w:r w:rsidR="00736028" w:rsidRPr="00654880">
        <w:rPr>
          <w:rFonts w:ascii="Times New Roman" w:hAnsi="Times New Roman"/>
          <w:sz w:val="24"/>
          <w:szCs w:val="24"/>
        </w:rPr>
        <w:t xml:space="preserve">a </w:t>
      </w:r>
      <w:r w:rsidR="008F078E" w:rsidRPr="00654880">
        <w:rPr>
          <w:rFonts w:ascii="Times New Roman" w:hAnsi="Times New Roman"/>
          <w:sz w:val="24"/>
          <w:szCs w:val="24"/>
        </w:rPr>
        <w:t xml:space="preserve">positive correlation between </w:t>
      </w:r>
      <w:r w:rsidR="008F078E" w:rsidRPr="00654880">
        <w:rPr>
          <w:rFonts w:ascii="Times New Roman" w:hAnsi="Times New Roman"/>
          <w:i/>
          <w:sz w:val="24"/>
          <w:szCs w:val="24"/>
        </w:rPr>
        <w:t>F</w:t>
      </w:r>
      <w:r w:rsidR="008F078E" w:rsidRPr="00654880">
        <w:rPr>
          <w:rFonts w:ascii="Times New Roman" w:hAnsi="Times New Roman"/>
          <w:sz w:val="24"/>
          <w:szCs w:val="24"/>
          <w:vertAlign w:val="subscript"/>
        </w:rPr>
        <w:t>ST</w:t>
      </w:r>
      <w:r w:rsidR="008F078E" w:rsidRPr="00654880">
        <w:rPr>
          <w:rFonts w:ascii="Times New Roman" w:hAnsi="Times New Roman"/>
          <w:sz w:val="24"/>
          <w:szCs w:val="24"/>
        </w:rPr>
        <w:t xml:space="preserve"> and </w:t>
      </w:r>
      <w:proofErr w:type="spellStart"/>
      <w:r w:rsidR="008F078E" w:rsidRPr="00654880">
        <w:rPr>
          <w:rFonts w:ascii="Times New Roman" w:hAnsi="Times New Roman"/>
          <w:i/>
          <w:sz w:val="24"/>
          <w:szCs w:val="24"/>
        </w:rPr>
        <w:t>d</w:t>
      </w:r>
      <w:r w:rsidR="008F078E" w:rsidRPr="00654880">
        <w:rPr>
          <w:rFonts w:ascii="Times New Roman" w:hAnsi="Times New Roman"/>
          <w:sz w:val="24"/>
          <w:szCs w:val="24"/>
          <w:vertAlign w:val="subscript"/>
        </w:rPr>
        <w:t>XY</w:t>
      </w:r>
      <w:proofErr w:type="spellEnd"/>
      <w:r w:rsidR="008F078E" w:rsidRPr="00654880">
        <w:rPr>
          <w:rFonts w:ascii="Times New Roman" w:hAnsi="Times New Roman"/>
          <w:sz w:val="24"/>
          <w:szCs w:val="24"/>
        </w:rPr>
        <w:t xml:space="preserve"> </w:t>
      </w:r>
      <w:r w:rsidR="00B45231" w:rsidRPr="00654880">
        <w:rPr>
          <w:rFonts w:ascii="Times New Roman" w:hAnsi="Times New Roman"/>
          <w:sz w:val="24"/>
          <w:szCs w:val="24"/>
        </w:rPr>
        <w:t>(p &lt; 0.0001, r</w:t>
      </w:r>
      <w:r w:rsidR="00B45231" w:rsidRPr="00654880">
        <w:rPr>
          <w:rFonts w:ascii="Times New Roman" w:hAnsi="Times New Roman"/>
          <w:sz w:val="24"/>
          <w:szCs w:val="24"/>
          <w:vertAlign w:val="superscript"/>
        </w:rPr>
        <w:t>2</w:t>
      </w:r>
      <w:r w:rsidR="00B45231" w:rsidRPr="00654880">
        <w:rPr>
          <w:rFonts w:ascii="Times New Roman" w:hAnsi="Times New Roman"/>
          <w:sz w:val="24"/>
          <w:szCs w:val="24"/>
        </w:rPr>
        <w:t xml:space="preserve"> = 0.18; Fig</w:t>
      </w:r>
      <w:r w:rsidR="0040450B" w:rsidRPr="00654880">
        <w:rPr>
          <w:rFonts w:ascii="Times New Roman" w:hAnsi="Times New Roman"/>
          <w:sz w:val="24"/>
          <w:szCs w:val="24"/>
        </w:rPr>
        <w:t>s.</w:t>
      </w:r>
      <w:r w:rsidR="00B45231" w:rsidRPr="00654880">
        <w:rPr>
          <w:rFonts w:ascii="Times New Roman" w:hAnsi="Times New Roman"/>
          <w:sz w:val="24"/>
          <w:szCs w:val="24"/>
        </w:rPr>
        <w:t xml:space="preserve"> S3</w:t>
      </w:r>
      <w:r w:rsidR="0040450B" w:rsidRPr="00654880">
        <w:rPr>
          <w:rFonts w:ascii="Times New Roman" w:hAnsi="Times New Roman"/>
          <w:sz w:val="24"/>
          <w:szCs w:val="24"/>
        </w:rPr>
        <w:t xml:space="preserve"> and S4</w:t>
      </w:r>
      <w:r w:rsidR="00B45231" w:rsidRPr="00654880">
        <w:rPr>
          <w:rFonts w:ascii="Times New Roman" w:hAnsi="Times New Roman"/>
          <w:sz w:val="24"/>
          <w:szCs w:val="24"/>
        </w:rPr>
        <w:t>)</w:t>
      </w:r>
      <w:r w:rsidR="008F078E" w:rsidRPr="00654880">
        <w:rPr>
          <w:rFonts w:ascii="Times New Roman" w:hAnsi="Times New Roman"/>
          <w:sz w:val="24"/>
          <w:szCs w:val="24"/>
        </w:rPr>
        <w:t xml:space="preserve">, which, in these relatively </w:t>
      </w:r>
      <w:r w:rsidR="00C578E5">
        <w:rPr>
          <w:rFonts w:ascii="Times New Roman" w:hAnsi="Times New Roman"/>
          <w:sz w:val="24"/>
          <w:szCs w:val="24"/>
        </w:rPr>
        <w:t xml:space="preserve">recently </w:t>
      </w:r>
      <w:r w:rsidR="008F078E" w:rsidRPr="00654880">
        <w:rPr>
          <w:rFonts w:ascii="Times New Roman" w:hAnsi="Times New Roman"/>
          <w:sz w:val="24"/>
          <w:szCs w:val="24"/>
        </w:rPr>
        <w:t xml:space="preserve">diverged species, </w:t>
      </w:r>
      <w:r w:rsidR="00063B5D" w:rsidRPr="00654880">
        <w:rPr>
          <w:rFonts w:ascii="Times New Roman" w:hAnsi="Times New Roman"/>
          <w:sz w:val="24"/>
          <w:szCs w:val="24"/>
        </w:rPr>
        <w:t>may be an</w:t>
      </w:r>
      <w:r w:rsidR="008F078E" w:rsidRPr="00654880">
        <w:rPr>
          <w:rFonts w:ascii="Times New Roman" w:hAnsi="Times New Roman"/>
          <w:sz w:val="24"/>
          <w:szCs w:val="24"/>
        </w:rPr>
        <w:t xml:space="preserve"> indication that gene flow has played a role in shaping genomic differentiation. </w:t>
      </w:r>
      <w:r w:rsidRPr="00654880">
        <w:rPr>
          <w:rFonts w:ascii="Times New Roman" w:hAnsi="Times New Roman"/>
          <w:sz w:val="24"/>
          <w:szCs w:val="24"/>
        </w:rPr>
        <w:t xml:space="preserve">To </w:t>
      </w:r>
      <w:r w:rsidR="00C3023E" w:rsidRPr="00654880">
        <w:rPr>
          <w:rFonts w:ascii="Times New Roman" w:hAnsi="Times New Roman"/>
          <w:sz w:val="24"/>
          <w:szCs w:val="24"/>
        </w:rPr>
        <w:t xml:space="preserve">characterise </w:t>
      </w:r>
      <w:r w:rsidR="008F078E" w:rsidRPr="00654880">
        <w:rPr>
          <w:rFonts w:ascii="Times New Roman" w:hAnsi="Times New Roman"/>
          <w:sz w:val="24"/>
          <w:szCs w:val="24"/>
        </w:rPr>
        <w:t>the genomic landscape</w:t>
      </w:r>
      <w:r w:rsidR="00C3023E" w:rsidRPr="00654880">
        <w:rPr>
          <w:rFonts w:ascii="Times New Roman" w:hAnsi="Times New Roman"/>
          <w:sz w:val="24"/>
          <w:szCs w:val="24"/>
        </w:rPr>
        <w:t>,</w:t>
      </w:r>
      <w:r w:rsidR="00077639" w:rsidRPr="00654880">
        <w:rPr>
          <w:rFonts w:ascii="Times New Roman" w:hAnsi="Times New Roman"/>
          <w:sz w:val="24"/>
          <w:szCs w:val="24"/>
        </w:rPr>
        <w:t xml:space="preserve"> </w:t>
      </w:r>
      <w:r w:rsidRPr="00654880">
        <w:rPr>
          <w:rFonts w:ascii="Times New Roman" w:hAnsi="Times New Roman"/>
          <w:i/>
          <w:sz w:val="24"/>
          <w:szCs w:val="24"/>
        </w:rPr>
        <w:t>F</w:t>
      </w:r>
      <w:r w:rsidRPr="00654880">
        <w:rPr>
          <w:rFonts w:ascii="Times New Roman" w:hAnsi="Times New Roman"/>
          <w:sz w:val="24"/>
          <w:szCs w:val="24"/>
          <w:vertAlign w:val="subscript"/>
        </w:rPr>
        <w:t>ST</w:t>
      </w:r>
      <w:r w:rsidRPr="00654880">
        <w:rPr>
          <w:rFonts w:ascii="Times New Roman" w:hAnsi="Times New Roman"/>
          <w:sz w:val="24"/>
          <w:szCs w:val="24"/>
        </w:rPr>
        <w:t xml:space="preserve"> and </w:t>
      </w:r>
      <w:proofErr w:type="spellStart"/>
      <w:r w:rsidRPr="00654880">
        <w:rPr>
          <w:rFonts w:ascii="Times New Roman" w:hAnsi="Times New Roman"/>
          <w:i/>
          <w:sz w:val="24"/>
          <w:szCs w:val="24"/>
        </w:rPr>
        <w:t>d</w:t>
      </w:r>
      <w:r w:rsidRPr="00654880">
        <w:rPr>
          <w:rFonts w:ascii="Times New Roman" w:hAnsi="Times New Roman"/>
          <w:sz w:val="24"/>
          <w:szCs w:val="24"/>
          <w:vertAlign w:val="subscript"/>
        </w:rPr>
        <w:t>XY</w:t>
      </w:r>
      <w:proofErr w:type="spellEnd"/>
      <w:r w:rsidRPr="00654880">
        <w:rPr>
          <w:rFonts w:ascii="Times New Roman" w:hAnsi="Times New Roman"/>
          <w:sz w:val="24"/>
          <w:szCs w:val="24"/>
        </w:rPr>
        <w:t xml:space="preserve"> were calculated for 1,498 high-quality </w:t>
      </w:r>
      <w:proofErr w:type="spellStart"/>
      <w:r w:rsidR="00695236" w:rsidRPr="00654880">
        <w:rPr>
          <w:rFonts w:ascii="Times New Roman" w:hAnsi="Times New Roman"/>
          <w:sz w:val="24"/>
          <w:szCs w:val="24"/>
        </w:rPr>
        <w:t>dd</w:t>
      </w:r>
      <w:r w:rsidR="00537F3A" w:rsidRPr="00654880">
        <w:rPr>
          <w:rFonts w:ascii="Times New Roman" w:hAnsi="Times New Roman"/>
          <w:sz w:val="24"/>
          <w:szCs w:val="24"/>
        </w:rPr>
        <w:t>RAD</w:t>
      </w:r>
      <w:proofErr w:type="spellEnd"/>
      <w:r w:rsidR="00537F3A" w:rsidRPr="00654880">
        <w:rPr>
          <w:rFonts w:ascii="Times New Roman" w:hAnsi="Times New Roman"/>
          <w:sz w:val="24"/>
          <w:szCs w:val="24"/>
        </w:rPr>
        <w:t xml:space="preserve"> loci</w:t>
      </w:r>
      <w:r w:rsidRPr="00654880">
        <w:rPr>
          <w:rFonts w:ascii="Times New Roman" w:hAnsi="Times New Roman"/>
          <w:sz w:val="24"/>
          <w:szCs w:val="24"/>
        </w:rPr>
        <w:t xml:space="preserve"> in the map</w:t>
      </w:r>
      <w:r w:rsidR="0019138B" w:rsidRPr="00654880">
        <w:rPr>
          <w:rFonts w:ascii="Times New Roman" w:hAnsi="Times New Roman"/>
          <w:sz w:val="24"/>
          <w:szCs w:val="24"/>
        </w:rPr>
        <w:t>, which</w:t>
      </w:r>
      <w:r w:rsidRPr="00654880">
        <w:rPr>
          <w:rFonts w:ascii="Times New Roman" w:hAnsi="Times New Roman"/>
          <w:sz w:val="24"/>
          <w:szCs w:val="24"/>
        </w:rPr>
        <w:t xml:space="preserve"> were present in both species</w:t>
      </w:r>
      <w:r w:rsidR="00AE0E5E" w:rsidRPr="00654880">
        <w:rPr>
          <w:rFonts w:ascii="Times New Roman" w:hAnsi="Times New Roman"/>
          <w:sz w:val="24"/>
          <w:szCs w:val="24"/>
        </w:rPr>
        <w:t xml:space="preserve"> (genome wide, </w:t>
      </w:r>
      <w:r w:rsidR="00AE0E5E" w:rsidRPr="00654880">
        <w:rPr>
          <w:rFonts w:ascii="Times New Roman" w:hAnsi="Times New Roman"/>
          <w:i/>
          <w:sz w:val="24"/>
          <w:szCs w:val="24"/>
        </w:rPr>
        <w:t>F</w:t>
      </w:r>
      <w:r w:rsidR="00AE0E5E" w:rsidRPr="00654880">
        <w:rPr>
          <w:rFonts w:ascii="Times New Roman" w:hAnsi="Times New Roman"/>
          <w:sz w:val="24"/>
          <w:szCs w:val="24"/>
          <w:vertAlign w:val="subscript"/>
        </w:rPr>
        <w:t>ST</w:t>
      </w:r>
      <w:r w:rsidR="00AE0E5E" w:rsidRPr="00654880">
        <w:rPr>
          <w:rFonts w:ascii="Times New Roman" w:hAnsi="Times New Roman"/>
          <w:sz w:val="24"/>
          <w:szCs w:val="24"/>
        </w:rPr>
        <w:t xml:space="preserve"> = 0.46, </w:t>
      </w:r>
      <w:proofErr w:type="spellStart"/>
      <w:r w:rsidR="00AE0E5E" w:rsidRPr="00654880">
        <w:rPr>
          <w:rFonts w:ascii="Times New Roman" w:hAnsi="Times New Roman"/>
          <w:i/>
          <w:sz w:val="24"/>
          <w:szCs w:val="24"/>
        </w:rPr>
        <w:t>d</w:t>
      </w:r>
      <w:r w:rsidR="00AE0E5E" w:rsidRPr="00654880">
        <w:rPr>
          <w:rFonts w:ascii="Times New Roman" w:hAnsi="Times New Roman"/>
          <w:sz w:val="24"/>
          <w:szCs w:val="24"/>
          <w:vertAlign w:val="subscript"/>
        </w:rPr>
        <w:t>XY</w:t>
      </w:r>
      <w:proofErr w:type="spellEnd"/>
      <w:r w:rsidR="00AE0E5E" w:rsidRPr="00654880">
        <w:rPr>
          <w:rFonts w:ascii="Times New Roman" w:hAnsi="Times New Roman"/>
          <w:sz w:val="24"/>
          <w:szCs w:val="24"/>
        </w:rPr>
        <w:t xml:space="preserve"> = </w:t>
      </w:r>
      <w:r w:rsidR="00A906CB" w:rsidRPr="00654880">
        <w:rPr>
          <w:rFonts w:ascii="Times New Roman" w:hAnsi="Times New Roman"/>
          <w:sz w:val="24"/>
          <w:szCs w:val="24"/>
        </w:rPr>
        <w:t>7.6</w:t>
      </w:r>
      <w:r w:rsidR="00D30093" w:rsidRPr="00654880">
        <w:rPr>
          <w:rFonts w:ascii="Times New Roman" w:hAnsi="Times New Roman"/>
          <w:sz w:val="24"/>
          <w:szCs w:val="24"/>
        </w:rPr>
        <w:t xml:space="preserve"> </w:t>
      </w:r>
      <w:r w:rsidR="00AE0E5E" w:rsidRPr="00654880">
        <w:rPr>
          <w:rFonts w:ascii="Times New Roman" w:hAnsi="Times New Roman"/>
          <w:sz w:val="24"/>
          <w:szCs w:val="24"/>
        </w:rPr>
        <w:t>x</w:t>
      </w:r>
      <w:r w:rsidR="00D30093" w:rsidRPr="00654880">
        <w:rPr>
          <w:rFonts w:ascii="Times New Roman" w:hAnsi="Times New Roman"/>
          <w:sz w:val="24"/>
          <w:szCs w:val="24"/>
        </w:rPr>
        <w:t xml:space="preserve"> </w:t>
      </w:r>
      <w:r w:rsidR="00AE0E5E" w:rsidRPr="00654880">
        <w:rPr>
          <w:rFonts w:ascii="Times New Roman" w:hAnsi="Times New Roman"/>
          <w:sz w:val="24"/>
          <w:szCs w:val="24"/>
        </w:rPr>
        <w:t>10</w:t>
      </w:r>
      <w:r w:rsidR="00AE0E5E" w:rsidRPr="00654880">
        <w:rPr>
          <w:rFonts w:ascii="Times New Roman" w:hAnsi="Times New Roman"/>
          <w:sz w:val="24"/>
          <w:szCs w:val="24"/>
          <w:vertAlign w:val="superscript"/>
        </w:rPr>
        <w:t>-3</w:t>
      </w:r>
      <w:r w:rsidR="00AE0E5E" w:rsidRPr="00654880">
        <w:rPr>
          <w:rFonts w:ascii="Times New Roman" w:hAnsi="Times New Roman"/>
          <w:sz w:val="24"/>
          <w:szCs w:val="24"/>
        </w:rPr>
        <w:t>)</w:t>
      </w:r>
      <w:r w:rsidR="00695236" w:rsidRPr="00654880">
        <w:rPr>
          <w:rFonts w:ascii="Times New Roman" w:hAnsi="Times New Roman"/>
          <w:sz w:val="24"/>
          <w:szCs w:val="24"/>
        </w:rPr>
        <w:t>.</w:t>
      </w:r>
      <w:r w:rsidRPr="00654880">
        <w:rPr>
          <w:rFonts w:ascii="Times New Roman" w:hAnsi="Times New Roman"/>
          <w:sz w:val="24"/>
          <w:szCs w:val="24"/>
        </w:rPr>
        <w:t xml:space="preserve"> </w:t>
      </w:r>
      <w:r w:rsidR="00C97655" w:rsidRPr="00654880">
        <w:rPr>
          <w:rFonts w:ascii="Times New Roman" w:hAnsi="Times New Roman"/>
          <w:sz w:val="24"/>
          <w:szCs w:val="24"/>
        </w:rPr>
        <w:t xml:space="preserve">Genetic differentiation during sympatric speciation should be substantially greater for loci that have been subject to divergent selection than for loci in neutral regions </w:t>
      </w:r>
      <w:r w:rsidR="00C97655"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{"citationItems":[{"id":"ITEM-1","itemData":{"DOI":"10.1046/j.1420-9101.2001.00335.x","ISBN":"1010-061X","ISSN":"1010061X","PMID":"172905600001","abstract":"The unit of adaptation is usually thought to be a gene or set of interacting genes, rather than the whole genome, and this may be true of species differentiation. Defining species on the basis of reproductive isolation (RI), on the other hand, is a concept best applied to the entire genome. The biological species concept (BSC; Mayr, 1963) stresses the isolation aspect of speciation on the basis of two fundamental genetic assumptions - the number of loci underlying species differentiation is large and the whole genome behaves as a cohesive, or coadapted genetic unit. Under these tenets, the exchange of any part of the genomes between diverging groups is thought to destroy their integrity. Hence, the maintenance of each species' genome cohesiveness by isolating mechanisms has become the central concept of species. In contrast, the Darwinian view of speciation is about differential adaptation to different natural or sexual environments. RI is viewed as an important by product of differential adaptation and complete RI across the whole genome need not be considered as the most central criterion of speciation. The emphasis on natural and sexual selection thus makes the Darwinian view compatible with the modern genic concept of evolution. Genetic and molecular analyses of speciation in the last decade have yielded surprisingly strong support for the neo-Darwinian view of extensive genetic differentiation and epistasis during speciation. However, the extent falls short of what BSC requires in order to achieve whole-genome 'cohesiveness'. Empirical observations suggest that the gene is the unit of species differentiation. Significantly, the genetic architecture underlying RI, the patterns of species hybridization and the molecular signature of speciation genes all appear to support the view that RI is one of the manifestations of differential adaptation, as Darwin (1859, Chap. 8) suggested, The nature of this adaptation may be as much the result of sexual selection as natural selection. In the light of studies since its early days, BSC may now need a major revision by shifting the emphasis from isolation at the level of whole genome to differential adaptation at the genic level. With this revision, BSC would in fact be close to Darwin's original concept of speciation.","author":[{"dropping-particle":"","family":"Wu","given":"Chung I.","non-dropping-particle":"","parse-names":false,"suffix":""}],"container-title":"Journal of Evolutionary Biology","id":"ITEM-1","issued":{"date-parts":[["2001"]]},"page":"851-865","title":"The genic view of the process of speciation","type":"article-journal","volume":"14"},"uris":["http://www.mendeley.com/documents/?uuid=30fc1bb0-bec0-4ffd-a6c6-2f8fba8e8d49"]}],"mendeley":{"formattedCitation":"(Wu 2001)","plainTextFormattedCitation":"(Wu 2001)","previouslyFormattedCitation":"(Wu 2001)"},"properties":{"noteIndex":0},"schema":"https://github.com/citation-style-language/schema/raw/master/csl-citation.json"}</w:instrText>
      </w:r>
      <w:r w:rsidR="00C97655" w:rsidRPr="00654880">
        <w:rPr>
          <w:rFonts w:ascii="Times New Roman" w:hAnsi="Times New Roman"/>
          <w:sz w:val="24"/>
          <w:szCs w:val="24"/>
        </w:rPr>
        <w:fldChar w:fldCharType="separate"/>
      </w:r>
      <w:r w:rsidR="00C97655" w:rsidRPr="00654880">
        <w:rPr>
          <w:rFonts w:ascii="Times New Roman" w:hAnsi="Times New Roman"/>
          <w:noProof/>
          <w:sz w:val="24"/>
          <w:szCs w:val="24"/>
        </w:rPr>
        <w:t>(Wu 2001)</w:t>
      </w:r>
      <w:r w:rsidR="00C97655" w:rsidRPr="00654880">
        <w:rPr>
          <w:rFonts w:ascii="Times New Roman" w:hAnsi="Times New Roman"/>
          <w:sz w:val="24"/>
          <w:szCs w:val="24"/>
        </w:rPr>
        <w:fldChar w:fldCharType="end"/>
      </w:r>
      <w:r w:rsidR="00C97655" w:rsidRPr="00654880">
        <w:rPr>
          <w:rFonts w:ascii="Times New Roman" w:hAnsi="Times New Roman"/>
          <w:sz w:val="24"/>
          <w:szCs w:val="24"/>
        </w:rPr>
        <w:t xml:space="preserve">. In the course of speciation with gene flow, genomic regions in proximity with those barrier loci that are the target of selection may experience reduced effective gene flow. Meanwhile, the rest of the genome would still be subject to the homogenising effects of genetic exchange </w:t>
      </w:r>
      <w:r w:rsidR="00C97655"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j.1365-294X.2008.03921.x","ISBN":"1365-294X","author":[{"dropping-particle":"","family":"Via","given":"Sara","non-dropping-particle":"","parse-names":false,"suffix":""},{"dropping-particle":"","family":"West","given":"Joan","non-dropping-particle":"","parse-names":false,"suffix":""}],"container-title":"Molecular Ecology","id":"ITEM-1","issue":"19","issued":{"date-parts":[["2008"]]},"page":"4334-4345","publisher":"Blackwell Publishing Ltd","title":"The genetic mosaic suggests a new role for hitchhiking in ecological speciation","type":"article-journal","volume":"17"},"uris":["http://www.mendeley.com/documents/?uuid=840a0928-1017-49d7-b042-4ef548f223af"]},{"id":"ITEM-2","itemData":{"author":[{"dropping-particle":"","family":"Nosil","given":"P","non-dropping-particle":"","parse-names":false,"suffix":""},{"dropping-particle":"","family":"Egan","given":"S P","non-dropping-particle":"","parse-names":false,"suffix":""},{"dropping-particle":"","family":"Funk","given":"D J","non-dropping-particle":"","parse-names":false,"suffix":""}],"container-title":"Evolution","id":"ITEM-2","issued":{"date-parts":[["2008"]]},"page":"316–336","title":"Heterogeneous genomic differentiation between walking-stick ecotypes: ‘isolation-by-adaptation’ and multiple roles for divergent selection","type":"article-journal","volume":"62"},"uris":["http://www.mendeley.com/documents/?uuid=fe760ce0-4d4b-4163-b4db-aaaba8c00b17"]},{"id":"ITEM-3","itemData":{"DOI":"10.1126/science.1252136","abstract":"Natural selection can drive the repeated evolution of reproductive isolation, but the genomic basis of parallel speciation remains poorly understood. We analyzed whole-genome divergence between replicate pairs of stick insect populations that are adapted to different host plants and undergoing parallel speciation. We found thousands of modest-sized genomic regions of accentuated divergence between populations, most of which are unique to individual population pairs. We also detected parallel genomic divergence across population pairs involving an excess of coding genes with specific molecular functions. Regions of parallel genomic divergence in nature exhibited exceptional allele frequency changes between hosts in a field transplant experiment. The results advance understanding of biological diversification by providing convergent observational and experimental evidence for selectionâ€™s role in driving repeatable genomic divergence.","author":[{"dropping-particle":"","family":"Soria-Carrasco","given":"Victor","non-dropping-particle":"","parse-names":false,"suffix":""},{"dropping-particle":"","family":"Gompert","given":"Zachariah","non-dropping-particle":"","parse-names":false,"suffix":""},{"dropping-particle":"","family":"Comeault","given":"Aaron A","non-dropping-particle":"","parse-names":false,"suffix":""},{"dropping-particle":"","family":"Farkas","given":"Timothy E","non-dropping-particle":"","parse-names":false,"suffix":""},{"dropping-particle":"","family":"Parchman","given":"Thomas L","non-dropping-particle":"","parse-names":false,"suffix":""},{"dropping-particle":"","family":"Johnston","given":"J Spencer","non-dropping-particle":"","parse-names":false,"suffix":""},{"dropping-particle":"","family":"Buerkle","given":"C Alex","non-dropping-particle":"","parse-names":false,"suffix":""},{"dropping-particle":"","family":"Feder","given":"Jeffrey L","non-dropping-particle":"","parse-names":false,"suffix":""},{"dropping-particle":"","family":"Bast","given":"Jens","non-dropping-particle":"","parse-names":false,"suffix":""},{"dropping-particle":"","family":"Schwander","given":"Tanja","non-dropping-particle":"","parse-names":false,"suffix":""},{"dropping-particle":"","family":"Egan","given":"Scott P","non-dropping-particle":"","parse-names":false,"suffix":""},{"dropping-particle":"","family":"Crespi","given":"Bernard J","non-dropping-particle":"","parse-names":false,"suffix":""},{"dropping-particle":"","family":"Nosil","given":"Patrik","non-dropping-particle":"","parse-names":false,"suffix":""}],"container-title":"Science","id":"ITEM-3","issue":"6185","issued":{"date-parts":[["2014"]]},"page":"738-742","title":"Stick Insect Genomes Reveal Natural Selection's Role in Parallel Speciation","type":"article-journal","volume":"344"},"uris":["http://www.mendeley.com/documents/?uuid=50e8fe5e-4b6b-49af-a37d-bc5dce98e0be"]}],"mendeley":{"formattedCitation":"(Nosil &lt;i&gt;et al.&lt;/i&gt; 2008; Via &amp; West 2008; Soria-Carrasco &lt;i&gt;et al.&lt;/i&gt; 2014)","plainTextFormattedCitation":"(Nosil et al. 2008; Via &amp; West 2008; Soria-Carrasco et al. 2014)","previouslyFormattedCitation":"(Nosil &lt;i&gt;et al.&lt;/i&gt; 2008; Via &amp; West 2008; Soria-Carrasco &lt;i&gt;et al.&lt;/i&gt; 2014)"},"properties":{"noteIndex":0},"schema":"https://github.com/citation-style-language/schema/raw/master/csl-citation.json"}</w:instrText>
      </w:r>
      <w:r w:rsidR="00C97655" w:rsidRPr="00654880">
        <w:rPr>
          <w:rFonts w:ascii="Times New Roman" w:hAnsi="Times New Roman"/>
          <w:sz w:val="24"/>
          <w:szCs w:val="24"/>
        </w:rPr>
        <w:fldChar w:fldCharType="separate"/>
      </w:r>
      <w:r w:rsidR="00C97655" w:rsidRPr="00654880">
        <w:rPr>
          <w:rFonts w:ascii="Times New Roman" w:hAnsi="Times New Roman"/>
          <w:noProof/>
          <w:sz w:val="24"/>
          <w:szCs w:val="24"/>
        </w:rPr>
        <w:t xml:space="preserve">(Nosil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2008; </w:t>
      </w:r>
      <w:r w:rsidR="00C97655" w:rsidRPr="00654880">
        <w:rPr>
          <w:rFonts w:ascii="Times New Roman" w:hAnsi="Times New Roman"/>
          <w:noProof/>
          <w:sz w:val="24"/>
          <w:szCs w:val="24"/>
        </w:rPr>
        <w:lastRenderedPageBreak/>
        <w:t xml:space="preserve">Via &amp; West 2008; Soria-Carrasco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2014)</w:t>
      </w:r>
      <w:r w:rsidR="00C97655" w:rsidRPr="00654880">
        <w:rPr>
          <w:rFonts w:ascii="Times New Roman" w:hAnsi="Times New Roman"/>
          <w:sz w:val="24"/>
          <w:szCs w:val="24"/>
        </w:rPr>
        <w:fldChar w:fldCharType="end"/>
      </w:r>
      <w:r w:rsidR="00C97655" w:rsidRPr="00654880">
        <w:rPr>
          <w:rFonts w:ascii="Times New Roman" w:hAnsi="Times New Roman"/>
          <w:sz w:val="24"/>
          <w:szCs w:val="24"/>
        </w:rPr>
        <w:t>. This may lead to a pattern of elevated differentiation (</w:t>
      </w:r>
      <w:r w:rsidR="00C97655" w:rsidRPr="00654880">
        <w:rPr>
          <w:rFonts w:ascii="Times New Roman" w:hAnsi="Times New Roman"/>
          <w:i/>
          <w:sz w:val="24"/>
          <w:szCs w:val="24"/>
        </w:rPr>
        <w:t>F</w:t>
      </w:r>
      <w:r w:rsidR="00C97655" w:rsidRPr="00654880">
        <w:rPr>
          <w:rFonts w:ascii="Times New Roman" w:hAnsi="Times New Roman"/>
          <w:sz w:val="24"/>
          <w:szCs w:val="24"/>
          <w:vertAlign w:val="subscript"/>
        </w:rPr>
        <w:t>ST</w:t>
      </w:r>
      <w:r w:rsidR="00C97655" w:rsidRPr="00654880">
        <w:rPr>
          <w:rFonts w:ascii="Times New Roman" w:hAnsi="Times New Roman"/>
          <w:sz w:val="24"/>
          <w:szCs w:val="24"/>
        </w:rPr>
        <w:t>) and divergence (</w:t>
      </w:r>
      <w:proofErr w:type="spellStart"/>
      <w:r w:rsidR="00C97655" w:rsidRPr="00654880">
        <w:rPr>
          <w:rFonts w:ascii="Times New Roman" w:hAnsi="Times New Roman"/>
          <w:i/>
          <w:sz w:val="24"/>
          <w:szCs w:val="24"/>
        </w:rPr>
        <w:t>d</w:t>
      </w:r>
      <w:r w:rsidR="00C97655" w:rsidRPr="00654880">
        <w:rPr>
          <w:rFonts w:ascii="Times New Roman" w:hAnsi="Times New Roman"/>
          <w:sz w:val="24"/>
          <w:szCs w:val="24"/>
          <w:vertAlign w:val="subscript"/>
        </w:rPr>
        <w:t>XY</w:t>
      </w:r>
      <w:proofErr w:type="spellEnd"/>
      <w:r w:rsidR="00C97655" w:rsidRPr="00654880">
        <w:rPr>
          <w:rFonts w:ascii="Times New Roman" w:hAnsi="Times New Roman"/>
          <w:sz w:val="24"/>
          <w:szCs w:val="24"/>
        </w:rPr>
        <w:t xml:space="preserve">) in regions containing barrier loci compared to the rest of the genome </w:t>
      </w:r>
      <w:r w:rsidR="00C97655"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{"citationItems":[{"id":"ITEM-1","itemData":{"DOI":"10.1038/ncomms2833","ISBN":"2041-1723 (Electronic) 2041-1723 (Linking)","PMID":"23652015","abstract":"Genomic studies of speciation often report the presence of highly differentiated genomic regions interspersed within a milieu of weakly diverged loci. The formation of these speciation islands is generally attributed to reduced inter-population gene flow near loci under divergent selection, but few studies have critically evaluated this hypothesis. Here, we report on transcriptome scans among four recently diverged pairs of sunflower (Helianthus) species that vary in the geographical context of speciation. We find that genetic divergence is lower in sympatric and parapatric comparisons, consistent with a role for gene flow in eroding neutral differences. However, genomic islands of divergence are numerous and small in all comparisons, and contrary to expectations, island number and size are not significantly affected by levels of interspecific gene flow. Rather, island formation is strongly associated with reduced recombination rates. Overall, our results indicate that the functional architecture of genomes plays a larger role in shaping genomic divergence than does the geography of speciation.","author":[{"dropping-particle":"","family":"Renaut","given":"S","non-dropping-particle":"","parse-names":false,"suffix":""},{"dropping-particle":"","family":"Grassa","given":"C J","non-dropping-particle":"","parse-names":false,"suffix":""},{"dropping-particle":"","family":"Yeaman","given":"S","non-dropping-particle":"","parse-names":false,"suffix":""},{"dropping-particle":"","family":"Moyers","given":"B T","non-dropping-particle":"","parse-names":false,"suffix":""},{"dropping-particle":"","family":"Lai","given":"Z","non-dropping-particle":"","parse-names":false,"suffix":""},{"dropping-particle":"","family":"Kane","given":"N C","non-dropping-particle":"","parse-names":false,"suffix":""},{"dropping-particle":"","family":"Bowers","given":"J E","non-dropping-particle":"","parse-names":false,"suffix":""},{"dropping-particle":"","family":"Burke","given":"J M","non-dropping-particle":"","parse-names":false,"suffix":""},{"dropping-particle":"","family":"Rieseberg","given":"L H","non-dropping-particle":"","parse-names":false,"suffix":""}],"container-title":"Nature Commun.","edition":"2013/05/09","id":"ITEM-1","issued":{"date-parts":[["2013"]]},"language":"eng","note":"Renaut, S\nGrassa, C J\nYeaman, S\nMoyers, B T\nLai, Z\nKane, N C\nBowers, J E\nBurke, J M\nRieseberg, L H\nResearch Support, Non-U.S. Gov't\nResearch Support, U.S. Gov't, Non-P.H.S.\nEngland\nNature communications\nNat Commun. 2013;4:1827. doi: 10.1038/ncomms2833.","page":"1827","title":"Genomic islands of divergence are not affected by geography of speciation in sunflowers","type":"article-journal","volume":"4"},"uris":["http://www.mendeley.com/documents/?uuid=967151ea-47d1-4563-ac8f-f4af20526144"]},{"id":"ITEM-2","itemData":{"DOI":"10.1101/gr.159426.113","abstract":"Most speciation events probably occur gradually, without complete and immediate reproductive isolation, but the full extent of gene flow between diverging species has rarely been characterized on a genome-wide scale. Documenting the extent and timing of admixture between diverging species can clarify the role of geographic isolation in speciation. Here we use new methodology to quantify admixture at different stages of divergence in Heliconius butterflies, based on whole-genome sequences of 31 individuals. Comparisons between sympatric and allopatric populations of H. melpomene, H. cydno, and H. timareta revealed a genome-wide trend of increased shared variation in sympatry, indicative of pervasive interspecific gene flow. Up to 40% of 100-kb genomic windows clustered by geography rather than by species, demonstrating that a very substantial fraction of the genome has been shared between sympatric species. Analyses of genetic variation shared over different time intervals suggested that admixture between these species has continued since early in speciation. Alleles shared between species during recent time intervals displayed higher levels of linkage disequilibrium than those shared over longer time intervals, suggesting that this admixture took place at multiple points during divergence and is probably ongoing. The signal of admixture was significantly reduced around loci controlling divergent wing patterns, as well as throughout the Z chromosome, consistent with strong selection for MÃ¼llerian mimicry and with known Z-linked hybrid incompatibility. Overall these results show that species divergence can occur in the face of persistent and genome-wide admixture over long periods of time.","author":[{"dropping-particle":"","family":"Martin","given":"Simon H","non-dropping-particle":"","parse-names":false,"suffix":""},{"dropping-particle":"","family":"Dasmahapatra","given":"Kanchon K","non-dropping-particle":"","parse-names":false,"suffix":""},{"dropping-particle":"","family":"Nadeau","given":"Nicola J","non-dropping-particle":"","parse-names":false,"suffix":""},{"dropping-particle":"","family":"Salazar","given":"Camilo","non-dropping-particle":"","parse-names":false,"suffix":""},{"dropping-particle":"","family":"Walters","given":"James R","non-dropping-particle":"","parse-names":false,"suffix":""},{"dropping-particle":"","family":"Simpson","given":"Fraser","non-dropping-particle":"","parse-names":false,"suffix":""},{"dropping-particle":"","family":"Blaxter","given":"Mark","non-dropping-particle":"","parse-names":false,"suffix":""},{"dropping-particle":"","family":"Manica","given":"Andrea","non-dropping-particle":"","parse-names":false,"suffix":""},{"dropping-particle":"","family":"Mallet","given":"James","non-dropping-particle":"","parse-names":false,"suffix":""},{"dropping-particle":"","family":"Jiggins","given":"Chris D","non-dropping-particle":"","parse-names":false,"suffix":""}],"container-title":"Genome research","id":"ITEM-2","issue":"11","issued":{"date-parts":[["2013"]]},"page":"1817-1828","title":"Genome-wide evidence for speciation with gene flow in Heliconius butterflies","type":"article-journal","volume":"23"},"uris":["http://www.mendeley.com/documents/?uuid=d6db207d-fe3f-4d37-a713-f6389caf03be"]},{"id":"ITEM-3","itemData":{"ISBN":"0028-0836","author":[{"dropping-particle":"","family":"Ellegren","given":"Hans","non-dropping-particle":"","parse-names":false,"suffix":""},{"dropping-particle":"","family":"Smeds","given":"Linnea","non-dropping-particle":"","parse-names":false,"suffix":""},{"dropping-particle":"","family":"Burri","given":"Reto","non-dropping-particle":"","parse-names":false,"suffix":""},{"dropping-particle":"","family":"Olason","given":"Pall I","non-dropping-particle":"","parse-names":false,"suffix":""},{"dropping-particle":"","family":"Backstrom","given":"Niclas","non-dropping-particle":"","parse-names":false,"suffix":""},{"dropping-particle":"","family":"Kawakami","given":"Takeshi","non-dropping-particle":"","parse-names":false,"suffix":""},{"dropping-particle":"","family":"Kunstner","given":"Axel","non-dropping-particle":"","parse-names":false,"suffix":""},{"dropping-particle":"","family":"Makinen","given":"Hannu","non-dropping-particle":"","parse-names":false,"suffix":""},{"dropping-particle":"","family":"Nadachowska-Brzyska","given":"Krystyna","non-dropping-particle":"","parse-names":false,"suffix":""},{"dropping-particle":"","family":"Qvarnstrom","given":"Anna","non-dropping-particle":"","parse-names":false,"suffix":""},{"dropping-particle":"","family":"Uebbing","given":"Severin","non-dropping-particle":"","parse-names":false,"suffix":""},{"dropping-particle":"","family":"Wolf","given":"Jochen B W","non-dropping-particle":"","parse-names":false,"suffix":""}],"container-title":"Nature","id":"ITEM-3","issue":"7426","issued":{"date-parts":[["2012"]]},"note":"10.1038/nature11584","page":"756-760","publisher":"Nature Publishing Group, a division of Macmillan Publishers Limited. All Rights Reserved.","title":"The genomic landscape of species divergence in Ficedula flycatchers","type":"article-journal","volume":"491"},"uris":["http://www.mendeley.com/documents/?uuid=c08de1d2-44b1-4d95-a092-007b5c96e595"]},{"id":"ITEM-4","itemData":{"abstract":"Oceanic threespine stickleback have invaded and adapted to freshwater habitats countless times across the northern hemisphere. These freshwater populations have often evolved in similar ways from the ancestral marine stock from which they independently derived. With the exception of a few identified genes, the genetic basis of this remarkable parallel adaptation is unclear. Here we show that the parallel phenotypic evolution is matched by parallel patterns of nucleotide diversity and population differentiation across the genome. We used a novel high-throughput sequence-based genotyping approach to produce the first high density genome-wide scans of threespine stickleback populations and identified several genomic regions indicative of both divergent and balancing selection. Some of these regions have been associated previously with traits important for freshwater adaptation, but others were previously unidentified. Within these genomic regions we identified candidate genes, laying the foundation for further genetic and functional study of key pathways. This research illustrates the complementary nature of laboratory mapping, functional genetics, and population genomics.","author":[{"dropping-particle":"","family":"Hohenlohe","given":"Paul A","non-dropping-particle":"","parse-names":false,"suffix":""},{"dropping-particle":"","family":"Bassham","given":"Susan","non-dropping-particle":"","parse-names":false,"suffix":""},{"dropping-particle":"","family":"Etter","given":"Paul D","non-dropping-particle":"","parse-names":false,"suffix":""},{"dropping-particle":"","family":"Stiffler","given":"Nicholas","non-dropping-particle":"","parse-names":false,"suffix":""},{"dropping-particle":"","family":"Johnson","given":"Eric A","non-dropping-particle":"","parse-names":false,"suffix":""},{"dropping-particle":"","family":"Cresko","given":"William A","non-dropping-particle":"","parse-names":false,"suffix":""}],"container-title":"PLoS Genet","id":"ITEM-4","issue":"2","issued":{"date-parts":[["2010"]]},"note":"doi:10.1371/journal.pgen.1000862","page":"e1000862","publisher":"Public Library of Science","title":"Population genomics of parallel adaptation in threespine stickleback using sequenced RAD tags","type":"article-journal","volume":"6"},"prefix":"speciation islands; ","uris":["http://www.mendeley.com/documents/?uuid=44eaa4e7-7bae-412e-924e-741d9332d36f"]},{"id":"ITEM-5","itemData":{"DOI":"10.1126/science.1253226","abstract":"The importance, extent, and mode of interspecific gene flow for the evolution of species has long been debated. Characterization of genomic differentiation in a classic example of hybridization between all-black carrion crows and gray-coated hooded crows identified genome-wide introgression extending far beyond the morphological hybrid zone. Gene expression divergence was concentrated in pigmentation genes expressed in gray versus black feather follicles. Only a small number of narrow genomic islands exhibited resistance to gene flow. One prominent genomic region (&lt;2 megabases) harbored 81 of all 82 fixed differences (of 8.4 million single-nucleotide polymorphisms in total) linking genes involved in pigmentation and in visual perceptionâ€”a genomic signal reflecting color-mediated prezygotic isolation. Thus, localized genomic selection can cause marked heterogeneity in introgression landscapes while maintaining phenotypic divergence.","author":[{"dropping-particle":"","family":"Poelstra","given":"J W","non-dropping-particle":"","parse-names":false,"suffix":""},{"dropping-particle":"","family":"Vijay","given":"N","non-dropping-particle":"","parse-names":false,"suffix":""},{"dropping-particle":"","family":"Bossu","given":"C M","non-dropping-particle":"","parse-names":false,"suffix":""},{"dropping-particle":"","family":"Lantz","given":"H","non-dropping-particle":"","parse-names":false,"suffix":""},{"dropping-particle":"","family":"Ryll","given":"B","non-dropping-particle":"","parse-names":false,"suffix":""},{"dropping-particle":"","family":"Müller","given":"I","non-dropping-particle":"","parse-names":false,"suffix":""},{"dropping-particle":"","family":"Baglione","given":"V","non-dropping-particle":"","parse-names":false,"suffix":""},{"dropping-particle":"","family":"Unneberg","given":"P","non-dropping-particle":"","parse-names":false,"suffix":""},{"dropping-particle":"","family":"Wikelski","given":"M","non-dropping-particle":"","parse-names":false,"suffix":""},{"dropping-particle":"","family":"Grabherr","given":"M G","non-dropping-particle":"","parse-names":false,"suffix":""},{"dropping-particle":"","family":"Wolf","given":"J B W","non-dropping-particle":"","parse-names":false,"suffix":""}],"container-title":"Science","id":"ITEM-5","issue":"6190","issued":{"date-parts":[["2014"]]},"page":"1410-1414","title":"The genomic landscape underlying phenotypic integrity in the face of gene flow in crows","type":"article-journal","volume":"344"},"uris":["http://www.mendeley.com/documents/?uuid=bcbedc1b-e59e-464b-a9fc-e4c5e641a096"]},{"id":"ITEM-6","itemData":{"DOI":"10.1098/rstb.2011.0198","abstract":"Heliconius butterflies represent a recent radiation of species, in which wing pattern divergence has been implicated in speciation. Several loci that control wing pattern phenotypes have been mapped and two were identified through sequencing. These same gene regions play a role in adaptation across the whole Heliconius radiation. Previous studies of population genetic patterns at these regions have sequenced small amplicons. Here, we use targeted next-generation sequence capture to survey patterns of divergence across these entire regions in divergent geographical races and species of Heliconius. This technique was successful both within and between species for obtaining high coverage of almost all coding regions and sufficient coverage of non-coding regions to perform population genetic analyses. We find major peaks of elevated population differentiation between races across hybrid zones, which indicate regions under strong divergent selection. These â€˜islandsâ€™ of divergence appear to be more extensive between closely related species, but there is less clear evidence for such islands between more distantly related species at two further points along the â€˜speciation continuumâ€™. We also sequence fosmid clones across these regions in different Heliconius melpomene races. We find no major structural rearrangements but many relatively large (greater than 1 kb) insertion/deletion events (including gain/loss of transposable elements) that are variable between races.","author":[{"dropping-particle":"","family":"Nadeau","given":"Nicola J","non-dropping-particle":"","parse-names":false,"suffix":""},{"dropping-particle":"","family":"Whibley","given":"Annabel","non-dropping-particle":"","parse-names":false,"suffix":""},{"dropping-particle":"","family":"Jones","given":"Robert T","non-dropping-particle":"","parse-names":false,"suffix":""},{"dropping-particle":"","family":"Davey","given":"John W","non-dropping-particle":"","parse-names":false,"suffix":""},{"dropping-particle":"","family":"Dasmahapatra","given":"Kanchon K","non-dropping-particle":"","parse-names":false,"suffix":""},{"dropping-particle":"","family":"Baxter","given":"Simon W","non-dropping-particle":"","parse-names":false,"suffix":""},{"dropping-particle":"","family":"Quail","given":"Michael A","non-dropping-particle":"","parse-names":false,"suffix":""},{"dropping-particle":"","family":"Joron","given":"Mathieu","non-dropping-particle":"","parse-names":false,"suffix":""},{"dropping-particle":"","family":"Ffrench-Constant","given":"Richard H","non-dropping-particle":"","parse-names":false,"suffix":""},{"dropping-particle":"","family":"Blaxter","given":"Mark L","non-dropping-particle":"","parse-names":false,"suffix":""},{"dropping-particle":"","family":"Mallet","given":"James","non-dropping-particle":"","parse-names":false,"suffix":""},{"dropping-particle":"","family":"Jiggins","given":"Chris D","non-dropping-particle":"","parse-names":false,"suffix":""}],"container-title":"Philosophical Transactions of the Royal Society B: Biological Sciences","id":"ITEM-6","issue":"1587","issued":{"date-parts":[["2012"]]},"page":"343-353","title":"Genomic islands of divergence in hybridizing Heliconius butterflies identified by large-scale targeted sequencing","type":"article-journal","volume":"367"},"uris":["http://www.mendeley.com/documents/?uuid=48f6281c-1305-4295-b57e-e4b0abba7097"]}],"mendeley":{"formattedCitation":"(speciation islands; Hohenlohe &lt;i&gt;et al.&lt;/i&gt; 2010; Ellegren &lt;i&gt;et al.&lt;/i&gt; 2012; Nadeau &lt;i&gt;et al.&lt;/i&gt; 2012; Martin &lt;i&gt;et al.&lt;/i&gt; 2013; Renaut &lt;i&gt;et al.&lt;/i&gt; 2013; Poelstra &lt;i&gt;et al.&lt;/i&gt; 2014)","manualFormatting":"(Hohenlohe et al. 2010; Ellegren et al. 2012; Nadeau et al. 2012; Martin et al. 2013; Renaut et al. 2013; Poelstra et al. 2014)","plainTextFormattedCitation":"(speciation islands; Hohenlohe et al. 2010; Ellegren et al. 2012; Nadeau et al. 2012; Martin et al. 2013; Renaut et al. 2013; Poelstra et al. 2014)","previouslyFormattedCitation":"(speciation islands; Hohenlohe &lt;i&gt;et al.&lt;/i&gt; 2010; Ellegren &lt;i&gt;et al.&lt;/i&gt; 2012; Nadeau &lt;i&gt;et al.&lt;/i&gt; 2012; Martin &lt;i&gt;et al.&lt;/i&gt; 2013; Renaut &lt;i&gt;et al.&lt;/i&gt; 2013; Poelstra &lt;i&gt;et al.&lt;/i&gt; 2014)"},"properties":{"noteIndex":0},"schema":"https://github.com/citation-style-language/schema/raw/master/csl-citation.json"}</w:instrText>
      </w:r>
      <w:r w:rsidR="00C97655" w:rsidRPr="00654880">
        <w:rPr>
          <w:rFonts w:ascii="Times New Roman" w:hAnsi="Times New Roman"/>
          <w:sz w:val="24"/>
          <w:szCs w:val="24"/>
        </w:rPr>
        <w:fldChar w:fldCharType="separate"/>
      </w:r>
      <w:r w:rsidR="00C97655" w:rsidRPr="00654880">
        <w:rPr>
          <w:rFonts w:ascii="Times New Roman" w:hAnsi="Times New Roman"/>
          <w:noProof/>
          <w:sz w:val="24"/>
          <w:szCs w:val="24"/>
        </w:rPr>
        <w:t xml:space="preserve">(Hohenlohe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2010; Ellegren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2012; Nadeau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2012; Martin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2013; Renaut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2013; Poelstra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2014)</w:t>
      </w:r>
      <w:r w:rsidR="00C97655" w:rsidRPr="00654880">
        <w:rPr>
          <w:rFonts w:ascii="Times New Roman" w:hAnsi="Times New Roman"/>
          <w:sz w:val="24"/>
          <w:szCs w:val="24"/>
        </w:rPr>
        <w:fldChar w:fldCharType="end"/>
      </w:r>
      <w:r w:rsidR="0069466F">
        <w:rPr>
          <w:rFonts w:ascii="Times New Roman" w:hAnsi="Times New Roman"/>
          <w:sz w:val="24"/>
          <w:szCs w:val="24"/>
        </w:rPr>
        <w:t>.</w:t>
      </w:r>
      <w:r w:rsidR="005F47B6">
        <w:rPr>
          <w:rFonts w:ascii="Times New Roman" w:hAnsi="Times New Roman"/>
          <w:sz w:val="24"/>
          <w:szCs w:val="24"/>
        </w:rPr>
        <w:t xml:space="preserve"> </w:t>
      </w:r>
      <w:r w:rsidR="00C97655" w:rsidRPr="00654880">
        <w:rPr>
          <w:rFonts w:ascii="Times New Roman" w:hAnsi="Times New Roman"/>
          <w:sz w:val="24"/>
          <w:szCs w:val="24"/>
        </w:rPr>
        <w:t xml:space="preserve">These patterns of heterogeneous genomic differentiation have been used in attempts to identify regions of the genome that harbour barrier loci responsible for adaptation and speciation </w:t>
      </w:r>
      <w:r w:rsidR="00C97655"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{"citationItems":[{"id":"ITEM-1","itemData":{"DOI":"10.1101/gr.159426.113","abstract":"Most speciation events probably occur gradually, without complete and immediate reproductive isolation, but the full extent of gene flow between diverging species has rarely been characterized on a genome-wide scale. Documenting the extent and timing of admixture between diverging species can clarify the role of geographic isolation in speciation. Here we use new methodology to quantify admixture at different stages of divergence in Heliconius butterflies, based on whole-genome sequences of 31 individuals. Comparisons between sympatric and allopatric populations of H. melpomene, H. cydno, and H. timareta revealed a genome-wide trend of increased shared variation in sympatry, indicative of pervasive interspecific gene flow. Up to 40% of 100-kb genomic windows clustered by geography rather than by species, demonstrating that a very substantial fraction of the genome has been shared between sympatric species. Analyses of genetic variation shared over different time intervals suggested that admixture between these species has continued since early in speciation. Alleles shared between species during recent time intervals displayed higher levels of linkage disequilibrium than those shared over longer time intervals, suggesting that this admixture took place at multiple points during divergence and is probably ongoing. The signal of admixture was significantly reduced around loci controlling divergent wing patterns, as well as throughout the Z chromosome, consistent with strong selection for MÃ¼llerian mimicry and with known Z-linked hybrid incompatibility. Overall these results show that species divergence can occur in the face of persistent and genome-wide admixture over long periods of time.","author":[{"dropping-particle":"","family":"Martin","given":"Simon H","non-dropping-particle":"","parse-names":false,"suffix":""},{"dropping-particle":"","family":"Dasmahapatra","given":"Kanchon K","non-dropping-particle":"","parse-names":false,"suffix":""},{"dropping-particle":"","family":"Nadeau","given":"Nicola J","non-dropping-particle":"","parse-names":false,"suffix":""},{"dropping-particle":"","family":"Salazar","given":"Camilo","non-dropping-particle":"","parse-names":false,"suffix":""},{"dropping-particle":"","family":"Walters","given":"James R","non-dropping-particle":"","parse-names":false,"suffix":""},{"dropping-particle":"","family":"Simpson","given":"Fraser","non-dropping-particle":"","parse-names":false,"suffix":""},{"dropping-particle":"","family":"Blaxter","given":"Mark","non-dropping-particle":"","parse-names":false,"suffix":""},{"dropping-particle":"","family":"Manica","given":"Andrea","non-dropping-particle":"","parse-names":false,"suffix":""},{"dropping-particle":"","family":"Mallet","given":"James","non-dropping-particle":"","parse-names":false,"suffix":""},{"dropping-particle":"","family":"Jiggins","given":"Chris D","non-dropping-particle":"","parse-names":false,"suffix":""}],"container-title":"Genome research","id":"ITEM-1","issue":"11","issued":{"date-parts":[["2013"]]},"page":"1817-1828","title":"Genome-wide evidence for speciation with gene flow in Heliconius butterflies","type":"article-journal","volume":"23"},"uris":["http://www.mendeley.com/documents/?uuid=d6db207d-fe3f-4d37-a713-f6389caf03be"]},{"id":"ITEM-2","itemData":{"ISBN":"0028-0836","author":[{"dropping-particle":"","family":"Ellegren","given":"Hans","non-dropping-particle":"","parse-names":false,"suffix":""},{"dropping-particle":"","family":"Smeds","given":"Linnea","non-dropping-particle":"","parse-names":false,"suffix":""},{"dropping-particle":"","family":"Burri","given":"Reto","non-dropping-particle":"","parse-names":false,"suffix":""},{"dropping-particle":"","family":"Olason","given":"Pall I","non-dropping-particle":"","parse-names":false,"suffix":""},{"dropping-particle":"","family":"Backstrom","given":"Niclas","non-dropping-particle":"","parse-names":false,"suffix":""},{"dropping-particle":"","family":"Kawakami","given":"Takeshi","non-dropping-particle":"","parse-names":false,"suffix":""},{"dropping-particle":"","family":"Kunstner","given":"Axel","non-dropping-particle":"","parse-names":false,"suffix":""},{"dropping-particle":"","family":"Makinen","given":"Hannu","non-dropping-particle":"","parse-names":false,"suffix":""},{"dropping-particle":"","family":"Nadachowska-Brzyska","given":"Krystyna","non-dropping-particle":"","parse-names":false,"suffix":""},{"dropping-particle":"","family":"Qvarnstrom","given":"Anna","non-dropping-particle":"","parse-names":false,"suffix":""},{"dropping-particle":"","family":"Uebbing","given":"Severin","non-dropping-particle":"","parse-names":false,"suffix":""},{"dropping-particle":"","family":"Wolf","given":"Jochen B W","non-dropping-particle":"","parse-names":false,"suffix":""}],"container-title":"Nature","id":"ITEM-2","issue":"7426","issued":{"date-parts":[["2012"]]},"note":"10.1038/nature11584","page":"756-760","publisher":"Nature Publishing Group, a division of Macmillan Publishers Limited. All Rights Reserved.","title":"The genomic landscape of species divergence in Ficedula flycatchers","type":"article-journal","volume":"491"},"uris":["http://www.mendeley.com/documents/?uuid=c08de1d2-44b1-4d95-a092-007b5c96e595"]},{"id":"ITEM-3","itemData":{"DOI":"10.1126/science.1253226","abstract":"The importance, extent, and mode of interspecific gene flow for the evolution of species has long been debated. Characterization of genomic differentiation in a classic example of hybridization between all-black carrion crows and gray-coated hooded crows identified genome-wide introgression extending far beyond the morphological hybrid zone. Gene expression divergence was concentrated in pigmentation genes expressed in gray versus black feather follicles. Only a small number of narrow genomic islands exhibited resistance to gene flow. One prominent genomic region (&lt;2 megabases) harbored 81 of all 82 fixed differences (of 8.4 million single-nucleotide polymorphisms in total) linking genes involved in pigmentation and in visual perceptionâ€”a genomic signal reflecting color-mediated prezygotic isolation. Thus, localized genomic selection can cause marked heterogeneity in introgression landscapes while maintaining phenotypic divergence.","author":[{"dropping-particle":"","family":"Poelstra","given":"J W","non-dropping-particle":"","parse-names":false,"suffix":""},{"dropping-particle":"","family":"Vijay","given":"N","non-dropping-particle":"","parse-names":false,"suffix":""},{"dropping-particle":"","family":"Bossu","given":"C M","non-dropping-particle":"","parse-names":false,"suffix":""},{"dropping-particle":"","family":"Lantz","given":"H","non-dropping-particle":"","parse-names":false,"suffix":""},{"dropping-particle":"","family":"Ryll","given":"B","non-dropping-particle":"","parse-names":false,"suffix":""},{"dropping-particle":"","family":"Müller","given":"I","non-dropping-particle":"","parse-names":false,"suffix":""},{"dropping-particle":"","family":"Baglione","given":"V","non-dropping-particle":"","parse-names":false,"suffix":""},{"dropping-particle":"","family":"Unneberg","given":"P","non-dropping-particle":"","parse-names":false,"suffix":""},{"dropping-particle":"","family":"Wikelski","given":"M","non-dropping-particle":"","parse-names":false,"suffix":""},{"dropping-particle":"","family":"Grabherr","given":"M G","non-dropping-particle":"","parse-names":false,"suffix":""},{"dropping-particle":"","family":"Wolf","given":"J B W","non-dropping-particle":"","parse-names":false,"suffix":""}],"container-title":"Science","id":"ITEM-3","issue":"6190","issued":{"date-parts":[["2014"]]},"page":"1410-1414","title":"The genomic landscape underlying phenotypic integrity in the face of gene flow in crows","type":"article-journal","volume":"344"},"uris":["http://www.mendeley.com/documents/?uuid=bcbedc1b-e59e-464b-a9fc-e4c5e641a096"]},{"id":"ITEM-4","itemData":{"DOI":"10.1098/rstb.2011.0198","abstract":"Heliconius butterflies represent a recent radiation of species, in which wing pattern divergence has been implicated in speciation. Several loci that control wing pattern phenotypes have been mapped and two were identified through sequencing. These same gene regions play a role in adaptation across the whole Heliconius radiation. Previous studies of population genetic patterns at these regions have sequenced small amplicons. Here, we use targeted next-generation sequence capture to survey patterns of divergence across these entire regions in divergent geographical races and species of Heliconius. This technique was successful both within and between species for obtaining high coverage of almost all coding regions and sufficient coverage of non-coding regions to perform population genetic analyses. We find major peaks of elevated population differentiation between races across hybrid zones, which indicate regions under strong divergent selection. These â€˜islandsâ€™ of divergence appear to be more extensive between closely related species, but there is less clear evidence for such islands between more distantly related species at two further points along the â€˜speciation continuumâ€™. We also sequence fosmid clones across these regions in different Heliconius melpomene races. We find no major structural rearrangements but many relatively large (greater than 1 kb) insertion/deletion events (including gain/loss of transposable elements) that are variable between races.","author":[{"dropping-particle":"","family":"Nadeau","given":"Nicola J","non-dropping-particle":"","parse-names":false,"suffix":""},{"dropping-particle":"","family":"Whibley","given":"Annabel","non-dropping-particle":"","parse-names":false,"suffix":""},{"dropping-particle":"","family":"Jones","given":"Robert T","non-dropping-particle":"","parse-names":false,"suffix":""},{"dropping-particle":"","family":"Davey","given":"John W","non-dropping-particle":"","parse-names":false,"suffix":""},{"dropping-particle":"","family":"Dasmahapatra","given":"Kanchon K","non-dropping-particle":"","parse-names":false,"suffix":""},{"dropping-particle":"","family":"Baxter","given":"Simon W","non-dropping-particle":"","parse-names":false,"suffix":""},{"dropping-particle":"","family":"Quail","given":"Michael A","non-dropping-particle":"","parse-names":false,"suffix":""},{"dropping-particle":"","family":"Joron","given":"Mathieu","non-dropping-particle":"","parse-names":false,"suffix":""},{"dropping-particle":"","family":"Ffrench-Constant","given":"Richard H","non-dropping-particle":"","parse-names":false,"suffix":""},{"dropping-particle":"","family":"Blaxter","given":"Mark L","non-dropping-particle":"","parse-names":false,"suffix":""},{"dropping-particle":"","family":"Mallet","given":"James","non-dropping-particle":"","parse-names":false,"suffix":""},{"dropping-particle":"","family":"Jiggins","given":"Chris D","non-dropping-particle":"","parse-names":false,"suffix":""}],"container-title":"Philosophical Transactions of the Royal Society B: Biological Sciences","id":"ITEM-4","issue":"1587","issued":{"date-parts":[["2012"]]},"page":"343-353","title":"Genomic islands of divergence in hybridizing Heliconius butterflies identified by large-scale targeted sequencing","type":"article-journal","volume":"367"},"uris":["http://www.mendeley.com/documents/?uuid=48f6281c-1305-4295-b57e-e4b0abba7097"]}],"mendeley":{"formattedCitation":"(Ellegren &lt;i&gt;et al.&lt;/i&gt; 2012; Nadeau &lt;i&gt;et al.&lt;/i&gt; 2012; Martin &lt;i&gt;et al.&lt;/i&gt; 2013; Poelstra &lt;i&gt;et al.&lt;/i&gt; 2014)","plainTextFormattedCitation":"(Ellegren et al. 2012; Nadeau et al. 2012; Martin et al. 2013; Poelstra et al. 2014)","previouslyFormattedCitation":"(Ellegren &lt;i&gt;et al.&lt;/i&gt; 2012; Nadeau &lt;i&gt;et al.&lt;/i&gt; 2012; Martin &lt;i&gt;et al.&lt;/i&gt; 2013; Poelstra &lt;i&gt;et al.&lt;/i&gt; 2014)"},"properties":{"noteIndex":0},"schema":"https://github.com/citation-style-language/schema/raw/master/csl-citation.json"}</w:instrText>
      </w:r>
      <w:r w:rsidR="00C97655" w:rsidRPr="00654880">
        <w:rPr>
          <w:rFonts w:ascii="Times New Roman" w:hAnsi="Times New Roman"/>
          <w:sz w:val="24"/>
          <w:szCs w:val="24"/>
        </w:rPr>
        <w:fldChar w:fldCharType="separate"/>
      </w:r>
      <w:r w:rsidR="00C97655" w:rsidRPr="00654880">
        <w:rPr>
          <w:rFonts w:ascii="Times New Roman" w:hAnsi="Times New Roman"/>
          <w:noProof/>
          <w:sz w:val="24"/>
          <w:szCs w:val="24"/>
        </w:rPr>
        <w:t xml:space="preserve">(Ellegren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2012; Nadeau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2012; Martin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2013; Poelstra </w:t>
      </w:r>
      <w:r w:rsidR="00C97655" w:rsidRPr="00654880">
        <w:rPr>
          <w:rFonts w:ascii="Times New Roman" w:hAnsi="Times New Roman"/>
          <w:i/>
          <w:noProof/>
          <w:sz w:val="24"/>
          <w:szCs w:val="24"/>
        </w:rPr>
        <w:t>et al.</w:t>
      </w:r>
      <w:r w:rsidR="00C97655" w:rsidRPr="00654880">
        <w:rPr>
          <w:rFonts w:ascii="Times New Roman" w:hAnsi="Times New Roman"/>
          <w:noProof/>
          <w:sz w:val="24"/>
          <w:szCs w:val="24"/>
        </w:rPr>
        <w:t xml:space="preserve"> 2014)</w:t>
      </w:r>
      <w:r w:rsidR="00C97655" w:rsidRPr="00654880">
        <w:rPr>
          <w:rFonts w:ascii="Times New Roman" w:hAnsi="Times New Roman"/>
          <w:sz w:val="24"/>
          <w:szCs w:val="24"/>
        </w:rPr>
        <w:fldChar w:fldCharType="end"/>
      </w:r>
      <w:r w:rsidR="00C216FF">
        <w:rPr>
          <w:rFonts w:ascii="Times New Roman" w:hAnsi="Times New Roman"/>
          <w:sz w:val="24"/>
          <w:szCs w:val="24"/>
        </w:rPr>
        <w:t>.</w:t>
      </w:r>
      <w:r w:rsidR="0069466F" w:rsidRPr="0069466F">
        <w:rPr>
          <w:rFonts w:ascii="Times New Roman" w:hAnsi="Times New Roman"/>
          <w:sz w:val="24"/>
          <w:szCs w:val="24"/>
        </w:rPr>
        <w:t xml:space="preserve"> </w:t>
      </w:r>
      <w:r w:rsidR="00C216FF">
        <w:rPr>
          <w:rFonts w:ascii="Times New Roman" w:hAnsi="Times New Roman"/>
          <w:sz w:val="24"/>
          <w:szCs w:val="24"/>
        </w:rPr>
        <w:t>However,</w:t>
      </w:r>
      <w:r w:rsidR="0069466F">
        <w:rPr>
          <w:rFonts w:ascii="Times New Roman" w:hAnsi="Times New Roman"/>
          <w:sz w:val="24"/>
          <w:szCs w:val="24"/>
        </w:rPr>
        <w:t xml:space="preserve"> there are several complicating factors that may mean that these regions do not act as barriers to gene flow </w:t>
      </w:r>
      <w:r w:rsidR="0069466F" w:rsidRPr="00067AA1">
        <w:rPr>
          <w:rFonts w:ascii="Times New Roman" w:hAnsi="Times New Roman"/>
          <w:sz w:val="24"/>
          <w:szCs w:val="24"/>
        </w:rPr>
        <w:fldChar w:fldCharType="begin" w:fldLock="1"/>
      </w:r>
      <w:r w:rsidR="00760387">
        <w:rPr>
          <w:rFonts w:ascii="Times New Roman" w:hAnsi="Times New Roman"/>
          <w:sz w:val="24"/>
          <w:szCs w:val="24"/>
        </w:rPr>
        <w:instrText>ADDIN CSL_CITATION {"citationItems":[{"id":"ITEM-1","itemData":{"DOI":"10.1038/hdy.2009.151.Islands","author":[{"dropping-particle":"","family":"Noor","given":"Mohamed A F","non-dropping-particle":"","parse-names":false,"suffix":""},{"dropping-particle":"","family":"Bennett","given":"S M","non-dropping-particle":"","parse-names":false,"suffix":""}],"container-title":"Heredity","id":"ITEM-1","issue":"6","issued":{"date-parts":[["2010"]]},"page":"439-444","title":"Islands of speciation or mirages in the desert? Examining the role of restricted recombination in maintaining species","type":"article-journal","volume":"103"},"prefix":"see sections below for discussion of these; ","uris":["http://www.mendeley.com/documents/?uuid=44d43b78-88c2-4401-954c-e7ba2648e7d4"]},{"id":"ITEM-2","itemData":{"DOI":"10.1111/j.1365-294X.2010.04532.x","ISSN":"1365-294X","PMID":"20456221","abstract":"Populations of the malaria mosquito, Anopheles gambiae, are comprised of at least two reproductively isolated, sympatric populations. In this issue, White et al. (2010) use extensive sampling, high-density tiling microarrays, and an updated reference genome to clarify and expand our knowledge of genomic differentiation between these populations. It is now clear that DNA near the centromeres of all three chromosomes are in near-perfect disequilibrium with each other. This is in stark contrast to the remaining 97% of the assembled genome, where fixed differences between populations have not been found, and many polymorphisms are shared. This pattern, coupled with direct evidence of hybridization in nature, supports models of ‘‘mosaic’’ speciation, where ongoing hybridization homogenizes variation in most of the genome while loci under strong selection remain in disequilibrium with each other. However, unambiguously demonstrating that selection maintains the association of these pericentric ‘‘speciation islands’’ in the face of gene flow is difficult. Low recombination at all three loci complicates the issue, and increases the probability that selection unrelated to the speciation process alters patterns of variation in these loci. Here, we discuss these different scenarios in light of this new data","author":[{"dropping-particle":"","family":"Turner","given":"Thomas L","non-dropping-particle":"","parse-names":false,"suffix":""},{"dropping-particle":"","family":"Hahn","given":"Matthew W","non-dropping-particle":"","parse-names":false,"suffix":""}],"container-title":"Molecular Ecology","id":"ITEM-2","issued":{"date-parts":[["2010"]]},"page":"848-850","title":"Genomic islands of speciation or genomic islands and speciation?","type":"article-journal","volume":"19"},"uris":["http://www.mendeley.com/documents/?uuid=1d9be64a-02c8-4c01-a853-d6387935fe63"]},{"id":"ITEM-3","itemData":{"DOI":"10.1111/mec.12796","ISBN":"1365-294X","author":[{"dropping-particle":"","family":"Cruickshank","given":"Tami E","non-dropping-particle":"","parse-names":false,"suffix":""},{"dropping-particle":"","family":"Hahn","given":"Matthew W","non-dropping-particle":"","parse-names":false,"suffix":""}],"container-title":"Molecular Ecology","id":"ITEM-3","issue":"13","issued":{"date-parts":[["2014"]]},"page":"3133-3157","title":"Reanalysis suggests that genomic islands of speciation are due to reduced diversity, not reduced gene flow","type":"article-journal","volume":"23"},"uris":["http://www.mendeley.com/documents/?uuid=ef41302f-baba-44b1-85be-87bc9f101596"]},{"id":"ITEM-4","itemData":{"DOI":"10.1111/jeb.13047","ISSN":"14209101","PMID":"28786193","abstract":"Speciation, the evolution of reproductive isolation among populations, is continuous, complex, and involves multiple, interacting barriers. Until it is complete, the effects of this process vary along the genome and can lead to a heterogeneous genomic landscape with peaks and troughs of differentia- tion and divergence. When gene flow occurs during speciation, barriers restricting gene flow locally in the genome lead to patterns of heterogeneity. However, genomic heterogeneity can also be produced or modified by varia- tion in factors such as background selection and selective sweeps, recombi- nation and mutation rate variation, and heterogeneous gene density. Extracting the effects of gene flow, divergent selection and reproductive iso- lation from such modifying factors presents a major challenge to speciation genomics. We argue one of the principal aims of the field is to identify the barrier loci involved in limiting gene flow. We first summarize the expected signatures of selection at barrier loci, at the genomic regions linked to them and across the entire genome. We then discuss the modifying factors that complicate the interpretation of the observed genomic landscape. Finally, we end with a road map for future speciation research: a proposal for how to account for these modifying factors and to progress towards understand- ing the nature of barrier loci. Despite the difficulties of interpreting empirical data, we argue that the availability of promising technical and analytical methods will shed further light on the important roles that gene flow and divergent selection have in shaping the genomic landscape of speciation. Introduction","author":[{"dropping-particle":"","family":"Ravinet","given":"M.","non-dropping-particle":"","parse-names":false,"suffix":""},{"dropping-particle":"","family":"Faria","given":"R.","non-dropping-particle":"","parse-names":false,"suffix":""},{"dropping-particle":"","family":"Butlin","given":"R. K.","non-dropping-particle":"","parse-names":false,"suffix":""},{"dropping-particle":"","family":"Galindo","given":"J.","non-dropping-particle":"","parse-names":false,"suffix":""},{"dropping-particle":"","family":"Bierne","given":"N.","non-dropping-particle":"","parse-names":false,"suffix":""},{"dropping-particle":"","family":"Rafajlović","given":"M.","non-dropping-particle":"","parse-names":false,"suffix":""},{"dropping-particle":"","family":"Noor","given":"M. A.F.","non-dropping-particle":"","parse-names":false,"suffix":""},{"dropping-particle":"","family":"Mehlig","given":"B.","non-dropping-particle":"","parse-names":false,"suffix":""},{"dropping-particle":"","family":"Westram","given":"A. M.","non-dropping-particle":"","parse-names":false,"suffix":""}],"container-title":"Journal of Evolutionary Biology","id":"ITEM-4","issue":"8","issued":{"date-parts":[["2017"]]},"page":"1450-1477","title":"Interpreting the genomic landscape of speciation: a road map for finding barriers to gene flow","type":"article-journal","volume":"30"},"uris":["http://www.mendeley.com/documents/?uuid=1b7b2603-7b08-4517-939c-a589b1f29e94"]}],"mendeley":{"formattedCitation":"(see sections below for discussion of these; Noor &amp; Bennett 2010; Turner &amp; Hahn 2010; Cruickshank &amp; Hahn 2014; Ravinet &lt;i&gt;et al.&lt;/i&gt; 2017)","plainTextFormattedCitation":"(see sections below for discussion of these; Noor &amp; Bennett 2010; Turner &amp; Hahn 2010; Cruickshank &amp; Hahn 2014; Ravinet et al. 2017)","previouslyFormattedCitation":"(see sections below for discussion of these; Noor &amp; Bennett 2010; Turner &amp; Hahn 2010; Cruickshank &amp; Hahn 2014; Ravinet &lt;i&gt;et al.&lt;/i&gt; 2017)"},"properties":{"noteIndex":0},"schema":"https://github.com/citation-style-language/schema/raw/master/csl-citation.json"}</w:instrText>
      </w:r>
      <w:r w:rsidR="0069466F" w:rsidRPr="00067AA1">
        <w:rPr>
          <w:rFonts w:ascii="Times New Roman" w:hAnsi="Times New Roman"/>
          <w:sz w:val="24"/>
          <w:szCs w:val="24"/>
        </w:rPr>
        <w:fldChar w:fldCharType="separate"/>
      </w:r>
      <w:r w:rsidR="00C216FF" w:rsidRPr="00C216FF">
        <w:rPr>
          <w:rFonts w:ascii="Times New Roman" w:hAnsi="Times New Roman"/>
          <w:noProof/>
          <w:sz w:val="24"/>
          <w:szCs w:val="24"/>
        </w:rPr>
        <w:t xml:space="preserve">(see sections below for discussion of these; Noor &amp; Bennett 2010; Turner &amp; Hahn 2010; Cruickshank &amp; Hahn 2014; Ravinet </w:t>
      </w:r>
      <w:r w:rsidR="00C216FF" w:rsidRPr="00C216FF">
        <w:rPr>
          <w:rFonts w:ascii="Times New Roman" w:hAnsi="Times New Roman"/>
          <w:i/>
          <w:noProof/>
          <w:sz w:val="24"/>
          <w:szCs w:val="24"/>
        </w:rPr>
        <w:t>et al.</w:t>
      </w:r>
      <w:r w:rsidR="00C216FF" w:rsidRPr="00C216FF">
        <w:rPr>
          <w:rFonts w:ascii="Times New Roman" w:hAnsi="Times New Roman"/>
          <w:noProof/>
          <w:sz w:val="24"/>
          <w:szCs w:val="24"/>
        </w:rPr>
        <w:t xml:space="preserve"> 2017)</w:t>
      </w:r>
      <w:r w:rsidR="0069466F" w:rsidRPr="00067AA1">
        <w:rPr>
          <w:rFonts w:ascii="Times New Roman" w:hAnsi="Times New Roman"/>
          <w:sz w:val="24"/>
          <w:szCs w:val="24"/>
        </w:rPr>
        <w:fldChar w:fldCharType="end"/>
      </w:r>
      <w:r w:rsidR="00C97655" w:rsidRPr="0069466F">
        <w:rPr>
          <w:rFonts w:ascii="Times New Roman" w:hAnsi="Times New Roman"/>
          <w:sz w:val="24"/>
          <w:szCs w:val="24"/>
        </w:rPr>
        <w:t>.</w:t>
      </w:r>
      <w:r w:rsidR="00820837" w:rsidRPr="0069466F">
        <w:rPr>
          <w:rFonts w:ascii="Times New Roman" w:hAnsi="Times New Roman"/>
          <w:sz w:val="24"/>
          <w:szCs w:val="24"/>
        </w:rPr>
        <w:t xml:space="preserve"> </w:t>
      </w:r>
      <w:r w:rsidR="001D15E3" w:rsidRPr="00654880">
        <w:rPr>
          <w:rFonts w:ascii="Times New Roman" w:hAnsi="Times New Roman"/>
          <w:sz w:val="24"/>
          <w:szCs w:val="24"/>
        </w:rPr>
        <w:t>H</w:t>
      </w:r>
      <w:r w:rsidR="00820837" w:rsidRPr="00654880">
        <w:rPr>
          <w:rFonts w:ascii="Times New Roman" w:hAnsi="Times New Roman"/>
          <w:sz w:val="24"/>
          <w:szCs w:val="24"/>
        </w:rPr>
        <w:t>ere, h</w:t>
      </w:r>
      <w:r w:rsidR="001D15E3" w:rsidRPr="00654880">
        <w:rPr>
          <w:rFonts w:ascii="Times New Roman" w:hAnsi="Times New Roman"/>
          <w:sz w:val="24"/>
          <w:szCs w:val="24"/>
        </w:rPr>
        <w:t>igh</w:t>
      </w:r>
      <w:r w:rsidR="006239C0" w:rsidRPr="00654880">
        <w:rPr>
          <w:rFonts w:ascii="Times New Roman" w:hAnsi="Times New Roman"/>
          <w:sz w:val="24"/>
          <w:szCs w:val="24"/>
        </w:rPr>
        <w:t>-</w:t>
      </w:r>
      <w:r w:rsidR="001D15E3" w:rsidRPr="00654880">
        <w:rPr>
          <w:rFonts w:ascii="Times New Roman" w:hAnsi="Times New Roman"/>
          <w:i/>
          <w:sz w:val="24"/>
          <w:szCs w:val="24"/>
        </w:rPr>
        <w:t>F</w:t>
      </w:r>
      <w:r w:rsidR="001D15E3" w:rsidRPr="00654880">
        <w:rPr>
          <w:rFonts w:ascii="Times New Roman" w:hAnsi="Times New Roman"/>
          <w:sz w:val="24"/>
          <w:szCs w:val="24"/>
          <w:vertAlign w:val="subscript"/>
        </w:rPr>
        <w:t>ST</w:t>
      </w:r>
      <w:r w:rsidR="001D15E3" w:rsidRPr="00654880">
        <w:rPr>
          <w:rFonts w:ascii="Times New Roman" w:hAnsi="Times New Roman"/>
          <w:sz w:val="24"/>
          <w:szCs w:val="24"/>
        </w:rPr>
        <w:t xml:space="preserve"> </w:t>
      </w:r>
      <w:r w:rsidRPr="00654880">
        <w:rPr>
          <w:rFonts w:ascii="Times New Roman" w:hAnsi="Times New Roman"/>
          <w:sz w:val="24"/>
          <w:szCs w:val="24"/>
        </w:rPr>
        <w:t>islands</w:t>
      </w:r>
      <w:r w:rsidR="000654A6" w:rsidRPr="00654880">
        <w:rPr>
          <w:rFonts w:ascii="Times New Roman" w:hAnsi="Times New Roman"/>
          <w:sz w:val="24"/>
          <w:szCs w:val="24"/>
        </w:rPr>
        <w:t xml:space="preserve"> </w:t>
      </w:r>
      <w:r w:rsidR="0015091D" w:rsidRPr="00654880">
        <w:rPr>
          <w:rFonts w:ascii="Times New Roman" w:hAnsi="Times New Roman"/>
          <w:sz w:val="24"/>
          <w:szCs w:val="24"/>
        </w:rPr>
        <w:t xml:space="preserve">(mean </w:t>
      </w:r>
      <w:r w:rsidR="0015091D" w:rsidRPr="00654880">
        <w:rPr>
          <w:rFonts w:ascii="Times New Roman" w:hAnsi="Times New Roman"/>
          <w:i/>
          <w:sz w:val="24"/>
          <w:szCs w:val="24"/>
        </w:rPr>
        <w:t>F</w:t>
      </w:r>
      <w:r w:rsidR="0015091D" w:rsidRPr="00654880">
        <w:rPr>
          <w:rFonts w:ascii="Times New Roman" w:hAnsi="Times New Roman"/>
          <w:sz w:val="24"/>
          <w:szCs w:val="24"/>
          <w:vertAlign w:val="subscript"/>
        </w:rPr>
        <w:t>ST</w:t>
      </w:r>
      <w:r w:rsidR="0015091D" w:rsidRPr="00654880">
        <w:rPr>
          <w:rFonts w:ascii="Times New Roman" w:hAnsi="Times New Roman"/>
          <w:sz w:val="24"/>
          <w:szCs w:val="24"/>
        </w:rPr>
        <w:t xml:space="preserve"> = 0.8</w:t>
      </w:r>
      <w:r w:rsidR="002C51D9" w:rsidRPr="00654880">
        <w:rPr>
          <w:rFonts w:ascii="Times New Roman" w:hAnsi="Times New Roman"/>
          <w:sz w:val="24"/>
          <w:szCs w:val="24"/>
        </w:rPr>
        <w:t>7</w:t>
      </w:r>
      <w:r w:rsidR="0015091D" w:rsidRPr="00654880">
        <w:rPr>
          <w:rFonts w:ascii="Times New Roman" w:hAnsi="Times New Roman"/>
          <w:sz w:val="24"/>
          <w:szCs w:val="24"/>
        </w:rPr>
        <w:t xml:space="preserve">, range = 0.64 – 0.99, mean </w:t>
      </w:r>
      <w:proofErr w:type="spellStart"/>
      <w:r w:rsidR="0015091D" w:rsidRPr="00654880">
        <w:rPr>
          <w:rFonts w:ascii="Times New Roman" w:hAnsi="Times New Roman"/>
          <w:i/>
          <w:sz w:val="24"/>
          <w:szCs w:val="24"/>
        </w:rPr>
        <w:t>d</w:t>
      </w:r>
      <w:r w:rsidR="0015091D" w:rsidRPr="00654880">
        <w:rPr>
          <w:rFonts w:ascii="Times New Roman" w:hAnsi="Times New Roman"/>
          <w:sz w:val="24"/>
          <w:szCs w:val="24"/>
          <w:vertAlign w:val="subscript"/>
        </w:rPr>
        <w:t>XY</w:t>
      </w:r>
      <w:proofErr w:type="spellEnd"/>
      <w:r w:rsidR="0015091D" w:rsidRPr="00654880">
        <w:rPr>
          <w:rFonts w:ascii="Times New Roman" w:hAnsi="Times New Roman"/>
          <w:sz w:val="24"/>
          <w:szCs w:val="24"/>
        </w:rPr>
        <w:t xml:space="preserve"> = 9.9 x 10</w:t>
      </w:r>
      <w:r w:rsidR="0015091D" w:rsidRPr="00654880">
        <w:rPr>
          <w:rFonts w:ascii="Times New Roman" w:hAnsi="Times New Roman"/>
          <w:sz w:val="24"/>
          <w:szCs w:val="24"/>
          <w:vertAlign w:val="superscript"/>
        </w:rPr>
        <w:t>-3</w:t>
      </w:r>
      <w:r w:rsidR="0015091D" w:rsidRPr="00654880">
        <w:rPr>
          <w:rFonts w:ascii="Times New Roman" w:hAnsi="Times New Roman"/>
          <w:sz w:val="24"/>
          <w:szCs w:val="24"/>
        </w:rPr>
        <w:t>, range = 5.0 x 10</w:t>
      </w:r>
      <w:r w:rsidR="0015091D" w:rsidRPr="00654880">
        <w:rPr>
          <w:rFonts w:ascii="Times New Roman" w:hAnsi="Times New Roman"/>
          <w:sz w:val="24"/>
          <w:szCs w:val="24"/>
          <w:vertAlign w:val="superscript"/>
        </w:rPr>
        <w:t xml:space="preserve">-3 </w:t>
      </w:r>
      <w:r w:rsidR="0015091D" w:rsidRPr="00654880">
        <w:rPr>
          <w:rFonts w:ascii="Times New Roman" w:hAnsi="Times New Roman"/>
          <w:sz w:val="24"/>
          <w:szCs w:val="24"/>
        </w:rPr>
        <w:t>–</w:t>
      </w:r>
      <w:r w:rsidR="00D36669" w:rsidRPr="00654880">
        <w:rPr>
          <w:rFonts w:ascii="Times New Roman" w:hAnsi="Times New Roman"/>
          <w:sz w:val="24"/>
          <w:szCs w:val="24"/>
        </w:rPr>
        <w:t xml:space="preserve"> 1.7 x </w:t>
      </w:r>
      <w:r w:rsidR="0015091D" w:rsidRPr="00654880">
        <w:rPr>
          <w:rFonts w:ascii="Times New Roman" w:hAnsi="Times New Roman"/>
          <w:sz w:val="24"/>
          <w:szCs w:val="24"/>
        </w:rPr>
        <w:t>10</w:t>
      </w:r>
      <w:r w:rsidR="0015091D" w:rsidRPr="00654880">
        <w:rPr>
          <w:rFonts w:ascii="Times New Roman" w:hAnsi="Times New Roman"/>
          <w:sz w:val="24"/>
          <w:szCs w:val="24"/>
          <w:vertAlign w:val="superscript"/>
        </w:rPr>
        <w:t>-2</w:t>
      </w:r>
      <w:r w:rsidR="0015091D" w:rsidRPr="00654880">
        <w:rPr>
          <w:rFonts w:ascii="Times New Roman" w:hAnsi="Times New Roman"/>
          <w:sz w:val="24"/>
          <w:szCs w:val="24"/>
        </w:rPr>
        <w:t xml:space="preserve">) </w:t>
      </w:r>
      <w:r w:rsidRPr="00654880">
        <w:rPr>
          <w:rFonts w:ascii="Times New Roman" w:hAnsi="Times New Roman"/>
          <w:sz w:val="24"/>
          <w:szCs w:val="24"/>
        </w:rPr>
        <w:t>were numerous (</w:t>
      </w:r>
      <w:r w:rsidR="00D806E5" w:rsidRPr="00654880">
        <w:rPr>
          <w:rFonts w:ascii="Times New Roman" w:hAnsi="Times New Roman"/>
          <w:sz w:val="24"/>
          <w:szCs w:val="24"/>
        </w:rPr>
        <w:t>3</w:t>
      </w:r>
      <w:r w:rsidR="00CE23B4" w:rsidRPr="00654880">
        <w:rPr>
          <w:rFonts w:ascii="Times New Roman" w:hAnsi="Times New Roman"/>
          <w:sz w:val="24"/>
          <w:szCs w:val="24"/>
        </w:rPr>
        <w:t>8</w:t>
      </w:r>
      <w:r w:rsidR="002C51D9" w:rsidRPr="00654880">
        <w:rPr>
          <w:rFonts w:ascii="Times New Roman" w:hAnsi="Times New Roman"/>
          <w:sz w:val="24"/>
          <w:szCs w:val="24"/>
        </w:rPr>
        <w:t xml:space="preserve"> </w:t>
      </w:r>
      <w:r w:rsidRPr="00654880">
        <w:rPr>
          <w:rFonts w:ascii="Times New Roman" w:hAnsi="Times New Roman"/>
          <w:sz w:val="24"/>
          <w:szCs w:val="24"/>
        </w:rPr>
        <w:t xml:space="preserve">islands), relatively small </w:t>
      </w:r>
      <w:bookmarkStart w:id="4" w:name="OLE_LINK2"/>
      <w:bookmarkStart w:id="5" w:name="OLE_LINK1"/>
      <w:r w:rsidRPr="00654880">
        <w:rPr>
          <w:rFonts w:ascii="Times New Roman" w:hAnsi="Times New Roman"/>
          <w:sz w:val="24"/>
          <w:szCs w:val="24"/>
        </w:rPr>
        <w:t>(me</w:t>
      </w:r>
      <w:r w:rsidR="00654C34" w:rsidRPr="00654880">
        <w:rPr>
          <w:rFonts w:ascii="Times New Roman" w:hAnsi="Times New Roman"/>
          <w:sz w:val="24"/>
          <w:szCs w:val="24"/>
        </w:rPr>
        <w:t>an</w:t>
      </w:r>
      <w:r w:rsidRPr="00654880">
        <w:rPr>
          <w:rFonts w:ascii="Times New Roman" w:hAnsi="Times New Roman"/>
          <w:sz w:val="24"/>
          <w:szCs w:val="24"/>
        </w:rPr>
        <w:t xml:space="preserve"> size = </w:t>
      </w:r>
      <w:r w:rsidR="00654C34" w:rsidRPr="00654880">
        <w:rPr>
          <w:rFonts w:ascii="Times New Roman" w:hAnsi="Times New Roman"/>
          <w:sz w:val="24"/>
          <w:szCs w:val="24"/>
        </w:rPr>
        <w:t>1.</w:t>
      </w:r>
      <w:r w:rsidR="00036372" w:rsidRPr="00654880">
        <w:rPr>
          <w:rFonts w:ascii="Times New Roman" w:hAnsi="Times New Roman"/>
          <w:sz w:val="24"/>
          <w:szCs w:val="24"/>
        </w:rPr>
        <w:t xml:space="preserve">7 </w:t>
      </w:r>
      <w:proofErr w:type="spellStart"/>
      <w:r w:rsidRPr="00654880">
        <w:rPr>
          <w:rFonts w:ascii="Times New Roman" w:hAnsi="Times New Roman"/>
          <w:sz w:val="24"/>
          <w:szCs w:val="24"/>
        </w:rPr>
        <w:t>cM</w:t>
      </w:r>
      <w:proofErr w:type="spellEnd"/>
      <w:r w:rsidRPr="00654880">
        <w:rPr>
          <w:rFonts w:ascii="Times New Roman" w:hAnsi="Times New Roman"/>
          <w:sz w:val="24"/>
          <w:szCs w:val="24"/>
        </w:rPr>
        <w:t xml:space="preserve">, range = 1 – </w:t>
      </w:r>
      <w:r w:rsidR="00654C34" w:rsidRPr="00654880">
        <w:rPr>
          <w:rFonts w:ascii="Times New Roman" w:hAnsi="Times New Roman"/>
          <w:sz w:val="24"/>
          <w:szCs w:val="24"/>
        </w:rPr>
        <w:t>5</w:t>
      </w:r>
      <w:r w:rsidRPr="00654880">
        <w:rPr>
          <w:rFonts w:ascii="Times New Roman" w:hAnsi="Times New Roman"/>
          <w:sz w:val="24"/>
          <w:szCs w:val="24"/>
        </w:rPr>
        <w:t xml:space="preserve"> </w:t>
      </w:r>
      <w:proofErr w:type="spellStart"/>
      <w:r w:rsidRPr="00654880">
        <w:rPr>
          <w:rFonts w:ascii="Times New Roman" w:hAnsi="Times New Roman"/>
          <w:sz w:val="24"/>
          <w:szCs w:val="24"/>
        </w:rPr>
        <w:t>cM</w:t>
      </w:r>
      <w:proofErr w:type="spellEnd"/>
      <w:r w:rsidRPr="00654880">
        <w:rPr>
          <w:rFonts w:ascii="Times New Roman" w:hAnsi="Times New Roman"/>
          <w:sz w:val="24"/>
          <w:szCs w:val="24"/>
        </w:rPr>
        <w:t>)</w:t>
      </w:r>
      <w:bookmarkEnd w:id="4"/>
      <w:bookmarkEnd w:id="5"/>
      <w:r w:rsidRPr="00654880">
        <w:rPr>
          <w:rFonts w:ascii="Times New Roman" w:hAnsi="Times New Roman"/>
          <w:sz w:val="24"/>
          <w:szCs w:val="24"/>
        </w:rPr>
        <w:t xml:space="preserve"> and accounted for </w:t>
      </w:r>
      <w:r w:rsidR="00654C34" w:rsidRPr="00654880">
        <w:rPr>
          <w:rFonts w:ascii="Times New Roman" w:hAnsi="Times New Roman"/>
          <w:sz w:val="24"/>
          <w:szCs w:val="24"/>
        </w:rPr>
        <w:t>3.3</w:t>
      </w:r>
      <w:r w:rsidRPr="00654880">
        <w:rPr>
          <w:rFonts w:ascii="Times New Roman" w:hAnsi="Times New Roman"/>
          <w:sz w:val="24"/>
          <w:szCs w:val="24"/>
        </w:rPr>
        <w:t xml:space="preserve">% of the genome (total length = </w:t>
      </w:r>
      <w:r w:rsidR="00654C34" w:rsidRPr="00654880">
        <w:rPr>
          <w:rFonts w:ascii="Times New Roman" w:hAnsi="Times New Roman"/>
          <w:sz w:val="24"/>
          <w:szCs w:val="24"/>
        </w:rPr>
        <w:t>80</w:t>
      </w:r>
      <w:r w:rsidRPr="00654880">
        <w:rPr>
          <w:rFonts w:ascii="Times New Roman" w:hAnsi="Times New Roman"/>
          <w:sz w:val="24"/>
          <w:szCs w:val="24"/>
        </w:rPr>
        <w:t xml:space="preserve"> </w:t>
      </w:r>
      <w:proofErr w:type="spellStart"/>
      <w:r w:rsidRPr="00654880">
        <w:rPr>
          <w:rFonts w:ascii="Times New Roman" w:hAnsi="Times New Roman"/>
          <w:sz w:val="24"/>
          <w:szCs w:val="24"/>
        </w:rPr>
        <w:t>cM</w:t>
      </w:r>
      <w:proofErr w:type="spellEnd"/>
      <w:r w:rsidR="009B6B6D" w:rsidRPr="00654880">
        <w:rPr>
          <w:rFonts w:ascii="Times New Roman" w:hAnsi="Times New Roman"/>
          <w:sz w:val="24"/>
          <w:szCs w:val="24"/>
        </w:rPr>
        <w:t xml:space="preserve">; Table </w:t>
      </w:r>
      <w:r w:rsidR="00E27238" w:rsidRPr="00654880">
        <w:rPr>
          <w:rFonts w:ascii="Times New Roman" w:hAnsi="Times New Roman"/>
          <w:sz w:val="24"/>
          <w:szCs w:val="24"/>
        </w:rPr>
        <w:t>S</w:t>
      </w:r>
      <w:r w:rsidR="00760387">
        <w:rPr>
          <w:rFonts w:ascii="Times New Roman" w:hAnsi="Times New Roman"/>
          <w:sz w:val="24"/>
          <w:szCs w:val="24"/>
        </w:rPr>
        <w:t>4</w:t>
      </w:r>
      <w:r w:rsidRPr="00654880">
        <w:rPr>
          <w:rFonts w:ascii="Times New Roman" w:hAnsi="Times New Roman"/>
          <w:sz w:val="24"/>
          <w:szCs w:val="24"/>
        </w:rPr>
        <w:t xml:space="preserve">). In contrast, we detected </w:t>
      </w:r>
      <w:r w:rsidR="0053389D" w:rsidRPr="00654880">
        <w:rPr>
          <w:rFonts w:ascii="Times New Roman" w:hAnsi="Times New Roman"/>
          <w:sz w:val="24"/>
          <w:szCs w:val="24"/>
        </w:rPr>
        <w:t xml:space="preserve">only </w:t>
      </w:r>
      <w:r w:rsidR="00D36669" w:rsidRPr="00654880">
        <w:rPr>
          <w:rFonts w:ascii="Times New Roman" w:hAnsi="Times New Roman"/>
          <w:sz w:val="24"/>
          <w:szCs w:val="24"/>
        </w:rPr>
        <w:t>eight</w:t>
      </w:r>
      <w:r w:rsidR="00D22C9C" w:rsidRPr="00654880">
        <w:rPr>
          <w:rFonts w:ascii="Times New Roman" w:hAnsi="Times New Roman"/>
          <w:sz w:val="24"/>
          <w:szCs w:val="24"/>
        </w:rPr>
        <w:t xml:space="preserve"> </w:t>
      </w:r>
      <w:r w:rsidRPr="00654880">
        <w:rPr>
          <w:rFonts w:ascii="Times New Roman" w:hAnsi="Times New Roman"/>
          <w:sz w:val="24"/>
          <w:szCs w:val="24"/>
        </w:rPr>
        <w:t>islands</w:t>
      </w:r>
      <w:r w:rsidR="00B07D99" w:rsidRPr="00654880">
        <w:rPr>
          <w:rFonts w:ascii="Times New Roman" w:hAnsi="Times New Roman"/>
          <w:sz w:val="24"/>
          <w:szCs w:val="24"/>
        </w:rPr>
        <w:t xml:space="preserve"> with both higher </w:t>
      </w:r>
      <w:r w:rsidR="00B07D99" w:rsidRPr="00654880">
        <w:rPr>
          <w:rFonts w:ascii="Times New Roman" w:hAnsi="Times New Roman"/>
          <w:i/>
          <w:sz w:val="24"/>
          <w:szCs w:val="24"/>
        </w:rPr>
        <w:t>F</w:t>
      </w:r>
      <w:r w:rsidR="00B07D99" w:rsidRPr="00654880">
        <w:rPr>
          <w:rFonts w:ascii="Times New Roman" w:hAnsi="Times New Roman"/>
          <w:sz w:val="24"/>
          <w:szCs w:val="24"/>
          <w:vertAlign w:val="subscript"/>
        </w:rPr>
        <w:t>ST</w:t>
      </w:r>
      <w:r w:rsidR="00B07D99" w:rsidRPr="00654880">
        <w:rPr>
          <w:rFonts w:ascii="Times New Roman" w:hAnsi="Times New Roman"/>
          <w:sz w:val="24"/>
          <w:szCs w:val="24"/>
        </w:rPr>
        <w:t xml:space="preserve"> and </w:t>
      </w:r>
      <w:proofErr w:type="spellStart"/>
      <w:r w:rsidR="00B07D99" w:rsidRPr="00654880">
        <w:rPr>
          <w:rFonts w:ascii="Times New Roman" w:hAnsi="Times New Roman"/>
          <w:i/>
          <w:sz w:val="24"/>
          <w:szCs w:val="24"/>
        </w:rPr>
        <w:t>d</w:t>
      </w:r>
      <w:r w:rsidR="00B07D99" w:rsidRPr="00654880">
        <w:rPr>
          <w:rFonts w:ascii="Times New Roman" w:hAnsi="Times New Roman"/>
          <w:sz w:val="24"/>
          <w:szCs w:val="24"/>
          <w:vertAlign w:val="subscript"/>
        </w:rPr>
        <w:t>XY</w:t>
      </w:r>
      <w:proofErr w:type="spellEnd"/>
      <w:r w:rsidR="00B07D99" w:rsidRPr="00654880">
        <w:rPr>
          <w:rFonts w:ascii="Times New Roman" w:hAnsi="Times New Roman"/>
          <w:sz w:val="24"/>
          <w:szCs w:val="24"/>
        </w:rPr>
        <w:t xml:space="preserve"> </w:t>
      </w:r>
      <w:r w:rsidR="002E6537" w:rsidRPr="00654880">
        <w:rPr>
          <w:rFonts w:ascii="Times New Roman" w:hAnsi="Times New Roman"/>
          <w:sz w:val="24"/>
          <w:szCs w:val="24"/>
        </w:rPr>
        <w:t>(</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rPr>
        <w:t xml:space="preserve">) </w:t>
      </w:r>
      <w:r w:rsidR="00B07D99" w:rsidRPr="00654880">
        <w:rPr>
          <w:rFonts w:ascii="Times New Roman" w:hAnsi="Times New Roman"/>
          <w:sz w:val="24"/>
          <w:szCs w:val="24"/>
        </w:rPr>
        <w:t xml:space="preserve">than the rest of the genome </w:t>
      </w:r>
      <w:r w:rsidR="0015091D" w:rsidRPr="00654880">
        <w:rPr>
          <w:rFonts w:ascii="Times New Roman" w:hAnsi="Times New Roman"/>
          <w:sz w:val="24"/>
          <w:szCs w:val="24"/>
        </w:rPr>
        <w:t xml:space="preserve">(mean </w:t>
      </w:r>
      <w:r w:rsidR="0015091D" w:rsidRPr="00654880">
        <w:rPr>
          <w:rFonts w:ascii="Times New Roman" w:hAnsi="Times New Roman"/>
          <w:i/>
          <w:sz w:val="24"/>
          <w:szCs w:val="24"/>
        </w:rPr>
        <w:t>F</w:t>
      </w:r>
      <w:r w:rsidR="0015091D" w:rsidRPr="00654880">
        <w:rPr>
          <w:rFonts w:ascii="Times New Roman" w:hAnsi="Times New Roman"/>
          <w:sz w:val="24"/>
          <w:szCs w:val="24"/>
          <w:vertAlign w:val="subscript"/>
        </w:rPr>
        <w:t>ST</w:t>
      </w:r>
      <w:r w:rsidR="0015091D" w:rsidRPr="00654880">
        <w:rPr>
          <w:rFonts w:ascii="Times New Roman" w:hAnsi="Times New Roman"/>
          <w:sz w:val="24"/>
          <w:szCs w:val="24"/>
        </w:rPr>
        <w:t xml:space="preserve"> = 0.8</w:t>
      </w:r>
      <w:r w:rsidR="00036372" w:rsidRPr="00654880">
        <w:rPr>
          <w:rFonts w:ascii="Times New Roman" w:hAnsi="Times New Roman"/>
          <w:sz w:val="24"/>
          <w:szCs w:val="24"/>
        </w:rPr>
        <w:t>8</w:t>
      </w:r>
      <w:r w:rsidR="0015091D" w:rsidRPr="00654880">
        <w:rPr>
          <w:rFonts w:ascii="Times New Roman" w:hAnsi="Times New Roman"/>
          <w:sz w:val="24"/>
          <w:szCs w:val="24"/>
        </w:rPr>
        <w:t xml:space="preserve">, range = 0.58 – 0.98, mean </w:t>
      </w:r>
      <w:proofErr w:type="spellStart"/>
      <w:r w:rsidR="0015091D" w:rsidRPr="00654880">
        <w:rPr>
          <w:rFonts w:ascii="Times New Roman" w:hAnsi="Times New Roman"/>
          <w:i/>
          <w:sz w:val="24"/>
          <w:szCs w:val="24"/>
        </w:rPr>
        <w:t>d</w:t>
      </w:r>
      <w:r w:rsidR="0015091D" w:rsidRPr="00654880">
        <w:rPr>
          <w:rFonts w:ascii="Times New Roman" w:hAnsi="Times New Roman"/>
          <w:sz w:val="24"/>
          <w:szCs w:val="24"/>
          <w:vertAlign w:val="subscript"/>
        </w:rPr>
        <w:t>XY</w:t>
      </w:r>
      <w:proofErr w:type="spellEnd"/>
      <w:r w:rsidR="0015091D" w:rsidRPr="00654880">
        <w:rPr>
          <w:rFonts w:ascii="Times New Roman" w:hAnsi="Times New Roman"/>
          <w:sz w:val="24"/>
          <w:szCs w:val="24"/>
        </w:rPr>
        <w:t xml:space="preserve"> = 1.</w:t>
      </w:r>
      <w:r w:rsidR="00036372" w:rsidRPr="00654880">
        <w:rPr>
          <w:rFonts w:ascii="Times New Roman" w:hAnsi="Times New Roman"/>
          <w:sz w:val="24"/>
          <w:szCs w:val="24"/>
        </w:rPr>
        <w:t>5</w:t>
      </w:r>
      <w:r w:rsidR="0015091D" w:rsidRPr="00654880">
        <w:rPr>
          <w:rFonts w:ascii="Times New Roman" w:hAnsi="Times New Roman"/>
          <w:sz w:val="24"/>
          <w:szCs w:val="24"/>
        </w:rPr>
        <w:t xml:space="preserve"> x 10</w:t>
      </w:r>
      <w:r w:rsidR="0015091D" w:rsidRPr="00654880">
        <w:rPr>
          <w:rFonts w:ascii="Times New Roman" w:hAnsi="Times New Roman"/>
          <w:sz w:val="24"/>
          <w:szCs w:val="24"/>
          <w:vertAlign w:val="superscript"/>
        </w:rPr>
        <w:t>-2</w:t>
      </w:r>
      <w:r w:rsidR="0015091D" w:rsidRPr="00654880">
        <w:rPr>
          <w:rFonts w:ascii="Times New Roman" w:hAnsi="Times New Roman"/>
          <w:sz w:val="24"/>
          <w:szCs w:val="24"/>
        </w:rPr>
        <w:t xml:space="preserve">, range = </w:t>
      </w:r>
      <w:r w:rsidR="00036372" w:rsidRPr="00654880">
        <w:rPr>
          <w:rFonts w:ascii="Times New Roman" w:hAnsi="Times New Roman"/>
          <w:sz w:val="24"/>
          <w:szCs w:val="24"/>
        </w:rPr>
        <w:t>1.2</w:t>
      </w:r>
      <w:r w:rsidR="0045394C" w:rsidRPr="00654880">
        <w:rPr>
          <w:rFonts w:ascii="Times New Roman" w:hAnsi="Times New Roman"/>
          <w:sz w:val="24"/>
          <w:szCs w:val="24"/>
        </w:rPr>
        <w:t xml:space="preserve"> x </w:t>
      </w:r>
      <w:r w:rsidR="0015091D" w:rsidRPr="00654880">
        <w:rPr>
          <w:rFonts w:ascii="Times New Roman" w:hAnsi="Times New Roman"/>
          <w:sz w:val="24"/>
          <w:szCs w:val="24"/>
        </w:rPr>
        <w:t>10</w:t>
      </w:r>
      <w:r w:rsidR="0015091D" w:rsidRPr="00654880">
        <w:rPr>
          <w:rFonts w:ascii="Times New Roman" w:hAnsi="Times New Roman"/>
          <w:sz w:val="24"/>
          <w:szCs w:val="24"/>
          <w:vertAlign w:val="superscript"/>
        </w:rPr>
        <w:t>-</w:t>
      </w:r>
      <w:r w:rsidR="00036372" w:rsidRPr="00654880">
        <w:rPr>
          <w:rFonts w:ascii="Times New Roman" w:hAnsi="Times New Roman"/>
          <w:sz w:val="24"/>
          <w:szCs w:val="24"/>
          <w:vertAlign w:val="superscript"/>
        </w:rPr>
        <w:t>2</w:t>
      </w:r>
      <w:r w:rsidR="0015091D" w:rsidRPr="00654880">
        <w:rPr>
          <w:rFonts w:ascii="Times New Roman" w:hAnsi="Times New Roman"/>
          <w:sz w:val="24"/>
          <w:szCs w:val="24"/>
          <w:vertAlign w:val="superscript"/>
        </w:rPr>
        <w:t xml:space="preserve"> </w:t>
      </w:r>
      <w:r w:rsidR="0015091D" w:rsidRPr="00654880">
        <w:rPr>
          <w:rFonts w:ascii="Times New Roman" w:hAnsi="Times New Roman"/>
          <w:sz w:val="24"/>
          <w:szCs w:val="24"/>
        </w:rPr>
        <w:t>– 2.0 x 10</w:t>
      </w:r>
      <w:r w:rsidR="0015091D" w:rsidRPr="00654880">
        <w:rPr>
          <w:rFonts w:ascii="Times New Roman" w:hAnsi="Times New Roman"/>
          <w:sz w:val="24"/>
          <w:szCs w:val="24"/>
          <w:vertAlign w:val="superscript"/>
        </w:rPr>
        <w:t>-2</w:t>
      </w:r>
      <w:r w:rsidR="00B07D99" w:rsidRPr="00654880">
        <w:rPr>
          <w:rFonts w:ascii="Times New Roman" w:hAnsi="Times New Roman"/>
          <w:sz w:val="24"/>
          <w:szCs w:val="24"/>
          <w:vertAlign w:val="superscript"/>
        </w:rPr>
        <w:t xml:space="preserve">; </w:t>
      </w:r>
      <w:r w:rsidR="00B07D99" w:rsidRPr="00654880">
        <w:rPr>
          <w:rFonts w:ascii="Times New Roman" w:hAnsi="Times New Roman"/>
          <w:sz w:val="24"/>
          <w:szCs w:val="24"/>
        </w:rPr>
        <w:t>Welch’s t-test, P &lt; 0.0001</w:t>
      </w:r>
      <w:r w:rsidR="0015091D" w:rsidRPr="00654880">
        <w:rPr>
          <w:rFonts w:ascii="Times New Roman" w:hAnsi="Times New Roman"/>
          <w:sz w:val="24"/>
          <w:szCs w:val="24"/>
        </w:rPr>
        <w:t>)</w:t>
      </w:r>
      <w:r w:rsidR="001D15E3" w:rsidRPr="00654880">
        <w:rPr>
          <w:rFonts w:ascii="Times New Roman" w:hAnsi="Times New Roman"/>
          <w:sz w:val="24"/>
          <w:szCs w:val="24"/>
        </w:rPr>
        <w:t xml:space="preserve">, which were </w:t>
      </w:r>
      <w:r w:rsidRPr="00654880">
        <w:rPr>
          <w:rFonts w:ascii="Times New Roman" w:hAnsi="Times New Roman"/>
          <w:sz w:val="24"/>
          <w:szCs w:val="24"/>
        </w:rPr>
        <w:t xml:space="preserve">located on </w:t>
      </w:r>
      <w:r w:rsidR="007859D5" w:rsidRPr="00654880">
        <w:rPr>
          <w:rFonts w:ascii="Times New Roman" w:hAnsi="Times New Roman"/>
          <w:sz w:val="24"/>
          <w:szCs w:val="24"/>
        </w:rPr>
        <w:t>seven</w:t>
      </w:r>
      <w:r w:rsidR="007859D5" w:rsidRPr="00654880">
        <w:rPr>
          <w:rFonts w:ascii="Times New Roman" w:hAnsi="Times New Roman"/>
          <w:sz w:val="24"/>
          <w:szCs w:val="24"/>
        </w:rPr>
        <w:softHyphen/>
      </w:r>
      <w:r w:rsidR="007859D5" w:rsidRPr="00654880">
        <w:rPr>
          <w:rFonts w:ascii="Times New Roman" w:hAnsi="Times New Roman"/>
          <w:sz w:val="24"/>
          <w:szCs w:val="24"/>
        </w:rPr>
        <w:softHyphen/>
      </w:r>
      <w:r w:rsidR="00036372" w:rsidRPr="00654880">
        <w:rPr>
          <w:rFonts w:ascii="Times New Roman" w:hAnsi="Times New Roman"/>
          <w:sz w:val="24"/>
          <w:szCs w:val="24"/>
        </w:rPr>
        <w:t xml:space="preserve"> </w:t>
      </w:r>
      <w:r w:rsidRPr="00654880">
        <w:rPr>
          <w:rFonts w:ascii="Times New Roman" w:hAnsi="Times New Roman"/>
          <w:sz w:val="24"/>
          <w:szCs w:val="24"/>
        </w:rPr>
        <w:t xml:space="preserve">pairs of chromosomes. These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6239C0" w:rsidRPr="00654880">
        <w:rPr>
          <w:rFonts w:ascii="Times New Roman" w:hAnsi="Times New Roman"/>
          <w:sz w:val="24"/>
          <w:szCs w:val="24"/>
        </w:rPr>
        <w:t xml:space="preserve"> </w:t>
      </w:r>
      <w:r w:rsidR="00B07D99" w:rsidRPr="00654880">
        <w:rPr>
          <w:rFonts w:ascii="Times New Roman" w:hAnsi="Times New Roman"/>
          <w:sz w:val="24"/>
          <w:szCs w:val="24"/>
        </w:rPr>
        <w:t>genomic</w:t>
      </w:r>
      <w:r w:rsidR="00A774B7" w:rsidRPr="00654880">
        <w:rPr>
          <w:rFonts w:ascii="Times New Roman" w:hAnsi="Times New Roman"/>
          <w:sz w:val="24"/>
          <w:szCs w:val="24"/>
        </w:rPr>
        <w:t xml:space="preserve"> </w:t>
      </w:r>
      <w:r w:rsidRPr="00654880">
        <w:rPr>
          <w:rFonts w:ascii="Times New Roman" w:hAnsi="Times New Roman"/>
          <w:sz w:val="24"/>
          <w:szCs w:val="24"/>
        </w:rPr>
        <w:t>islands were</w:t>
      </w:r>
      <w:r w:rsidR="00DA615C" w:rsidRPr="00654880">
        <w:rPr>
          <w:rFonts w:ascii="Times New Roman" w:hAnsi="Times New Roman"/>
          <w:sz w:val="24"/>
          <w:szCs w:val="24"/>
        </w:rPr>
        <w:t>, on average,</w:t>
      </w:r>
      <w:r w:rsidR="00833940" w:rsidRPr="00654880">
        <w:rPr>
          <w:rFonts w:ascii="Times New Roman" w:hAnsi="Times New Roman"/>
          <w:sz w:val="24"/>
          <w:szCs w:val="24"/>
        </w:rPr>
        <w:t xml:space="preserve"> marginally</w:t>
      </w:r>
      <w:r w:rsidRPr="00654880">
        <w:rPr>
          <w:rFonts w:ascii="Times New Roman" w:hAnsi="Times New Roman"/>
          <w:sz w:val="24"/>
          <w:szCs w:val="24"/>
        </w:rPr>
        <w:t xml:space="preserve"> </w:t>
      </w:r>
      <w:r w:rsidR="00DA615C" w:rsidRPr="00654880">
        <w:rPr>
          <w:rFonts w:ascii="Times New Roman" w:hAnsi="Times New Roman"/>
          <w:sz w:val="24"/>
          <w:szCs w:val="24"/>
        </w:rPr>
        <w:t xml:space="preserve">larger </w:t>
      </w:r>
      <w:r w:rsidRPr="00654880">
        <w:rPr>
          <w:rFonts w:ascii="Times New Roman" w:hAnsi="Times New Roman"/>
          <w:sz w:val="24"/>
          <w:szCs w:val="24"/>
        </w:rPr>
        <w:t>(me</w:t>
      </w:r>
      <w:r w:rsidR="00654C34" w:rsidRPr="00654880">
        <w:rPr>
          <w:rFonts w:ascii="Times New Roman" w:hAnsi="Times New Roman"/>
          <w:sz w:val="24"/>
          <w:szCs w:val="24"/>
        </w:rPr>
        <w:t>an</w:t>
      </w:r>
      <w:r w:rsidRPr="00654880">
        <w:rPr>
          <w:rFonts w:ascii="Times New Roman" w:hAnsi="Times New Roman"/>
          <w:sz w:val="24"/>
          <w:szCs w:val="24"/>
        </w:rPr>
        <w:t xml:space="preserve"> size = </w:t>
      </w:r>
      <w:r w:rsidR="00036372" w:rsidRPr="00654880">
        <w:rPr>
          <w:rFonts w:ascii="Times New Roman" w:hAnsi="Times New Roman"/>
          <w:sz w:val="24"/>
          <w:szCs w:val="24"/>
        </w:rPr>
        <w:t>2.38</w:t>
      </w:r>
      <w:r w:rsidRPr="00654880">
        <w:rPr>
          <w:rFonts w:ascii="Times New Roman" w:hAnsi="Times New Roman"/>
          <w:sz w:val="24"/>
          <w:szCs w:val="24"/>
        </w:rPr>
        <w:t xml:space="preserve"> </w:t>
      </w:r>
      <w:proofErr w:type="spellStart"/>
      <w:r w:rsidRPr="00654880">
        <w:rPr>
          <w:rFonts w:ascii="Times New Roman" w:hAnsi="Times New Roman"/>
          <w:sz w:val="24"/>
          <w:szCs w:val="24"/>
        </w:rPr>
        <w:t>cM</w:t>
      </w:r>
      <w:proofErr w:type="spellEnd"/>
      <w:r w:rsidRPr="00654880">
        <w:rPr>
          <w:rFonts w:ascii="Times New Roman" w:hAnsi="Times New Roman"/>
          <w:sz w:val="24"/>
          <w:szCs w:val="24"/>
        </w:rPr>
        <w:t xml:space="preserve">, range = 1 – </w:t>
      </w:r>
      <w:r w:rsidR="00036372" w:rsidRPr="00654880">
        <w:rPr>
          <w:rFonts w:ascii="Times New Roman" w:hAnsi="Times New Roman"/>
          <w:sz w:val="24"/>
          <w:szCs w:val="24"/>
        </w:rPr>
        <w:t xml:space="preserve">4 </w:t>
      </w:r>
      <w:proofErr w:type="spellStart"/>
      <w:r w:rsidRPr="00654880">
        <w:rPr>
          <w:rFonts w:ascii="Times New Roman" w:hAnsi="Times New Roman"/>
          <w:sz w:val="24"/>
          <w:szCs w:val="24"/>
        </w:rPr>
        <w:t>cM</w:t>
      </w:r>
      <w:proofErr w:type="spellEnd"/>
      <w:r w:rsidRPr="00654880">
        <w:rPr>
          <w:rFonts w:ascii="Times New Roman" w:hAnsi="Times New Roman"/>
          <w:sz w:val="24"/>
          <w:szCs w:val="24"/>
        </w:rPr>
        <w:t>; Mann-Whitney U test, P = 0.</w:t>
      </w:r>
      <w:r w:rsidR="00833940" w:rsidRPr="00654880">
        <w:rPr>
          <w:rFonts w:ascii="Times New Roman" w:hAnsi="Times New Roman"/>
          <w:sz w:val="24"/>
          <w:szCs w:val="24"/>
        </w:rPr>
        <w:t>05</w:t>
      </w:r>
      <w:r w:rsidRPr="00654880">
        <w:rPr>
          <w:rFonts w:ascii="Times New Roman" w:hAnsi="Times New Roman"/>
          <w:sz w:val="24"/>
          <w:szCs w:val="24"/>
        </w:rPr>
        <w:t xml:space="preserve">) than </w:t>
      </w:r>
      <w:r w:rsidR="00942768">
        <w:rPr>
          <w:rFonts w:ascii="Times New Roman" w:hAnsi="Times New Roman"/>
          <w:sz w:val="24"/>
          <w:szCs w:val="24"/>
        </w:rPr>
        <w:t xml:space="preserve">other </w:t>
      </w:r>
      <w:r w:rsidR="00B07D99" w:rsidRPr="00654880">
        <w:rPr>
          <w:rFonts w:ascii="Times New Roman" w:hAnsi="Times New Roman"/>
          <w:sz w:val="24"/>
          <w:szCs w:val="24"/>
        </w:rPr>
        <w:t>high</w:t>
      </w:r>
      <w:r w:rsidR="006239C0" w:rsidRPr="00654880">
        <w:rPr>
          <w:rFonts w:ascii="Times New Roman" w:hAnsi="Times New Roman"/>
          <w:sz w:val="24"/>
          <w:szCs w:val="24"/>
        </w:rPr>
        <w:t>-</w:t>
      </w:r>
      <w:r w:rsidR="00B07D99" w:rsidRPr="00654880">
        <w:rPr>
          <w:rFonts w:ascii="Times New Roman" w:hAnsi="Times New Roman"/>
          <w:i/>
          <w:sz w:val="24"/>
          <w:szCs w:val="24"/>
        </w:rPr>
        <w:t>F</w:t>
      </w:r>
      <w:r w:rsidR="00B07D99" w:rsidRPr="00654880">
        <w:rPr>
          <w:rFonts w:ascii="Times New Roman" w:hAnsi="Times New Roman"/>
          <w:sz w:val="24"/>
          <w:szCs w:val="24"/>
          <w:vertAlign w:val="subscript"/>
        </w:rPr>
        <w:t>ST</w:t>
      </w:r>
      <w:r w:rsidRPr="00654880">
        <w:rPr>
          <w:rFonts w:ascii="Times New Roman" w:hAnsi="Times New Roman"/>
          <w:sz w:val="24"/>
          <w:szCs w:val="24"/>
        </w:rPr>
        <w:t xml:space="preserve"> islands</w:t>
      </w:r>
      <w:r w:rsidR="004143D2" w:rsidRPr="00654880">
        <w:rPr>
          <w:rFonts w:ascii="Times New Roman" w:hAnsi="Times New Roman"/>
          <w:sz w:val="24"/>
          <w:szCs w:val="24"/>
        </w:rPr>
        <w:t xml:space="preserve">, </w:t>
      </w:r>
      <w:r w:rsidR="000654A6" w:rsidRPr="00654880">
        <w:rPr>
          <w:rFonts w:ascii="Times New Roman" w:hAnsi="Times New Roman"/>
          <w:sz w:val="24"/>
          <w:szCs w:val="24"/>
        </w:rPr>
        <w:t xml:space="preserve">and </w:t>
      </w:r>
      <w:r w:rsidRPr="00654880">
        <w:rPr>
          <w:rFonts w:ascii="Times New Roman" w:hAnsi="Times New Roman"/>
          <w:sz w:val="24"/>
          <w:szCs w:val="24"/>
        </w:rPr>
        <w:t>represent</w:t>
      </w:r>
      <w:r w:rsidR="000654A6" w:rsidRPr="00654880">
        <w:rPr>
          <w:rFonts w:ascii="Times New Roman" w:hAnsi="Times New Roman"/>
          <w:sz w:val="24"/>
          <w:szCs w:val="24"/>
        </w:rPr>
        <w:t>ed</w:t>
      </w:r>
      <w:r w:rsidRPr="00654880">
        <w:rPr>
          <w:rFonts w:ascii="Times New Roman" w:hAnsi="Times New Roman"/>
          <w:sz w:val="24"/>
          <w:szCs w:val="24"/>
        </w:rPr>
        <w:t xml:space="preserve"> only </w:t>
      </w:r>
      <w:r w:rsidR="00833940" w:rsidRPr="00654880">
        <w:rPr>
          <w:rFonts w:ascii="Times New Roman" w:hAnsi="Times New Roman"/>
          <w:sz w:val="24"/>
          <w:szCs w:val="24"/>
        </w:rPr>
        <w:t>0.8</w:t>
      </w:r>
      <w:r w:rsidRPr="00654880">
        <w:rPr>
          <w:rFonts w:ascii="Times New Roman" w:hAnsi="Times New Roman"/>
          <w:sz w:val="24"/>
          <w:szCs w:val="24"/>
        </w:rPr>
        <w:t>% of the genome</w:t>
      </w:r>
      <w:r w:rsidR="00D73A37" w:rsidRPr="00654880">
        <w:rPr>
          <w:rFonts w:ascii="Times New Roman" w:hAnsi="Times New Roman"/>
          <w:sz w:val="24"/>
          <w:szCs w:val="24"/>
        </w:rPr>
        <w:t xml:space="preserve"> (</w:t>
      </w:r>
      <w:r w:rsidR="00833940" w:rsidRPr="00654880">
        <w:rPr>
          <w:rFonts w:ascii="Times New Roman" w:hAnsi="Times New Roman"/>
          <w:sz w:val="24"/>
          <w:szCs w:val="24"/>
        </w:rPr>
        <w:t xml:space="preserve">19 </w:t>
      </w:r>
      <w:proofErr w:type="spellStart"/>
      <w:r w:rsidR="00833940" w:rsidRPr="00654880">
        <w:rPr>
          <w:rFonts w:ascii="Times New Roman" w:hAnsi="Times New Roman"/>
          <w:sz w:val="24"/>
          <w:szCs w:val="24"/>
        </w:rPr>
        <w:t>cM</w:t>
      </w:r>
      <w:proofErr w:type="spellEnd"/>
      <w:r w:rsidR="00833940" w:rsidRPr="00654880">
        <w:rPr>
          <w:rFonts w:ascii="Times New Roman" w:hAnsi="Times New Roman"/>
          <w:sz w:val="24"/>
          <w:szCs w:val="24"/>
        </w:rPr>
        <w:t xml:space="preserve">, </w:t>
      </w:r>
      <w:r w:rsidR="00D73A37" w:rsidRPr="00654880">
        <w:rPr>
          <w:rFonts w:ascii="Times New Roman" w:hAnsi="Times New Roman"/>
          <w:sz w:val="24"/>
          <w:szCs w:val="24"/>
        </w:rPr>
        <w:t xml:space="preserve">Table </w:t>
      </w:r>
      <w:r w:rsidR="00760387" w:rsidRPr="00654880">
        <w:rPr>
          <w:rFonts w:ascii="Times New Roman" w:hAnsi="Times New Roman"/>
          <w:sz w:val="24"/>
          <w:szCs w:val="24"/>
        </w:rPr>
        <w:t>S</w:t>
      </w:r>
      <w:r w:rsidR="00760387">
        <w:rPr>
          <w:rFonts w:ascii="Times New Roman" w:hAnsi="Times New Roman"/>
          <w:sz w:val="24"/>
          <w:szCs w:val="24"/>
        </w:rPr>
        <w:t>5</w:t>
      </w:r>
      <w:r w:rsidR="00D73A37" w:rsidRPr="00654880">
        <w:rPr>
          <w:rFonts w:ascii="Times New Roman" w:hAnsi="Times New Roman"/>
          <w:sz w:val="24"/>
          <w:szCs w:val="24"/>
        </w:rPr>
        <w:t>)</w:t>
      </w:r>
      <w:r w:rsidR="002B5A93" w:rsidRPr="00654880">
        <w:rPr>
          <w:rFonts w:ascii="Times New Roman" w:hAnsi="Times New Roman"/>
          <w:sz w:val="24"/>
          <w:szCs w:val="24"/>
        </w:rPr>
        <w:t>. A</w:t>
      </w:r>
      <w:r w:rsidR="004143D2" w:rsidRPr="00654880">
        <w:rPr>
          <w:rFonts w:ascii="Times New Roman" w:hAnsi="Times New Roman"/>
          <w:sz w:val="24"/>
          <w:szCs w:val="24"/>
        </w:rPr>
        <w:t xml:space="preserve"> permutation test showed that </w:t>
      </w:r>
      <w:proofErr w:type="spellStart"/>
      <w:r w:rsidR="009C3FE7" w:rsidRPr="00654880">
        <w:rPr>
          <w:rFonts w:ascii="Times New Roman" w:hAnsi="Times New Roman"/>
          <w:sz w:val="24"/>
          <w:szCs w:val="24"/>
        </w:rPr>
        <w:t>high</w:t>
      </w:r>
      <w:r w:rsidR="009C3FE7" w:rsidRPr="00654880">
        <w:rPr>
          <w:rFonts w:ascii="Times New Roman" w:hAnsi="Times New Roman"/>
          <w:i/>
          <w:sz w:val="24"/>
          <w:szCs w:val="24"/>
        </w:rPr>
        <w:t>-F</w:t>
      </w:r>
      <w:r w:rsidR="009C3FE7" w:rsidRPr="00654880">
        <w:rPr>
          <w:rFonts w:ascii="Times New Roman" w:hAnsi="Times New Roman"/>
          <w:sz w:val="24"/>
          <w:szCs w:val="24"/>
          <w:vertAlign w:val="subscript"/>
        </w:rPr>
        <w:t>ST</w:t>
      </w:r>
      <w:r w:rsidR="009C3FE7" w:rsidRPr="00654880">
        <w:rPr>
          <w:rFonts w:ascii="Times New Roman" w:hAnsi="Times New Roman"/>
          <w:sz w:val="24"/>
          <w:szCs w:val="24"/>
        </w:rPr>
        <w:t>+</w:t>
      </w:r>
      <w:r w:rsidR="009C3FE7" w:rsidRPr="00654880">
        <w:rPr>
          <w:rFonts w:ascii="Times New Roman" w:hAnsi="Times New Roman"/>
          <w:i/>
          <w:sz w:val="24"/>
          <w:szCs w:val="24"/>
        </w:rPr>
        <w:t>d</w:t>
      </w:r>
      <w:r w:rsidR="009C3FE7" w:rsidRPr="00654880">
        <w:rPr>
          <w:rFonts w:ascii="Times New Roman" w:hAnsi="Times New Roman"/>
          <w:sz w:val="24"/>
          <w:szCs w:val="24"/>
          <w:vertAlign w:val="subscript"/>
        </w:rPr>
        <w:t>XY</w:t>
      </w:r>
      <w:proofErr w:type="spellEnd"/>
      <w:r w:rsidR="009C3FE7" w:rsidRPr="00654880">
        <w:rPr>
          <w:rFonts w:ascii="Times New Roman" w:hAnsi="Times New Roman"/>
          <w:sz w:val="24"/>
          <w:szCs w:val="24"/>
          <w:vertAlign w:val="subscript"/>
        </w:rPr>
        <w:t xml:space="preserve"> </w:t>
      </w:r>
      <w:r w:rsidR="009C3FE7" w:rsidRPr="00654880">
        <w:rPr>
          <w:rFonts w:ascii="Times New Roman" w:hAnsi="Times New Roman"/>
          <w:sz w:val="24"/>
          <w:szCs w:val="24"/>
        </w:rPr>
        <w:t xml:space="preserve">islands </w:t>
      </w:r>
      <w:r w:rsidR="004143D2" w:rsidRPr="00654880">
        <w:rPr>
          <w:rFonts w:ascii="Times New Roman" w:hAnsi="Times New Roman"/>
          <w:sz w:val="24"/>
          <w:szCs w:val="24"/>
        </w:rPr>
        <w:t>were not the result of</w:t>
      </w:r>
      <w:r w:rsidR="00454DBA" w:rsidRPr="00654880">
        <w:rPr>
          <w:rFonts w:ascii="Times New Roman" w:hAnsi="Times New Roman"/>
          <w:sz w:val="24"/>
          <w:szCs w:val="24"/>
        </w:rPr>
        <w:t xml:space="preserve"> high</w:t>
      </w:r>
      <w:r w:rsidR="006239C0" w:rsidRPr="00654880">
        <w:rPr>
          <w:rFonts w:ascii="Times New Roman" w:hAnsi="Times New Roman"/>
          <w:sz w:val="24"/>
          <w:szCs w:val="24"/>
        </w:rPr>
        <w:t>-</w:t>
      </w:r>
      <w:r w:rsidR="00077639" w:rsidRPr="00654880">
        <w:rPr>
          <w:rFonts w:ascii="Times New Roman" w:hAnsi="Times New Roman"/>
          <w:i/>
          <w:sz w:val="24"/>
          <w:szCs w:val="24"/>
        </w:rPr>
        <w:t>F</w:t>
      </w:r>
      <w:r w:rsidR="00077639" w:rsidRPr="00654880">
        <w:rPr>
          <w:rFonts w:ascii="Times New Roman" w:hAnsi="Times New Roman"/>
          <w:sz w:val="24"/>
          <w:szCs w:val="24"/>
          <w:vertAlign w:val="subscript"/>
        </w:rPr>
        <w:t>ST</w:t>
      </w:r>
      <w:r w:rsidR="00077639" w:rsidRPr="00654880">
        <w:rPr>
          <w:rFonts w:ascii="Times New Roman" w:hAnsi="Times New Roman"/>
          <w:sz w:val="24"/>
          <w:szCs w:val="24"/>
        </w:rPr>
        <w:t xml:space="preserve"> </w:t>
      </w:r>
      <w:r w:rsidR="00454DBA" w:rsidRPr="00654880">
        <w:rPr>
          <w:rFonts w:ascii="Times New Roman" w:hAnsi="Times New Roman"/>
          <w:sz w:val="24"/>
          <w:szCs w:val="24"/>
        </w:rPr>
        <w:t>and high</w:t>
      </w:r>
      <w:r w:rsidR="006239C0" w:rsidRPr="00654880">
        <w:rPr>
          <w:rFonts w:ascii="Times New Roman" w:hAnsi="Times New Roman"/>
          <w:sz w:val="24"/>
          <w:szCs w:val="24"/>
        </w:rPr>
        <w:t>-</w:t>
      </w:r>
      <w:proofErr w:type="spellStart"/>
      <w:r w:rsidR="00077639" w:rsidRPr="00654880">
        <w:rPr>
          <w:rFonts w:ascii="Times New Roman" w:hAnsi="Times New Roman"/>
          <w:i/>
          <w:sz w:val="24"/>
          <w:szCs w:val="24"/>
        </w:rPr>
        <w:t>d</w:t>
      </w:r>
      <w:r w:rsidR="00077639" w:rsidRPr="00654880">
        <w:rPr>
          <w:rFonts w:ascii="Times New Roman" w:hAnsi="Times New Roman"/>
          <w:sz w:val="24"/>
          <w:szCs w:val="24"/>
          <w:vertAlign w:val="subscript"/>
        </w:rPr>
        <w:t>XY</w:t>
      </w:r>
      <w:proofErr w:type="spellEnd"/>
      <w:r w:rsidR="00077639" w:rsidRPr="00654880">
        <w:rPr>
          <w:rFonts w:ascii="Times New Roman" w:hAnsi="Times New Roman"/>
          <w:sz w:val="24"/>
          <w:szCs w:val="24"/>
        </w:rPr>
        <w:t xml:space="preserve"> positions </w:t>
      </w:r>
      <w:r w:rsidR="004143D2" w:rsidRPr="00654880">
        <w:rPr>
          <w:rFonts w:ascii="Times New Roman" w:hAnsi="Times New Roman"/>
          <w:sz w:val="24"/>
          <w:szCs w:val="24"/>
        </w:rPr>
        <w:t xml:space="preserve">co-occurring by </w:t>
      </w:r>
      <w:r w:rsidR="002B5A93" w:rsidRPr="00654880">
        <w:rPr>
          <w:rFonts w:ascii="Times New Roman" w:hAnsi="Times New Roman"/>
          <w:sz w:val="24"/>
          <w:szCs w:val="24"/>
        </w:rPr>
        <w:t>chance (</w:t>
      </w:r>
      <w:r w:rsidR="00B177E8" w:rsidRPr="00654880">
        <w:rPr>
          <w:rFonts w:ascii="Times New Roman" w:hAnsi="Times New Roman"/>
          <w:sz w:val="24"/>
          <w:szCs w:val="24"/>
        </w:rPr>
        <w:t>P &lt; 0.0001</w:t>
      </w:r>
      <w:r w:rsidR="00454DBA" w:rsidRPr="00654880">
        <w:rPr>
          <w:rFonts w:ascii="Times New Roman" w:hAnsi="Times New Roman"/>
          <w:sz w:val="24"/>
          <w:szCs w:val="24"/>
        </w:rPr>
        <w:t>).</w:t>
      </w:r>
      <w:r w:rsidR="00EF4A9B" w:rsidRPr="00654880">
        <w:rPr>
          <w:rFonts w:ascii="Times New Roman" w:hAnsi="Times New Roman"/>
          <w:sz w:val="24"/>
          <w:szCs w:val="24"/>
        </w:rPr>
        <w:t xml:space="preserve"> </w:t>
      </w:r>
      <w:r w:rsidR="001A0599" w:rsidRPr="00654880">
        <w:rPr>
          <w:rFonts w:ascii="Times New Roman" w:hAnsi="Times New Roman"/>
          <w:sz w:val="24"/>
          <w:szCs w:val="24"/>
        </w:rPr>
        <w:t xml:space="preserve">These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1A0599" w:rsidRPr="00654880">
        <w:rPr>
          <w:rFonts w:ascii="Times New Roman" w:hAnsi="Times New Roman"/>
          <w:sz w:val="24"/>
          <w:szCs w:val="24"/>
        </w:rPr>
        <w:t>islands are more likely to have been involved in speciation in the face of gene flow</w:t>
      </w:r>
      <w:r w:rsidR="00942768" w:rsidRPr="00942768">
        <w:rPr>
          <w:rFonts w:ascii="Times New Roman" w:hAnsi="Times New Roman"/>
          <w:sz w:val="24"/>
          <w:szCs w:val="24"/>
        </w:rPr>
        <w:t xml:space="preserve"> </w:t>
      </w:r>
      <w:r w:rsidR="00942768">
        <w:rPr>
          <w:rFonts w:ascii="Times New Roman" w:hAnsi="Times New Roman"/>
          <w:sz w:val="24"/>
          <w:szCs w:val="24"/>
        </w:rPr>
        <w:t>than islands with high-</w:t>
      </w:r>
      <w:r w:rsidR="00942768" w:rsidRPr="007717C5">
        <w:rPr>
          <w:rFonts w:ascii="Times New Roman" w:hAnsi="Times New Roman"/>
          <w:i/>
          <w:sz w:val="24"/>
          <w:szCs w:val="24"/>
        </w:rPr>
        <w:t>F</w:t>
      </w:r>
      <w:r w:rsidR="00942768" w:rsidRPr="007717C5">
        <w:rPr>
          <w:rFonts w:ascii="Times New Roman" w:hAnsi="Times New Roman"/>
          <w:sz w:val="24"/>
          <w:szCs w:val="24"/>
          <w:vertAlign w:val="subscript"/>
        </w:rPr>
        <w:t>ST</w:t>
      </w:r>
      <w:r w:rsidR="00942768">
        <w:rPr>
          <w:rFonts w:ascii="Times New Roman" w:hAnsi="Times New Roman"/>
          <w:sz w:val="24"/>
          <w:szCs w:val="24"/>
        </w:rPr>
        <w:t xml:space="preserve"> but no elevation </w:t>
      </w:r>
      <w:r w:rsidR="00C216FF">
        <w:rPr>
          <w:rFonts w:ascii="Times New Roman" w:hAnsi="Times New Roman"/>
          <w:sz w:val="24"/>
          <w:szCs w:val="24"/>
        </w:rPr>
        <w:t xml:space="preserve">in </w:t>
      </w:r>
      <w:proofErr w:type="spellStart"/>
      <w:r w:rsidR="00942768" w:rsidRPr="007717C5">
        <w:rPr>
          <w:rFonts w:ascii="Times New Roman" w:hAnsi="Times New Roman"/>
          <w:i/>
          <w:sz w:val="24"/>
          <w:szCs w:val="24"/>
        </w:rPr>
        <w:t>d</w:t>
      </w:r>
      <w:r w:rsidR="00942768" w:rsidRPr="007717C5">
        <w:rPr>
          <w:rFonts w:ascii="Times New Roman" w:hAnsi="Times New Roman"/>
          <w:sz w:val="24"/>
          <w:szCs w:val="24"/>
          <w:vertAlign w:val="subscript"/>
        </w:rPr>
        <w:t>XY</w:t>
      </w:r>
      <w:proofErr w:type="spellEnd"/>
      <w:r w:rsidR="001E2F89" w:rsidRPr="00654880">
        <w:rPr>
          <w:rFonts w:ascii="Times New Roman" w:hAnsi="Times New Roman"/>
          <w:sz w:val="24"/>
          <w:szCs w:val="24"/>
        </w:rPr>
        <w:t xml:space="preserve"> </w:t>
      </w:r>
      <w:r w:rsidR="00D876DF"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{"citationItems":[{"id":"ITEM-1","itemData":{"DOI":"10.1038/ncomms2833","ISBN":"2041-1723 (Electronic) 2041-1723 (Linking)","PMID":"23652015","abstract":"Genomic studies of speciation often report the presence of highly differentiated genomic regions interspersed within a milieu of weakly diverged loci. The formation of these speciation islands is generally attributed to reduced inter-population gene flow near loci under divergent selection, but few studies have critically evaluated this hypothesis. Here, we report on transcriptome scans among four recently diverged pairs of sunflower (Helianthus) species that vary in the geographical context of speciation. We find that genetic divergence is lower in sympatric and parapatric comparisons, consistent with a role for gene flow in eroding neutral differences. However, genomic islands of divergence are numerous and small in all comparisons, and contrary to expectations, island number and size are not significantly affected by levels of interspecific gene flow. Rather, island formation is strongly associated with reduced recombination rates. Overall, our results indicate that the functional architecture of genomes plays a larger role in shaping genomic divergence than does the geography of speciation.","author":[{"dropping-particle":"","family":"Renaut","given":"S","non-dropping-particle":"","parse-names":false,"suffix":""},{"dropping-particle":"","family":"Grassa","given":"C J","non-dropping-particle":"","parse-names":false,"suffix":""},{"dropping-particle":"","family":"Yeaman","given":"S","non-dropping-particle":"","parse-names":false,"suffix":""},{"dropping-particle":"","family":"Moyers","given":"B T","non-dropping-particle":"","parse-names":false,"suffix":""},{"dropping-particle":"","family":"Lai","given":"Z","non-dropping-particle":"","parse-names":false,"suffix":""},{"dropping-particle":"","family":"Kane","given":"N C","non-dropping-particle":"","parse-names":false,"suffix":""},{"dropping-particle":"","family":"Bowers","given":"J E","non-dropping-particle":"","parse-names":false,"suffix":""},{"dropping-particle":"","family":"Burke","given":"J M","non-dropping-particle":"","parse-names":false,"suffix":""},{"dropping-particle":"","family":"Rieseberg","given":"L H","non-dropping-particle":"","parse-names":false,"suffix":""}],"container-title":"Nature Commun.","edition":"2013/05/09","id":"ITEM-1","issued":{"date-parts":[["2013"]]},"language":"eng","note":"Renaut, S\nGrassa, C J\nYeaman, S\nMoyers, B T\nLai, Z\nKane, N C\nBowers, J E\nBurke, J M\nRieseberg, L H\nResearch Support, Non-U.S. Gov't\nResearch Support, U.S. Gov't, Non-P.H.S.\nEngland\nNature communications\nNat Commun. 2013;4:1827. doi: 10.1038/ncomms2833.","page":"1827","title":"Genomic islands of divergence are not affected by geography of speciation in sunflowers","type":"article-journal","volume":"4"},"uris":["http://www.mendeley.com/documents/?uuid=967151ea-47d1-4563-ac8f-f4af20526144"]},{"id":"ITEM-2","itemData":{"DOI":"10.1101/gr.159426.113","abstract":"Most speciation events probably occur gradually, without complete and immediate reproductive isolation, but the full extent of gene flow between diverging species has rarely been characterized on a genome-wide scale. Documenting the extent and timing of admixture between diverging species can clarify the role of geographic isolation in speciation. Here we use new methodology to quantify admixture at different stages of divergence in Heliconius butterflies, based on whole-genome sequences of 31 individuals. Comparisons between sympatric and allopatric populations of H. melpomene, H. cydno, and H. timareta revealed a genome-wide trend of increased shared variation in sympatry, indicative of pervasive interspecific gene flow. Up to 40% of 100-kb genomic windows clustered by geography rather than by species, demonstrating that a very substantial fraction of the genome has been shared between sympatric species. Analyses of genetic variation shared over different time intervals suggested that admixture between these species has continued since early in speciation. Alleles shared between species during recent time intervals displayed higher levels of linkage disequilibrium than those shared over longer time intervals, suggesting that this admixture took place at multiple points during divergence and is probably ongoing. The signal of admixture was significantly reduced around loci controlling divergent wing patterns, as well as throughout the Z chromosome, consistent with strong selection for MÃ¼llerian mimicry and with known Z-linked hybrid incompatibility. Overall these results show that species divergence can occur in the face of persistent and genome-wide admixture over long periods of time.","author":[{"dropping-particle":"","family":"Martin","given":"Simon H","non-dropping-particle":"","parse-names":false,"suffix":""},{"dropping-particle":"","family":"Dasmahapatra","given":"Kanchon K","non-dropping-particle":"","parse-names":false,"suffix":""},{"dropping-particle":"","family":"Nadeau","given":"Nicola J","non-dropping-particle":"","parse-names":false,"suffix":""},{"dropping-particle":"","family":"Salazar","given":"Camilo","non-dropping-particle":"","parse-names":false,"suffix":""},{"dropping-particle":"","family":"Walters","given":"James R","non-dropping-particle":"","parse-names":false,"suffix":""},{"dropping-particle":"","family":"Simpson","given":"Fraser","non-dropping-particle":"","parse-names":false,"suffix":""},{"dropping-particle":"","family":"Blaxter","given":"Mark","non-dropping-particle":"","parse-names":false,"suffix":""},{"dropping-particle":"","family":"Manica","given":"Andrea","non-dropping-particle":"","parse-names":false,"suffix":""},{"dropping-particle":"","family":"Mallet","given":"James","non-dropping-particle":"","parse-names":false,"suffix":""},{"dropping-particle":"","family":"Jiggins","given":"Chris D","non-dropping-particle":"","parse-names":false,"suffix":""}],"container-title":"Genome research","id":"ITEM-2","issue":"11","issued":{"date-parts":[["2013"]]},"page":"1817-1828","title":"Genome-wide evidence for speciation with gene flow in Heliconius butterflies","type":"article-journal","volume":"23"},"uris":["http://www.mendeley.com/documents/?uuid=d6db207d-fe3f-4d37-a713-f6389caf03be"]},{"id":"ITEM-3","itemData":{"ISBN":"0028-0836","author":[{"dropping-particle":"","family":"Ellegren","given":"Hans","non-dropping-particle":"","parse-names":false,"suffix":""},{"dropping-particle":"","family":"Smeds","given":"Linnea","non-dropping-particle":"","parse-names":false,"suffix":""},{"dropping-particle":"","family":"Burri","given":"Reto","non-dropping-particle":"","parse-names":false,"suffix":""},{"dropping-particle":"","family":"Olason","given":"Pall I","non-dropping-particle":"","parse-names":false,"suffix":""},{"dropping-particle":"","family":"Backstrom","given":"Niclas","non-dropping-particle":"","parse-names":false,"suffix":""},{"dropping-particle":"","family":"Kawakami","given":"Takeshi","non-dropping-particle":"","parse-names":false,"suffix":""},{"dropping-particle":"","family":"Kunstner","given":"Axel","non-dropping-particle":"","parse-names":false,"suffix":""},{"dropping-particle":"","family":"Makinen","given":"Hannu","non-dropping-particle":"","parse-names":false,"suffix":""},{"dropping-particle":"","family":"Nadachowska-Brzyska","given":"Krystyna","non-dropping-particle":"","parse-names":false,"suffix":""},{"dropping-particle":"","family":"Qvarnstrom","given":"Anna","non-dropping-particle":"","parse-names":false,"suffix":""},{"dropping-particle":"","family":"Uebbing","given":"Severin","non-dropping-particle":"","parse-names":false,"suffix":""},{"dropping-particle":"","family":"Wolf","given":"Jochen B W","non-dropping-particle":"","parse-names":false,"suffix":""}],"container-title":"Nature","id":"ITEM-3","issue":"7426","issued":{"date-parts":[["2012"]]},"note":"10.1038/nature11584","page":"756-760","publisher":"Nature Publishing Group, a division of Macmillan Publishers Limited. All Rights Reserved.","title":"The genomic landscape of species divergence in Ficedula flycatchers","type":"article-journal","volume":"491"},"uris":["http://www.mendeley.com/documents/?uuid=c08de1d2-44b1-4d95-a092-007b5c96e595"]},{"id":"ITEM-4","itemData":{"abstract":"Oceanic threespine stickleback have invaded and adapted to freshwater habitats countless times across the northern hemisphere. These freshwater populations have often evolved in similar ways from the ancestral marine stock from which they independently derived. With the exception of a few identified genes, the genetic basis of this remarkable parallel adaptation is unclear. Here we show that the parallel phenotypic evolution is matched by parallel patterns of nucleotide diversity and population differentiation across the genome. We used a novel high-throughput sequence-based genotyping approach to produce the first high density genome-wide scans of threespine stickleback populations and identified several genomic regions indicative of both divergent and balancing selection. Some of these regions have been associated previously with traits important for freshwater adaptation, but others were previously unidentified. Within these genomic regions we identified candidate genes, laying the foundation for further genetic and functional study of key pathways. This research illustrates the complementary nature of laboratory mapping, functional genetics, and population genomics.","author":[{"dropping-particle":"","family":"Hohenlohe","given":"Paul A","non-dropping-particle":"","parse-names":false,"suffix":""},{"dropping-particle":"","family":"Bassham","given":"Susan","non-dropping-particle":"","parse-names":false,"suffix":""},{"dropping-particle":"","family":"Etter","given":"Paul D","non-dropping-particle":"","parse-names":false,"suffix":""},{"dropping-particle":"","family":"Stiffler","given":"Nicholas","non-dropping-particle":"","parse-names":false,"suffix":""},{"dropping-particle":"","family":"Johnson","given":"Eric A","non-dropping-particle":"","parse-names":false,"suffix":""},{"dropping-particle":"","family":"Cresko","given":"William A","non-dropping-particle":"","parse-names":false,"suffix":""}],"container-title":"PLoS Genet","id":"ITEM-4","issue":"2","issued":{"date-parts":[["2010"]]},"note":"doi:10.1371/journal.pgen.1000862","page":"e1000862","publisher":"Public Library of Science","title":"Population genomics of parallel adaptation in threespine stickleback using sequenced RAD tags","type":"article-journal","volume":"6"},"prefix":"speciation islands; ","uris":["http://www.mendeley.com/documents/?uuid=44eaa4e7-7bae-412e-924e-741d9332d36f"]},{"id":"ITEM-5","itemData":{"DOI":"10.1126/science.1253226","abstract":"The importance, extent, and mode of interspecific gene flow for the evolution of species has long been debated. Characterization of genomic differentiation in a classic example of hybridization between all-black carrion crows and gray-coated hooded crows identified genome-wide introgression extending far beyond the morphological hybrid zone. Gene expression divergence was concentrated in pigmentation genes expressed in gray versus black feather follicles. Only a small number of narrow genomic islands exhibited resistance to gene flow. One prominent genomic region (&lt;2 megabases) harbored 81 of all 82 fixed differences (of 8.4 million single-nucleotide polymorphisms in total) linking genes involved in pigmentation and in visual perceptionâ€”a genomic signal reflecting color-mediated prezygotic isolation. Thus, localized genomic selection can cause marked heterogeneity in introgression landscapes while maintaining phenotypic divergence.","author":[{"dropping-particle":"","family":"Poelstra","given":"J W","non-dropping-particle":"","parse-names":false,"suffix":""},{"dropping-particle":"","family":"Vijay","given":"N","non-dropping-particle":"","parse-names":false,"suffix":""},{"dropping-particle":"","family":"Bossu","given":"C M","non-dropping-particle":"","parse-names":false,"suffix":""},{"dropping-particle":"","family":"Lantz","given":"H","non-dropping-particle":"","parse-names":false,"suffix":""},{"dropping-particle":"","family":"Ryll","given":"B","non-dropping-particle":"","parse-names":false,"suffix":""},{"dropping-particle":"","family":"Müller","given":"I","non-dropping-particle":"","parse-names":false,"suffix":""},{"dropping-particle":"","family":"Baglione","given":"V","non-dropping-particle":"","parse-names":false,"suffix":""},{"dropping-particle":"","family":"Unneberg","given":"P","non-dropping-particle":"","parse-names":false,"suffix":""},{"dropping-particle":"","family":"Wikelski","given":"M","non-dropping-particle":"","parse-names":false,"suffix":""},{"dropping-particle":"","family":"Grabherr","given":"M G","non-dropping-particle":"","parse-names":false,"suffix":""},{"dropping-particle":"","family":"Wolf","given":"J B W","non-dropping-particle":"","parse-names":false,"suffix":""}],"container-title":"Science","id":"ITEM-5","issue":"6190","issued":{"date-parts":[["2014"]]},"page":"1410-1414","title":"The genomic landscape underlying phenotypic integrity in the face of gene flow in crows","type":"article-journal","volume":"344"},"uris":["http://www.mendeley.com/documents/?uuid=bcbedc1b-e59e-464b-a9fc-e4c5e641a096"]},{"id":"ITEM-6","itemData":{"DOI":"10.1098/rstb.2011.0198","abstract":"Heliconius butterflies represent a recent radiation of species, in which wing pattern divergence has been implicated in speciation. Several loci that control wing pattern phenotypes have been mapped and two were identified through sequencing. These same gene regions play a role in adaptation across the whole Heliconius radiation. Previous studies of population genetic patterns at these regions have sequenced small amplicons. Here, we use targeted next-generation sequence capture to survey patterns of divergence across these entire regions in divergent geographical races and species of Heliconius. This technique was successful both within and between species for obtaining high coverage of almost all coding regions and sufficient coverage of non-coding regions to perform population genetic analyses. We find major peaks of elevated population differentiation between races across hybrid zones, which indicate regions under strong divergent selection. These â€˜islandsâ€™ of divergence appear to be more extensive between closely related species, but there is less clear evidence for such islands between more distantly related species at two further points along the â€˜speciation continuumâ€™. We also sequence fosmid clones across these regions in different Heliconius melpomene races. We find no major structural rearrangements but many relatively large (greater than 1 kb) insertion/deletion events (including gain/loss of transposable elements) that are variable between races.","author":[{"dropping-particle":"","family":"Nadeau","given":"Nicola J","non-dropping-particle":"","parse-names":false,"suffix":""},{"dropping-particle":"","family":"Whibley","given":"Annabel","non-dropping-particle":"","parse-names":false,"suffix":""},{"dropping-particle":"","family":"Jones","given":"Robert T","non-dropping-particle":"","parse-names":false,"suffix":""},{"dropping-particle":"","family":"Davey","given":"John W","non-dropping-particle":"","parse-names":false,"suffix":""},{"dropping-particle":"","family":"Dasmahapatra","given":"Kanchon K","non-dropping-particle":"","parse-names":false,"suffix":""},{"dropping-particle":"","family":"Baxter","given":"Simon W","non-dropping-particle":"","parse-names":false,"suffix":""},{"dropping-particle":"","family":"Quail","given":"Michael A","non-dropping-particle":"","parse-names":false,"suffix":""},{"dropping-particle":"","family":"Joron","given":"Mathieu","non-dropping-particle":"","parse-names":false,"suffix":""},{"dropping-particle":"","family":"Ffrench-Constant","given":"Richard H","non-dropping-particle":"","parse-names":false,"suffix":""},{"dropping-particle":"","family":"Blaxter","given":"Mark L","non-dropping-particle":"","parse-names":false,"suffix":""},{"dropping-particle":"","family":"Mallet","given":"James","non-dropping-particle":"","parse-names":false,"suffix":""},{"dropping-particle":"","family":"Jiggins","given":"Chris D","non-dropping-particle":"","parse-names":false,"suffix":""}],"container-title":"Philosophical Transactions of the Royal Society B: Biological Sciences","id":"ITEM-6","issue":"1587","issued":{"date-parts":[["2012"]]},"page":"343-353","title":"Genomic islands of divergence in hybridizing Heliconius butterflies identified by large-scale targeted sequencing","type":"article-journal","volume":"367"},"uris":["http://www.mendeley.com/documents/?uuid=48f6281c-1305-4295-b57e-e4b0abba7097"]}],"mendeley":{"formattedCitation":"(speciation islands; Hohenlohe &lt;i&gt;et al.&lt;/i&gt; 2010; Ellegren &lt;i&gt;et al.&lt;/i&gt; 2012; Nadeau &lt;i&gt;et al.&lt;/i&gt; 2012; Martin &lt;i&gt;et al.&lt;/i&gt; 2013; Renaut &lt;i&gt;et al.&lt;/i&gt; 2013; Poelstra &lt;i&gt;et al.&lt;/i&gt; 2014)","manualFormatting":"(Hohenlohe et al. 2010; Ellegren et al. 2012; Nadeau et al. 2012; Martin et al. 2013; Renaut et al. 2013; Poelstra et al. 2014)","plainTextFormattedCitation":"(speciation islands; Hohenlohe et al. 2010; Ellegren et al. 2012; Nadeau et al. 2012; Martin et al. 2013; Renaut et al. 2013; Poelstra et al. 2014)","previouslyFormattedCitation":"(speciation islands; Hohenlohe &lt;i&gt;et al.&lt;/i&gt; 2010; Ellegren &lt;i&gt;et al.&lt;/i&gt; 2012; Nadeau &lt;i&gt;et al.&lt;/i&gt; 2012; Martin &lt;i&gt;et al.&lt;/i&gt; 2013; Renaut &lt;i&gt;et al.&lt;/i&gt; 2013; Poelstra &lt;i&gt;et al.&lt;/i&gt; 2014)"},"properties":{"noteIndex":0},"schema":"https://github.com/citation-style-language/schema/raw/master/csl-citation.json"}</w:instrText>
      </w:r>
      <w:r w:rsidR="00D876DF" w:rsidRPr="00654880">
        <w:rPr>
          <w:rFonts w:ascii="Times New Roman" w:hAnsi="Times New Roman"/>
          <w:sz w:val="24"/>
          <w:szCs w:val="24"/>
        </w:rPr>
        <w:fldChar w:fldCharType="separate"/>
      </w:r>
      <w:r w:rsidR="00D876DF" w:rsidRPr="00654880">
        <w:rPr>
          <w:rFonts w:ascii="Times New Roman" w:hAnsi="Times New Roman"/>
          <w:noProof/>
          <w:sz w:val="24"/>
          <w:szCs w:val="24"/>
        </w:rPr>
        <w:t xml:space="preserve">(Hohenlohe </w:t>
      </w:r>
      <w:r w:rsidR="00D876DF" w:rsidRPr="00654880">
        <w:rPr>
          <w:rFonts w:ascii="Times New Roman" w:hAnsi="Times New Roman"/>
          <w:i/>
          <w:noProof/>
          <w:sz w:val="24"/>
          <w:szCs w:val="24"/>
        </w:rPr>
        <w:t>et al.</w:t>
      </w:r>
      <w:r w:rsidR="00D876DF" w:rsidRPr="00654880">
        <w:rPr>
          <w:rFonts w:ascii="Times New Roman" w:hAnsi="Times New Roman"/>
          <w:noProof/>
          <w:sz w:val="24"/>
          <w:szCs w:val="24"/>
        </w:rPr>
        <w:t xml:space="preserve"> 2010; Ellegren </w:t>
      </w:r>
      <w:r w:rsidR="00D876DF" w:rsidRPr="00654880">
        <w:rPr>
          <w:rFonts w:ascii="Times New Roman" w:hAnsi="Times New Roman"/>
          <w:i/>
          <w:noProof/>
          <w:sz w:val="24"/>
          <w:szCs w:val="24"/>
        </w:rPr>
        <w:t>et al.</w:t>
      </w:r>
      <w:r w:rsidR="00D876DF" w:rsidRPr="00654880">
        <w:rPr>
          <w:rFonts w:ascii="Times New Roman" w:hAnsi="Times New Roman"/>
          <w:noProof/>
          <w:sz w:val="24"/>
          <w:szCs w:val="24"/>
        </w:rPr>
        <w:t xml:space="preserve"> 2012; Nadeau </w:t>
      </w:r>
      <w:r w:rsidR="00D876DF" w:rsidRPr="00654880">
        <w:rPr>
          <w:rFonts w:ascii="Times New Roman" w:hAnsi="Times New Roman"/>
          <w:i/>
          <w:noProof/>
          <w:sz w:val="24"/>
          <w:szCs w:val="24"/>
        </w:rPr>
        <w:t>et al.</w:t>
      </w:r>
      <w:r w:rsidR="00D876DF" w:rsidRPr="00654880">
        <w:rPr>
          <w:rFonts w:ascii="Times New Roman" w:hAnsi="Times New Roman"/>
          <w:noProof/>
          <w:sz w:val="24"/>
          <w:szCs w:val="24"/>
        </w:rPr>
        <w:t xml:space="preserve"> 2012; Martin </w:t>
      </w:r>
      <w:r w:rsidR="00D876DF" w:rsidRPr="00654880">
        <w:rPr>
          <w:rFonts w:ascii="Times New Roman" w:hAnsi="Times New Roman"/>
          <w:i/>
          <w:noProof/>
          <w:sz w:val="24"/>
          <w:szCs w:val="24"/>
        </w:rPr>
        <w:t>et al.</w:t>
      </w:r>
      <w:r w:rsidR="00D876DF" w:rsidRPr="00654880">
        <w:rPr>
          <w:rFonts w:ascii="Times New Roman" w:hAnsi="Times New Roman"/>
          <w:noProof/>
          <w:sz w:val="24"/>
          <w:szCs w:val="24"/>
        </w:rPr>
        <w:t xml:space="preserve"> 2013; Renaut </w:t>
      </w:r>
      <w:r w:rsidR="00D876DF" w:rsidRPr="00654880">
        <w:rPr>
          <w:rFonts w:ascii="Times New Roman" w:hAnsi="Times New Roman"/>
          <w:i/>
          <w:noProof/>
          <w:sz w:val="24"/>
          <w:szCs w:val="24"/>
        </w:rPr>
        <w:t>et al.</w:t>
      </w:r>
      <w:r w:rsidR="00D876DF" w:rsidRPr="00654880">
        <w:rPr>
          <w:rFonts w:ascii="Times New Roman" w:hAnsi="Times New Roman"/>
          <w:noProof/>
          <w:sz w:val="24"/>
          <w:szCs w:val="24"/>
        </w:rPr>
        <w:t xml:space="preserve"> 2013; Poelstra </w:t>
      </w:r>
      <w:r w:rsidR="00D876DF" w:rsidRPr="00654880">
        <w:rPr>
          <w:rFonts w:ascii="Times New Roman" w:hAnsi="Times New Roman"/>
          <w:i/>
          <w:noProof/>
          <w:sz w:val="24"/>
          <w:szCs w:val="24"/>
        </w:rPr>
        <w:t>et al.</w:t>
      </w:r>
      <w:r w:rsidR="00D876DF" w:rsidRPr="00654880">
        <w:rPr>
          <w:rFonts w:ascii="Times New Roman" w:hAnsi="Times New Roman"/>
          <w:noProof/>
          <w:sz w:val="24"/>
          <w:szCs w:val="24"/>
        </w:rPr>
        <w:t xml:space="preserve"> 2014)</w:t>
      </w:r>
      <w:r w:rsidR="00D876DF" w:rsidRPr="00654880">
        <w:rPr>
          <w:rFonts w:ascii="Times New Roman" w:hAnsi="Times New Roman"/>
          <w:sz w:val="24"/>
          <w:szCs w:val="24"/>
        </w:rPr>
        <w:fldChar w:fldCharType="end"/>
      </w:r>
      <w:r w:rsidR="001A0599" w:rsidRPr="00654880">
        <w:rPr>
          <w:rFonts w:ascii="Times New Roman" w:hAnsi="Times New Roman"/>
          <w:sz w:val="24"/>
          <w:szCs w:val="24"/>
        </w:rPr>
        <w:t>.</w:t>
      </w:r>
      <w:r w:rsidR="005A2887">
        <w:rPr>
          <w:rFonts w:ascii="Times New Roman" w:hAnsi="Times New Roman"/>
          <w:sz w:val="24"/>
          <w:szCs w:val="24"/>
        </w:rPr>
        <w:t xml:space="preserve"> In both species, </w:t>
      </w:r>
      <w:r w:rsidR="00C216FF" w:rsidRPr="00654880">
        <w:rPr>
          <w:rFonts w:ascii="Times New Roman" w:eastAsia="Times New Roman" w:hAnsi="Times New Roman"/>
          <w:sz w:val="24"/>
          <w:szCs w:val="24"/>
          <w:lang w:eastAsia="en-GB"/>
        </w:rPr>
        <w:t>nucleotide diversity</w:t>
      </w:r>
      <w:r w:rsidR="00C216FF">
        <w:rPr>
          <w:rFonts w:ascii="Times New Roman" w:eastAsia="Times New Roman" w:hAnsi="Times New Roman"/>
          <w:sz w:val="24"/>
          <w:szCs w:val="24"/>
          <w:lang w:eastAsia="en-GB"/>
        </w:rPr>
        <w:t xml:space="preserve"> (</w:t>
      </w:r>
      <w:r w:rsidR="005A2887">
        <w:rPr>
          <w:rFonts w:ascii="Times New Roman" w:hAnsi="Times New Roman"/>
          <w:sz w:val="24"/>
          <w:szCs w:val="24"/>
        </w:rPr>
        <w:t>π</w:t>
      </w:r>
      <w:r w:rsidR="00C216FF">
        <w:rPr>
          <w:rFonts w:ascii="Times New Roman" w:hAnsi="Times New Roman"/>
          <w:sz w:val="24"/>
          <w:szCs w:val="24"/>
        </w:rPr>
        <w:t xml:space="preserve">) </w:t>
      </w:r>
      <w:r w:rsidR="005A2887">
        <w:rPr>
          <w:rFonts w:ascii="Times New Roman" w:hAnsi="Times New Roman"/>
          <w:sz w:val="24"/>
          <w:szCs w:val="24"/>
        </w:rPr>
        <w:t>was significantly lower</w:t>
      </w:r>
      <w:r w:rsidR="00C216FF">
        <w:rPr>
          <w:rFonts w:ascii="Times New Roman" w:hAnsi="Times New Roman"/>
          <w:sz w:val="24"/>
          <w:szCs w:val="24"/>
        </w:rPr>
        <w:t xml:space="preserve"> in</w:t>
      </w:r>
      <w:r w:rsidR="005A2887">
        <w:rPr>
          <w:rFonts w:ascii="Times New Roman" w:hAnsi="Times New Roman"/>
          <w:sz w:val="24"/>
          <w:szCs w:val="24"/>
        </w:rPr>
        <w:t xml:space="preserve"> high-</w:t>
      </w:r>
      <w:r w:rsidR="005A2887" w:rsidRPr="007717C5">
        <w:rPr>
          <w:rFonts w:ascii="Times New Roman" w:hAnsi="Times New Roman"/>
          <w:i/>
          <w:sz w:val="24"/>
          <w:szCs w:val="24"/>
        </w:rPr>
        <w:t>F</w:t>
      </w:r>
      <w:r w:rsidR="005A2887" w:rsidRPr="007717C5">
        <w:rPr>
          <w:rFonts w:ascii="Times New Roman" w:hAnsi="Times New Roman"/>
          <w:sz w:val="24"/>
          <w:szCs w:val="24"/>
          <w:vertAlign w:val="subscript"/>
        </w:rPr>
        <w:t>ST</w:t>
      </w:r>
      <w:r w:rsidR="005A2887">
        <w:rPr>
          <w:rFonts w:ascii="Times New Roman" w:hAnsi="Times New Roman"/>
          <w:sz w:val="24"/>
          <w:szCs w:val="24"/>
        </w:rPr>
        <w:t xml:space="preserve"> islands than the genome average (Table S</w:t>
      </w:r>
      <w:r w:rsidR="00760387">
        <w:rPr>
          <w:rFonts w:ascii="Times New Roman" w:hAnsi="Times New Roman"/>
          <w:sz w:val="24"/>
          <w:szCs w:val="24"/>
        </w:rPr>
        <w:t>6</w:t>
      </w:r>
      <w:r w:rsidR="005A2887">
        <w:rPr>
          <w:rFonts w:ascii="Times New Roman" w:hAnsi="Times New Roman"/>
          <w:sz w:val="24"/>
          <w:szCs w:val="24"/>
        </w:rPr>
        <w:t>)</w:t>
      </w:r>
      <w:r w:rsidR="00BD4DCA">
        <w:rPr>
          <w:rFonts w:ascii="Times New Roman" w:hAnsi="Times New Roman"/>
          <w:sz w:val="24"/>
          <w:szCs w:val="24"/>
        </w:rPr>
        <w:t xml:space="preserve"> as has been observed in other plants </w:t>
      </w:r>
      <w:r w:rsidR="00BD4DCA">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{"citationItems":[{"id":"ITEM-1","itemData":{"DOI":"10.1111/jeb.12765","ISSN":"14209101","abstract":"Ecological speciation, driven by adaptation to contrasting environments, provides an attractive opportunity to study the formation of distinct species, and the role of selection and genomic divergence in this process. Here, we focus on a particularly clear-cut case of ecological speciation to reveal the genomic bases of reproductive isolation and morphological differences between closely related Senecio species, whose recent divergence within the last ~200 000 years was likely driven by the uplift of Mt. Etna (Sicily). These species form a hybrid zone, yet remain morphologically and ecologically distinct, despite active gene exchange. Here, we report a high-density genetic map of the Senecio genome and map hybrid breakdown to one large and several small quantitative trait loci (QTL). Loci under diversifying selection cluster in three 5 cM regions which are characterized by a significant increase in relative (FST ), but not absolute (dXY ), interspecific differentiation. They also correspond to some of the regions of greatest marker density, possibly corresponding to 'cold-spots' of recombination, such as centromeres or chromosomal inversions. Morphological QTL for leaf and floral traits overlap these clusters. We also detected three genomic regions with significant transmission ratio distortion (TRD), possibly indicating accumulation of intrinsic genetic incompatibilities between these recently diverged species. One of the TRD regions overlapped with a cluster of high species differentiation, and another overlaps the large QTL for hybrid breakdown, indicating that divergence of these species may have occurred due to a complex interplay of ecological divergence and accumulation of intrinsic genetic incompatibilities.","author":[{"dropping-particle":"","family":"Chapman","given":"M. A.","non-dropping-particle":"","parse-names":false,"suffix":""},{"dropping-particle":"","family":"Hiscock","given":"S. J.","non-dropping-particle":"","parse-names":false,"suffix":""},{"dropping-particle":"","family":"Filatov","given":"D. A.","non-dropping-particle":"","parse-names":false,"suffix":""}],"container-title":"Journal of Evolutionary Biology","id":"ITEM-1","issue":"1","issued":{"date-parts":[["2016"]]},"page":"98-113","title":"The genomic bases of morphological divergence and reproductive isolation driven by ecological speciation in Senecio (Asteraceae)","type":"article-journal","volume":"29"},"uris":["http://www.mendeley.com/documents/?uuid=a26feea7-ccc8-4667-9f2d-87b5eae8348d"]}],"mendeley":{"formattedCitation":"(Chapman &lt;i&gt;et al.&lt;/i&gt; 2016)","plainTextFormattedCitation":"(Chapman et al. 2016)","previouslyFormattedCitation":"(Chapman &lt;i&gt;et al.&lt;/i&gt; 2016)"},"properties":{"noteIndex":0},"schema":"https://github.com/citation-style-language/schema/raw/master/csl-citation.json"}</w:instrText>
      </w:r>
      <w:r w:rsidR="00BD4DCA">
        <w:rPr>
          <w:rFonts w:ascii="Times New Roman" w:hAnsi="Times New Roman"/>
          <w:sz w:val="24"/>
          <w:szCs w:val="24"/>
        </w:rPr>
        <w:fldChar w:fldCharType="separate"/>
      </w:r>
      <w:r w:rsidR="00BD4DCA" w:rsidRPr="00BD4DCA">
        <w:rPr>
          <w:rFonts w:ascii="Times New Roman" w:hAnsi="Times New Roman"/>
          <w:noProof/>
          <w:sz w:val="24"/>
          <w:szCs w:val="24"/>
        </w:rPr>
        <w:t xml:space="preserve">(Chapman </w:t>
      </w:r>
      <w:r w:rsidR="00BD4DCA" w:rsidRPr="00BD4DCA">
        <w:rPr>
          <w:rFonts w:ascii="Times New Roman" w:hAnsi="Times New Roman"/>
          <w:i/>
          <w:noProof/>
          <w:sz w:val="24"/>
          <w:szCs w:val="24"/>
        </w:rPr>
        <w:t>et al.</w:t>
      </w:r>
      <w:r w:rsidR="00BD4DCA" w:rsidRPr="00BD4DCA">
        <w:rPr>
          <w:rFonts w:ascii="Times New Roman" w:hAnsi="Times New Roman"/>
          <w:noProof/>
          <w:sz w:val="24"/>
          <w:szCs w:val="24"/>
        </w:rPr>
        <w:t xml:space="preserve"> 2016)</w:t>
      </w:r>
      <w:r w:rsidR="00BD4DCA">
        <w:rPr>
          <w:rFonts w:ascii="Times New Roman" w:hAnsi="Times New Roman"/>
          <w:sz w:val="24"/>
          <w:szCs w:val="24"/>
        </w:rPr>
        <w:fldChar w:fldCharType="end"/>
      </w:r>
      <w:r w:rsidR="005A2887">
        <w:rPr>
          <w:rFonts w:ascii="Times New Roman" w:hAnsi="Times New Roman"/>
          <w:sz w:val="24"/>
          <w:szCs w:val="24"/>
        </w:rPr>
        <w:t xml:space="preserve">, but was only lower in </w:t>
      </w:r>
      <w:proofErr w:type="spellStart"/>
      <w:r w:rsidR="005A2887" w:rsidRPr="00654880">
        <w:rPr>
          <w:rFonts w:ascii="Times New Roman" w:hAnsi="Times New Roman"/>
          <w:sz w:val="24"/>
          <w:szCs w:val="24"/>
        </w:rPr>
        <w:t>high</w:t>
      </w:r>
      <w:r w:rsidR="005A2887" w:rsidRPr="00654880">
        <w:rPr>
          <w:rFonts w:ascii="Times New Roman" w:hAnsi="Times New Roman"/>
          <w:i/>
          <w:sz w:val="24"/>
          <w:szCs w:val="24"/>
        </w:rPr>
        <w:t>-F</w:t>
      </w:r>
      <w:r w:rsidR="005A2887" w:rsidRPr="00654880">
        <w:rPr>
          <w:rFonts w:ascii="Times New Roman" w:hAnsi="Times New Roman"/>
          <w:sz w:val="24"/>
          <w:szCs w:val="24"/>
          <w:vertAlign w:val="subscript"/>
        </w:rPr>
        <w:t>ST</w:t>
      </w:r>
      <w:r w:rsidR="005A2887" w:rsidRPr="00654880">
        <w:rPr>
          <w:rFonts w:ascii="Times New Roman" w:hAnsi="Times New Roman"/>
          <w:sz w:val="24"/>
          <w:szCs w:val="24"/>
        </w:rPr>
        <w:t>+</w:t>
      </w:r>
      <w:r w:rsidR="005A2887" w:rsidRPr="00654880">
        <w:rPr>
          <w:rFonts w:ascii="Times New Roman" w:hAnsi="Times New Roman"/>
          <w:i/>
          <w:sz w:val="24"/>
          <w:szCs w:val="24"/>
        </w:rPr>
        <w:t>d</w:t>
      </w:r>
      <w:r w:rsidR="005A2887" w:rsidRPr="00654880">
        <w:rPr>
          <w:rFonts w:ascii="Times New Roman" w:hAnsi="Times New Roman"/>
          <w:sz w:val="24"/>
          <w:szCs w:val="24"/>
          <w:vertAlign w:val="subscript"/>
        </w:rPr>
        <w:t>XY</w:t>
      </w:r>
      <w:proofErr w:type="spellEnd"/>
      <w:r w:rsidR="005A2887" w:rsidRPr="00654880">
        <w:rPr>
          <w:rFonts w:ascii="Times New Roman" w:hAnsi="Times New Roman"/>
          <w:sz w:val="24"/>
          <w:szCs w:val="24"/>
          <w:vertAlign w:val="subscript"/>
        </w:rPr>
        <w:t xml:space="preserve"> </w:t>
      </w:r>
      <w:r w:rsidR="005A2887" w:rsidRPr="00654880">
        <w:rPr>
          <w:rFonts w:ascii="Times New Roman" w:hAnsi="Times New Roman"/>
          <w:sz w:val="24"/>
          <w:szCs w:val="24"/>
        </w:rPr>
        <w:t>islands</w:t>
      </w:r>
      <w:r w:rsidR="005A2887">
        <w:rPr>
          <w:rFonts w:ascii="Times New Roman" w:hAnsi="Times New Roman"/>
          <w:sz w:val="24"/>
          <w:szCs w:val="24"/>
        </w:rPr>
        <w:t xml:space="preserve"> for </w:t>
      </w:r>
      <w:r w:rsidR="005A2887" w:rsidRPr="00067AA1">
        <w:rPr>
          <w:rFonts w:ascii="Times New Roman" w:hAnsi="Times New Roman"/>
          <w:i/>
          <w:sz w:val="24"/>
          <w:szCs w:val="24"/>
        </w:rPr>
        <w:t xml:space="preserve">H. </w:t>
      </w:r>
      <w:proofErr w:type="spellStart"/>
      <w:r w:rsidR="005A2887" w:rsidRPr="00067AA1">
        <w:rPr>
          <w:rFonts w:ascii="Times New Roman" w:hAnsi="Times New Roman"/>
          <w:i/>
          <w:sz w:val="24"/>
          <w:szCs w:val="24"/>
        </w:rPr>
        <w:t>forsteriana</w:t>
      </w:r>
      <w:proofErr w:type="spellEnd"/>
      <w:r w:rsidR="005A2887">
        <w:rPr>
          <w:rFonts w:ascii="Times New Roman" w:hAnsi="Times New Roman"/>
          <w:sz w:val="24"/>
          <w:szCs w:val="24"/>
        </w:rPr>
        <w:t xml:space="preserve">. </w:t>
      </w:r>
      <w:r w:rsidR="00EF4A9B" w:rsidRPr="00654880">
        <w:rPr>
          <w:rFonts w:ascii="Times New Roman" w:eastAsia="Times New Roman" w:hAnsi="Times New Roman"/>
          <w:sz w:val="24"/>
          <w:szCs w:val="24"/>
          <w:lang w:eastAsia="en-GB"/>
        </w:rPr>
        <w:t xml:space="preserve">In </w:t>
      </w:r>
      <w:r w:rsidR="00CD26ED" w:rsidRPr="00654880">
        <w:rPr>
          <w:rFonts w:ascii="Times New Roman" w:eastAsia="Times New Roman" w:hAnsi="Times New Roman"/>
          <w:sz w:val="24"/>
          <w:szCs w:val="24"/>
          <w:lang w:eastAsia="en-GB"/>
        </w:rPr>
        <w:t>seven out of eight</w:t>
      </w:r>
      <w:r w:rsidR="006239C0" w:rsidRPr="00654880">
        <w:rPr>
          <w:rFonts w:ascii="Times New Roman" w:eastAsia="Times New Roman" w:hAnsi="Times New Roman"/>
          <w:sz w:val="24"/>
          <w:szCs w:val="24"/>
          <w:lang w:eastAsia="en-GB"/>
        </w:rPr>
        <w:t xml:space="preserve"> of </w:t>
      </w:r>
      <w:proofErr w:type="spellStart"/>
      <w:r w:rsidR="005A2887" w:rsidRPr="00654880">
        <w:rPr>
          <w:rFonts w:ascii="Times New Roman" w:hAnsi="Times New Roman"/>
          <w:sz w:val="24"/>
          <w:szCs w:val="24"/>
        </w:rPr>
        <w:t>high</w:t>
      </w:r>
      <w:r w:rsidR="005A2887" w:rsidRPr="00654880">
        <w:rPr>
          <w:rFonts w:ascii="Times New Roman" w:hAnsi="Times New Roman"/>
          <w:i/>
          <w:sz w:val="24"/>
          <w:szCs w:val="24"/>
        </w:rPr>
        <w:t>-F</w:t>
      </w:r>
      <w:r w:rsidR="005A2887" w:rsidRPr="00654880">
        <w:rPr>
          <w:rFonts w:ascii="Times New Roman" w:hAnsi="Times New Roman"/>
          <w:sz w:val="24"/>
          <w:szCs w:val="24"/>
          <w:vertAlign w:val="subscript"/>
        </w:rPr>
        <w:t>ST</w:t>
      </w:r>
      <w:r w:rsidR="005A2887" w:rsidRPr="00654880">
        <w:rPr>
          <w:rFonts w:ascii="Times New Roman" w:hAnsi="Times New Roman"/>
          <w:sz w:val="24"/>
          <w:szCs w:val="24"/>
        </w:rPr>
        <w:t>+</w:t>
      </w:r>
      <w:r w:rsidR="005A2887" w:rsidRPr="00654880">
        <w:rPr>
          <w:rFonts w:ascii="Times New Roman" w:hAnsi="Times New Roman"/>
          <w:i/>
          <w:sz w:val="24"/>
          <w:szCs w:val="24"/>
        </w:rPr>
        <w:t>d</w:t>
      </w:r>
      <w:r w:rsidR="005A2887" w:rsidRPr="00654880">
        <w:rPr>
          <w:rFonts w:ascii="Times New Roman" w:hAnsi="Times New Roman"/>
          <w:sz w:val="24"/>
          <w:szCs w:val="24"/>
          <w:vertAlign w:val="subscript"/>
        </w:rPr>
        <w:t>XY</w:t>
      </w:r>
      <w:proofErr w:type="spellEnd"/>
      <w:r w:rsidR="005A2887" w:rsidRPr="00654880" w:rsidDel="005A2887">
        <w:rPr>
          <w:rFonts w:ascii="Times New Roman" w:eastAsia="Times New Roman" w:hAnsi="Times New Roman"/>
          <w:sz w:val="24"/>
          <w:szCs w:val="24"/>
          <w:lang w:eastAsia="en-GB"/>
        </w:rPr>
        <w:t xml:space="preserve"> </w:t>
      </w:r>
      <w:r w:rsidR="00EF4A9B" w:rsidRPr="00654880">
        <w:rPr>
          <w:rFonts w:ascii="Times New Roman" w:eastAsia="Times New Roman" w:hAnsi="Times New Roman"/>
          <w:sz w:val="24"/>
          <w:szCs w:val="24"/>
          <w:lang w:eastAsia="en-GB"/>
        </w:rPr>
        <w:t>islands</w:t>
      </w:r>
      <w:r w:rsidR="00CD26ED" w:rsidRPr="00654880">
        <w:rPr>
          <w:rFonts w:ascii="Times New Roman" w:eastAsia="Times New Roman" w:hAnsi="Times New Roman"/>
          <w:sz w:val="24"/>
          <w:szCs w:val="24"/>
          <w:lang w:eastAsia="en-GB"/>
        </w:rPr>
        <w:t>,</w:t>
      </w:r>
      <w:r w:rsidR="00C216FF" w:rsidRPr="00C216FF">
        <w:rPr>
          <w:rFonts w:ascii="Times New Roman" w:hAnsi="Times New Roman"/>
          <w:sz w:val="24"/>
          <w:szCs w:val="24"/>
        </w:rPr>
        <w:t xml:space="preserve"> </w:t>
      </w:r>
      <w:r w:rsidR="00C216FF">
        <w:rPr>
          <w:rFonts w:ascii="Times New Roman" w:hAnsi="Times New Roman"/>
          <w:sz w:val="24"/>
          <w:szCs w:val="24"/>
        </w:rPr>
        <w:t>π</w:t>
      </w:r>
      <w:r w:rsidR="00EF4A9B" w:rsidRPr="00654880">
        <w:rPr>
          <w:rFonts w:ascii="Times New Roman" w:eastAsia="Times New Roman" w:hAnsi="Times New Roman"/>
          <w:sz w:val="24"/>
          <w:szCs w:val="24"/>
          <w:lang w:eastAsia="en-GB"/>
        </w:rPr>
        <w:t xml:space="preserve"> </w:t>
      </w:r>
      <w:r w:rsidR="001B1746" w:rsidRPr="00654880">
        <w:rPr>
          <w:rFonts w:ascii="Times New Roman" w:eastAsia="Times New Roman" w:hAnsi="Times New Roman"/>
          <w:sz w:val="24"/>
          <w:szCs w:val="24"/>
          <w:lang w:eastAsia="en-GB"/>
        </w:rPr>
        <w:t xml:space="preserve">was </w:t>
      </w:r>
      <w:r w:rsidR="00EF4A9B" w:rsidRPr="00654880">
        <w:rPr>
          <w:rFonts w:ascii="Times New Roman" w:eastAsia="Times New Roman" w:hAnsi="Times New Roman"/>
          <w:sz w:val="24"/>
          <w:szCs w:val="24"/>
          <w:lang w:eastAsia="en-GB"/>
        </w:rPr>
        <w:t xml:space="preserve">substantially lower in </w:t>
      </w:r>
      <w:r w:rsidR="00EF4A9B" w:rsidRPr="00654880">
        <w:rPr>
          <w:rFonts w:ascii="Times New Roman" w:eastAsia="Times New Roman" w:hAnsi="Times New Roman"/>
          <w:i/>
          <w:sz w:val="24"/>
          <w:szCs w:val="24"/>
          <w:lang w:eastAsia="en-GB"/>
        </w:rPr>
        <w:t xml:space="preserve">H. </w:t>
      </w:r>
      <w:proofErr w:type="spellStart"/>
      <w:r w:rsidR="00EF4A9B" w:rsidRPr="00654880">
        <w:rPr>
          <w:rFonts w:ascii="Times New Roman" w:eastAsia="Times New Roman" w:hAnsi="Times New Roman"/>
          <w:i/>
          <w:sz w:val="24"/>
          <w:szCs w:val="24"/>
          <w:lang w:eastAsia="en-GB"/>
        </w:rPr>
        <w:t>forsteriana</w:t>
      </w:r>
      <w:proofErr w:type="spellEnd"/>
      <w:r w:rsidR="00EF4A9B" w:rsidRPr="00654880">
        <w:rPr>
          <w:rFonts w:ascii="Times New Roman" w:eastAsia="Times New Roman" w:hAnsi="Times New Roman"/>
          <w:sz w:val="24"/>
          <w:szCs w:val="24"/>
          <w:lang w:eastAsia="en-GB"/>
        </w:rPr>
        <w:t xml:space="preserve"> than in </w:t>
      </w:r>
      <w:r w:rsidR="00EF4A9B" w:rsidRPr="00654880">
        <w:rPr>
          <w:rFonts w:ascii="Times New Roman" w:eastAsia="Times New Roman" w:hAnsi="Times New Roman"/>
          <w:i/>
          <w:sz w:val="24"/>
          <w:szCs w:val="24"/>
          <w:lang w:eastAsia="en-GB"/>
        </w:rPr>
        <w:t xml:space="preserve">H. </w:t>
      </w:r>
      <w:proofErr w:type="spellStart"/>
      <w:r w:rsidR="00EF4A9B" w:rsidRPr="00654880">
        <w:rPr>
          <w:rFonts w:ascii="Times New Roman" w:eastAsia="Times New Roman" w:hAnsi="Times New Roman"/>
          <w:i/>
          <w:sz w:val="24"/>
          <w:szCs w:val="24"/>
          <w:lang w:eastAsia="en-GB"/>
        </w:rPr>
        <w:t>belmoreana</w:t>
      </w:r>
      <w:proofErr w:type="spellEnd"/>
      <w:r w:rsidR="006239C0" w:rsidRPr="00654880">
        <w:rPr>
          <w:rFonts w:ascii="Times New Roman" w:eastAsia="Times New Roman" w:hAnsi="Times New Roman"/>
          <w:sz w:val="24"/>
          <w:szCs w:val="24"/>
          <w:lang w:eastAsia="en-GB"/>
        </w:rPr>
        <w:t xml:space="preserve">, </w:t>
      </w:r>
      <w:r w:rsidR="00EF4A9B" w:rsidRPr="00654880">
        <w:rPr>
          <w:rFonts w:ascii="Times New Roman" w:eastAsia="Times New Roman" w:hAnsi="Times New Roman"/>
          <w:sz w:val="24"/>
          <w:szCs w:val="24"/>
          <w:lang w:eastAsia="en-GB"/>
        </w:rPr>
        <w:t>a possible indication of a selective sweep having taken place in this species.</w:t>
      </w:r>
      <w:r w:rsidR="00212A65" w:rsidRPr="00654880">
        <w:rPr>
          <w:rFonts w:ascii="Times New Roman" w:hAnsi="Times New Roman"/>
          <w:sz w:val="24"/>
          <w:szCs w:val="24"/>
        </w:rPr>
        <w:t xml:space="preserve"> </w:t>
      </w:r>
      <w:r w:rsidR="004B124D" w:rsidRPr="00654880">
        <w:rPr>
          <w:rFonts w:ascii="Times New Roman" w:hAnsi="Times New Roman"/>
          <w:sz w:val="24"/>
          <w:szCs w:val="24"/>
        </w:rPr>
        <w:t>The generally small size of</w:t>
      </w:r>
      <w:r w:rsidR="00047C84" w:rsidRPr="00654880">
        <w:rPr>
          <w:rFonts w:ascii="Times New Roman" w:hAnsi="Times New Roman"/>
          <w:sz w:val="24"/>
          <w:szCs w:val="24"/>
        </w:rPr>
        <w:t xml:space="preserve">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047C84" w:rsidRPr="00654880">
        <w:rPr>
          <w:rFonts w:ascii="Times New Roman" w:hAnsi="Times New Roman"/>
          <w:sz w:val="24"/>
          <w:szCs w:val="24"/>
        </w:rPr>
        <w:t>island</w:t>
      </w:r>
      <w:r w:rsidR="004B124D" w:rsidRPr="00654880">
        <w:rPr>
          <w:rFonts w:ascii="Times New Roman" w:hAnsi="Times New Roman"/>
          <w:sz w:val="24"/>
          <w:szCs w:val="24"/>
        </w:rPr>
        <w:t>s</w:t>
      </w:r>
      <w:r w:rsidR="00047C84" w:rsidRPr="00654880">
        <w:rPr>
          <w:rFonts w:ascii="Times New Roman" w:hAnsi="Times New Roman"/>
          <w:sz w:val="24"/>
          <w:szCs w:val="24"/>
        </w:rPr>
        <w:t xml:space="preserve"> </w:t>
      </w:r>
      <w:r w:rsidR="00DA615C" w:rsidRPr="00654880">
        <w:rPr>
          <w:rFonts w:ascii="Times New Roman" w:hAnsi="Times New Roman"/>
          <w:sz w:val="24"/>
          <w:szCs w:val="24"/>
        </w:rPr>
        <w:t>indicate</w:t>
      </w:r>
      <w:r w:rsidR="001E251D">
        <w:rPr>
          <w:rFonts w:ascii="Times New Roman" w:hAnsi="Times New Roman"/>
          <w:sz w:val="24"/>
          <w:szCs w:val="24"/>
        </w:rPr>
        <w:t>s</w:t>
      </w:r>
      <w:r w:rsidR="00DA615C" w:rsidRPr="00654880">
        <w:rPr>
          <w:rFonts w:ascii="Times New Roman" w:hAnsi="Times New Roman"/>
          <w:sz w:val="24"/>
          <w:szCs w:val="24"/>
        </w:rPr>
        <w:t xml:space="preserve"> </w:t>
      </w:r>
      <w:r w:rsidR="001E251D" w:rsidRPr="007717C5">
        <w:rPr>
          <w:rFonts w:ascii="Times New Roman" w:hAnsi="Times New Roman"/>
          <w:sz w:val="24"/>
          <w:szCs w:val="24"/>
        </w:rPr>
        <w:t>that the</w:t>
      </w:r>
      <w:r w:rsidR="001E251D">
        <w:rPr>
          <w:rFonts w:ascii="Times New Roman" w:hAnsi="Times New Roman"/>
          <w:sz w:val="24"/>
          <w:szCs w:val="24"/>
        </w:rPr>
        <w:t>se islands</w:t>
      </w:r>
      <w:r w:rsidR="001E251D" w:rsidRPr="007717C5">
        <w:rPr>
          <w:rFonts w:ascii="Times New Roman" w:hAnsi="Times New Roman"/>
          <w:sz w:val="24"/>
          <w:szCs w:val="24"/>
        </w:rPr>
        <w:t xml:space="preserve"> </w:t>
      </w:r>
      <w:r w:rsidR="001E251D">
        <w:rPr>
          <w:rFonts w:ascii="Times New Roman" w:hAnsi="Times New Roman"/>
          <w:sz w:val="24"/>
          <w:szCs w:val="24"/>
        </w:rPr>
        <w:t>did</w:t>
      </w:r>
      <w:r w:rsidR="001E251D" w:rsidRPr="007717C5">
        <w:rPr>
          <w:rFonts w:ascii="Times New Roman" w:hAnsi="Times New Roman"/>
          <w:sz w:val="24"/>
          <w:szCs w:val="24"/>
        </w:rPr>
        <w:t xml:space="preserve"> not expan</w:t>
      </w:r>
      <w:r w:rsidR="001E251D">
        <w:rPr>
          <w:rFonts w:ascii="Times New Roman" w:hAnsi="Times New Roman"/>
          <w:sz w:val="24"/>
          <w:szCs w:val="24"/>
        </w:rPr>
        <w:t>d gradually o</w:t>
      </w:r>
      <w:r w:rsidR="001E251D" w:rsidRPr="007717C5">
        <w:rPr>
          <w:rFonts w:ascii="Times New Roman" w:hAnsi="Times New Roman"/>
          <w:sz w:val="24"/>
          <w:szCs w:val="24"/>
        </w:rPr>
        <w:t>ver time</w:t>
      </w:r>
      <w:r w:rsidR="001E251D">
        <w:rPr>
          <w:rFonts w:ascii="Times New Roman" w:hAnsi="Times New Roman"/>
          <w:sz w:val="24"/>
          <w:szCs w:val="24"/>
        </w:rPr>
        <w:t>,</w:t>
      </w:r>
      <w:r w:rsidR="001E251D" w:rsidRPr="007717C5">
        <w:rPr>
          <w:rFonts w:ascii="Times New Roman" w:hAnsi="Times New Roman"/>
          <w:sz w:val="24"/>
          <w:szCs w:val="24"/>
        </w:rPr>
        <w:t xml:space="preserve"> </w:t>
      </w:r>
      <w:r w:rsidR="00212A65" w:rsidRPr="00654880">
        <w:rPr>
          <w:rFonts w:ascii="Times New Roman" w:hAnsi="Times New Roman"/>
          <w:sz w:val="24"/>
          <w:szCs w:val="24"/>
        </w:rPr>
        <w:t xml:space="preserve">as </w:t>
      </w:r>
      <w:r w:rsidR="004B124D" w:rsidRPr="00654880">
        <w:rPr>
          <w:rFonts w:ascii="Times New Roman" w:hAnsi="Times New Roman"/>
          <w:sz w:val="24"/>
          <w:szCs w:val="24"/>
        </w:rPr>
        <w:t xml:space="preserve">would be </w:t>
      </w:r>
      <w:r w:rsidR="00212A65" w:rsidRPr="00654880">
        <w:rPr>
          <w:rFonts w:ascii="Times New Roman" w:hAnsi="Times New Roman"/>
          <w:sz w:val="24"/>
          <w:szCs w:val="24"/>
        </w:rPr>
        <w:t>expected under divergence hitchhiking theory</w:t>
      </w:r>
      <w:r w:rsidR="005533A4" w:rsidRPr="00654880">
        <w:rPr>
          <w:rFonts w:ascii="Times New Roman" w:hAnsi="Times New Roman"/>
          <w:sz w:val="24"/>
          <w:szCs w:val="24"/>
        </w:rPr>
        <w:t xml:space="preserve"> when gene flow is ongoing</w:t>
      </w:r>
      <w:r w:rsidR="00546DC4" w:rsidRPr="00654880">
        <w:rPr>
          <w:rFonts w:ascii="Times New Roman" w:hAnsi="Times New Roman"/>
          <w:sz w:val="24"/>
          <w:szCs w:val="24"/>
        </w:rPr>
        <w:t xml:space="preserve"> </w:t>
      </w:r>
      <w:r w:rsidR="00212A65"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{"citationItems":[{"id":"ITEM-1","itemData":{"ISBN":"0168-9525","author":[{"dropping-particle":"","family":"Feder","given":"Jeffrey L","non-dropping-particle":"","parse-names":false,"suffix":""},{"dropping-particle":"","family":"Egan","given":"Scott P","non-dropping-particle":"","parse-names":false,"suffix":""},{"dropping-particle":"","family":"Nosil","given":"Patrik","non-dropping-particle":"","parse-names":false,"suffix":""}],"container-title":"Trends in genetics : TIG","id":"ITEM-1","issue":"7","issued":{"date-parts":[["2012"]]},"page":"342-350","publisher":"Elsevier Trends Journals","title":"The genomics of speciation-with-gene-flow","type":"article-journal","volume":"28"},"uris":["http://www.mendeley.com/documents/?uuid=3a1c738a-0026-43a7-af94-9ab8252ac50a"]},{"id":"ITEM-2","itemData":{"DOI":"10.1073/pnas.0901397106","abstract":"The role of natural selection in speciation, first described by Darwin, has finally been widely accepted. Yet, the nature and time course of the genetic changes that result in speciation remain mysterious. To date, genetic analyses of speciation have focused almost exclusively on retrospective analyses of reproductive isolation between species or subspecies and on hybrid sterility or inviability rather than on ecologically based barriers to gene flow. However, if we are to fully understand the origin of species, we must analyze the process from additional vantage points. By studying the genetic causes of partial reproductive isolation between specialized ecological races, early barriers to gene flow can be identified before they become confounded with other species differences. This population-level approach can reveal patterns that become invisible over time, such as the mosaic nature of the genome early in speciation. Under divergent selection in sympatry, the genomes of incipient species become temporary genetic mosaics in which ecologically important genomic regions resist gene exchange, even as gene flow continues over most of the genome. Analysis of such mosaic genomes suggests that surprisingly large genomic regions around divergently selected quantitative trait loci can be protected from interrace recombination by “divergence hitchhiking.” Here, I describe the formation of the genetic mosaic during early ecological speciation, consider the establishment, effects, and transitory nature of divergence hitchhiking around key ecologically important genes, and describe a 2-stage model for genetic divergence during ecological speciation with gene flow.","author":[{"dropping-particle":"","family":"Via","given":"Sara","non-dropping-particle":"","parse-names":false,"suffix":""}],"container-title":"Proceedings of the National Academy of Sciences","id":"ITEM-2","issue":"Supplement 1","issued":{"date-parts":[["2009"]]},"page":"9939-9946","title":"Natural selection in action during speciation","type":"article-journal","volume":"106"},"uris":["http://www.mendeley.com/documents/?uuid=1281c636-7bb4-4cda-a58a-c6dae00b0e3a"]},{"id":"ITEM-3","itemData":{"DOI":"10.1111/evo.12957","ISSN":"15585646","PMID":"27196373","abstract":"Genome-wide patterns of genetic divergence reveal mechanisms of adaptation under gene flow. Empirical data show that divergence is mostly concentrated in narrow genomic regions. This pattern may arise because differentiated loci protect nearby mutations from gene flow, but recent theory suggests this mechanism is insufficient to explain the emergence of concentrated differentiation during biologically realistic timescales. Critically, earlier theory neglects an inevitable consequence of genetic drift: stochastic loss of local genomic divergence. Here we demonstrate that the rate of stochastic loss of weak local differentiation increases with recombination distance to a strongly diverged locus and, above a critical recombination distance, local loss is faster than local `gain' of new differentiation. Under high migration and weak selection this critical recombination distance is much smaller than the total recombination distance of the genomic region under selection. Consequently, divergence between populations increases by net gain of new differentiation within the critical recombination distance, resulting in tightly-linked clusters of divergence. The mechanism responsible is the balance between stochastic loss and gain of weak local differentiation, a mechanism acting universally throughout the genome. Our results will help to explain empirical observations and lead to novel predictions regarding changes in genomic architectures during adaptive divergence.","author":[{"dropping-particle":"","family":"Rafajlović","given":"Marina","non-dropping-particle":"","parse-names":false,"suffix":""},{"dropping-particle":"","family":"Emanuelsson","given":"Anna","non-dropping-particle":"","parse-names":false,"suffix":""},{"dropping-particle":"","family":"Johannesson","given":"Kerstin","non-dropping-particle":"","parse-names":false,"suffix":""},{"dropping-particle":"","family":"Butlin","given":"Roger K.","non-dropping-particle":"","parse-names":false,"suffix":""},{"dropping-particle":"","family":"Mehlig","given":"Bernhard","non-dropping-particle":"","parse-names":false,"suffix":""}],"container-title":"Evolution","id":"ITEM-3","issue":"7","issued":{"date-parts":[["2016"]]},"page":"1609-1621","title":"A universal mechanism generating clusters of differentiated loci during divergence-with-migration","type":"article-journal","volume":"70"},"uris":["http://www.mendeley.com/documents/?uuid=1872f715-e518-4170-b210-2c09aa2d5138"]}],"mendeley":{"formattedCitation":"(Via 2009; Feder &lt;i&gt;et al.&lt;/i&gt; 2012; Rafajlović &lt;i&gt;et al.&lt;/i&gt; 2016)","plainTextFormattedCitation":"(Via 2009; Feder et al. 2012; Rafajlović et al. 2016)","previouslyFormattedCitation":"(Via 2009; Feder &lt;i&gt;et al.&lt;/i&gt; 2012; Rafajlović &lt;i&gt;et al.&lt;/i&gt; 2016)"},"properties":{"noteIndex":0},"schema":"https://github.com/citation-style-language/schema/raw/master/csl-citation.json"}</w:instrText>
      </w:r>
      <w:r w:rsidR="00212A65" w:rsidRPr="00654880">
        <w:rPr>
          <w:rFonts w:ascii="Times New Roman" w:hAnsi="Times New Roman"/>
          <w:sz w:val="24"/>
          <w:szCs w:val="24"/>
        </w:rPr>
        <w:fldChar w:fldCharType="separate"/>
      </w:r>
      <w:r w:rsidR="00F66ED6" w:rsidRPr="00654880">
        <w:rPr>
          <w:rFonts w:ascii="Times New Roman" w:hAnsi="Times New Roman"/>
          <w:noProof/>
          <w:sz w:val="24"/>
          <w:szCs w:val="24"/>
        </w:rPr>
        <w:t xml:space="preserve">(Via 2009; Feder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2012; Rafajlović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2016)</w:t>
      </w:r>
      <w:r w:rsidR="00212A65" w:rsidRPr="00654880">
        <w:rPr>
          <w:rFonts w:ascii="Times New Roman" w:hAnsi="Times New Roman"/>
          <w:sz w:val="24"/>
          <w:szCs w:val="24"/>
        </w:rPr>
        <w:fldChar w:fldCharType="end"/>
      </w:r>
      <w:r w:rsidR="00212A65" w:rsidRPr="00654880">
        <w:rPr>
          <w:rFonts w:ascii="Times New Roman" w:hAnsi="Times New Roman"/>
          <w:sz w:val="24"/>
          <w:szCs w:val="24"/>
        </w:rPr>
        <w:t>.</w:t>
      </w:r>
      <w:r w:rsidR="00047C84" w:rsidRPr="00654880">
        <w:rPr>
          <w:rFonts w:ascii="Times New Roman" w:hAnsi="Times New Roman"/>
          <w:sz w:val="24"/>
          <w:szCs w:val="24"/>
        </w:rPr>
        <w:t xml:space="preserve"> Our</w:t>
      </w:r>
      <w:r w:rsidR="002B5A93" w:rsidRPr="00654880">
        <w:rPr>
          <w:rFonts w:ascii="Times New Roman" w:hAnsi="Times New Roman"/>
          <w:sz w:val="24"/>
          <w:szCs w:val="24"/>
        </w:rPr>
        <w:t xml:space="preserve"> results </w:t>
      </w:r>
      <w:r w:rsidR="00DA615C" w:rsidRPr="00654880">
        <w:rPr>
          <w:rFonts w:ascii="Times New Roman" w:hAnsi="Times New Roman"/>
          <w:sz w:val="24"/>
          <w:szCs w:val="24"/>
        </w:rPr>
        <w:t xml:space="preserve">contrast with </w:t>
      </w:r>
      <w:r w:rsidR="00C12B2C" w:rsidRPr="00654880">
        <w:rPr>
          <w:rFonts w:ascii="Times New Roman" w:hAnsi="Times New Roman"/>
          <w:sz w:val="24"/>
          <w:szCs w:val="24"/>
        </w:rPr>
        <w:t>those in</w:t>
      </w:r>
      <w:r w:rsidR="00211B84" w:rsidRPr="00654880">
        <w:rPr>
          <w:rFonts w:ascii="Times New Roman" w:hAnsi="Times New Roman"/>
          <w:sz w:val="24"/>
          <w:szCs w:val="24"/>
        </w:rPr>
        <w:t xml:space="preserve"> a comparable analysis </w:t>
      </w:r>
      <w:r w:rsidR="00C12B2C" w:rsidRPr="00654880">
        <w:rPr>
          <w:rFonts w:ascii="Times New Roman" w:hAnsi="Times New Roman"/>
          <w:sz w:val="24"/>
          <w:szCs w:val="24"/>
        </w:rPr>
        <w:t>of</w:t>
      </w:r>
      <w:r w:rsidR="00211B84" w:rsidRPr="00654880">
        <w:rPr>
          <w:rFonts w:ascii="Times New Roman" w:hAnsi="Times New Roman"/>
          <w:sz w:val="24"/>
          <w:szCs w:val="24"/>
        </w:rPr>
        <w:t xml:space="preserve"> another case of sympatric speciation, i.e.</w:t>
      </w:r>
      <w:r w:rsidR="00C73BF8" w:rsidRPr="00654880">
        <w:rPr>
          <w:rFonts w:ascii="Times New Roman" w:hAnsi="Times New Roman"/>
          <w:sz w:val="24"/>
          <w:szCs w:val="24"/>
        </w:rPr>
        <w:t>,</w:t>
      </w:r>
      <w:r w:rsidR="00211B84" w:rsidRPr="00654880">
        <w:rPr>
          <w:rFonts w:ascii="Times New Roman" w:hAnsi="Times New Roman"/>
          <w:sz w:val="24"/>
          <w:szCs w:val="24"/>
        </w:rPr>
        <w:t xml:space="preserve"> the cichlids of lake </w:t>
      </w:r>
      <w:proofErr w:type="spellStart"/>
      <w:r w:rsidR="00211B84" w:rsidRPr="00654880">
        <w:rPr>
          <w:rFonts w:ascii="Times New Roman" w:hAnsi="Times New Roman"/>
          <w:sz w:val="24"/>
          <w:szCs w:val="24"/>
        </w:rPr>
        <w:t>Massoko</w:t>
      </w:r>
      <w:proofErr w:type="spellEnd"/>
      <w:r w:rsidR="00211B84" w:rsidRPr="00654880">
        <w:rPr>
          <w:rFonts w:ascii="Times New Roman" w:hAnsi="Times New Roman"/>
          <w:sz w:val="24"/>
          <w:szCs w:val="24"/>
        </w:rPr>
        <w:t xml:space="preserve"> in Tanzania</w:t>
      </w:r>
      <w:r w:rsidR="00546DC4" w:rsidRPr="00654880">
        <w:rPr>
          <w:rFonts w:ascii="Times New Roman" w:hAnsi="Times New Roman"/>
          <w:sz w:val="24"/>
          <w:szCs w:val="24"/>
        </w:rPr>
        <w:t xml:space="preserve"> </w:t>
      </w:r>
      <w:r w:rsidR="00212A65"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10.1126/science.aac9927","ISSN":"0036-8075","PMID":"26680190","author":[{"dropping-particle":"","family":"Malinsky","given":"Milan","non-dropping-particle":"","parse-names":false,"suffix":""},{"dropping-particle":"","family":"Challis","given":"Richard J","non-dropping-particle":"","parse-names":false,"suffix":""},{"dropping-particle":"","family":"Tyers","given":"Alexandra M","non-dropping-particle":"","parse-names":false,"suffix":""},{"dropping-particle":"","family":"Schiffels","given":"Stephan","non-dropping-particle":"","parse-names":false,"suffix":""},{"dropping-particle":"","family":"Terai","given":"Yohey","non-dropping-particle":"","parse-names":false,"suffix":""},{"dropping-particle":"","family":"Ngatunga","given":"Benjamin P","non-dropping-particle":"","parse-names":false,"suffix":""},{"dropping-particle":"","family":"Miska","given":"Eric A","non-dropping-particle":"","parse-names":false,"suffix":""},{"dropping-particle":"","family":"Durbin","given":"Richard","non-dropping-particle":"","parse-names":false,"suffix":""},{"dropping-particle":"","family":"Genner","given":"Martin J","non-dropping-particle":"","parse-names":false,"suffix":""},{"dropping-particle":"","family":"Turner","given":"George F","non-dropping-particle":"","parse-names":false,"suffix":""}],"container-title":"Science","id":"ITEM-1","issue":"6267","issued":{"date-parts":[["2015"]]},"page":"1493-1498","title":"Genomic islands of speciation separate cichlid ecomorphs in an East African crater lake","type":"article-journal","volume":"350"},"uris":["http://www.mendeley.com/documents/?uuid=11497a35-8294-4ab4-9724-22228b2fedd1"]}],"mendeley":{"formattedCitation":"(Malinsky &lt;i&gt;et al.&lt;/i&gt; 2015)","plainTextFormattedCitation":"(Malinsky et al. 2015)","previouslyFormattedCitation":"(Malinsky &lt;i&gt;et al.&lt;/i&gt; 2015)"},"properties":{"noteIndex":0},"schema":"https://github.com/citation-style-language/schema/raw/master/csl-citation.json"}</w:instrText>
      </w:r>
      <w:r w:rsidR="00212A65" w:rsidRPr="00654880">
        <w:rPr>
          <w:rFonts w:ascii="Times New Roman" w:hAnsi="Times New Roman"/>
          <w:sz w:val="24"/>
          <w:szCs w:val="24"/>
        </w:rPr>
        <w:fldChar w:fldCharType="separate"/>
      </w:r>
      <w:r w:rsidR="00F66ED6" w:rsidRPr="00654880">
        <w:rPr>
          <w:rFonts w:ascii="Times New Roman" w:hAnsi="Times New Roman"/>
          <w:noProof/>
          <w:sz w:val="24"/>
          <w:szCs w:val="24"/>
        </w:rPr>
        <w:t xml:space="preserve">(Malinsky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2015)</w:t>
      </w:r>
      <w:r w:rsidR="00212A65" w:rsidRPr="00654880">
        <w:rPr>
          <w:rFonts w:ascii="Times New Roman" w:hAnsi="Times New Roman"/>
          <w:sz w:val="24"/>
          <w:szCs w:val="24"/>
        </w:rPr>
        <w:fldChar w:fldCharType="end"/>
      </w:r>
      <w:r w:rsidR="00211B84" w:rsidRPr="00654880">
        <w:rPr>
          <w:rFonts w:ascii="Times New Roman" w:hAnsi="Times New Roman"/>
          <w:sz w:val="24"/>
          <w:szCs w:val="24"/>
        </w:rPr>
        <w:t xml:space="preserve">.  In a whole genome analysis of these fish, and measuring </w:t>
      </w:r>
      <w:r w:rsidR="00C02048" w:rsidRPr="00654880">
        <w:rPr>
          <w:rFonts w:ascii="Times New Roman" w:hAnsi="Times New Roman"/>
          <w:i/>
          <w:sz w:val="24"/>
          <w:szCs w:val="24"/>
        </w:rPr>
        <w:t>F</w:t>
      </w:r>
      <w:r w:rsidR="00C02048" w:rsidRPr="00654880">
        <w:rPr>
          <w:rFonts w:ascii="Times New Roman" w:hAnsi="Times New Roman"/>
          <w:sz w:val="24"/>
          <w:szCs w:val="24"/>
          <w:vertAlign w:val="subscript"/>
        </w:rPr>
        <w:t>ST</w:t>
      </w:r>
      <w:r w:rsidR="00C02048" w:rsidRPr="00654880">
        <w:rPr>
          <w:rFonts w:ascii="Times New Roman" w:hAnsi="Times New Roman"/>
          <w:sz w:val="24"/>
          <w:szCs w:val="24"/>
        </w:rPr>
        <w:t xml:space="preserve"> and </w:t>
      </w:r>
      <w:proofErr w:type="spellStart"/>
      <w:r w:rsidR="00C02048" w:rsidRPr="00654880">
        <w:rPr>
          <w:rFonts w:ascii="Times New Roman" w:hAnsi="Times New Roman"/>
          <w:i/>
          <w:sz w:val="24"/>
          <w:szCs w:val="24"/>
        </w:rPr>
        <w:t>d</w:t>
      </w:r>
      <w:r w:rsidR="00C02048" w:rsidRPr="00654880">
        <w:rPr>
          <w:rFonts w:ascii="Times New Roman" w:hAnsi="Times New Roman"/>
          <w:sz w:val="24"/>
          <w:szCs w:val="24"/>
          <w:vertAlign w:val="subscript"/>
        </w:rPr>
        <w:t>XY</w:t>
      </w:r>
      <w:proofErr w:type="spellEnd"/>
      <w:r w:rsidR="00C02048" w:rsidRPr="00654880">
        <w:rPr>
          <w:rFonts w:ascii="Times New Roman" w:hAnsi="Times New Roman"/>
          <w:sz w:val="24"/>
          <w:szCs w:val="24"/>
        </w:rPr>
        <w:t xml:space="preserve"> </w:t>
      </w:r>
      <w:r w:rsidR="00211B84" w:rsidRPr="00654880">
        <w:rPr>
          <w:rFonts w:ascii="Times New Roman" w:hAnsi="Times New Roman"/>
          <w:sz w:val="24"/>
          <w:szCs w:val="24"/>
        </w:rPr>
        <w:t xml:space="preserve">as here, 55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211B84" w:rsidRPr="00654880">
        <w:rPr>
          <w:rFonts w:ascii="Times New Roman" w:hAnsi="Times New Roman"/>
          <w:sz w:val="24"/>
          <w:szCs w:val="24"/>
        </w:rPr>
        <w:t>islands were identified</w:t>
      </w:r>
      <w:r w:rsidR="00C12B2C" w:rsidRPr="00654880">
        <w:rPr>
          <w:rFonts w:ascii="Times New Roman" w:hAnsi="Times New Roman"/>
          <w:sz w:val="24"/>
          <w:szCs w:val="24"/>
        </w:rPr>
        <w:t xml:space="preserve">. </w:t>
      </w:r>
      <w:r w:rsidR="00AF4A5B" w:rsidRPr="00654880">
        <w:rPr>
          <w:rFonts w:ascii="Times New Roman" w:hAnsi="Times New Roman"/>
          <w:sz w:val="24"/>
          <w:szCs w:val="24"/>
        </w:rPr>
        <w:t>This</w:t>
      </w:r>
      <w:r w:rsidR="00C12B2C" w:rsidRPr="00654880">
        <w:rPr>
          <w:rFonts w:ascii="Times New Roman" w:hAnsi="Times New Roman"/>
          <w:sz w:val="24"/>
          <w:szCs w:val="24"/>
        </w:rPr>
        <w:t xml:space="preserve"> is </w:t>
      </w:r>
      <w:r w:rsidR="00B177E8" w:rsidRPr="00654880">
        <w:rPr>
          <w:rFonts w:ascii="Times New Roman" w:hAnsi="Times New Roman"/>
          <w:sz w:val="24"/>
          <w:szCs w:val="24"/>
        </w:rPr>
        <w:t xml:space="preserve">substantially </w:t>
      </w:r>
      <w:r w:rsidR="00C12B2C" w:rsidRPr="00654880">
        <w:rPr>
          <w:rFonts w:ascii="Times New Roman" w:hAnsi="Times New Roman"/>
          <w:sz w:val="24"/>
          <w:szCs w:val="24"/>
        </w:rPr>
        <w:t>more than in the palms</w:t>
      </w:r>
      <w:r w:rsidR="00896170" w:rsidRPr="00654880">
        <w:rPr>
          <w:rFonts w:ascii="Times New Roman" w:hAnsi="Times New Roman"/>
          <w:sz w:val="24"/>
          <w:szCs w:val="24"/>
        </w:rPr>
        <w:t xml:space="preserve"> </w:t>
      </w:r>
      <w:r w:rsidR="006239C0" w:rsidRPr="00654880">
        <w:rPr>
          <w:rFonts w:ascii="Times New Roman" w:hAnsi="Times New Roman"/>
          <w:sz w:val="24"/>
          <w:szCs w:val="24"/>
        </w:rPr>
        <w:t xml:space="preserve">here </w:t>
      </w:r>
      <w:r w:rsidR="00896170" w:rsidRPr="00654880">
        <w:rPr>
          <w:rFonts w:ascii="Times New Roman" w:hAnsi="Times New Roman"/>
          <w:sz w:val="24"/>
          <w:szCs w:val="24"/>
        </w:rPr>
        <w:t>and from a much smaller genome</w:t>
      </w:r>
      <w:r w:rsidR="00211B84" w:rsidRPr="00654880">
        <w:rPr>
          <w:rFonts w:ascii="Times New Roman" w:hAnsi="Times New Roman"/>
          <w:sz w:val="24"/>
          <w:szCs w:val="24"/>
        </w:rPr>
        <w:t>.</w:t>
      </w:r>
      <w:r w:rsidR="00AF4A5B" w:rsidRPr="00654880">
        <w:rPr>
          <w:rFonts w:ascii="Times New Roman" w:hAnsi="Times New Roman"/>
          <w:sz w:val="24"/>
          <w:szCs w:val="24"/>
        </w:rPr>
        <w:t xml:space="preserve"> Similar nu</w:t>
      </w:r>
      <w:r w:rsidR="002E542B" w:rsidRPr="00654880">
        <w:rPr>
          <w:rFonts w:ascii="Times New Roman" w:hAnsi="Times New Roman"/>
          <w:sz w:val="24"/>
          <w:szCs w:val="24"/>
        </w:rPr>
        <w:t>mbers of islands were found in f</w:t>
      </w:r>
      <w:r w:rsidR="00AF4A5B" w:rsidRPr="00654880">
        <w:rPr>
          <w:rFonts w:ascii="Times New Roman" w:hAnsi="Times New Roman"/>
          <w:sz w:val="24"/>
          <w:szCs w:val="24"/>
        </w:rPr>
        <w:t xml:space="preserve">lycatchers and many more in other systems </w:t>
      </w:r>
      <w:r w:rsidR="00AF4A5B"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ISBN":"0028-0836","author":[{"dropping-particle":"","family":"Ellegren","given":"Hans","non-dropping-particle":"","parse-names":false,"suffix":""},{"dropping-particle":"","family":"Smeds","given":"Linnea","non-dropping-particle":"","parse-names":false,"suffix":""},{"dropping-particle":"","family":"Burri","given":"Reto","non-dropping-particle":"","parse-names":false,"suffix":""},{"dropping-particle":"","family":"Olason","given":"Pall I","non-dropping-particle":"","parse-names":false,"suffix":""},{"dropping-particle":"","family":"Backstrom","given":"Niclas","non-dropping-particle":"","parse-names":false,"suffix":""},{"dropping-particle":"","family":"Kawakami","given":"Takeshi","non-dropping-particle":"","parse-names":false,"suffix":""},{"dropping-particle":"","family":"Kunstner","given":"Axel","non-dropping-particle":"","parse-names":false,"suffix":""},{"dropping-particle":"","family":"Makinen","given":"Hannu","non-dropping-particle":"","parse-names":false,"suffix":""},{"dropping-particle":"","family":"Nadachowska-Brzyska","given":"Krystyna","non-dropping-particle":"","parse-names":false,"suffix":""},{"dropping-particle":"","family":"Qvarnstrom","given":"Anna","non-dropping-particle":"","parse-names":false,"suffix":""},{"dropping-particle":"","family":"Uebbing","given":"Severin","non-dropping-particle":"","parse-names":false,"suffix":""},{"dropping-particle":"","family":"Wolf","given":"Jochen B W","non-dropping-particle":"","parse-names":false,"suffix":""}],"container-title":"Nature","id":"ITEM-1","issue":"7426","issued":{"date-parts":[["2012"]]},"note":"10.1038/nature11584","page":"756-760","publisher":"Nature Publishing Group, a division of Macmillan Publishers Limited. All Rights Reserved.","title":"The genomic landscape of species divergence in Ficedula flycatchers","type":"article-journal","volume":"491"},"uris":["http://www.mendeley.com/documents/?uuid=c08de1d2-44b1-4d95-a092-007b5c96e595"]},{"id":"ITEM-2","itemData":{"DOI":"10.1038/ncomms2833","ISBN":"2041-1723 (Electronic) 2041-1723 (Linking)","PMID":"23652015","abstract":"Genomic studies of speciation often report the presence of highly differentiated genomic regions interspersed within a milieu of weakly diverged loci. The formation of these speciation islands is generally attributed to reduced inter-population gene flow near loci under divergent selection, but few studies have critically evaluated this hypothesis. Here, we report on transcriptome scans among four recently diverged pairs of sunflower (Helianthus) species that vary in the geographical context of speciation. We find that genetic divergence is lower in sympatric and parapatric comparisons, consistent with a role for gene flow in eroding neutral differences. However, genomic islands of divergence are numerous and small in all comparisons, and contrary to expectations, island number and size are not significantly affected by levels of interspecific gene flow. Rather, island formation is strongly associated with reduced recombination rates. Overall, our results indicate that the functional architecture of genomes plays a larger role in shaping genomic divergence than does the geography of speciation.","author":[{"dropping-particle":"","family":"Renaut","given":"S","non-dropping-particle":"","parse-names":false,"suffix":""},{"dropping-particle":"","family":"Grassa","given":"C J","non-dropping-particle":"","parse-names":false,"suffix":""},{"dropping-particle":"","family":"Yeaman","given":"S","non-dropping-particle":"","parse-names":false,"suffix":""},{"dropping-particle":"","family":"Moyers","given":"B T","non-dropping-particle":"","parse-names":false,"suffix":""},{"dropping-particle":"","family":"Lai","given":"Z","non-dropping-particle":"","parse-names":false,"suffix":""},{"dropping-particle":"","family":"Kane","given":"N C","non-dropping-particle":"","parse-names":false,"suffix":""},{"dropping-particle":"","family":"Bowers","given":"J E","non-dropping-particle":"","parse-names":false,"suffix":""},{"dropping-particle":"","family":"Burke","given":"J M","non-dropping-particle":"","parse-names":false,"suffix":""},{"dropping-particle":"","family":"Rieseberg","given":"L H","non-dropping-particle":"","parse-names":false,"suffix":""}],"container-title":"Nature Commun.","edition":"2013/05/09","id":"ITEM-2","issued":{"date-parts":[["2013"]]},"language":"eng","note":"Renaut, S\nGrassa, C J\nYeaman, S\nMoyers, B T\nLai, Z\nKane, N C\nBowers, J E\nBurke, J M\nRieseberg, L H\nResearch Support, Non-U.S. Gov't\nResearch Support, U.S. Gov't, Non-P.H.S.\nEngland\nNature communications\nNat Commun. 2013;4:1827. doi: 10.1038/ncomms2833.","page":"1827","title":"Genomic islands of divergence are not affected by geography of speciation in sunflowers","type":"article-journal","volume":"4"},"uris":["http://www.mendeley.com/documents/?uuid=967151ea-47d1-4563-ac8f-f4af20526144"]},{"id":"ITEM-3","itemData":{"DOI":"10.1126/science.1252136","abstract":"Natural selection can drive the repeated evolution of reproductive isolation, but the genomic basis of parallel speciation remains poorly understood. We analyzed whole-genome divergence between replicate pairs of stick insect populations that are adapted to different host plants and undergoing parallel speciation. We found thousands of modest-sized genomic regions of accentuated divergence between populations, most of which are unique to individual population pairs. We also detected parallel genomic divergence across population pairs involving an excess of coding genes with specific molecular functions. Regions of parallel genomic divergence in nature exhibited exceptional allele frequency changes between hosts in a field transplant experiment. The results advance understanding of biological diversification by providing convergent observational and experimental evidence for selectionâ€™s role in driving repeatable genomic divergence.","author":[{"dropping-particle":"","family":"Soria-Carrasco","given":"Victor","non-dropping-particle":"","parse-names":false,"suffix":""},{"dropping-particle":"","family":"Gompert","given":"Zachariah","non-dropping-particle":"","parse-names":false,"suffix":""},{"dropping-particle":"","family":"Comeault","given":"Aaron A","non-dropping-particle":"","parse-names":false,"suffix":""},{"dropping-particle":"","family":"Farkas","given":"Timothy E","non-dropping-particle":"","parse-names":false,"suffix":""},{"dropping-particle":"","family":"Parchman","given":"Thomas L","non-dropping-particle":"","parse-names":false,"suffix":""},{"dropping-particle":"","family":"Johnston","given":"J Spencer","non-dropping-particle":"","parse-names":false,"suffix":""},{"dropping-particle":"","family":"Buerkle","given":"C Alex","non-dropping-particle":"","parse-names":false,"suffix":""},{"dropping-particle":"","family":"Feder","given":"Jeffrey L","non-dropping-particle":"","parse-names":false,"suffix":""},{"dropping-particle":"","family":"Bast","given":"Jens","non-dropping-particle":"","parse-names":false,"suffix":""},{"dropping-particle":"","family":"Schwander","given":"Tanja","non-dropping-particle":"","parse-names":false,"suffix":""},{"dropping-particle":"","family":"Egan","given":"Scott P","non-dropping-particle":"","parse-names":false,"suffix":""},{"dropping-particle":"","family":"Crespi","given":"Bernard J","non-dropping-particle":"","parse-names":false,"suffix":""},{"dropping-particle":"","family":"Nosil","given":"Patrik","non-dropping-particle":"","parse-names":false,"suffix":""}],"container-title":"Science","id":"ITEM-3","issue":"6185","issued":{"date-parts":[["2014"]]},"page":"738-742","title":"Stick Insect Genomes Reveal Natural Selection's Role in Parallel Speciation","type":"article-journal","volume":"344"},"uris":["http://www.mendeley.com/documents/?uuid=50e8fe5e-4b6b-49af-a37d-bc5dce98e0be"]}],"mendeley":{"formattedCitation":"(Ellegren &lt;i&gt;et al.&lt;/i&gt; 2012; Renaut &lt;i&gt;et al.&lt;/i&gt; 2013; Soria-Carrasco &lt;i&gt;et al.&lt;/i&gt; 2014)","plainTextFormattedCitation":"(Ellegren et al. 2012; Renaut et al. 2013; Soria-Carrasco et al. 2014)","previouslyFormattedCitation":"(Ellegren &lt;i&gt;et al.&lt;/i&gt; 2012; Renaut &lt;i&gt;et al.&lt;/i&gt; 2013; Soria-Carrasco &lt;i&gt;et al.&lt;/i&gt; 2014)"},"properties":{"noteIndex":0},"schema":"https://github.com/citation-style-language/schema/raw/master/csl-citation.json"}</w:instrText>
      </w:r>
      <w:r w:rsidR="00AF4A5B" w:rsidRPr="00654880">
        <w:rPr>
          <w:rFonts w:ascii="Times New Roman" w:hAnsi="Times New Roman"/>
          <w:sz w:val="24"/>
          <w:szCs w:val="24"/>
        </w:rPr>
        <w:fldChar w:fldCharType="separate"/>
      </w:r>
      <w:r w:rsidR="00AF4A5B" w:rsidRPr="00654880">
        <w:rPr>
          <w:rFonts w:ascii="Times New Roman" w:hAnsi="Times New Roman"/>
          <w:noProof/>
          <w:sz w:val="24"/>
          <w:szCs w:val="24"/>
        </w:rPr>
        <w:t xml:space="preserve">(Ellegren </w:t>
      </w:r>
      <w:r w:rsidR="00AF4A5B" w:rsidRPr="00654880">
        <w:rPr>
          <w:rFonts w:ascii="Times New Roman" w:hAnsi="Times New Roman"/>
          <w:i/>
          <w:noProof/>
          <w:sz w:val="24"/>
          <w:szCs w:val="24"/>
        </w:rPr>
        <w:t>et al.</w:t>
      </w:r>
      <w:r w:rsidR="00AF4A5B" w:rsidRPr="00654880">
        <w:rPr>
          <w:rFonts w:ascii="Times New Roman" w:hAnsi="Times New Roman"/>
          <w:noProof/>
          <w:sz w:val="24"/>
          <w:szCs w:val="24"/>
        </w:rPr>
        <w:t xml:space="preserve"> 2012; Renaut </w:t>
      </w:r>
      <w:r w:rsidR="00AF4A5B" w:rsidRPr="00654880">
        <w:rPr>
          <w:rFonts w:ascii="Times New Roman" w:hAnsi="Times New Roman"/>
          <w:i/>
          <w:noProof/>
          <w:sz w:val="24"/>
          <w:szCs w:val="24"/>
        </w:rPr>
        <w:t>et al.</w:t>
      </w:r>
      <w:r w:rsidR="00AF4A5B" w:rsidRPr="00654880">
        <w:rPr>
          <w:rFonts w:ascii="Times New Roman" w:hAnsi="Times New Roman"/>
          <w:noProof/>
          <w:sz w:val="24"/>
          <w:szCs w:val="24"/>
        </w:rPr>
        <w:t xml:space="preserve"> 2013; Soria-Carrasco </w:t>
      </w:r>
      <w:r w:rsidR="00AF4A5B" w:rsidRPr="00654880">
        <w:rPr>
          <w:rFonts w:ascii="Times New Roman" w:hAnsi="Times New Roman"/>
          <w:i/>
          <w:noProof/>
          <w:sz w:val="24"/>
          <w:szCs w:val="24"/>
        </w:rPr>
        <w:t>et al.</w:t>
      </w:r>
      <w:r w:rsidR="00AF4A5B" w:rsidRPr="00654880">
        <w:rPr>
          <w:rFonts w:ascii="Times New Roman" w:hAnsi="Times New Roman"/>
          <w:noProof/>
          <w:sz w:val="24"/>
          <w:szCs w:val="24"/>
        </w:rPr>
        <w:t xml:space="preserve"> 2014)</w:t>
      </w:r>
      <w:r w:rsidR="00AF4A5B" w:rsidRPr="00654880">
        <w:rPr>
          <w:rFonts w:ascii="Times New Roman" w:hAnsi="Times New Roman"/>
          <w:sz w:val="24"/>
          <w:szCs w:val="24"/>
        </w:rPr>
        <w:fldChar w:fldCharType="end"/>
      </w:r>
      <w:r w:rsidR="00AF4A5B" w:rsidRPr="00654880">
        <w:rPr>
          <w:rFonts w:ascii="Times New Roman" w:hAnsi="Times New Roman"/>
          <w:sz w:val="24"/>
          <w:szCs w:val="24"/>
        </w:rPr>
        <w:t>.</w:t>
      </w:r>
      <w:r w:rsidR="00C12B2C" w:rsidRPr="00654880">
        <w:rPr>
          <w:rFonts w:ascii="Times New Roman" w:hAnsi="Times New Roman"/>
          <w:sz w:val="24"/>
          <w:szCs w:val="24"/>
        </w:rPr>
        <w:t xml:space="preserve"> </w:t>
      </w:r>
      <w:r w:rsidR="00AF4A5B" w:rsidRPr="00654880">
        <w:rPr>
          <w:rFonts w:ascii="Times New Roman" w:hAnsi="Times New Roman"/>
          <w:sz w:val="24"/>
          <w:szCs w:val="24"/>
        </w:rPr>
        <w:t xml:space="preserve">This is likely to be, in part, </w:t>
      </w:r>
      <w:r w:rsidR="00C12B2C" w:rsidRPr="00654880">
        <w:rPr>
          <w:rFonts w:ascii="Times New Roman" w:hAnsi="Times New Roman"/>
          <w:sz w:val="24"/>
          <w:szCs w:val="24"/>
        </w:rPr>
        <w:t>due to the resolution of our map</w:t>
      </w:r>
      <w:r w:rsidR="00AF4A5B" w:rsidRPr="00654880">
        <w:rPr>
          <w:rFonts w:ascii="Times New Roman" w:hAnsi="Times New Roman"/>
          <w:sz w:val="24"/>
          <w:szCs w:val="24"/>
        </w:rPr>
        <w:t xml:space="preserve"> as </w:t>
      </w:r>
      <w:r w:rsidR="00C12B2C" w:rsidRPr="00654880">
        <w:rPr>
          <w:rFonts w:ascii="Times New Roman" w:hAnsi="Times New Roman"/>
          <w:sz w:val="24"/>
          <w:szCs w:val="24"/>
        </w:rPr>
        <w:t xml:space="preserve">we have </w:t>
      </w:r>
      <w:r w:rsidR="001A0599" w:rsidRPr="00654880">
        <w:rPr>
          <w:rFonts w:ascii="Times New Roman" w:hAnsi="Times New Roman"/>
          <w:sz w:val="24"/>
          <w:szCs w:val="24"/>
        </w:rPr>
        <w:t xml:space="preserve">probably </w:t>
      </w:r>
      <w:r w:rsidR="00C12B2C" w:rsidRPr="00654880">
        <w:rPr>
          <w:rFonts w:ascii="Times New Roman" w:hAnsi="Times New Roman"/>
          <w:sz w:val="24"/>
          <w:szCs w:val="24"/>
        </w:rPr>
        <w:t>missed finer scale islands (&lt;</w:t>
      </w:r>
      <w:r w:rsidR="00212A65" w:rsidRPr="00654880">
        <w:rPr>
          <w:rFonts w:ascii="Times New Roman" w:hAnsi="Times New Roman"/>
          <w:sz w:val="24"/>
          <w:szCs w:val="24"/>
        </w:rPr>
        <w:t xml:space="preserve"> </w:t>
      </w:r>
      <w:r w:rsidR="00C12B2C" w:rsidRPr="00654880">
        <w:rPr>
          <w:rFonts w:ascii="Times New Roman" w:hAnsi="Times New Roman"/>
          <w:sz w:val="24"/>
          <w:szCs w:val="24"/>
        </w:rPr>
        <w:t>1cM</w:t>
      </w:r>
      <w:r w:rsidR="00380CF2" w:rsidRPr="00654880">
        <w:rPr>
          <w:rFonts w:ascii="Times New Roman" w:hAnsi="Times New Roman"/>
          <w:sz w:val="24"/>
          <w:szCs w:val="24"/>
        </w:rPr>
        <w:t>)</w:t>
      </w:r>
      <w:r w:rsidR="00C12B2C" w:rsidRPr="00654880">
        <w:rPr>
          <w:rFonts w:ascii="Times New Roman" w:hAnsi="Times New Roman"/>
          <w:sz w:val="24"/>
          <w:szCs w:val="24"/>
        </w:rPr>
        <w:t xml:space="preserve">. </w:t>
      </w:r>
      <w:r w:rsidR="006239C0" w:rsidRPr="00654880">
        <w:rPr>
          <w:rFonts w:ascii="Times New Roman" w:hAnsi="Times New Roman"/>
          <w:sz w:val="24"/>
          <w:szCs w:val="24"/>
        </w:rPr>
        <w:t>However, it</w:t>
      </w:r>
      <w:r w:rsidR="001E251D">
        <w:rPr>
          <w:rFonts w:ascii="Times New Roman" w:hAnsi="Times New Roman"/>
          <w:sz w:val="24"/>
          <w:szCs w:val="24"/>
        </w:rPr>
        <w:t xml:space="preserve"> is noteworthy that</w:t>
      </w:r>
      <w:r w:rsidR="006239C0" w:rsidRPr="00654880">
        <w:rPr>
          <w:rFonts w:ascii="Times New Roman" w:hAnsi="Times New Roman"/>
          <w:sz w:val="24"/>
          <w:szCs w:val="24"/>
        </w:rPr>
        <w:t xml:space="preserve"> i</w:t>
      </w:r>
      <w:r w:rsidR="00DA615C" w:rsidRPr="00654880">
        <w:rPr>
          <w:rFonts w:ascii="Times New Roman" w:hAnsi="Times New Roman"/>
          <w:sz w:val="24"/>
          <w:szCs w:val="24"/>
        </w:rPr>
        <w:t xml:space="preserve">n the </w:t>
      </w:r>
      <w:proofErr w:type="spellStart"/>
      <w:r w:rsidR="00363CEB" w:rsidRPr="00654880">
        <w:rPr>
          <w:rFonts w:ascii="Times New Roman" w:hAnsi="Times New Roman"/>
          <w:sz w:val="24"/>
          <w:szCs w:val="24"/>
        </w:rPr>
        <w:t>Massoko</w:t>
      </w:r>
      <w:proofErr w:type="spellEnd"/>
      <w:r w:rsidR="00363CEB" w:rsidRPr="00654880">
        <w:rPr>
          <w:rFonts w:ascii="Times New Roman" w:hAnsi="Times New Roman"/>
          <w:sz w:val="24"/>
          <w:szCs w:val="24"/>
        </w:rPr>
        <w:t xml:space="preserve"> cichlids</w:t>
      </w:r>
      <w:r w:rsidR="00DA615C" w:rsidRPr="00654880">
        <w:rPr>
          <w:rFonts w:ascii="Times New Roman" w:hAnsi="Times New Roman"/>
          <w:sz w:val="24"/>
          <w:szCs w:val="24"/>
        </w:rPr>
        <w:t xml:space="preserve">, </w:t>
      </w:r>
      <w:r w:rsidR="000D195E" w:rsidRPr="00654880">
        <w:rPr>
          <w:rFonts w:ascii="Times New Roman" w:hAnsi="Times New Roman"/>
          <w:sz w:val="24"/>
          <w:szCs w:val="24"/>
        </w:rPr>
        <w:t>27</w:t>
      </w:r>
      <w:r w:rsidR="00211B84" w:rsidRPr="00654880">
        <w:rPr>
          <w:rFonts w:ascii="Times New Roman" w:hAnsi="Times New Roman"/>
          <w:sz w:val="24"/>
          <w:szCs w:val="24"/>
        </w:rPr>
        <w:t xml:space="preserve"> islands </w:t>
      </w:r>
      <w:r w:rsidR="000E2DB3" w:rsidRPr="00654880">
        <w:rPr>
          <w:rFonts w:ascii="Times New Roman" w:hAnsi="Times New Roman"/>
          <w:sz w:val="24"/>
          <w:szCs w:val="24"/>
        </w:rPr>
        <w:t xml:space="preserve">formed clusters extending 5 - 45 </w:t>
      </w:r>
      <w:proofErr w:type="spellStart"/>
      <w:r w:rsidR="000E2DB3" w:rsidRPr="00654880">
        <w:rPr>
          <w:rFonts w:ascii="Times New Roman" w:hAnsi="Times New Roman"/>
          <w:sz w:val="24"/>
          <w:szCs w:val="24"/>
        </w:rPr>
        <w:t>cM</w:t>
      </w:r>
      <w:proofErr w:type="spellEnd"/>
      <w:r w:rsidR="000E2DB3" w:rsidRPr="00654880">
        <w:rPr>
          <w:rFonts w:ascii="Times New Roman" w:hAnsi="Times New Roman"/>
          <w:sz w:val="24"/>
          <w:szCs w:val="24"/>
        </w:rPr>
        <w:t xml:space="preserve"> across</w:t>
      </w:r>
      <w:r w:rsidR="00211B84" w:rsidRPr="00654880">
        <w:rPr>
          <w:rFonts w:ascii="Times New Roman" w:hAnsi="Times New Roman"/>
          <w:sz w:val="24"/>
          <w:szCs w:val="24"/>
        </w:rPr>
        <w:t xml:space="preserve"> </w:t>
      </w:r>
      <w:r w:rsidR="00212A65" w:rsidRPr="00654880">
        <w:rPr>
          <w:rFonts w:ascii="Times New Roman" w:hAnsi="Times New Roman"/>
          <w:sz w:val="24"/>
          <w:szCs w:val="24"/>
        </w:rPr>
        <w:lastRenderedPageBreak/>
        <w:t xml:space="preserve">five </w:t>
      </w:r>
      <w:r w:rsidR="00211B84" w:rsidRPr="00654880">
        <w:rPr>
          <w:rFonts w:ascii="Times New Roman" w:hAnsi="Times New Roman"/>
          <w:sz w:val="24"/>
          <w:szCs w:val="24"/>
        </w:rPr>
        <w:t xml:space="preserve">linkage groups, </w:t>
      </w:r>
      <w:r w:rsidR="00212A65" w:rsidRPr="00654880">
        <w:rPr>
          <w:rFonts w:ascii="Times New Roman" w:hAnsi="Times New Roman"/>
          <w:sz w:val="24"/>
          <w:szCs w:val="24"/>
        </w:rPr>
        <w:t xml:space="preserve">which </w:t>
      </w:r>
      <w:r w:rsidR="000E2DB3" w:rsidRPr="00654880">
        <w:rPr>
          <w:rFonts w:ascii="Times New Roman" w:hAnsi="Times New Roman"/>
          <w:sz w:val="24"/>
          <w:szCs w:val="24"/>
        </w:rPr>
        <w:t xml:space="preserve">are </w:t>
      </w:r>
      <w:r w:rsidR="00211B84" w:rsidRPr="00654880">
        <w:rPr>
          <w:rFonts w:ascii="Times New Roman" w:hAnsi="Times New Roman"/>
          <w:sz w:val="24"/>
          <w:szCs w:val="24"/>
        </w:rPr>
        <w:t xml:space="preserve">larger than </w:t>
      </w:r>
      <w:r w:rsidR="00363CEB" w:rsidRPr="00654880">
        <w:rPr>
          <w:rFonts w:ascii="Times New Roman" w:hAnsi="Times New Roman"/>
          <w:sz w:val="24"/>
          <w:szCs w:val="24"/>
        </w:rPr>
        <w:t xml:space="preserve">the </w:t>
      </w:r>
      <w:r w:rsidR="000E2DB3" w:rsidRPr="00654880">
        <w:rPr>
          <w:rFonts w:ascii="Times New Roman" w:hAnsi="Times New Roman"/>
          <w:sz w:val="24"/>
          <w:szCs w:val="24"/>
        </w:rPr>
        <w:t xml:space="preserve">islands </w:t>
      </w:r>
      <w:r w:rsidR="00E7455F" w:rsidRPr="00654880">
        <w:rPr>
          <w:rFonts w:ascii="Times New Roman" w:hAnsi="Times New Roman"/>
          <w:sz w:val="24"/>
          <w:szCs w:val="24"/>
        </w:rPr>
        <w:t xml:space="preserve">detected </w:t>
      </w:r>
      <w:r w:rsidR="00B177E8" w:rsidRPr="00654880">
        <w:rPr>
          <w:rFonts w:ascii="Times New Roman" w:hAnsi="Times New Roman"/>
          <w:sz w:val="24"/>
          <w:szCs w:val="24"/>
        </w:rPr>
        <w:t>in</w:t>
      </w:r>
      <w:r w:rsidR="00211B84" w:rsidRPr="00654880">
        <w:rPr>
          <w:rFonts w:ascii="Times New Roman" w:hAnsi="Times New Roman"/>
          <w:sz w:val="24"/>
          <w:szCs w:val="24"/>
        </w:rPr>
        <w:t xml:space="preserve"> </w:t>
      </w:r>
      <w:proofErr w:type="spellStart"/>
      <w:r w:rsidR="00212A65" w:rsidRPr="00654880">
        <w:rPr>
          <w:rFonts w:ascii="Times New Roman" w:hAnsi="Times New Roman"/>
          <w:i/>
          <w:sz w:val="24"/>
          <w:szCs w:val="24"/>
        </w:rPr>
        <w:t>Howea</w:t>
      </w:r>
      <w:proofErr w:type="spellEnd"/>
      <w:r w:rsidR="00AF4A5B" w:rsidRPr="00654880">
        <w:rPr>
          <w:rFonts w:ascii="Times New Roman" w:hAnsi="Times New Roman"/>
          <w:sz w:val="24"/>
          <w:szCs w:val="24"/>
        </w:rPr>
        <w:t>, suggest</w:t>
      </w:r>
      <w:r w:rsidR="006239C0" w:rsidRPr="00654880">
        <w:rPr>
          <w:rFonts w:ascii="Times New Roman" w:hAnsi="Times New Roman"/>
          <w:sz w:val="24"/>
          <w:szCs w:val="24"/>
        </w:rPr>
        <w:t>ing</w:t>
      </w:r>
      <w:r w:rsidR="00AF4A5B" w:rsidRPr="00654880">
        <w:rPr>
          <w:rFonts w:ascii="Times New Roman" w:hAnsi="Times New Roman"/>
          <w:sz w:val="24"/>
          <w:szCs w:val="24"/>
        </w:rPr>
        <w:t xml:space="preserve"> </w:t>
      </w:r>
      <w:r w:rsidR="00243387" w:rsidRPr="00654880">
        <w:rPr>
          <w:rFonts w:ascii="Times New Roman" w:hAnsi="Times New Roman"/>
          <w:sz w:val="24"/>
          <w:szCs w:val="24"/>
        </w:rPr>
        <w:t>the resolution we use may be sufficient to detect</w:t>
      </w:r>
      <w:r w:rsidR="00AF4A5B" w:rsidRPr="00654880">
        <w:rPr>
          <w:rFonts w:ascii="Times New Roman" w:hAnsi="Times New Roman"/>
          <w:sz w:val="24"/>
          <w:szCs w:val="24"/>
        </w:rPr>
        <w:t xml:space="preserve"> a substantial proportion of the larger islands in </w:t>
      </w:r>
      <w:r w:rsidR="006239C0" w:rsidRPr="00654880">
        <w:rPr>
          <w:rFonts w:ascii="Times New Roman" w:hAnsi="Times New Roman"/>
          <w:sz w:val="24"/>
          <w:szCs w:val="24"/>
        </w:rPr>
        <w:t>our</w:t>
      </w:r>
      <w:r w:rsidR="00AF4A5B" w:rsidRPr="00654880">
        <w:rPr>
          <w:rFonts w:ascii="Times New Roman" w:hAnsi="Times New Roman"/>
          <w:sz w:val="24"/>
          <w:szCs w:val="24"/>
        </w:rPr>
        <w:t xml:space="preserve"> system. </w:t>
      </w:r>
      <w:r w:rsidR="00211B84" w:rsidRPr="00654880">
        <w:rPr>
          <w:rFonts w:ascii="Times New Roman" w:hAnsi="Times New Roman"/>
          <w:sz w:val="24"/>
          <w:szCs w:val="24"/>
        </w:rPr>
        <w:t xml:space="preserve"> </w:t>
      </w:r>
    </w:p>
    <w:p w14:paraId="44497B67" w14:textId="1E2295EA" w:rsidR="00C41CB8" w:rsidRPr="00654880" w:rsidRDefault="00C41CB8" w:rsidP="006D4CC6">
      <w:pPr>
        <w:spacing w:after="0" w:line="360" w:lineRule="auto"/>
        <w:rPr>
          <w:rFonts w:ascii="Times New Roman" w:eastAsia="Times New Roman" w:hAnsi="Times New Roman"/>
          <w:sz w:val="24"/>
          <w:szCs w:val="24"/>
        </w:rPr>
      </w:pPr>
      <w:r w:rsidRPr="00654880">
        <w:rPr>
          <w:rFonts w:ascii="Times New Roman" w:eastAsia="Times New Roman" w:hAnsi="Times New Roman"/>
          <w:color w:val="000000"/>
          <w:sz w:val="24"/>
          <w:szCs w:val="24"/>
          <w:shd w:val="clear" w:color="auto" w:fill="FFFFFF"/>
        </w:rPr>
        <w:t xml:space="preserve">An alternative explanation for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Pr="00654880">
        <w:rPr>
          <w:rFonts w:ascii="Times New Roman" w:eastAsia="Times New Roman" w:hAnsi="Times New Roman"/>
          <w:color w:val="000000"/>
          <w:sz w:val="24"/>
          <w:szCs w:val="24"/>
          <w:shd w:val="clear" w:color="auto" w:fill="FFFFFF"/>
        </w:rPr>
        <w:t>islands has been proposed</w:t>
      </w:r>
      <w:r w:rsidR="001B1746" w:rsidRPr="00654880">
        <w:rPr>
          <w:rFonts w:ascii="Times New Roman" w:eastAsia="Times New Roman" w:hAnsi="Times New Roman"/>
          <w:color w:val="000000"/>
          <w:sz w:val="24"/>
          <w:szCs w:val="24"/>
          <w:shd w:val="clear" w:color="auto" w:fill="FFFFFF"/>
        </w:rPr>
        <w:t xml:space="preserve"> recently</w:t>
      </w:r>
      <w:r w:rsidRPr="00654880">
        <w:rPr>
          <w:rFonts w:ascii="Times New Roman" w:eastAsia="Times New Roman" w:hAnsi="Times New Roman"/>
          <w:color w:val="000000"/>
          <w:sz w:val="24"/>
          <w:szCs w:val="24"/>
          <w:shd w:val="clear" w:color="auto" w:fill="FFFFFF"/>
        </w:rPr>
        <w:t xml:space="preserve"> </w:t>
      </w:r>
      <w:r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{"citationItems":[{"id":"ITEM-1","itemData":{"DOI":"10.1111/mec.14290","ISBN":"4955139574","ISSN":"09621083","PMID":"28199780","abstract":"Studying the process of speciation using patterns of genomic divergence between species requires that we understand the determinants of genetic diversity within species. Because sequence diversity in an ancestral population determines the starting point from which divergent populations accumulate differences, any evolutionary forces that shape diversity within species can have a large impact on measures of divergence between species. These forces include those both decreasing and increasing variation. Selection can increase diversity by favoring the maintenance of polymorphism via overdominance, frequency dependence, and heterogeneous selection. Nevertheless, balanced polymorphisms are considered rare in nature, and such loci are often overlooked as major contributors to genome-wide variation in levels of sequence diversity and divergence. Here, we argue that speciation can act as a sieve that will reveal otherwise elusive balancing selection by sorting ancestral balanced polymorphisms unequally across descendent lineages. By sorting alternative alleles between different species, this process uncovers the existence of balancing selection in the ancestral population as regions of higher-than-expected divergence. Sorted ancestral polymorphism may also be responsible for many of the observed peaks of genomic divergence between closely related taxa, confounding studies of differential gene flow and “islands of speciation.”","author":[{"dropping-particle":"","family":"Guerrero","given":"Rafael F.","non-dropping-particle":"","parse-names":false,"suffix":""},{"dropping-particle":"","family":"Hahn","given":"Matthew W.","non-dropping-particle":"","parse-names":false,"suffix":""}],"container-title":"Molecular Ecology","id":"ITEM-1","issue":"July","issued":{"date-parts":[["2017"]]},"page":"1-7","title":"Speciation as a sieve for ancestral polymorphism","type":"article-journal"},"uris":["http://www.mendeley.com/documents/?uuid=6f287350-f74b-4a20-a15e-bc289749e87f"]}],"mendeley":{"formattedCitation":"(Guerrero &amp; Hahn 2017)","plainTextFormattedCitation":"(Guerrero &amp; Hahn 2017)","previouslyFormattedCitation":"(Guerrero &amp; Hahn 2017)"},"properties":{"noteIndex":0},"schema":"https://github.com/citation-style-language/schema/raw/master/csl-citation.json"}</w:instrText>
      </w:r>
      <w:r w:rsidRPr="00654880">
        <w:rPr>
          <w:rFonts w:ascii="Times New Roman" w:hAnsi="Times New Roman"/>
          <w:sz w:val="24"/>
          <w:szCs w:val="24"/>
        </w:rPr>
        <w:fldChar w:fldCharType="separate"/>
      </w:r>
      <w:r w:rsidRPr="00654880">
        <w:rPr>
          <w:rFonts w:ascii="Times New Roman" w:hAnsi="Times New Roman"/>
          <w:noProof/>
          <w:sz w:val="24"/>
          <w:szCs w:val="24"/>
        </w:rPr>
        <w:t>(Guerrero &amp; Hahn 2017)</w:t>
      </w:r>
      <w:r w:rsidRPr="00654880">
        <w:rPr>
          <w:rFonts w:ascii="Times New Roman" w:hAnsi="Times New Roman"/>
          <w:sz w:val="24"/>
          <w:szCs w:val="24"/>
        </w:rPr>
        <w:fldChar w:fldCharType="end"/>
      </w:r>
      <w:r w:rsidRPr="00654880">
        <w:rPr>
          <w:rFonts w:ascii="Times New Roman" w:eastAsia="Times New Roman" w:hAnsi="Times New Roman"/>
          <w:color w:val="000000"/>
          <w:sz w:val="24"/>
          <w:szCs w:val="24"/>
          <w:shd w:val="clear" w:color="auto" w:fill="FFFFFF"/>
        </w:rPr>
        <w:t>. Guerrero and Hahn showed that these regions can be the result of balanced polymorphisms in the ancestral population that have been ‘sieved’ by the speciation process when different alleles are fixed in each descendent population. Because ancestral balanced polymorphisms have had longer to accumulate divergence than those that only diverged following speciation, this process is expected to have the most pronounced effect early in speciation (</w:t>
      </w:r>
      <w:r w:rsidRPr="00654880">
        <w:rPr>
          <w:rFonts w:ascii="Times New Roman" w:eastAsia="Times New Roman" w:hAnsi="Times New Roman"/>
          <w:i/>
          <w:iCs/>
          <w:color w:val="000000"/>
          <w:sz w:val="24"/>
          <w:szCs w:val="24"/>
          <w:shd w:val="clear" w:color="auto" w:fill="FFFFFF"/>
        </w:rPr>
        <w:t>t</w:t>
      </w:r>
      <w:r w:rsidRPr="00654880">
        <w:rPr>
          <w:rFonts w:ascii="Times New Roman" w:eastAsia="Times New Roman" w:hAnsi="Times New Roman"/>
          <w:color w:val="000000"/>
          <w:sz w:val="24"/>
          <w:szCs w:val="24"/>
          <w:shd w:val="clear" w:color="auto" w:fill="FFFFFF"/>
        </w:rPr>
        <w:t> &lt; 2</w:t>
      </w:r>
      <w:r w:rsidRPr="00654880">
        <w:rPr>
          <w:rFonts w:ascii="Times New Roman" w:eastAsia="Times New Roman" w:hAnsi="Times New Roman"/>
          <w:i/>
          <w:iCs/>
          <w:color w:val="000000"/>
          <w:sz w:val="24"/>
          <w:szCs w:val="24"/>
          <w:shd w:val="clear" w:color="auto" w:fill="FFFFFF"/>
        </w:rPr>
        <w:t>N</w:t>
      </w:r>
      <w:r w:rsidRPr="00654880">
        <w:rPr>
          <w:rFonts w:ascii="Times New Roman" w:eastAsia="Times New Roman" w:hAnsi="Times New Roman"/>
          <w:color w:val="000000"/>
          <w:sz w:val="24"/>
          <w:szCs w:val="24"/>
          <w:shd w:val="clear" w:color="auto" w:fill="FFFFFF"/>
          <w:vertAlign w:val="subscript"/>
        </w:rPr>
        <w:t>e</w:t>
      </w:r>
      <w:r w:rsidRPr="00654880">
        <w:rPr>
          <w:rFonts w:ascii="Times New Roman" w:eastAsia="Times New Roman" w:hAnsi="Times New Roman"/>
          <w:color w:val="000000"/>
          <w:sz w:val="24"/>
          <w:szCs w:val="24"/>
          <w:shd w:val="clear" w:color="auto" w:fill="FFFFFF"/>
        </w:rPr>
        <w:t xml:space="preserve">; were </w:t>
      </w:r>
      <w:r w:rsidRPr="00654880">
        <w:rPr>
          <w:rFonts w:ascii="Times New Roman" w:eastAsia="Times New Roman" w:hAnsi="Times New Roman"/>
          <w:i/>
          <w:color w:val="000000"/>
          <w:sz w:val="24"/>
          <w:szCs w:val="24"/>
          <w:shd w:val="clear" w:color="auto" w:fill="FFFFFF"/>
        </w:rPr>
        <w:t xml:space="preserve">t </w:t>
      </w:r>
      <w:r w:rsidRPr="00654880">
        <w:rPr>
          <w:rFonts w:ascii="Times New Roman" w:eastAsia="Times New Roman" w:hAnsi="Times New Roman"/>
          <w:color w:val="000000"/>
          <w:sz w:val="24"/>
          <w:szCs w:val="24"/>
          <w:shd w:val="clear" w:color="auto" w:fill="FFFFFF"/>
        </w:rPr>
        <w:t xml:space="preserve">= divergence time and </w:t>
      </w:r>
      <w:r w:rsidRPr="00654880">
        <w:rPr>
          <w:rFonts w:ascii="Times New Roman" w:eastAsia="Times New Roman" w:hAnsi="Times New Roman"/>
          <w:i/>
          <w:color w:val="000000"/>
          <w:sz w:val="24"/>
          <w:szCs w:val="24"/>
          <w:shd w:val="clear" w:color="auto" w:fill="FFFFFF"/>
        </w:rPr>
        <w:t>N</w:t>
      </w:r>
      <w:r w:rsidRPr="00654880">
        <w:rPr>
          <w:rFonts w:ascii="Times New Roman" w:eastAsia="Times New Roman" w:hAnsi="Times New Roman"/>
          <w:i/>
          <w:color w:val="000000"/>
          <w:sz w:val="24"/>
          <w:szCs w:val="24"/>
          <w:shd w:val="clear" w:color="auto" w:fill="FFFFFF"/>
          <w:vertAlign w:val="subscript"/>
        </w:rPr>
        <w:t>e</w:t>
      </w:r>
      <w:r w:rsidRPr="00654880">
        <w:rPr>
          <w:rFonts w:ascii="Times New Roman" w:eastAsia="Times New Roman" w:hAnsi="Times New Roman"/>
          <w:i/>
          <w:color w:val="000000"/>
          <w:sz w:val="24"/>
          <w:szCs w:val="24"/>
          <w:shd w:val="clear" w:color="auto" w:fill="FFFFFF"/>
        </w:rPr>
        <w:t xml:space="preserve"> </w:t>
      </w:r>
      <w:r w:rsidRPr="00654880">
        <w:rPr>
          <w:rFonts w:ascii="Times New Roman" w:eastAsia="Times New Roman" w:hAnsi="Times New Roman"/>
          <w:color w:val="000000"/>
          <w:sz w:val="24"/>
          <w:szCs w:val="24"/>
          <w:shd w:val="clear" w:color="auto" w:fill="FFFFFF"/>
        </w:rPr>
        <w:t>= effective population size). If sieved polymorphisms are responsible for these islands, then </w:t>
      </w:r>
      <w:proofErr w:type="spellStart"/>
      <w:r w:rsidRPr="00654880">
        <w:rPr>
          <w:rFonts w:ascii="Times New Roman" w:eastAsia="Times New Roman" w:hAnsi="Times New Roman"/>
          <w:i/>
          <w:iCs/>
          <w:color w:val="000000"/>
          <w:sz w:val="24"/>
          <w:szCs w:val="24"/>
          <w:shd w:val="clear" w:color="auto" w:fill="FFFFFF"/>
        </w:rPr>
        <w:t>d</w:t>
      </w:r>
      <w:r w:rsidRPr="00654880">
        <w:rPr>
          <w:rFonts w:ascii="Times New Roman" w:eastAsia="Times New Roman" w:hAnsi="Times New Roman"/>
          <w:color w:val="000000"/>
          <w:sz w:val="24"/>
          <w:szCs w:val="24"/>
          <w:shd w:val="clear" w:color="auto" w:fill="FFFFFF"/>
          <w:vertAlign w:val="subscript"/>
        </w:rPr>
        <w:t>XY</w:t>
      </w:r>
      <w:proofErr w:type="spellEnd"/>
      <w:r w:rsidRPr="00654880">
        <w:rPr>
          <w:rFonts w:ascii="Times New Roman" w:eastAsia="Times New Roman" w:hAnsi="Times New Roman"/>
          <w:color w:val="000000"/>
          <w:sz w:val="24"/>
          <w:szCs w:val="24"/>
          <w:shd w:val="clear" w:color="auto" w:fill="FFFFFF"/>
        </w:rPr>
        <w:t> in these regions should substantially exceed the expected level of </w:t>
      </w:r>
      <w:proofErr w:type="spellStart"/>
      <w:r w:rsidRPr="00654880">
        <w:rPr>
          <w:rFonts w:ascii="Times New Roman" w:eastAsia="Times New Roman" w:hAnsi="Times New Roman"/>
          <w:i/>
          <w:iCs/>
          <w:color w:val="000000"/>
          <w:sz w:val="24"/>
          <w:szCs w:val="24"/>
          <w:shd w:val="clear" w:color="auto" w:fill="FFFFFF"/>
        </w:rPr>
        <w:t>d</w:t>
      </w:r>
      <w:r w:rsidRPr="00654880">
        <w:rPr>
          <w:rFonts w:ascii="Times New Roman" w:eastAsia="Times New Roman" w:hAnsi="Times New Roman"/>
          <w:color w:val="000000"/>
          <w:sz w:val="24"/>
          <w:szCs w:val="24"/>
          <w:shd w:val="clear" w:color="auto" w:fill="FFFFFF"/>
          <w:vertAlign w:val="subscript"/>
        </w:rPr>
        <w:t>XY</w:t>
      </w:r>
      <w:proofErr w:type="spellEnd"/>
      <w:r w:rsidRPr="00654880">
        <w:rPr>
          <w:rFonts w:ascii="Times New Roman" w:eastAsia="Times New Roman" w:hAnsi="Times New Roman"/>
          <w:color w:val="000000"/>
          <w:sz w:val="24"/>
          <w:szCs w:val="24"/>
          <w:shd w:val="clear" w:color="auto" w:fill="FFFFFF"/>
        </w:rPr>
        <w:t> based on the time since speciation</w:t>
      </w:r>
      <w:r w:rsidR="007859D5" w:rsidRPr="00654880">
        <w:rPr>
          <w:rFonts w:ascii="Times New Roman" w:eastAsia="Times New Roman" w:hAnsi="Times New Roman"/>
          <w:color w:val="000000"/>
          <w:sz w:val="24"/>
          <w:szCs w:val="24"/>
          <w:shd w:val="clear" w:color="auto" w:fill="FFFFFF"/>
        </w:rPr>
        <w:t>,</w:t>
      </w:r>
      <w:r w:rsidRPr="00654880">
        <w:rPr>
          <w:rFonts w:ascii="Times New Roman" w:eastAsia="Times New Roman" w:hAnsi="Times New Roman"/>
          <w:color w:val="000000"/>
          <w:sz w:val="24"/>
          <w:szCs w:val="24"/>
          <w:shd w:val="clear" w:color="auto" w:fill="FFFFFF"/>
        </w:rPr>
        <w:t xml:space="preserve"> which can be calculated as E(</w:t>
      </w:r>
      <w:proofErr w:type="spellStart"/>
      <w:r w:rsidRPr="00654880">
        <w:rPr>
          <w:rFonts w:ascii="Times New Roman" w:eastAsia="Times New Roman" w:hAnsi="Times New Roman"/>
          <w:i/>
          <w:iCs/>
          <w:color w:val="000000"/>
          <w:sz w:val="24"/>
          <w:szCs w:val="24"/>
          <w:shd w:val="clear" w:color="auto" w:fill="FFFFFF"/>
        </w:rPr>
        <w:t>d</w:t>
      </w:r>
      <w:r w:rsidRPr="00654880">
        <w:rPr>
          <w:rFonts w:ascii="Times New Roman" w:eastAsia="Times New Roman" w:hAnsi="Times New Roman"/>
          <w:color w:val="000000"/>
          <w:sz w:val="24"/>
          <w:szCs w:val="24"/>
          <w:shd w:val="clear" w:color="auto" w:fill="FFFFFF"/>
          <w:vertAlign w:val="subscript"/>
        </w:rPr>
        <w:t>XY</w:t>
      </w:r>
      <w:proofErr w:type="spellEnd"/>
      <w:r w:rsidRPr="00654880">
        <w:rPr>
          <w:rFonts w:ascii="Times New Roman" w:eastAsia="Times New Roman" w:hAnsi="Times New Roman"/>
          <w:color w:val="000000"/>
          <w:sz w:val="24"/>
          <w:szCs w:val="24"/>
          <w:shd w:val="clear" w:color="auto" w:fill="FFFFFF"/>
        </w:rPr>
        <w:t>)</w:t>
      </w:r>
      <w:r w:rsidRPr="00654880">
        <w:rPr>
          <w:rFonts w:ascii="Times New Roman" w:eastAsia="Times New Roman" w:hAnsi="Times New Roman"/>
          <w:color w:val="000000"/>
          <w:sz w:val="24"/>
          <w:szCs w:val="24"/>
          <w:shd w:val="clear" w:color="auto" w:fill="FFFFFF"/>
          <w:vertAlign w:val="subscript"/>
        </w:rPr>
        <w:t xml:space="preserve"> </w:t>
      </w:r>
      <w:r w:rsidRPr="00654880">
        <w:rPr>
          <w:rFonts w:ascii="Times New Roman" w:eastAsia="Times New Roman" w:hAnsi="Times New Roman"/>
          <w:color w:val="000000"/>
          <w:sz w:val="24"/>
          <w:szCs w:val="24"/>
          <w:shd w:val="clear" w:color="auto" w:fill="FFFFFF"/>
        </w:rPr>
        <w:t>= 2µ</w:t>
      </w:r>
      <w:r w:rsidRPr="00654880">
        <w:rPr>
          <w:rFonts w:ascii="Times New Roman" w:eastAsia="Times New Roman" w:hAnsi="Times New Roman"/>
          <w:i/>
          <w:color w:val="000000"/>
          <w:sz w:val="24"/>
          <w:szCs w:val="24"/>
          <w:shd w:val="clear" w:color="auto" w:fill="FFFFFF"/>
        </w:rPr>
        <w:t xml:space="preserve">t </w:t>
      </w:r>
      <w:r w:rsidRPr="00654880">
        <w:rPr>
          <w:rFonts w:ascii="Times New Roman" w:eastAsia="Times New Roman" w:hAnsi="Times New Roman"/>
          <w:color w:val="000000"/>
          <w:sz w:val="24"/>
          <w:szCs w:val="24"/>
          <w:shd w:val="clear" w:color="auto" w:fill="FFFFFF"/>
        </w:rPr>
        <w:t xml:space="preserve">+ </w:t>
      </w:r>
      <w:r w:rsidRPr="00654880">
        <w:rPr>
          <w:rFonts w:ascii="Times New Roman" w:eastAsia="Times New Roman" w:hAnsi="Times New Roman"/>
          <w:i/>
          <w:iCs/>
          <w:color w:val="000000"/>
          <w:sz w:val="24"/>
          <w:szCs w:val="24"/>
          <w:shd w:val="clear" w:color="auto" w:fill="FFFFFF"/>
        </w:rPr>
        <w:t>ϴ</w:t>
      </w:r>
      <w:r w:rsidRPr="00654880">
        <w:rPr>
          <w:rFonts w:ascii="Times New Roman" w:eastAsia="Times New Roman" w:hAnsi="Times New Roman"/>
          <w:color w:val="000000"/>
          <w:sz w:val="24"/>
          <w:szCs w:val="24"/>
          <w:shd w:val="clear" w:color="auto" w:fill="FFFFFF"/>
          <w:vertAlign w:val="subscript"/>
        </w:rPr>
        <w:t>ANC</w:t>
      </w:r>
      <w:r w:rsidR="00EC2796" w:rsidRPr="00654880">
        <w:rPr>
          <w:rFonts w:ascii="Times New Roman" w:eastAsia="Times New Roman" w:hAnsi="Times New Roman"/>
          <w:color w:val="000000"/>
          <w:sz w:val="24"/>
          <w:szCs w:val="24"/>
          <w:shd w:val="clear" w:color="auto" w:fill="FFFFFF"/>
        </w:rPr>
        <w:t xml:space="preserve"> </w:t>
      </w:r>
      <w:r w:rsidRPr="00654880">
        <w:rPr>
          <w:rFonts w:ascii="Times New Roman" w:eastAsia="Times New Roman" w:hAnsi="Times New Roman"/>
          <w:color w:val="000000"/>
          <w:sz w:val="24"/>
          <w:szCs w:val="24"/>
          <w:shd w:val="clear" w:color="auto" w:fill="FFFFFF"/>
        </w:rPr>
        <w:t>(where µ</w:t>
      </w:r>
      <w:r w:rsidRPr="00654880">
        <w:rPr>
          <w:rFonts w:ascii="Times New Roman" w:eastAsia="Times New Roman" w:hAnsi="Times New Roman"/>
          <w:i/>
          <w:color w:val="000000"/>
          <w:sz w:val="24"/>
          <w:szCs w:val="24"/>
          <w:shd w:val="clear" w:color="auto" w:fill="FFFFFF"/>
        </w:rPr>
        <w:t xml:space="preserve"> </w:t>
      </w:r>
      <w:r w:rsidRPr="00654880">
        <w:rPr>
          <w:rFonts w:ascii="Times New Roman" w:eastAsia="Times New Roman" w:hAnsi="Times New Roman"/>
          <w:color w:val="000000"/>
          <w:sz w:val="24"/>
          <w:szCs w:val="24"/>
          <w:shd w:val="clear" w:color="auto" w:fill="FFFFFF"/>
        </w:rPr>
        <w:t xml:space="preserve">= the neutral mutation rate and </w:t>
      </w:r>
      <w:r w:rsidRPr="00654880">
        <w:rPr>
          <w:rFonts w:ascii="Times New Roman" w:eastAsia="Times New Roman" w:hAnsi="Times New Roman"/>
          <w:i/>
          <w:iCs/>
          <w:color w:val="000000"/>
          <w:sz w:val="24"/>
          <w:szCs w:val="24"/>
          <w:shd w:val="clear" w:color="auto" w:fill="FFFFFF"/>
        </w:rPr>
        <w:t>ϴ</w:t>
      </w:r>
      <w:r w:rsidRPr="00654880">
        <w:rPr>
          <w:rFonts w:ascii="Times New Roman" w:eastAsia="Times New Roman" w:hAnsi="Times New Roman"/>
          <w:color w:val="000000"/>
          <w:sz w:val="24"/>
          <w:szCs w:val="24"/>
          <w:shd w:val="clear" w:color="auto" w:fill="FFFFFF"/>
          <w:vertAlign w:val="subscript"/>
        </w:rPr>
        <w:t xml:space="preserve">ANC </w:t>
      </w:r>
      <w:r w:rsidRPr="00654880">
        <w:rPr>
          <w:rFonts w:ascii="Times New Roman" w:eastAsia="Times New Roman" w:hAnsi="Times New Roman"/>
          <w:color w:val="000000"/>
          <w:sz w:val="24"/>
          <w:szCs w:val="24"/>
          <w:shd w:val="clear" w:color="auto" w:fill="FFFFFF"/>
        </w:rPr>
        <w:t xml:space="preserve">= the ancestral level of diversity). Using respective estimates of </w:t>
      </w:r>
      <w:r w:rsidRPr="00654880">
        <w:rPr>
          <w:rFonts w:ascii="Times New Roman" w:eastAsia="Times New Roman" w:hAnsi="Times New Roman"/>
          <w:i/>
          <w:color w:val="000000"/>
          <w:sz w:val="24"/>
          <w:szCs w:val="24"/>
          <w:shd w:val="clear" w:color="auto" w:fill="FFFFFF"/>
        </w:rPr>
        <w:t xml:space="preserve">t </w:t>
      </w:r>
      <w:r w:rsidRPr="00654880">
        <w:rPr>
          <w:rFonts w:ascii="Times New Roman" w:eastAsia="Times New Roman" w:hAnsi="Times New Roman"/>
          <w:color w:val="000000"/>
          <w:sz w:val="24"/>
          <w:szCs w:val="24"/>
          <w:shd w:val="clear" w:color="auto" w:fill="FFFFFF"/>
        </w:rPr>
        <w:t>and</w:t>
      </w:r>
      <w:r w:rsidRPr="00654880">
        <w:rPr>
          <w:rFonts w:ascii="Times New Roman" w:eastAsia="Times New Roman" w:hAnsi="Times New Roman"/>
          <w:i/>
          <w:color w:val="000000"/>
          <w:sz w:val="24"/>
          <w:szCs w:val="24"/>
          <w:shd w:val="clear" w:color="auto" w:fill="FFFFFF"/>
        </w:rPr>
        <w:t xml:space="preserve"> </w:t>
      </w:r>
      <w:r w:rsidRPr="00654880">
        <w:rPr>
          <w:rFonts w:ascii="Times New Roman" w:eastAsia="Times New Roman" w:hAnsi="Times New Roman"/>
          <w:color w:val="000000"/>
          <w:sz w:val="24"/>
          <w:szCs w:val="24"/>
          <w:shd w:val="clear" w:color="auto" w:fill="FFFFFF"/>
        </w:rPr>
        <w:t xml:space="preserve">µ of </w:t>
      </w:r>
      <w:r w:rsidR="007A45E7" w:rsidRPr="00654880">
        <w:rPr>
          <w:rFonts w:ascii="Times New Roman" w:eastAsia="Times New Roman" w:hAnsi="Times New Roman"/>
          <w:color w:val="000000"/>
          <w:sz w:val="24"/>
          <w:szCs w:val="24"/>
          <w:shd w:val="clear" w:color="auto" w:fill="FFFFFF"/>
        </w:rPr>
        <w:t xml:space="preserve">266,136 </w:t>
      </w:r>
      <w:r w:rsidRPr="00654880">
        <w:rPr>
          <w:rFonts w:ascii="Times New Roman" w:eastAsia="Times New Roman" w:hAnsi="Times New Roman"/>
          <w:color w:val="000000"/>
          <w:sz w:val="24"/>
          <w:szCs w:val="24"/>
          <w:shd w:val="clear" w:color="auto" w:fill="FFFFFF"/>
        </w:rPr>
        <w:t>and 1.3 x 10</w:t>
      </w:r>
      <w:r w:rsidRPr="00654880">
        <w:rPr>
          <w:rFonts w:ascii="Times New Roman" w:eastAsia="Times New Roman" w:hAnsi="Times New Roman"/>
          <w:color w:val="000000"/>
          <w:sz w:val="24"/>
          <w:szCs w:val="24"/>
          <w:shd w:val="clear" w:color="auto" w:fill="FFFFFF"/>
          <w:vertAlign w:val="superscript"/>
        </w:rPr>
        <w:t>-8</w:t>
      </w:r>
      <w:r w:rsidRPr="00654880">
        <w:rPr>
          <w:rFonts w:ascii="Times New Roman" w:eastAsia="Times New Roman" w:hAnsi="Times New Roman"/>
          <w:color w:val="000000"/>
          <w:sz w:val="24"/>
          <w:szCs w:val="24"/>
          <w:shd w:val="clear" w:color="auto" w:fill="FFFFFF"/>
        </w:rPr>
        <w:t xml:space="preserve"> </w:t>
      </w:r>
      <w:r w:rsidR="00A0139B" w:rsidRPr="00654880">
        <w:rPr>
          <w:rFonts w:ascii="Times New Roman" w:eastAsia="Times New Roman" w:hAnsi="Times New Roman"/>
          <w:color w:val="000000"/>
          <w:sz w:val="24"/>
          <w:szCs w:val="24"/>
          <w:shd w:val="clear" w:color="auto" w:fill="FFFFFF"/>
        </w:rPr>
        <w:t xml:space="preserve">from </w:t>
      </w:r>
      <w:r w:rsidR="00866B66" w:rsidRPr="00654880">
        <w:rPr>
          <w:rFonts w:ascii="Times New Roman" w:eastAsia="Times New Roman" w:hAnsi="Times New Roman"/>
          <w:color w:val="000000"/>
          <w:sz w:val="24"/>
          <w:szCs w:val="24"/>
          <w:shd w:val="clear" w:color="auto" w:fill="FFFFFF"/>
        </w:rPr>
        <w:fldChar w:fldCharType="begin" w:fldLock="1"/>
      </w:r>
      <w:r w:rsidR="00BD4DCA">
        <w:rPr>
          <w:rFonts w:ascii="Times New Roman" w:eastAsia="Times New Roman" w:hAnsi="Times New Roman"/>
          <w:color w:val="000000"/>
          <w:sz w:val="24"/>
          <w:szCs w:val="24"/>
          <w:shd w:val="clear" w:color="auto" w:fill="FFFFFF"/>
        </w:rPr>
        <w:instrText>ADDIN CSL_CITATION {"citationItems":[{"id":"ITEM-1","itemData":{"author":[{"dropping-particle":"","family":"Papadopulos","given":"Alexander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-1","issue":"XX","issued":{"date-parts":[["2019"]]},"page":"XX-XX","title":"Ecological speciation in sympatric palms: 3. Demographic analyses support that Howea did speciate in the face of high gene flowe","type":"article-journal","volume":"XX"},"uris":["http://www.mendeley.com/documents/?uuid=b753f6b8-ef5a-4530-b122-739fdca48fe9"]}],"mendeley":{"formattedCitation":"(Papadopulos &lt;i&gt;et al.&lt;/i&gt; 2019)","plainTextFormattedCitation":"(Papadopulos et al. 2019)","previouslyFormattedCitation":"(Papadopulos &lt;i&gt;et al.&lt;/i&gt; 2019)"},"properties":{"noteIndex":0},"schema":"https://github.com/citation-style-language/schema/raw/master/csl-citation.json"}</w:instrText>
      </w:r>
      <w:r w:rsidR="00866B66" w:rsidRPr="00654880">
        <w:rPr>
          <w:rFonts w:ascii="Times New Roman" w:eastAsia="Times New Roman" w:hAnsi="Times New Roman"/>
          <w:color w:val="000000"/>
          <w:sz w:val="24"/>
          <w:szCs w:val="24"/>
          <w:shd w:val="clear" w:color="auto" w:fill="FFFFFF"/>
        </w:rPr>
        <w:fldChar w:fldCharType="separate"/>
      </w:r>
      <w:r w:rsidR="00866B66" w:rsidRPr="00654880">
        <w:rPr>
          <w:rFonts w:ascii="Times New Roman" w:eastAsia="Times New Roman" w:hAnsi="Times New Roman"/>
          <w:noProof/>
          <w:color w:val="000000"/>
          <w:sz w:val="24"/>
          <w:szCs w:val="24"/>
          <w:shd w:val="clear" w:color="auto" w:fill="FFFFFF"/>
        </w:rPr>
        <w:t xml:space="preserve">(Papadopulos </w:t>
      </w:r>
      <w:r w:rsidR="00866B66" w:rsidRPr="00654880">
        <w:rPr>
          <w:rFonts w:ascii="Times New Roman" w:eastAsia="Times New Roman" w:hAnsi="Times New Roman"/>
          <w:i/>
          <w:noProof/>
          <w:color w:val="000000"/>
          <w:sz w:val="24"/>
          <w:szCs w:val="24"/>
          <w:shd w:val="clear" w:color="auto" w:fill="FFFFFF"/>
        </w:rPr>
        <w:t>et al.</w:t>
      </w:r>
      <w:r w:rsidR="00866B66" w:rsidRPr="00654880">
        <w:rPr>
          <w:rFonts w:ascii="Times New Roman" w:eastAsia="Times New Roman" w:hAnsi="Times New Roman"/>
          <w:noProof/>
          <w:color w:val="000000"/>
          <w:sz w:val="24"/>
          <w:szCs w:val="24"/>
          <w:shd w:val="clear" w:color="auto" w:fill="FFFFFF"/>
        </w:rPr>
        <w:t xml:space="preserve"> 2019)</w:t>
      </w:r>
      <w:r w:rsidR="00866B66" w:rsidRPr="00654880">
        <w:rPr>
          <w:rFonts w:ascii="Times New Roman" w:eastAsia="Times New Roman" w:hAnsi="Times New Roman"/>
          <w:color w:val="000000"/>
          <w:sz w:val="24"/>
          <w:szCs w:val="24"/>
          <w:shd w:val="clear" w:color="auto" w:fill="FFFFFF"/>
        </w:rPr>
        <w:fldChar w:fldCharType="end"/>
      </w:r>
      <w:r w:rsidR="00BE17EF">
        <w:rPr>
          <w:rFonts w:ascii="Times New Roman" w:eastAsia="Times New Roman" w:hAnsi="Times New Roman"/>
          <w:color w:val="000000"/>
          <w:sz w:val="24"/>
          <w:szCs w:val="24"/>
          <w:shd w:val="clear" w:color="auto" w:fill="FFFFFF"/>
        </w:rPr>
        <w:t xml:space="preserve"> </w:t>
      </w:r>
      <w:r w:rsidRPr="00654880">
        <w:rPr>
          <w:rFonts w:ascii="Times New Roman" w:eastAsia="Times New Roman" w:hAnsi="Times New Roman"/>
          <w:color w:val="000000"/>
          <w:sz w:val="24"/>
          <w:szCs w:val="24"/>
          <w:shd w:val="clear" w:color="auto" w:fill="FFFFFF"/>
        </w:rPr>
        <w:t xml:space="preserve">and assuming </w:t>
      </w:r>
      <w:r w:rsidRPr="00654880">
        <w:rPr>
          <w:rFonts w:ascii="Times New Roman" w:eastAsia="Times New Roman" w:hAnsi="Times New Roman"/>
          <w:i/>
          <w:iCs/>
          <w:color w:val="000000"/>
          <w:sz w:val="24"/>
          <w:szCs w:val="24"/>
          <w:shd w:val="clear" w:color="auto" w:fill="FFFFFF"/>
        </w:rPr>
        <w:t>ϴ</w:t>
      </w:r>
      <w:r w:rsidRPr="00654880">
        <w:rPr>
          <w:rFonts w:ascii="Times New Roman" w:eastAsia="Times New Roman" w:hAnsi="Times New Roman"/>
          <w:color w:val="000000"/>
          <w:sz w:val="24"/>
          <w:szCs w:val="24"/>
          <w:shd w:val="clear" w:color="auto" w:fill="FFFFFF"/>
          <w:vertAlign w:val="subscript"/>
        </w:rPr>
        <w:t xml:space="preserve">ANC </w:t>
      </w:r>
      <w:r w:rsidRPr="00654880">
        <w:rPr>
          <w:rFonts w:ascii="Times New Roman" w:eastAsia="Times New Roman" w:hAnsi="Times New Roman"/>
          <w:color w:val="000000"/>
          <w:sz w:val="24"/>
          <w:szCs w:val="24"/>
          <w:shd w:val="clear" w:color="auto" w:fill="FFFFFF"/>
        </w:rPr>
        <w:t>= 0</w:t>
      </w:r>
      <w:r w:rsidR="001E251D">
        <w:rPr>
          <w:rFonts w:ascii="Times New Roman" w:eastAsia="Times New Roman" w:hAnsi="Times New Roman"/>
          <w:color w:val="000000"/>
          <w:sz w:val="24"/>
          <w:szCs w:val="24"/>
          <w:shd w:val="clear" w:color="auto" w:fill="FFFFFF"/>
        </w:rPr>
        <w:t xml:space="preserve"> </w:t>
      </w:r>
      <w:r w:rsidR="001E251D" w:rsidRPr="001E251D">
        <w:rPr>
          <w:rFonts w:ascii="Times New Roman" w:eastAsia="Times New Roman" w:hAnsi="Times New Roman"/>
          <w:color w:val="000000"/>
          <w:sz w:val="24"/>
          <w:szCs w:val="24"/>
          <w:shd w:val="clear" w:color="auto" w:fill="FFFFFF"/>
        </w:rPr>
        <w:t>(</w:t>
      </w:r>
      <w:r w:rsidR="001E251D" w:rsidRPr="001E251D">
        <w:rPr>
          <w:rFonts w:ascii="Times New Roman" w:hAnsi="Times New Roman"/>
          <w:sz w:val="24"/>
          <w:szCs w:val="24"/>
        </w:rPr>
        <w:t>because of the bottleneck caused by long-distance colonisation of LHI)</w:t>
      </w:r>
      <w:r w:rsidRPr="001E251D">
        <w:rPr>
          <w:rFonts w:ascii="Times New Roman" w:eastAsia="Times New Roman" w:hAnsi="Times New Roman"/>
          <w:color w:val="000000"/>
          <w:sz w:val="24"/>
          <w:szCs w:val="24"/>
          <w:shd w:val="clear" w:color="auto" w:fill="FFFFFF"/>
        </w:rPr>
        <w:t xml:space="preserve">, we arrive at an expected </w:t>
      </w:r>
      <w:proofErr w:type="spellStart"/>
      <w:r w:rsidRPr="001E251D">
        <w:rPr>
          <w:rFonts w:ascii="Times New Roman" w:eastAsia="Times New Roman" w:hAnsi="Times New Roman"/>
          <w:i/>
          <w:iCs/>
          <w:color w:val="000000"/>
          <w:sz w:val="24"/>
          <w:szCs w:val="24"/>
          <w:shd w:val="clear" w:color="auto" w:fill="FFFFFF"/>
        </w:rPr>
        <w:t>d</w:t>
      </w:r>
      <w:r w:rsidRPr="001E251D">
        <w:rPr>
          <w:rFonts w:ascii="Times New Roman" w:eastAsia="Times New Roman" w:hAnsi="Times New Roman"/>
          <w:color w:val="000000"/>
          <w:sz w:val="24"/>
          <w:szCs w:val="24"/>
          <w:shd w:val="clear" w:color="auto" w:fill="FFFFFF"/>
          <w:vertAlign w:val="subscript"/>
        </w:rPr>
        <w:t>XY</w:t>
      </w:r>
      <w:proofErr w:type="spellEnd"/>
      <w:r w:rsidRPr="00654880">
        <w:rPr>
          <w:rFonts w:ascii="Times New Roman" w:eastAsia="Times New Roman" w:hAnsi="Times New Roman"/>
          <w:color w:val="000000"/>
          <w:sz w:val="24"/>
          <w:szCs w:val="24"/>
          <w:shd w:val="clear" w:color="auto" w:fill="FFFFFF"/>
        </w:rPr>
        <w:t xml:space="preserve"> of </w:t>
      </w:r>
      <w:r w:rsidR="007A45E7" w:rsidRPr="00654880">
        <w:rPr>
          <w:rFonts w:ascii="Times New Roman" w:eastAsia="Times New Roman" w:hAnsi="Times New Roman"/>
          <w:color w:val="000000"/>
          <w:sz w:val="24"/>
          <w:szCs w:val="24"/>
          <w:shd w:val="clear" w:color="auto" w:fill="FFFFFF"/>
        </w:rPr>
        <w:t>6.9</w:t>
      </w:r>
      <w:r w:rsidRPr="00654880">
        <w:rPr>
          <w:rFonts w:ascii="Times New Roman" w:eastAsia="Times New Roman" w:hAnsi="Times New Roman"/>
          <w:color w:val="000000"/>
          <w:sz w:val="24"/>
          <w:szCs w:val="24"/>
          <w:shd w:val="clear" w:color="auto" w:fill="FFFFFF"/>
        </w:rPr>
        <w:t xml:space="preserve"> x 10</w:t>
      </w:r>
      <w:r w:rsidRPr="00654880">
        <w:rPr>
          <w:rFonts w:ascii="Times New Roman" w:eastAsia="Times New Roman" w:hAnsi="Times New Roman"/>
          <w:color w:val="000000"/>
          <w:sz w:val="24"/>
          <w:szCs w:val="24"/>
          <w:shd w:val="clear" w:color="auto" w:fill="FFFFFF"/>
          <w:vertAlign w:val="superscript"/>
        </w:rPr>
        <w:t>-3</w:t>
      </w:r>
      <w:r w:rsidRPr="00654880">
        <w:rPr>
          <w:rFonts w:ascii="Times New Roman" w:eastAsia="Times New Roman" w:hAnsi="Times New Roman"/>
          <w:color w:val="000000"/>
          <w:sz w:val="24"/>
          <w:szCs w:val="24"/>
          <w:shd w:val="clear" w:color="auto" w:fill="FFFFFF"/>
        </w:rPr>
        <w:t xml:space="preserve">. </w:t>
      </w:r>
      <w:r w:rsidR="00534F9C" w:rsidRPr="00654880">
        <w:rPr>
          <w:rFonts w:ascii="Times New Roman" w:eastAsia="Times New Roman" w:hAnsi="Times New Roman"/>
          <w:color w:val="000000"/>
          <w:sz w:val="24"/>
          <w:szCs w:val="24"/>
          <w:shd w:val="clear" w:color="auto" w:fill="FFFFFF"/>
        </w:rPr>
        <w:t xml:space="preserve">This differs from the level of </w:t>
      </w:r>
      <w:proofErr w:type="spellStart"/>
      <w:r w:rsidR="00534F9C" w:rsidRPr="00654880">
        <w:rPr>
          <w:rFonts w:ascii="Times New Roman" w:eastAsia="Times New Roman" w:hAnsi="Times New Roman"/>
          <w:i/>
          <w:iCs/>
          <w:color w:val="000000"/>
          <w:sz w:val="24"/>
          <w:szCs w:val="24"/>
          <w:shd w:val="clear" w:color="auto" w:fill="FFFFFF"/>
        </w:rPr>
        <w:t>d</w:t>
      </w:r>
      <w:r w:rsidR="00534F9C" w:rsidRPr="00654880">
        <w:rPr>
          <w:rFonts w:ascii="Times New Roman" w:eastAsia="Times New Roman" w:hAnsi="Times New Roman"/>
          <w:color w:val="000000"/>
          <w:sz w:val="24"/>
          <w:szCs w:val="24"/>
          <w:shd w:val="clear" w:color="auto" w:fill="FFFFFF"/>
          <w:vertAlign w:val="subscript"/>
        </w:rPr>
        <w:t>XY</w:t>
      </w:r>
      <w:proofErr w:type="spellEnd"/>
      <w:r w:rsidR="00534F9C" w:rsidRPr="00654880">
        <w:rPr>
          <w:rFonts w:ascii="Times New Roman" w:eastAsia="Times New Roman" w:hAnsi="Times New Roman"/>
          <w:color w:val="000000"/>
          <w:sz w:val="24"/>
          <w:szCs w:val="24"/>
          <w:shd w:val="clear" w:color="auto" w:fill="FFFFFF"/>
        </w:rPr>
        <w:t xml:space="preserve"> estimated from our map by </w:t>
      </w:r>
      <w:r w:rsidR="007859D5" w:rsidRPr="00654880">
        <w:rPr>
          <w:rFonts w:ascii="Times New Roman" w:eastAsia="Times New Roman" w:hAnsi="Times New Roman"/>
          <w:color w:val="000000"/>
          <w:sz w:val="24"/>
          <w:szCs w:val="24"/>
          <w:shd w:val="clear" w:color="auto" w:fill="FFFFFF"/>
        </w:rPr>
        <w:t xml:space="preserve">only </w:t>
      </w:r>
      <w:r w:rsidR="00534F9C" w:rsidRPr="00654880">
        <w:rPr>
          <w:rFonts w:ascii="Times New Roman" w:eastAsia="Times New Roman" w:hAnsi="Times New Roman"/>
          <w:color w:val="000000"/>
          <w:sz w:val="24"/>
          <w:szCs w:val="24"/>
          <w:shd w:val="clear" w:color="auto" w:fill="FFFFFF"/>
        </w:rPr>
        <w:t>0.000</w:t>
      </w:r>
      <w:r w:rsidR="0003323B" w:rsidRPr="00654880">
        <w:rPr>
          <w:rFonts w:ascii="Times New Roman" w:eastAsia="Times New Roman" w:hAnsi="Times New Roman"/>
          <w:color w:val="000000"/>
          <w:sz w:val="24"/>
          <w:szCs w:val="24"/>
          <w:shd w:val="clear" w:color="auto" w:fill="FFFFFF"/>
        </w:rPr>
        <w:t>7</w:t>
      </w:r>
      <w:r w:rsidR="001E251D">
        <w:rPr>
          <w:rFonts w:ascii="Times New Roman" w:eastAsia="Times New Roman" w:hAnsi="Times New Roman"/>
          <w:color w:val="000000"/>
          <w:sz w:val="24"/>
          <w:szCs w:val="24"/>
          <w:shd w:val="clear" w:color="auto" w:fill="FFFFFF"/>
        </w:rPr>
        <w:t>, which</w:t>
      </w:r>
      <w:r w:rsidR="00534F9C" w:rsidRPr="00654880">
        <w:rPr>
          <w:rFonts w:ascii="Times New Roman" w:eastAsia="Times New Roman" w:hAnsi="Times New Roman"/>
          <w:color w:val="000000"/>
          <w:sz w:val="24"/>
          <w:szCs w:val="24"/>
          <w:shd w:val="clear" w:color="auto" w:fill="FFFFFF"/>
        </w:rPr>
        <w:t xml:space="preserve"> may constitute the contribution of ancestral polymorphism to our estimate. Alternatively, this </w:t>
      </w:r>
      <w:r w:rsidR="007859D5" w:rsidRPr="00654880">
        <w:rPr>
          <w:rFonts w:ascii="Times New Roman" w:eastAsia="Times New Roman" w:hAnsi="Times New Roman"/>
          <w:color w:val="000000"/>
          <w:sz w:val="24"/>
          <w:szCs w:val="24"/>
          <w:shd w:val="clear" w:color="auto" w:fill="FFFFFF"/>
        </w:rPr>
        <w:t xml:space="preserve">small </w:t>
      </w:r>
      <w:r w:rsidR="00534F9C" w:rsidRPr="00654880">
        <w:rPr>
          <w:rFonts w:ascii="Times New Roman" w:eastAsia="Times New Roman" w:hAnsi="Times New Roman"/>
          <w:color w:val="000000"/>
          <w:sz w:val="24"/>
          <w:szCs w:val="24"/>
          <w:shd w:val="clear" w:color="auto" w:fill="FFFFFF"/>
        </w:rPr>
        <w:t xml:space="preserve">discrepancy may arise </w:t>
      </w:r>
      <w:r w:rsidR="001E251D">
        <w:rPr>
          <w:rFonts w:ascii="Times New Roman" w:eastAsia="Times New Roman" w:hAnsi="Times New Roman"/>
          <w:color w:val="000000"/>
          <w:sz w:val="24"/>
          <w:szCs w:val="24"/>
          <w:shd w:val="clear" w:color="auto" w:fill="FFFFFF"/>
        </w:rPr>
        <w:t>if</w:t>
      </w:r>
      <w:r w:rsidR="00534F9C" w:rsidRPr="00654880">
        <w:rPr>
          <w:rFonts w:ascii="Times New Roman" w:eastAsia="Times New Roman" w:hAnsi="Times New Roman"/>
          <w:color w:val="000000"/>
          <w:sz w:val="24"/>
          <w:szCs w:val="24"/>
          <w:shd w:val="clear" w:color="auto" w:fill="FFFFFF"/>
        </w:rPr>
        <w:t xml:space="preserve"> </w:t>
      </w:r>
      <w:r w:rsidR="00534F9C" w:rsidRPr="00654880">
        <w:rPr>
          <w:rFonts w:ascii="Times New Roman" w:eastAsia="Times New Roman" w:hAnsi="Times New Roman"/>
          <w:color w:val="000000"/>
          <w:sz w:val="24"/>
          <w:szCs w:val="24"/>
          <w:lang w:eastAsia="en-GB"/>
        </w:rPr>
        <w:t xml:space="preserve">our estimate of </w:t>
      </w:r>
      <w:r w:rsidR="00534F9C" w:rsidRPr="00654880">
        <w:rPr>
          <w:rFonts w:ascii="Times New Roman" w:eastAsia="Times New Roman" w:hAnsi="Times New Roman"/>
          <w:i/>
          <w:color w:val="000000"/>
          <w:sz w:val="24"/>
          <w:szCs w:val="24"/>
          <w:lang w:eastAsia="en-GB"/>
        </w:rPr>
        <w:t>t</w:t>
      </w:r>
      <w:r w:rsidR="00534F9C" w:rsidRPr="00654880">
        <w:rPr>
          <w:rFonts w:ascii="Times New Roman" w:eastAsia="Times New Roman" w:hAnsi="Times New Roman"/>
          <w:color w:val="000000"/>
          <w:sz w:val="24"/>
          <w:szCs w:val="24"/>
          <w:lang w:eastAsia="en-GB"/>
        </w:rPr>
        <w:t xml:space="preserve"> is wrong by approximately 100,000 years (within the </w:t>
      </w:r>
      <w:r w:rsidR="009C3FE7">
        <w:rPr>
          <w:rFonts w:ascii="Times New Roman" w:eastAsia="Times New Roman" w:hAnsi="Times New Roman"/>
          <w:color w:val="000000"/>
          <w:sz w:val="24"/>
          <w:szCs w:val="24"/>
          <w:lang w:eastAsia="en-GB"/>
        </w:rPr>
        <w:t xml:space="preserve">95% </w:t>
      </w:r>
      <w:r w:rsidR="00534F9C" w:rsidRPr="00654880">
        <w:rPr>
          <w:rFonts w:ascii="Times New Roman" w:eastAsia="Times New Roman" w:hAnsi="Times New Roman"/>
          <w:color w:val="000000"/>
          <w:sz w:val="24"/>
          <w:szCs w:val="24"/>
          <w:lang w:eastAsia="en-GB"/>
        </w:rPr>
        <w:t xml:space="preserve">CI of </w:t>
      </w:r>
      <w:r w:rsidR="00534F9C" w:rsidRPr="00654880">
        <w:rPr>
          <w:rFonts w:ascii="Times New Roman" w:eastAsia="Times New Roman" w:hAnsi="Times New Roman"/>
          <w:i/>
          <w:color w:val="000000"/>
          <w:sz w:val="24"/>
          <w:szCs w:val="24"/>
          <w:lang w:eastAsia="en-GB"/>
        </w:rPr>
        <w:t>t</w:t>
      </w:r>
      <w:r w:rsidR="00534F9C" w:rsidRPr="00654880">
        <w:rPr>
          <w:rFonts w:ascii="Times New Roman" w:eastAsia="Times New Roman" w:hAnsi="Times New Roman"/>
          <w:color w:val="000000"/>
          <w:sz w:val="24"/>
          <w:szCs w:val="24"/>
          <w:lang w:eastAsia="en-GB"/>
        </w:rPr>
        <w:t xml:space="preserve">) or </w:t>
      </w:r>
      <w:r w:rsidR="001E251D">
        <w:rPr>
          <w:rFonts w:ascii="Times New Roman" w:eastAsia="Times New Roman" w:hAnsi="Times New Roman"/>
          <w:color w:val="000000"/>
          <w:sz w:val="24"/>
          <w:szCs w:val="24"/>
          <w:lang w:eastAsia="en-GB"/>
        </w:rPr>
        <w:t>if</w:t>
      </w:r>
      <w:r w:rsidR="00534F9C" w:rsidRPr="00654880">
        <w:rPr>
          <w:rFonts w:ascii="Times New Roman" w:eastAsia="Times New Roman" w:hAnsi="Times New Roman"/>
          <w:color w:val="000000"/>
          <w:sz w:val="24"/>
          <w:szCs w:val="24"/>
          <w:lang w:eastAsia="en-GB"/>
        </w:rPr>
        <w:t xml:space="preserve"> our </w:t>
      </w:r>
      <w:proofErr w:type="spellStart"/>
      <w:r w:rsidR="00013462" w:rsidRPr="00654880">
        <w:rPr>
          <w:rFonts w:ascii="Times New Roman" w:eastAsia="Times New Roman" w:hAnsi="Times New Roman"/>
          <w:i/>
          <w:iCs/>
          <w:color w:val="000000"/>
          <w:sz w:val="24"/>
          <w:szCs w:val="24"/>
          <w:shd w:val="clear" w:color="auto" w:fill="FFFFFF"/>
        </w:rPr>
        <w:t>d</w:t>
      </w:r>
      <w:r w:rsidR="00013462" w:rsidRPr="00654880">
        <w:rPr>
          <w:rFonts w:ascii="Times New Roman" w:eastAsia="Times New Roman" w:hAnsi="Times New Roman"/>
          <w:color w:val="000000"/>
          <w:sz w:val="24"/>
          <w:szCs w:val="24"/>
          <w:shd w:val="clear" w:color="auto" w:fill="FFFFFF"/>
          <w:vertAlign w:val="subscript"/>
        </w:rPr>
        <w:t>XY</w:t>
      </w:r>
      <w:proofErr w:type="spellEnd"/>
      <w:r w:rsidR="00013462" w:rsidRPr="00654880">
        <w:rPr>
          <w:rFonts w:ascii="Times New Roman" w:eastAsia="Times New Roman" w:hAnsi="Times New Roman"/>
          <w:color w:val="000000"/>
          <w:sz w:val="24"/>
          <w:szCs w:val="24"/>
          <w:lang w:eastAsia="en-GB"/>
        </w:rPr>
        <w:t xml:space="preserve"> </w:t>
      </w:r>
      <w:r w:rsidR="00534F9C" w:rsidRPr="00654880">
        <w:rPr>
          <w:rFonts w:ascii="Times New Roman" w:eastAsia="Times New Roman" w:hAnsi="Times New Roman"/>
          <w:color w:val="000000"/>
          <w:sz w:val="24"/>
          <w:szCs w:val="24"/>
          <w:lang w:eastAsia="en-GB"/>
        </w:rPr>
        <w:t xml:space="preserve">estimate is derived only from the subset of the data used for the demographic inference that was also included in the map. </w:t>
      </w:r>
      <w:r w:rsidRPr="00654880">
        <w:rPr>
          <w:rFonts w:ascii="Times New Roman" w:eastAsia="Times New Roman" w:hAnsi="Times New Roman"/>
          <w:color w:val="000000"/>
          <w:sz w:val="24"/>
          <w:szCs w:val="24"/>
          <w:shd w:val="clear" w:color="auto" w:fill="FFFFFF"/>
        </w:rPr>
        <w:t>These estimates are substantially </w:t>
      </w:r>
      <w:r w:rsidR="007A424D" w:rsidRPr="00654880">
        <w:rPr>
          <w:rFonts w:ascii="Times New Roman" w:eastAsia="Times New Roman" w:hAnsi="Times New Roman"/>
          <w:color w:val="000000"/>
          <w:sz w:val="24"/>
          <w:szCs w:val="24"/>
          <w:shd w:val="clear" w:color="auto" w:fill="FFFFFF"/>
        </w:rPr>
        <w:t xml:space="preserve">lower than </w:t>
      </w:r>
      <w:r w:rsidRPr="00654880">
        <w:rPr>
          <w:rFonts w:ascii="Times New Roman" w:eastAsia="Times New Roman" w:hAnsi="Times New Roman"/>
          <w:color w:val="000000"/>
          <w:sz w:val="24"/>
          <w:szCs w:val="24"/>
          <w:shd w:val="clear" w:color="auto" w:fill="FFFFFF"/>
        </w:rPr>
        <w:t>our mean observed </w:t>
      </w:r>
      <w:proofErr w:type="spellStart"/>
      <w:r w:rsidRPr="00654880">
        <w:rPr>
          <w:rFonts w:ascii="Times New Roman" w:eastAsia="Times New Roman" w:hAnsi="Times New Roman"/>
          <w:i/>
          <w:iCs/>
          <w:color w:val="000000"/>
          <w:sz w:val="24"/>
          <w:szCs w:val="24"/>
          <w:shd w:val="clear" w:color="auto" w:fill="FFFFFF"/>
        </w:rPr>
        <w:t>d</w:t>
      </w:r>
      <w:r w:rsidRPr="00654880">
        <w:rPr>
          <w:rFonts w:ascii="Times New Roman" w:eastAsia="Times New Roman" w:hAnsi="Times New Roman"/>
          <w:color w:val="000000"/>
          <w:sz w:val="24"/>
          <w:szCs w:val="24"/>
          <w:shd w:val="clear" w:color="auto" w:fill="FFFFFF"/>
          <w:vertAlign w:val="subscript"/>
        </w:rPr>
        <w:t>XY</w:t>
      </w:r>
      <w:proofErr w:type="spellEnd"/>
      <w:r w:rsidRPr="00654880">
        <w:rPr>
          <w:rFonts w:ascii="Times New Roman" w:eastAsia="Times New Roman" w:hAnsi="Times New Roman"/>
          <w:color w:val="000000"/>
          <w:sz w:val="24"/>
          <w:szCs w:val="24"/>
          <w:shd w:val="clear" w:color="auto" w:fill="FFFFFF"/>
        </w:rPr>
        <w:t xml:space="preserve"> for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Pr="00654880">
        <w:rPr>
          <w:rFonts w:ascii="Times New Roman" w:eastAsia="Times New Roman" w:hAnsi="Times New Roman"/>
          <w:color w:val="000000"/>
          <w:sz w:val="24"/>
          <w:szCs w:val="24"/>
          <w:shd w:val="clear" w:color="auto" w:fill="FFFFFF"/>
        </w:rPr>
        <w:t>islands (1.</w:t>
      </w:r>
      <w:r w:rsidR="00243387" w:rsidRPr="00654880">
        <w:rPr>
          <w:rFonts w:ascii="Times New Roman" w:eastAsia="Times New Roman" w:hAnsi="Times New Roman"/>
          <w:color w:val="000000"/>
          <w:sz w:val="24"/>
          <w:szCs w:val="24"/>
          <w:shd w:val="clear" w:color="auto" w:fill="FFFFFF"/>
        </w:rPr>
        <w:t>5 </w:t>
      </w:r>
      <w:r w:rsidRPr="00654880">
        <w:rPr>
          <w:rFonts w:ascii="Times New Roman" w:eastAsia="Times New Roman" w:hAnsi="Times New Roman"/>
          <w:color w:val="000000"/>
          <w:sz w:val="24"/>
          <w:szCs w:val="24"/>
          <w:shd w:val="clear" w:color="auto" w:fill="FFFFFF"/>
        </w:rPr>
        <w:t>x 10</w:t>
      </w:r>
      <w:r w:rsidRPr="00654880">
        <w:rPr>
          <w:rFonts w:ascii="Times New Roman" w:eastAsia="Times New Roman" w:hAnsi="Times New Roman"/>
          <w:color w:val="000000"/>
          <w:sz w:val="24"/>
          <w:szCs w:val="24"/>
          <w:shd w:val="clear" w:color="auto" w:fill="FFFFFF"/>
          <w:vertAlign w:val="superscript"/>
        </w:rPr>
        <w:t>-2</w:t>
      </w:r>
      <w:r w:rsidRPr="00654880">
        <w:rPr>
          <w:rFonts w:ascii="Times New Roman" w:eastAsia="Times New Roman" w:hAnsi="Times New Roman"/>
          <w:color w:val="000000"/>
          <w:sz w:val="24"/>
          <w:szCs w:val="24"/>
          <w:shd w:val="clear" w:color="auto" w:fill="FFFFFF"/>
        </w:rPr>
        <w:t>)</w:t>
      </w:r>
      <w:r w:rsidR="00243387" w:rsidRPr="00654880">
        <w:rPr>
          <w:rFonts w:ascii="Times New Roman" w:eastAsia="Times New Roman" w:hAnsi="Times New Roman"/>
          <w:color w:val="000000"/>
          <w:sz w:val="24"/>
          <w:szCs w:val="24"/>
          <w:shd w:val="clear" w:color="auto" w:fill="FFFFFF"/>
        </w:rPr>
        <w:t>, but similar to that of the high-</w:t>
      </w:r>
      <w:r w:rsidR="00243387" w:rsidRPr="00654880">
        <w:rPr>
          <w:rFonts w:ascii="Times New Roman" w:hAnsi="Times New Roman"/>
          <w:i/>
          <w:sz w:val="24"/>
          <w:szCs w:val="24"/>
        </w:rPr>
        <w:t>F</w:t>
      </w:r>
      <w:r w:rsidR="00243387" w:rsidRPr="00654880">
        <w:rPr>
          <w:rFonts w:ascii="Times New Roman" w:hAnsi="Times New Roman"/>
          <w:sz w:val="24"/>
          <w:szCs w:val="24"/>
          <w:vertAlign w:val="subscript"/>
        </w:rPr>
        <w:t>ST</w:t>
      </w:r>
      <w:r w:rsidR="001E251D">
        <w:rPr>
          <w:rFonts w:ascii="Times New Roman" w:eastAsia="Times New Roman" w:hAnsi="Times New Roman"/>
          <w:color w:val="000000"/>
          <w:sz w:val="24"/>
          <w:szCs w:val="24"/>
          <w:shd w:val="clear" w:color="auto" w:fill="FFFFFF"/>
        </w:rPr>
        <w:t xml:space="preserve"> only </w:t>
      </w:r>
      <w:r w:rsidR="00243387" w:rsidRPr="00654880">
        <w:rPr>
          <w:rFonts w:ascii="Times New Roman" w:eastAsia="Times New Roman" w:hAnsi="Times New Roman"/>
          <w:color w:val="000000"/>
          <w:sz w:val="24"/>
          <w:szCs w:val="24"/>
          <w:shd w:val="clear" w:color="auto" w:fill="FFFFFF"/>
        </w:rPr>
        <w:t>islands</w:t>
      </w:r>
      <w:r w:rsidRPr="00654880">
        <w:rPr>
          <w:rFonts w:ascii="Times New Roman" w:eastAsia="Times New Roman" w:hAnsi="Times New Roman"/>
          <w:color w:val="000000"/>
          <w:sz w:val="24"/>
          <w:szCs w:val="24"/>
          <w:shd w:val="clear" w:color="auto" w:fill="FFFFFF"/>
        </w:rPr>
        <w:t>.</w:t>
      </w:r>
      <w:r w:rsidR="007A424D" w:rsidRPr="00654880">
        <w:rPr>
          <w:rFonts w:ascii="Times New Roman" w:eastAsia="Times New Roman" w:hAnsi="Times New Roman"/>
          <w:color w:val="000000"/>
          <w:sz w:val="24"/>
          <w:szCs w:val="24"/>
          <w:shd w:val="clear" w:color="auto" w:fill="FFFFFF"/>
        </w:rPr>
        <w:t xml:space="preserve"> </w:t>
      </w:r>
      <w:r w:rsidR="007859D5" w:rsidRPr="00654880">
        <w:rPr>
          <w:rFonts w:ascii="Times New Roman" w:eastAsia="Times New Roman" w:hAnsi="Times New Roman"/>
          <w:color w:val="000000"/>
          <w:sz w:val="24"/>
          <w:szCs w:val="24"/>
          <w:shd w:val="clear" w:color="auto" w:fill="FFFFFF"/>
        </w:rPr>
        <w:t>T</w:t>
      </w:r>
      <w:r w:rsidR="007A424D" w:rsidRPr="00654880">
        <w:rPr>
          <w:rFonts w:ascii="Times New Roman" w:eastAsia="Times New Roman" w:hAnsi="Times New Roman"/>
          <w:color w:val="000000"/>
          <w:sz w:val="24"/>
          <w:szCs w:val="24"/>
          <w:shd w:val="clear" w:color="auto" w:fill="FFFFFF"/>
        </w:rPr>
        <w:t xml:space="preserve">hese </w:t>
      </w:r>
      <w:r w:rsidR="007859D5" w:rsidRPr="00654880">
        <w:rPr>
          <w:rFonts w:ascii="Times New Roman" w:eastAsia="Times New Roman" w:hAnsi="Times New Roman"/>
          <w:color w:val="000000"/>
          <w:sz w:val="24"/>
          <w:szCs w:val="24"/>
          <w:shd w:val="clear" w:color="auto" w:fill="FFFFFF"/>
        </w:rPr>
        <w:t xml:space="preserve">data </w:t>
      </w:r>
      <w:r w:rsidR="001E251D">
        <w:rPr>
          <w:rFonts w:ascii="Times New Roman" w:eastAsia="Times New Roman" w:hAnsi="Times New Roman"/>
          <w:color w:val="000000"/>
          <w:sz w:val="24"/>
          <w:szCs w:val="24"/>
          <w:shd w:val="clear" w:color="auto" w:fill="FFFFFF"/>
        </w:rPr>
        <w:t xml:space="preserve">may </w:t>
      </w:r>
      <w:r w:rsidR="007A424D" w:rsidRPr="00654880">
        <w:rPr>
          <w:rFonts w:ascii="Times New Roman" w:eastAsia="Times New Roman" w:hAnsi="Times New Roman"/>
          <w:color w:val="000000"/>
          <w:sz w:val="24"/>
          <w:szCs w:val="24"/>
          <w:shd w:val="clear" w:color="auto" w:fill="FFFFFF"/>
        </w:rPr>
        <w:t xml:space="preserve">point to a role for sieved balanced polymorphisms in the origin of our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7A424D" w:rsidRPr="00654880">
        <w:rPr>
          <w:rFonts w:ascii="Times New Roman" w:eastAsia="Times New Roman" w:hAnsi="Times New Roman"/>
          <w:color w:val="000000"/>
          <w:sz w:val="24"/>
          <w:szCs w:val="24"/>
          <w:shd w:val="clear" w:color="auto" w:fill="FFFFFF"/>
        </w:rPr>
        <w:t>islands</w:t>
      </w:r>
      <w:r w:rsidR="007859D5" w:rsidRPr="00654880">
        <w:rPr>
          <w:rFonts w:ascii="Times New Roman" w:eastAsia="Times New Roman" w:hAnsi="Times New Roman"/>
          <w:color w:val="000000"/>
          <w:sz w:val="24"/>
          <w:szCs w:val="24"/>
          <w:shd w:val="clear" w:color="auto" w:fill="FFFFFF"/>
        </w:rPr>
        <w:t>,</w:t>
      </w:r>
      <w:r w:rsidR="007A424D" w:rsidRPr="00654880">
        <w:rPr>
          <w:rFonts w:ascii="Times New Roman" w:eastAsia="Times New Roman" w:hAnsi="Times New Roman"/>
          <w:color w:val="000000"/>
          <w:sz w:val="24"/>
          <w:szCs w:val="24"/>
          <w:shd w:val="clear" w:color="auto" w:fill="FFFFFF"/>
        </w:rPr>
        <w:t xml:space="preserve"> and that sympatric speciation </w:t>
      </w:r>
      <w:r w:rsidR="007859D5" w:rsidRPr="00654880">
        <w:rPr>
          <w:rFonts w:ascii="Times New Roman" w:eastAsia="Times New Roman" w:hAnsi="Times New Roman"/>
          <w:color w:val="000000"/>
          <w:sz w:val="24"/>
          <w:szCs w:val="24"/>
          <w:shd w:val="clear" w:color="auto" w:fill="FFFFFF"/>
        </w:rPr>
        <w:t>may</w:t>
      </w:r>
      <w:r w:rsidR="007A424D" w:rsidRPr="00654880">
        <w:rPr>
          <w:rFonts w:ascii="Times New Roman" w:eastAsia="Times New Roman" w:hAnsi="Times New Roman"/>
          <w:color w:val="000000"/>
          <w:sz w:val="24"/>
          <w:szCs w:val="24"/>
          <w:shd w:val="clear" w:color="auto" w:fill="FFFFFF"/>
        </w:rPr>
        <w:t xml:space="preserve"> have been reliant on existing genetic variation</w:t>
      </w:r>
      <w:r w:rsidR="000C1C5B" w:rsidRPr="00654880">
        <w:rPr>
          <w:rFonts w:ascii="Times New Roman" w:eastAsia="Times New Roman" w:hAnsi="Times New Roman"/>
          <w:color w:val="000000"/>
          <w:sz w:val="24"/>
          <w:szCs w:val="24"/>
          <w:shd w:val="clear" w:color="auto" w:fill="FFFFFF"/>
        </w:rPr>
        <w:t xml:space="preserve"> in the ancestral population</w:t>
      </w:r>
      <w:r w:rsidR="00793756">
        <w:rPr>
          <w:rFonts w:ascii="Times New Roman" w:eastAsia="Times New Roman" w:hAnsi="Times New Roman"/>
          <w:color w:val="000000"/>
          <w:sz w:val="24"/>
          <w:szCs w:val="24"/>
          <w:shd w:val="clear" w:color="auto" w:fill="FFFFFF"/>
        </w:rPr>
        <w:t xml:space="preserve">. However, we cannot rule out the possibility </w:t>
      </w:r>
      <w:r w:rsidR="00793756" w:rsidRPr="00067AA1">
        <w:rPr>
          <w:rFonts w:ascii="Times New Roman" w:eastAsia="Times New Roman" w:hAnsi="Times New Roman"/>
          <w:color w:val="000000"/>
          <w:sz w:val="24"/>
          <w:szCs w:val="24"/>
          <w:lang w:eastAsia="en-GB"/>
        </w:rPr>
        <w:t xml:space="preserve">that some of these </w:t>
      </w:r>
      <w:proofErr w:type="spellStart"/>
      <w:r w:rsidR="00793756" w:rsidRPr="00067AA1">
        <w:rPr>
          <w:rFonts w:ascii="Times New Roman" w:eastAsia="Times New Roman" w:hAnsi="Times New Roman"/>
          <w:color w:val="000000"/>
          <w:sz w:val="24"/>
          <w:szCs w:val="24"/>
          <w:lang w:eastAsia="en-GB"/>
        </w:rPr>
        <w:t>high</w:t>
      </w:r>
      <w:r w:rsidR="0025097B" w:rsidRPr="00654880">
        <w:rPr>
          <w:rFonts w:ascii="Times New Roman" w:hAnsi="Times New Roman"/>
          <w:i/>
          <w:sz w:val="24"/>
          <w:szCs w:val="24"/>
        </w:rPr>
        <w:t>-F</w:t>
      </w:r>
      <w:r w:rsidR="0025097B" w:rsidRPr="00654880">
        <w:rPr>
          <w:rFonts w:ascii="Times New Roman" w:hAnsi="Times New Roman"/>
          <w:sz w:val="24"/>
          <w:szCs w:val="24"/>
          <w:vertAlign w:val="subscript"/>
        </w:rPr>
        <w:t>ST</w:t>
      </w:r>
      <w:r w:rsidR="0025097B" w:rsidRPr="00654880">
        <w:rPr>
          <w:rFonts w:ascii="Times New Roman" w:hAnsi="Times New Roman"/>
          <w:sz w:val="24"/>
          <w:szCs w:val="24"/>
        </w:rPr>
        <w:t>+</w:t>
      </w:r>
      <w:r w:rsidR="0025097B" w:rsidRPr="00654880">
        <w:rPr>
          <w:rFonts w:ascii="Times New Roman" w:hAnsi="Times New Roman"/>
          <w:i/>
          <w:sz w:val="24"/>
          <w:szCs w:val="24"/>
        </w:rPr>
        <w:t>d</w:t>
      </w:r>
      <w:r w:rsidR="0025097B" w:rsidRPr="00654880">
        <w:rPr>
          <w:rFonts w:ascii="Times New Roman" w:hAnsi="Times New Roman"/>
          <w:sz w:val="24"/>
          <w:szCs w:val="24"/>
          <w:vertAlign w:val="subscript"/>
        </w:rPr>
        <w:t>XY</w:t>
      </w:r>
      <w:proofErr w:type="spellEnd"/>
      <w:r w:rsidR="0025097B" w:rsidRPr="00654880">
        <w:rPr>
          <w:rFonts w:ascii="Times New Roman" w:hAnsi="Times New Roman"/>
          <w:sz w:val="24"/>
          <w:szCs w:val="24"/>
          <w:vertAlign w:val="subscript"/>
        </w:rPr>
        <w:t xml:space="preserve"> </w:t>
      </w:r>
      <w:r w:rsidR="00793756" w:rsidRPr="00067AA1">
        <w:rPr>
          <w:rFonts w:ascii="Times New Roman" w:eastAsia="Times New Roman" w:hAnsi="Times New Roman"/>
          <w:color w:val="000000"/>
          <w:sz w:val="24"/>
          <w:szCs w:val="24"/>
          <w:lang w:eastAsia="en-GB"/>
        </w:rPr>
        <w:t>regions may contain sieved polymorphisms that did not play a direct role in the speciation process</w:t>
      </w:r>
      <w:r w:rsidR="00793756">
        <w:rPr>
          <w:rFonts w:ascii="Times New Roman" w:eastAsia="Times New Roman" w:hAnsi="Times New Roman"/>
          <w:color w:val="000000"/>
          <w:sz w:val="24"/>
          <w:szCs w:val="24"/>
          <w:lang w:eastAsia="en-GB"/>
        </w:rPr>
        <w:t>.</w:t>
      </w:r>
    </w:p>
    <w:p w14:paraId="62F35353" w14:textId="77777777" w:rsidR="00D30093" w:rsidRPr="00654880" w:rsidRDefault="00D30093" w:rsidP="00C41CB8">
      <w:pPr>
        <w:spacing w:after="0" w:line="360" w:lineRule="auto"/>
        <w:rPr>
          <w:rFonts w:ascii="Times New Roman" w:hAnsi="Times New Roman"/>
          <w:sz w:val="24"/>
          <w:szCs w:val="24"/>
        </w:rPr>
      </w:pPr>
    </w:p>
    <w:p w14:paraId="002D9CB9" w14:textId="69C290CC" w:rsidR="00F82C6F" w:rsidRPr="00654880" w:rsidRDefault="009861E4" w:rsidP="00C41CB8">
      <w:pPr>
        <w:spacing w:after="0" w:line="360" w:lineRule="auto"/>
        <w:rPr>
          <w:rFonts w:ascii="Times New Roman" w:hAnsi="Times New Roman"/>
          <w:sz w:val="24"/>
          <w:szCs w:val="24"/>
        </w:rPr>
      </w:pPr>
      <w:r>
        <w:rPr>
          <w:rFonts w:ascii="Times New Roman" w:hAnsi="Times New Roman"/>
          <w:sz w:val="24"/>
          <w:szCs w:val="24"/>
        </w:rPr>
        <w:t>HIGH-</w:t>
      </w:r>
      <w:r w:rsidRPr="00067AA1">
        <w:rPr>
          <w:rFonts w:ascii="Times New Roman" w:hAnsi="Times New Roman"/>
          <w:i/>
          <w:sz w:val="24"/>
          <w:szCs w:val="24"/>
        </w:rPr>
        <w:t>F</w:t>
      </w:r>
      <w:r w:rsidRPr="00067AA1">
        <w:rPr>
          <w:rFonts w:ascii="Times New Roman" w:hAnsi="Times New Roman"/>
          <w:sz w:val="24"/>
          <w:szCs w:val="24"/>
          <w:vertAlign w:val="subscript"/>
        </w:rPr>
        <w:t>ST</w:t>
      </w:r>
      <w:r w:rsidRPr="00654880">
        <w:rPr>
          <w:rFonts w:ascii="Times New Roman" w:hAnsi="Times New Roman"/>
          <w:sz w:val="24"/>
          <w:szCs w:val="24"/>
        </w:rPr>
        <w:t xml:space="preserve"> </w:t>
      </w:r>
      <w:r w:rsidR="00EC2796" w:rsidRPr="00654880">
        <w:rPr>
          <w:rFonts w:ascii="Times New Roman" w:hAnsi="Times New Roman"/>
          <w:sz w:val="24"/>
          <w:szCs w:val="24"/>
        </w:rPr>
        <w:t>ISLANDS ARE IN REGIONS OF</w:t>
      </w:r>
      <w:r w:rsidR="002F5F75" w:rsidRPr="00654880">
        <w:rPr>
          <w:rFonts w:ascii="Times New Roman" w:hAnsi="Times New Roman"/>
          <w:sz w:val="24"/>
          <w:szCs w:val="24"/>
        </w:rPr>
        <w:t xml:space="preserve"> LOW RECOMBINATION</w:t>
      </w:r>
    </w:p>
    <w:p w14:paraId="32054670" w14:textId="6839C802" w:rsidR="00543757" w:rsidRPr="00654880" w:rsidRDefault="00B177E8" w:rsidP="00C41CB8">
      <w:pPr>
        <w:spacing w:after="0" w:line="360" w:lineRule="auto"/>
        <w:rPr>
          <w:rFonts w:ascii="Times New Roman" w:hAnsi="Times New Roman"/>
          <w:sz w:val="24"/>
          <w:szCs w:val="24"/>
        </w:rPr>
      </w:pPr>
      <w:r w:rsidRPr="00654880">
        <w:rPr>
          <w:rFonts w:ascii="Times New Roman" w:hAnsi="Times New Roman"/>
          <w:sz w:val="24"/>
          <w:szCs w:val="24"/>
        </w:rPr>
        <w:t>Whole genome</w:t>
      </w:r>
      <w:r w:rsidR="005809F5" w:rsidRPr="00654880">
        <w:rPr>
          <w:rFonts w:ascii="Times New Roman" w:hAnsi="Times New Roman"/>
          <w:sz w:val="24"/>
          <w:szCs w:val="24"/>
        </w:rPr>
        <w:t xml:space="preserve"> shotgun sequencing</w:t>
      </w:r>
      <w:r w:rsidR="00560544" w:rsidRPr="00654880">
        <w:rPr>
          <w:rFonts w:ascii="Times New Roman" w:hAnsi="Times New Roman"/>
          <w:sz w:val="24"/>
          <w:szCs w:val="24"/>
        </w:rPr>
        <w:t xml:space="preserve"> for </w:t>
      </w:r>
      <w:r w:rsidR="00560544" w:rsidRPr="00654880">
        <w:rPr>
          <w:rFonts w:ascii="Times New Roman" w:hAnsi="Times New Roman"/>
          <w:i/>
          <w:sz w:val="24"/>
          <w:szCs w:val="24"/>
        </w:rPr>
        <w:t xml:space="preserve">H. </w:t>
      </w:r>
      <w:proofErr w:type="spellStart"/>
      <w:r w:rsidR="00560544" w:rsidRPr="00654880">
        <w:rPr>
          <w:rFonts w:ascii="Times New Roman" w:hAnsi="Times New Roman"/>
          <w:i/>
          <w:sz w:val="24"/>
          <w:szCs w:val="24"/>
        </w:rPr>
        <w:t>forsteriana</w:t>
      </w:r>
      <w:proofErr w:type="spellEnd"/>
      <w:r w:rsidR="00D96F49" w:rsidRPr="00654880">
        <w:rPr>
          <w:rFonts w:ascii="Times New Roman" w:hAnsi="Times New Roman"/>
          <w:sz w:val="24"/>
          <w:szCs w:val="24"/>
        </w:rPr>
        <w:t xml:space="preserve"> </w:t>
      </w:r>
      <w:r w:rsidRPr="00654880">
        <w:rPr>
          <w:rFonts w:ascii="Times New Roman" w:hAnsi="Times New Roman"/>
          <w:sz w:val="24"/>
          <w:szCs w:val="24"/>
        </w:rPr>
        <w:t xml:space="preserve">produced </w:t>
      </w:r>
      <w:r w:rsidR="00674EDD" w:rsidRPr="00654880">
        <w:rPr>
          <w:rFonts w:ascii="Times New Roman" w:hAnsi="Times New Roman"/>
          <w:sz w:val="24"/>
          <w:szCs w:val="24"/>
        </w:rPr>
        <w:t>432.98 Gb of I</w:t>
      </w:r>
      <w:r w:rsidR="002B5AA0" w:rsidRPr="00654880">
        <w:rPr>
          <w:rFonts w:ascii="Times New Roman" w:hAnsi="Times New Roman"/>
          <w:sz w:val="24"/>
          <w:szCs w:val="24"/>
        </w:rPr>
        <w:t>llumina reads (12</w:t>
      </w:r>
      <w:r w:rsidR="00674EDD" w:rsidRPr="00654880">
        <w:rPr>
          <w:rFonts w:ascii="Times New Roman" w:hAnsi="Times New Roman"/>
          <w:sz w:val="24"/>
          <w:szCs w:val="24"/>
        </w:rPr>
        <w:t>6</w:t>
      </w:r>
      <w:r w:rsidR="002B5AA0" w:rsidRPr="00654880">
        <w:rPr>
          <w:rFonts w:ascii="Times New Roman" w:hAnsi="Times New Roman"/>
          <w:sz w:val="24"/>
          <w:szCs w:val="24"/>
        </w:rPr>
        <w:t>x coverage</w:t>
      </w:r>
      <w:r w:rsidR="002B5AA0" w:rsidRPr="00654880">
        <w:rPr>
          <w:rFonts w:ascii="Times New Roman" w:eastAsia="Times New Roman" w:hAnsi="Times New Roman"/>
          <w:color w:val="000000"/>
          <w:sz w:val="24"/>
          <w:szCs w:val="24"/>
          <w:lang w:eastAsia="en-GB"/>
        </w:rPr>
        <w:t>)</w:t>
      </w:r>
      <w:r w:rsidR="00363CEB" w:rsidRPr="00654880">
        <w:rPr>
          <w:rFonts w:ascii="Times New Roman" w:eastAsia="Times New Roman" w:hAnsi="Times New Roman"/>
          <w:color w:val="000000"/>
          <w:sz w:val="24"/>
          <w:szCs w:val="24"/>
          <w:lang w:eastAsia="en-GB"/>
        </w:rPr>
        <w:t>, which</w:t>
      </w:r>
      <w:r w:rsidRPr="00654880">
        <w:rPr>
          <w:rFonts w:ascii="Times New Roman" w:hAnsi="Times New Roman"/>
          <w:sz w:val="24"/>
          <w:szCs w:val="24"/>
        </w:rPr>
        <w:t xml:space="preserve"> </w:t>
      </w:r>
      <w:r w:rsidR="00363CEB" w:rsidRPr="00654880">
        <w:rPr>
          <w:rFonts w:ascii="Times New Roman" w:hAnsi="Times New Roman"/>
          <w:sz w:val="24"/>
          <w:szCs w:val="24"/>
        </w:rPr>
        <w:t xml:space="preserve">assembled </w:t>
      </w:r>
      <w:r w:rsidRPr="00654880">
        <w:rPr>
          <w:rFonts w:ascii="Times New Roman" w:hAnsi="Times New Roman"/>
          <w:sz w:val="24"/>
          <w:szCs w:val="24"/>
        </w:rPr>
        <w:t xml:space="preserve">into </w:t>
      </w:r>
      <w:r w:rsidR="002B5AA0" w:rsidRPr="00654880">
        <w:rPr>
          <w:rFonts w:ascii="Times New Roman" w:hAnsi="Times New Roman"/>
          <w:sz w:val="24"/>
          <w:szCs w:val="24"/>
        </w:rPr>
        <w:t>a total length of 3.15 Gb</w:t>
      </w:r>
      <w:r w:rsidR="009B6B6D" w:rsidRPr="00654880">
        <w:rPr>
          <w:rFonts w:ascii="Times New Roman" w:hAnsi="Times New Roman"/>
          <w:sz w:val="24"/>
          <w:szCs w:val="24"/>
        </w:rPr>
        <w:t xml:space="preserve"> (</w:t>
      </w:r>
      <w:r w:rsidR="00C578E5" w:rsidRPr="00654880">
        <w:rPr>
          <w:rFonts w:ascii="Times New Roman" w:hAnsi="Times New Roman"/>
          <w:sz w:val="24"/>
          <w:szCs w:val="24"/>
        </w:rPr>
        <w:t xml:space="preserve">contig N50 = 3783, scaffold N50 = </w:t>
      </w:r>
      <w:r w:rsidR="00C578E5" w:rsidRPr="00654880">
        <w:rPr>
          <w:rFonts w:ascii="Times New Roman" w:eastAsia="Times New Roman" w:hAnsi="Times New Roman"/>
          <w:color w:val="000000"/>
          <w:sz w:val="24"/>
          <w:szCs w:val="24"/>
          <w:lang w:eastAsia="en-GB"/>
        </w:rPr>
        <w:t>37,986</w:t>
      </w:r>
      <w:r w:rsidR="00C578E5">
        <w:rPr>
          <w:rFonts w:ascii="Times New Roman" w:eastAsia="Times New Roman" w:hAnsi="Times New Roman"/>
          <w:color w:val="000000"/>
          <w:sz w:val="24"/>
          <w:szCs w:val="24"/>
          <w:lang w:eastAsia="en-GB"/>
        </w:rPr>
        <w:t xml:space="preserve">; </w:t>
      </w:r>
      <w:r w:rsidR="009B6B6D" w:rsidRPr="00654880">
        <w:rPr>
          <w:rFonts w:ascii="Times New Roman" w:hAnsi="Times New Roman"/>
          <w:sz w:val="24"/>
          <w:szCs w:val="24"/>
        </w:rPr>
        <w:t xml:space="preserve">Table </w:t>
      </w:r>
      <w:r w:rsidR="00E27238" w:rsidRPr="00654880">
        <w:rPr>
          <w:rFonts w:ascii="Times New Roman" w:hAnsi="Times New Roman"/>
          <w:sz w:val="24"/>
          <w:szCs w:val="24"/>
        </w:rPr>
        <w:t>S</w:t>
      </w:r>
      <w:r w:rsidR="00760387">
        <w:rPr>
          <w:rFonts w:ascii="Times New Roman" w:hAnsi="Times New Roman"/>
          <w:sz w:val="24"/>
          <w:szCs w:val="24"/>
        </w:rPr>
        <w:t>2</w:t>
      </w:r>
      <w:r w:rsidR="00FA7CE1" w:rsidRPr="00654880">
        <w:rPr>
          <w:rFonts w:ascii="Times New Roman" w:hAnsi="Times New Roman"/>
          <w:sz w:val="24"/>
          <w:szCs w:val="24"/>
        </w:rPr>
        <w:t>)</w:t>
      </w:r>
      <w:r w:rsidR="002B5AA0" w:rsidRPr="00654880">
        <w:rPr>
          <w:rFonts w:ascii="Times New Roman" w:hAnsi="Times New Roman"/>
          <w:sz w:val="24"/>
          <w:szCs w:val="24"/>
        </w:rPr>
        <w:t>, similar to the genome size esti</w:t>
      </w:r>
      <w:r w:rsidR="00674EDD" w:rsidRPr="00654880">
        <w:rPr>
          <w:rFonts w:ascii="Times New Roman" w:hAnsi="Times New Roman"/>
          <w:sz w:val="24"/>
          <w:szCs w:val="24"/>
        </w:rPr>
        <w:t>mated from flow cytometry</w:t>
      </w:r>
      <w:r w:rsidR="00F82C6F" w:rsidRPr="00654880">
        <w:rPr>
          <w:rFonts w:ascii="Times New Roman" w:hAnsi="Times New Roman"/>
          <w:sz w:val="24"/>
          <w:szCs w:val="24"/>
        </w:rPr>
        <w:t xml:space="preserve">: For </w:t>
      </w:r>
      <w:r w:rsidR="00F82C6F" w:rsidRPr="00654880">
        <w:rPr>
          <w:rFonts w:ascii="Times New Roman" w:hAnsi="Times New Roman"/>
          <w:i/>
          <w:sz w:val="24"/>
          <w:szCs w:val="24"/>
        </w:rPr>
        <w:t xml:space="preserve">H. </w:t>
      </w:r>
      <w:proofErr w:type="spellStart"/>
      <w:r w:rsidR="00F82C6F" w:rsidRPr="00654880">
        <w:rPr>
          <w:rFonts w:ascii="Times New Roman" w:hAnsi="Times New Roman"/>
          <w:i/>
          <w:sz w:val="24"/>
          <w:szCs w:val="24"/>
        </w:rPr>
        <w:t>forsteriana</w:t>
      </w:r>
      <w:proofErr w:type="spellEnd"/>
      <w:r w:rsidR="00F82C6F" w:rsidRPr="00654880">
        <w:rPr>
          <w:rFonts w:ascii="Times New Roman" w:hAnsi="Times New Roman"/>
          <w:sz w:val="24"/>
          <w:szCs w:val="24"/>
        </w:rPr>
        <w:t>, 1C</w:t>
      </w:r>
      <w:r w:rsidR="007E446F" w:rsidRPr="00654880">
        <w:rPr>
          <w:rFonts w:ascii="Times New Roman" w:hAnsi="Times New Roman"/>
          <w:sz w:val="24"/>
          <w:szCs w:val="24"/>
        </w:rPr>
        <w:t xml:space="preserve"> </w:t>
      </w:r>
      <w:r w:rsidR="00F82C6F" w:rsidRPr="00654880">
        <w:rPr>
          <w:rFonts w:ascii="Times New Roman" w:hAnsi="Times New Roman"/>
          <w:sz w:val="24"/>
          <w:szCs w:val="24"/>
        </w:rPr>
        <w:t>=</w:t>
      </w:r>
      <w:r w:rsidR="007E446F" w:rsidRPr="00654880">
        <w:rPr>
          <w:rFonts w:ascii="Times New Roman" w:hAnsi="Times New Roman"/>
          <w:sz w:val="24"/>
          <w:szCs w:val="24"/>
        </w:rPr>
        <w:t xml:space="preserve"> </w:t>
      </w:r>
      <w:r w:rsidR="00F82C6F" w:rsidRPr="00654880">
        <w:rPr>
          <w:rFonts w:ascii="Times New Roman" w:hAnsi="Times New Roman"/>
          <w:sz w:val="24"/>
          <w:szCs w:val="24"/>
        </w:rPr>
        <w:t>3.50</w:t>
      </w:r>
      <w:r w:rsidR="007E446F" w:rsidRPr="00654880">
        <w:rPr>
          <w:rFonts w:ascii="Times New Roman" w:hAnsi="Times New Roman"/>
          <w:sz w:val="24"/>
          <w:szCs w:val="24"/>
        </w:rPr>
        <w:t xml:space="preserve"> </w:t>
      </w:r>
      <w:r w:rsidR="00F82C6F" w:rsidRPr="00654880">
        <w:rPr>
          <w:rFonts w:ascii="Times New Roman" w:hAnsi="Times New Roman"/>
          <w:sz w:val="24"/>
          <w:szCs w:val="24"/>
        </w:rPr>
        <w:t>±</w:t>
      </w:r>
      <w:r w:rsidR="007E446F" w:rsidRPr="00654880">
        <w:rPr>
          <w:rFonts w:ascii="Times New Roman" w:hAnsi="Times New Roman"/>
          <w:sz w:val="24"/>
          <w:szCs w:val="24"/>
        </w:rPr>
        <w:t xml:space="preserve"> </w:t>
      </w:r>
      <w:r w:rsidR="00F82C6F" w:rsidRPr="00654880">
        <w:rPr>
          <w:rFonts w:ascii="Times New Roman" w:hAnsi="Times New Roman"/>
          <w:sz w:val="24"/>
          <w:szCs w:val="24"/>
        </w:rPr>
        <w:t xml:space="preserve">0.01 </w:t>
      </w:r>
      <w:proofErr w:type="spellStart"/>
      <w:r w:rsidR="00F82C6F" w:rsidRPr="00654880">
        <w:rPr>
          <w:rFonts w:ascii="Times New Roman" w:hAnsi="Times New Roman"/>
          <w:sz w:val="24"/>
          <w:szCs w:val="24"/>
        </w:rPr>
        <w:t>pg</w:t>
      </w:r>
      <w:proofErr w:type="spellEnd"/>
      <w:r w:rsidR="00F82C6F" w:rsidRPr="00654880">
        <w:rPr>
          <w:rFonts w:ascii="Times New Roman" w:hAnsi="Times New Roman"/>
          <w:sz w:val="24"/>
          <w:szCs w:val="24"/>
        </w:rPr>
        <w:t xml:space="preserve"> (3,423</w:t>
      </w:r>
      <w:r w:rsidR="007E446F" w:rsidRPr="00654880">
        <w:rPr>
          <w:rFonts w:ascii="Times New Roman" w:hAnsi="Times New Roman"/>
          <w:sz w:val="24"/>
          <w:szCs w:val="24"/>
        </w:rPr>
        <w:t xml:space="preserve"> </w:t>
      </w:r>
      <w:r w:rsidR="00F82C6F" w:rsidRPr="00654880">
        <w:rPr>
          <w:rFonts w:ascii="Times New Roman" w:hAnsi="Times New Roman"/>
          <w:sz w:val="24"/>
          <w:szCs w:val="24"/>
        </w:rPr>
        <w:t>±</w:t>
      </w:r>
      <w:r w:rsidR="007E446F" w:rsidRPr="00654880">
        <w:rPr>
          <w:rFonts w:ascii="Times New Roman" w:hAnsi="Times New Roman"/>
          <w:sz w:val="24"/>
          <w:szCs w:val="24"/>
        </w:rPr>
        <w:t xml:space="preserve"> </w:t>
      </w:r>
      <w:r w:rsidR="00F82C6F" w:rsidRPr="00654880">
        <w:rPr>
          <w:rFonts w:ascii="Times New Roman" w:hAnsi="Times New Roman"/>
          <w:sz w:val="24"/>
          <w:szCs w:val="24"/>
        </w:rPr>
        <w:t xml:space="preserve">9.78 Mb); for </w:t>
      </w:r>
      <w:r w:rsidR="00F82C6F" w:rsidRPr="00654880">
        <w:rPr>
          <w:rFonts w:ascii="Times New Roman" w:hAnsi="Times New Roman"/>
          <w:i/>
          <w:sz w:val="24"/>
          <w:szCs w:val="24"/>
        </w:rPr>
        <w:t xml:space="preserve">H. </w:t>
      </w:r>
      <w:proofErr w:type="spellStart"/>
      <w:r w:rsidR="00F82C6F" w:rsidRPr="00654880">
        <w:rPr>
          <w:rFonts w:ascii="Times New Roman" w:hAnsi="Times New Roman"/>
          <w:i/>
          <w:sz w:val="24"/>
          <w:szCs w:val="24"/>
        </w:rPr>
        <w:t>belmoreana</w:t>
      </w:r>
      <w:proofErr w:type="spellEnd"/>
      <w:r w:rsidR="00F82C6F" w:rsidRPr="00654880">
        <w:rPr>
          <w:rFonts w:ascii="Times New Roman" w:hAnsi="Times New Roman"/>
          <w:sz w:val="24"/>
          <w:szCs w:val="24"/>
        </w:rPr>
        <w:t>, 1C</w:t>
      </w:r>
      <w:r w:rsidR="007E446F" w:rsidRPr="00654880">
        <w:rPr>
          <w:rFonts w:ascii="Times New Roman" w:hAnsi="Times New Roman"/>
          <w:sz w:val="24"/>
          <w:szCs w:val="24"/>
        </w:rPr>
        <w:t xml:space="preserve"> </w:t>
      </w:r>
      <w:r w:rsidR="00F82C6F" w:rsidRPr="00654880">
        <w:rPr>
          <w:rFonts w:ascii="Times New Roman" w:hAnsi="Times New Roman"/>
          <w:sz w:val="24"/>
          <w:szCs w:val="24"/>
        </w:rPr>
        <w:t>=</w:t>
      </w:r>
      <w:r w:rsidR="007E446F" w:rsidRPr="00654880">
        <w:rPr>
          <w:rFonts w:ascii="Times New Roman" w:hAnsi="Times New Roman"/>
          <w:sz w:val="24"/>
          <w:szCs w:val="24"/>
        </w:rPr>
        <w:t xml:space="preserve"> </w:t>
      </w:r>
      <w:r w:rsidR="00F82C6F" w:rsidRPr="00654880">
        <w:rPr>
          <w:rFonts w:ascii="Times New Roman" w:hAnsi="Times New Roman"/>
          <w:sz w:val="24"/>
          <w:szCs w:val="24"/>
        </w:rPr>
        <w:t>3.08</w:t>
      </w:r>
      <w:r w:rsidR="007E446F" w:rsidRPr="00654880">
        <w:rPr>
          <w:rFonts w:ascii="Times New Roman" w:hAnsi="Times New Roman"/>
          <w:sz w:val="24"/>
          <w:szCs w:val="24"/>
        </w:rPr>
        <w:t xml:space="preserve"> </w:t>
      </w:r>
      <w:r w:rsidR="00F82C6F" w:rsidRPr="00654880">
        <w:rPr>
          <w:rFonts w:ascii="Times New Roman" w:hAnsi="Times New Roman"/>
          <w:sz w:val="24"/>
          <w:szCs w:val="24"/>
        </w:rPr>
        <w:t>±</w:t>
      </w:r>
      <w:r w:rsidR="007E446F" w:rsidRPr="00654880">
        <w:rPr>
          <w:rFonts w:ascii="Times New Roman" w:hAnsi="Times New Roman"/>
          <w:sz w:val="24"/>
          <w:szCs w:val="24"/>
        </w:rPr>
        <w:t xml:space="preserve"> </w:t>
      </w:r>
      <w:r w:rsidR="00F82C6F" w:rsidRPr="00654880">
        <w:rPr>
          <w:rFonts w:ascii="Times New Roman" w:hAnsi="Times New Roman"/>
          <w:sz w:val="24"/>
          <w:szCs w:val="24"/>
        </w:rPr>
        <w:t xml:space="preserve">0.02 </w:t>
      </w:r>
      <w:proofErr w:type="spellStart"/>
      <w:r w:rsidR="00F82C6F" w:rsidRPr="00654880">
        <w:rPr>
          <w:rFonts w:ascii="Times New Roman" w:hAnsi="Times New Roman"/>
          <w:sz w:val="24"/>
          <w:szCs w:val="24"/>
        </w:rPr>
        <w:t>pg</w:t>
      </w:r>
      <w:proofErr w:type="spellEnd"/>
      <w:r w:rsidR="00F82C6F" w:rsidRPr="00654880">
        <w:rPr>
          <w:rFonts w:ascii="Times New Roman" w:hAnsi="Times New Roman"/>
          <w:sz w:val="24"/>
          <w:szCs w:val="24"/>
        </w:rPr>
        <w:t xml:space="preserve"> (3,012.24</w:t>
      </w:r>
      <w:r w:rsidR="007E446F" w:rsidRPr="00654880">
        <w:rPr>
          <w:rFonts w:ascii="Times New Roman" w:hAnsi="Times New Roman"/>
          <w:sz w:val="24"/>
          <w:szCs w:val="24"/>
        </w:rPr>
        <w:t xml:space="preserve"> </w:t>
      </w:r>
      <w:r w:rsidR="00F82C6F" w:rsidRPr="00654880">
        <w:rPr>
          <w:rFonts w:ascii="Times New Roman" w:hAnsi="Times New Roman"/>
          <w:sz w:val="24"/>
          <w:szCs w:val="24"/>
        </w:rPr>
        <w:t>±</w:t>
      </w:r>
      <w:r w:rsidR="007E446F" w:rsidRPr="00654880">
        <w:rPr>
          <w:rFonts w:ascii="Times New Roman" w:hAnsi="Times New Roman"/>
          <w:sz w:val="24"/>
          <w:szCs w:val="24"/>
        </w:rPr>
        <w:t xml:space="preserve"> </w:t>
      </w:r>
      <w:r w:rsidR="00F82C6F" w:rsidRPr="00654880">
        <w:rPr>
          <w:rFonts w:ascii="Times New Roman" w:hAnsi="Times New Roman"/>
          <w:sz w:val="24"/>
          <w:szCs w:val="24"/>
        </w:rPr>
        <w:t>19.56 Mb)</w:t>
      </w:r>
      <w:r w:rsidR="003901A8" w:rsidRPr="00654880">
        <w:rPr>
          <w:rFonts w:ascii="Times New Roman" w:hAnsi="Times New Roman"/>
          <w:sz w:val="24"/>
          <w:szCs w:val="24"/>
        </w:rPr>
        <w:t xml:space="preserve">. </w:t>
      </w:r>
      <w:r w:rsidR="003901A8" w:rsidRPr="00654880">
        <w:rPr>
          <w:rFonts w:ascii="Times New Roman" w:hAnsi="Times New Roman"/>
          <w:i/>
          <w:sz w:val="24"/>
          <w:szCs w:val="24"/>
        </w:rPr>
        <w:t>BUSCO</w:t>
      </w:r>
      <w:r w:rsidR="00546DC4" w:rsidRPr="00654880">
        <w:rPr>
          <w:rFonts w:ascii="Times New Roman" w:hAnsi="Times New Roman"/>
          <w:i/>
          <w:sz w:val="24"/>
          <w:szCs w:val="24"/>
        </w:rPr>
        <w:t xml:space="preserve"> </w:t>
      </w:r>
      <w:r w:rsidR="00B52E3F" w:rsidRPr="00654880">
        <w:rPr>
          <w:rFonts w:ascii="Times New Roman" w:hAnsi="Times New Roman"/>
          <w:i/>
          <w:sz w:val="24"/>
          <w:szCs w:val="24"/>
        </w:rPr>
        <w:fldChar w:fldCharType="begin" w:fldLock="1"/>
      </w:r>
      <w:r w:rsidR="00BD4DCA">
        <w:rPr>
          <w:rFonts w:ascii="Times New Roman" w:hAnsi="Times New Roman"/>
          <w:i/>
          <w:sz w:val="24"/>
          <w:szCs w:val="24"/>
        </w:rPr>
        <w:instrText>ADDIN CSL_CITATION {"citationItems":[{"id":"ITEM-1","itemData":{"DOI":"10.1093/bioinformatics/btv351","ISBN":"1367-4811 (Electronic)\\r1367-4803 (Linking)","ISSN":"14602059","PMID":"26059717","abstract":"ABSTRACT Motivation: Genomics has revolutionised biological research, but quality assessment of the resulting assembled sequences is compli- cated and remains mostly limited to technical measures like N50. Results: We propose a measure for quantitative assessment of genome assembly and annotation completeness based on evolu- tionarily informed expectations of gene content. We implemented the assessment procedure in open-source software, with sets of Benchmarking Universal Single-Copy Orthologs, named BUSCO. Availability and Implementation: Software implemented in Python and datasets available for download from http://busco.ezlab.org. Contact: Evgeny.Zdobnov@unige.ch Genomics","author":[{"dropping-particle":"","family":"Simão","given":"Felipe A.","non-dropping-particle":"","parse-names":false,"suffix":""},{"dropping-particle":"","family":"Waterhouse","given":"Robert M.","non-dropping-particle":"","parse-names":false,"suffix":""},{"dropping-particle":"","family":"Ioannidis","given":"Panagiotis","non-dropping-particle":"","parse-names":false,"suffix":""},{"dropping-particle":"V.","family":"Kriventseva","given":"Evgenia","non-dropping-particle":"","parse-names":false,"suffix":""},{"dropping-particle":"","family":"Zdobnov","given":"Evgeny M.","non-dropping-particle":"","parse-names":false,"suffix":""}],"container-title":"Bioinformatics","id":"ITEM-1","issue":"19","issued":{"date-parts":[["2015"]]},"page":"3210-3212","title":"BUSCO: Assessing genome assembly and annotation completeness with single-copy orthologs","type":"article-journal","volume":"31"},"uris":["http://www.mendeley.com/documents/?uuid=5ef85696-d51c-438a-a0a7-40fce356e19a"]}],"mendeley":{"formattedCitation":"(Simão &lt;i&gt;et al.&lt;/i&gt; 2015)","plainTextFormattedCitation":"(Simão et al. 2015)","previouslyFormattedCitation":"(Simão &lt;i&gt;et al.&lt;/i&gt; 2015)"},"properties":{"noteIndex":0},"schema":"https://github.com/citation-style-language/schema/raw/master/csl-citation.json"}</w:instrText>
      </w:r>
      <w:r w:rsidR="00B52E3F" w:rsidRPr="00654880">
        <w:rPr>
          <w:rFonts w:ascii="Times New Roman" w:hAnsi="Times New Roman"/>
          <w:i/>
          <w:sz w:val="24"/>
          <w:szCs w:val="24"/>
        </w:rPr>
        <w:fldChar w:fldCharType="separate"/>
      </w:r>
      <w:r w:rsidR="00F66ED6" w:rsidRPr="00654880">
        <w:rPr>
          <w:rFonts w:ascii="Times New Roman" w:hAnsi="Times New Roman"/>
          <w:noProof/>
          <w:sz w:val="24"/>
          <w:szCs w:val="24"/>
        </w:rPr>
        <w:t xml:space="preserve">(Simão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2015)</w:t>
      </w:r>
      <w:r w:rsidR="00B52E3F" w:rsidRPr="00654880">
        <w:rPr>
          <w:rFonts w:ascii="Times New Roman" w:hAnsi="Times New Roman"/>
          <w:i/>
          <w:sz w:val="24"/>
          <w:szCs w:val="24"/>
        </w:rPr>
        <w:fldChar w:fldCharType="end"/>
      </w:r>
      <w:r w:rsidR="003901A8" w:rsidRPr="00654880">
        <w:rPr>
          <w:rFonts w:ascii="Times New Roman" w:hAnsi="Times New Roman"/>
          <w:sz w:val="24"/>
          <w:szCs w:val="24"/>
        </w:rPr>
        <w:t xml:space="preserve"> analysis of the assembled genome found that 73.2% of BUSCOs were complete</w:t>
      </w:r>
      <w:r w:rsidR="002B5AA0" w:rsidRPr="00654880">
        <w:rPr>
          <w:rFonts w:ascii="Times New Roman" w:hAnsi="Times New Roman"/>
          <w:sz w:val="24"/>
          <w:szCs w:val="24"/>
        </w:rPr>
        <w:t xml:space="preserve">. </w:t>
      </w:r>
    </w:p>
    <w:p w14:paraId="43AE06DB" w14:textId="5D1CF77E" w:rsidR="00BE626A" w:rsidRPr="00654880" w:rsidRDefault="00654C34" w:rsidP="00543757">
      <w:pPr>
        <w:spacing w:after="0" w:line="360" w:lineRule="auto"/>
        <w:ind w:firstLine="720"/>
        <w:rPr>
          <w:rFonts w:ascii="Times New Roman" w:hAnsi="Times New Roman"/>
          <w:sz w:val="24"/>
          <w:szCs w:val="24"/>
        </w:rPr>
      </w:pPr>
      <w:r w:rsidRPr="00654880">
        <w:rPr>
          <w:rFonts w:ascii="Times New Roman" w:hAnsi="Times New Roman"/>
          <w:sz w:val="24"/>
          <w:szCs w:val="24"/>
        </w:rPr>
        <w:t xml:space="preserve">In </w:t>
      </w:r>
      <w:r w:rsidR="001F7E52" w:rsidRPr="00654880">
        <w:rPr>
          <w:rFonts w:ascii="Times New Roman" w:hAnsi="Times New Roman"/>
          <w:sz w:val="24"/>
          <w:szCs w:val="24"/>
        </w:rPr>
        <w:t xml:space="preserve">four of </w:t>
      </w:r>
      <w:r w:rsidR="001B1746" w:rsidRPr="00654880">
        <w:rPr>
          <w:rFonts w:ascii="Times New Roman" w:hAnsi="Times New Roman"/>
          <w:sz w:val="24"/>
          <w:szCs w:val="24"/>
        </w:rPr>
        <w:t xml:space="preserve">eight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5809F5" w:rsidRPr="00654880">
        <w:rPr>
          <w:rFonts w:ascii="Times New Roman" w:hAnsi="Times New Roman"/>
          <w:sz w:val="24"/>
          <w:szCs w:val="24"/>
        </w:rPr>
        <w:t xml:space="preserve">islands, </w:t>
      </w:r>
      <w:r w:rsidR="002E01FD" w:rsidRPr="00654880">
        <w:rPr>
          <w:rFonts w:ascii="Times New Roman" w:hAnsi="Times New Roman"/>
          <w:sz w:val="24"/>
          <w:szCs w:val="24"/>
        </w:rPr>
        <w:t xml:space="preserve">the </w:t>
      </w:r>
      <w:r w:rsidR="00676C30" w:rsidRPr="00654880">
        <w:rPr>
          <w:rFonts w:ascii="Times New Roman" w:hAnsi="Times New Roman"/>
          <w:sz w:val="24"/>
          <w:szCs w:val="24"/>
        </w:rPr>
        <w:t>genetic</w:t>
      </w:r>
      <w:r w:rsidR="002E01FD" w:rsidRPr="00654880">
        <w:rPr>
          <w:rFonts w:ascii="Times New Roman" w:hAnsi="Times New Roman"/>
          <w:sz w:val="24"/>
          <w:szCs w:val="24"/>
        </w:rPr>
        <w:t xml:space="preserve"> distance (</w:t>
      </w:r>
      <w:proofErr w:type="spellStart"/>
      <w:r w:rsidR="00676C30" w:rsidRPr="00654880">
        <w:rPr>
          <w:rFonts w:ascii="Times New Roman" w:hAnsi="Times New Roman"/>
          <w:sz w:val="24"/>
          <w:szCs w:val="24"/>
        </w:rPr>
        <w:t>cM</w:t>
      </w:r>
      <w:proofErr w:type="spellEnd"/>
      <w:r w:rsidR="002E01FD" w:rsidRPr="00654880">
        <w:rPr>
          <w:rFonts w:ascii="Times New Roman" w:hAnsi="Times New Roman"/>
          <w:sz w:val="24"/>
          <w:szCs w:val="24"/>
        </w:rPr>
        <w:t xml:space="preserve">) per </w:t>
      </w:r>
      <w:r w:rsidR="00676C30" w:rsidRPr="00654880">
        <w:rPr>
          <w:rFonts w:ascii="Times New Roman" w:hAnsi="Times New Roman"/>
          <w:sz w:val="24"/>
          <w:szCs w:val="24"/>
        </w:rPr>
        <w:t>Mb</w:t>
      </w:r>
      <w:r w:rsidR="002E01FD" w:rsidRPr="00654880">
        <w:rPr>
          <w:rFonts w:ascii="Times New Roman" w:hAnsi="Times New Roman"/>
          <w:sz w:val="24"/>
          <w:szCs w:val="24"/>
        </w:rPr>
        <w:t xml:space="preserve"> was </w:t>
      </w:r>
      <w:r w:rsidR="00676C30" w:rsidRPr="00654880">
        <w:rPr>
          <w:rFonts w:ascii="Times New Roman" w:hAnsi="Times New Roman"/>
          <w:sz w:val="24"/>
          <w:szCs w:val="24"/>
        </w:rPr>
        <w:t>lower</w:t>
      </w:r>
      <w:r w:rsidR="002E01FD" w:rsidRPr="00654880">
        <w:rPr>
          <w:rFonts w:ascii="Times New Roman" w:hAnsi="Times New Roman"/>
          <w:sz w:val="24"/>
          <w:szCs w:val="24"/>
        </w:rPr>
        <w:t xml:space="preserve">, i.e. </w:t>
      </w:r>
      <w:r w:rsidR="005809F5" w:rsidRPr="00654880">
        <w:rPr>
          <w:rFonts w:ascii="Times New Roman" w:hAnsi="Times New Roman"/>
          <w:sz w:val="24"/>
          <w:szCs w:val="24"/>
        </w:rPr>
        <w:t>recombination rate was lower</w:t>
      </w:r>
      <w:r w:rsidR="002E01FD" w:rsidRPr="00654880">
        <w:rPr>
          <w:rFonts w:ascii="Times New Roman" w:hAnsi="Times New Roman"/>
          <w:sz w:val="24"/>
          <w:szCs w:val="24"/>
        </w:rPr>
        <w:t>,</w:t>
      </w:r>
      <w:r w:rsidR="005809F5" w:rsidRPr="00654880">
        <w:rPr>
          <w:rFonts w:ascii="Times New Roman" w:hAnsi="Times New Roman"/>
          <w:sz w:val="24"/>
          <w:szCs w:val="24"/>
        </w:rPr>
        <w:t xml:space="preserve"> than the average rate for the rest of the chromosome where the island was located</w:t>
      </w:r>
      <w:r w:rsidR="0059511F" w:rsidRPr="00654880">
        <w:rPr>
          <w:rFonts w:ascii="Times New Roman" w:hAnsi="Times New Roman"/>
          <w:sz w:val="24"/>
          <w:szCs w:val="24"/>
        </w:rPr>
        <w:t xml:space="preserve">, </w:t>
      </w:r>
      <w:r w:rsidR="00536A12" w:rsidRPr="00654880">
        <w:rPr>
          <w:rFonts w:ascii="Times New Roman" w:hAnsi="Times New Roman"/>
          <w:sz w:val="24"/>
          <w:szCs w:val="24"/>
        </w:rPr>
        <w:t xml:space="preserve">but </w:t>
      </w:r>
      <w:r w:rsidR="0059511F" w:rsidRPr="00654880">
        <w:rPr>
          <w:rFonts w:ascii="Times New Roman" w:hAnsi="Times New Roman"/>
          <w:sz w:val="24"/>
          <w:szCs w:val="24"/>
        </w:rPr>
        <w:t>no different from a random draw</w:t>
      </w:r>
      <w:r w:rsidR="009B6B6D" w:rsidRPr="00654880">
        <w:rPr>
          <w:rFonts w:ascii="Times New Roman" w:hAnsi="Times New Roman"/>
          <w:sz w:val="24"/>
          <w:szCs w:val="24"/>
        </w:rPr>
        <w:t xml:space="preserve"> (Table </w:t>
      </w:r>
      <w:r w:rsidR="00E27238" w:rsidRPr="00654880">
        <w:rPr>
          <w:rFonts w:ascii="Times New Roman" w:hAnsi="Times New Roman"/>
          <w:sz w:val="24"/>
          <w:szCs w:val="24"/>
        </w:rPr>
        <w:t>S</w:t>
      </w:r>
      <w:r w:rsidR="00760387">
        <w:rPr>
          <w:rFonts w:ascii="Times New Roman" w:hAnsi="Times New Roman"/>
          <w:sz w:val="24"/>
          <w:szCs w:val="24"/>
        </w:rPr>
        <w:t>3</w:t>
      </w:r>
      <w:r w:rsidR="00E27238" w:rsidRPr="00654880">
        <w:rPr>
          <w:rFonts w:ascii="Times New Roman" w:hAnsi="Times New Roman"/>
          <w:sz w:val="24"/>
          <w:szCs w:val="24"/>
        </w:rPr>
        <w:t xml:space="preserve"> </w:t>
      </w:r>
      <w:r w:rsidR="009B6B6D" w:rsidRPr="00654880">
        <w:rPr>
          <w:rFonts w:ascii="Times New Roman" w:hAnsi="Times New Roman"/>
          <w:sz w:val="24"/>
          <w:szCs w:val="24"/>
        </w:rPr>
        <w:t>and S</w:t>
      </w:r>
      <w:r w:rsidR="00760387">
        <w:rPr>
          <w:rFonts w:ascii="Times New Roman" w:hAnsi="Times New Roman"/>
          <w:sz w:val="24"/>
          <w:szCs w:val="24"/>
        </w:rPr>
        <w:t>5</w:t>
      </w:r>
      <w:r w:rsidR="005809F5" w:rsidRPr="00654880">
        <w:rPr>
          <w:rFonts w:ascii="Times New Roman" w:hAnsi="Times New Roman"/>
          <w:sz w:val="24"/>
          <w:szCs w:val="24"/>
        </w:rPr>
        <w:t>, sign test, P = 0.</w:t>
      </w:r>
      <w:r w:rsidR="001B1746" w:rsidRPr="00654880">
        <w:rPr>
          <w:rFonts w:ascii="Times New Roman" w:hAnsi="Times New Roman"/>
          <w:sz w:val="24"/>
          <w:szCs w:val="24"/>
        </w:rPr>
        <w:t>5</w:t>
      </w:r>
      <w:r w:rsidR="005809F5" w:rsidRPr="00654880">
        <w:rPr>
          <w:rFonts w:ascii="Times New Roman" w:hAnsi="Times New Roman"/>
          <w:sz w:val="24"/>
          <w:szCs w:val="24"/>
        </w:rPr>
        <w:t>). As a whole,</w:t>
      </w:r>
      <w:r w:rsidR="00536A12" w:rsidRPr="00654880">
        <w:rPr>
          <w:rFonts w:ascii="Times New Roman" w:hAnsi="Times New Roman"/>
          <w:sz w:val="24"/>
          <w:szCs w:val="24"/>
        </w:rPr>
        <w:t xml:space="preserve">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5809F5" w:rsidRPr="00654880">
        <w:rPr>
          <w:rFonts w:ascii="Times New Roman" w:hAnsi="Times New Roman"/>
          <w:sz w:val="24"/>
          <w:szCs w:val="24"/>
        </w:rPr>
        <w:t xml:space="preserve">islands </w:t>
      </w:r>
      <w:r w:rsidR="0059511F" w:rsidRPr="00654880">
        <w:rPr>
          <w:rFonts w:ascii="Times New Roman" w:hAnsi="Times New Roman"/>
          <w:sz w:val="24"/>
          <w:szCs w:val="24"/>
        </w:rPr>
        <w:t xml:space="preserve">did not have </w:t>
      </w:r>
      <w:r w:rsidR="005809F5" w:rsidRPr="00654880">
        <w:rPr>
          <w:rFonts w:ascii="Times New Roman" w:hAnsi="Times New Roman"/>
          <w:sz w:val="24"/>
          <w:szCs w:val="24"/>
        </w:rPr>
        <w:t xml:space="preserve">significantly lower </w:t>
      </w:r>
      <w:r w:rsidR="00C3442D" w:rsidRPr="00654880">
        <w:rPr>
          <w:rFonts w:ascii="Times New Roman" w:hAnsi="Times New Roman"/>
          <w:sz w:val="24"/>
          <w:szCs w:val="24"/>
        </w:rPr>
        <w:t xml:space="preserve">estimated </w:t>
      </w:r>
      <w:r w:rsidR="005809F5" w:rsidRPr="00654880">
        <w:rPr>
          <w:rFonts w:ascii="Times New Roman" w:hAnsi="Times New Roman"/>
          <w:sz w:val="24"/>
          <w:szCs w:val="24"/>
        </w:rPr>
        <w:t xml:space="preserve">recombination rates than the rest of </w:t>
      </w:r>
      <w:r w:rsidR="005809F5" w:rsidRPr="00654880">
        <w:rPr>
          <w:rFonts w:ascii="Times New Roman" w:hAnsi="Times New Roman"/>
          <w:sz w:val="24"/>
          <w:szCs w:val="24"/>
        </w:rPr>
        <w:lastRenderedPageBreak/>
        <w:t xml:space="preserve">the genome (Fig. </w:t>
      </w:r>
      <w:r w:rsidR="00543757" w:rsidRPr="00654880">
        <w:rPr>
          <w:rFonts w:ascii="Times New Roman" w:hAnsi="Times New Roman"/>
          <w:sz w:val="24"/>
          <w:szCs w:val="24"/>
        </w:rPr>
        <w:t>3</w:t>
      </w:r>
      <w:r w:rsidR="005809F5" w:rsidRPr="00654880">
        <w:rPr>
          <w:rFonts w:ascii="Times New Roman" w:hAnsi="Times New Roman"/>
          <w:sz w:val="24"/>
          <w:szCs w:val="24"/>
        </w:rPr>
        <w:t xml:space="preserve">, Welch’s t-test, P </w:t>
      </w:r>
      <w:r w:rsidR="0059511F" w:rsidRPr="00654880">
        <w:rPr>
          <w:rFonts w:ascii="Times New Roman" w:hAnsi="Times New Roman"/>
          <w:sz w:val="24"/>
          <w:szCs w:val="24"/>
        </w:rPr>
        <w:t>= 0.39</w:t>
      </w:r>
      <w:r w:rsidR="005809F5" w:rsidRPr="00654880">
        <w:rPr>
          <w:rFonts w:ascii="Times New Roman" w:hAnsi="Times New Roman"/>
          <w:sz w:val="24"/>
          <w:szCs w:val="24"/>
        </w:rPr>
        <w:t xml:space="preserve">), </w:t>
      </w:r>
      <w:r w:rsidR="0059511F" w:rsidRPr="00654880">
        <w:rPr>
          <w:rFonts w:ascii="Times New Roman" w:hAnsi="Times New Roman"/>
          <w:sz w:val="24"/>
          <w:szCs w:val="24"/>
        </w:rPr>
        <w:t xml:space="preserve">but </w:t>
      </w:r>
      <w:r w:rsidR="00560544" w:rsidRPr="00654880">
        <w:rPr>
          <w:rFonts w:ascii="Times New Roman" w:hAnsi="Times New Roman"/>
          <w:sz w:val="24"/>
          <w:szCs w:val="24"/>
        </w:rPr>
        <w:t>high</w:t>
      </w:r>
      <w:r w:rsidR="00543757" w:rsidRPr="00654880">
        <w:rPr>
          <w:rFonts w:ascii="Times New Roman" w:hAnsi="Times New Roman"/>
          <w:sz w:val="24"/>
          <w:szCs w:val="24"/>
        </w:rPr>
        <w:t>-</w:t>
      </w:r>
      <w:r w:rsidR="00560544" w:rsidRPr="00654880">
        <w:rPr>
          <w:rFonts w:ascii="Times New Roman" w:eastAsia="Times New Roman" w:hAnsi="Times New Roman"/>
          <w:i/>
          <w:iCs/>
          <w:color w:val="000000"/>
          <w:sz w:val="24"/>
          <w:szCs w:val="24"/>
          <w:shd w:val="clear" w:color="auto" w:fill="FFFFFF"/>
        </w:rPr>
        <w:t>F</w:t>
      </w:r>
      <w:r w:rsidR="00560544" w:rsidRPr="00654880">
        <w:rPr>
          <w:rFonts w:ascii="Times New Roman" w:eastAsia="Times New Roman" w:hAnsi="Times New Roman"/>
          <w:color w:val="000000"/>
          <w:sz w:val="24"/>
          <w:szCs w:val="24"/>
          <w:shd w:val="clear" w:color="auto" w:fill="FFFFFF"/>
          <w:vertAlign w:val="subscript"/>
        </w:rPr>
        <w:t>ST</w:t>
      </w:r>
      <w:r w:rsidR="00560544" w:rsidRPr="00654880">
        <w:rPr>
          <w:rFonts w:ascii="Times New Roman" w:eastAsia="Times New Roman" w:hAnsi="Times New Roman"/>
          <w:color w:val="000000"/>
          <w:sz w:val="24"/>
          <w:szCs w:val="24"/>
          <w:shd w:val="clear" w:color="auto" w:fill="FFFFFF"/>
        </w:rPr>
        <w:t xml:space="preserve"> </w:t>
      </w:r>
      <w:r w:rsidR="00D31E9A" w:rsidRPr="00654880">
        <w:rPr>
          <w:rFonts w:ascii="Times New Roman" w:hAnsi="Times New Roman"/>
          <w:sz w:val="24"/>
          <w:szCs w:val="24"/>
        </w:rPr>
        <w:t>differentiation</w:t>
      </w:r>
      <w:r w:rsidR="005809F5" w:rsidRPr="00654880">
        <w:rPr>
          <w:rFonts w:ascii="Times New Roman" w:hAnsi="Times New Roman"/>
          <w:sz w:val="24"/>
          <w:szCs w:val="24"/>
        </w:rPr>
        <w:t xml:space="preserve"> islands</w:t>
      </w:r>
      <w:r w:rsidR="00F579E0" w:rsidRPr="00654880">
        <w:rPr>
          <w:rFonts w:ascii="Times New Roman" w:hAnsi="Times New Roman"/>
          <w:sz w:val="24"/>
          <w:szCs w:val="24"/>
        </w:rPr>
        <w:t xml:space="preserve"> </w:t>
      </w:r>
      <w:r w:rsidR="0059511F" w:rsidRPr="00654880">
        <w:rPr>
          <w:rFonts w:ascii="Times New Roman" w:hAnsi="Times New Roman"/>
          <w:sz w:val="24"/>
          <w:szCs w:val="24"/>
        </w:rPr>
        <w:t xml:space="preserve">did </w:t>
      </w:r>
      <w:r w:rsidR="001C3CD6" w:rsidRPr="00654880">
        <w:rPr>
          <w:rFonts w:ascii="Times New Roman" w:hAnsi="Times New Roman"/>
          <w:sz w:val="24"/>
          <w:szCs w:val="24"/>
        </w:rPr>
        <w:t>(</w:t>
      </w:r>
      <w:r w:rsidR="005809F5" w:rsidRPr="00654880">
        <w:rPr>
          <w:rFonts w:ascii="Times New Roman" w:hAnsi="Times New Roman"/>
          <w:sz w:val="24"/>
          <w:szCs w:val="24"/>
        </w:rPr>
        <w:t xml:space="preserve">P </w:t>
      </w:r>
      <w:r w:rsidR="0059511F" w:rsidRPr="00654880">
        <w:rPr>
          <w:rFonts w:ascii="Times New Roman" w:hAnsi="Times New Roman"/>
          <w:sz w:val="24"/>
          <w:szCs w:val="24"/>
        </w:rPr>
        <w:t xml:space="preserve">&lt; </w:t>
      </w:r>
      <w:r w:rsidR="005809F5" w:rsidRPr="00654880">
        <w:rPr>
          <w:rFonts w:ascii="Times New Roman" w:hAnsi="Times New Roman"/>
          <w:sz w:val="24"/>
          <w:szCs w:val="24"/>
        </w:rPr>
        <w:t>0.</w:t>
      </w:r>
      <w:r w:rsidR="0059511F" w:rsidRPr="00654880">
        <w:rPr>
          <w:rFonts w:ascii="Times New Roman" w:hAnsi="Times New Roman"/>
          <w:sz w:val="24"/>
          <w:szCs w:val="24"/>
        </w:rPr>
        <w:t>0001</w:t>
      </w:r>
      <w:r w:rsidR="005809F5" w:rsidRPr="00654880">
        <w:rPr>
          <w:rFonts w:ascii="Times New Roman" w:hAnsi="Times New Roman"/>
          <w:sz w:val="24"/>
          <w:szCs w:val="24"/>
        </w:rPr>
        <w:t>).</w:t>
      </w:r>
      <w:r w:rsidR="002E326A" w:rsidRPr="00654880">
        <w:rPr>
          <w:rFonts w:ascii="Times New Roman" w:hAnsi="Times New Roman"/>
          <w:sz w:val="24"/>
          <w:szCs w:val="24"/>
        </w:rPr>
        <w:t xml:space="preserve"> </w:t>
      </w:r>
      <w:r w:rsidR="00F14476" w:rsidRPr="00654880">
        <w:rPr>
          <w:rFonts w:ascii="Times New Roman" w:hAnsi="Times New Roman"/>
          <w:sz w:val="24"/>
          <w:szCs w:val="24"/>
        </w:rPr>
        <w:t xml:space="preserve">In line with the findings in </w:t>
      </w:r>
      <w:proofErr w:type="spellStart"/>
      <w:r w:rsidR="00F14476" w:rsidRPr="00654880">
        <w:rPr>
          <w:rFonts w:ascii="Times New Roman" w:hAnsi="Times New Roman"/>
          <w:i/>
          <w:sz w:val="24"/>
          <w:szCs w:val="24"/>
        </w:rPr>
        <w:t>Howea</w:t>
      </w:r>
      <w:proofErr w:type="spellEnd"/>
      <w:r w:rsidR="00F14476" w:rsidRPr="00654880">
        <w:rPr>
          <w:rFonts w:ascii="Times New Roman" w:hAnsi="Times New Roman"/>
          <w:i/>
          <w:sz w:val="24"/>
          <w:szCs w:val="24"/>
        </w:rPr>
        <w:t>,</w:t>
      </w:r>
      <w:r w:rsidR="00F14476" w:rsidRPr="00654880">
        <w:rPr>
          <w:rFonts w:ascii="Times New Roman" w:hAnsi="Times New Roman"/>
          <w:sz w:val="24"/>
          <w:szCs w:val="24"/>
        </w:rPr>
        <w:t xml:space="preserve"> a recent analysis of sympatric populations of divergent stickleback ecotypes showed that signatures of adaptation were considerably more frequent in regions of low recombination when compared to </w:t>
      </w:r>
      <w:r w:rsidR="004915C9" w:rsidRPr="00654880">
        <w:rPr>
          <w:rFonts w:ascii="Times New Roman" w:hAnsi="Times New Roman"/>
          <w:sz w:val="24"/>
          <w:szCs w:val="24"/>
        </w:rPr>
        <w:t xml:space="preserve">the same ecotype in sympatry or parallel and divergent ecotypes in </w:t>
      </w:r>
      <w:proofErr w:type="spellStart"/>
      <w:r w:rsidR="004915C9" w:rsidRPr="00654880">
        <w:rPr>
          <w:rFonts w:ascii="Times New Roman" w:hAnsi="Times New Roman"/>
          <w:sz w:val="24"/>
          <w:szCs w:val="24"/>
        </w:rPr>
        <w:t>allopatry</w:t>
      </w:r>
      <w:proofErr w:type="spellEnd"/>
      <w:r w:rsidR="004915C9" w:rsidRPr="00654880">
        <w:rPr>
          <w:rFonts w:ascii="Times New Roman" w:hAnsi="Times New Roman"/>
          <w:sz w:val="24"/>
          <w:szCs w:val="24"/>
        </w:rPr>
        <w:t xml:space="preserve"> </w:t>
      </w:r>
      <w:r w:rsidR="004915C9"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{"citationItems":[{"id":"ITEM-1","itemData":{"DOI":"10.1111/mec.14226","ISBN":"4955139574","ISSN":"1365294X","PMID":"28667780","abstract":"Adaptation to new environments often occurs in the face of gene flow. Under these conditions,gene flow and recombination can impede adaptation by breaking down linkage disequilibrium between locally adapted alleles. Theory predicts that this decay can be halted or slowed if adaptive alleles are tightly linked in regions of low recombination, potentially favoring divergence and adaptive evolution in these regions over others. Here, we compiled a global genomic dataset of over 1300 individual threespine stickleback from 52 populations and compared the tendency for adaptive alleles to occur in regions of low recombination between populations that diverged with or without gene flow. In support of theory, we found that putatively adaptive alleles (FST and dXY outliers) tend to occur more often in regions of low recombination in populations where divergent selection and gene flow have jointly occurred. This result remained significant when we employed different genomic window sizes, controlled for the effects of mutation rate and gene density, controlled for overall genetic differentiation, varied the genetic map used to estimate recombination, and used a continuous (rather than discrete) measure of geographic distance as proxy for gene flow/shared ancestry. We argue that our study provides the first statistical evidence that gene flow per se shapes genomic patterns of differentiation by increasing divergence in regions of low recombination. This article is protected by copyright. All rights reserved.","author":[{"dropping-particle":"","family":"Samuk","given":"Kieran","non-dropping-particle":"","parse-names":false,"suffix":""},{"dropping-particle":"","family":"Owens","given":"Gregory L.","non-dropping-particle":"","parse-names":false,"suffix":""},{"dropping-particle":"","family":"Delmore","given":"Kira E.","non-dropping-particle":"","parse-names":false,"suffix":""},{"dropping-particle":"","family":"Miller","given":"Sara E.","non-dropping-particle":"","parse-names":false,"suffix":""},{"dropping-particle":"","family":"Rennison","given":"Diana J.","non-dropping-particle":"","parse-names":false,"suffix":""},{"dropping-particle":"","family":"Schluter","given":"Dolph","non-dropping-particle":"","parse-names":false,"suffix":""}],"container-title":"Molecular Ecology","id":"ITEM-1","issue":"17","issued":{"date-parts":[["2017"]]},"page":"4378-4390","title":"Gene flow and selection interact to promote adaptive divergence in regions of low recombination","type":"article-journal","volume":"26"},"uris":["http://www.mendeley.com/documents/?uuid=5810aa74-f573-4550-852a-3a2a9eb4be8d"]}],"mendeley":{"formattedCitation":"(Samuk &lt;i&gt;et al.&lt;/i&gt; 2017)","plainTextFormattedCitation":"(Samuk et al. 2017)","previouslyFormattedCitation":"(Samuk &lt;i&gt;et al.&lt;/i&gt; 2017)"},"properties":{"noteIndex":0},"schema":"https://github.com/citation-style-language/schema/raw/master/csl-citation.json"}</w:instrText>
      </w:r>
      <w:r w:rsidR="004915C9" w:rsidRPr="00654880">
        <w:rPr>
          <w:rFonts w:ascii="Times New Roman" w:hAnsi="Times New Roman"/>
          <w:sz w:val="24"/>
          <w:szCs w:val="24"/>
        </w:rPr>
        <w:fldChar w:fldCharType="separate"/>
      </w:r>
      <w:r w:rsidR="004915C9" w:rsidRPr="00654880">
        <w:rPr>
          <w:rFonts w:ascii="Times New Roman" w:hAnsi="Times New Roman"/>
          <w:noProof/>
          <w:sz w:val="24"/>
          <w:szCs w:val="24"/>
        </w:rPr>
        <w:t xml:space="preserve">(Samuk </w:t>
      </w:r>
      <w:r w:rsidR="004915C9" w:rsidRPr="00654880">
        <w:rPr>
          <w:rFonts w:ascii="Times New Roman" w:hAnsi="Times New Roman"/>
          <w:i/>
          <w:noProof/>
          <w:sz w:val="24"/>
          <w:szCs w:val="24"/>
        </w:rPr>
        <w:t>et al.</w:t>
      </w:r>
      <w:r w:rsidR="004915C9" w:rsidRPr="00654880">
        <w:rPr>
          <w:rFonts w:ascii="Times New Roman" w:hAnsi="Times New Roman"/>
          <w:noProof/>
          <w:sz w:val="24"/>
          <w:szCs w:val="24"/>
        </w:rPr>
        <w:t xml:space="preserve"> 2017)</w:t>
      </w:r>
      <w:r w:rsidR="004915C9" w:rsidRPr="00654880">
        <w:rPr>
          <w:rFonts w:ascii="Times New Roman" w:hAnsi="Times New Roman"/>
          <w:sz w:val="24"/>
          <w:szCs w:val="24"/>
        </w:rPr>
        <w:fldChar w:fldCharType="end"/>
      </w:r>
      <w:r w:rsidR="00F14476" w:rsidRPr="00654880">
        <w:rPr>
          <w:rFonts w:ascii="Times New Roman" w:hAnsi="Times New Roman"/>
          <w:sz w:val="24"/>
          <w:szCs w:val="24"/>
        </w:rPr>
        <w:t xml:space="preserve">. </w:t>
      </w:r>
      <w:r w:rsidR="00BE626A" w:rsidRPr="00654880">
        <w:rPr>
          <w:rFonts w:ascii="Times New Roman" w:hAnsi="Times New Roman"/>
          <w:sz w:val="24"/>
          <w:szCs w:val="24"/>
        </w:rPr>
        <w:t xml:space="preserve">It has been proposed that limited marker resolution can result in a reduced ability to detect </w:t>
      </w:r>
      <w:r w:rsidR="008866DD" w:rsidRPr="00654880">
        <w:rPr>
          <w:rFonts w:ascii="Times New Roman" w:hAnsi="Times New Roman"/>
          <w:sz w:val="24"/>
          <w:szCs w:val="24"/>
        </w:rPr>
        <w:t>islands</w:t>
      </w:r>
      <w:r w:rsidR="00BE626A" w:rsidRPr="00654880">
        <w:rPr>
          <w:rFonts w:ascii="Times New Roman" w:hAnsi="Times New Roman"/>
          <w:sz w:val="24"/>
          <w:szCs w:val="24"/>
        </w:rPr>
        <w:t xml:space="preserve"> outside regions of low recombination</w:t>
      </w:r>
      <w:r w:rsidR="005A3B7D" w:rsidRPr="00654880">
        <w:rPr>
          <w:rFonts w:ascii="Times New Roman" w:hAnsi="Times New Roman"/>
          <w:sz w:val="24"/>
          <w:szCs w:val="24"/>
        </w:rPr>
        <w:t xml:space="preserve"> </w:t>
      </w:r>
      <w:r w:rsidR="005A3B7D"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{"citationItems":[{"id":"ITEM-1","itemData":{"DOI":"10.1111/1755-0998.12635","ISBN":"1755-0998","ISSN":"17550998","PMID":"27618670","abstract":"Understanding how and why populations evolve is of fundamental importance to molecular ecology. RADseq (Restriction site-Associated DNA sequencing), a popular reduced representation method, has ushered in a new era of genome-scale research for assessing population structure, hybridization, demographic history, phylogeography, and migration. RADseq has also been widely used to conduct genome scans to detect loci involved in adaptive divergence among natural populations. Here, we examine the capacity of those RADseq-based genome scan studies to detect loci involved in local adaptation. To understand what proportion of the genome is missed by RADseq studies, we developed a simple model using different numbers of RAD-tags, genome sizes, and extents of linkage disequilibrium (length of haplotype blocks). We then surveyed recent studies that have used RADseq for genome scans and found that that the median density of RADseq markers across these studies was one marker per 3.96 megabases. Given that the length of linkage disequilibrium is often orders of magnitude less than a megabase, we conclude that genome scans based on RADseq data alone are unlikely to advance our understanding of molecular ecology or evolutionary genetics for most systems. This article is protected by copyright. All rights reserved.","author":[{"dropping-particle":"","family":"Lowry","given":"David B.","non-dropping-particle":"","parse-names":false,"suffix":""},{"dropping-particle":"","family":"Hoban","given":"Sean","non-dropping-particle":"","parse-names":false,"suffix":""},{"dropping-particle":"","family":"Kelley","given":"Joanna L.","non-dropping-particle":"","parse-names":false,"suffix":""},{"dropping-particle":"","family":"Lotterhos","given":"Katie E.","non-dropping-particle":"","parse-names":false,"suffix":""},{"dropping-particle":"","family":"Reed","given":"Laura K.","non-dropping-particle":"","parse-names":false,"suffix":""},{"dropping-particle":"","family":"Antolin","given":"Michael F.","non-dropping-particle":"","parse-names":false,"suffix":""},{"dropping-particle":"","family":"Storfer","given":"Andrew","non-dropping-particle":"","parse-names":false,"suffix":""}],"container-title":"Molecular ecology resources","id":"ITEM-1","issue":"2","issued":{"date-parts":[["2017"]]},"page":"142-152","title":"Breaking RAD: an evaluation of the utility of restriction site-associated DNA sequencing for genome scans of adaptation","type":"article-journal","volume":"17"},"uris":["http://www.mendeley.com/documents/?uuid=cec1fce4-7f36-445d-9d8f-ca234fd9e8d8"]}],"mendeley":{"formattedCitation":"(Lowry &lt;i&gt;et al.&lt;/i&gt; 2017)","plainTextFormattedCitation":"(Lowry et al. 2017)","previouslyFormattedCitation":"(Lowry &lt;i&gt;et al.&lt;/i&gt; 2017)"},"properties":{"noteIndex":0},"schema":"https://github.com/citation-style-language/schema/raw/master/csl-citation.json"}</w:instrText>
      </w:r>
      <w:r w:rsidR="005A3B7D" w:rsidRPr="00654880">
        <w:rPr>
          <w:rFonts w:ascii="Times New Roman" w:hAnsi="Times New Roman"/>
          <w:sz w:val="24"/>
          <w:szCs w:val="24"/>
        </w:rPr>
        <w:fldChar w:fldCharType="separate"/>
      </w:r>
      <w:r w:rsidR="005A3B7D" w:rsidRPr="00654880">
        <w:rPr>
          <w:rFonts w:ascii="Times New Roman" w:hAnsi="Times New Roman"/>
          <w:noProof/>
          <w:sz w:val="24"/>
          <w:szCs w:val="24"/>
        </w:rPr>
        <w:t xml:space="preserve">(Lowry </w:t>
      </w:r>
      <w:r w:rsidR="005A3B7D" w:rsidRPr="00654880">
        <w:rPr>
          <w:rFonts w:ascii="Times New Roman" w:hAnsi="Times New Roman"/>
          <w:i/>
          <w:noProof/>
          <w:sz w:val="24"/>
          <w:szCs w:val="24"/>
        </w:rPr>
        <w:t>et al.</w:t>
      </w:r>
      <w:r w:rsidR="005A3B7D" w:rsidRPr="00654880">
        <w:rPr>
          <w:rFonts w:ascii="Times New Roman" w:hAnsi="Times New Roman"/>
          <w:noProof/>
          <w:sz w:val="24"/>
          <w:szCs w:val="24"/>
        </w:rPr>
        <w:t xml:space="preserve"> 2017)</w:t>
      </w:r>
      <w:r w:rsidR="005A3B7D" w:rsidRPr="00654880">
        <w:rPr>
          <w:rFonts w:ascii="Times New Roman" w:hAnsi="Times New Roman"/>
          <w:sz w:val="24"/>
          <w:szCs w:val="24"/>
        </w:rPr>
        <w:fldChar w:fldCharType="end"/>
      </w:r>
      <w:r w:rsidR="0059511F" w:rsidRPr="00654880">
        <w:rPr>
          <w:rFonts w:ascii="Times New Roman" w:hAnsi="Times New Roman"/>
          <w:sz w:val="24"/>
          <w:szCs w:val="24"/>
        </w:rPr>
        <w:t xml:space="preserve">. </w:t>
      </w:r>
      <w:r w:rsidR="00BE626A" w:rsidRPr="00654880">
        <w:rPr>
          <w:rFonts w:ascii="Times New Roman" w:hAnsi="Times New Roman"/>
          <w:sz w:val="24"/>
          <w:szCs w:val="24"/>
        </w:rPr>
        <w:t>Given the resolution of our data this is a possibility</w:t>
      </w:r>
      <w:r w:rsidR="001B1746" w:rsidRPr="00654880">
        <w:rPr>
          <w:rFonts w:ascii="Times New Roman" w:hAnsi="Times New Roman"/>
          <w:sz w:val="24"/>
          <w:szCs w:val="24"/>
        </w:rPr>
        <w:t>. However</w:t>
      </w:r>
      <w:r w:rsidR="00BE626A" w:rsidRPr="00654880">
        <w:rPr>
          <w:rFonts w:ascii="Times New Roman" w:hAnsi="Times New Roman"/>
          <w:sz w:val="24"/>
          <w:szCs w:val="24"/>
        </w:rPr>
        <w:t>, not all of the</w:t>
      </w:r>
      <w:r w:rsidR="00560544" w:rsidRPr="00654880">
        <w:rPr>
          <w:rFonts w:ascii="Times New Roman" w:hAnsi="Times New Roman"/>
          <w:sz w:val="24"/>
          <w:szCs w:val="24"/>
        </w:rPr>
        <w:t xml:space="preserve"> high</w:t>
      </w:r>
      <w:r w:rsidR="00543757" w:rsidRPr="00654880">
        <w:rPr>
          <w:rFonts w:ascii="Times New Roman" w:hAnsi="Times New Roman"/>
          <w:sz w:val="24"/>
          <w:szCs w:val="24"/>
        </w:rPr>
        <w:t>-</w:t>
      </w:r>
      <w:r w:rsidR="00560544" w:rsidRPr="00654880">
        <w:rPr>
          <w:rFonts w:ascii="Times New Roman" w:eastAsia="Times New Roman" w:hAnsi="Times New Roman"/>
          <w:i/>
          <w:iCs/>
          <w:color w:val="000000"/>
          <w:sz w:val="24"/>
          <w:szCs w:val="24"/>
          <w:shd w:val="clear" w:color="auto" w:fill="FFFFFF"/>
        </w:rPr>
        <w:t>F</w:t>
      </w:r>
      <w:r w:rsidR="00560544" w:rsidRPr="00654880">
        <w:rPr>
          <w:rFonts w:ascii="Times New Roman" w:eastAsia="Times New Roman" w:hAnsi="Times New Roman"/>
          <w:color w:val="000000"/>
          <w:sz w:val="24"/>
          <w:szCs w:val="24"/>
          <w:shd w:val="clear" w:color="auto" w:fill="FFFFFF"/>
          <w:vertAlign w:val="subscript"/>
        </w:rPr>
        <w:t>ST</w:t>
      </w:r>
      <w:r w:rsidR="00560544" w:rsidRPr="00654880">
        <w:rPr>
          <w:rFonts w:ascii="Times New Roman" w:eastAsia="Times New Roman" w:hAnsi="Times New Roman"/>
          <w:color w:val="000000"/>
          <w:sz w:val="24"/>
          <w:szCs w:val="24"/>
          <w:shd w:val="clear" w:color="auto" w:fill="FFFFFF"/>
        </w:rPr>
        <w:t xml:space="preserve"> </w:t>
      </w:r>
      <w:r w:rsidR="007330DA">
        <w:rPr>
          <w:rFonts w:ascii="Times New Roman" w:hAnsi="Times New Roman"/>
          <w:sz w:val="24"/>
          <w:szCs w:val="24"/>
        </w:rPr>
        <w:t>only</w:t>
      </w:r>
      <w:r w:rsidR="001F7E52" w:rsidRPr="00654880">
        <w:rPr>
          <w:rFonts w:ascii="Times New Roman" w:hAnsi="Times New Roman"/>
          <w:sz w:val="24"/>
          <w:szCs w:val="24"/>
        </w:rPr>
        <w:t xml:space="preserve"> islands</w:t>
      </w:r>
      <w:r w:rsidR="00BE626A" w:rsidRPr="00654880">
        <w:rPr>
          <w:rFonts w:ascii="Times New Roman" w:hAnsi="Times New Roman"/>
          <w:sz w:val="24"/>
          <w:szCs w:val="24"/>
        </w:rPr>
        <w:t xml:space="preserve"> detected fall within regions of low recombination</w:t>
      </w:r>
      <w:r w:rsidR="005A3B7D" w:rsidRPr="00654880">
        <w:rPr>
          <w:rFonts w:ascii="Times New Roman" w:eastAsia="Times New Roman" w:hAnsi="Times New Roman"/>
          <w:sz w:val="24"/>
          <w:szCs w:val="24"/>
          <w:lang w:eastAsia="en-GB"/>
        </w:rPr>
        <w:t xml:space="preserve"> and our null model explicitly accounts for the recombination distance between markers, suggesting this is unlikely to be the case</w:t>
      </w:r>
      <w:r w:rsidR="00BE626A" w:rsidRPr="00654880">
        <w:rPr>
          <w:rFonts w:ascii="Times New Roman" w:hAnsi="Times New Roman"/>
          <w:sz w:val="24"/>
          <w:szCs w:val="24"/>
        </w:rPr>
        <w:t>.</w:t>
      </w:r>
      <w:r w:rsidR="0059511F" w:rsidRPr="00654880">
        <w:rPr>
          <w:rFonts w:ascii="Times New Roman" w:hAnsi="Times New Roman"/>
          <w:sz w:val="24"/>
          <w:szCs w:val="24"/>
        </w:rPr>
        <w:t xml:space="preserve"> </w:t>
      </w:r>
      <w:r w:rsidR="008866DD" w:rsidRPr="00654880">
        <w:rPr>
          <w:rFonts w:ascii="Times New Roman" w:hAnsi="Times New Roman"/>
          <w:sz w:val="24"/>
          <w:szCs w:val="24"/>
        </w:rPr>
        <w:t xml:space="preserve">Furthermore, </w:t>
      </w:r>
      <w:proofErr w:type="spellStart"/>
      <w:r w:rsidR="005A3B7D" w:rsidRPr="00654880">
        <w:rPr>
          <w:rFonts w:ascii="Times New Roman" w:hAnsi="Times New Roman"/>
          <w:sz w:val="24"/>
          <w:szCs w:val="24"/>
        </w:rPr>
        <w:t>Samuk</w:t>
      </w:r>
      <w:proofErr w:type="spellEnd"/>
      <w:r w:rsidR="005A3B7D" w:rsidRPr="00654880">
        <w:rPr>
          <w:rFonts w:ascii="Times New Roman" w:hAnsi="Times New Roman"/>
          <w:sz w:val="24"/>
          <w:szCs w:val="24"/>
        </w:rPr>
        <w:t xml:space="preserve"> </w:t>
      </w:r>
      <w:r w:rsidR="005A3B7D" w:rsidRPr="00654880">
        <w:rPr>
          <w:rFonts w:ascii="Times New Roman" w:hAnsi="Times New Roman"/>
          <w:i/>
          <w:sz w:val="24"/>
          <w:szCs w:val="24"/>
        </w:rPr>
        <w:t>et al.</w:t>
      </w:r>
      <w:r w:rsidR="005A3B7D" w:rsidRPr="00654880">
        <w:rPr>
          <w:rFonts w:ascii="Times New Roman" w:hAnsi="Times New Roman"/>
          <w:sz w:val="24"/>
          <w:szCs w:val="24"/>
        </w:rPr>
        <w:t xml:space="preserve"> </w:t>
      </w:r>
      <w:r w:rsidR="005A3B7D"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{"citationItems":[{"id":"ITEM-1","itemData":{"DOI":"10.1111/mec.14226","ISBN":"4955139574","ISSN":"1365294X","PMID":"28667780","abstract":"Adaptation to new environments often occurs in the face of gene flow. Under these conditions,gene flow and recombination can impede adaptation by breaking down linkage disequilibrium between locally adapted alleles. Theory predicts that this decay can be halted or slowed if adaptive alleles are tightly linked in regions of low recombination, potentially favoring divergence and adaptive evolution in these regions over others. Here, we compiled a global genomic dataset of over 1300 individual threespine stickleback from 52 populations and compared the tendency for adaptive alleles to occur in regions of low recombination between populations that diverged with or without gene flow. In support of theory, we found that putatively adaptive alleles (FST and dXY outliers) tend to occur more often in regions of low recombination in populations where divergent selection and gene flow have jointly occurred. This result remained significant when we employed different genomic window sizes, controlled for the effects of mutation rate and gene density, controlled for overall genetic differentiation, varied the genetic map used to estimate recombination, and used a continuous (rather than discrete) measure of geographic distance as proxy for gene flow/shared ancestry. We argue that our study provides the first statistical evidence that gene flow per se shapes genomic patterns of differentiation by increasing divergence in regions of low recombination. This article is protected by copyright. All rights reserved.","author":[{"dropping-particle":"","family":"Samuk","given":"Kieran","non-dropping-particle":"","parse-names":false,"suffix":""},{"dropping-particle":"","family":"Owens","given":"Gregory L.","non-dropping-particle":"","parse-names":false,"suffix":""},{"dropping-particle":"","family":"Delmore","given":"Kira E.","non-dropping-particle":"","parse-names":false,"suffix":""},{"dropping-particle":"","family":"Miller","given":"Sara E.","non-dropping-particle":"","parse-names":false,"suffix":""},{"dropping-particle":"","family":"Rennison","given":"Diana J.","non-dropping-particle":"","parse-names":false,"suffix":""},{"dropping-particle":"","family":"Schluter","given":"Dolph","non-dropping-particle":"","parse-names":false,"suffix":""}],"container-title":"Molecular Ecology","id":"ITEM-1","issue":"17","issued":{"date-parts":[["2017"]]},"page":"4378-4390","title":"Gene flow and selection interact to promote adaptive divergence in regions of low recombination","type":"article-journal","volume":"26"},"suppress-author":1,"uris":["http://www.mendeley.com/documents/?uuid=5810aa74-f573-4550-852a-3a2a9eb4be8d"]}],"mendeley":{"formattedCitation":"(2017)","plainTextFormattedCitation":"(2017)","previouslyFormattedCitation":"(2017)"},"properties":{"noteIndex":0},"schema":"https://github.com/citation-style-language/schema/raw/master/csl-citation.json"}</w:instrText>
      </w:r>
      <w:r w:rsidR="005A3B7D" w:rsidRPr="00654880">
        <w:rPr>
          <w:rFonts w:ascii="Times New Roman" w:hAnsi="Times New Roman"/>
          <w:sz w:val="24"/>
          <w:szCs w:val="24"/>
        </w:rPr>
        <w:fldChar w:fldCharType="separate"/>
      </w:r>
      <w:r w:rsidR="005A3B7D" w:rsidRPr="00654880">
        <w:rPr>
          <w:rFonts w:ascii="Times New Roman" w:hAnsi="Times New Roman"/>
          <w:noProof/>
          <w:sz w:val="24"/>
          <w:szCs w:val="24"/>
        </w:rPr>
        <w:t>(2017)</w:t>
      </w:r>
      <w:r w:rsidR="005A3B7D" w:rsidRPr="00654880">
        <w:rPr>
          <w:rFonts w:ascii="Times New Roman" w:hAnsi="Times New Roman"/>
          <w:sz w:val="24"/>
          <w:szCs w:val="24"/>
        </w:rPr>
        <w:fldChar w:fldCharType="end"/>
      </w:r>
      <w:r w:rsidR="005A3B7D" w:rsidRPr="00654880">
        <w:rPr>
          <w:rFonts w:ascii="Times New Roman" w:hAnsi="Times New Roman"/>
          <w:sz w:val="24"/>
          <w:szCs w:val="24"/>
        </w:rPr>
        <w:t xml:space="preserve"> </w:t>
      </w:r>
      <w:r w:rsidR="005A3B7D" w:rsidRPr="00654880">
        <w:rPr>
          <w:rFonts w:ascii="Times New Roman" w:eastAsia="Times New Roman" w:hAnsi="Times New Roman"/>
          <w:sz w:val="24"/>
          <w:szCs w:val="24"/>
          <w:lang w:eastAsia="en-GB"/>
        </w:rPr>
        <w:t xml:space="preserve">compared whole genome and </w:t>
      </w:r>
      <w:r w:rsidR="001F7E52" w:rsidRPr="00654880">
        <w:rPr>
          <w:rFonts w:ascii="Times New Roman" w:eastAsia="Times New Roman" w:hAnsi="Times New Roman"/>
          <w:sz w:val="24"/>
          <w:szCs w:val="24"/>
          <w:lang w:eastAsia="en-GB"/>
        </w:rPr>
        <w:t>‘genotyping by sequencing’</w:t>
      </w:r>
      <w:r w:rsidR="005A3B7D" w:rsidRPr="00654880">
        <w:rPr>
          <w:rFonts w:ascii="Times New Roman" w:eastAsia="Times New Roman" w:hAnsi="Times New Roman"/>
          <w:sz w:val="24"/>
          <w:szCs w:val="24"/>
          <w:lang w:eastAsia="en-GB"/>
        </w:rPr>
        <w:t xml:space="preserve"> and found</w:t>
      </w:r>
      <w:r w:rsidR="008866DD" w:rsidRPr="00654880">
        <w:rPr>
          <w:rFonts w:ascii="Times New Roman" w:eastAsia="Times New Roman" w:hAnsi="Times New Roman"/>
          <w:sz w:val="24"/>
          <w:szCs w:val="24"/>
          <w:lang w:eastAsia="en-GB"/>
        </w:rPr>
        <w:t xml:space="preserve"> that the</w:t>
      </w:r>
      <w:r w:rsidR="005A3B7D" w:rsidRPr="00654880">
        <w:rPr>
          <w:rFonts w:ascii="Times New Roman" w:eastAsia="Times New Roman" w:hAnsi="Times New Roman"/>
          <w:sz w:val="24"/>
          <w:szCs w:val="24"/>
          <w:lang w:eastAsia="en-GB"/>
        </w:rPr>
        <w:t xml:space="preserve"> </w:t>
      </w:r>
      <w:r w:rsidR="008866DD" w:rsidRPr="00654880">
        <w:rPr>
          <w:rFonts w:ascii="Times New Roman" w:eastAsia="Times New Roman" w:hAnsi="Times New Roman"/>
          <w:sz w:val="24"/>
          <w:szCs w:val="24"/>
          <w:lang w:eastAsia="en-GB"/>
        </w:rPr>
        <w:t>pattern of ecotype</w:t>
      </w:r>
      <w:r w:rsidR="001B1746" w:rsidRPr="00654880">
        <w:rPr>
          <w:rFonts w:ascii="Times New Roman" w:eastAsia="Times New Roman" w:hAnsi="Times New Roman"/>
          <w:sz w:val="24"/>
          <w:szCs w:val="24"/>
          <w:lang w:eastAsia="en-GB"/>
        </w:rPr>
        <w:t>-</w:t>
      </w:r>
      <w:r w:rsidR="008866DD" w:rsidRPr="00654880">
        <w:rPr>
          <w:rFonts w:ascii="Times New Roman" w:eastAsia="Times New Roman" w:hAnsi="Times New Roman"/>
          <w:sz w:val="24"/>
          <w:szCs w:val="24"/>
          <w:lang w:eastAsia="en-GB"/>
        </w:rPr>
        <w:t>associated divergence correlated with recombination rate was</w:t>
      </w:r>
      <w:r w:rsidR="005A3B7D" w:rsidRPr="00654880">
        <w:rPr>
          <w:rFonts w:ascii="Times New Roman" w:eastAsia="Times New Roman" w:hAnsi="Times New Roman"/>
          <w:sz w:val="24"/>
          <w:szCs w:val="24"/>
          <w:lang w:eastAsia="en-GB"/>
        </w:rPr>
        <w:t xml:space="preserve"> consistent </w:t>
      </w:r>
      <w:r w:rsidR="008866DD" w:rsidRPr="00654880">
        <w:rPr>
          <w:rFonts w:ascii="Times New Roman" w:eastAsia="Times New Roman" w:hAnsi="Times New Roman"/>
          <w:sz w:val="24"/>
          <w:szCs w:val="24"/>
          <w:lang w:eastAsia="en-GB"/>
        </w:rPr>
        <w:t xml:space="preserve">between datasets, </w:t>
      </w:r>
      <w:r w:rsidR="001F7E52" w:rsidRPr="00654880">
        <w:rPr>
          <w:rFonts w:ascii="Times New Roman" w:eastAsia="Times New Roman" w:hAnsi="Times New Roman"/>
          <w:sz w:val="24"/>
          <w:szCs w:val="24"/>
          <w:lang w:eastAsia="en-GB"/>
        </w:rPr>
        <w:t>and</w:t>
      </w:r>
      <w:r w:rsidR="005A3B7D" w:rsidRPr="00654880">
        <w:rPr>
          <w:rFonts w:ascii="Times New Roman" w:eastAsia="Times New Roman" w:hAnsi="Times New Roman"/>
          <w:sz w:val="24"/>
          <w:szCs w:val="24"/>
          <w:lang w:eastAsia="en-GB"/>
        </w:rPr>
        <w:t xml:space="preserve"> </w:t>
      </w:r>
      <w:r w:rsidR="008866DD" w:rsidRPr="00654880">
        <w:rPr>
          <w:rFonts w:ascii="Times New Roman" w:eastAsia="Times New Roman" w:hAnsi="Times New Roman"/>
          <w:sz w:val="24"/>
          <w:szCs w:val="24"/>
          <w:lang w:eastAsia="en-GB"/>
        </w:rPr>
        <w:t xml:space="preserve">therefore </w:t>
      </w:r>
      <w:r w:rsidR="005A3B7D" w:rsidRPr="00654880">
        <w:rPr>
          <w:rFonts w:ascii="Times New Roman" w:eastAsia="Times New Roman" w:hAnsi="Times New Roman"/>
          <w:sz w:val="24"/>
          <w:szCs w:val="24"/>
          <w:lang w:eastAsia="en-GB"/>
        </w:rPr>
        <w:t xml:space="preserve">was not an artefact of low marker density. </w:t>
      </w:r>
      <w:r w:rsidR="008866DD" w:rsidRPr="00654880">
        <w:rPr>
          <w:rFonts w:ascii="Times New Roman" w:eastAsia="Times New Roman" w:hAnsi="Times New Roman"/>
          <w:sz w:val="24"/>
          <w:szCs w:val="24"/>
          <w:lang w:eastAsia="en-GB"/>
        </w:rPr>
        <w:t>In addition, o</w:t>
      </w:r>
      <w:r w:rsidR="0059511F" w:rsidRPr="00654880">
        <w:rPr>
          <w:rFonts w:ascii="Times New Roman" w:hAnsi="Times New Roman"/>
          <w:sz w:val="24"/>
          <w:szCs w:val="24"/>
        </w:rPr>
        <w:t xml:space="preserve">ur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59511F" w:rsidRPr="00654880">
        <w:rPr>
          <w:rFonts w:ascii="Times New Roman" w:hAnsi="Times New Roman"/>
          <w:sz w:val="24"/>
          <w:szCs w:val="24"/>
        </w:rPr>
        <w:t xml:space="preserve">islands are not associated with low </w:t>
      </w:r>
      <w:r w:rsidR="00412479" w:rsidRPr="00654880">
        <w:rPr>
          <w:rFonts w:ascii="Times New Roman" w:hAnsi="Times New Roman"/>
          <w:sz w:val="24"/>
          <w:szCs w:val="24"/>
        </w:rPr>
        <w:t>recombination</w:t>
      </w:r>
      <w:r w:rsidR="008866DD" w:rsidRPr="00654880">
        <w:rPr>
          <w:rFonts w:ascii="Times New Roman" w:hAnsi="Times New Roman"/>
          <w:sz w:val="24"/>
          <w:szCs w:val="24"/>
        </w:rPr>
        <w:t>,</w:t>
      </w:r>
      <w:r w:rsidR="00412479" w:rsidRPr="00654880">
        <w:rPr>
          <w:rFonts w:ascii="Times New Roman" w:hAnsi="Times New Roman"/>
          <w:sz w:val="24"/>
          <w:szCs w:val="24"/>
        </w:rPr>
        <w:t xml:space="preserve"> </w:t>
      </w:r>
      <w:r w:rsidR="008866DD" w:rsidRPr="00654880">
        <w:rPr>
          <w:rFonts w:ascii="Times New Roman" w:eastAsia="Times New Roman" w:hAnsi="Times New Roman"/>
          <w:sz w:val="24"/>
          <w:szCs w:val="24"/>
          <w:lang w:eastAsia="en-GB"/>
        </w:rPr>
        <w:t>indicating</w:t>
      </w:r>
      <w:r w:rsidR="005A3B7D" w:rsidRPr="00654880">
        <w:rPr>
          <w:rFonts w:ascii="Times New Roman" w:eastAsia="Times New Roman" w:hAnsi="Times New Roman"/>
          <w:sz w:val="24"/>
          <w:szCs w:val="24"/>
          <w:lang w:eastAsia="en-GB"/>
        </w:rPr>
        <w:t xml:space="preserve"> that </w:t>
      </w:r>
      <w:r w:rsidR="008866DD" w:rsidRPr="00654880">
        <w:rPr>
          <w:rFonts w:ascii="Times New Roman" w:eastAsia="Times New Roman" w:hAnsi="Times New Roman"/>
          <w:sz w:val="24"/>
          <w:szCs w:val="24"/>
          <w:lang w:eastAsia="en-GB"/>
        </w:rPr>
        <w:t xml:space="preserve">their detection was </w:t>
      </w:r>
      <w:r w:rsidR="005A3B7D" w:rsidRPr="00654880">
        <w:rPr>
          <w:rFonts w:ascii="Times New Roman" w:eastAsia="Times New Roman" w:hAnsi="Times New Roman"/>
          <w:sz w:val="24"/>
          <w:szCs w:val="24"/>
          <w:lang w:eastAsia="en-GB"/>
        </w:rPr>
        <w:t>not an artefact of limited marker density.</w:t>
      </w:r>
      <w:r w:rsidR="0059511F" w:rsidRPr="00654880">
        <w:rPr>
          <w:rFonts w:ascii="Times New Roman" w:hAnsi="Times New Roman"/>
          <w:sz w:val="24"/>
          <w:szCs w:val="24"/>
        </w:rPr>
        <w:t xml:space="preserve"> </w:t>
      </w:r>
    </w:p>
    <w:p w14:paraId="665EBF53" w14:textId="0673EEFF" w:rsidR="00380CF2" w:rsidRPr="00654880" w:rsidRDefault="005A3B7D" w:rsidP="00B860E6">
      <w:pPr>
        <w:spacing w:after="0" w:line="360" w:lineRule="auto"/>
        <w:ind w:firstLine="720"/>
        <w:rPr>
          <w:rFonts w:ascii="Times New Roman" w:hAnsi="Times New Roman"/>
          <w:sz w:val="24"/>
          <w:szCs w:val="24"/>
        </w:rPr>
      </w:pPr>
      <w:r w:rsidRPr="00654880">
        <w:rPr>
          <w:rFonts w:ascii="Times New Roman" w:hAnsi="Times New Roman"/>
          <w:sz w:val="24"/>
          <w:szCs w:val="24"/>
        </w:rPr>
        <w:t>T</w:t>
      </w:r>
      <w:r w:rsidR="00913201" w:rsidRPr="00654880">
        <w:rPr>
          <w:rFonts w:ascii="Times New Roman" w:hAnsi="Times New Roman"/>
          <w:sz w:val="24"/>
          <w:szCs w:val="24"/>
        </w:rPr>
        <w:t>h</w:t>
      </w:r>
      <w:r w:rsidRPr="00654880">
        <w:rPr>
          <w:rFonts w:ascii="Times New Roman" w:hAnsi="Times New Roman"/>
          <w:sz w:val="24"/>
          <w:szCs w:val="24"/>
        </w:rPr>
        <w:t>e</w:t>
      </w:r>
      <w:r w:rsidR="00913201" w:rsidRPr="00654880">
        <w:rPr>
          <w:rFonts w:ascii="Times New Roman" w:hAnsi="Times New Roman"/>
          <w:sz w:val="24"/>
          <w:szCs w:val="24"/>
        </w:rPr>
        <w:t xml:space="preserve"> association of </w:t>
      </w:r>
      <w:r w:rsidR="00560544" w:rsidRPr="00654880">
        <w:rPr>
          <w:rFonts w:ascii="Times New Roman" w:hAnsi="Times New Roman"/>
          <w:sz w:val="24"/>
          <w:szCs w:val="24"/>
        </w:rPr>
        <w:t>high</w:t>
      </w:r>
      <w:r w:rsidR="00543757" w:rsidRPr="00654880">
        <w:rPr>
          <w:rFonts w:ascii="Times New Roman" w:hAnsi="Times New Roman"/>
          <w:sz w:val="24"/>
          <w:szCs w:val="24"/>
        </w:rPr>
        <w:t>-</w:t>
      </w:r>
      <w:r w:rsidR="00560544" w:rsidRPr="00654880">
        <w:rPr>
          <w:rFonts w:ascii="Times New Roman" w:eastAsia="Times New Roman" w:hAnsi="Times New Roman"/>
          <w:i/>
          <w:iCs/>
          <w:color w:val="000000"/>
          <w:sz w:val="24"/>
          <w:szCs w:val="24"/>
          <w:shd w:val="clear" w:color="auto" w:fill="FFFFFF"/>
        </w:rPr>
        <w:t>F</w:t>
      </w:r>
      <w:r w:rsidR="00560544" w:rsidRPr="00654880">
        <w:rPr>
          <w:rFonts w:ascii="Times New Roman" w:eastAsia="Times New Roman" w:hAnsi="Times New Roman"/>
          <w:color w:val="000000"/>
          <w:sz w:val="24"/>
          <w:szCs w:val="24"/>
          <w:shd w:val="clear" w:color="auto" w:fill="FFFFFF"/>
          <w:vertAlign w:val="subscript"/>
        </w:rPr>
        <w:t>ST</w:t>
      </w:r>
      <w:r w:rsidR="00560544" w:rsidRPr="00654880">
        <w:rPr>
          <w:rFonts w:ascii="Times New Roman" w:eastAsia="Times New Roman" w:hAnsi="Times New Roman"/>
          <w:color w:val="000000"/>
          <w:sz w:val="24"/>
          <w:szCs w:val="24"/>
          <w:shd w:val="clear" w:color="auto" w:fill="FFFFFF"/>
        </w:rPr>
        <w:t xml:space="preserve"> </w:t>
      </w:r>
      <w:r w:rsidR="007330DA">
        <w:rPr>
          <w:rFonts w:ascii="Times New Roman" w:hAnsi="Times New Roman"/>
          <w:sz w:val="24"/>
          <w:szCs w:val="24"/>
        </w:rPr>
        <w:t>only</w:t>
      </w:r>
      <w:r w:rsidR="002E326A" w:rsidRPr="00654880">
        <w:rPr>
          <w:rFonts w:ascii="Times New Roman" w:hAnsi="Times New Roman"/>
          <w:sz w:val="24"/>
          <w:szCs w:val="24"/>
        </w:rPr>
        <w:t xml:space="preserve"> islands with low recombination could be </w:t>
      </w:r>
      <w:r w:rsidR="00913201" w:rsidRPr="00654880">
        <w:rPr>
          <w:rFonts w:ascii="Times New Roman" w:hAnsi="Times New Roman"/>
          <w:sz w:val="24"/>
          <w:szCs w:val="24"/>
        </w:rPr>
        <w:t>the</w:t>
      </w:r>
      <w:r w:rsidR="002E326A" w:rsidRPr="00654880">
        <w:rPr>
          <w:rFonts w:ascii="Times New Roman" w:hAnsi="Times New Roman"/>
          <w:sz w:val="24"/>
          <w:szCs w:val="24"/>
        </w:rPr>
        <w:t xml:space="preserve"> result of </w:t>
      </w:r>
      <w:r w:rsidR="00806E78" w:rsidRPr="00654880">
        <w:rPr>
          <w:rFonts w:ascii="Times New Roman" w:hAnsi="Times New Roman"/>
          <w:sz w:val="24"/>
          <w:szCs w:val="24"/>
        </w:rPr>
        <w:t>linked</w:t>
      </w:r>
      <w:r w:rsidR="002E326A" w:rsidRPr="00654880">
        <w:rPr>
          <w:rFonts w:ascii="Times New Roman" w:hAnsi="Times New Roman"/>
          <w:sz w:val="24"/>
          <w:szCs w:val="24"/>
        </w:rPr>
        <w:t xml:space="preserve"> selection</w:t>
      </w:r>
      <w:r w:rsidR="00806E78" w:rsidRPr="00654880">
        <w:rPr>
          <w:rFonts w:ascii="Times New Roman" w:hAnsi="Times New Roman"/>
          <w:sz w:val="24"/>
          <w:szCs w:val="24"/>
        </w:rPr>
        <w:t xml:space="preserve"> (either background selection or hitchhiking)</w:t>
      </w:r>
      <w:r w:rsidR="00546DC4" w:rsidRPr="00654880">
        <w:rPr>
          <w:rFonts w:ascii="Times New Roman" w:hAnsi="Times New Roman"/>
          <w:sz w:val="24"/>
          <w:szCs w:val="24"/>
        </w:rPr>
        <w:t xml:space="preserve"> </w:t>
      </w:r>
      <w:r w:rsidR="00BC355D"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{"citationItems":[{"id":"ITEM-1","itemData":{"DOI":"10.1101/gr.196485.115","ISBN":"1088-9051","ISSN":"15495469","PMID":"26355005","abstract":"Speciation is a continuous process during which genetic changes gradually accumulate in the genomes of diverging species. Recent studies have documented highly heterogeneous differentiation landscapes, with distinct regions of elevated differentiation (“differentiation islands”) widespread across genomes. However, it remains unclear which processes drive the evolution of differentiation islands; how the differentiation landscape evolves as speciation advances; and ultimately, how differentiation islands are related to speciation. Here, we addressed these questions based on population genetic analyses of 200 resequenced genomes from 10 populations of four Ficedula flycatcher sister species. We show that a heterogeneous differentiation landscape starts emerging among populations within species, and differentiation islands evolve recurrently in the very same genomic regions among independent lineages. Contrary to expectations from models that interpret differentiation islands as genomic regions involved in reproductive isolation that are shielded from gene flow, patterns of sequence divergence (dxy and relative node depth) do not support a major role of gene flow in the evolution of the differentiation landscape in these species. Instead, as predicted by models of linked selection, genome-wide variation in diversity and differentiation can be explained by variation in recombination rate and the density of targets for selection. We thus conclude that the heterogeneous landscape of differentiation in Ficedula flycatchers evolves mainly as the result of background selection and selective sweeps in genomic regions of low recombination. Our results emphasize the necessity of incorporating linked selection as a null model to identify genome regions involved in adaptation and speciation.","author":[{"dropping-particle":"","family":"Burri","given":"Reto","non-dropping-particle":"","parse-names":false,"suffix":""},{"dropping-particle":"","family":"Nater","given":"Alexander","non-dropping-particle":"","parse-names":false,"suffix":""},{"dropping-particle":"","family":"Kawakami","given":"Takeshi","non-dropping-particle":"","parse-names":false,"suffix":""},{"dropping-particle":"","family":"Mugal","given":"Carina F.","non-dropping-particle":"","parse-names":false,"suffix":""},{"dropping-particle":"","family":"Olason","given":"Pall I.","non-dropping-particle":"","parse-names":false,"suffix":""},{"dropping-particle":"","family":"Smeds","given":"Linnea","non-dropping-particle":"","parse-names":false,"suffix":""},{"dropping-particle":"","family":"Suh","given":"Alexander","non-dropping-particle":"","parse-names":false,"suffix":""},{"dropping-particle":"","family":"Dutoit","given":"Ludovic","non-dropping-particle":"","parse-names":false,"suffix":""},{"dropping-particle":"","family":"Bureš","given":"Stanislav","non-dropping-particle":"","parse-names":false,"suffix":""},{"dropping-particle":"","family":"Garamszegi","given":"Laszlo Z.","non-dropping-particle":"","parse-names":false,"suffix":""},{"dropping-particle":"","family":"Hogner","given":"Silje","non-dropping-particle":"","parse-names":false,"suffix":""},{"dropping-particle":"","family":"Moreno","given":"Juan","non-dropping-particle":"","parse-names":false,"suffix":""},{"dropping-particle":"","family":"Qvarnström","given":"Anna","non-dropping-particle":"","parse-names":false,"suffix":""},{"dropping-particle":"","family":"Ružić","given":"Milan","non-dropping-particle":"","parse-names":false,"suffix":""},{"dropping-particle":"","family":"Sæther","given":"Stein Are","non-dropping-particle":"","parse-names":false,"suffix":""},{"dropping-particle":"","family":"Sætre","given":"Glenn Peter","non-dropping-particle":"","parse-names":false,"suffix":""},{"dropping-particle":"","family":"Török","given":"Janos","non-dropping-particle":"","parse-names":false,"suffix":""},{"dropping-particle":"","family":"Ellegren","given":"Hans","non-dropping-particle":"","parse-names":false,"suffix":""}],"container-title":"Genome Research","id":"ITEM-1","issue":"11","issued":{"date-parts":[["2015"]]},"page":"1656-1665","title":"Linked selection and recombination rate variation drive the evolution of the genomic landscape of differentiation across the speciation continuum of Ficedula flycatchers","type":"article-journal","volume":"25"},"uris":["http://www.mendeley.com/documents/?uuid=d0762981-952b-4b85-80fc-72f0a6077fb6"]}],"mendeley":{"formattedCitation":"(Burri &lt;i&gt;et al.&lt;/i&gt; 2015)","plainTextFormattedCitation":"(Burri et al. 2015)","previouslyFormattedCitation":"(Burri &lt;i&gt;et al.&lt;/i&gt; 2015)"},"properties":{"noteIndex":0},"schema":"https://github.com/citation-style-language/schema/raw/master/csl-citation.json"}</w:instrText>
      </w:r>
      <w:r w:rsidR="00BC355D" w:rsidRPr="00654880">
        <w:rPr>
          <w:rFonts w:ascii="Times New Roman" w:hAnsi="Times New Roman"/>
          <w:sz w:val="24"/>
          <w:szCs w:val="24"/>
        </w:rPr>
        <w:fldChar w:fldCharType="separate"/>
      </w:r>
      <w:r w:rsidR="00F66ED6" w:rsidRPr="00654880">
        <w:rPr>
          <w:rFonts w:ascii="Times New Roman" w:hAnsi="Times New Roman"/>
          <w:noProof/>
          <w:sz w:val="24"/>
          <w:szCs w:val="24"/>
        </w:rPr>
        <w:t xml:space="preserve">(Burri </w:t>
      </w:r>
      <w:r w:rsidR="00F66ED6" w:rsidRPr="00654880">
        <w:rPr>
          <w:rFonts w:ascii="Times New Roman" w:hAnsi="Times New Roman"/>
          <w:i/>
          <w:noProof/>
          <w:sz w:val="24"/>
          <w:szCs w:val="24"/>
        </w:rPr>
        <w:t>et al.</w:t>
      </w:r>
      <w:r w:rsidR="00F66ED6" w:rsidRPr="00654880">
        <w:rPr>
          <w:rFonts w:ascii="Times New Roman" w:hAnsi="Times New Roman"/>
          <w:noProof/>
          <w:sz w:val="24"/>
          <w:szCs w:val="24"/>
        </w:rPr>
        <w:t xml:space="preserve"> 2015)</w:t>
      </w:r>
      <w:r w:rsidR="00BC355D" w:rsidRPr="00654880">
        <w:rPr>
          <w:rFonts w:ascii="Times New Roman" w:hAnsi="Times New Roman"/>
          <w:sz w:val="24"/>
          <w:szCs w:val="24"/>
        </w:rPr>
        <w:fldChar w:fldCharType="end"/>
      </w:r>
      <w:r w:rsidR="00506322" w:rsidRPr="00654880">
        <w:rPr>
          <w:rFonts w:ascii="Times New Roman" w:hAnsi="Times New Roman"/>
          <w:sz w:val="24"/>
          <w:szCs w:val="24"/>
        </w:rPr>
        <w:t>.</w:t>
      </w:r>
      <w:r w:rsidR="00DD34B7" w:rsidRPr="00654880">
        <w:rPr>
          <w:rFonts w:ascii="Times New Roman" w:hAnsi="Times New Roman"/>
          <w:sz w:val="24"/>
          <w:szCs w:val="24"/>
        </w:rPr>
        <w:t xml:space="preserve"> </w:t>
      </w:r>
      <w:r w:rsidR="00380CF2" w:rsidRPr="00654880">
        <w:rPr>
          <w:rFonts w:ascii="Times New Roman" w:hAnsi="Times New Roman"/>
          <w:sz w:val="24"/>
          <w:szCs w:val="24"/>
        </w:rPr>
        <w:t xml:space="preserve">If </w:t>
      </w:r>
      <w:r w:rsidR="00B860E6" w:rsidRPr="00654880">
        <w:rPr>
          <w:rFonts w:ascii="Times New Roman" w:hAnsi="Times New Roman"/>
          <w:sz w:val="24"/>
          <w:szCs w:val="24"/>
        </w:rPr>
        <w:t xml:space="preserve">genomic diversity was largely shaped by </w:t>
      </w:r>
      <w:r w:rsidR="00806E78" w:rsidRPr="00654880">
        <w:rPr>
          <w:rFonts w:ascii="Times New Roman" w:hAnsi="Times New Roman"/>
          <w:sz w:val="24"/>
          <w:szCs w:val="24"/>
        </w:rPr>
        <w:t>linked</w:t>
      </w:r>
      <w:r w:rsidR="00380CF2" w:rsidRPr="00654880">
        <w:rPr>
          <w:rFonts w:ascii="Times New Roman" w:hAnsi="Times New Roman"/>
          <w:sz w:val="24"/>
          <w:szCs w:val="24"/>
        </w:rPr>
        <w:t xml:space="preserve"> selection, we would expect a positive </w:t>
      </w:r>
      <w:r w:rsidR="00B860E6" w:rsidRPr="00654880">
        <w:rPr>
          <w:rFonts w:ascii="Times New Roman" w:hAnsi="Times New Roman"/>
          <w:sz w:val="24"/>
          <w:szCs w:val="24"/>
        </w:rPr>
        <w:t xml:space="preserve">correlation between </w:t>
      </w:r>
      <w:r w:rsidR="00380CF2" w:rsidRPr="00654880">
        <w:rPr>
          <w:rFonts w:ascii="Times New Roman" w:hAnsi="Times New Roman"/>
          <w:sz w:val="24"/>
          <w:szCs w:val="24"/>
        </w:rPr>
        <w:sym w:font="Symbol" w:char="F070"/>
      </w:r>
      <w:r w:rsidR="00380CF2" w:rsidRPr="00654880">
        <w:rPr>
          <w:rFonts w:ascii="Times New Roman" w:hAnsi="Times New Roman"/>
          <w:sz w:val="24"/>
          <w:szCs w:val="24"/>
        </w:rPr>
        <w:t xml:space="preserve"> and recombination rate</w:t>
      </w:r>
      <w:r w:rsidR="00B860E6" w:rsidRPr="00654880">
        <w:rPr>
          <w:rFonts w:ascii="Times New Roman" w:hAnsi="Times New Roman"/>
          <w:sz w:val="24"/>
          <w:szCs w:val="24"/>
        </w:rPr>
        <w:t xml:space="preserve">; </w:t>
      </w:r>
      <w:r w:rsidR="007330DA">
        <w:rPr>
          <w:rFonts w:ascii="Times New Roman" w:hAnsi="Times New Roman"/>
          <w:sz w:val="24"/>
          <w:szCs w:val="24"/>
        </w:rPr>
        <w:t xml:space="preserve">in fact, </w:t>
      </w:r>
      <w:r w:rsidR="00B860E6" w:rsidRPr="00654880">
        <w:rPr>
          <w:rFonts w:ascii="Times New Roman" w:hAnsi="Times New Roman"/>
          <w:sz w:val="24"/>
          <w:szCs w:val="24"/>
        </w:rPr>
        <w:t>the opposite is observed</w:t>
      </w:r>
      <w:r w:rsidR="005A2887">
        <w:rPr>
          <w:rFonts w:ascii="Times New Roman" w:hAnsi="Times New Roman"/>
          <w:sz w:val="24"/>
          <w:szCs w:val="24"/>
        </w:rPr>
        <w:t xml:space="preserve"> across the whole genome</w:t>
      </w:r>
      <w:r w:rsidR="00B860E6" w:rsidRPr="00654880">
        <w:rPr>
          <w:rFonts w:ascii="Times New Roman" w:hAnsi="Times New Roman"/>
          <w:sz w:val="24"/>
          <w:szCs w:val="24"/>
        </w:rPr>
        <w:t xml:space="preserve"> (Fig. </w:t>
      </w:r>
      <w:r w:rsidR="00543757" w:rsidRPr="00654880">
        <w:rPr>
          <w:rFonts w:ascii="Times New Roman" w:hAnsi="Times New Roman"/>
          <w:sz w:val="24"/>
          <w:szCs w:val="24"/>
        </w:rPr>
        <w:t>4</w:t>
      </w:r>
      <w:r w:rsidR="00B860E6" w:rsidRPr="00654880">
        <w:rPr>
          <w:rFonts w:ascii="Times New Roman" w:hAnsi="Times New Roman"/>
          <w:sz w:val="24"/>
          <w:szCs w:val="24"/>
        </w:rPr>
        <w:t>)</w:t>
      </w:r>
      <w:r w:rsidR="00BD4DCA">
        <w:rPr>
          <w:rFonts w:ascii="Times New Roman" w:hAnsi="Times New Roman"/>
          <w:sz w:val="24"/>
          <w:szCs w:val="24"/>
        </w:rPr>
        <w:t xml:space="preserve"> as well as with</w:t>
      </w:r>
      <w:r w:rsidR="005A2887">
        <w:rPr>
          <w:rFonts w:ascii="Times New Roman" w:hAnsi="Times New Roman"/>
          <w:sz w:val="24"/>
          <w:szCs w:val="24"/>
        </w:rPr>
        <w:t xml:space="preserve">in both </w:t>
      </w:r>
      <w:r w:rsidR="005A2887" w:rsidRPr="00654880">
        <w:rPr>
          <w:rFonts w:ascii="Times New Roman" w:hAnsi="Times New Roman"/>
          <w:sz w:val="24"/>
          <w:szCs w:val="24"/>
        </w:rPr>
        <w:t>high-</w:t>
      </w:r>
      <w:r w:rsidR="005A2887" w:rsidRPr="00654880">
        <w:rPr>
          <w:rFonts w:ascii="Times New Roman" w:eastAsia="Times New Roman" w:hAnsi="Times New Roman"/>
          <w:i/>
          <w:iCs/>
          <w:color w:val="000000"/>
          <w:sz w:val="24"/>
          <w:szCs w:val="24"/>
          <w:shd w:val="clear" w:color="auto" w:fill="FFFFFF"/>
        </w:rPr>
        <w:t>F</w:t>
      </w:r>
      <w:r w:rsidR="005A2887" w:rsidRPr="00654880">
        <w:rPr>
          <w:rFonts w:ascii="Times New Roman" w:eastAsia="Times New Roman" w:hAnsi="Times New Roman"/>
          <w:color w:val="000000"/>
          <w:sz w:val="24"/>
          <w:szCs w:val="24"/>
          <w:shd w:val="clear" w:color="auto" w:fill="FFFFFF"/>
          <w:vertAlign w:val="subscript"/>
        </w:rPr>
        <w:t>ST</w:t>
      </w:r>
      <w:r w:rsidR="005A2887">
        <w:rPr>
          <w:rFonts w:ascii="Times New Roman" w:eastAsia="Times New Roman" w:hAnsi="Times New Roman"/>
          <w:color w:val="000000"/>
          <w:sz w:val="24"/>
          <w:szCs w:val="24"/>
          <w:shd w:val="clear" w:color="auto" w:fill="FFFFFF"/>
          <w:vertAlign w:val="subscript"/>
        </w:rPr>
        <w:t xml:space="preserve"> </w:t>
      </w:r>
      <w:r w:rsidR="005A2887" w:rsidRPr="00067AA1">
        <w:rPr>
          <w:rFonts w:ascii="Times New Roman" w:eastAsia="Times New Roman" w:hAnsi="Times New Roman"/>
          <w:color w:val="000000"/>
          <w:sz w:val="24"/>
          <w:szCs w:val="24"/>
          <w:shd w:val="clear" w:color="auto" w:fill="FFFFFF"/>
        </w:rPr>
        <w:t xml:space="preserve">and </w:t>
      </w:r>
      <w:proofErr w:type="spellStart"/>
      <w:r w:rsidR="005A2887" w:rsidRPr="00654880">
        <w:rPr>
          <w:rFonts w:ascii="Times New Roman" w:hAnsi="Times New Roman"/>
          <w:sz w:val="24"/>
          <w:szCs w:val="24"/>
        </w:rPr>
        <w:t>high</w:t>
      </w:r>
      <w:r w:rsidR="005A2887" w:rsidRPr="00654880">
        <w:rPr>
          <w:rFonts w:ascii="Times New Roman" w:hAnsi="Times New Roman"/>
          <w:i/>
          <w:sz w:val="24"/>
          <w:szCs w:val="24"/>
        </w:rPr>
        <w:t>-F</w:t>
      </w:r>
      <w:r w:rsidR="005A2887" w:rsidRPr="00654880">
        <w:rPr>
          <w:rFonts w:ascii="Times New Roman" w:hAnsi="Times New Roman"/>
          <w:sz w:val="24"/>
          <w:szCs w:val="24"/>
          <w:vertAlign w:val="subscript"/>
        </w:rPr>
        <w:t>ST</w:t>
      </w:r>
      <w:r w:rsidR="005A2887" w:rsidRPr="00654880">
        <w:rPr>
          <w:rFonts w:ascii="Times New Roman" w:hAnsi="Times New Roman"/>
          <w:sz w:val="24"/>
          <w:szCs w:val="24"/>
        </w:rPr>
        <w:t>+</w:t>
      </w:r>
      <w:r w:rsidR="005A2887" w:rsidRPr="00654880">
        <w:rPr>
          <w:rFonts w:ascii="Times New Roman" w:hAnsi="Times New Roman"/>
          <w:i/>
          <w:sz w:val="24"/>
          <w:szCs w:val="24"/>
        </w:rPr>
        <w:t>d</w:t>
      </w:r>
      <w:r w:rsidR="005A2887" w:rsidRPr="00654880">
        <w:rPr>
          <w:rFonts w:ascii="Times New Roman" w:hAnsi="Times New Roman"/>
          <w:sz w:val="24"/>
          <w:szCs w:val="24"/>
          <w:vertAlign w:val="subscript"/>
        </w:rPr>
        <w:t>XY</w:t>
      </w:r>
      <w:proofErr w:type="spellEnd"/>
      <w:r w:rsidR="005A2887" w:rsidRPr="00654880">
        <w:rPr>
          <w:rFonts w:ascii="Times New Roman" w:hAnsi="Times New Roman"/>
          <w:sz w:val="24"/>
          <w:szCs w:val="24"/>
          <w:vertAlign w:val="subscript"/>
        </w:rPr>
        <w:t xml:space="preserve"> </w:t>
      </w:r>
      <w:r w:rsidR="005A2887" w:rsidRPr="00654880">
        <w:rPr>
          <w:rFonts w:ascii="Times New Roman" w:hAnsi="Times New Roman"/>
          <w:sz w:val="24"/>
          <w:szCs w:val="24"/>
        </w:rPr>
        <w:t>islands</w:t>
      </w:r>
      <w:r w:rsidR="005A2887">
        <w:rPr>
          <w:rFonts w:ascii="Times New Roman" w:hAnsi="Times New Roman"/>
          <w:sz w:val="24"/>
          <w:szCs w:val="24"/>
        </w:rPr>
        <w:t xml:space="preserve"> </w:t>
      </w:r>
      <w:r w:rsidR="005A2887" w:rsidRPr="00884CCF">
        <w:rPr>
          <w:rFonts w:ascii="Times New Roman" w:hAnsi="Times New Roman"/>
          <w:sz w:val="24"/>
          <w:szCs w:val="24"/>
        </w:rPr>
        <w:t>(Fig S</w:t>
      </w:r>
      <w:r w:rsidR="00BE17EF" w:rsidRPr="00067AA1">
        <w:rPr>
          <w:rFonts w:ascii="Times New Roman" w:hAnsi="Times New Roman"/>
          <w:sz w:val="24"/>
          <w:szCs w:val="24"/>
        </w:rPr>
        <w:t>5</w:t>
      </w:r>
      <w:r w:rsidR="005A2887" w:rsidRPr="00884CCF">
        <w:rPr>
          <w:rFonts w:ascii="Times New Roman" w:hAnsi="Times New Roman"/>
          <w:sz w:val="24"/>
          <w:szCs w:val="24"/>
        </w:rPr>
        <w:t>)</w:t>
      </w:r>
      <w:r w:rsidR="00B860E6" w:rsidRPr="00884CCF">
        <w:rPr>
          <w:rFonts w:ascii="Times New Roman" w:hAnsi="Times New Roman"/>
          <w:sz w:val="24"/>
          <w:szCs w:val="24"/>
        </w:rPr>
        <w:t>.</w:t>
      </w:r>
      <w:r w:rsidR="00B860E6" w:rsidRPr="00654880">
        <w:rPr>
          <w:rFonts w:ascii="Times New Roman" w:hAnsi="Times New Roman"/>
          <w:sz w:val="24"/>
          <w:szCs w:val="24"/>
        </w:rPr>
        <w:t xml:space="preserve"> Also, </w:t>
      </w:r>
      <w:proofErr w:type="spellStart"/>
      <w:r w:rsidR="00B860E6" w:rsidRPr="00654880">
        <w:rPr>
          <w:rFonts w:ascii="Times New Roman" w:hAnsi="Times New Roman"/>
          <w:i/>
          <w:sz w:val="24"/>
          <w:szCs w:val="24"/>
        </w:rPr>
        <w:t>d</w:t>
      </w:r>
      <w:r w:rsidR="00B860E6" w:rsidRPr="00654880">
        <w:rPr>
          <w:rFonts w:ascii="Times New Roman" w:hAnsi="Times New Roman"/>
          <w:sz w:val="24"/>
          <w:szCs w:val="24"/>
          <w:vertAlign w:val="subscript"/>
        </w:rPr>
        <w:t>XY</w:t>
      </w:r>
      <w:proofErr w:type="spellEnd"/>
      <w:r w:rsidR="00B860E6" w:rsidRPr="00654880">
        <w:rPr>
          <w:rFonts w:ascii="Times New Roman" w:hAnsi="Times New Roman"/>
          <w:sz w:val="24"/>
          <w:szCs w:val="24"/>
        </w:rPr>
        <w:t xml:space="preserve"> was negatively correlated with recombination rate (Fig.</w:t>
      </w:r>
      <w:r w:rsidR="00543757" w:rsidRPr="00654880">
        <w:rPr>
          <w:rFonts w:ascii="Times New Roman" w:hAnsi="Times New Roman"/>
          <w:sz w:val="24"/>
          <w:szCs w:val="24"/>
        </w:rPr>
        <w:t xml:space="preserve"> 4</w:t>
      </w:r>
      <w:r w:rsidR="00B860E6" w:rsidRPr="00654880">
        <w:rPr>
          <w:rFonts w:ascii="Times New Roman" w:hAnsi="Times New Roman"/>
          <w:sz w:val="24"/>
          <w:szCs w:val="24"/>
        </w:rPr>
        <w:t xml:space="preserve">, P &lt; 0.0001) - a pattern that was also observed in sympatric stickleback ecotypes and interpreted as a joint effect of gene flow and divergent selection </w:t>
      </w:r>
      <w:r w:rsidR="00B860E6"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{"citationItems":[{"id":"ITEM-1","itemData":{"DOI":"10.1111/mec.14226","ISBN":"4955139574","ISSN":"1365294X","PMID":"28667780","abstract":"Adaptation to new environments often occurs in the face of gene flow. Under these conditions,gene flow and recombination can impede adaptation by breaking down linkage disequilibrium between locally adapted alleles. Theory predicts that this decay can be halted or slowed if adaptive alleles are tightly linked in regions of low recombination, potentially favoring divergence and adaptive evolution in these regions over others. Here, we compiled a global genomic dataset of over 1300 individual threespine stickleback from 52 populations and compared the tendency for adaptive alleles to occur in regions of low recombination between populations that diverged with or without gene flow. In support of theory, we found that putatively adaptive alleles (FST and dXY outliers) tend to occur more often in regions of low recombination in populations where divergent selection and gene flow have jointly occurred. This result remained significant when we employed different genomic window sizes, controlled for the effects of mutation rate and gene density, controlled for overall genetic differentiation, varied the genetic map used to estimate recombination, and used a continuous (rather than discrete) measure of geographic distance as proxy for gene flow/shared ancestry. We argue that our study provides the first statistical evidence that gene flow per se shapes genomic patterns of differentiation by increasing divergence in regions of low recombination. This article is protected by copyright. All rights reserved.","author":[{"dropping-particle":"","family":"Samuk","given":"Kieran","non-dropping-particle":"","parse-names":false,"suffix":""},{"dropping-particle":"","family":"Owens","given":"Gregory L.","non-dropping-particle":"","parse-names":false,"suffix":""},{"dropping-particle":"","family":"Delmore","given":"Kira E.","non-dropping-particle":"","parse-names":false,"suffix":""},{"dropping-particle":"","family":"Miller","given":"Sara E.","non-dropping-particle":"","parse-names":false,"suffix":""},{"dropping-particle":"","family":"Rennison","given":"Diana J.","non-dropping-particle":"","parse-names":false,"suffix":""},{"dropping-particle":"","family":"Schluter","given":"Dolph","non-dropping-particle":"","parse-names":false,"suffix":""}],"container-title":"Molecular Ecology","id":"ITEM-1","issue":"17","issued":{"date-parts":[["2017"]]},"page":"4378-4390","title":"Gene flow and selection interact to promote adaptive divergence in regions of low recombination","type":"article-journal","volume":"26"},"uris":["http://www.mendeley.com/documents/?uuid=5810aa74-f573-4550-852a-3a2a9eb4be8d"]}],"mendeley":{"formattedCitation":"(Samuk &lt;i&gt;et al.&lt;/i&gt; 2017)","plainTextFormattedCitation":"(Samuk et al. 2017)","previouslyFormattedCitation":"(Samuk &lt;i&gt;et al.&lt;/i&gt; 2017)"},"properties":{"noteIndex":0},"schema":"https://github.com/citation-style-language/schema/raw/master/csl-citation.json"}</w:instrText>
      </w:r>
      <w:r w:rsidR="00B860E6" w:rsidRPr="00654880">
        <w:rPr>
          <w:rFonts w:ascii="Times New Roman" w:hAnsi="Times New Roman"/>
          <w:sz w:val="24"/>
          <w:szCs w:val="24"/>
        </w:rPr>
        <w:fldChar w:fldCharType="separate"/>
      </w:r>
      <w:r w:rsidR="00B860E6" w:rsidRPr="00654880">
        <w:rPr>
          <w:rFonts w:ascii="Times New Roman" w:hAnsi="Times New Roman"/>
          <w:noProof/>
          <w:sz w:val="24"/>
          <w:szCs w:val="24"/>
        </w:rPr>
        <w:t xml:space="preserve">(Samuk </w:t>
      </w:r>
      <w:r w:rsidR="00B860E6" w:rsidRPr="00654880">
        <w:rPr>
          <w:rFonts w:ascii="Times New Roman" w:hAnsi="Times New Roman"/>
          <w:i/>
          <w:noProof/>
          <w:sz w:val="24"/>
          <w:szCs w:val="24"/>
        </w:rPr>
        <w:t>et al.</w:t>
      </w:r>
      <w:r w:rsidR="00B860E6" w:rsidRPr="00654880">
        <w:rPr>
          <w:rFonts w:ascii="Times New Roman" w:hAnsi="Times New Roman"/>
          <w:noProof/>
          <w:sz w:val="24"/>
          <w:szCs w:val="24"/>
        </w:rPr>
        <w:t xml:space="preserve"> 2017)</w:t>
      </w:r>
      <w:r w:rsidR="00B860E6" w:rsidRPr="00654880">
        <w:rPr>
          <w:rFonts w:ascii="Times New Roman" w:hAnsi="Times New Roman"/>
          <w:sz w:val="24"/>
          <w:szCs w:val="24"/>
        </w:rPr>
        <w:fldChar w:fldCharType="end"/>
      </w:r>
      <w:r w:rsidR="00B860E6" w:rsidRPr="00654880">
        <w:rPr>
          <w:rFonts w:ascii="Times New Roman" w:hAnsi="Times New Roman"/>
          <w:sz w:val="24"/>
          <w:szCs w:val="24"/>
        </w:rPr>
        <w:t xml:space="preserve">. These findings are consistent with a limited role for </w:t>
      </w:r>
      <w:r w:rsidR="00E46B67" w:rsidRPr="00654880">
        <w:rPr>
          <w:rFonts w:ascii="Times New Roman" w:hAnsi="Times New Roman"/>
          <w:sz w:val="24"/>
          <w:szCs w:val="24"/>
        </w:rPr>
        <w:t>linked</w:t>
      </w:r>
      <w:r w:rsidR="00B860E6" w:rsidRPr="00654880">
        <w:rPr>
          <w:rFonts w:ascii="Times New Roman" w:hAnsi="Times New Roman"/>
          <w:sz w:val="24"/>
          <w:szCs w:val="24"/>
        </w:rPr>
        <w:t xml:space="preserve"> selection in the evolution of heterogeneous differentiation in </w:t>
      </w:r>
      <w:proofErr w:type="spellStart"/>
      <w:r w:rsidR="00B860E6" w:rsidRPr="00654880">
        <w:rPr>
          <w:rFonts w:ascii="Times New Roman" w:hAnsi="Times New Roman"/>
          <w:i/>
          <w:sz w:val="24"/>
          <w:szCs w:val="24"/>
        </w:rPr>
        <w:t>Howea</w:t>
      </w:r>
      <w:proofErr w:type="spellEnd"/>
      <w:r w:rsidR="00B860E6" w:rsidRPr="00654880">
        <w:rPr>
          <w:rFonts w:ascii="Times New Roman" w:hAnsi="Times New Roman"/>
          <w:sz w:val="24"/>
          <w:szCs w:val="24"/>
        </w:rPr>
        <w:t>. Instead, high</w:t>
      </w:r>
      <w:r w:rsidR="00543757" w:rsidRPr="00654880">
        <w:rPr>
          <w:rFonts w:ascii="Times New Roman" w:hAnsi="Times New Roman"/>
          <w:sz w:val="24"/>
          <w:szCs w:val="24"/>
        </w:rPr>
        <w:t>-</w:t>
      </w:r>
      <w:r w:rsidR="00B860E6" w:rsidRPr="00654880">
        <w:rPr>
          <w:rFonts w:ascii="Times New Roman" w:eastAsia="Times New Roman" w:hAnsi="Times New Roman"/>
          <w:i/>
          <w:iCs/>
          <w:color w:val="000000"/>
          <w:sz w:val="24"/>
          <w:szCs w:val="24"/>
          <w:shd w:val="clear" w:color="auto" w:fill="FFFFFF"/>
        </w:rPr>
        <w:t>F</w:t>
      </w:r>
      <w:r w:rsidR="00B860E6" w:rsidRPr="00654880">
        <w:rPr>
          <w:rFonts w:ascii="Times New Roman" w:eastAsia="Times New Roman" w:hAnsi="Times New Roman"/>
          <w:color w:val="000000"/>
          <w:sz w:val="24"/>
          <w:szCs w:val="24"/>
          <w:shd w:val="clear" w:color="auto" w:fill="FFFFFF"/>
          <w:vertAlign w:val="subscript"/>
        </w:rPr>
        <w:t>ST</w:t>
      </w:r>
      <w:r w:rsidR="00B860E6" w:rsidRPr="00654880">
        <w:rPr>
          <w:rFonts w:ascii="Times New Roman" w:eastAsia="Times New Roman" w:hAnsi="Times New Roman"/>
          <w:color w:val="000000"/>
          <w:sz w:val="24"/>
          <w:szCs w:val="24"/>
          <w:shd w:val="clear" w:color="auto" w:fill="FFFFFF"/>
        </w:rPr>
        <w:t xml:space="preserve"> </w:t>
      </w:r>
      <w:r w:rsidR="007330DA">
        <w:rPr>
          <w:rFonts w:ascii="Times New Roman" w:hAnsi="Times New Roman"/>
          <w:sz w:val="24"/>
          <w:szCs w:val="24"/>
        </w:rPr>
        <w:t>only</w:t>
      </w:r>
      <w:r w:rsidR="00B860E6" w:rsidRPr="00654880">
        <w:rPr>
          <w:rFonts w:ascii="Times New Roman" w:hAnsi="Times New Roman"/>
          <w:sz w:val="24"/>
          <w:szCs w:val="24"/>
        </w:rPr>
        <w:t xml:space="preserve"> islands are more likely to have arisen as a product of selection after speciation.</w:t>
      </w:r>
    </w:p>
    <w:p w14:paraId="2F413688" w14:textId="77777777" w:rsidR="00560544" w:rsidRPr="00654880" w:rsidRDefault="00560544" w:rsidP="00560544">
      <w:pPr>
        <w:spacing w:after="0" w:line="360" w:lineRule="auto"/>
        <w:ind w:firstLine="720"/>
        <w:rPr>
          <w:rFonts w:ascii="Times New Roman" w:hAnsi="Times New Roman"/>
          <w:sz w:val="24"/>
          <w:szCs w:val="24"/>
        </w:rPr>
      </w:pPr>
    </w:p>
    <w:p w14:paraId="6DD1C887" w14:textId="226BFA50" w:rsidR="008D774B" w:rsidRPr="00654880" w:rsidRDefault="00F2098C" w:rsidP="00C41CB8">
      <w:pPr>
        <w:spacing w:after="0" w:line="360" w:lineRule="auto"/>
        <w:rPr>
          <w:rFonts w:ascii="Times New Roman" w:hAnsi="Times New Roman"/>
          <w:sz w:val="24"/>
          <w:szCs w:val="24"/>
        </w:rPr>
      </w:pPr>
      <w:r w:rsidRPr="00654880">
        <w:rPr>
          <w:rFonts w:ascii="Times New Roman" w:hAnsi="Times New Roman"/>
          <w:sz w:val="24"/>
          <w:szCs w:val="24"/>
        </w:rPr>
        <w:t xml:space="preserve">STRESS AND FLOWERING TIME GENES ARE </w:t>
      </w:r>
      <w:r w:rsidR="00F5556E" w:rsidRPr="00654880">
        <w:rPr>
          <w:rFonts w:ascii="Times New Roman" w:hAnsi="Times New Roman"/>
          <w:sz w:val="24"/>
          <w:szCs w:val="24"/>
        </w:rPr>
        <w:t xml:space="preserve">PRESENT </w:t>
      </w:r>
      <w:r w:rsidRPr="00654880">
        <w:rPr>
          <w:rFonts w:ascii="Times New Roman" w:hAnsi="Times New Roman"/>
          <w:sz w:val="24"/>
          <w:szCs w:val="24"/>
        </w:rPr>
        <w:t xml:space="preserve">IN SPECIATION ISLANDS </w:t>
      </w:r>
    </w:p>
    <w:p w14:paraId="491FD8FF" w14:textId="47D685C6" w:rsidR="00DE5EF5" w:rsidRPr="00654880" w:rsidRDefault="0097147C" w:rsidP="00C41CB8">
      <w:pPr>
        <w:spacing w:after="0" w:line="360" w:lineRule="auto"/>
        <w:rPr>
          <w:rFonts w:ascii="Times New Roman" w:hAnsi="Times New Roman"/>
          <w:sz w:val="24"/>
          <w:szCs w:val="24"/>
        </w:rPr>
      </w:pPr>
      <w:r w:rsidRPr="00654880">
        <w:rPr>
          <w:rFonts w:ascii="Times New Roman" w:hAnsi="Times New Roman"/>
          <w:sz w:val="24"/>
          <w:szCs w:val="24"/>
        </w:rPr>
        <w:t>We</w:t>
      </w:r>
      <w:r w:rsidR="00E8278F" w:rsidRPr="00654880">
        <w:rPr>
          <w:rFonts w:ascii="Times New Roman" w:hAnsi="Times New Roman"/>
          <w:sz w:val="24"/>
          <w:szCs w:val="24"/>
        </w:rPr>
        <w:t xml:space="preserve"> </w:t>
      </w:r>
      <w:r w:rsidR="00591900" w:rsidRPr="00654880">
        <w:rPr>
          <w:rFonts w:ascii="Times New Roman" w:hAnsi="Times New Roman"/>
          <w:sz w:val="24"/>
          <w:szCs w:val="24"/>
        </w:rPr>
        <w:t>detected</w:t>
      </w:r>
      <w:r w:rsidR="00E8278F" w:rsidRPr="00654880">
        <w:rPr>
          <w:rFonts w:ascii="Times New Roman" w:hAnsi="Times New Roman"/>
          <w:sz w:val="24"/>
          <w:szCs w:val="24"/>
        </w:rPr>
        <w:t xml:space="preserve"> </w:t>
      </w:r>
      <w:r w:rsidR="00D806E5" w:rsidRPr="00654880">
        <w:rPr>
          <w:rFonts w:ascii="Times New Roman" w:hAnsi="Times New Roman"/>
          <w:sz w:val="24"/>
          <w:szCs w:val="24"/>
        </w:rPr>
        <w:t xml:space="preserve">37 </w:t>
      </w:r>
      <w:r w:rsidR="00E8278F" w:rsidRPr="00654880">
        <w:rPr>
          <w:rFonts w:ascii="Times New Roman" w:hAnsi="Times New Roman"/>
          <w:sz w:val="24"/>
          <w:szCs w:val="24"/>
        </w:rPr>
        <w:t>genes in</w:t>
      </w:r>
      <w:r w:rsidR="00E91248" w:rsidRPr="00654880">
        <w:rPr>
          <w:rFonts w:ascii="Times New Roman" w:hAnsi="Times New Roman"/>
          <w:sz w:val="24"/>
          <w:szCs w:val="24"/>
        </w:rPr>
        <w:t xml:space="preserve">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E91248" w:rsidRPr="00654880">
        <w:rPr>
          <w:rFonts w:ascii="Times New Roman" w:eastAsia="Times New Roman" w:hAnsi="Times New Roman"/>
          <w:color w:val="000000"/>
          <w:sz w:val="24"/>
          <w:szCs w:val="24"/>
          <w:shd w:val="clear" w:color="auto" w:fill="FFFFFF"/>
        </w:rPr>
        <w:t> </w:t>
      </w:r>
      <w:r w:rsidR="00E8278F" w:rsidRPr="00654880">
        <w:rPr>
          <w:rFonts w:ascii="Times New Roman" w:hAnsi="Times New Roman"/>
          <w:sz w:val="24"/>
          <w:szCs w:val="24"/>
        </w:rPr>
        <w:t xml:space="preserve">islands, </w:t>
      </w:r>
      <w:r w:rsidR="00D806E5" w:rsidRPr="00654880">
        <w:rPr>
          <w:rFonts w:ascii="Times New Roman" w:hAnsi="Times New Roman"/>
          <w:sz w:val="24"/>
          <w:szCs w:val="24"/>
        </w:rPr>
        <w:t>1</w:t>
      </w:r>
      <w:r w:rsidR="00BD0897" w:rsidRPr="00654880">
        <w:rPr>
          <w:rFonts w:ascii="Times New Roman" w:hAnsi="Times New Roman"/>
          <w:sz w:val="24"/>
          <w:szCs w:val="24"/>
        </w:rPr>
        <w:t>9</w:t>
      </w:r>
      <w:r w:rsidR="00D806E5" w:rsidRPr="00654880">
        <w:rPr>
          <w:rFonts w:ascii="Times New Roman" w:hAnsi="Times New Roman"/>
          <w:sz w:val="24"/>
          <w:szCs w:val="24"/>
        </w:rPr>
        <w:t xml:space="preserve"> </w:t>
      </w:r>
      <w:r w:rsidR="00E8278F" w:rsidRPr="00654880">
        <w:rPr>
          <w:rFonts w:ascii="Times New Roman" w:hAnsi="Times New Roman"/>
          <w:sz w:val="24"/>
          <w:szCs w:val="24"/>
        </w:rPr>
        <w:t>of which could be annotated</w:t>
      </w:r>
      <w:r w:rsidR="005D0B6D" w:rsidRPr="00654880">
        <w:rPr>
          <w:rFonts w:ascii="Times New Roman" w:hAnsi="Times New Roman"/>
          <w:sz w:val="24"/>
          <w:szCs w:val="24"/>
        </w:rPr>
        <w:t xml:space="preserve"> by comparison to</w:t>
      </w:r>
      <w:r w:rsidR="00A01C44" w:rsidRPr="00654880">
        <w:rPr>
          <w:rFonts w:ascii="Times New Roman" w:hAnsi="Times New Roman"/>
          <w:sz w:val="24"/>
          <w:szCs w:val="24"/>
        </w:rPr>
        <w:t xml:space="preserve"> the</w:t>
      </w:r>
      <w:r w:rsidR="005D0B6D" w:rsidRPr="00654880">
        <w:rPr>
          <w:rFonts w:ascii="Times New Roman" w:hAnsi="Times New Roman"/>
          <w:sz w:val="24"/>
          <w:szCs w:val="24"/>
        </w:rPr>
        <w:t xml:space="preserve"> </w:t>
      </w:r>
      <w:r w:rsidR="005D0B6D" w:rsidRPr="00654880">
        <w:rPr>
          <w:rFonts w:ascii="Times New Roman" w:hAnsi="Times New Roman"/>
          <w:i/>
          <w:sz w:val="24"/>
          <w:szCs w:val="24"/>
        </w:rPr>
        <w:t>Arabidopsis</w:t>
      </w:r>
      <w:r w:rsidR="005D0B6D" w:rsidRPr="00654880">
        <w:rPr>
          <w:rFonts w:ascii="Times New Roman" w:hAnsi="Times New Roman"/>
          <w:sz w:val="24"/>
          <w:szCs w:val="24"/>
        </w:rPr>
        <w:t xml:space="preserve"> </w:t>
      </w:r>
      <w:r w:rsidR="00A01C44" w:rsidRPr="00654880">
        <w:rPr>
          <w:rFonts w:ascii="Times New Roman" w:hAnsi="Times New Roman"/>
          <w:sz w:val="24"/>
          <w:szCs w:val="24"/>
        </w:rPr>
        <w:t>Araport</w:t>
      </w:r>
      <w:r w:rsidR="00591900" w:rsidRPr="00654880">
        <w:rPr>
          <w:rFonts w:ascii="Times New Roman" w:hAnsi="Times New Roman"/>
          <w:sz w:val="24"/>
          <w:szCs w:val="24"/>
        </w:rPr>
        <w:t>11</w:t>
      </w:r>
      <w:r w:rsidR="00A01C44" w:rsidRPr="00654880">
        <w:rPr>
          <w:rFonts w:ascii="Times New Roman" w:hAnsi="Times New Roman"/>
          <w:sz w:val="24"/>
          <w:szCs w:val="24"/>
        </w:rPr>
        <w:t xml:space="preserve"> protein sequences</w:t>
      </w:r>
      <w:r w:rsidR="00E8278F" w:rsidRPr="00654880">
        <w:rPr>
          <w:rFonts w:ascii="Times New Roman" w:hAnsi="Times New Roman"/>
          <w:sz w:val="24"/>
          <w:szCs w:val="24"/>
        </w:rPr>
        <w:t xml:space="preserve">. An additional </w:t>
      </w:r>
      <w:r w:rsidR="00BD0897" w:rsidRPr="00654880">
        <w:rPr>
          <w:rFonts w:ascii="Times New Roman" w:hAnsi="Times New Roman"/>
          <w:sz w:val="24"/>
          <w:szCs w:val="24"/>
        </w:rPr>
        <w:t>233</w:t>
      </w:r>
      <w:r w:rsidR="00D806E5" w:rsidRPr="00654880">
        <w:rPr>
          <w:rFonts w:ascii="Times New Roman" w:hAnsi="Times New Roman"/>
          <w:sz w:val="24"/>
          <w:szCs w:val="24"/>
        </w:rPr>
        <w:t xml:space="preserve"> </w:t>
      </w:r>
      <w:r w:rsidR="00E8278F" w:rsidRPr="00654880">
        <w:rPr>
          <w:rFonts w:ascii="Times New Roman" w:hAnsi="Times New Roman"/>
          <w:sz w:val="24"/>
          <w:szCs w:val="24"/>
        </w:rPr>
        <w:t>genes</w:t>
      </w:r>
      <w:r w:rsidR="00DE5EF5" w:rsidRPr="00654880">
        <w:rPr>
          <w:rFonts w:ascii="Times New Roman" w:hAnsi="Times New Roman"/>
          <w:sz w:val="24"/>
          <w:szCs w:val="24"/>
        </w:rPr>
        <w:t xml:space="preserve"> </w:t>
      </w:r>
      <w:r w:rsidR="00E8278F" w:rsidRPr="00654880">
        <w:rPr>
          <w:rFonts w:ascii="Times New Roman" w:hAnsi="Times New Roman"/>
          <w:sz w:val="24"/>
          <w:szCs w:val="24"/>
        </w:rPr>
        <w:t xml:space="preserve">were located in </w:t>
      </w:r>
      <w:r w:rsidR="00E91248" w:rsidRPr="00654880">
        <w:rPr>
          <w:rFonts w:ascii="Times New Roman" w:hAnsi="Times New Roman"/>
          <w:sz w:val="24"/>
          <w:szCs w:val="24"/>
        </w:rPr>
        <w:t>high</w:t>
      </w:r>
      <w:r w:rsidR="00DE5EF5" w:rsidRPr="00654880">
        <w:rPr>
          <w:rFonts w:ascii="Times New Roman" w:hAnsi="Times New Roman"/>
          <w:sz w:val="24"/>
          <w:szCs w:val="24"/>
        </w:rPr>
        <w:t>-</w:t>
      </w:r>
      <w:r w:rsidR="00E91248" w:rsidRPr="00654880">
        <w:rPr>
          <w:rFonts w:ascii="Times New Roman" w:eastAsia="Times New Roman" w:hAnsi="Times New Roman"/>
          <w:i/>
          <w:iCs/>
          <w:color w:val="000000"/>
          <w:sz w:val="24"/>
          <w:szCs w:val="24"/>
          <w:shd w:val="clear" w:color="auto" w:fill="FFFFFF"/>
        </w:rPr>
        <w:t>F</w:t>
      </w:r>
      <w:r w:rsidR="00E91248" w:rsidRPr="00654880">
        <w:rPr>
          <w:rFonts w:ascii="Times New Roman" w:eastAsia="Times New Roman" w:hAnsi="Times New Roman"/>
          <w:color w:val="000000"/>
          <w:sz w:val="24"/>
          <w:szCs w:val="24"/>
          <w:shd w:val="clear" w:color="auto" w:fill="FFFFFF"/>
          <w:vertAlign w:val="subscript"/>
        </w:rPr>
        <w:t>ST</w:t>
      </w:r>
      <w:r w:rsidR="00E91248" w:rsidRPr="00654880">
        <w:rPr>
          <w:rFonts w:ascii="Times New Roman" w:eastAsia="Times New Roman" w:hAnsi="Times New Roman"/>
          <w:color w:val="000000"/>
          <w:sz w:val="24"/>
          <w:szCs w:val="24"/>
          <w:shd w:val="clear" w:color="auto" w:fill="FFFFFF"/>
        </w:rPr>
        <w:t xml:space="preserve"> </w:t>
      </w:r>
      <w:r w:rsidR="00295670">
        <w:rPr>
          <w:rFonts w:ascii="Times New Roman" w:hAnsi="Times New Roman"/>
          <w:sz w:val="24"/>
          <w:szCs w:val="24"/>
        </w:rPr>
        <w:t>only</w:t>
      </w:r>
      <w:r w:rsidR="00E8278F" w:rsidRPr="00654880">
        <w:rPr>
          <w:rFonts w:ascii="Times New Roman" w:hAnsi="Times New Roman"/>
          <w:sz w:val="24"/>
          <w:szCs w:val="24"/>
        </w:rPr>
        <w:t xml:space="preserve"> islands</w:t>
      </w:r>
      <w:r w:rsidR="00DE5EF5" w:rsidRPr="00654880">
        <w:rPr>
          <w:rFonts w:ascii="Times New Roman" w:hAnsi="Times New Roman"/>
          <w:sz w:val="24"/>
          <w:szCs w:val="24"/>
        </w:rPr>
        <w:t>, of which we annotated 120</w:t>
      </w:r>
      <w:r w:rsidR="00E8278F" w:rsidRPr="00654880">
        <w:rPr>
          <w:rFonts w:ascii="Times New Roman" w:hAnsi="Times New Roman"/>
          <w:sz w:val="24"/>
          <w:szCs w:val="24"/>
        </w:rPr>
        <w:t xml:space="preserve">. In total 5,309 genes </w:t>
      </w:r>
      <w:r w:rsidR="005D0B6D" w:rsidRPr="00654880">
        <w:rPr>
          <w:rFonts w:ascii="Times New Roman" w:hAnsi="Times New Roman"/>
          <w:sz w:val="24"/>
          <w:szCs w:val="24"/>
        </w:rPr>
        <w:t>were</w:t>
      </w:r>
      <w:r w:rsidR="00E8278F" w:rsidRPr="00654880">
        <w:rPr>
          <w:rFonts w:ascii="Times New Roman" w:hAnsi="Times New Roman"/>
          <w:sz w:val="24"/>
          <w:szCs w:val="24"/>
        </w:rPr>
        <w:t xml:space="preserve"> assigned to the </w:t>
      </w:r>
      <w:r w:rsidR="005D0B6D" w:rsidRPr="00654880">
        <w:rPr>
          <w:rFonts w:ascii="Times New Roman" w:hAnsi="Times New Roman"/>
          <w:sz w:val="24"/>
          <w:szCs w:val="24"/>
        </w:rPr>
        <w:t xml:space="preserve">genetic </w:t>
      </w:r>
      <w:r w:rsidR="00E8278F" w:rsidRPr="00654880">
        <w:rPr>
          <w:rFonts w:ascii="Times New Roman" w:hAnsi="Times New Roman"/>
          <w:sz w:val="24"/>
          <w:szCs w:val="24"/>
        </w:rPr>
        <w:t>map</w:t>
      </w:r>
      <w:r w:rsidR="005D0B6D" w:rsidRPr="00654880">
        <w:rPr>
          <w:rFonts w:ascii="Times New Roman" w:hAnsi="Times New Roman"/>
          <w:sz w:val="24"/>
          <w:szCs w:val="24"/>
        </w:rPr>
        <w:t>, of which</w:t>
      </w:r>
      <w:r w:rsidR="00E8278F" w:rsidRPr="00654880">
        <w:rPr>
          <w:rFonts w:ascii="Times New Roman" w:hAnsi="Times New Roman"/>
          <w:sz w:val="24"/>
          <w:szCs w:val="24"/>
        </w:rPr>
        <w:t xml:space="preserve"> 3,020 </w:t>
      </w:r>
      <w:r w:rsidR="005D0B6D" w:rsidRPr="00654880">
        <w:rPr>
          <w:rFonts w:ascii="Times New Roman" w:hAnsi="Times New Roman"/>
          <w:sz w:val="24"/>
          <w:szCs w:val="24"/>
        </w:rPr>
        <w:t>were</w:t>
      </w:r>
      <w:r w:rsidR="00E8278F" w:rsidRPr="00654880">
        <w:rPr>
          <w:rFonts w:ascii="Times New Roman" w:hAnsi="Times New Roman"/>
          <w:sz w:val="24"/>
          <w:szCs w:val="24"/>
        </w:rPr>
        <w:t xml:space="preserve"> annotated</w:t>
      </w:r>
      <w:r w:rsidR="0067072D" w:rsidRPr="00654880">
        <w:rPr>
          <w:rFonts w:ascii="Times New Roman" w:hAnsi="Times New Roman"/>
          <w:sz w:val="24"/>
          <w:szCs w:val="24"/>
        </w:rPr>
        <w:t xml:space="preserve">, including </w:t>
      </w:r>
      <w:r w:rsidR="00EF567B" w:rsidRPr="00654880">
        <w:rPr>
          <w:rFonts w:ascii="Times New Roman" w:hAnsi="Times New Roman"/>
          <w:sz w:val="24"/>
          <w:szCs w:val="24"/>
        </w:rPr>
        <w:t>2</w:t>
      </w:r>
      <w:r w:rsidR="00591900" w:rsidRPr="00654880">
        <w:rPr>
          <w:rFonts w:ascii="Times New Roman" w:hAnsi="Times New Roman"/>
          <w:sz w:val="24"/>
          <w:szCs w:val="24"/>
        </w:rPr>
        <w:t>,</w:t>
      </w:r>
      <w:r w:rsidR="00EF567B" w:rsidRPr="00654880">
        <w:rPr>
          <w:rFonts w:ascii="Times New Roman" w:hAnsi="Times New Roman"/>
          <w:sz w:val="24"/>
          <w:szCs w:val="24"/>
        </w:rPr>
        <w:t>844</w:t>
      </w:r>
      <w:r w:rsidR="00161CA4" w:rsidRPr="00654880">
        <w:rPr>
          <w:rFonts w:ascii="Times New Roman" w:hAnsi="Times New Roman"/>
          <w:sz w:val="24"/>
          <w:szCs w:val="24"/>
        </w:rPr>
        <w:t xml:space="preserve"> with GO</w:t>
      </w:r>
      <w:r w:rsidR="0067072D" w:rsidRPr="00654880">
        <w:rPr>
          <w:rFonts w:ascii="Times New Roman" w:hAnsi="Times New Roman"/>
          <w:sz w:val="24"/>
          <w:szCs w:val="24"/>
        </w:rPr>
        <w:t xml:space="preserve"> terms</w:t>
      </w:r>
      <w:r w:rsidR="00E8278F" w:rsidRPr="00654880">
        <w:rPr>
          <w:rFonts w:ascii="Times New Roman" w:hAnsi="Times New Roman"/>
          <w:sz w:val="24"/>
          <w:szCs w:val="24"/>
        </w:rPr>
        <w:t xml:space="preserve">. </w:t>
      </w:r>
      <w:r w:rsidR="0067072D" w:rsidRPr="00654880">
        <w:rPr>
          <w:rFonts w:ascii="Times New Roman" w:hAnsi="Times New Roman"/>
          <w:sz w:val="24"/>
          <w:szCs w:val="24"/>
        </w:rPr>
        <w:t>We then</w:t>
      </w:r>
      <w:r w:rsidR="00697340" w:rsidRPr="00654880">
        <w:rPr>
          <w:rFonts w:ascii="Times New Roman" w:hAnsi="Times New Roman"/>
          <w:sz w:val="24"/>
          <w:szCs w:val="24"/>
        </w:rPr>
        <w:t xml:space="preserve"> examined </w:t>
      </w:r>
      <w:r w:rsidR="00F141FC" w:rsidRPr="00654880">
        <w:rPr>
          <w:rFonts w:ascii="Times New Roman" w:hAnsi="Times New Roman"/>
          <w:sz w:val="24"/>
          <w:szCs w:val="24"/>
        </w:rPr>
        <w:t xml:space="preserve">whether </w:t>
      </w:r>
      <w:r w:rsidR="00E91248" w:rsidRPr="00654880">
        <w:rPr>
          <w:rFonts w:ascii="Times New Roman" w:hAnsi="Times New Roman"/>
          <w:sz w:val="24"/>
          <w:szCs w:val="24"/>
        </w:rPr>
        <w:t xml:space="preserve">these </w:t>
      </w:r>
      <w:r w:rsidR="0067072D" w:rsidRPr="00654880">
        <w:rPr>
          <w:rFonts w:ascii="Times New Roman" w:hAnsi="Times New Roman"/>
          <w:sz w:val="24"/>
          <w:szCs w:val="24"/>
        </w:rPr>
        <w:t xml:space="preserve">islands </w:t>
      </w:r>
      <w:r w:rsidR="00F141FC" w:rsidRPr="00654880">
        <w:rPr>
          <w:rFonts w:ascii="Times New Roman" w:hAnsi="Times New Roman"/>
          <w:sz w:val="24"/>
          <w:szCs w:val="24"/>
        </w:rPr>
        <w:t>were enriched f</w:t>
      </w:r>
      <w:r w:rsidR="00697340" w:rsidRPr="00654880">
        <w:rPr>
          <w:rFonts w:ascii="Times New Roman" w:hAnsi="Times New Roman"/>
          <w:sz w:val="24"/>
          <w:szCs w:val="24"/>
        </w:rPr>
        <w:t xml:space="preserve">or </w:t>
      </w:r>
      <w:r w:rsidR="00161CA4" w:rsidRPr="00654880">
        <w:rPr>
          <w:rFonts w:ascii="Times New Roman" w:hAnsi="Times New Roman"/>
          <w:sz w:val="24"/>
          <w:szCs w:val="24"/>
        </w:rPr>
        <w:t xml:space="preserve">any </w:t>
      </w:r>
      <w:r w:rsidR="0067072D" w:rsidRPr="00654880">
        <w:rPr>
          <w:rFonts w:ascii="Times New Roman" w:hAnsi="Times New Roman"/>
          <w:sz w:val="24"/>
          <w:szCs w:val="24"/>
        </w:rPr>
        <w:t>GO</w:t>
      </w:r>
      <w:r w:rsidR="00697340" w:rsidRPr="00654880">
        <w:rPr>
          <w:rFonts w:ascii="Times New Roman" w:hAnsi="Times New Roman"/>
          <w:sz w:val="24"/>
          <w:szCs w:val="24"/>
        </w:rPr>
        <w:t xml:space="preserve"> terms</w:t>
      </w:r>
      <w:r w:rsidR="00DE5EF5" w:rsidRPr="00654880">
        <w:rPr>
          <w:rFonts w:ascii="Times New Roman" w:hAnsi="Times New Roman"/>
          <w:sz w:val="24"/>
          <w:szCs w:val="24"/>
        </w:rPr>
        <w:t xml:space="preserve">. </w:t>
      </w:r>
      <w:r w:rsidR="00295670">
        <w:rPr>
          <w:rFonts w:ascii="Times New Roman" w:hAnsi="Times New Roman"/>
          <w:sz w:val="24"/>
          <w:szCs w:val="24"/>
        </w:rPr>
        <w:t>T</w:t>
      </w:r>
      <w:r w:rsidR="001F604F" w:rsidRPr="00654880">
        <w:rPr>
          <w:rFonts w:ascii="Times New Roman" w:hAnsi="Times New Roman"/>
          <w:sz w:val="24"/>
          <w:szCs w:val="24"/>
        </w:rPr>
        <w:t>here was an excess of genes involved in responses to abiotic stimuli and catabolism of organic compounds</w:t>
      </w:r>
      <w:r w:rsidR="00295670">
        <w:rPr>
          <w:rFonts w:ascii="Times New Roman" w:hAnsi="Times New Roman"/>
          <w:sz w:val="24"/>
          <w:szCs w:val="24"/>
        </w:rPr>
        <w:t xml:space="preserve"> in our annotated 120</w:t>
      </w:r>
      <w:r w:rsidR="009B6B6D" w:rsidRPr="00654880">
        <w:rPr>
          <w:rFonts w:ascii="Times New Roman" w:hAnsi="Times New Roman"/>
          <w:sz w:val="24"/>
          <w:szCs w:val="24"/>
        </w:rPr>
        <w:t xml:space="preserve"> (Table </w:t>
      </w:r>
      <w:r w:rsidR="00E27238" w:rsidRPr="00654880">
        <w:rPr>
          <w:rFonts w:ascii="Times New Roman" w:hAnsi="Times New Roman"/>
          <w:sz w:val="24"/>
          <w:szCs w:val="24"/>
        </w:rPr>
        <w:t>S</w:t>
      </w:r>
      <w:r w:rsidR="00760387">
        <w:rPr>
          <w:rFonts w:ascii="Times New Roman" w:hAnsi="Times New Roman"/>
          <w:sz w:val="24"/>
          <w:szCs w:val="24"/>
        </w:rPr>
        <w:t>7</w:t>
      </w:r>
      <w:r w:rsidR="00174B07" w:rsidRPr="00654880">
        <w:rPr>
          <w:rFonts w:ascii="Times New Roman" w:hAnsi="Times New Roman"/>
          <w:sz w:val="24"/>
          <w:szCs w:val="24"/>
        </w:rPr>
        <w:t>)</w:t>
      </w:r>
      <w:r w:rsidR="001F604F" w:rsidRPr="00654880">
        <w:rPr>
          <w:rFonts w:ascii="Times New Roman" w:hAnsi="Times New Roman"/>
          <w:sz w:val="24"/>
          <w:szCs w:val="24"/>
        </w:rPr>
        <w:t>. We</w:t>
      </w:r>
      <w:r w:rsidR="003151A0" w:rsidRPr="00654880">
        <w:rPr>
          <w:rFonts w:ascii="Times New Roman" w:hAnsi="Times New Roman"/>
          <w:sz w:val="24"/>
          <w:szCs w:val="24"/>
        </w:rPr>
        <w:t xml:space="preserve"> </w:t>
      </w:r>
      <w:r w:rsidR="00161CA4" w:rsidRPr="00654880">
        <w:rPr>
          <w:rFonts w:ascii="Times New Roman" w:hAnsi="Times New Roman"/>
          <w:sz w:val="24"/>
          <w:szCs w:val="24"/>
        </w:rPr>
        <w:t xml:space="preserve">also </w:t>
      </w:r>
      <w:r w:rsidR="003151A0" w:rsidRPr="00654880">
        <w:rPr>
          <w:rFonts w:ascii="Times New Roman" w:hAnsi="Times New Roman"/>
          <w:sz w:val="24"/>
          <w:szCs w:val="24"/>
        </w:rPr>
        <w:t xml:space="preserve">evaluated whether genes that </w:t>
      </w:r>
      <w:r w:rsidR="00A96DCB" w:rsidRPr="00654880">
        <w:rPr>
          <w:rFonts w:ascii="Times New Roman" w:hAnsi="Times New Roman"/>
          <w:sz w:val="24"/>
          <w:szCs w:val="24"/>
        </w:rPr>
        <w:t>were found to be</w:t>
      </w:r>
      <w:r w:rsidR="003151A0" w:rsidRPr="00654880">
        <w:rPr>
          <w:rFonts w:ascii="Times New Roman" w:hAnsi="Times New Roman"/>
          <w:sz w:val="24"/>
          <w:szCs w:val="24"/>
        </w:rPr>
        <w:t xml:space="preserve"> potentially involved in </w:t>
      </w:r>
      <w:proofErr w:type="spellStart"/>
      <w:r w:rsidR="003151A0" w:rsidRPr="00654880">
        <w:rPr>
          <w:rFonts w:ascii="Times New Roman" w:hAnsi="Times New Roman"/>
          <w:i/>
          <w:sz w:val="24"/>
          <w:szCs w:val="24"/>
        </w:rPr>
        <w:t>Howea</w:t>
      </w:r>
      <w:proofErr w:type="spellEnd"/>
      <w:r w:rsidR="003151A0" w:rsidRPr="00654880">
        <w:rPr>
          <w:rFonts w:ascii="Times New Roman" w:hAnsi="Times New Roman"/>
          <w:sz w:val="24"/>
          <w:szCs w:val="24"/>
        </w:rPr>
        <w:t xml:space="preserve"> speciation </w:t>
      </w:r>
      <w:r w:rsidR="00A96DCB" w:rsidRPr="00654880">
        <w:rPr>
          <w:rFonts w:ascii="Times New Roman" w:hAnsi="Times New Roman"/>
          <w:sz w:val="24"/>
          <w:szCs w:val="24"/>
        </w:rPr>
        <w:t xml:space="preserve">by Dunning </w:t>
      </w:r>
      <w:r w:rsidR="00546DC4" w:rsidRPr="00654880">
        <w:rPr>
          <w:rFonts w:ascii="Times New Roman" w:hAnsi="Times New Roman"/>
          <w:i/>
          <w:sz w:val="24"/>
          <w:szCs w:val="24"/>
        </w:rPr>
        <w:t xml:space="preserve">et al. </w:t>
      </w:r>
      <w:r w:rsidR="00C17549"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{"citationItems":[{"id":"ITEM-1","itemData":{"author":[{"dropping-particle":"","family":"Dunning","given":"L T","non-dropping-particle":"","parse-names":false,"suffix":""},{"dropping-particle":"","family":"H. Hipperson","given":"","non-dropping-particle":"","parse-names":false,"suffix":""},{"dropping-particle":"","family":"Baker","given":"W J","non-dropping-particle":"","parse-names":false,"suffix":""},{"dropping-particle":"","family":"Butlin","given":"R K","non-dropping-particle":"","parse-names":false,"suffix":""},{"dropping-particle":"","family":"Devaux","given":"C","non-dropping-particle":"","parse-names":false,"suffix":""},{"dropping-particle":"","family":"Hutton","given":"I","non-dropping-particle":"","parse-names":false,"suffix":""},{"dropping-particle":"","family":"Igea","given":"J","non-dropping-particle":"","parse-names":false,"suffix":""},{"dropping-particle":"","family":"Papadopulos","given":"A S T","non-dropping-particle":"","parse-names":false,"suffix":""},{"dropping-particle":"","family":"Quan","given":"X","non-dropping-particle":"","parse-names":false,"suffix":""},{"dropping-particle":"","family":"Smadja","given":"C M","non-dropping-particle":"","parse-names":false,"suffix":""},{"dropping-particle":"","family":"Turnbull","given":"C G N","non-dropping-particle":"","parse-names":false,"suffix":""},{"dropping-particle":"","family":"Savolainen","given":"V","non-dropping-particle":"","parse-names":false,"suffix":""}],"container-title":"Journal of Evolutionary Biology","id":"ITEM-1","issue":"8","issued":{"date-parts":[["2016"]]},"page":"1472-1487","title":"Ecological speciation in sympatric palms: 1. Gene expression, selection and pleiotropy","type":"article-journal","volume":"29"},"suppress-author":1,"uris":["http://www.mendeley.com/documents/?uuid=127388a1-4959-473f-bd20-27dcb4ce7852"]}],"mendeley":{"formattedCitation":"(2016)","plainTextFormattedCitation":"(2016)","previouslyFormattedCitation":"(2016)"},"properties":{"noteIndex":0},"schema":"https://github.com/citation-style-language/schema/raw/master/csl-citation.json"}</w:instrText>
      </w:r>
      <w:r w:rsidR="00C17549" w:rsidRPr="00654880">
        <w:rPr>
          <w:rFonts w:ascii="Times New Roman" w:hAnsi="Times New Roman"/>
          <w:sz w:val="24"/>
          <w:szCs w:val="24"/>
        </w:rPr>
        <w:fldChar w:fldCharType="separate"/>
      </w:r>
      <w:r w:rsidR="00546DC4" w:rsidRPr="00654880">
        <w:rPr>
          <w:rFonts w:ascii="Times New Roman" w:hAnsi="Times New Roman"/>
          <w:noProof/>
          <w:sz w:val="24"/>
          <w:szCs w:val="24"/>
        </w:rPr>
        <w:t>(2016)</w:t>
      </w:r>
      <w:r w:rsidR="00C17549" w:rsidRPr="00654880">
        <w:rPr>
          <w:rFonts w:ascii="Times New Roman" w:hAnsi="Times New Roman"/>
          <w:sz w:val="24"/>
          <w:szCs w:val="24"/>
        </w:rPr>
        <w:fldChar w:fldCharType="end"/>
      </w:r>
      <w:r w:rsidR="003151A0" w:rsidRPr="00654880">
        <w:rPr>
          <w:rFonts w:ascii="Times New Roman" w:hAnsi="Times New Roman"/>
          <w:sz w:val="24"/>
          <w:szCs w:val="24"/>
        </w:rPr>
        <w:t xml:space="preserve"> were present in</w:t>
      </w:r>
      <w:r w:rsidR="00412F47" w:rsidRPr="00654880">
        <w:rPr>
          <w:rFonts w:ascii="Times New Roman" w:hAnsi="Times New Roman"/>
          <w:sz w:val="24"/>
          <w:szCs w:val="24"/>
        </w:rPr>
        <w:t xml:space="preserve"> our</w:t>
      </w:r>
      <w:r w:rsidR="003151A0" w:rsidRPr="00654880">
        <w:rPr>
          <w:rFonts w:ascii="Times New Roman" w:hAnsi="Times New Roman"/>
          <w:sz w:val="24"/>
          <w:szCs w:val="24"/>
        </w:rPr>
        <w:t xml:space="preserve"> islands. </w:t>
      </w:r>
      <w:r w:rsidR="00A57A50" w:rsidRPr="00654880">
        <w:rPr>
          <w:rFonts w:ascii="Times New Roman" w:hAnsi="Times New Roman"/>
          <w:sz w:val="24"/>
          <w:szCs w:val="24"/>
        </w:rPr>
        <w:t xml:space="preserve">Out of </w:t>
      </w:r>
      <w:r w:rsidR="00EF567B" w:rsidRPr="00654880">
        <w:rPr>
          <w:rFonts w:ascii="Times New Roman" w:hAnsi="Times New Roman"/>
          <w:sz w:val="24"/>
          <w:szCs w:val="24"/>
        </w:rPr>
        <w:t>2,250</w:t>
      </w:r>
      <w:r w:rsidR="001D747D" w:rsidRPr="00654880">
        <w:rPr>
          <w:rFonts w:ascii="Times New Roman" w:hAnsi="Times New Roman"/>
          <w:sz w:val="24"/>
          <w:szCs w:val="24"/>
        </w:rPr>
        <w:t xml:space="preserve"> such</w:t>
      </w:r>
      <w:r w:rsidR="00A57A50" w:rsidRPr="00654880">
        <w:rPr>
          <w:rFonts w:ascii="Times New Roman" w:hAnsi="Times New Roman"/>
          <w:sz w:val="24"/>
          <w:szCs w:val="24"/>
        </w:rPr>
        <w:t xml:space="preserve"> candidate genes that were included on our genetic map, </w:t>
      </w:r>
      <w:r w:rsidR="00174B07" w:rsidRPr="00654880">
        <w:rPr>
          <w:rFonts w:ascii="Times New Roman" w:hAnsi="Times New Roman"/>
          <w:sz w:val="24"/>
          <w:szCs w:val="24"/>
        </w:rPr>
        <w:t>19</w:t>
      </w:r>
      <w:r w:rsidR="00DA481C" w:rsidRPr="00654880">
        <w:rPr>
          <w:rFonts w:ascii="Times New Roman" w:hAnsi="Times New Roman"/>
          <w:sz w:val="24"/>
          <w:szCs w:val="24"/>
        </w:rPr>
        <w:t xml:space="preserve"> </w:t>
      </w:r>
      <w:r w:rsidR="00A57A50" w:rsidRPr="00654880">
        <w:rPr>
          <w:rFonts w:ascii="Times New Roman" w:hAnsi="Times New Roman"/>
          <w:sz w:val="24"/>
          <w:szCs w:val="24"/>
        </w:rPr>
        <w:t>were</w:t>
      </w:r>
      <w:r w:rsidR="00DA481C" w:rsidRPr="00654880">
        <w:rPr>
          <w:rFonts w:ascii="Times New Roman" w:hAnsi="Times New Roman"/>
          <w:sz w:val="24"/>
          <w:szCs w:val="24"/>
        </w:rPr>
        <w:t xml:space="preserve"> found in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DE5EF5" w:rsidRPr="00654880">
        <w:rPr>
          <w:rFonts w:ascii="Times New Roman" w:hAnsi="Times New Roman"/>
          <w:sz w:val="24"/>
          <w:szCs w:val="24"/>
        </w:rPr>
        <w:t xml:space="preserve"> </w:t>
      </w:r>
      <w:r w:rsidR="00DA481C" w:rsidRPr="00654880">
        <w:rPr>
          <w:rFonts w:ascii="Times New Roman" w:hAnsi="Times New Roman"/>
          <w:sz w:val="24"/>
          <w:szCs w:val="24"/>
        </w:rPr>
        <w:t xml:space="preserve">islands (Table </w:t>
      </w:r>
      <w:r w:rsidR="00E27238" w:rsidRPr="00654880">
        <w:rPr>
          <w:rFonts w:ascii="Times New Roman" w:hAnsi="Times New Roman"/>
          <w:sz w:val="24"/>
          <w:szCs w:val="24"/>
        </w:rPr>
        <w:t>S</w:t>
      </w:r>
      <w:r w:rsidR="00760387">
        <w:rPr>
          <w:rFonts w:ascii="Times New Roman" w:hAnsi="Times New Roman"/>
          <w:sz w:val="24"/>
          <w:szCs w:val="24"/>
        </w:rPr>
        <w:t>8</w:t>
      </w:r>
      <w:r w:rsidR="00A57A50" w:rsidRPr="00654880">
        <w:rPr>
          <w:rFonts w:ascii="Times New Roman" w:hAnsi="Times New Roman"/>
          <w:sz w:val="24"/>
          <w:szCs w:val="24"/>
        </w:rPr>
        <w:t>)</w:t>
      </w:r>
      <w:r w:rsidR="00A96DCB" w:rsidRPr="00654880">
        <w:rPr>
          <w:rFonts w:ascii="Times New Roman" w:hAnsi="Times New Roman"/>
          <w:sz w:val="24"/>
          <w:szCs w:val="24"/>
        </w:rPr>
        <w:t>,</w:t>
      </w:r>
      <w:r w:rsidR="00EF567B" w:rsidRPr="00654880">
        <w:rPr>
          <w:rFonts w:ascii="Times New Roman" w:hAnsi="Times New Roman"/>
          <w:sz w:val="24"/>
          <w:szCs w:val="24"/>
        </w:rPr>
        <w:t xml:space="preserve"> </w:t>
      </w:r>
      <w:r w:rsidR="00412F47" w:rsidRPr="00654880">
        <w:rPr>
          <w:rFonts w:ascii="Times New Roman" w:hAnsi="Times New Roman"/>
          <w:sz w:val="24"/>
          <w:szCs w:val="24"/>
        </w:rPr>
        <w:t>although</w:t>
      </w:r>
      <w:r w:rsidR="00EF567B" w:rsidRPr="00654880">
        <w:rPr>
          <w:rFonts w:ascii="Times New Roman" w:hAnsi="Times New Roman"/>
          <w:sz w:val="24"/>
          <w:szCs w:val="24"/>
        </w:rPr>
        <w:t xml:space="preserve"> </w:t>
      </w:r>
      <w:r w:rsidR="00A57A50" w:rsidRPr="00654880">
        <w:rPr>
          <w:rFonts w:ascii="Times New Roman" w:hAnsi="Times New Roman"/>
          <w:sz w:val="24"/>
          <w:szCs w:val="24"/>
        </w:rPr>
        <w:t>this did</w:t>
      </w:r>
      <w:r w:rsidR="00DA481C" w:rsidRPr="00654880">
        <w:rPr>
          <w:rFonts w:ascii="Times New Roman" w:hAnsi="Times New Roman"/>
          <w:sz w:val="24"/>
          <w:szCs w:val="24"/>
        </w:rPr>
        <w:t xml:space="preserve"> not represent a higher proportion than expected by chance (</w:t>
      </w:r>
      <w:r w:rsidR="00EF567B" w:rsidRPr="00654880">
        <w:rPr>
          <w:rFonts w:ascii="Times New Roman" w:hAnsi="Times New Roman"/>
          <w:sz w:val="24"/>
          <w:szCs w:val="24"/>
        </w:rPr>
        <w:t xml:space="preserve">Fisher’s exact test, </w:t>
      </w:r>
      <w:r w:rsidR="00DA481C" w:rsidRPr="00654880">
        <w:rPr>
          <w:rFonts w:ascii="Times New Roman" w:hAnsi="Times New Roman"/>
          <w:sz w:val="24"/>
          <w:szCs w:val="24"/>
        </w:rPr>
        <w:t xml:space="preserve">P = </w:t>
      </w:r>
      <w:r w:rsidR="00EF567B" w:rsidRPr="00654880">
        <w:rPr>
          <w:rFonts w:ascii="Times New Roman" w:hAnsi="Times New Roman"/>
          <w:sz w:val="24"/>
          <w:szCs w:val="24"/>
        </w:rPr>
        <w:t>0.</w:t>
      </w:r>
      <w:r w:rsidR="00174B07" w:rsidRPr="00654880">
        <w:rPr>
          <w:rFonts w:ascii="Times New Roman" w:hAnsi="Times New Roman"/>
          <w:sz w:val="24"/>
          <w:szCs w:val="24"/>
        </w:rPr>
        <w:t>863</w:t>
      </w:r>
      <w:r w:rsidR="00DA481C" w:rsidRPr="00654880">
        <w:rPr>
          <w:rFonts w:ascii="Times New Roman" w:hAnsi="Times New Roman"/>
          <w:sz w:val="24"/>
          <w:szCs w:val="24"/>
        </w:rPr>
        <w:t>)</w:t>
      </w:r>
      <w:r w:rsidR="00FA7CE1" w:rsidRPr="00654880">
        <w:rPr>
          <w:rFonts w:ascii="Times New Roman" w:hAnsi="Times New Roman"/>
          <w:sz w:val="24"/>
          <w:szCs w:val="24"/>
        </w:rPr>
        <w:t>.</w:t>
      </w:r>
      <w:r w:rsidR="00697340" w:rsidRPr="00654880">
        <w:rPr>
          <w:rFonts w:ascii="Times New Roman" w:hAnsi="Times New Roman"/>
          <w:sz w:val="24"/>
          <w:szCs w:val="24"/>
        </w:rPr>
        <w:t xml:space="preserve"> </w:t>
      </w:r>
      <w:r w:rsidR="00765DD8" w:rsidRPr="00654880">
        <w:rPr>
          <w:rFonts w:ascii="Times New Roman" w:hAnsi="Times New Roman"/>
          <w:sz w:val="24"/>
          <w:szCs w:val="24"/>
        </w:rPr>
        <w:t xml:space="preserve">Note that </w:t>
      </w:r>
      <w:r w:rsidR="00D73A37" w:rsidRPr="00654880">
        <w:rPr>
          <w:rFonts w:ascii="Times New Roman" w:hAnsi="Times New Roman"/>
          <w:sz w:val="24"/>
          <w:szCs w:val="24"/>
        </w:rPr>
        <w:lastRenderedPageBreak/>
        <w:t>4,598</w:t>
      </w:r>
      <w:r w:rsidR="00A96DCB" w:rsidRPr="00654880">
        <w:rPr>
          <w:rFonts w:ascii="Times New Roman" w:hAnsi="Times New Roman"/>
          <w:sz w:val="24"/>
          <w:szCs w:val="24"/>
        </w:rPr>
        <w:t xml:space="preserve"> candidate genes </w:t>
      </w:r>
      <w:r w:rsidR="007632E4" w:rsidRPr="00654880">
        <w:rPr>
          <w:rFonts w:ascii="Times New Roman" w:hAnsi="Times New Roman"/>
          <w:sz w:val="24"/>
          <w:szCs w:val="24"/>
        </w:rPr>
        <w:t xml:space="preserve">from Dunning </w:t>
      </w:r>
      <w:r w:rsidR="007632E4" w:rsidRPr="00654880">
        <w:rPr>
          <w:rFonts w:ascii="Times New Roman" w:hAnsi="Times New Roman"/>
          <w:i/>
          <w:sz w:val="24"/>
          <w:szCs w:val="24"/>
        </w:rPr>
        <w:t>et al</w:t>
      </w:r>
      <w:r w:rsidR="007632E4" w:rsidRPr="00654880">
        <w:rPr>
          <w:rFonts w:ascii="Times New Roman" w:hAnsi="Times New Roman"/>
          <w:sz w:val="24"/>
          <w:szCs w:val="24"/>
        </w:rPr>
        <w:t xml:space="preserve">. (2016) </w:t>
      </w:r>
      <w:r w:rsidR="00765DD8" w:rsidRPr="00654880">
        <w:rPr>
          <w:rFonts w:ascii="Times New Roman" w:hAnsi="Times New Roman"/>
          <w:sz w:val="24"/>
          <w:szCs w:val="24"/>
        </w:rPr>
        <w:t>were not fou</w:t>
      </w:r>
      <w:r w:rsidR="00591900" w:rsidRPr="00654880">
        <w:rPr>
          <w:rFonts w:ascii="Times New Roman" w:hAnsi="Times New Roman"/>
          <w:sz w:val="24"/>
          <w:szCs w:val="24"/>
        </w:rPr>
        <w:t>nd on the map</w:t>
      </w:r>
      <w:r w:rsidR="007632E4" w:rsidRPr="00654880">
        <w:rPr>
          <w:rFonts w:ascii="Times New Roman" w:hAnsi="Times New Roman"/>
          <w:sz w:val="24"/>
          <w:szCs w:val="24"/>
        </w:rPr>
        <w:t>,</w:t>
      </w:r>
      <w:r w:rsidR="00591900" w:rsidRPr="00654880">
        <w:rPr>
          <w:rFonts w:ascii="Times New Roman" w:hAnsi="Times New Roman"/>
          <w:sz w:val="24"/>
          <w:szCs w:val="24"/>
        </w:rPr>
        <w:t xml:space="preserve"> and these </w:t>
      </w:r>
      <w:r w:rsidR="00765DD8" w:rsidRPr="00654880">
        <w:rPr>
          <w:rFonts w:ascii="Times New Roman" w:hAnsi="Times New Roman"/>
          <w:sz w:val="24"/>
          <w:szCs w:val="24"/>
        </w:rPr>
        <w:t xml:space="preserve">could still </w:t>
      </w:r>
      <w:r w:rsidR="00591900" w:rsidRPr="00654880">
        <w:rPr>
          <w:rFonts w:ascii="Times New Roman" w:hAnsi="Times New Roman"/>
          <w:sz w:val="24"/>
          <w:szCs w:val="24"/>
        </w:rPr>
        <w:t xml:space="preserve">have </w:t>
      </w:r>
      <w:r w:rsidR="00765DD8" w:rsidRPr="00654880">
        <w:rPr>
          <w:rFonts w:ascii="Times New Roman" w:hAnsi="Times New Roman"/>
          <w:sz w:val="24"/>
          <w:szCs w:val="24"/>
        </w:rPr>
        <w:t>be</w:t>
      </w:r>
      <w:r w:rsidR="00591900" w:rsidRPr="00654880">
        <w:rPr>
          <w:rFonts w:ascii="Times New Roman" w:hAnsi="Times New Roman"/>
          <w:sz w:val="24"/>
          <w:szCs w:val="24"/>
        </w:rPr>
        <w:t>en important during</w:t>
      </w:r>
      <w:r w:rsidR="00765DD8" w:rsidRPr="00654880">
        <w:rPr>
          <w:rFonts w:ascii="Times New Roman" w:hAnsi="Times New Roman"/>
          <w:sz w:val="24"/>
          <w:szCs w:val="24"/>
        </w:rPr>
        <w:t xml:space="preserve"> speciation. Furthermore, it </w:t>
      </w:r>
      <w:r w:rsidR="00697340" w:rsidRPr="00654880">
        <w:rPr>
          <w:rFonts w:ascii="Times New Roman" w:hAnsi="Times New Roman"/>
          <w:sz w:val="24"/>
          <w:szCs w:val="24"/>
        </w:rPr>
        <w:t xml:space="preserve">may be </w:t>
      </w:r>
      <w:r w:rsidR="00765DD8" w:rsidRPr="00654880">
        <w:rPr>
          <w:rFonts w:ascii="Times New Roman" w:hAnsi="Times New Roman"/>
          <w:sz w:val="24"/>
          <w:szCs w:val="24"/>
        </w:rPr>
        <w:t xml:space="preserve">that </w:t>
      </w:r>
      <w:r w:rsidR="00697340" w:rsidRPr="00654880">
        <w:rPr>
          <w:rFonts w:ascii="Times New Roman" w:hAnsi="Times New Roman"/>
          <w:sz w:val="24"/>
          <w:szCs w:val="24"/>
        </w:rPr>
        <w:t>the</w:t>
      </w:r>
      <w:r w:rsidR="000F2F85" w:rsidRPr="00654880">
        <w:rPr>
          <w:rFonts w:ascii="Times New Roman" w:hAnsi="Times New Roman"/>
          <w:sz w:val="24"/>
          <w:szCs w:val="24"/>
        </w:rPr>
        <w:t xml:space="preserve"> transcriptome-derived </w:t>
      </w:r>
      <w:r w:rsidR="00A57A50" w:rsidRPr="00654880">
        <w:rPr>
          <w:rFonts w:ascii="Times New Roman" w:hAnsi="Times New Roman"/>
          <w:sz w:val="24"/>
          <w:szCs w:val="24"/>
        </w:rPr>
        <w:t xml:space="preserve">candidate </w:t>
      </w:r>
      <w:r w:rsidR="00697340" w:rsidRPr="00654880">
        <w:rPr>
          <w:rFonts w:ascii="Times New Roman" w:hAnsi="Times New Roman"/>
          <w:sz w:val="24"/>
          <w:szCs w:val="24"/>
        </w:rPr>
        <w:t>genes</w:t>
      </w:r>
      <w:r w:rsidR="007632E4" w:rsidRPr="00654880">
        <w:rPr>
          <w:rFonts w:ascii="Times New Roman" w:hAnsi="Times New Roman"/>
          <w:sz w:val="24"/>
          <w:szCs w:val="24"/>
        </w:rPr>
        <w:t xml:space="preserve"> (Dunning </w:t>
      </w:r>
      <w:r w:rsidR="007632E4" w:rsidRPr="00654880">
        <w:rPr>
          <w:rFonts w:ascii="Times New Roman" w:hAnsi="Times New Roman"/>
          <w:i/>
          <w:sz w:val="24"/>
          <w:szCs w:val="24"/>
        </w:rPr>
        <w:t>et al</w:t>
      </w:r>
      <w:r w:rsidR="007632E4" w:rsidRPr="00654880">
        <w:rPr>
          <w:rFonts w:ascii="Times New Roman" w:hAnsi="Times New Roman"/>
          <w:sz w:val="24"/>
          <w:szCs w:val="24"/>
        </w:rPr>
        <w:t>. 2016)</w:t>
      </w:r>
      <w:r w:rsidR="00697340" w:rsidRPr="00654880">
        <w:rPr>
          <w:rFonts w:ascii="Times New Roman" w:hAnsi="Times New Roman"/>
          <w:sz w:val="24"/>
          <w:szCs w:val="24"/>
        </w:rPr>
        <w:t xml:space="preserve"> are regulated by genes within </w:t>
      </w:r>
      <w:r w:rsidR="00765DD8" w:rsidRPr="00654880">
        <w:rPr>
          <w:rFonts w:ascii="Times New Roman" w:hAnsi="Times New Roman"/>
          <w:sz w:val="24"/>
          <w:szCs w:val="24"/>
        </w:rPr>
        <w:t xml:space="preserve">our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697340" w:rsidRPr="00654880">
        <w:rPr>
          <w:rFonts w:ascii="Times New Roman" w:hAnsi="Times New Roman"/>
          <w:sz w:val="24"/>
          <w:szCs w:val="24"/>
        </w:rPr>
        <w:t>islands</w:t>
      </w:r>
      <w:r w:rsidR="00765DD8" w:rsidRPr="00654880">
        <w:rPr>
          <w:rFonts w:ascii="Times New Roman" w:hAnsi="Times New Roman"/>
          <w:sz w:val="24"/>
          <w:szCs w:val="24"/>
        </w:rPr>
        <w:t xml:space="preserve">. </w:t>
      </w:r>
      <w:r w:rsidR="00FA7CE1" w:rsidRPr="00654880">
        <w:rPr>
          <w:rFonts w:ascii="Times New Roman" w:hAnsi="Times New Roman"/>
          <w:sz w:val="24"/>
          <w:szCs w:val="24"/>
        </w:rPr>
        <w:t>Alternatively</w:t>
      </w:r>
      <w:r w:rsidR="00765DD8" w:rsidRPr="00654880">
        <w:rPr>
          <w:rFonts w:ascii="Times New Roman" w:hAnsi="Times New Roman"/>
          <w:sz w:val="24"/>
          <w:szCs w:val="24"/>
        </w:rPr>
        <w:t>, it is possible that some candidates were not</w:t>
      </w:r>
      <w:r w:rsidR="00697340" w:rsidRPr="00654880">
        <w:rPr>
          <w:rFonts w:ascii="Times New Roman" w:hAnsi="Times New Roman"/>
          <w:sz w:val="24"/>
          <w:szCs w:val="24"/>
        </w:rPr>
        <w:t xml:space="preserve"> involved in speciation</w:t>
      </w:r>
      <w:r w:rsidR="00591900" w:rsidRPr="00654880">
        <w:rPr>
          <w:rFonts w:ascii="Times New Roman" w:hAnsi="Times New Roman"/>
          <w:sz w:val="24"/>
          <w:szCs w:val="24"/>
        </w:rPr>
        <w:t>,</w:t>
      </w:r>
      <w:r w:rsidR="00697340" w:rsidRPr="00654880">
        <w:rPr>
          <w:rFonts w:ascii="Times New Roman" w:hAnsi="Times New Roman"/>
          <w:sz w:val="24"/>
          <w:szCs w:val="24"/>
        </w:rPr>
        <w:t xml:space="preserve"> </w:t>
      </w:r>
      <w:r w:rsidR="00765DD8" w:rsidRPr="00654880">
        <w:rPr>
          <w:rFonts w:ascii="Times New Roman" w:hAnsi="Times New Roman"/>
          <w:sz w:val="24"/>
          <w:szCs w:val="24"/>
        </w:rPr>
        <w:t>but</w:t>
      </w:r>
      <w:r w:rsidR="00697340" w:rsidRPr="00654880">
        <w:rPr>
          <w:rFonts w:ascii="Times New Roman" w:hAnsi="Times New Roman"/>
          <w:sz w:val="24"/>
          <w:szCs w:val="24"/>
        </w:rPr>
        <w:t xml:space="preserve"> diverged subsequently.</w:t>
      </w:r>
      <w:r w:rsidR="000F1B0D" w:rsidRPr="00654880">
        <w:rPr>
          <w:rFonts w:ascii="Times New Roman" w:hAnsi="Times New Roman"/>
          <w:sz w:val="24"/>
          <w:szCs w:val="24"/>
        </w:rPr>
        <w:t xml:space="preserve"> </w:t>
      </w:r>
    </w:p>
    <w:p w14:paraId="4207DCF8" w14:textId="2BCDFA3C" w:rsidR="000655FD" w:rsidRPr="00654880" w:rsidRDefault="00A96DCB" w:rsidP="00DE5EF5">
      <w:pPr>
        <w:spacing w:after="0" w:line="360" w:lineRule="auto"/>
        <w:ind w:firstLine="640"/>
        <w:rPr>
          <w:rFonts w:ascii="Times New Roman" w:hAnsi="Times New Roman"/>
          <w:sz w:val="24"/>
          <w:szCs w:val="24"/>
        </w:rPr>
      </w:pPr>
      <w:r w:rsidRPr="00654880">
        <w:rPr>
          <w:rFonts w:ascii="Times New Roman" w:hAnsi="Times New Roman"/>
          <w:sz w:val="24"/>
          <w:szCs w:val="24"/>
        </w:rPr>
        <w:t xml:space="preserve">Finally, </w:t>
      </w:r>
      <w:r w:rsidR="000F1B0D" w:rsidRPr="00654880">
        <w:rPr>
          <w:rFonts w:ascii="Times New Roman" w:hAnsi="Times New Roman"/>
          <w:sz w:val="24"/>
          <w:szCs w:val="24"/>
        </w:rPr>
        <w:t>w</w:t>
      </w:r>
      <w:r w:rsidR="004A6470" w:rsidRPr="00654880">
        <w:rPr>
          <w:rFonts w:ascii="Times New Roman" w:hAnsi="Times New Roman"/>
          <w:sz w:val="24"/>
          <w:szCs w:val="24"/>
        </w:rPr>
        <w:t xml:space="preserve">e performed a systematic review of the </w:t>
      </w:r>
      <w:r w:rsidR="000F1B0D" w:rsidRPr="00654880">
        <w:rPr>
          <w:rFonts w:ascii="Times New Roman" w:hAnsi="Times New Roman"/>
          <w:sz w:val="24"/>
          <w:szCs w:val="24"/>
        </w:rPr>
        <w:t xml:space="preserve">known </w:t>
      </w:r>
      <w:r w:rsidR="004A6470" w:rsidRPr="00654880">
        <w:rPr>
          <w:rFonts w:ascii="Times New Roman" w:hAnsi="Times New Roman"/>
          <w:sz w:val="24"/>
          <w:szCs w:val="24"/>
        </w:rPr>
        <w:t xml:space="preserve">functions of </w:t>
      </w:r>
      <w:r w:rsidR="00BF19BB" w:rsidRPr="00654880">
        <w:rPr>
          <w:rFonts w:ascii="Times New Roman" w:hAnsi="Times New Roman"/>
          <w:sz w:val="24"/>
          <w:szCs w:val="24"/>
        </w:rPr>
        <w:t>the 1</w:t>
      </w:r>
      <w:r w:rsidR="00BD0897" w:rsidRPr="00654880">
        <w:rPr>
          <w:rFonts w:ascii="Times New Roman" w:hAnsi="Times New Roman"/>
          <w:sz w:val="24"/>
          <w:szCs w:val="24"/>
        </w:rPr>
        <w:t>9</w:t>
      </w:r>
      <w:r w:rsidR="00BF19BB" w:rsidRPr="00654880">
        <w:rPr>
          <w:rFonts w:ascii="Times New Roman" w:hAnsi="Times New Roman"/>
          <w:sz w:val="24"/>
          <w:szCs w:val="24"/>
        </w:rPr>
        <w:t xml:space="preserve"> annotated </w:t>
      </w:r>
      <w:r w:rsidR="004A6470" w:rsidRPr="00654880">
        <w:rPr>
          <w:rFonts w:ascii="Times New Roman" w:hAnsi="Times New Roman"/>
          <w:sz w:val="24"/>
          <w:szCs w:val="24"/>
        </w:rPr>
        <w:t xml:space="preserve">genes </w:t>
      </w:r>
      <w:r w:rsidR="000F1B0D" w:rsidRPr="00654880">
        <w:rPr>
          <w:rFonts w:ascii="Times New Roman" w:hAnsi="Times New Roman"/>
          <w:sz w:val="24"/>
          <w:szCs w:val="24"/>
        </w:rPr>
        <w:t>in</w:t>
      </w:r>
      <w:r w:rsidR="004A6470" w:rsidRPr="00654880">
        <w:rPr>
          <w:rFonts w:ascii="Times New Roman" w:hAnsi="Times New Roman"/>
          <w:sz w:val="24"/>
          <w:szCs w:val="24"/>
        </w:rPr>
        <w:t xml:space="preserve"> </w:t>
      </w:r>
      <w:proofErr w:type="spellStart"/>
      <w:r w:rsidR="002E6537" w:rsidRPr="00654880">
        <w:rPr>
          <w:rFonts w:ascii="Times New Roman" w:hAnsi="Times New Roman"/>
          <w:sz w:val="24"/>
          <w:szCs w:val="24"/>
        </w:rPr>
        <w:t>high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2E6537" w:rsidRPr="00654880">
        <w:rPr>
          <w:rFonts w:ascii="Times New Roman" w:hAnsi="Times New Roman"/>
          <w:sz w:val="24"/>
          <w:szCs w:val="24"/>
          <w:vertAlign w:val="subscript"/>
        </w:rPr>
        <w:t xml:space="preserve"> </w:t>
      </w:r>
      <w:r w:rsidR="004A6470" w:rsidRPr="00654880">
        <w:rPr>
          <w:rFonts w:ascii="Times New Roman" w:hAnsi="Times New Roman"/>
          <w:sz w:val="24"/>
          <w:szCs w:val="24"/>
        </w:rPr>
        <w:t xml:space="preserve">islands. </w:t>
      </w:r>
      <w:r w:rsidR="00BF19BB" w:rsidRPr="00654880">
        <w:rPr>
          <w:rFonts w:ascii="Times New Roman" w:hAnsi="Times New Roman"/>
          <w:sz w:val="24"/>
          <w:szCs w:val="24"/>
        </w:rPr>
        <w:t>We could ascribe</w:t>
      </w:r>
      <w:r w:rsidR="00FA7CE1" w:rsidRPr="00654880">
        <w:rPr>
          <w:rFonts w:ascii="Times New Roman" w:hAnsi="Times New Roman"/>
          <w:sz w:val="24"/>
          <w:szCs w:val="24"/>
        </w:rPr>
        <w:t xml:space="preserve"> </w:t>
      </w:r>
      <w:r w:rsidR="00BD0897" w:rsidRPr="00654880">
        <w:rPr>
          <w:rFonts w:ascii="Times New Roman" w:hAnsi="Times New Roman"/>
          <w:sz w:val="24"/>
          <w:szCs w:val="24"/>
        </w:rPr>
        <w:t>13</w:t>
      </w:r>
      <w:r w:rsidR="00FA7CE1" w:rsidRPr="00654880">
        <w:rPr>
          <w:rFonts w:ascii="Times New Roman" w:hAnsi="Times New Roman"/>
          <w:sz w:val="24"/>
          <w:szCs w:val="24"/>
        </w:rPr>
        <w:t xml:space="preserve"> of these genes with </w:t>
      </w:r>
      <w:r w:rsidR="00BF19BB" w:rsidRPr="00654880">
        <w:rPr>
          <w:rFonts w:ascii="Times New Roman" w:hAnsi="Times New Roman"/>
          <w:sz w:val="24"/>
          <w:szCs w:val="24"/>
        </w:rPr>
        <w:t>functions relevant to the speciation scenario</w:t>
      </w:r>
      <w:r w:rsidR="000F1B0D" w:rsidRPr="00654880">
        <w:rPr>
          <w:rFonts w:ascii="Times New Roman" w:hAnsi="Times New Roman"/>
          <w:sz w:val="24"/>
          <w:szCs w:val="24"/>
        </w:rPr>
        <w:t>, that is, en</w:t>
      </w:r>
      <w:r w:rsidR="00E350E3" w:rsidRPr="00654880">
        <w:rPr>
          <w:rFonts w:ascii="Times New Roman" w:hAnsi="Times New Roman"/>
          <w:sz w:val="24"/>
          <w:szCs w:val="24"/>
        </w:rPr>
        <w:t>vironment</w:t>
      </w:r>
      <w:r w:rsidR="00591900" w:rsidRPr="00654880">
        <w:rPr>
          <w:rFonts w:ascii="Times New Roman" w:hAnsi="Times New Roman"/>
          <w:sz w:val="24"/>
          <w:szCs w:val="24"/>
        </w:rPr>
        <w:t>al</w:t>
      </w:r>
      <w:r w:rsidR="00E350E3" w:rsidRPr="00654880">
        <w:rPr>
          <w:rFonts w:ascii="Times New Roman" w:hAnsi="Times New Roman"/>
          <w:sz w:val="24"/>
          <w:szCs w:val="24"/>
        </w:rPr>
        <w:t xml:space="preserve"> stresses </w:t>
      </w:r>
      <w:r w:rsidR="00D73A37" w:rsidRPr="00654880">
        <w:rPr>
          <w:rFonts w:ascii="Times New Roman" w:hAnsi="Times New Roman"/>
          <w:sz w:val="24"/>
          <w:szCs w:val="24"/>
        </w:rPr>
        <w:t>(</w:t>
      </w:r>
      <w:r w:rsidR="00E350E3" w:rsidRPr="00654880">
        <w:rPr>
          <w:rFonts w:ascii="Times New Roman" w:hAnsi="Times New Roman"/>
          <w:sz w:val="24"/>
          <w:szCs w:val="24"/>
        </w:rPr>
        <w:t>including those stemming from soil preferences</w:t>
      </w:r>
      <w:r w:rsidR="00D73A37" w:rsidRPr="00654880">
        <w:rPr>
          <w:rFonts w:ascii="Times New Roman" w:hAnsi="Times New Roman"/>
          <w:sz w:val="24"/>
          <w:szCs w:val="24"/>
        </w:rPr>
        <w:t>)</w:t>
      </w:r>
      <w:r w:rsidR="00E350E3" w:rsidRPr="00654880">
        <w:rPr>
          <w:rFonts w:ascii="Times New Roman" w:hAnsi="Times New Roman"/>
          <w:sz w:val="24"/>
          <w:szCs w:val="24"/>
        </w:rPr>
        <w:t xml:space="preserve"> </w:t>
      </w:r>
      <w:r w:rsidR="00D73A37" w:rsidRPr="00654880">
        <w:rPr>
          <w:rFonts w:ascii="Times New Roman" w:hAnsi="Times New Roman"/>
          <w:sz w:val="24"/>
          <w:szCs w:val="24"/>
        </w:rPr>
        <w:t xml:space="preserve">and flowering time </w:t>
      </w:r>
      <w:r w:rsidR="00E350E3" w:rsidRPr="00654880">
        <w:rPr>
          <w:rFonts w:ascii="Times New Roman" w:hAnsi="Times New Roman"/>
          <w:sz w:val="24"/>
          <w:szCs w:val="24"/>
        </w:rPr>
        <w:t>(Fig. 1</w:t>
      </w:r>
      <w:r w:rsidR="009B6B6D" w:rsidRPr="00654880">
        <w:rPr>
          <w:rFonts w:ascii="Times New Roman" w:hAnsi="Times New Roman"/>
          <w:sz w:val="24"/>
          <w:szCs w:val="24"/>
        </w:rPr>
        <w:t xml:space="preserve"> and Table </w:t>
      </w:r>
      <w:r w:rsidR="00E27238" w:rsidRPr="00654880">
        <w:rPr>
          <w:rFonts w:ascii="Times New Roman" w:hAnsi="Times New Roman"/>
          <w:sz w:val="24"/>
          <w:szCs w:val="24"/>
        </w:rPr>
        <w:t>S</w:t>
      </w:r>
      <w:r w:rsidR="00760387">
        <w:rPr>
          <w:rFonts w:ascii="Times New Roman" w:hAnsi="Times New Roman"/>
          <w:sz w:val="24"/>
          <w:szCs w:val="24"/>
        </w:rPr>
        <w:t>9</w:t>
      </w:r>
      <w:r w:rsidR="00E350E3" w:rsidRPr="00654880">
        <w:rPr>
          <w:rFonts w:ascii="Times New Roman" w:hAnsi="Times New Roman"/>
          <w:sz w:val="24"/>
          <w:szCs w:val="24"/>
        </w:rPr>
        <w:t xml:space="preserve">). </w:t>
      </w:r>
      <w:r w:rsidR="00846605" w:rsidRPr="00654880">
        <w:rPr>
          <w:rFonts w:ascii="Times New Roman" w:hAnsi="Times New Roman"/>
          <w:sz w:val="24"/>
          <w:szCs w:val="24"/>
        </w:rPr>
        <w:t>Three</w:t>
      </w:r>
      <w:r w:rsidR="00BD0897" w:rsidRPr="00654880">
        <w:rPr>
          <w:rFonts w:ascii="Times New Roman" w:hAnsi="Times New Roman"/>
          <w:sz w:val="24"/>
          <w:szCs w:val="24"/>
        </w:rPr>
        <w:t xml:space="preserve"> </w:t>
      </w:r>
      <w:r w:rsidR="00E350E3" w:rsidRPr="00654880">
        <w:rPr>
          <w:rFonts w:ascii="Times New Roman" w:hAnsi="Times New Roman"/>
          <w:sz w:val="24"/>
          <w:szCs w:val="24"/>
        </w:rPr>
        <w:t xml:space="preserve">genes </w:t>
      </w:r>
      <w:r w:rsidR="00BF19BB" w:rsidRPr="00654880">
        <w:rPr>
          <w:rFonts w:ascii="Times New Roman" w:hAnsi="Times New Roman"/>
          <w:sz w:val="24"/>
          <w:szCs w:val="24"/>
        </w:rPr>
        <w:t xml:space="preserve">were linked to salt stress, </w:t>
      </w:r>
      <w:r w:rsidR="00437C56" w:rsidRPr="00654880">
        <w:rPr>
          <w:rFonts w:ascii="Times New Roman" w:hAnsi="Times New Roman"/>
          <w:sz w:val="24"/>
          <w:szCs w:val="24"/>
        </w:rPr>
        <w:t>four</w:t>
      </w:r>
      <w:r w:rsidR="00BD0897" w:rsidRPr="00654880">
        <w:rPr>
          <w:rFonts w:ascii="Times New Roman" w:hAnsi="Times New Roman"/>
          <w:sz w:val="24"/>
          <w:szCs w:val="24"/>
        </w:rPr>
        <w:t xml:space="preserve"> </w:t>
      </w:r>
      <w:r w:rsidR="00BF19BB" w:rsidRPr="00654880">
        <w:rPr>
          <w:rFonts w:ascii="Times New Roman" w:hAnsi="Times New Roman"/>
          <w:sz w:val="24"/>
          <w:szCs w:val="24"/>
        </w:rPr>
        <w:t xml:space="preserve">to drought stress, </w:t>
      </w:r>
      <w:r w:rsidR="00437C56" w:rsidRPr="00654880">
        <w:rPr>
          <w:rFonts w:ascii="Times New Roman" w:hAnsi="Times New Roman"/>
          <w:sz w:val="24"/>
          <w:szCs w:val="24"/>
        </w:rPr>
        <w:t>two</w:t>
      </w:r>
      <w:r w:rsidR="00BD0897" w:rsidRPr="00654880">
        <w:rPr>
          <w:rFonts w:ascii="Times New Roman" w:hAnsi="Times New Roman"/>
          <w:sz w:val="24"/>
          <w:szCs w:val="24"/>
        </w:rPr>
        <w:t xml:space="preserve"> </w:t>
      </w:r>
      <w:r w:rsidR="00BF19BB" w:rsidRPr="00654880">
        <w:rPr>
          <w:rFonts w:ascii="Times New Roman" w:hAnsi="Times New Roman"/>
          <w:sz w:val="24"/>
          <w:szCs w:val="24"/>
        </w:rPr>
        <w:t xml:space="preserve">to alterations in flowering time, </w:t>
      </w:r>
      <w:r w:rsidR="00437C56" w:rsidRPr="00654880">
        <w:rPr>
          <w:rFonts w:ascii="Times New Roman" w:hAnsi="Times New Roman"/>
          <w:sz w:val="24"/>
          <w:szCs w:val="24"/>
        </w:rPr>
        <w:t>three</w:t>
      </w:r>
      <w:r w:rsidR="00BD0897" w:rsidRPr="00654880">
        <w:rPr>
          <w:rFonts w:ascii="Times New Roman" w:hAnsi="Times New Roman"/>
          <w:sz w:val="24"/>
          <w:szCs w:val="24"/>
        </w:rPr>
        <w:t xml:space="preserve"> </w:t>
      </w:r>
      <w:r w:rsidR="00BF19BB" w:rsidRPr="00654880">
        <w:rPr>
          <w:rFonts w:ascii="Times New Roman" w:hAnsi="Times New Roman"/>
          <w:sz w:val="24"/>
          <w:szCs w:val="24"/>
        </w:rPr>
        <w:t xml:space="preserve">to osmotic stress, </w:t>
      </w:r>
      <w:r w:rsidR="00437C56" w:rsidRPr="00654880">
        <w:rPr>
          <w:rFonts w:ascii="Times New Roman" w:hAnsi="Times New Roman"/>
          <w:sz w:val="24"/>
          <w:szCs w:val="24"/>
        </w:rPr>
        <w:t>two</w:t>
      </w:r>
      <w:r w:rsidR="00BD0897" w:rsidRPr="00654880">
        <w:rPr>
          <w:rFonts w:ascii="Times New Roman" w:hAnsi="Times New Roman"/>
          <w:sz w:val="24"/>
          <w:szCs w:val="24"/>
        </w:rPr>
        <w:t xml:space="preserve"> </w:t>
      </w:r>
      <w:r w:rsidR="00BF19BB" w:rsidRPr="00654880">
        <w:rPr>
          <w:rFonts w:ascii="Times New Roman" w:hAnsi="Times New Roman"/>
          <w:sz w:val="24"/>
          <w:szCs w:val="24"/>
        </w:rPr>
        <w:t>to cold</w:t>
      </w:r>
      <w:r w:rsidR="00846605" w:rsidRPr="00654880">
        <w:rPr>
          <w:rFonts w:ascii="Times New Roman" w:hAnsi="Times New Roman"/>
          <w:sz w:val="24"/>
          <w:szCs w:val="24"/>
        </w:rPr>
        <w:t xml:space="preserve"> </w:t>
      </w:r>
      <w:r w:rsidR="00FA05D7" w:rsidRPr="00654880">
        <w:rPr>
          <w:rFonts w:ascii="Times New Roman" w:hAnsi="Times New Roman"/>
          <w:sz w:val="24"/>
          <w:szCs w:val="24"/>
        </w:rPr>
        <w:t xml:space="preserve">and </w:t>
      </w:r>
      <w:r w:rsidR="00437C56" w:rsidRPr="00654880">
        <w:rPr>
          <w:rFonts w:ascii="Times New Roman" w:hAnsi="Times New Roman"/>
          <w:sz w:val="24"/>
          <w:szCs w:val="24"/>
        </w:rPr>
        <w:t>three</w:t>
      </w:r>
      <w:r w:rsidR="00BD0897" w:rsidRPr="00654880">
        <w:rPr>
          <w:rFonts w:ascii="Times New Roman" w:hAnsi="Times New Roman"/>
          <w:sz w:val="24"/>
          <w:szCs w:val="24"/>
        </w:rPr>
        <w:t xml:space="preserve"> </w:t>
      </w:r>
      <w:r w:rsidR="00FA05D7" w:rsidRPr="00654880">
        <w:rPr>
          <w:rFonts w:ascii="Times New Roman" w:hAnsi="Times New Roman"/>
          <w:sz w:val="24"/>
          <w:szCs w:val="24"/>
        </w:rPr>
        <w:t>to light stress</w:t>
      </w:r>
      <w:r w:rsidR="00E350E3" w:rsidRPr="00654880">
        <w:rPr>
          <w:rFonts w:ascii="Times New Roman" w:hAnsi="Times New Roman"/>
          <w:sz w:val="24"/>
          <w:szCs w:val="24"/>
        </w:rPr>
        <w:t>es</w:t>
      </w:r>
      <w:r w:rsidR="00BF19BB" w:rsidRPr="00654880">
        <w:rPr>
          <w:rFonts w:ascii="Times New Roman" w:hAnsi="Times New Roman"/>
          <w:sz w:val="24"/>
          <w:szCs w:val="24"/>
        </w:rPr>
        <w:t xml:space="preserve"> (</w:t>
      </w:r>
      <w:r w:rsidR="00E350E3" w:rsidRPr="00654880">
        <w:rPr>
          <w:rFonts w:ascii="Times New Roman" w:hAnsi="Times New Roman"/>
          <w:sz w:val="24"/>
          <w:szCs w:val="24"/>
        </w:rPr>
        <w:t xml:space="preserve">references in </w:t>
      </w:r>
      <w:r w:rsidR="00BF19BB" w:rsidRPr="00654880">
        <w:rPr>
          <w:rFonts w:ascii="Times New Roman" w:hAnsi="Times New Roman"/>
          <w:sz w:val="24"/>
          <w:szCs w:val="24"/>
        </w:rPr>
        <w:t xml:space="preserve">Table </w:t>
      </w:r>
      <w:r w:rsidR="00E27238" w:rsidRPr="00654880">
        <w:rPr>
          <w:rFonts w:ascii="Times New Roman" w:hAnsi="Times New Roman"/>
          <w:sz w:val="24"/>
          <w:szCs w:val="24"/>
        </w:rPr>
        <w:t>S</w:t>
      </w:r>
      <w:r w:rsidR="00760387">
        <w:rPr>
          <w:rFonts w:ascii="Times New Roman" w:hAnsi="Times New Roman"/>
          <w:sz w:val="24"/>
          <w:szCs w:val="24"/>
        </w:rPr>
        <w:t>9</w:t>
      </w:r>
      <w:r w:rsidR="00BF19BB" w:rsidRPr="00654880">
        <w:rPr>
          <w:rFonts w:ascii="Times New Roman" w:hAnsi="Times New Roman"/>
          <w:sz w:val="24"/>
          <w:szCs w:val="24"/>
        </w:rPr>
        <w:t xml:space="preserve">). </w:t>
      </w:r>
      <w:proofErr w:type="spellStart"/>
      <w:r w:rsidR="009C3FE7">
        <w:rPr>
          <w:rFonts w:ascii="Times New Roman" w:hAnsi="Times New Roman"/>
          <w:sz w:val="24"/>
          <w:szCs w:val="24"/>
        </w:rPr>
        <w:t>H</w:t>
      </w:r>
      <w:r w:rsidR="002E6537" w:rsidRPr="00654880">
        <w:rPr>
          <w:rFonts w:ascii="Times New Roman" w:hAnsi="Times New Roman"/>
          <w:sz w:val="24"/>
          <w:szCs w:val="24"/>
        </w:rPr>
        <w:t>igh</w:t>
      </w:r>
      <w:r w:rsidR="002E6537" w:rsidRPr="00654880">
        <w:rPr>
          <w:rFonts w:ascii="Times New Roman" w:hAnsi="Times New Roman"/>
          <w:i/>
          <w:sz w:val="24"/>
          <w:szCs w:val="24"/>
        </w:rPr>
        <w:t>-F</w:t>
      </w:r>
      <w:r w:rsidR="002E6537" w:rsidRPr="00654880">
        <w:rPr>
          <w:rFonts w:ascii="Times New Roman" w:hAnsi="Times New Roman"/>
          <w:sz w:val="24"/>
          <w:szCs w:val="24"/>
          <w:vertAlign w:val="subscript"/>
        </w:rPr>
        <w:t>ST</w:t>
      </w:r>
      <w:r w:rsidR="00654880" w:rsidRPr="00654880">
        <w:rPr>
          <w:rFonts w:ascii="Times New Roman" w:hAnsi="Times New Roman"/>
          <w:sz w:val="24"/>
          <w:szCs w:val="24"/>
        </w:rPr>
        <w:t>+</w:t>
      </w:r>
      <w:r w:rsidR="002E6537" w:rsidRPr="00654880">
        <w:rPr>
          <w:rFonts w:ascii="Times New Roman" w:hAnsi="Times New Roman"/>
          <w:i/>
          <w:sz w:val="24"/>
          <w:szCs w:val="24"/>
        </w:rPr>
        <w:t>d</w:t>
      </w:r>
      <w:r w:rsidR="002E6537" w:rsidRPr="00654880">
        <w:rPr>
          <w:rFonts w:ascii="Times New Roman" w:hAnsi="Times New Roman"/>
          <w:sz w:val="24"/>
          <w:szCs w:val="24"/>
          <w:vertAlign w:val="subscript"/>
        </w:rPr>
        <w:t>XY</w:t>
      </w:r>
      <w:proofErr w:type="spellEnd"/>
      <w:r w:rsidR="00DE5EF5" w:rsidRPr="00654880">
        <w:rPr>
          <w:rFonts w:ascii="Times New Roman" w:hAnsi="Times New Roman"/>
          <w:sz w:val="24"/>
          <w:szCs w:val="24"/>
        </w:rPr>
        <w:t xml:space="preserve"> </w:t>
      </w:r>
      <w:r w:rsidR="00FA05D7" w:rsidRPr="00654880">
        <w:rPr>
          <w:rFonts w:ascii="Times New Roman" w:hAnsi="Times New Roman"/>
          <w:sz w:val="24"/>
          <w:szCs w:val="24"/>
        </w:rPr>
        <w:t xml:space="preserve">islands </w:t>
      </w:r>
      <w:r w:rsidR="009D50A9" w:rsidRPr="00654880">
        <w:rPr>
          <w:rFonts w:ascii="Times New Roman" w:hAnsi="Times New Roman"/>
          <w:sz w:val="24"/>
          <w:szCs w:val="24"/>
        </w:rPr>
        <w:t>N</w:t>
      </w:r>
      <w:r w:rsidR="00964DD8" w:rsidRPr="00654880">
        <w:rPr>
          <w:rFonts w:ascii="Times New Roman" w:hAnsi="Times New Roman"/>
          <w:sz w:val="24"/>
          <w:szCs w:val="24"/>
        </w:rPr>
        <w:t>o</w:t>
      </w:r>
      <w:r w:rsidR="009D50A9" w:rsidRPr="00654880">
        <w:rPr>
          <w:rFonts w:ascii="Times New Roman" w:hAnsi="Times New Roman"/>
          <w:sz w:val="24"/>
          <w:szCs w:val="24"/>
        </w:rPr>
        <w:t>.</w:t>
      </w:r>
      <w:r w:rsidR="00964DD8" w:rsidRPr="00654880">
        <w:rPr>
          <w:rFonts w:ascii="Times New Roman" w:hAnsi="Times New Roman"/>
          <w:sz w:val="24"/>
          <w:szCs w:val="24"/>
        </w:rPr>
        <w:t xml:space="preserve"> </w:t>
      </w:r>
      <w:r w:rsidR="00FA05D7" w:rsidRPr="00654880">
        <w:rPr>
          <w:rFonts w:ascii="Times New Roman" w:hAnsi="Times New Roman"/>
          <w:sz w:val="24"/>
          <w:szCs w:val="24"/>
        </w:rPr>
        <w:t>3.1,</w:t>
      </w:r>
      <w:r w:rsidR="004D6EE6" w:rsidRPr="00654880">
        <w:rPr>
          <w:rFonts w:ascii="Times New Roman" w:hAnsi="Times New Roman"/>
          <w:sz w:val="24"/>
          <w:szCs w:val="24"/>
        </w:rPr>
        <w:t xml:space="preserve"> 5.1,</w:t>
      </w:r>
      <w:r w:rsidR="00FA05D7" w:rsidRPr="00654880">
        <w:rPr>
          <w:rFonts w:ascii="Times New Roman" w:hAnsi="Times New Roman"/>
          <w:sz w:val="24"/>
          <w:szCs w:val="24"/>
        </w:rPr>
        <w:t xml:space="preserve"> </w:t>
      </w:r>
      <w:r w:rsidR="004D6EE6" w:rsidRPr="00654880">
        <w:rPr>
          <w:rFonts w:ascii="Times New Roman" w:hAnsi="Times New Roman"/>
          <w:sz w:val="24"/>
          <w:szCs w:val="24"/>
        </w:rPr>
        <w:t>12.1</w:t>
      </w:r>
      <w:r w:rsidR="00FA05D7" w:rsidRPr="00654880">
        <w:rPr>
          <w:rFonts w:ascii="Times New Roman" w:hAnsi="Times New Roman"/>
          <w:sz w:val="24"/>
          <w:szCs w:val="24"/>
        </w:rPr>
        <w:t xml:space="preserve"> and 15.1 </w:t>
      </w:r>
      <w:r w:rsidR="009701F6" w:rsidRPr="00654880">
        <w:rPr>
          <w:rFonts w:ascii="Times New Roman" w:hAnsi="Times New Roman"/>
          <w:sz w:val="24"/>
          <w:szCs w:val="24"/>
        </w:rPr>
        <w:t>contained multiple</w:t>
      </w:r>
      <w:r w:rsidR="00FA05D7" w:rsidRPr="00654880">
        <w:rPr>
          <w:rFonts w:ascii="Times New Roman" w:hAnsi="Times New Roman"/>
          <w:sz w:val="24"/>
          <w:szCs w:val="24"/>
        </w:rPr>
        <w:t xml:space="preserve"> genes with relevant functions</w:t>
      </w:r>
      <w:r w:rsidR="009701F6" w:rsidRPr="00654880">
        <w:rPr>
          <w:rFonts w:ascii="Times New Roman" w:hAnsi="Times New Roman"/>
          <w:sz w:val="24"/>
          <w:szCs w:val="24"/>
        </w:rPr>
        <w:t xml:space="preserve"> </w:t>
      </w:r>
      <w:r w:rsidR="009701F6" w:rsidRPr="00E27238">
        <w:rPr>
          <w:rFonts w:ascii="Times New Roman" w:hAnsi="Times New Roman"/>
          <w:sz w:val="24"/>
          <w:szCs w:val="24"/>
        </w:rPr>
        <w:t>(</w:t>
      </w:r>
      <w:r w:rsidR="009701F6" w:rsidRPr="00067AA1">
        <w:rPr>
          <w:rFonts w:ascii="Times New Roman" w:hAnsi="Times New Roman"/>
          <w:sz w:val="24"/>
          <w:szCs w:val="24"/>
        </w:rPr>
        <w:t xml:space="preserve">Table </w:t>
      </w:r>
      <w:r w:rsidR="00760387" w:rsidRPr="00067AA1">
        <w:rPr>
          <w:rFonts w:ascii="Times New Roman" w:hAnsi="Times New Roman"/>
          <w:sz w:val="24"/>
          <w:szCs w:val="24"/>
        </w:rPr>
        <w:t>S</w:t>
      </w:r>
      <w:r w:rsidR="00760387">
        <w:rPr>
          <w:rFonts w:ascii="Times New Roman" w:hAnsi="Times New Roman"/>
          <w:sz w:val="24"/>
          <w:szCs w:val="24"/>
        </w:rPr>
        <w:t>9</w:t>
      </w:r>
      <w:r w:rsidR="009701F6" w:rsidRPr="00654880">
        <w:rPr>
          <w:rFonts w:ascii="Times New Roman" w:hAnsi="Times New Roman"/>
          <w:sz w:val="24"/>
          <w:szCs w:val="24"/>
        </w:rPr>
        <w:t>)</w:t>
      </w:r>
      <w:r w:rsidR="00FA05D7" w:rsidRPr="00654880">
        <w:rPr>
          <w:rFonts w:ascii="Times New Roman" w:hAnsi="Times New Roman"/>
          <w:sz w:val="24"/>
          <w:szCs w:val="24"/>
        </w:rPr>
        <w:t xml:space="preserve">, </w:t>
      </w:r>
      <w:r w:rsidR="009701F6" w:rsidRPr="00654880">
        <w:rPr>
          <w:rFonts w:ascii="Times New Roman" w:hAnsi="Times New Roman"/>
          <w:sz w:val="24"/>
          <w:szCs w:val="24"/>
        </w:rPr>
        <w:t xml:space="preserve">and it is noteworthy that </w:t>
      </w:r>
      <w:r w:rsidR="004D6EE6" w:rsidRPr="00654880">
        <w:rPr>
          <w:rFonts w:ascii="Times New Roman" w:hAnsi="Times New Roman"/>
          <w:sz w:val="24"/>
          <w:szCs w:val="24"/>
        </w:rPr>
        <w:t xml:space="preserve">both </w:t>
      </w:r>
      <w:r w:rsidR="00437C56" w:rsidRPr="00654880">
        <w:rPr>
          <w:rFonts w:ascii="Times New Roman" w:hAnsi="Times New Roman"/>
          <w:sz w:val="24"/>
          <w:szCs w:val="24"/>
        </w:rPr>
        <w:t xml:space="preserve">islands </w:t>
      </w:r>
      <w:r w:rsidR="004D6EE6" w:rsidRPr="00654880">
        <w:rPr>
          <w:rFonts w:ascii="Times New Roman" w:hAnsi="Times New Roman"/>
          <w:sz w:val="24"/>
          <w:szCs w:val="24"/>
        </w:rPr>
        <w:t xml:space="preserve">3.1 and 15.1 contained genes with </w:t>
      </w:r>
      <w:r w:rsidR="00831795" w:rsidRPr="00654880">
        <w:rPr>
          <w:rFonts w:ascii="Times New Roman" w:hAnsi="Times New Roman"/>
          <w:i/>
          <w:sz w:val="24"/>
          <w:szCs w:val="24"/>
        </w:rPr>
        <w:t>F</w:t>
      </w:r>
      <w:r w:rsidR="00831795" w:rsidRPr="00654880">
        <w:rPr>
          <w:rFonts w:ascii="Times New Roman" w:hAnsi="Times New Roman"/>
          <w:sz w:val="24"/>
          <w:szCs w:val="24"/>
          <w:vertAlign w:val="subscript"/>
        </w:rPr>
        <w:t>ST</w:t>
      </w:r>
      <w:r w:rsidR="004D6EE6" w:rsidRPr="00654880">
        <w:rPr>
          <w:rFonts w:ascii="Times New Roman" w:hAnsi="Times New Roman"/>
          <w:sz w:val="24"/>
          <w:szCs w:val="24"/>
        </w:rPr>
        <w:t xml:space="preserve"> &gt;</w:t>
      </w:r>
      <w:r w:rsidR="00A67443" w:rsidRPr="00654880">
        <w:rPr>
          <w:rFonts w:ascii="Times New Roman" w:hAnsi="Times New Roman"/>
          <w:sz w:val="24"/>
          <w:szCs w:val="24"/>
        </w:rPr>
        <w:t xml:space="preserve"> </w:t>
      </w:r>
      <w:r w:rsidR="004D6EE6" w:rsidRPr="00654880">
        <w:rPr>
          <w:rFonts w:ascii="Times New Roman" w:hAnsi="Times New Roman"/>
          <w:sz w:val="24"/>
          <w:szCs w:val="24"/>
        </w:rPr>
        <w:t xml:space="preserve">0.9 </w:t>
      </w:r>
      <w:r w:rsidR="004D6EE6"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{"citationItems":[{"id":"ITEM-1","itemData":{"author":[{"dropping-particle":"","family":"Dunning","given":"L T","non-dropping-particle":"","parse-names":false,"suffix":""},{"dropping-particle":"","family":"H. Hipperson","given":"","non-dropping-particle":"","parse-names":false,"suffix":""},{"dropping-particle":"","family":"Baker","given":"W J","non-dropping-particle":"","parse-names":false,"suffix":""},{"dropping-particle":"","family":"Butlin","given":"R K","non-dropping-particle":"","parse-names":false,"suffix":""},{"dropping-particle":"","family":"Devaux","given":"C","non-dropping-particle":"","parse-names":false,"suffix":""},{"dropping-particle":"","family":"Hutton","given":"I","non-dropping-particle":"","parse-names":false,"suffix":""},{"dropping-particle":"","family":"Igea","given":"J","non-dropping-particle":"","parse-names":false,"suffix":""},{"dropping-particle":"","family":"Papadopulos","given":"A S T","non-dropping-particle":"","parse-names":false,"suffix":""},{"dropping-particle":"","family":"Quan","given":"X","non-dropping-particle":"","parse-names":false,"suffix":""},{"dropping-particle":"","family":"Smadja","given":"C M","non-dropping-particle":"","parse-names":false,"suffix":""},{"dropping-particle":"","family":"Turnbull","given":"C G N","non-dropping-particle":"","parse-names":false,"suffix":""},{"dropping-particle":"","family":"Savolainen","given":"V","non-dropping-particle":"","parse-names":false,"suffix":""}],"container-title":"Journal of Evolutionary Biology","id":"ITEM-1","issue":"8","issued":{"date-parts":[["2016"]]},"page":"1472-1487","title":"Ecological speciation in sympatric palms: 1. Gene expression, selection and pleiotropy","type":"article-journal","volume":"29"},"uris":["http://www.mendeley.com/documents/?uuid=127388a1-4959-473f-bd20-27dcb4ce7852"]}],"mendeley":{"formattedCitation":"(Dunning &lt;i&gt;et al.&lt;/i&gt; 2016)","plainTextFormattedCitation":"(Dunning et al. 2016)","previouslyFormattedCitation":"(Dunning &lt;i&gt;et al.&lt;/i&gt; 2016)"},"properties":{"noteIndex":0},"schema":"https://github.com/citation-style-language/schema/raw/master/csl-citation.json"}</w:instrText>
      </w:r>
      <w:r w:rsidR="004D6EE6" w:rsidRPr="00654880">
        <w:rPr>
          <w:rFonts w:ascii="Times New Roman" w:hAnsi="Times New Roman"/>
          <w:sz w:val="24"/>
          <w:szCs w:val="24"/>
        </w:rPr>
        <w:fldChar w:fldCharType="separate"/>
      </w:r>
      <w:r w:rsidR="004D6EE6" w:rsidRPr="00654880">
        <w:rPr>
          <w:rFonts w:ascii="Times New Roman" w:hAnsi="Times New Roman"/>
          <w:noProof/>
          <w:sz w:val="24"/>
          <w:szCs w:val="24"/>
        </w:rPr>
        <w:t xml:space="preserve">(Dunning </w:t>
      </w:r>
      <w:r w:rsidR="004D6EE6" w:rsidRPr="00654880">
        <w:rPr>
          <w:rFonts w:ascii="Times New Roman" w:hAnsi="Times New Roman"/>
          <w:i/>
          <w:noProof/>
          <w:sz w:val="24"/>
          <w:szCs w:val="24"/>
        </w:rPr>
        <w:t>et al.</w:t>
      </w:r>
      <w:r w:rsidR="004D6EE6" w:rsidRPr="00654880">
        <w:rPr>
          <w:rFonts w:ascii="Times New Roman" w:hAnsi="Times New Roman"/>
          <w:noProof/>
          <w:sz w:val="24"/>
          <w:szCs w:val="24"/>
        </w:rPr>
        <w:t xml:space="preserve"> 2016)</w:t>
      </w:r>
      <w:r w:rsidR="004D6EE6" w:rsidRPr="00654880">
        <w:rPr>
          <w:rFonts w:ascii="Times New Roman" w:hAnsi="Times New Roman"/>
          <w:sz w:val="24"/>
          <w:szCs w:val="24"/>
        </w:rPr>
        <w:fldChar w:fldCharType="end"/>
      </w:r>
      <w:r w:rsidR="004D6EE6" w:rsidRPr="00654880">
        <w:rPr>
          <w:rFonts w:ascii="Times New Roman" w:hAnsi="Times New Roman"/>
          <w:sz w:val="24"/>
          <w:szCs w:val="24"/>
        </w:rPr>
        <w:t xml:space="preserve"> a</w:t>
      </w:r>
      <w:r w:rsidR="00437C56" w:rsidRPr="00654880">
        <w:rPr>
          <w:rFonts w:ascii="Times New Roman" w:hAnsi="Times New Roman"/>
          <w:sz w:val="24"/>
          <w:szCs w:val="24"/>
        </w:rPr>
        <w:t>s well as</w:t>
      </w:r>
      <w:r w:rsidR="004D6EE6" w:rsidRPr="00654880">
        <w:rPr>
          <w:rFonts w:ascii="Times New Roman" w:hAnsi="Times New Roman"/>
          <w:sz w:val="24"/>
          <w:szCs w:val="24"/>
        </w:rPr>
        <w:t xml:space="preserve"> a combination of genes involved in</w:t>
      </w:r>
      <w:r w:rsidR="00DD60F6" w:rsidRPr="00654880">
        <w:rPr>
          <w:rFonts w:ascii="Times New Roman" w:hAnsi="Times New Roman"/>
          <w:sz w:val="24"/>
          <w:szCs w:val="24"/>
        </w:rPr>
        <w:t xml:space="preserve"> both</w:t>
      </w:r>
      <w:r w:rsidR="004D6EE6" w:rsidRPr="00654880">
        <w:rPr>
          <w:rFonts w:ascii="Times New Roman" w:hAnsi="Times New Roman"/>
          <w:sz w:val="24"/>
          <w:szCs w:val="24"/>
        </w:rPr>
        <w:t xml:space="preserve"> environmental responses and flowering time control</w:t>
      </w:r>
      <w:r w:rsidR="00FA05D7" w:rsidRPr="00654880">
        <w:rPr>
          <w:rFonts w:ascii="Times New Roman" w:hAnsi="Times New Roman"/>
          <w:sz w:val="24"/>
          <w:szCs w:val="24"/>
        </w:rPr>
        <w:t xml:space="preserve">. </w:t>
      </w:r>
      <w:r w:rsidR="000655FD" w:rsidRPr="00654880">
        <w:rPr>
          <w:rFonts w:ascii="Times New Roman" w:hAnsi="Times New Roman"/>
          <w:sz w:val="24"/>
          <w:szCs w:val="24"/>
        </w:rPr>
        <w:t xml:space="preserve">These </w:t>
      </w:r>
      <w:r w:rsidR="00DD60F6" w:rsidRPr="00654880">
        <w:rPr>
          <w:rFonts w:ascii="Times New Roman" w:hAnsi="Times New Roman"/>
          <w:sz w:val="24"/>
          <w:szCs w:val="24"/>
        </w:rPr>
        <w:t>are</w:t>
      </w:r>
      <w:r w:rsidR="000655FD" w:rsidRPr="00654880">
        <w:rPr>
          <w:rFonts w:ascii="Times New Roman" w:hAnsi="Times New Roman"/>
          <w:sz w:val="24"/>
          <w:szCs w:val="24"/>
        </w:rPr>
        <w:t xml:space="preserve"> good </w:t>
      </w:r>
      <w:r w:rsidR="00412F47" w:rsidRPr="00654880">
        <w:rPr>
          <w:rFonts w:ascii="Times New Roman" w:hAnsi="Times New Roman"/>
          <w:sz w:val="24"/>
          <w:szCs w:val="24"/>
        </w:rPr>
        <w:t xml:space="preserve">candidate genes for </w:t>
      </w:r>
      <w:r w:rsidR="000655FD" w:rsidRPr="00654880">
        <w:rPr>
          <w:rFonts w:ascii="Times New Roman" w:hAnsi="Times New Roman"/>
          <w:sz w:val="24"/>
          <w:szCs w:val="24"/>
        </w:rPr>
        <w:t>adaptation and spec</w:t>
      </w:r>
      <w:r w:rsidR="00DD60F6" w:rsidRPr="00654880">
        <w:rPr>
          <w:rFonts w:ascii="Times New Roman" w:hAnsi="Times New Roman"/>
          <w:sz w:val="24"/>
          <w:szCs w:val="24"/>
        </w:rPr>
        <w:t xml:space="preserve">iation </w:t>
      </w:r>
      <w:r w:rsidR="000655FD" w:rsidRPr="00654880">
        <w:rPr>
          <w:rFonts w:ascii="Times New Roman" w:hAnsi="Times New Roman"/>
          <w:sz w:val="24"/>
          <w:szCs w:val="24"/>
        </w:rPr>
        <w:t xml:space="preserve">as the habitat that </w:t>
      </w:r>
      <w:r w:rsidR="000655FD" w:rsidRPr="00654880">
        <w:rPr>
          <w:rFonts w:ascii="Times New Roman" w:hAnsi="Times New Roman"/>
          <w:i/>
          <w:sz w:val="24"/>
          <w:szCs w:val="24"/>
        </w:rPr>
        <w:t>H.</w:t>
      </w:r>
      <w:r w:rsidR="000655FD" w:rsidRPr="00654880">
        <w:rPr>
          <w:rFonts w:ascii="Times New Roman" w:hAnsi="Times New Roman"/>
          <w:sz w:val="24"/>
          <w:szCs w:val="24"/>
        </w:rPr>
        <w:t xml:space="preserve"> </w:t>
      </w:r>
      <w:proofErr w:type="spellStart"/>
      <w:r w:rsidR="000655FD" w:rsidRPr="00654880">
        <w:rPr>
          <w:rFonts w:ascii="Times New Roman" w:hAnsi="Times New Roman"/>
          <w:i/>
          <w:sz w:val="24"/>
          <w:szCs w:val="24"/>
        </w:rPr>
        <w:t>forsteriana</w:t>
      </w:r>
      <w:proofErr w:type="spellEnd"/>
      <w:r w:rsidR="000655FD" w:rsidRPr="00654880">
        <w:rPr>
          <w:rFonts w:ascii="Times New Roman" w:hAnsi="Times New Roman"/>
          <w:sz w:val="24"/>
          <w:szCs w:val="24"/>
        </w:rPr>
        <w:t xml:space="preserve"> occupies is characterised by low soil moisture and increased salt, light and wind exposure</w:t>
      </w:r>
      <w:r w:rsidR="00DA32E9" w:rsidRPr="00654880">
        <w:rPr>
          <w:rFonts w:ascii="Times New Roman" w:hAnsi="Times New Roman"/>
          <w:sz w:val="24"/>
          <w:szCs w:val="24"/>
        </w:rPr>
        <w:t xml:space="preserve"> </w:t>
      </w:r>
      <w:r w:rsidR="00DA32E9" w:rsidRPr="00654880">
        <w:rPr>
          <w:rFonts w:ascii="Times New Roman" w:hAnsi="Times New Roman"/>
          <w:sz w:val="24"/>
          <w:szCs w:val="24"/>
        </w:rPr>
        <w:fldChar w:fldCharType="begin" w:fldLock="1"/>
      </w:r>
      <w:r w:rsidR="00BD4DCA">
        <w:rPr>
          <w:rFonts w:ascii="Times New Roman" w:hAnsi="Times New Roman"/>
          <w:sz w:val="24"/>
          <w:szCs w:val="24"/>
        </w:rPr>
        <w:instrText>ADDIN CSL_CITATION {"citationItems":[{"id":"ITEM-1","itemData":{"author":[{"dropping-particle":"","family":"Papadopulos","given":"Alexander S.T.","non-dropping-particle":"","parse-names":false,"suffix":""},{"dropping-particle":"","family":"Igea","given":"Javier","non-dropping-particle":"","parse-names":false,"suffix":""},{"dropping-particle":"","family":"Smith","given":"Thomas P.","non-dropping-particle":"","parse-names":false,"suffix":""},{"dropping-particle":"","family":"Osborne","given":"Owen","non-dropping-particle":"","parse-names":false,"suffix":""},{"dropping-particle":"","family":"Dunning","given":"Luke","non-dropping-particle":"","parse-names":false,"suffix":""},{"dropping-particle":"","family":"Turnbull","given":"Colin","non-dropping-particle":"","parse-names":false,"suffix":""},{"dropping-particle":"","family":"Hutton","given":"Ian","non-dropping-particle":"","parse-names":false,"suffix":""},{"dropping-particle":"","family":"Baker","given":"William J.","non-dropping-particle":"","parse-names":false,"suffix":""},{"dropping-particle":"","family":"Butlin","given":"Roger K.","non-dropping-particle":"","parse-names":false,"suffix":""},{"dropping-particle":"","family":"Savolainen","given":"Vincent","non-dropping-particle":"","parse-names":false,"suffix":""}],"container-title":"XXX","id":"ITEM-1","issue":"XX","issued":{"date-parts":[["2019"]]},"page":"XX-XX","title":"Ecological speciation in sympatric palms: 3. Demographic analyses support that Howea did speciate in the face of high gene flowe","type":"article-journal","volume":"XX"},"uris":["http://www.mendeley.com/documents/?uuid=b753f6b8-ef5a-4530-b122-739fdca48fe9"]}],"mendeley":{"formattedCitation":"(Papadopulos &lt;i&gt;et al.&lt;/i&gt; 2019)","plainTextFormattedCitation":"(Papadopulos et al. 2019)","previouslyFormattedCitation":"(Papadopulos &lt;i&gt;et al.&lt;/i&gt; 2019)"},"properties":{"noteIndex":0},"schema":"https://github.com/citation-style-language/schema/raw/master/csl-citation.json"}</w:instrText>
      </w:r>
      <w:r w:rsidR="00DA32E9" w:rsidRPr="00654880">
        <w:rPr>
          <w:rFonts w:ascii="Times New Roman" w:hAnsi="Times New Roman"/>
          <w:sz w:val="24"/>
          <w:szCs w:val="24"/>
        </w:rPr>
        <w:fldChar w:fldCharType="separate"/>
      </w:r>
      <w:r w:rsidR="00DA32E9" w:rsidRPr="00654880">
        <w:rPr>
          <w:rFonts w:ascii="Times New Roman" w:hAnsi="Times New Roman"/>
          <w:noProof/>
          <w:sz w:val="24"/>
          <w:szCs w:val="24"/>
        </w:rPr>
        <w:t xml:space="preserve">(Papadopulos </w:t>
      </w:r>
      <w:r w:rsidR="00DA32E9" w:rsidRPr="00654880">
        <w:rPr>
          <w:rFonts w:ascii="Times New Roman" w:hAnsi="Times New Roman"/>
          <w:i/>
          <w:noProof/>
          <w:sz w:val="24"/>
          <w:szCs w:val="24"/>
        </w:rPr>
        <w:t>et al.</w:t>
      </w:r>
      <w:r w:rsidR="00DA32E9" w:rsidRPr="00654880">
        <w:rPr>
          <w:rFonts w:ascii="Times New Roman" w:hAnsi="Times New Roman"/>
          <w:noProof/>
          <w:sz w:val="24"/>
          <w:szCs w:val="24"/>
        </w:rPr>
        <w:t xml:space="preserve"> 2019)</w:t>
      </w:r>
      <w:r w:rsidR="00DA32E9" w:rsidRPr="00654880">
        <w:rPr>
          <w:rFonts w:ascii="Times New Roman" w:hAnsi="Times New Roman"/>
          <w:sz w:val="24"/>
          <w:szCs w:val="24"/>
        </w:rPr>
        <w:fldChar w:fldCharType="end"/>
      </w:r>
      <w:r w:rsidR="000655FD" w:rsidRPr="00654880">
        <w:rPr>
          <w:rFonts w:ascii="Times New Roman" w:hAnsi="Times New Roman"/>
          <w:sz w:val="24"/>
          <w:szCs w:val="24"/>
        </w:rPr>
        <w:t xml:space="preserve">. </w:t>
      </w:r>
    </w:p>
    <w:p w14:paraId="2C78ACF9" w14:textId="77777777" w:rsidR="00C372CE" w:rsidRPr="00654880" w:rsidRDefault="00C372CE" w:rsidP="00C41CB8">
      <w:pPr>
        <w:pStyle w:val="NormalWeb"/>
        <w:spacing w:after="0" w:line="360" w:lineRule="auto"/>
        <w:rPr>
          <w:b/>
        </w:rPr>
      </w:pPr>
    </w:p>
    <w:p w14:paraId="32A43204" w14:textId="745C3E58" w:rsidR="00465BC2" w:rsidRPr="00654880" w:rsidRDefault="00C372CE" w:rsidP="00C41CB8">
      <w:pPr>
        <w:pStyle w:val="NormalWeb"/>
        <w:spacing w:after="0" w:line="360" w:lineRule="auto"/>
        <w:ind w:left="640" w:hanging="640"/>
        <w:rPr>
          <w:b/>
        </w:rPr>
      </w:pPr>
      <w:r w:rsidRPr="00654880">
        <w:rPr>
          <w:b/>
        </w:rPr>
        <w:t>REF</w:t>
      </w:r>
      <w:r w:rsidR="00295670">
        <w:rPr>
          <w:b/>
        </w:rPr>
        <w:t>E</w:t>
      </w:r>
      <w:r w:rsidRPr="00654880">
        <w:rPr>
          <w:b/>
        </w:rPr>
        <w:t>RENCES</w:t>
      </w:r>
    </w:p>
    <w:p w14:paraId="58A62C09" w14:textId="77777777" w:rsidR="004A3F4C" w:rsidRPr="00654880" w:rsidRDefault="004A3F4C" w:rsidP="00C41CB8">
      <w:pPr>
        <w:pStyle w:val="NormalWeb"/>
        <w:spacing w:after="0" w:line="360" w:lineRule="auto"/>
        <w:ind w:left="640" w:hanging="640"/>
        <w:rPr>
          <w:b/>
        </w:rPr>
      </w:pPr>
    </w:p>
    <w:p w14:paraId="72B58E13" w14:textId="392C8A1F" w:rsidR="00760387" w:rsidRPr="00760387" w:rsidRDefault="00465BC2"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654880">
        <w:rPr>
          <w:rFonts w:ascii="Times New Roman" w:hAnsi="Times New Roman"/>
          <w:b/>
          <w:sz w:val="24"/>
          <w:szCs w:val="24"/>
          <w:lang w:eastAsia="en-GB"/>
        </w:rPr>
        <w:fldChar w:fldCharType="begin" w:fldLock="1"/>
      </w:r>
      <w:r w:rsidRPr="00654880">
        <w:rPr>
          <w:rFonts w:ascii="Times New Roman" w:hAnsi="Times New Roman"/>
          <w:b/>
          <w:sz w:val="24"/>
          <w:szCs w:val="24"/>
        </w:rPr>
        <w:instrText xml:space="preserve">ADDIN Mendeley Bibliography CSL_BIBLIOGRAPHY </w:instrText>
      </w:r>
      <w:r w:rsidRPr="00654880">
        <w:rPr>
          <w:rFonts w:ascii="Times New Roman" w:hAnsi="Times New Roman"/>
          <w:b/>
          <w:sz w:val="24"/>
          <w:szCs w:val="24"/>
          <w:lang w:eastAsia="en-GB"/>
        </w:rPr>
        <w:fldChar w:fldCharType="separate"/>
      </w:r>
      <w:r w:rsidR="00760387" w:rsidRPr="00760387">
        <w:rPr>
          <w:rFonts w:ascii="Times New Roman" w:hAnsi="Times New Roman"/>
          <w:noProof/>
          <w:sz w:val="24"/>
          <w:szCs w:val="24"/>
        </w:rPr>
        <w:t xml:space="preserve">Alexa, A., Rahnenführer, J. &amp; Lengauer, T. (2006). Improved scoring of functional groups from gene expression data by decorrelating GO graph structure. </w:t>
      </w:r>
      <w:r w:rsidR="00760387" w:rsidRPr="00760387">
        <w:rPr>
          <w:rFonts w:ascii="Times New Roman" w:hAnsi="Times New Roman"/>
          <w:i/>
          <w:iCs/>
          <w:noProof/>
          <w:sz w:val="24"/>
          <w:szCs w:val="24"/>
        </w:rPr>
        <w:t>Bioinformatics</w:t>
      </w:r>
      <w:r w:rsidR="00760387" w:rsidRPr="00760387">
        <w:rPr>
          <w:rFonts w:ascii="Times New Roman" w:hAnsi="Times New Roman"/>
          <w:noProof/>
          <w:sz w:val="24"/>
          <w:szCs w:val="24"/>
        </w:rPr>
        <w:t xml:space="preserve"> 22: 1600–1607.</w:t>
      </w:r>
    </w:p>
    <w:p w14:paraId="3A186990"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Babik, W., Butlin, R.K., Baker, W.J., Papadopulos, A.S.T., Boulesteix, M., Anstett, M.C.,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(2009). How sympatric is speciation in the Howea palms of Lord Howe Island? </w:t>
      </w:r>
      <w:r w:rsidRPr="00760387">
        <w:rPr>
          <w:rFonts w:ascii="Times New Roman" w:hAnsi="Times New Roman"/>
          <w:i/>
          <w:iCs/>
          <w:noProof/>
          <w:sz w:val="24"/>
          <w:szCs w:val="24"/>
        </w:rPr>
        <w:t>Mol. Ecol.</w:t>
      </w:r>
      <w:r w:rsidRPr="00760387">
        <w:rPr>
          <w:rFonts w:ascii="Times New Roman" w:hAnsi="Times New Roman"/>
          <w:noProof/>
          <w:sz w:val="24"/>
          <w:szCs w:val="24"/>
        </w:rPr>
        <w:t xml:space="preserve"> 18: 3629–3638.</w:t>
      </w:r>
    </w:p>
    <w:p w14:paraId="55967A20"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Boetzer, M., Henkel, C. V, Jansen, H.J., Butler, D. &amp; Pirovano, W. (2011). Scaffolding pre-assembled contigs using SSPACE. </w:t>
      </w:r>
      <w:r w:rsidRPr="00760387">
        <w:rPr>
          <w:rFonts w:ascii="Times New Roman" w:hAnsi="Times New Roman"/>
          <w:i/>
          <w:iCs/>
          <w:noProof/>
          <w:sz w:val="24"/>
          <w:szCs w:val="24"/>
        </w:rPr>
        <w:t>Bioinformatics</w:t>
      </w:r>
      <w:r w:rsidRPr="00760387">
        <w:rPr>
          <w:rFonts w:ascii="Times New Roman" w:hAnsi="Times New Roman"/>
          <w:noProof/>
          <w:sz w:val="24"/>
          <w:szCs w:val="24"/>
        </w:rPr>
        <w:t xml:space="preserve"> 27: 578–579.</w:t>
      </w:r>
    </w:p>
    <w:p w14:paraId="08D7FC0A"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Broman, K.W., Wu, H., Sen, Å. &amp; Churchill, G.A. (2003). R/qtl: QTL mapping in experimental crosses. </w:t>
      </w:r>
      <w:r w:rsidRPr="00760387">
        <w:rPr>
          <w:rFonts w:ascii="Times New Roman" w:hAnsi="Times New Roman"/>
          <w:i/>
          <w:iCs/>
          <w:noProof/>
          <w:sz w:val="24"/>
          <w:szCs w:val="24"/>
        </w:rPr>
        <w:t>Bioinformatics</w:t>
      </w:r>
      <w:r w:rsidRPr="00760387">
        <w:rPr>
          <w:rFonts w:ascii="Times New Roman" w:hAnsi="Times New Roman"/>
          <w:noProof/>
          <w:sz w:val="24"/>
          <w:szCs w:val="24"/>
        </w:rPr>
        <w:t xml:space="preserve"> 19: 889–890.</w:t>
      </w:r>
    </w:p>
    <w:p w14:paraId="60ECBA03"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Burri, R., Nater, A., Kawakami, T., Mugal, C.F., Olason, P.I., Smeds, L.,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(2015). Linked selection and recombination rate variation drive the evolution of the genomic landscape of differentiation across the speciation continuum of Ficedula flycatchers. </w:t>
      </w:r>
      <w:r w:rsidRPr="00760387">
        <w:rPr>
          <w:rFonts w:ascii="Times New Roman" w:hAnsi="Times New Roman"/>
          <w:i/>
          <w:iCs/>
          <w:noProof/>
          <w:sz w:val="24"/>
          <w:szCs w:val="24"/>
        </w:rPr>
        <w:t>Genome Res.</w:t>
      </w:r>
      <w:r w:rsidRPr="00760387">
        <w:rPr>
          <w:rFonts w:ascii="Times New Roman" w:hAnsi="Times New Roman"/>
          <w:noProof/>
          <w:sz w:val="24"/>
          <w:szCs w:val="24"/>
        </w:rPr>
        <w:t xml:space="preserve"> 25: 1656–1665.</w:t>
      </w:r>
    </w:p>
    <w:p w14:paraId="74A8EFA3"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Camacho, C., Coulouris, G., Avagyan, V., Ma, N., Papadopoulos, J., Bealer, K.,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(2009). BLAST plus: architecture and applications. </w:t>
      </w:r>
      <w:r w:rsidRPr="00760387">
        <w:rPr>
          <w:rFonts w:ascii="Times New Roman" w:hAnsi="Times New Roman"/>
          <w:i/>
          <w:iCs/>
          <w:noProof/>
          <w:sz w:val="24"/>
          <w:szCs w:val="24"/>
        </w:rPr>
        <w:t>BMC Bioinformatics</w:t>
      </w:r>
      <w:r w:rsidRPr="00760387">
        <w:rPr>
          <w:rFonts w:ascii="Times New Roman" w:hAnsi="Times New Roman"/>
          <w:noProof/>
          <w:sz w:val="24"/>
          <w:szCs w:val="24"/>
        </w:rPr>
        <w:t xml:space="preserve"> 10: 1.</w:t>
      </w:r>
    </w:p>
    <w:p w14:paraId="0FFE254C"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Catchen, J.M., Amores, A., Hohenlohe, P., Cresko, W. &amp; Postlethwait, J.H. (2011). Stacks: Building and Genotyping Loci De Novo From Short-Read Sequences. </w:t>
      </w:r>
      <w:r w:rsidRPr="00760387">
        <w:rPr>
          <w:rFonts w:ascii="Times New Roman" w:hAnsi="Times New Roman"/>
          <w:i/>
          <w:iCs/>
          <w:noProof/>
          <w:sz w:val="24"/>
          <w:szCs w:val="24"/>
        </w:rPr>
        <w:t xml:space="preserve">G3 Genes, Genomes, </w:t>
      </w:r>
      <w:r w:rsidRPr="00760387">
        <w:rPr>
          <w:rFonts w:ascii="Times New Roman" w:hAnsi="Times New Roman"/>
          <w:i/>
          <w:iCs/>
          <w:noProof/>
          <w:sz w:val="24"/>
          <w:szCs w:val="24"/>
        </w:rPr>
        <w:lastRenderedPageBreak/>
        <w:t>Genet.</w:t>
      </w:r>
      <w:r w:rsidRPr="00760387">
        <w:rPr>
          <w:rFonts w:ascii="Times New Roman" w:hAnsi="Times New Roman"/>
          <w:noProof/>
          <w:sz w:val="24"/>
          <w:szCs w:val="24"/>
        </w:rPr>
        <w:t xml:space="preserve"> 1: 171–182.</w:t>
      </w:r>
    </w:p>
    <w:p w14:paraId="23E98970"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Chapman, M.A., Hiscock, S.J. &amp; Filatov, D.A. (2016). The genomic bases of morphological divergence and reproductive isolation driven by ecological speciation in Senecio (Asteraceae). </w:t>
      </w:r>
      <w:r w:rsidRPr="00760387">
        <w:rPr>
          <w:rFonts w:ascii="Times New Roman" w:hAnsi="Times New Roman"/>
          <w:i/>
          <w:iCs/>
          <w:noProof/>
          <w:sz w:val="24"/>
          <w:szCs w:val="24"/>
        </w:rPr>
        <w:t>J. Evol. Biol.</w:t>
      </w:r>
      <w:r w:rsidRPr="00760387">
        <w:rPr>
          <w:rFonts w:ascii="Times New Roman" w:hAnsi="Times New Roman"/>
          <w:noProof/>
          <w:sz w:val="24"/>
          <w:szCs w:val="24"/>
        </w:rPr>
        <w:t xml:space="preserve"> 29: 98–113.</w:t>
      </w:r>
    </w:p>
    <w:p w14:paraId="514A4356"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Coyne, J.A. (2011). Speciation in a small space. </w:t>
      </w:r>
      <w:r w:rsidRPr="00760387">
        <w:rPr>
          <w:rFonts w:ascii="Times New Roman" w:hAnsi="Times New Roman"/>
          <w:i/>
          <w:iCs/>
          <w:noProof/>
          <w:sz w:val="24"/>
          <w:szCs w:val="24"/>
        </w:rPr>
        <w:t>Proc. Natl. Acad. Sci.</w:t>
      </w:r>
      <w:r w:rsidRPr="00760387">
        <w:rPr>
          <w:rFonts w:ascii="Times New Roman" w:hAnsi="Times New Roman"/>
          <w:noProof/>
          <w:sz w:val="24"/>
          <w:szCs w:val="24"/>
        </w:rPr>
        <w:t xml:space="preserve"> 108: 12975–12976.</w:t>
      </w:r>
    </w:p>
    <w:p w14:paraId="2906162E"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Cruickshank, T.E. &amp; Hahn, M.W. (2014). Reanalysis suggests that genomic islands of speciation are due to reduced diversity, not reduced gene flow. </w:t>
      </w:r>
      <w:r w:rsidRPr="00760387">
        <w:rPr>
          <w:rFonts w:ascii="Times New Roman" w:hAnsi="Times New Roman"/>
          <w:i/>
          <w:iCs/>
          <w:noProof/>
          <w:sz w:val="24"/>
          <w:szCs w:val="24"/>
        </w:rPr>
        <w:t>Mol. Ecol.</w:t>
      </w:r>
      <w:r w:rsidRPr="00760387">
        <w:rPr>
          <w:rFonts w:ascii="Times New Roman" w:hAnsi="Times New Roman"/>
          <w:noProof/>
          <w:sz w:val="24"/>
          <w:szCs w:val="24"/>
        </w:rPr>
        <w:t xml:space="preserve"> 23: 3133–3157.</w:t>
      </w:r>
    </w:p>
    <w:p w14:paraId="698DB7AD"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Doležel, J., Greilhuber, J. &amp; Suda, J. (2007). Estimation of nuclear DNA content in plants using flow cytometry. </w:t>
      </w:r>
      <w:r w:rsidRPr="00760387">
        <w:rPr>
          <w:rFonts w:ascii="Times New Roman" w:hAnsi="Times New Roman"/>
          <w:i/>
          <w:iCs/>
          <w:noProof/>
          <w:sz w:val="24"/>
          <w:szCs w:val="24"/>
        </w:rPr>
        <w:t>Nat. Protoc.</w:t>
      </w:r>
      <w:r w:rsidRPr="00760387">
        <w:rPr>
          <w:rFonts w:ascii="Times New Roman" w:hAnsi="Times New Roman"/>
          <w:noProof/>
          <w:sz w:val="24"/>
          <w:szCs w:val="24"/>
        </w:rPr>
        <w:t xml:space="preserve"> 2: 2233–44.</w:t>
      </w:r>
    </w:p>
    <w:p w14:paraId="7CCC674C"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Doyle, J.J. &amp; Doyle, J.L. (1987). A rapid DNA isolation procedure for small amounts of fresh leaf tissue. </w:t>
      </w:r>
      <w:r w:rsidRPr="00760387">
        <w:rPr>
          <w:rFonts w:ascii="Times New Roman" w:hAnsi="Times New Roman"/>
          <w:i/>
          <w:iCs/>
          <w:noProof/>
          <w:sz w:val="24"/>
          <w:szCs w:val="24"/>
        </w:rPr>
        <w:t>Phytochem. Bull.</w:t>
      </w:r>
      <w:r w:rsidRPr="00760387">
        <w:rPr>
          <w:rFonts w:ascii="Times New Roman" w:hAnsi="Times New Roman"/>
          <w:noProof/>
          <w:sz w:val="24"/>
          <w:szCs w:val="24"/>
        </w:rPr>
        <w:t xml:space="preserve"> 19: 11–15.</w:t>
      </w:r>
    </w:p>
    <w:p w14:paraId="48A3CDB0"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Dunning, L.T., H. Hipperson, Baker, W.J., Butlin, R.K., Devaux, C., Hutton, I.,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(2016). Ecological speciation in sympatric palms: 1. Gene expression, selection and pleiotropy. </w:t>
      </w:r>
      <w:r w:rsidRPr="00760387">
        <w:rPr>
          <w:rFonts w:ascii="Times New Roman" w:hAnsi="Times New Roman"/>
          <w:i/>
          <w:iCs/>
          <w:noProof/>
          <w:sz w:val="24"/>
          <w:szCs w:val="24"/>
        </w:rPr>
        <w:t>J. Evol. Biol.</w:t>
      </w:r>
      <w:r w:rsidRPr="00760387">
        <w:rPr>
          <w:rFonts w:ascii="Times New Roman" w:hAnsi="Times New Roman"/>
          <w:noProof/>
          <w:sz w:val="24"/>
          <w:szCs w:val="24"/>
        </w:rPr>
        <w:t xml:space="preserve"> 29: 1472–1487.</w:t>
      </w:r>
    </w:p>
    <w:p w14:paraId="4F16B52C"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Ellegren, H., Smeds, L., Burri, R., Olason, P.I., Backstrom, N., Kawakami, T.,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(2012). The genomic landscape of species divergence in Ficedula flycatchers. </w:t>
      </w:r>
      <w:r w:rsidRPr="00760387">
        <w:rPr>
          <w:rFonts w:ascii="Times New Roman" w:hAnsi="Times New Roman"/>
          <w:i/>
          <w:iCs/>
          <w:noProof/>
          <w:sz w:val="24"/>
          <w:szCs w:val="24"/>
        </w:rPr>
        <w:t>Nature</w:t>
      </w:r>
      <w:r w:rsidRPr="00760387">
        <w:rPr>
          <w:rFonts w:ascii="Times New Roman" w:hAnsi="Times New Roman"/>
          <w:noProof/>
          <w:sz w:val="24"/>
          <w:szCs w:val="24"/>
        </w:rPr>
        <w:t xml:space="preserve"> 491: 756–760. Nature Publishing Group, a division of Macmillan Publishers Limited. All Rights Reserved.</w:t>
      </w:r>
    </w:p>
    <w:p w14:paraId="353149D4"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Feder, J.L., Egan, S.P. &amp; Nosil, P. (2012). The genomics of speciation-with-gene-flow. </w:t>
      </w:r>
      <w:r w:rsidRPr="00760387">
        <w:rPr>
          <w:rFonts w:ascii="Times New Roman" w:hAnsi="Times New Roman"/>
          <w:i/>
          <w:iCs/>
          <w:noProof/>
          <w:sz w:val="24"/>
          <w:szCs w:val="24"/>
        </w:rPr>
        <w:t>Trends Genet.</w:t>
      </w:r>
      <w:r w:rsidRPr="00760387">
        <w:rPr>
          <w:rFonts w:ascii="Times New Roman" w:hAnsi="Times New Roman"/>
          <w:noProof/>
          <w:sz w:val="24"/>
          <w:szCs w:val="24"/>
        </w:rPr>
        <w:t xml:space="preserve"> 28: 342–350. Elsevier Trends Journals.</w:t>
      </w:r>
    </w:p>
    <w:p w14:paraId="3EEA129F"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Guerrero, R.F. &amp; Hahn, M.W. (2017). Speciation as a sieve for ancestral polymorphism. </w:t>
      </w:r>
      <w:r w:rsidRPr="00760387">
        <w:rPr>
          <w:rFonts w:ascii="Times New Roman" w:hAnsi="Times New Roman"/>
          <w:i/>
          <w:iCs/>
          <w:noProof/>
          <w:sz w:val="24"/>
          <w:szCs w:val="24"/>
        </w:rPr>
        <w:t>Mol. Ecol.</w:t>
      </w:r>
      <w:r w:rsidRPr="00760387">
        <w:rPr>
          <w:rFonts w:ascii="Times New Roman" w:hAnsi="Times New Roman"/>
          <w:noProof/>
          <w:sz w:val="24"/>
          <w:szCs w:val="24"/>
        </w:rPr>
        <w:t xml:space="preserve"> 1–7.</w:t>
      </w:r>
    </w:p>
    <w:p w14:paraId="34D937FA"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Hipperson, H., Dunning, L.T., Baker, W.J., Butlin, R.K., Hutton, I., Papadopulos, A.S.T.T.,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(2016). Ecological speciation in sympatric palms: 2. Pre- and post-zygotic isolation. </w:t>
      </w:r>
      <w:r w:rsidRPr="00760387">
        <w:rPr>
          <w:rFonts w:ascii="Times New Roman" w:hAnsi="Times New Roman"/>
          <w:i/>
          <w:iCs/>
          <w:noProof/>
          <w:sz w:val="24"/>
          <w:szCs w:val="24"/>
        </w:rPr>
        <w:t>J. Evol. Biol.</w:t>
      </w:r>
      <w:r w:rsidRPr="00760387">
        <w:rPr>
          <w:rFonts w:ascii="Times New Roman" w:hAnsi="Times New Roman"/>
          <w:noProof/>
          <w:sz w:val="24"/>
          <w:szCs w:val="24"/>
        </w:rPr>
        <w:t xml:space="preserve"> 29: 2143–2156.</w:t>
      </w:r>
    </w:p>
    <w:p w14:paraId="0C453FF9"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Hohenlohe, P.A., Bassham, S., Etter, P.D., Stiffler, N., Johnson, E.A. &amp; Cresko, W.A. (2010). Population genomics of parallel adaptation in threespine stickleback using sequenced RAD tags. </w:t>
      </w:r>
      <w:r w:rsidRPr="00760387">
        <w:rPr>
          <w:rFonts w:ascii="Times New Roman" w:hAnsi="Times New Roman"/>
          <w:i/>
          <w:iCs/>
          <w:noProof/>
          <w:sz w:val="24"/>
          <w:szCs w:val="24"/>
        </w:rPr>
        <w:t>PLoS Genet</w:t>
      </w:r>
      <w:r w:rsidRPr="00760387">
        <w:rPr>
          <w:rFonts w:ascii="Times New Roman" w:hAnsi="Times New Roman"/>
          <w:noProof/>
          <w:sz w:val="24"/>
          <w:szCs w:val="24"/>
        </w:rPr>
        <w:t xml:space="preserve"> 6: e1000862. Public Library of Science.</w:t>
      </w:r>
    </w:p>
    <w:p w14:paraId="57B3F83D"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Keenan, K., McGinnity, P., Cross, T.F., Crozier, W.W. &amp; Prodöhl, P.A. (2013). diveRsity: An R package for the estimation and exploration of population genetics parameters and their associated errors. </w:t>
      </w:r>
      <w:r w:rsidRPr="00760387">
        <w:rPr>
          <w:rFonts w:ascii="Times New Roman" w:hAnsi="Times New Roman"/>
          <w:i/>
          <w:iCs/>
          <w:noProof/>
          <w:sz w:val="24"/>
          <w:szCs w:val="24"/>
        </w:rPr>
        <w:t>Methods Ecol. Evol.</w:t>
      </w:r>
      <w:r w:rsidRPr="00760387">
        <w:rPr>
          <w:rFonts w:ascii="Times New Roman" w:hAnsi="Times New Roman"/>
          <w:noProof/>
          <w:sz w:val="24"/>
          <w:szCs w:val="24"/>
        </w:rPr>
        <w:t xml:space="preserve"> 4: 782–788.</w:t>
      </w:r>
    </w:p>
    <w:p w14:paraId="2E4732A0"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Kent, W.J. (2002). BLAT — The BLAST -Like Alignment Tool. </w:t>
      </w:r>
      <w:r w:rsidRPr="00760387">
        <w:rPr>
          <w:rFonts w:ascii="Times New Roman" w:hAnsi="Times New Roman"/>
          <w:i/>
          <w:iCs/>
          <w:noProof/>
          <w:sz w:val="24"/>
          <w:szCs w:val="24"/>
        </w:rPr>
        <w:t>Genome Res.</w:t>
      </w:r>
      <w:r w:rsidRPr="00760387">
        <w:rPr>
          <w:rFonts w:ascii="Times New Roman" w:hAnsi="Times New Roman"/>
          <w:noProof/>
          <w:sz w:val="24"/>
          <w:szCs w:val="24"/>
        </w:rPr>
        <w:t xml:space="preserve"> 12: 656–664.</w:t>
      </w:r>
    </w:p>
    <w:p w14:paraId="7C6DDE44"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Lowry, D.B., Hoban, S., Kelley, J.L., Lotterhos, K.E., Reed, L.K., Antolin, M.F.,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(2017). Breaking RAD: an evaluation of the utility of restriction site-associated DNA sequencing for genome scans of adaptation. </w:t>
      </w:r>
      <w:r w:rsidRPr="00760387">
        <w:rPr>
          <w:rFonts w:ascii="Times New Roman" w:hAnsi="Times New Roman"/>
          <w:i/>
          <w:iCs/>
          <w:noProof/>
          <w:sz w:val="24"/>
          <w:szCs w:val="24"/>
        </w:rPr>
        <w:t>Mol. Ecol. Resour.</w:t>
      </w:r>
      <w:r w:rsidRPr="00760387">
        <w:rPr>
          <w:rFonts w:ascii="Times New Roman" w:hAnsi="Times New Roman"/>
          <w:noProof/>
          <w:sz w:val="24"/>
          <w:szCs w:val="24"/>
        </w:rPr>
        <w:t xml:space="preserve"> 17: 142–152.</w:t>
      </w:r>
    </w:p>
    <w:p w14:paraId="1DF4D51C"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Luo, R., Liu, B., Xie, Y., Li, Z., Huang, W., Yuan, J.,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(2012). SOAPdenovo2: an empirically improved memory-efficient short-read de novo assembler. </w:t>
      </w:r>
      <w:r w:rsidRPr="00760387">
        <w:rPr>
          <w:rFonts w:ascii="Times New Roman" w:hAnsi="Times New Roman"/>
          <w:i/>
          <w:iCs/>
          <w:noProof/>
          <w:sz w:val="24"/>
          <w:szCs w:val="24"/>
        </w:rPr>
        <w:t>Gigascience</w:t>
      </w:r>
      <w:r w:rsidRPr="00760387">
        <w:rPr>
          <w:rFonts w:ascii="Times New Roman" w:hAnsi="Times New Roman"/>
          <w:noProof/>
          <w:sz w:val="24"/>
          <w:szCs w:val="24"/>
        </w:rPr>
        <w:t xml:space="preserve"> 1: 18.</w:t>
      </w:r>
    </w:p>
    <w:p w14:paraId="54A05722"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lastRenderedPageBreak/>
        <w:t xml:space="preserve">Malinsky, M., Challis, R.J., Tyers, A.M., Schiffels, S., Terai, Y., Ngatunga, B.P.,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(2015). Genomic islands of speciation separate cichlid ecomorphs in an East African crater lake. </w:t>
      </w:r>
      <w:r w:rsidRPr="00760387">
        <w:rPr>
          <w:rFonts w:ascii="Times New Roman" w:hAnsi="Times New Roman"/>
          <w:i/>
          <w:iCs/>
          <w:noProof/>
          <w:sz w:val="24"/>
          <w:szCs w:val="24"/>
        </w:rPr>
        <w:t>Science (80-. ).</w:t>
      </w:r>
      <w:r w:rsidRPr="00760387">
        <w:rPr>
          <w:rFonts w:ascii="Times New Roman" w:hAnsi="Times New Roman"/>
          <w:noProof/>
          <w:sz w:val="24"/>
          <w:szCs w:val="24"/>
        </w:rPr>
        <w:t xml:space="preserve"> 350: 1493–1498.</w:t>
      </w:r>
    </w:p>
    <w:p w14:paraId="263B8387"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Martin, S.H., Dasmahapatra, K.K., Nadeau, N.J., Salazar, C., Walters, J.R., Simpson, F.,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(2013). Genome-wide evidence for speciation with gene flow in Heliconius butterflies. </w:t>
      </w:r>
      <w:r w:rsidRPr="00760387">
        <w:rPr>
          <w:rFonts w:ascii="Times New Roman" w:hAnsi="Times New Roman"/>
          <w:i/>
          <w:iCs/>
          <w:noProof/>
          <w:sz w:val="24"/>
          <w:szCs w:val="24"/>
        </w:rPr>
        <w:t>Genome Res.</w:t>
      </w:r>
      <w:r w:rsidRPr="00760387">
        <w:rPr>
          <w:rFonts w:ascii="Times New Roman" w:hAnsi="Times New Roman"/>
          <w:noProof/>
          <w:sz w:val="24"/>
          <w:szCs w:val="24"/>
        </w:rPr>
        <w:t xml:space="preserve"> 23: 1817–1828.</w:t>
      </w:r>
    </w:p>
    <w:p w14:paraId="54319328"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Nadeau, N.J., Whibley, A., Jones, R.T., Davey, J.W., Dasmahapatra, K.K., Baxter, S.W.,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(2012). Genomic islands of divergence in hybridizing Heliconius butterflies identified by large-scale targeted sequencing. </w:t>
      </w:r>
      <w:r w:rsidRPr="00760387">
        <w:rPr>
          <w:rFonts w:ascii="Times New Roman" w:hAnsi="Times New Roman"/>
          <w:i/>
          <w:iCs/>
          <w:noProof/>
          <w:sz w:val="24"/>
          <w:szCs w:val="24"/>
        </w:rPr>
        <w:t>Philos. Trans. R. Soc. B Biol. Sci.</w:t>
      </w:r>
      <w:r w:rsidRPr="00760387">
        <w:rPr>
          <w:rFonts w:ascii="Times New Roman" w:hAnsi="Times New Roman"/>
          <w:noProof/>
          <w:sz w:val="24"/>
          <w:szCs w:val="24"/>
        </w:rPr>
        <w:t xml:space="preserve"> 367: 343–353.</w:t>
      </w:r>
    </w:p>
    <w:p w14:paraId="0CE73974"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Nei, M. (1987). </w:t>
      </w:r>
      <w:r w:rsidRPr="00760387">
        <w:rPr>
          <w:rFonts w:ascii="Times New Roman" w:hAnsi="Times New Roman"/>
          <w:i/>
          <w:iCs/>
          <w:noProof/>
          <w:sz w:val="24"/>
          <w:szCs w:val="24"/>
        </w:rPr>
        <w:t>Molecular evolutionary genetics</w:t>
      </w:r>
      <w:r w:rsidRPr="00760387">
        <w:rPr>
          <w:rFonts w:ascii="Times New Roman" w:hAnsi="Times New Roman"/>
          <w:noProof/>
          <w:sz w:val="24"/>
          <w:szCs w:val="24"/>
        </w:rPr>
        <w:t>. Columbia university press.</w:t>
      </w:r>
    </w:p>
    <w:p w14:paraId="1D93DB67"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Noor, M.A.F. &amp; Bennett, S.M. (2010). Islands of speciation or mirages in the desert? Examining the role of restricted recombination in maintaining species. </w:t>
      </w:r>
      <w:r w:rsidRPr="00760387">
        <w:rPr>
          <w:rFonts w:ascii="Times New Roman" w:hAnsi="Times New Roman"/>
          <w:i/>
          <w:iCs/>
          <w:noProof/>
          <w:sz w:val="24"/>
          <w:szCs w:val="24"/>
        </w:rPr>
        <w:t>Heredity (Edinb).</w:t>
      </w:r>
      <w:r w:rsidRPr="00760387">
        <w:rPr>
          <w:rFonts w:ascii="Times New Roman" w:hAnsi="Times New Roman"/>
          <w:noProof/>
          <w:sz w:val="24"/>
          <w:szCs w:val="24"/>
        </w:rPr>
        <w:t xml:space="preserve"> 103: 439–444.</w:t>
      </w:r>
    </w:p>
    <w:p w14:paraId="4C54C41A"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Nosil, P., Egan, S.P. &amp; Funk, D.J. (2008). Heterogeneous genomic differentiation between walking-stick ecotypes: ‘isolation-by-adaptation’ and multiple roles for divergent selection. </w:t>
      </w:r>
      <w:r w:rsidRPr="00760387">
        <w:rPr>
          <w:rFonts w:ascii="Times New Roman" w:hAnsi="Times New Roman"/>
          <w:i/>
          <w:iCs/>
          <w:noProof/>
          <w:sz w:val="24"/>
          <w:szCs w:val="24"/>
        </w:rPr>
        <w:t>Evolution (N. Y).</w:t>
      </w:r>
      <w:r w:rsidRPr="00760387">
        <w:rPr>
          <w:rFonts w:ascii="Times New Roman" w:hAnsi="Times New Roman"/>
          <w:noProof/>
          <w:sz w:val="24"/>
          <w:szCs w:val="24"/>
        </w:rPr>
        <w:t xml:space="preserve"> 62: 316–336.</w:t>
      </w:r>
    </w:p>
    <w:p w14:paraId="6AF3F06F"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Papadopulos, A.S.T., Baker, W.J., Crayn, D., Butlin, R.K., Kynast, R.G., Hutton, I.,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(2011). Speciation with gene flow on Lord Howe Island. </w:t>
      </w:r>
      <w:r w:rsidRPr="00760387">
        <w:rPr>
          <w:rFonts w:ascii="Times New Roman" w:hAnsi="Times New Roman"/>
          <w:i/>
          <w:iCs/>
          <w:noProof/>
          <w:sz w:val="24"/>
          <w:szCs w:val="24"/>
        </w:rPr>
        <w:t>Proc. Natl. Acad. Sci. U. S. A.</w:t>
      </w:r>
      <w:r w:rsidRPr="00760387">
        <w:rPr>
          <w:rFonts w:ascii="Times New Roman" w:hAnsi="Times New Roman"/>
          <w:noProof/>
          <w:sz w:val="24"/>
          <w:szCs w:val="24"/>
        </w:rPr>
        <w:t xml:space="preserve"> 108: 13188–13193.</w:t>
      </w:r>
    </w:p>
    <w:p w14:paraId="2B5BCE1B" w14:textId="3616A1AE"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Papadopulos, A.S.T., Igea, J., Smith, T.P., Osborne, O., Dunning, L., Turnbull, C.,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(2019). Ecological speciation in sympatric palms: </w:t>
      </w:r>
      <w:r w:rsidR="00B669F3">
        <w:rPr>
          <w:rFonts w:ascii="Times New Roman" w:hAnsi="Times New Roman"/>
          <w:noProof/>
          <w:sz w:val="24"/>
          <w:szCs w:val="24"/>
        </w:rPr>
        <w:t>4</w:t>
      </w:r>
      <w:r w:rsidRPr="00760387">
        <w:rPr>
          <w:rFonts w:ascii="Times New Roman" w:hAnsi="Times New Roman"/>
          <w:noProof/>
          <w:sz w:val="24"/>
          <w:szCs w:val="24"/>
        </w:rPr>
        <w:t xml:space="preserve">. Demographic analyses support that Howea did speciate in the face of high gene flowe. </w:t>
      </w:r>
      <w:r w:rsidR="00B669F3" w:rsidRPr="00067AA1">
        <w:rPr>
          <w:rFonts w:ascii="Times New Roman" w:hAnsi="Times New Roman"/>
          <w:i/>
          <w:noProof/>
          <w:sz w:val="24"/>
          <w:szCs w:val="24"/>
        </w:rPr>
        <w:t>Evolution</w:t>
      </w:r>
      <w:r w:rsidR="00B669F3">
        <w:rPr>
          <w:rFonts w:ascii="Times New Roman" w:hAnsi="Times New Roman"/>
          <w:noProof/>
          <w:sz w:val="24"/>
          <w:szCs w:val="24"/>
        </w:rPr>
        <w:t xml:space="preserve"> (</w:t>
      </w:r>
      <w:r w:rsidR="00B669F3">
        <w:rPr>
          <w:rFonts w:ascii="Times New Roman" w:hAnsi="Times New Roman"/>
          <w:i/>
          <w:iCs/>
          <w:noProof/>
          <w:sz w:val="24"/>
          <w:szCs w:val="24"/>
        </w:rPr>
        <w:t>in revision)</w:t>
      </w:r>
      <w:r w:rsidRPr="00760387">
        <w:rPr>
          <w:rFonts w:ascii="Times New Roman" w:hAnsi="Times New Roman"/>
          <w:noProof/>
          <w:sz w:val="24"/>
          <w:szCs w:val="24"/>
        </w:rPr>
        <w:t>.</w:t>
      </w:r>
    </w:p>
    <w:p w14:paraId="7BFEBE57"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Papadopulos, A.S.T., Kaye, M., Devaux, C., Hipperson, H., Lighten, J., Dunning, L.T.,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(2014). Evaluation of genetic isolation within an island flora reveals unusually widespread local adaptation and supports sympatric speciation. </w:t>
      </w:r>
      <w:r w:rsidRPr="00760387">
        <w:rPr>
          <w:rFonts w:ascii="Times New Roman" w:hAnsi="Times New Roman"/>
          <w:i/>
          <w:iCs/>
          <w:noProof/>
          <w:sz w:val="24"/>
          <w:szCs w:val="24"/>
        </w:rPr>
        <w:t>Philos. Trans. R. Soc. B Biol. Sci.</w:t>
      </w:r>
      <w:r w:rsidRPr="00760387">
        <w:rPr>
          <w:rFonts w:ascii="Times New Roman" w:hAnsi="Times New Roman"/>
          <w:noProof/>
          <w:sz w:val="24"/>
          <w:szCs w:val="24"/>
        </w:rPr>
        <w:t xml:space="preserve"> 369: 20130342.</w:t>
      </w:r>
    </w:p>
    <w:p w14:paraId="76D91C51"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Papadopulos, A.S.T., Price, Z., Devaux, C., Hipperson, H., Smadja, C.M., Hutton, I.,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(2013). A comparative analysis of the mechanisms underlying speciation on Lord Howe Island. </w:t>
      </w:r>
      <w:r w:rsidRPr="00760387">
        <w:rPr>
          <w:rFonts w:ascii="Times New Roman" w:hAnsi="Times New Roman"/>
          <w:i/>
          <w:iCs/>
          <w:noProof/>
          <w:sz w:val="24"/>
          <w:szCs w:val="24"/>
        </w:rPr>
        <w:t>J. Evol. Biol.</w:t>
      </w:r>
      <w:r w:rsidRPr="00760387">
        <w:rPr>
          <w:rFonts w:ascii="Times New Roman" w:hAnsi="Times New Roman"/>
          <w:noProof/>
          <w:sz w:val="24"/>
          <w:szCs w:val="24"/>
        </w:rPr>
        <w:t xml:space="preserve"> 26: 733–745.</w:t>
      </w:r>
    </w:p>
    <w:p w14:paraId="0220546D"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Poelstra, J.W., Vijay, N., Bossu, C.M., Lantz, H., Ryll, B., Müller, I.,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(2014). The genomic landscape underlying phenotypic integrity in the face of gene flow in crows. </w:t>
      </w:r>
      <w:r w:rsidRPr="00760387">
        <w:rPr>
          <w:rFonts w:ascii="Times New Roman" w:hAnsi="Times New Roman"/>
          <w:i/>
          <w:iCs/>
          <w:noProof/>
          <w:sz w:val="24"/>
          <w:szCs w:val="24"/>
        </w:rPr>
        <w:t>Science (80-. ).</w:t>
      </w:r>
      <w:r w:rsidRPr="00760387">
        <w:rPr>
          <w:rFonts w:ascii="Times New Roman" w:hAnsi="Times New Roman"/>
          <w:noProof/>
          <w:sz w:val="24"/>
          <w:szCs w:val="24"/>
        </w:rPr>
        <w:t xml:space="preserve"> 344: 1410–1414.</w:t>
      </w:r>
    </w:p>
    <w:p w14:paraId="2D539CF6" w14:textId="5DB7F06E"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R_Development_Core_Team. (20</w:t>
      </w:r>
      <w:r w:rsidR="009C3FE7">
        <w:rPr>
          <w:rFonts w:ascii="Times New Roman" w:hAnsi="Times New Roman"/>
          <w:noProof/>
          <w:sz w:val="24"/>
          <w:szCs w:val="24"/>
        </w:rPr>
        <w:t>1</w:t>
      </w:r>
      <w:r w:rsidRPr="00760387">
        <w:rPr>
          <w:rFonts w:ascii="Times New Roman" w:hAnsi="Times New Roman"/>
          <w:noProof/>
          <w:sz w:val="24"/>
          <w:szCs w:val="24"/>
        </w:rPr>
        <w:t>9). R: a language and environment for statistical computing. R Foundation for Statistical Computing, Vienna, Austria.</w:t>
      </w:r>
    </w:p>
    <w:p w14:paraId="7BB94828"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Rafajlović, M., Emanuelsson, A., Johannesson, K., Butlin, R.K. &amp; Mehlig, B. (2016). A universal mechanism generating clusters of differentiated loci during divergence-with-migration. </w:t>
      </w:r>
      <w:r w:rsidRPr="00760387">
        <w:rPr>
          <w:rFonts w:ascii="Times New Roman" w:hAnsi="Times New Roman"/>
          <w:i/>
          <w:iCs/>
          <w:noProof/>
          <w:sz w:val="24"/>
          <w:szCs w:val="24"/>
        </w:rPr>
        <w:t>Evolution (N. Y).</w:t>
      </w:r>
      <w:r w:rsidRPr="00760387">
        <w:rPr>
          <w:rFonts w:ascii="Times New Roman" w:hAnsi="Times New Roman"/>
          <w:noProof/>
          <w:sz w:val="24"/>
          <w:szCs w:val="24"/>
        </w:rPr>
        <w:t xml:space="preserve"> 70: 1609–1621.</w:t>
      </w:r>
    </w:p>
    <w:p w14:paraId="0E121F9E"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lastRenderedPageBreak/>
        <w:t xml:space="preserve">Ravinet, M., Faria, R., Butlin, R.K., Galindo, J., Bierne, N., Rafajlović, M.,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(2017). Interpreting the genomic landscape of speciation: a road map for finding barriers to gene flow. </w:t>
      </w:r>
      <w:r w:rsidRPr="00760387">
        <w:rPr>
          <w:rFonts w:ascii="Times New Roman" w:hAnsi="Times New Roman"/>
          <w:i/>
          <w:iCs/>
          <w:noProof/>
          <w:sz w:val="24"/>
          <w:szCs w:val="24"/>
        </w:rPr>
        <w:t>J. Evol. Biol.</w:t>
      </w:r>
      <w:r w:rsidRPr="00760387">
        <w:rPr>
          <w:rFonts w:ascii="Times New Roman" w:hAnsi="Times New Roman"/>
          <w:noProof/>
          <w:sz w:val="24"/>
          <w:szCs w:val="24"/>
        </w:rPr>
        <w:t xml:space="preserve"> 30: 1450–1477.</w:t>
      </w:r>
    </w:p>
    <w:p w14:paraId="6853B841"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Renaut, S., Grassa, C.J., Yeaman, S., Moyers, B.T., Lai, Z., Kane, N.C.,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(2013). Genomic islands of divergence are not affected by geography of speciation in sunflowers. </w:t>
      </w:r>
      <w:r w:rsidRPr="00760387">
        <w:rPr>
          <w:rFonts w:ascii="Times New Roman" w:hAnsi="Times New Roman"/>
          <w:i/>
          <w:iCs/>
          <w:noProof/>
          <w:sz w:val="24"/>
          <w:szCs w:val="24"/>
        </w:rPr>
        <w:t>Nat. Commun.</w:t>
      </w:r>
      <w:r w:rsidRPr="00760387">
        <w:rPr>
          <w:rFonts w:ascii="Times New Roman" w:hAnsi="Times New Roman"/>
          <w:noProof/>
          <w:sz w:val="24"/>
          <w:szCs w:val="24"/>
        </w:rPr>
        <w:t xml:space="preserve"> 4: 1827.</w:t>
      </w:r>
    </w:p>
    <w:p w14:paraId="6ED076DE"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Samuk, K., Owens, G.L., Delmore, K.E., Miller, S.E., Rennison, D.J. &amp; Schluter, D. (2017). Gene flow and selection interact to promote adaptive divergence in regions of low recombination. </w:t>
      </w:r>
      <w:r w:rsidRPr="00760387">
        <w:rPr>
          <w:rFonts w:ascii="Times New Roman" w:hAnsi="Times New Roman"/>
          <w:i/>
          <w:iCs/>
          <w:noProof/>
          <w:sz w:val="24"/>
          <w:szCs w:val="24"/>
        </w:rPr>
        <w:t>Mol. Ecol.</w:t>
      </w:r>
      <w:r w:rsidRPr="00760387">
        <w:rPr>
          <w:rFonts w:ascii="Times New Roman" w:hAnsi="Times New Roman"/>
          <w:noProof/>
          <w:sz w:val="24"/>
          <w:szCs w:val="24"/>
        </w:rPr>
        <w:t xml:space="preserve"> 26: 4378–4390.</w:t>
      </w:r>
    </w:p>
    <w:p w14:paraId="4E6D1A02"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Savolainen, V., Anstett, M.-C., Lexer, C., Hutton, I., Clarkson, J.J., Norup, M. V,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(2006). Sympatric speciation in palms on an oceanic island. </w:t>
      </w:r>
      <w:r w:rsidRPr="00760387">
        <w:rPr>
          <w:rFonts w:ascii="Times New Roman" w:hAnsi="Times New Roman"/>
          <w:i/>
          <w:iCs/>
          <w:noProof/>
          <w:sz w:val="24"/>
          <w:szCs w:val="24"/>
        </w:rPr>
        <w:t>Nature</w:t>
      </w:r>
      <w:r w:rsidRPr="00760387">
        <w:rPr>
          <w:rFonts w:ascii="Times New Roman" w:hAnsi="Times New Roman"/>
          <w:noProof/>
          <w:sz w:val="24"/>
          <w:szCs w:val="24"/>
        </w:rPr>
        <w:t xml:space="preserve"> 441: 210–213.</w:t>
      </w:r>
    </w:p>
    <w:p w14:paraId="4A8BA634"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Simão, F.A., Waterhouse, R.M., Ioannidis, P., Kriventseva, E. V. &amp; Zdobnov, E.M. (2015). BUSCO: Assessing genome assembly and annotation completeness with single-copy orthologs. </w:t>
      </w:r>
      <w:r w:rsidRPr="00760387">
        <w:rPr>
          <w:rFonts w:ascii="Times New Roman" w:hAnsi="Times New Roman"/>
          <w:i/>
          <w:iCs/>
          <w:noProof/>
          <w:sz w:val="24"/>
          <w:szCs w:val="24"/>
        </w:rPr>
        <w:t>Bioinformatics</w:t>
      </w:r>
      <w:r w:rsidRPr="00760387">
        <w:rPr>
          <w:rFonts w:ascii="Times New Roman" w:hAnsi="Times New Roman"/>
          <w:noProof/>
          <w:sz w:val="24"/>
          <w:szCs w:val="24"/>
        </w:rPr>
        <w:t xml:space="preserve"> 31: 3210–3212.</w:t>
      </w:r>
    </w:p>
    <w:p w14:paraId="6A73ECCF"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Soria-Carrasco, V., Gompert, Z., Comeault, A.A., Farkas, T.E., Parchman, T.L., Johnston, J.S.,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(2014). Stick Insect Genomes Reveal Natural Selection’s Role in Parallel Speciation. </w:t>
      </w:r>
      <w:r w:rsidRPr="00760387">
        <w:rPr>
          <w:rFonts w:ascii="Times New Roman" w:hAnsi="Times New Roman"/>
          <w:i/>
          <w:iCs/>
          <w:noProof/>
          <w:sz w:val="24"/>
          <w:szCs w:val="24"/>
        </w:rPr>
        <w:t>Science (80-. ).</w:t>
      </w:r>
      <w:r w:rsidRPr="00760387">
        <w:rPr>
          <w:rFonts w:ascii="Times New Roman" w:hAnsi="Times New Roman"/>
          <w:noProof/>
          <w:sz w:val="24"/>
          <w:szCs w:val="24"/>
        </w:rPr>
        <w:t xml:space="preserve"> 344: 738–742.</w:t>
      </w:r>
    </w:p>
    <w:p w14:paraId="7C50ABD2"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Stanke, M., Schöffmann, O., Morgenstern, B. &amp; Waack, S. (2006). Gene prediction in eukaryotes with a generalized hidden Markov model that uses hints from external sources. </w:t>
      </w:r>
      <w:r w:rsidRPr="00760387">
        <w:rPr>
          <w:rFonts w:ascii="Times New Roman" w:hAnsi="Times New Roman"/>
          <w:i/>
          <w:iCs/>
          <w:noProof/>
          <w:sz w:val="24"/>
          <w:szCs w:val="24"/>
        </w:rPr>
        <w:t>BMC Bioinformatics</w:t>
      </w:r>
      <w:r w:rsidRPr="00760387">
        <w:rPr>
          <w:rFonts w:ascii="Times New Roman" w:hAnsi="Times New Roman"/>
          <w:noProof/>
          <w:sz w:val="24"/>
          <w:szCs w:val="24"/>
        </w:rPr>
        <w:t xml:space="preserve"> 7: 62.</w:t>
      </w:r>
    </w:p>
    <w:p w14:paraId="3DDC8356"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Sundaresan, V. &amp; Alandete-Saez, M. (2010). Pattern formation in miniature: the female gametophyte of flowering plants. </w:t>
      </w:r>
      <w:r w:rsidRPr="00760387">
        <w:rPr>
          <w:rFonts w:ascii="Times New Roman" w:hAnsi="Times New Roman"/>
          <w:i/>
          <w:iCs/>
          <w:noProof/>
          <w:sz w:val="24"/>
          <w:szCs w:val="24"/>
        </w:rPr>
        <w:t>Development</w:t>
      </w:r>
      <w:r w:rsidRPr="00760387">
        <w:rPr>
          <w:rFonts w:ascii="Times New Roman" w:hAnsi="Times New Roman"/>
          <w:noProof/>
          <w:sz w:val="24"/>
          <w:szCs w:val="24"/>
        </w:rPr>
        <w:t xml:space="preserve"> 137: 179–189.</w:t>
      </w:r>
    </w:p>
    <w:p w14:paraId="4FA75162"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Tang, H., Zhang, X., Miao, C., Zhang, J., Ming, R., Schnable, J.C., </w:t>
      </w:r>
      <w:r w:rsidRPr="00760387">
        <w:rPr>
          <w:rFonts w:ascii="Times New Roman" w:hAnsi="Times New Roman"/>
          <w:i/>
          <w:iCs/>
          <w:noProof/>
          <w:sz w:val="24"/>
          <w:szCs w:val="24"/>
        </w:rPr>
        <w:t>et al.</w:t>
      </w:r>
      <w:r w:rsidRPr="00760387">
        <w:rPr>
          <w:rFonts w:ascii="Times New Roman" w:hAnsi="Times New Roman"/>
          <w:noProof/>
          <w:sz w:val="24"/>
          <w:szCs w:val="24"/>
        </w:rPr>
        <w:t xml:space="preserve"> (2015). ALLMAPS: robust scaffold ordering based on multiple maps. </w:t>
      </w:r>
      <w:r w:rsidRPr="00760387">
        <w:rPr>
          <w:rFonts w:ascii="Times New Roman" w:hAnsi="Times New Roman"/>
          <w:i/>
          <w:iCs/>
          <w:noProof/>
          <w:sz w:val="24"/>
          <w:szCs w:val="24"/>
        </w:rPr>
        <w:t>Genome Biol.</w:t>
      </w:r>
      <w:r w:rsidRPr="00760387">
        <w:rPr>
          <w:rFonts w:ascii="Times New Roman" w:hAnsi="Times New Roman"/>
          <w:noProof/>
          <w:sz w:val="24"/>
          <w:szCs w:val="24"/>
        </w:rPr>
        <w:t xml:space="preserve"> 1–15.</w:t>
      </w:r>
    </w:p>
    <w:p w14:paraId="60E9FFF4"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Turner, T.L. &amp; Hahn, M.W. (2010). Genomic islands of speciation or genomic islands and speciation? </w:t>
      </w:r>
      <w:r w:rsidRPr="00760387">
        <w:rPr>
          <w:rFonts w:ascii="Times New Roman" w:hAnsi="Times New Roman"/>
          <w:i/>
          <w:iCs/>
          <w:noProof/>
          <w:sz w:val="24"/>
          <w:szCs w:val="24"/>
        </w:rPr>
        <w:t>Mol. Ecol.</w:t>
      </w:r>
      <w:r w:rsidRPr="00760387">
        <w:rPr>
          <w:rFonts w:ascii="Times New Roman" w:hAnsi="Times New Roman"/>
          <w:noProof/>
          <w:sz w:val="24"/>
          <w:szCs w:val="24"/>
        </w:rPr>
        <w:t xml:space="preserve"> 19: 848–850.</w:t>
      </w:r>
    </w:p>
    <w:p w14:paraId="0C0D2E4D"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Via, S. (2009). Natural selection in action during speciation. </w:t>
      </w:r>
      <w:r w:rsidRPr="00760387">
        <w:rPr>
          <w:rFonts w:ascii="Times New Roman" w:hAnsi="Times New Roman"/>
          <w:i/>
          <w:iCs/>
          <w:noProof/>
          <w:sz w:val="24"/>
          <w:szCs w:val="24"/>
        </w:rPr>
        <w:t>Proc. Natl. Acad. Sci.</w:t>
      </w:r>
      <w:r w:rsidRPr="00760387">
        <w:rPr>
          <w:rFonts w:ascii="Times New Roman" w:hAnsi="Times New Roman"/>
          <w:noProof/>
          <w:sz w:val="24"/>
          <w:szCs w:val="24"/>
        </w:rPr>
        <w:t xml:space="preserve"> 106: 9939–9946.</w:t>
      </w:r>
    </w:p>
    <w:p w14:paraId="70B600B5"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Via, S. &amp; West, J. (2008). The genetic mosaic suggests a new role for hitchhiking in ecological speciation. </w:t>
      </w:r>
      <w:r w:rsidRPr="00760387">
        <w:rPr>
          <w:rFonts w:ascii="Times New Roman" w:hAnsi="Times New Roman"/>
          <w:i/>
          <w:iCs/>
          <w:noProof/>
          <w:sz w:val="24"/>
          <w:szCs w:val="24"/>
        </w:rPr>
        <w:t>Mol. Ecol.</w:t>
      </w:r>
      <w:r w:rsidRPr="00760387">
        <w:rPr>
          <w:rFonts w:ascii="Times New Roman" w:hAnsi="Times New Roman"/>
          <w:noProof/>
          <w:sz w:val="24"/>
          <w:szCs w:val="24"/>
        </w:rPr>
        <w:t xml:space="preserve"> 17: 4334–4345. Blackwell Publishing Ltd.</w:t>
      </w:r>
    </w:p>
    <w:p w14:paraId="11461D90"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Weir, B.S. &amp; Cockerham, C.C. (1984). Estimating F-statistics for the analysis of population structure. </w:t>
      </w:r>
      <w:r w:rsidRPr="00760387">
        <w:rPr>
          <w:rFonts w:ascii="Times New Roman" w:hAnsi="Times New Roman"/>
          <w:i/>
          <w:iCs/>
          <w:noProof/>
          <w:sz w:val="24"/>
          <w:szCs w:val="24"/>
        </w:rPr>
        <w:t>Evolution (N. Y).</w:t>
      </w:r>
      <w:r w:rsidRPr="00760387">
        <w:rPr>
          <w:rFonts w:ascii="Times New Roman" w:hAnsi="Times New Roman"/>
          <w:noProof/>
          <w:sz w:val="24"/>
          <w:szCs w:val="24"/>
        </w:rPr>
        <w:t xml:space="preserve"> 38: 1358–1370. Society for the Study of Evolution.</w:t>
      </w:r>
    </w:p>
    <w:p w14:paraId="49E8CFE4"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szCs w:val="24"/>
        </w:rPr>
      </w:pPr>
      <w:r w:rsidRPr="00760387">
        <w:rPr>
          <w:rFonts w:ascii="Times New Roman" w:hAnsi="Times New Roman"/>
          <w:noProof/>
          <w:sz w:val="24"/>
          <w:szCs w:val="24"/>
        </w:rPr>
        <w:t xml:space="preserve">Woodroffe, C.D., Kennedy, D.M., Brooke, B.P. &amp; Dickson, M.E. (2006). Geomorphological evolution of Lord Howe Island and carbonate production at the latitudinal limit to reef growth. </w:t>
      </w:r>
      <w:r w:rsidRPr="00760387">
        <w:rPr>
          <w:rFonts w:ascii="Times New Roman" w:hAnsi="Times New Roman"/>
          <w:i/>
          <w:iCs/>
          <w:noProof/>
          <w:sz w:val="24"/>
          <w:szCs w:val="24"/>
        </w:rPr>
        <w:t>J. Coast. Res.</w:t>
      </w:r>
      <w:r w:rsidRPr="00760387">
        <w:rPr>
          <w:rFonts w:ascii="Times New Roman" w:hAnsi="Times New Roman"/>
          <w:noProof/>
          <w:sz w:val="24"/>
          <w:szCs w:val="24"/>
        </w:rPr>
        <w:t xml:space="preserve"> 22: 188–201. Coastal Education and Research Foundation.</w:t>
      </w:r>
    </w:p>
    <w:p w14:paraId="037C289C" w14:textId="77777777" w:rsidR="00760387" w:rsidRPr="00760387" w:rsidRDefault="00760387" w:rsidP="00760387">
      <w:pPr>
        <w:widowControl w:val="0"/>
        <w:autoSpaceDE w:val="0"/>
        <w:autoSpaceDN w:val="0"/>
        <w:adjustRightInd w:val="0"/>
        <w:spacing w:after="0" w:line="360" w:lineRule="auto"/>
        <w:ind w:left="480" w:hanging="480"/>
        <w:rPr>
          <w:rFonts w:ascii="Times New Roman" w:hAnsi="Times New Roman"/>
          <w:noProof/>
          <w:sz w:val="24"/>
        </w:rPr>
      </w:pPr>
      <w:r w:rsidRPr="00760387">
        <w:rPr>
          <w:rFonts w:ascii="Times New Roman" w:hAnsi="Times New Roman"/>
          <w:noProof/>
          <w:sz w:val="24"/>
          <w:szCs w:val="24"/>
        </w:rPr>
        <w:t xml:space="preserve">Wu, C.I. (2001). The genic view of the process of speciation. </w:t>
      </w:r>
      <w:r w:rsidRPr="00760387">
        <w:rPr>
          <w:rFonts w:ascii="Times New Roman" w:hAnsi="Times New Roman"/>
          <w:i/>
          <w:iCs/>
          <w:noProof/>
          <w:sz w:val="24"/>
          <w:szCs w:val="24"/>
        </w:rPr>
        <w:t>J. Evol. Biol.</w:t>
      </w:r>
      <w:r w:rsidRPr="00760387">
        <w:rPr>
          <w:rFonts w:ascii="Times New Roman" w:hAnsi="Times New Roman"/>
          <w:noProof/>
          <w:sz w:val="24"/>
          <w:szCs w:val="24"/>
        </w:rPr>
        <w:t xml:space="preserve"> 14: 851–865.</w:t>
      </w:r>
    </w:p>
    <w:p w14:paraId="4DA01A3D" w14:textId="77777777" w:rsidR="00B449EF" w:rsidRPr="00654880" w:rsidRDefault="00465BC2" w:rsidP="00C41CB8">
      <w:pPr>
        <w:spacing w:after="0" w:line="360" w:lineRule="auto"/>
        <w:rPr>
          <w:rFonts w:ascii="Times New Roman" w:hAnsi="Times New Roman"/>
          <w:b/>
          <w:sz w:val="24"/>
          <w:szCs w:val="24"/>
        </w:rPr>
      </w:pPr>
      <w:r w:rsidRPr="00654880">
        <w:rPr>
          <w:rFonts w:ascii="Times New Roman" w:hAnsi="Times New Roman"/>
          <w:b/>
          <w:sz w:val="24"/>
          <w:szCs w:val="24"/>
        </w:rPr>
        <w:fldChar w:fldCharType="end"/>
      </w:r>
    </w:p>
    <w:p w14:paraId="7DA4ABF0" w14:textId="77777777" w:rsidR="00AD7D02" w:rsidRPr="00654880" w:rsidRDefault="00AD7D02" w:rsidP="00C41CB8">
      <w:pPr>
        <w:spacing w:after="0" w:line="360" w:lineRule="auto"/>
        <w:rPr>
          <w:rFonts w:ascii="Times New Roman" w:hAnsi="Times New Roman"/>
          <w:b/>
          <w:sz w:val="24"/>
          <w:szCs w:val="24"/>
        </w:rPr>
      </w:pPr>
    </w:p>
    <w:p w14:paraId="7B4A2D36" w14:textId="3D32F3A3" w:rsidR="008147BD" w:rsidRPr="00654880" w:rsidRDefault="00AD7D02" w:rsidP="00637035">
      <w:pPr>
        <w:spacing w:after="0" w:line="360" w:lineRule="auto"/>
        <w:rPr>
          <w:rFonts w:ascii="Times New Roman" w:hAnsi="Times New Roman"/>
          <w:b/>
          <w:sz w:val="24"/>
          <w:szCs w:val="24"/>
        </w:rPr>
      </w:pPr>
      <w:r w:rsidRPr="00654880">
        <w:rPr>
          <w:rFonts w:ascii="Times New Roman" w:hAnsi="Times New Roman"/>
          <w:b/>
          <w:sz w:val="24"/>
          <w:szCs w:val="24"/>
        </w:rPr>
        <w:br w:type="column"/>
      </w:r>
      <w:r w:rsidR="00637035" w:rsidRPr="00654880">
        <w:rPr>
          <w:rFonts w:ascii="Times New Roman" w:hAnsi="Times New Roman"/>
          <w:b/>
          <w:sz w:val="24"/>
          <w:szCs w:val="24"/>
        </w:rPr>
        <w:lastRenderedPageBreak/>
        <w:t xml:space="preserve"> </w:t>
      </w:r>
    </w:p>
    <w:p w14:paraId="67B5656E" w14:textId="77777777" w:rsidR="008147BD" w:rsidRPr="00654880" w:rsidRDefault="008147BD" w:rsidP="00C41CB8">
      <w:pPr>
        <w:spacing w:after="0" w:line="360" w:lineRule="auto"/>
        <w:rPr>
          <w:rFonts w:ascii="Times New Roman" w:hAnsi="Times New Roman"/>
          <w:b/>
          <w:sz w:val="24"/>
          <w:szCs w:val="24"/>
        </w:rPr>
      </w:pPr>
    </w:p>
    <w:p w14:paraId="35010DB2" w14:textId="77777777" w:rsidR="008147BD" w:rsidRPr="00654880" w:rsidRDefault="008147BD" w:rsidP="00C41CB8">
      <w:pPr>
        <w:spacing w:after="0" w:line="360" w:lineRule="auto"/>
        <w:rPr>
          <w:rFonts w:ascii="Times New Roman" w:hAnsi="Times New Roman"/>
          <w:b/>
          <w:sz w:val="24"/>
          <w:szCs w:val="24"/>
        </w:rPr>
      </w:pPr>
    </w:p>
    <w:p w14:paraId="316505E8" w14:textId="3D6A6F60" w:rsidR="00AD7D02" w:rsidRPr="00654880" w:rsidRDefault="008F0FCC" w:rsidP="00C41CB8">
      <w:pPr>
        <w:spacing w:after="0" w:line="360" w:lineRule="auto"/>
        <w:rPr>
          <w:rFonts w:ascii="Times New Roman" w:hAnsi="Times New Roman"/>
          <w:b/>
          <w:sz w:val="24"/>
          <w:szCs w:val="24"/>
        </w:rPr>
      </w:pPr>
      <w:r>
        <w:rPr>
          <w:rFonts w:ascii="Times New Roman" w:hAnsi="Times New Roman"/>
          <w:b/>
          <w:noProof/>
          <w:sz w:val="24"/>
          <w:szCs w:val="24"/>
          <w:lang w:val="en-US"/>
        </w:rPr>
        <w:lastRenderedPageBreak/>
        <w:drawing>
          <wp:inline distT="0" distB="0" distL="0" distR="0" wp14:anchorId="373F7E55" wp14:editId="46A8167F">
            <wp:extent cx="6120130" cy="8858885"/>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png"/>
                    <pic:cNvPicPr/>
                  </pic:nvPicPr>
                  <pic:blipFill>
                    <a:blip r:embed="rId8">
                      <a:extLst>
                        <a:ext uri="{28A0092B-C50C-407E-A947-70E740481C1C}">
                          <a14:useLocalDpi xmlns:a14="http://schemas.microsoft.com/office/drawing/2010/main" val="0"/>
                        </a:ext>
                      </a:extLst>
                    </a:blip>
                    <a:stretch>
                      <a:fillRect/>
                    </a:stretch>
                  </pic:blipFill>
                  <pic:spPr>
                    <a:xfrm>
                      <a:off x="0" y="0"/>
                      <a:ext cx="6120130" cy="8858885"/>
                    </a:xfrm>
                    <a:prstGeom prst="rect">
                      <a:avLst/>
                    </a:prstGeom>
                  </pic:spPr>
                </pic:pic>
              </a:graphicData>
            </a:graphic>
          </wp:inline>
        </w:drawing>
      </w:r>
    </w:p>
    <w:p w14:paraId="14C0DBDA" w14:textId="0B45EBFF" w:rsidR="008F0FCC" w:rsidRDefault="00044A0D" w:rsidP="00C41CB8">
      <w:pPr>
        <w:spacing w:after="0" w:line="360" w:lineRule="auto"/>
        <w:rPr>
          <w:rFonts w:ascii="Times New Roman" w:hAnsi="Times New Roman"/>
          <w:sz w:val="24"/>
          <w:szCs w:val="24"/>
        </w:rPr>
      </w:pPr>
      <w:r w:rsidRPr="00654880">
        <w:rPr>
          <w:rFonts w:ascii="Times New Roman" w:hAnsi="Times New Roman"/>
          <w:b/>
          <w:sz w:val="24"/>
          <w:szCs w:val="24"/>
        </w:rPr>
        <w:lastRenderedPageBreak/>
        <w:t>F</w:t>
      </w:r>
      <w:r w:rsidR="007428D2" w:rsidRPr="00654880">
        <w:rPr>
          <w:rFonts w:ascii="Times New Roman" w:hAnsi="Times New Roman"/>
          <w:b/>
          <w:sz w:val="24"/>
          <w:szCs w:val="24"/>
        </w:rPr>
        <w:t>ig</w:t>
      </w:r>
      <w:r w:rsidR="00D73A37" w:rsidRPr="00654880">
        <w:rPr>
          <w:rFonts w:ascii="Times New Roman" w:hAnsi="Times New Roman"/>
          <w:b/>
          <w:sz w:val="24"/>
          <w:szCs w:val="24"/>
        </w:rPr>
        <w:t>.</w:t>
      </w:r>
      <w:r w:rsidR="007428D2" w:rsidRPr="00654880">
        <w:rPr>
          <w:rFonts w:ascii="Times New Roman" w:hAnsi="Times New Roman"/>
          <w:b/>
          <w:sz w:val="24"/>
          <w:szCs w:val="24"/>
        </w:rPr>
        <w:t xml:space="preserve"> 1</w:t>
      </w:r>
      <w:r w:rsidR="00B9173C" w:rsidRPr="00654880">
        <w:rPr>
          <w:rFonts w:ascii="Times New Roman" w:hAnsi="Times New Roman"/>
          <w:sz w:val="24"/>
          <w:szCs w:val="24"/>
        </w:rPr>
        <w:t xml:space="preserve"> </w:t>
      </w:r>
      <w:r w:rsidR="00684078" w:rsidRPr="00654880">
        <w:rPr>
          <w:rFonts w:ascii="Times New Roman" w:hAnsi="Times New Roman"/>
          <w:sz w:val="24"/>
          <w:szCs w:val="24"/>
        </w:rPr>
        <w:t>Hypothesised s</w:t>
      </w:r>
      <w:r w:rsidR="007428D2" w:rsidRPr="00654880">
        <w:rPr>
          <w:rFonts w:ascii="Times New Roman" w:hAnsi="Times New Roman"/>
          <w:sz w:val="24"/>
          <w:szCs w:val="24"/>
        </w:rPr>
        <w:t>peciation</w:t>
      </w:r>
      <w:r w:rsidR="002C24C9" w:rsidRPr="00654880">
        <w:rPr>
          <w:rFonts w:ascii="Times New Roman" w:hAnsi="Times New Roman"/>
          <w:sz w:val="24"/>
          <w:szCs w:val="24"/>
        </w:rPr>
        <w:t xml:space="preserve"> scenario for</w:t>
      </w:r>
      <w:r w:rsidR="007428D2" w:rsidRPr="00654880">
        <w:rPr>
          <w:rFonts w:ascii="Times New Roman" w:hAnsi="Times New Roman"/>
          <w:sz w:val="24"/>
          <w:szCs w:val="24"/>
        </w:rPr>
        <w:t xml:space="preserve"> </w:t>
      </w:r>
      <w:proofErr w:type="spellStart"/>
      <w:r w:rsidR="007428D2" w:rsidRPr="00654880">
        <w:rPr>
          <w:rFonts w:ascii="Times New Roman" w:hAnsi="Times New Roman"/>
          <w:i/>
          <w:sz w:val="24"/>
          <w:szCs w:val="24"/>
        </w:rPr>
        <w:t>Howea</w:t>
      </w:r>
      <w:proofErr w:type="spellEnd"/>
      <w:r w:rsidR="007428D2" w:rsidRPr="00654880">
        <w:rPr>
          <w:rFonts w:ascii="Times New Roman" w:hAnsi="Times New Roman"/>
          <w:sz w:val="24"/>
          <w:szCs w:val="24"/>
        </w:rPr>
        <w:t xml:space="preserve">. </w:t>
      </w:r>
      <w:r w:rsidR="00AB2CB6" w:rsidRPr="00654880">
        <w:rPr>
          <w:rFonts w:ascii="Times New Roman" w:hAnsi="Times New Roman"/>
          <w:sz w:val="24"/>
          <w:szCs w:val="24"/>
        </w:rPr>
        <w:t>(</w:t>
      </w:r>
      <w:r w:rsidR="00717DBC" w:rsidRPr="00654880">
        <w:rPr>
          <w:rFonts w:ascii="Times New Roman" w:hAnsi="Times New Roman"/>
          <w:sz w:val="24"/>
          <w:szCs w:val="24"/>
        </w:rPr>
        <w:t>1</w:t>
      </w:r>
      <w:r w:rsidR="00555ADD" w:rsidRPr="00654880">
        <w:rPr>
          <w:rFonts w:ascii="Times New Roman" w:hAnsi="Times New Roman"/>
          <w:sz w:val="24"/>
          <w:szCs w:val="24"/>
        </w:rPr>
        <w:t xml:space="preserve">) </w:t>
      </w:r>
      <w:r w:rsidR="007428D2" w:rsidRPr="00654880">
        <w:rPr>
          <w:rFonts w:ascii="Times New Roman" w:hAnsi="Times New Roman"/>
          <w:sz w:val="24"/>
          <w:szCs w:val="24"/>
        </w:rPr>
        <w:t xml:space="preserve">Lord Howe Island is composed of two main soil types, volcanic </w:t>
      </w:r>
      <w:r w:rsidR="00717DBC" w:rsidRPr="00654880">
        <w:rPr>
          <w:rFonts w:ascii="Times New Roman" w:hAnsi="Times New Roman"/>
          <w:sz w:val="24"/>
          <w:szCs w:val="24"/>
        </w:rPr>
        <w:t>(</w:t>
      </w:r>
      <w:r w:rsidR="00C578E5">
        <w:rPr>
          <w:rFonts w:ascii="Times New Roman" w:hAnsi="Times New Roman"/>
          <w:sz w:val="24"/>
          <w:szCs w:val="24"/>
        </w:rPr>
        <w:t xml:space="preserve">the initial soil type; </w:t>
      </w:r>
      <w:r w:rsidR="00717DBC" w:rsidRPr="00654880">
        <w:rPr>
          <w:rFonts w:ascii="Times New Roman" w:hAnsi="Times New Roman"/>
          <w:sz w:val="24"/>
          <w:szCs w:val="24"/>
        </w:rPr>
        <w:t xml:space="preserve">dark brown) </w:t>
      </w:r>
      <w:r w:rsidR="007428D2" w:rsidRPr="00654880">
        <w:rPr>
          <w:rFonts w:ascii="Times New Roman" w:hAnsi="Times New Roman"/>
          <w:sz w:val="24"/>
          <w:szCs w:val="24"/>
        </w:rPr>
        <w:t>and calcareous soils</w:t>
      </w:r>
      <w:r w:rsidR="00717DBC" w:rsidRPr="00654880">
        <w:rPr>
          <w:rFonts w:ascii="Times New Roman" w:hAnsi="Times New Roman"/>
          <w:sz w:val="24"/>
          <w:szCs w:val="24"/>
        </w:rPr>
        <w:t xml:space="preserve"> (</w:t>
      </w:r>
      <w:r w:rsidR="00C578E5">
        <w:rPr>
          <w:rFonts w:ascii="Times New Roman" w:hAnsi="Times New Roman"/>
          <w:sz w:val="24"/>
          <w:szCs w:val="24"/>
        </w:rPr>
        <w:t xml:space="preserve">subsequent </w:t>
      </w:r>
      <w:r w:rsidR="00717DBC" w:rsidRPr="00654880">
        <w:rPr>
          <w:rFonts w:ascii="Times New Roman" w:hAnsi="Times New Roman"/>
          <w:sz w:val="24"/>
          <w:szCs w:val="24"/>
        </w:rPr>
        <w:t>calcarenite</w:t>
      </w:r>
      <w:r w:rsidR="00C578E5">
        <w:rPr>
          <w:rFonts w:ascii="Times New Roman" w:hAnsi="Times New Roman"/>
          <w:sz w:val="24"/>
          <w:szCs w:val="24"/>
        </w:rPr>
        <w:t xml:space="preserve"> deposits</w:t>
      </w:r>
      <w:r w:rsidR="00717DBC" w:rsidRPr="00654880">
        <w:rPr>
          <w:rFonts w:ascii="Times New Roman" w:hAnsi="Times New Roman"/>
          <w:sz w:val="24"/>
          <w:szCs w:val="24"/>
        </w:rPr>
        <w:t>; light brown)</w:t>
      </w:r>
      <w:r w:rsidR="007428D2" w:rsidRPr="00654880">
        <w:rPr>
          <w:rFonts w:ascii="Times New Roman" w:hAnsi="Times New Roman"/>
          <w:sz w:val="24"/>
          <w:szCs w:val="24"/>
        </w:rPr>
        <w:t xml:space="preserve">. </w:t>
      </w:r>
      <w:r w:rsidR="00717DBC" w:rsidRPr="00654880">
        <w:rPr>
          <w:rFonts w:ascii="Times New Roman" w:hAnsi="Times New Roman"/>
          <w:sz w:val="24"/>
          <w:szCs w:val="24"/>
        </w:rPr>
        <w:t xml:space="preserve">An ancestral </w:t>
      </w:r>
      <w:proofErr w:type="spellStart"/>
      <w:r w:rsidR="00717DBC" w:rsidRPr="00654880">
        <w:rPr>
          <w:rFonts w:ascii="Times New Roman" w:hAnsi="Times New Roman"/>
          <w:i/>
          <w:sz w:val="24"/>
          <w:szCs w:val="24"/>
        </w:rPr>
        <w:t>Howea</w:t>
      </w:r>
      <w:proofErr w:type="spellEnd"/>
      <w:r w:rsidR="00717DBC" w:rsidRPr="00654880">
        <w:rPr>
          <w:rFonts w:ascii="Times New Roman" w:hAnsi="Times New Roman"/>
          <w:sz w:val="24"/>
          <w:szCs w:val="24"/>
        </w:rPr>
        <w:t xml:space="preserve"> colonised </w:t>
      </w:r>
      <w:r w:rsidR="00126875" w:rsidRPr="00654880">
        <w:rPr>
          <w:rFonts w:ascii="Times New Roman" w:hAnsi="Times New Roman"/>
          <w:sz w:val="24"/>
          <w:szCs w:val="24"/>
        </w:rPr>
        <w:t>Pleistocene</w:t>
      </w:r>
      <w:r w:rsidR="00717DBC" w:rsidRPr="00654880">
        <w:rPr>
          <w:rFonts w:ascii="Times New Roman" w:hAnsi="Times New Roman"/>
          <w:sz w:val="24"/>
          <w:szCs w:val="24"/>
        </w:rPr>
        <w:t xml:space="preserve"> calcarenite deposits</w:t>
      </w:r>
      <w:r w:rsidR="00CC6B47">
        <w:rPr>
          <w:rFonts w:ascii="Times New Roman" w:hAnsi="Times New Roman"/>
          <w:sz w:val="24"/>
          <w:szCs w:val="24"/>
        </w:rPr>
        <w:t xml:space="preserve"> from volcanic soils</w:t>
      </w:r>
      <w:r w:rsidR="00717DBC" w:rsidRPr="00654880">
        <w:rPr>
          <w:rFonts w:ascii="Times New Roman" w:hAnsi="Times New Roman"/>
          <w:sz w:val="24"/>
          <w:szCs w:val="24"/>
        </w:rPr>
        <w:t xml:space="preserve">, </w:t>
      </w:r>
      <w:r w:rsidR="00126875" w:rsidRPr="00654880">
        <w:rPr>
          <w:rFonts w:ascii="Times New Roman" w:hAnsi="Times New Roman"/>
          <w:sz w:val="24"/>
          <w:szCs w:val="24"/>
        </w:rPr>
        <w:t>resulting in</w:t>
      </w:r>
      <w:r w:rsidR="00717DBC" w:rsidRPr="00654880">
        <w:rPr>
          <w:rFonts w:ascii="Times New Roman" w:hAnsi="Times New Roman"/>
          <w:sz w:val="24"/>
          <w:szCs w:val="24"/>
        </w:rPr>
        <w:t xml:space="preserve"> disruptive selection via adaptation to </w:t>
      </w:r>
      <w:r w:rsidR="009E4259" w:rsidRPr="00654880">
        <w:rPr>
          <w:rFonts w:ascii="Times New Roman" w:hAnsi="Times New Roman"/>
          <w:sz w:val="24"/>
          <w:szCs w:val="24"/>
        </w:rPr>
        <w:t xml:space="preserve">environmental </w:t>
      </w:r>
      <w:r w:rsidR="00717DBC" w:rsidRPr="00654880">
        <w:rPr>
          <w:rFonts w:ascii="Times New Roman" w:hAnsi="Times New Roman"/>
          <w:sz w:val="24"/>
          <w:szCs w:val="24"/>
        </w:rPr>
        <w:t xml:space="preserve">stresses </w:t>
      </w:r>
      <w:r w:rsidR="009E4259" w:rsidRPr="00654880">
        <w:rPr>
          <w:rFonts w:ascii="Times New Roman" w:hAnsi="Times New Roman"/>
          <w:sz w:val="24"/>
          <w:szCs w:val="24"/>
        </w:rPr>
        <w:t>(</w:t>
      </w:r>
      <w:r w:rsidR="00591900" w:rsidRPr="00654880">
        <w:rPr>
          <w:rFonts w:ascii="Times New Roman" w:hAnsi="Times New Roman"/>
          <w:sz w:val="24"/>
          <w:szCs w:val="24"/>
        </w:rPr>
        <w:t>e.g., stemming from</w:t>
      </w:r>
      <w:r w:rsidR="00C746CC" w:rsidRPr="00654880">
        <w:rPr>
          <w:rFonts w:ascii="Times New Roman" w:hAnsi="Times New Roman"/>
          <w:sz w:val="24"/>
          <w:szCs w:val="24"/>
        </w:rPr>
        <w:t xml:space="preserve"> </w:t>
      </w:r>
      <w:r w:rsidR="009E4259" w:rsidRPr="00654880">
        <w:rPr>
          <w:rFonts w:ascii="Times New Roman" w:hAnsi="Times New Roman"/>
          <w:sz w:val="24"/>
          <w:szCs w:val="24"/>
        </w:rPr>
        <w:t>soil</w:t>
      </w:r>
      <w:r w:rsidR="00591900" w:rsidRPr="00654880">
        <w:rPr>
          <w:rFonts w:ascii="Times New Roman" w:hAnsi="Times New Roman"/>
          <w:sz w:val="24"/>
          <w:szCs w:val="24"/>
        </w:rPr>
        <w:t xml:space="preserve"> preferences</w:t>
      </w:r>
      <w:r w:rsidR="009E4259" w:rsidRPr="00654880">
        <w:rPr>
          <w:rFonts w:ascii="Times New Roman" w:hAnsi="Times New Roman"/>
          <w:sz w:val="24"/>
          <w:szCs w:val="24"/>
        </w:rPr>
        <w:t xml:space="preserve">) </w:t>
      </w:r>
      <w:r w:rsidR="00717DBC" w:rsidRPr="00654880">
        <w:rPr>
          <w:rFonts w:ascii="Times New Roman" w:hAnsi="Times New Roman"/>
          <w:sz w:val="24"/>
          <w:szCs w:val="24"/>
        </w:rPr>
        <w:t>and trigger</w:t>
      </w:r>
      <w:r w:rsidR="001677FC" w:rsidRPr="00654880">
        <w:rPr>
          <w:rFonts w:ascii="Times New Roman" w:hAnsi="Times New Roman"/>
          <w:sz w:val="24"/>
          <w:szCs w:val="24"/>
        </w:rPr>
        <w:t>ing</w:t>
      </w:r>
      <w:r w:rsidR="00717DBC" w:rsidRPr="00654880">
        <w:rPr>
          <w:rFonts w:ascii="Times New Roman" w:hAnsi="Times New Roman"/>
          <w:sz w:val="24"/>
          <w:szCs w:val="24"/>
        </w:rPr>
        <w:t xml:space="preserve"> flowering time </w:t>
      </w:r>
      <w:r w:rsidR="0069291D" w:rsidRPr="00654880">
        <w:rPr>
          <w:rFonts w:ascii="Times New Roman" w:hAnsi="Times New Roman"/>
          <w:sz w:val="24"/>
          <w:szCs w:val="24"/>
        </w:rPr>
        <w:t>differences</w:t>
      </w:r>
      <w:r w:rsidR="00717DBC" w:rsidRPr="00654880">
        <w:rPr>
          <w:rFonts w:ascii="Times New Roman" w:hAnsi="Times New Roman"/>
          <w:sz w:val="24"/>
          <w:szCs w:val="24"/>
        </w:rPr>
        <w:t xml:space="preserve">. (2) Assortative mating via displacement of flowering </w:t>
      </w:r>
      <w:r w:rsidR="00A10A83" w:rsidRPr="00654880">
        <w:rPr>
          <w:rFonts w:ascii="Times New Roman" w:hAnsi="Times New Roman"/>
          <w:sz w:val="24"/>
          <w:szCs w:val="24"/>
        </w:rPr>
        <w:t xml:space="preserve">phenology </w:t>
      </w:r>
      <w:r w:rsidR="009E4259" w:rsidRPr="00654880">
        <w:rPr>
          <w:rFonts w:ascii="Times New Roman" w:hAnsi="Times New Roman"/>
          <w:sz w:val="24"/>
          <w:szCs w:val="24"/>
        </w:rPr>
        <w:t>promoted</w:t>
      </w:r>
      <w:r w:rsidR="00717DBC" w:rsidRPr="00654880">
        <w:rPr>
          <w:rFonts w:ascii="Times New Roman" w:hAnsi="Times New Roman"/>
          <w:sz w:val="24"/>
          <w:szCs w:val="24"/>
        </w:rPr>
        <w:t xml:space="preserve"> reproductive isolation. (3) Further divergence </w:t>
      </w:r>
      <w:r w:rsidR="00DB7D25" w:rsidRPr="00654880">
        <w:rPr>
          <w:rFonts w:ascii="Times New Roman" w:hAnsi="Times New Roman"/>
          <w:sz w:val="24"/>
          <w:szCs w:val="24"/>
        </w:rPr>
        <w:t xml:space="preserve">arose </w:t>
      </w:r>
      <w:r w:rsidR="00717DBC" w:rsidRPr="00654880">
        <w:rPr>
          <w:rFonts w:ascii="Times New Roman" w:hAnsi="Times New Roman"/>
          <w:sz w:val="24"/>
          <w:szCs w:val="24"/>
        </w:rPr>
        <w:t>after speciation. Today, t</w:t>
      </w:r>
      <w:r w:rsidR="007428D2" w:rsidRPr="00654880">
        <w:rPr>
          <w:rFonts w:ascii="Times New Roman" w:hAnsi="Times New Roman"/>
          <w:sz w:val="24"/>
          <w:szCs w:val="24"/>
        </w:rPr>
        <w:t xml:space="preserve">he curly palm, </w:t>
      </w:r>
      <w:r w:rsidR="007428D2" w:rsidRPr="00654880">
        <w:rPr>
          <w:rFonts w:ascii="Times New Roman" w:hAnsi="Times New Roman"/>
          <w:i/>
          <w:sz w:val="24"/>
          <w:szCs w:val="24"/>
        </w:rPr>
        <w:t xml:space="preserve">H. </w:t>
      </w:r>
      <w:proofErr w:type="spellStart"/>
      <w:r w:rsidR="007428D2" w:rsidRPr="00654880">
        <w:rPr>
          <w:rFonts w:ascii="Times New Roman" w:hAnsi="Times New Roman"/>
          <w:i/>
          <w:sz w:val="24"/>
          <w:szCs w:val="24"/>
        </w:rPr>
        <w:t>belmoreana</w:t>
      </w:r>
      <w:proofErr w:type="spellEnd"/>
      <w:r w:rsidR="007428D2" w:rsidRPr="00654880">
        <w:rPr>
          <w:rFonts w:ascii="Times New Roman" w:hAnsi="Times New Roman"/>
          <w:sz w:val="24"/>
          <w:szCs w:val="24"/>
        </w:rPr>
        <w:t xml:space="preserve">, grows on volcanic soils, has erect leaflets, a single spike per </w:t>
      </w:r>
      <w:r w:rsidR="00BD3706" w:rsidRPr="00654880">
        <w:rPr>
          <w:rFonts w:ascii="Times New Roman" w:hAnsi="Times New Roman"/>
          <w:sz w:val="24"/>
          <w:szCs w:val="24"/>
        </w:rPr>
        <w:t>inflorescence, and flowers late in the season</w:t>
      </w:r>
      <w:r w:rsidR="007428D2" w:rsidRPr="00654880">
        <w:rPr>
          <w:rFonts w:ascii="Times New Roman" w:hAnsi="Times New Roman"/>
          <w:sz w:val="24"/>
          <w:szCs w:val="24"/>
        </w:rPr>
        <w:t>.</w:t>
      </w:r>
      <w:r w:rsidR="00BD3706" w:rsidRPr="00654880">
        <w:rPr>
          <w:rFonts w:ascii="Times New Roman" w:hAnsi="Times New Roman"/>
          <w:sz w:val="24"/>
          <w:szCs w:val="24"/>
        </w:rPr>
        <w:t xml:space="preserve"> The kentia palm, </w:t>
      </w:r>
      <w:r w:rsidR="00BD3706" w:rsidRPr="00654880">
        <w:rPr>
          <w:rFonts w:ascii="Times New Roman" w:hAnsi="Times New Roman"/>
          <w:i/>
          <w:sz w:val="24"/>
          <w:szCs w:val="24"/>
        </w:rPr>
        <w:t xml:space="preserve">H. </w:t>
      </w:r>
      <w:proofErr w:type="spellStart"/>
      <w:r w:rsidR="00BD3706" w:rsidRPr="00654880">
        <w:rPr>
          <w:rFonts w:ascii="Times New Roman" w:hAnsi="Times New Roman"/>
          <w:i/>
          <w:sz w:val="24"/>
          <w:szCs w:val="24"/>
        </w:rPr>
        <w:t>forsteriana</w:t>
      </w:r>
      <w:proofErr w:type="spellEnd"/>
      <w:r w:rsidR="00BD3706" w:rsidRPr="00654880">
        <w:rPr>
          <w:rFonts w:ascii="Times New Roman" w:hAnsi="Times New Roman"/>
          <w:sz w:val="24"/>
          <w:szCs w:val="24"/>
        </w:rPr>
        <w:t xml:space="preserve">, has colonised </w:t>
      </w:r>
      <w:r w:rsidR="00126875" w:rsidRPr="00654880">
        <w:rPr>
          <w:rFonts w:ascii="Times New Roman" w:hAnsi="Times New Roman"/>
          <w:sz w:val="24"/>
          <w:szCs w:val="24"/>
        </w:rPr>
        <w:t xml:space="preserve">both </w:t>
      </w:r>
      <w:r w:rsidR="00BD3706" w:rsidRPr="00654880">
        <w:rPr>
          <w:rFonts w:ascii="Times New Roman" w:hAnsi="Times New Roman"/>
          <w:sz w:val="24"/>
          <w:szCs w:val="24"/>
        </w:rPr>
        <w:t xml:space="preserve">calcareous and </w:t>
      </w:r>
      <w:r w:rsidR="009E4259" w:rsidRPr="00654880">
        <w:rPr>
          <w:rFonts w:ascii="Times New Roman" w:hAnsi="Times New Roman"/>
          <w:sz w:val="24"/>
          <w:szCs w:val="24"/>
        </w:rPr>
        <w:t>volcanic soils</w:t>
      </w:r>
      <w:r w:rsidR="00BD3706" w:rsidRPr="00654880">
        <w:rPr>
          <w:rFonts w:ascii="Times New Roman" w:hAnsi="Times New Roman"/>
          <w:sz w:val="24"/>
          <w:szCs w:val="24"/>
        </w:rPr>
        <w:t>, has pendulous leaflets, multiple spikes per inflorescence, and it flowers earlier in the season</w:t>
      </w:r>
      <w:r w:rsidR="005F79C9" w:rsidRPr="00654880">
        <w:rPr>
          <w:rFonts w:ascii="Times New Roman" w:hAnsi="Times New Roman"/>
          <w:sz w:val="24"/>
          <w:szCs w:val="24"/>
        </w:rPr>
        <w:t>; it is also one of the world’s most commonly traded houseplants</w:t>
      </w:r>
      <w:r w:rsidR="00BD3706" w:rsidRPr="00654880">
        <w:rPr>
          <w:rFonts w:ascii="Times New Roman" w:hAnsi="Times New Roman"/>
          <w:sz w:val="24"/>
          <w:szCs w:val="24"/>
        </w:rPr>
        <w:t>.</w:t>
      </w:r>
      <w:r w:rsidR="007428D2" w:rsidRPr="00654880">
        <w:rPr>
          <w:rFonts w:ascii="Times New Roman" w:hAnsi="Times New Roman"/>
          <w:sz w:val="24"/>
          <w:szCs w:val="24"/>
        </w:rPr>
        <w:t xml:space="preserve"> </w:t>
      </w:r>
    </w:p>
    <w:p w14:paraId="147B46DE" w14:textId="77777777" w:rsidR="008F0FCC" w:rsidRDefault="008F0FCC">
      <w:pPr>
        <w:suppressAutoHyphens w:val="0"/>
        <w:spacing w:after="0"/>
        <w:rPr>
          <w:rFonts w:ascii="Times New Roman" w:hAnsi="Times New Roman"/>
          <w:sz w:val="24"/>
          <w:szCs w:val="24"/>
        </w:rPr>
      </w:pPr>
      <w:r>
        <w:rPr>
          <w:rFonts w:ascii="Times New Roman" w:hAnsi="Times New Roman"/>
          <w:sz w:val="24"/>
          <w:szCs w:val="24"/>
        </w:rPr>
        <w:br w:type="page"/>
      </w:r>
    </w:p>
    <w:p w14:paraId="7B587322" w14:textId="77777777" w:rsidR="00717DBC" w:rsidRPr="00654880" w:rsidRDefault="00717DBC" w:rsidP="00C41CB8">
      <w:pPr>
        <w:spacing w:after="0" w:line="360" w:lineRule="auto"/>
        <w:rPr>
          <w:rFonts w:ascii="Times New Roman" w:hAnsi="Times New Roman"/>
          <w:sz w:val="24"/>
          <w:szCs w:val="24"/>
        </w:rPr>
      </w:pPr>
    </w:p>
    <w:p w14:paraId="23D6D551" w14:textId="77777777" w:rsidR="00AD7D02" w:rsidRPr="00654880" w:rsidRDefault="00AD7D02" w:rsidP="00C41CB8">
      <w:pPr>
        <w:spacing w:after="0" w:line="360" w:lineRule="auto"/>
        <w:rPr>
          <w:rFonts w:ascii="Times New Roman" w:hAnsi="Times New Roman"/>
          <w:b/>
          <w:sz w:val="24"/>
          <w:szCs w:val="24"/>
        </w:rPr>
      </w:pPr>
    </w:p>
    <w:p w14:paraId="651AC009" w14:textId="2ACAD965" w:rsidR="00E01D0A" w:rsidRPr="00654880" w:rsidRDefault="008F0FCC" w:rsidP="00C41CB8">
      <w:pPr>
        <w:spacing w:after="0" w:line="360" w:lineRule="auto"/>
        <w:rPr>
          <w:rFonts w:ascii="Times New Roman" w:hAnsi="Times New Roman"/>
          <w:sz w:val="24"/>
          <w:szCs w:val="24"/>
        </w:rPr>
      </w:pPr>
      <w:r>
        <w:rPr>
          <w:rFonts w:ascii="Times New Roman" w:hAnsi="Times New Roman"/>
          <w:b/>
          <w:noProof/>
          <w:sz w:val="24"/>
          <w:szCs w:val="24"/>
          <w:lang w:val="en-US"/>
        </w:rPr>
        <w:drawing>
          <wp:inline distT="0" distB="0" distL="0" distR="0" wp14:anchorId="4302C88A" wp14:editId="603FFAEC">
            <wp:extent cx="6120130" cy="3554095"/>
            <wp:effectExtent l="0" t="0" r="127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pdf"/>
                    <pic:cNvPicPr/>
                  </pic:nvPicPr>
                  <pic:blipFill>
                    <a:blip r:embed="rId9">
                      <a:extLst>
                        <a:ext uri="{28A0092B-C50C-407E-A947-70E740481C1C}">
                          <a14:useLocalDpi xmlns:a14="http://schemas.microsoft.com/office/drawing/2010/main" val="0"/>
                        </a:ext>
                      </a:extLst>
                    </a:blip>
                    <a:stretch>
                      <a:fillRect/>
                    </a:stretch>
                  </pic:blipFill>
                  <pic:spPr>
                    <a:xfrm>
                      <a:off x="0" y="0"/>
                      <a:ext cx="6120130" cy="3554095"/>
                    </a:xfrm>
                    <a:prstGeom prst="rect">
                      <a:avLst/>
                    </a:prstGeom>
                  </pic:spPr>
                </pic:pic>
              </a:graphicData>
            </a:graphic>
          </wp:inline>
        </w:drawing>
      </w:r>
      <w:r w:rsidR="007428D2" w:rsidRPr="00654880">
        <w:rPr>
          <w:rFonts w:ascii="Times New Roman" w:hAnsi="Times New Roman"/>
          <w:b/>
          <w:sz w:val="24"/>
          <w:szCs w:val="24"/>
        </w:rPr>
        <w:t>Fig</w:t>
      </w:r>
      <w:r w:rsidR="00D73A37" w:rsidRPr="00654880">
        <w:rPr>
          <w:rFonts w:ascii="Times New Roman" w:hAnsi="Times New Roman"/>
          <w:b/>
          <w:sz w:val="24"/>
          <w:szCs w:val="24"/>
        </w:rPr>
        <w:t>.</w:t>
      </w:r>
      <w:r w:rsidR="007428D2" w:rsidRPr="00654880">
        <w:rPr>
          <w:rFonts w:ascii="Times New Roman" w:hAnsi="Times New Roman"/>
          <w:b/>
          <w:sz w:val="24"/>
          <w:szCs w:val="24"/>
        </w:rPr>
        <w:t xml:space="preserve"> </w:t>
      </w:r>
      <w:r w:rsidR="0058412D" w:rsidRPr="00654880">
        <w:rPr>
          <w:rFonts w:ascii="Times New Roman" w:hAnsi="Times New Roman"/>
          <w:b/>
          <w:sz w:val="24"/>
          <w:szCs w:val="24"/>
        </w:rPr>
        <w:t>2</w:t>
      </w:r>
      <w:r w:rsidR="00BD4877" w:rsidRPr="00654880">
        <w:rPr>
          <w:rFonts w:ascii="Times New Roman" w:hAnsi="Times New Roman"/>
          <w:b/>
          <w:sz w:val="24"/>
          <w:szCs w:val="24"/>
        </w:rPr>
        <w:t xml:space="preserve"> </w:t>
      </w:r>
      <w:r w:rsidR="007428D2" w:rsidRPr="00654880">
        <w:rPr>
          <w:rFonts w:ascii="Times New Roman" w:hAnsi="Times New Roman"/>
          <w:sz w:val="24"/>
          <w:szCs w:val="24"/>
        </w:rPr>
        <w:t xml:space="preserve">Genomic divergence between </w:t>
      </w:r>
      <w:r w:rsidR="007428D2" w:rsidRPr="00654880">
        <w:rPr>
          <w:rFonts w:ascii="Times New Roman" w:hAnsi="Times New Roman"/>
          <w:i/>
          <w:sz w:val="24"/>
          <w:szCs w:val="24"/>
        </w:rPr>
        <w:t xml:space="preserve">H. </w:t>
      </w:r>
      <w:proofErr w:type="spellStart"/>
      <w:r w:rsidR="007428D2" w:rsidRPr="00654880">
        <w:rPr>
          <w:rFonts w:ascii="Times New Roman" w:hAnsi="Times New Roman"/>
          <w:i/>
          <w:sz w:val="24"/>
          <w:szCs w:val="24"/>
        </w:rPr>
        <w:t>belmoreana</w:t>
      </w:r>
      <w:proofErr w:type="spellEnd"/>
      <w:r w:rsidR="007428D2" w:rsidRPr="00654880">
        <w:rPr>
          <w:rFonts w:ascii="Times New Roman" w:hAnsi="Times New Roman"/>
          <w:sz w:val="24"/>
          <w:szCs w:val="24"/>
        </w:rPr>
        <w:t xml:space="preserve"> and </w:t>
      </w:r>
      <w:r w:rsidR="007428D2" w:rsidRPr="00654880">
        <w:rPr>
          <w:rFonts w:ascii="Times New Roman" w:hAnsi="Times New Roman"/>
          <w:i/>
          <w:sz w:val="24"/>
          <w:szCs w:val="24"/>
        </w:rPr>
        <w:t xml:space="preserve">H. </w:t>
      </w:r>
      <w:proofErr w:type="spellStart"/>
      <w:r w:rsidR="007428D2" w:rsidRPr="00654880">
        <w:rPr>
          <w:rFonts w:ascii="Times New Roman" w:hAnsi="Times New Roman"/>
          <w:i/>
          <w:sz w:val="24"/>
          <w:szCs w:val="24"/>
        </w:rPr>
        <w:t>forsteriana</w:t>
      </w:r>
      <w:proofErr w:type="spellEnd"/>
      <w:r w:rsidR="007428D2" w:rsidRPr="00654880">
        <w:rPr>
          <w:rFonts w:ascii="Times New Roman" w:hAnsi="Times New Roman"/>
          <w:sz w:val="24"/>
          <w:szCs w:val="24"/>
        </w:rPr>
        <w:t xml:space="preserve">. The x-axis denotes the genomic order of </w:t>
      </w:r>
      <w:proofErr w:type="spellStart"/>
      <w:r w:rsidR="007428D2" w:rsidRPr="00654880">
        <w:rPr>
          <w:rFonts w:ascii="Times New Roman" w:hAnsi="Times New Roman"/>
          <w:sz w:val="24"/>
          <w:szCs w:val="24"/>
        </w:rPr>
        <w:t>ddRAD</w:t>
      </w:r>
      <w:proofErr w:type="spellEnd"/>
      <w:r w:rsidR="007428D2" w:rsidRPr="00654880">
        <w:rPr>
          <w:rFonts w:ascii="Times New Roman" w:hAnsi="Times New Roman"/>
          <w:sz w:val="24"/>
          <w:szCs w:val="24"/>
        </w:rPr>
        <w:t xml:space="preserve"> markers on each chromosome. Chromosomes are ordered by length in </w:t>
      </w:r>
      <w:proofErr w:type="spellStart"/>
      <w:r w:rsidR="007428D2" w:rsidRPr="00654880">
        <w:rPr>
          <w:rFonts w:ascii="Times New Roman" w:hAnsi="Times New Roman"/>
          <w:sz w:val="24"/>
          <w:szCs w:val="24"/>
        </w:rPr>
        <w:t>cM.</w:t>
      </w:r>
      <w:proofErr w:type="spellEnd"/>
      <w:r w:rsidR="007428D2" w:rsidRPr="00654880">
        <w:rPr>
          <w:rFonts w:ascii="Times New Roman" w:hAnsi="Times New Roman"/>
          <w:sz w:val="24"/>
          <w:szCs w:val="24"/>
        </w:rPr>
        <w:t xml:space="preserve"> In the </w:t>
      </w:r>
      <w:r w:rsidR="007428D2" w:rsidRPr="00654880">
        <w:rPr>
          <w:rFonts w:ascii="Times New Roman" w:hAnsi="Times New Roman"/>
          <w:i/>
          <w:sz w:val="24"/>
          <w:szCs w:val="24"/>
        </w:rPr>
        <w:t>F</w:t>
      </w:r>
      <w:r w:rsidR="007428D2" w:rsidRPr="00654880">
        <w:rPr>
          <w:rFonts w:ascii="Times New Roman" w:hAnsi="Times New Roman"/>
          <w:sz w:val="24"/>
          <w:szCs w:val="24"/>
          <w:vertAlign w:val="subscript"/>
        </w:rPr>
        <w:t>ST</w:t>
      </w:r>
      <w:r w:rsidR="007428D2" w:rsidRPr="00654880">
        <w:rPr>
          <w:rFonts w:ascii="Times New Roman" w:hAnsi="Times New Roman"/>
          <w:sz w:val="24"/>
          <w:szCs w:val="24"/>
        </w:rPr>
        <w:t xml:space="preserve"> and </w:t>
      </w:r>
      <w:proofErr w:type="spellStart"/>
      <w:r w:rsidR="007428D2" w:rsidRPr="00654880">
        <w:rPr>
          <w:rFonts w:ascii="Times New Roman" w:hAnsi="Times New Roman"/>
          <w:i/>
          <w:sz w:val="24"/>
          <w:szCs w:val="24"/>
        </w:rPr>
        <w:t>d</w:t>
      </w:r>
      <w:r w:rsidR="007428D2" w:rsidRPr="00654880">
        <w:rPr>
          <w:rFonts w:ascii="Times New Roman" w:hAnsi="Times New Roman"/>
          <w:sz w:val="24"/>
          <w:szCs w:val="24"/>
          <w:vertAlign w:val="subscript"/>
        </w:rPr>
        <w:t>XY</w:t>
      </w:r>
      <w:proofErr w:type="spellEnd"/>
      <w:r w:rsidR="007428D2" w:rsidRPr="00654880">
        <w:rPr>
          <w:rFonts w:ascii="Times New Roman" w:hAnsi="Times New Roman"/>
          <w:sz w:val="24"/>
          <w:szCs w:val="24"/>
        </w:rPr>
        <w:t xml:space="preserve"> plots (top two panels) kernel smoothed values of </w:t>
      </w:r>
      <w:bookmarkStart w:id="6" w:name="OLE_LINK41"/>
      <w:bookmarkStart w:id="7" w:name="OLE_LINK40"/>
      <w:bookmarkStart w:id="8" w:name="OLE_LINK39"/>
      <w:bookmarkStart w:id="9" w:name="OLE_LINK38"/>
      <w:r w:rsidR="007428D2" w:rsidRPr="00654880">
        <w:rPr>
          <w:rFonts w:ascii="Times New Roman" w:hAnsi="Times New Roman"/>
          <w:i/>
          <w:sz w:val="24"/>
          <w:szCs w:val="24"/>
        </w:rPr>
        <w:t>F</w:t>
      </w:r>
      <w:r w:rsidR="007428D2" w:rsidRPr="00654880">
        <w:rPr>
          <w:rFonts w:ascii="Times New Roman" w:hAnsi="Times New Roman"/>
          <w:sz w:val="24"/>
          <w:szCs w:val="24"/>
          <w:vertAlign w:val="subscript"/>
        </w:rPr>
        <w:t>ST</w:t>
      </w:r>
      <w:r w:rsidR="007428D2" w:rsidRPr="00654880">
        <w:rPr>
          <w:rFonts w:ascii="Times New Roman" w:hAnsi="Times New Roman"/>
          <w:sz w:val="24"/>
          <w:szCs w:val="24"/>
        </w:rPr>
        <w:t xml:space="preserve"> </w:t>
      </w:r>
      <w:bookmarkEnd w:id="6"/>
      <w:bookmarkEnd w:id="7"/>
      <w:bookmarkEnd w:id="8"/>
      <w:bookmarkEnd w:id="9"/>
      <w:r w:rsidR="007428D2" w:rsidRPr="00654880">
        <w:rPr>
          <w:rFonts w:ascii="Times New Roman" w:hAnsi="Times New Roman"/>
          <w:sz w:val="24"/>
          <w:szCs w:val="24"/>
        </w:rPr>
        <w:t xml:space="preserve">and </w:t>
      </w:r>
      <w:bookmarkStart w:id="10" w:name="OLE_LINK45"/>
      <w:bookmarkStart w:id="11" w:name="OLE_LINK44"/>
      <w:bookmarkStart w:id="12" w:name="OLE_LINK43"/>
      <w:bookmarkStart w:id="13" w:name="OLE_LINK42"/>
      <w:proofErr w:type="spellStart"/>
      <w:r w:rsidR="007428D2" w:rsidRPr="00654880">
        <w:rPr>
          <w:rFonts w:ascii="Times New Roman" w:hAnsi="Times New Roman"/>
          <w:i/>
          <w:sz w:val="24"/>
          <w:szCs w:val="24"/>
        </w:rPr>
        <w:t>d</w:t>
      </w:r>
      <w:r w:rsidR="007428D2" w:rsidRPr="00654880">
        <w:rPr>
          <w:rFonts w:ascii="Times New Roman" w:hAnsi="Times New Roman"/>
          <w:sz w:val="24"/>
          <w:szCs w:val="24"/>
          <w:vertAlign w:val="subscript"/>
        </w:rPr>
        <w:t>XY</w:t>
      </w:r>
      <w:proofErr w:type="spellEnd"/>
      <w:r w:rsidR="007428D2" w:rsidRPr="00654880">
        <w:rPr>
          <w:rFonts w:ascii="Times New Roman" w:hAnsi="Times New Roman"/>
          <w:sz w:val="24"/>
          <w:szCs w:val="24"/>
        </w:rPr>
        <w:t xml:space="preserve"> </w:t>
      </w:r>
      <w:bookmarkEnd w:id="10"/>
      <w:bookmarkEnd w:id="11"/>
      <w:bookmarkEnd w:id="12"/>
      <w:bookmarkEnd w:id="13"/>
      <w:r w:rsidR="007428D2" w:rsidRPr="00654880">
        <w:rPr>
          <w:rFonts w:ascii="Times New Roman" w:hAnsi="Times New Roman"/>
          <w:sz w:val="24"/>
          <w:szCs w:val="24"/>
        </w:rPr>
        <w:t xml:space="preserve">on each chromosome are shown in alternately black and grey for adjacent chromosomes, </w:t>
      </w:r>
      <w:r w:rsidR="00D32707" w:rsidRPr="00654880">
        <w:rPr>
          <w:rFonts w:ascii="Times New Roman" w:hAnsi="Times New Roman"/>
          <w:sz w:val="24"/>
          <w:szCs w:val="24"/>
        </w:rPr>
        <w:t>coloured dots</w:t>
      </w:r>
      <w:r w:rsidR="007428D2" w:rsidRPr="00654880">
        <w:rPr>
          <w:rFonts w:ascii="Times New Roman" w:hAnsi="Times New Roman"/>
          <w:sz w:val="24"/>
          <w:szCs w:val="24"/>
        </w:rPr>
        <w:t xml:space="preserve"> denote the positions of </w:t>
      </w:r>
      <w:r w:rsidR="003E136E" w:rsidRPr="00654880">
        <w:rPr>
          <w:rFonts w:ascii="Times New Roman" w:hAnsi="Times New Roman"/>
          <w:sz w:val="24"/>
          <w:szCs w:val="24"/>
        </w:rPr>
        <w:t xml:space="preserve">outlier positions (red = </w:t>
      </w:r>
      <w:r w:rsidR="003E136E" w:rsidRPr="00654880">
        <w:rPr>
          <w:rFonts w:ascii="Times New Roman" w:hAnsi="Times New Roman"/>
          <w:i/>
          <w:sz w:val="24"/>
          <w:szCs w:val="24"/>
        </w:rPr>
        <w:t>F</w:t>
      </w:r>
      <w:r w:rsidR="003E136E" w:rsidRPr="00654880">
        <w:rPr>
          <w:rFonts w:ascii="Times New Roman" w:hAnsi="Times New Roman"/>
          <w:sz w:val="24"/>
          <w:szCs w:val="24"/>
          <w:vertAlign w:val="subscript"/>
        </w:rPr>
        <w:t>ST</w:t>
      </w:r>
      <w:r w:rsidR="003E136E" w:rsidRPr="00654880">
        <w:rPr>
          <w:rFonts w:ascii="Times New Roman" w:hAnsi="Times New Roman"/>
          <w:sz w:val="24"/>
          <w:szCs w:val="24"/>
        </w:rPr>
        <w:t xml:space="preserve"> and blue = </w:t>
      </w:r>
      <w:proofErr w:type="spellStart"/>
      <w:r w:rsidR="003E136E" w:rsidRPr="00654880">
        <w:rPr>
          <w:rFonts w:ascii="Times New Roman" w:hAnsi="Times New Roman"/>
          <w:i/>
          <w:sz w:val="24"/>
          <w:szCs w:val="24"/>
        </w:rPr>
        <w:t>d</w:t>
      </w:r>
      <w:r w:rsidR="003E136E" w:rsidRPr="00654880">
        <w:rPr>
          <w:rFonts w:ascii="Times New Roman" w:hAnsi="Times New Roman"/>
          <w:sz w:val="24"/>
          <w:szCs w:val="24"/>
          <w:vertAlign w:val="subscript"/>
        </w:rPr>
        <w:t>XY</w:t>
      </w:r>
      <w:proofErr w:type="spellEnd"/>
      <w:r w:rsidR="003E136E" w:rsidRPr="00654880">
        <w:rPr>
          <w:rFonts w:ascii="Times New Roman" w:hAnsi="Times New Roman"/>
          <w:sz w:val="24"/>
          <w:szCs w:val="24"/>
        </w:rPr>
        <w:t xml:space="preserve">), </w:t>
      </w:r>
      <w:r w:rsidR="007428D2" w:rsidRPr="00654880">
        <w:rPr>
          <w:rFonts w:ascii="Times New Roman" w:hAnsi="Times New Roman"/>
          <w:sz w:val="24"/>
          <w:szCs w:val="24"/>
        </w:rPr>
        <w:t>dashed red lines denote the genome average. Vertical green bars signify the positions of the 1</w:t>
      </w:r>
      <w:r w:rsidR="003E136E" w:rsidRPr="00654880">
        <w:rPr>
          <w:rFonts w:ascii="Times New Roman" w:hAnsi="Times New Roman"/>
          <w:sz w:val="24"/>
          <w:szCs w:val="24"/>
        </w:rPr>
        <w:t>5</w:t>
      </w:r>
      <w:r w:rsidR="007428D2" w:rsidRPr="00654880">
        <w:rPr>
          <w:rFonts w:ascii="Times New Roman" w:hAnsi="Times New Roman"/>
          <w:sz w:val="24"/>
          <w:szCs w:val="24"/>
        </w:rPr>
        <w:t xml:space="preserve"> </w:t>
      </w:r>
      <w:proofErr w:type="spellStart"/>
      <w:r w:rsidR="00637035" w:rsidRPr="00654880">
        <w:rPr>
          <w:rFonts w:ascii="Times New Roman" w:hAnsi="Times New Roman"/>
          <w:sz w:val="24"/>
          <w:szCs w:val="24"/>
        </w:rPr>
        <w:t>high</w:t>
      </w:r>
      <w:r w:rsidR="00295670">
        <w:rPr>
          <w:rFonts w:ascii="Times New Roman" w:hAnsi="Times New Roman"/>
          <w:sz w:val="24"/>
          <w:szCs w:val="24"/>
        </w:rPr>
        <w:t>-</w:t>
      </w:r>
      <w:r w:rsidR="00637035" w:rsidRPr="00654880">
        <w:rPr>
          <w:rFonts w:ascii="Times New Roman" w:eastAsia="Times New Roman" w:hAnsi="Times New Roman"/>
          <w:i/>
          <w:iCs/>
          <w:color w:val="000000"/>
          <w:sz w:val="24"/>
          <w:szCs w:val="24"/>
          <w:shd w:val="clear" w:color="auto" w:fill="FFFFFF"/>
        </w:rPr>
        <w:t>F</w:t>
      </w:r>
      <w:r w:rsidR="00637035" w:rsidRPr="00654880">
        <w:rPr>
          <w:rFonts w:ascii="Times New Roman" w:eastAsia="Times New Roman" w:hAnsi="Times New Roman"/>
          <w:color w:val="000000"/>
          <w:sz w:val="24"/>
          <w:szCs w:val="24"/>
          <w:shd w:val="clear" w:color="auto" w:fill="FFFFFF"/>
          <w:vertAlign w:val="subscript"/>
        </w:rPr>
        <w:t>ST</w:t>
      </w:r>
      <w:r w:rsidR="00295670">
        <w:rPr>
          <w:rFonts w:ascii="Times New Roman" w:eastAsia="Times New Roman" w:hAnsi="Times New Roman"/>
          <w:color w:val="000000"/>
          <w:sz w:val="24"/>
          <w:szCs w:val="24"/>
          <w:shd w:val="clear" w:color="auto" w:fill="FFFFFF"/>
        </w:rPr>
        <w:t>+</w:t>
      </w:r>
      <w:r w:rsidR="00637035" w:rsidRPr="00654880">
        <w:rPr>
          <w:rFonts w:ascii="Times New Roman" w:eastAsia="Times New Roman" w:hAnsi="Times New Roman"/>
          <w:i/>
          <w:iCs/>
          <w:color w:val="000000"/>
          <w:sz w:val="24"/>
          <w:szCs w:val="24"/>
          <w:shd w:val="clear" w:color="auto" w:fill="FFFFFF"/>
        </w:rPr>
        <w:t>d</w:t>
      </w:r>
      <w:r w:rsidR="00637035" w:rsidRPr="00654880">
        <w:rPr>
          <w:rFonts w:ascii="Times New Roman" w:eastAsia="Times New Roman" w:hAnsi="Times New Roman"/>
          <w:color w:val="000000"/>
          <w:sz w:val="24"/>
          <w:szCs w:val="24"/>
          <w:shd w:val="clear" w:color="auto" w:fill="FFFFFF"/>
          <w:vertAlign w:val="subscript"/>
        </w:rPr>
        <w:t>XY</w:t>
      </w:r>
      <w:proofErr w:type="spellEnd"/>
      <w:r w:rsidR="00637035" w:rsidRPr="00654880">
        <w:rPr>
          <w:rFonts w:ascii="Times New Roman" w:eastAsia="Times New Roman" w:hAnsi="Times New Roman"/>
          <w:color w:val="000000"/>
          <w:sz w:val="24"/>
          <w:szCs w:val="24"/>
          <w:shd w:val="clear" w:color="auto" w:fill="FFFFFF"/>
        </w:rPr>
        <w:t> </w:t>
      </w:r>
      <w:r w:rsidR="00637035" w:rsidRPr="00654880">
        <w:rPr>
          <w:rFonts w:ascii="Times New Roman" w:hAnsi="Times New Roman"/>
          <w:sz w:val="24"/>
          <w:szCs w:val="24"/>
        </w:rPr>
        <w:t>islands more likely involved in sympatric speciation</w:t>
      </w:r>
      <w:r w:rsidR="003E136E" w:rsidRPr="00654880">
        <w:rPr>
          <w:rFonts w:ascii="Times New Roman" w:hAnsi="Times New Roman"/>
          <w:sz w:val="24"/>
          <w:szCs w:val="24"/>
        </w:rPr>
        <w:t>, and r</w:t>
      </w:r>
      <w:r w:rsidR="00C54985" w:rsidRPr="00654880">
        <w:rPr>
          <w:rFonts w:ascii="Times New Roman" w:hAnsi="Times New Roman"/>
          <w:sz w:val="24"/>
          <w:szCs w:val="24"/>
        </w:rPr>
        <w:t xml:space="preserve">ed dots are </w:t>
      </w:r>
      <w:r w:rsidR="003E136E" w:rsidRPr="00654880">
        <w:rPr>
          <w:rFonts w:ascii="Times New Roman" w:hAnsi="Times New Roman"/>
          <w:sz w:val="24"/>
          <w:szCs w:val="24"/>
        </w:rPr>
        <w:t xml:space="preserve">the </w:t>
      </w:r>
      <w:r w:rsidR="00637035" w:rsidRPr="00654880">
        <w:rPr>
          <w:rFonts w:ascii="Times New Roman" w:hAnsi="Times New Roman"/>
          <w:sz w:val="24"/>
          <w:szCs w:val="24"/>
        </w:rPr>
        <w:t>high</w:t>
      </w:r>
      <w:r w:rsidR="00295670">
        <w:rPr>
          <w:rFonts w:ascii="Times New Roman" w:hAnsi="Times New Roman"/>
          <w:sz w:val="24"/>
          <w:szCs w:val="24"/>
        </w:rPr>
        <w:t>-</w:t>
      </w:r>
      <w:r w:rsidR="00637035" w:rsidRPr="00654880">
        <w:rPr>
          <w:rFonts w:ascii="Times New Roman" w:eastAsia="Times New Roman" w:hAnsi="Times New Roman"/>
          <w:i/>
          <w:iCs/>
          <w:color w:val="000000"/>
          <w:sz w:val="24"/>
          <w:szCs w:val="24"/>
          <w:shd w:val="clear" w:color="auto" w:fill="FFFFFF"/>
        </w:rPr>
        <w:t>F</w:t>
      </w:r>
      <w:r w:rsidR="00637035" w:rsidRPr="00654880">
        <w:rPr>
          <w:rFonts w:ascii="Times New Roman" w:eastAsia="Times New Roman" w:hAnsi="Times New Roman"/>
          <w:color w:val="000000"/>
          <w:sz w:val="24"/>
          <w:szCs w:val="24"/>
          <w:shd w:val="clear" w:color="auto" w:fill="FFFFFF"/>
          <w:vertAlign w:val="subscript"/>
        </w:rPr>
        <w:t>ST</w:t>
      </w:r>
      <w:r w:rsidR="00637035" w:rsidRPr="00654880">
        <w:rPr>
          <w:rFonts w:ascii="Times New Roman" w:eastAsia="Times New Roman" w:hAnsi="Times New Roman"/>
          <w:color w:val="000000"/>
          <w:sz w:val="24"/>
          <w:szCs w:val="24"/>
          <w:shd w:val="clear" w:color="auto" w:fill="FFFFFF"/>
        </w:rPr>
        <w:t xml:space="preserve"> </w:t>
      </w:r>
      <w:r w:rsidR="00295670">
        <w:rPr>
          <w:rFonts w:ascii="Times New Roman" w:hAnsi="Times New Roman"/>
          <w:sz w:val="24"/>
          <w:szCs w:val="24"/>
        </w:rPr>
        <w:t xml:space="preserve">only </w:t>
      </w:r>
      <w:r w:rsidR="00C54985" w:rsidRPr="00654880">
        <w:rPr>
          <w:rFonts w:ascii="Times New Roman" w:hAnsi="Times New Roman"/>
          <w:sz w:val="24"/>
          <w:szCs w:val="24"/>
        </w:rPr>
        <w:t>islands</w:t>
      </w:r>
      <w:r w:rsidR="00637035" w:rsidRPr="00654880">
        <w:rPr>
          <w:rFonts w:ascii="Times New Roman" w:hAnsi="Times New Roman"/>
          <w:sz w:val="24"/>
          <w:szCs w:val="24"/>
        </w:rPr>
        <w:t xml:space="preserve"> more lik</w:t>
      </w:r>
      <w:r w:rsidR="00C578E5">
        <w:rPr>
          <w:rFonts w:ascii="Times New Roman" w:hAnsi="Times New Roman"/>
          <w:sz w:val="24"/>
          <w:szCs w:val="24"/>
        </w:rPr>
        <w:t>e</w:t>
      </w:r>
      <w:r w:rsidR="00637035" w:rsidRPr="00654880">
        <w:rPr>
          <w:rFonts w:ascii="Times New Roman" w:hAnsi="Times New Roman"/>
          <w:sz w:val="24"/>
          <w:szCs w:val="24"/>
        </w:rPr>
        <w:t>ly to have occurred post-speciation (see text)</w:t>
      </w:r>
      <w:r w:rsidR="00C54985" w:rsidRPr="00654880">
        <w:rPr>
          <w:rFonts w:ascii="Times New Roman" w:hAnsi="Times New Roman"/>
          <w:sz w:val="24"/>
          <w:szCs w:val="24"/>
        </w:rPr>
        <w:t>.</w:t>
      </w:r>
      <w:r w:rsidR="007428D2" w:rsidRPr="00654880">
        <w:rPr>
          <w:rFonts w:ascii="Times New Roman" w:hAnsi="Times New Roman"/>
          <w:sz w:val="24"/>
          <w:szCs w:val="24"/>
        </w:rPr>
        <w:t xml:space="preserve"> </w:t>
      </w:r>
      <w:r w:rsidR="00D32707" w:rsidRPr="00654880">
        <w:rPr>
          <w:rFonts w:ascii="Times New Roman" w:hAnsi="Times New Roman"/>
          <w:sz w:val="24"/>
          <w:szCs w:val="24"/>
        </w:rPr>
        <w:t>Genetic</w:t>
      </w:r>
      <w:r w:rsidR="007428D2" w:rsidRPr="00654880">
        <w:rPr>
          <w:rFonts w:ascii="Times New Roman" w:hAnsi="Times New Roman"/>
          <w:sz w:val="24"/>
          <w:szCs w:val="24"/>
        </w:rPr>
        <w:t xml:space="preserve"> diversity (</w:t>
      </w:r>
      <w:r w:rsidR="007428D2" w:rsidRPr="00654880">
        <w:rPr>
          <w:rFonts w:ascii="Times New Roman" w:hAnsi="Times New Roman"/>
          <w:i/>
          <w:sz w:val="24"/>
          <w:szCs w:val="24"/>
        </w:rPr>
        <w:t>π</w:t>
      </w:r>
      <w:r w:rsidR="007428D2" w:rsidRPr="00654880">
        <w:rPr>
          <w:rFonts w:ascii="Times New Roman" w:hAnsi="Times New Roman"/>
          <w:sz w:val="24"/>
          <w:szCs w:val="24"/>
        </w:rPr>
        <w:t xml:space="preserve">) for </w:t>
      </w:r>
      <w:r w:rsidR="007428D2" w:rsidRPr="00654880">
        <w:rPr>
          <w:rFonts w:ascii="Times New Roman" w:hAnsi="Times New Roman"/>
          <w:i/>
          <w:sz w:val="24"/>
          <w:szCs w:val="24"/>
        </w:rPr>
        <w:t xml:space="preserve">H. </w:t>
      </w:r>
      <w:proofErr w:type="spellStart"/>
      <w:r w:rsidR="007428D2" w:rsidRPr="00654880">
        <w:rPr>
          <w:rFonts w:ascii="Times New Roman" w:hAnsi="Times New Roman"/>
          <w:i/>
          <w:sz w:val="24"/>
          <w:szCs w:val="24"/>
        </w:rPr>
        <w:t>belmoreana</w:t>
      </w:r>
      <w:proofErr w:type="spellEnd"/>
      <w:r w:rsidR="007428D2" w:rsidRPr="00654880">
        <w:rPr>
          <w:rFonts w:ascii="Times New Roman" w:hAnsi="Times New Roman"/>
          <w:sz w:val="24"/>
          <w:szCs w:val="24"/>
        </w:rPr>
        <w:t xml:space="preserve"> and </w:t>
      </w:r>
      <w:r w:rsidR="007428D2" w:rsidRPr="00654880">
        <w:rPr>
          <w:rFonts w:ascii="Times New Roman" w:hAnsi="Times New Roman"/>
          <w:i/>
          <w:sz w:val="24"/>
          <w:szCs w:val="24"/>
        </w:rPr>
        <w:t xml:space="preserve">H. </w:t>
      </w:r>
      <w:proofErr w:type="spellStart"/>
      <w:r w:rsidR="007428D2" w:rsidRPr="00654880">
        <w:rPr>
          <w:rFonts w:ascii="Times New Roman" w:hAnsi="Times New Roman"/>
          <w:i/>
          <w:sz w:val="24"/>
          <w:szCs w:val="24"/>
        </w:rPr>
        <w:t>forsteriana</w:t>
      </w:r>
      <w:proofErr w:type="spellEnd"/>
      <w:r w:rsidR="007428D2" w:rsidRPr="00654880">
        <w:rPr>
          <w:rFonts w:ascii="Times New Roman" w:hAnsi="Times New Roman"/>
          <w:sz w:val="24"/>
          <w:szCs w:val="24"/>
        </w:rPr>
        <w:t xml:space="preserve"> </w:t>
      </w:r>
      <w:r w:rsidR="00D32707" w:rsidRPr="00654880">
        <w:rPr>
          <w:rFonts w:ascii="Times New Roman" w:hAnsi="Times New Roman"/>
          <w:sz w:val="24"/>
          <w:szCs w:val="24"/>
        </w:rPr>
        <w:t xml:space="preserve">are shown by red and </w:t>
      </w:r>
      <w:r w:rsidR="007428D2" w:rsidRPr="00654880">
        <w:rPr>
          <w:rFonts w:ascii="Times New Roman" w:hAnsi="Times New Roman"/>
          <w:sz w:val="24"/>
          <w:szCs w:val="24"/>
        </w:rPr>
        <w:t>blue</w:t>
      </w:r>
      <w:r w:rsidR="00D32707" w:rsidRPr="00654880">
        <w:rPr>
          <w:rFonts w:ascii="Times New Roman" w:hAnsi="Times New Roman"/>
          <w:sz w:val="24"/>
          <w:szCs w:val="24"/>
        </w:rPr>
        <w:t xml:space="preserve"> lines, respectively. </w:t>
      </w:r>
      <w:r w:rsidR="00DA32E9" w:rsidRPr="00654880">
        <w:rPr>
          <w:rFonts w:ascii="Times New Roman" w:hAnsi="Times New Roman"/>
          <w:sz w:val="24"/>
          <w:szCs w:val="24"/>
        </w:rPr>
        <w:t>The lower panel shows the recombination rate in 10cM windows.</w:t>
      </w:r>
      <w:r w:rsidR="00955EB1" w:rsidRPr="00654880">
        <w:rPr>
          <w:rFonts w:ascii="Times New Roman" w:hAnsi="Times New Roman"/>
          <w:sz w:val="24"/>
          <w:szCs w:val="24"/>
        </w:rPr>
        <w:t xml:space="preserve"> </w:t>
      </w:r>
      <w:r w:rsidR="00DA32E9" w:rsidRPr="00654880">
        <w:rPr>
          <w:rFonts w:ascii="Times New Roman" w:hAnsi="Times New Roman"/>
          <w:sz w:val="24"/>
          <w:szCs w:val="24"/>
        </w:rPr>
        <w:t>High-</w:t>
      </w:r>
      <w:r w:rsidR="00DA32E9" w:rsidRPr="00654880">
        <w:rPr>
          <w:rFonts w:ascii="Times New Roman" w:hAnsi="Times New Roman"/>
          <w:i/>
          <w:sz w:val="24"/>
          <w:szCs w:val="24"/>
        </w:rPr>
        <w:t>F</w:t>
      </w:r>
      <w:r w:rsidR="00DA32E9" w:rsidRPr="00654880">
        <w:rPr>
          <w:rFonts w:ascii="Times New Roman" w:hAnsi="Times New Roman"/>
          <w:sz w:val="24"/>
          <w:szCs w:val="24"/>
          <w:vertAlign w:val="subscript"/>
        </w:rPr>
        <w:t>ST</w:t>
      </w:r>
      <w:r w:rsidR="00DA32E9" w:rsidRPr="00654880">
        <w:rPr>
          <w:rFonts w:ascii="Times New Roman" w:hAnsi="Times New Roman"/>
          <w:sz w:val="24"/>
          <w:szCs w:val="24"/>
        </w:rPr>
        <w:t xml:space="preserve"> and </w:t>
      </w:r>
      <w:proofErr w:type="spellStart"/>
      <w:r w:rsidR="00DA32E9" w:rsidRPr="00654880">
        <w:rPr>
          <w:rFonts w:ascii="Times New Roman" w:hAnsi="Times New Roman"/>
          <w:sz w:val="24"/>
          <w:szCs w:val="24"/>
        </w:rPr>
        <w:t>high</w:t>
      </w:r>
      <w:r w:rsidR="002E6537" w:rsidRPr="00654880">
        <w:rPr>
          <w:rFonts w:ascii="Times New Roman" w:hAnsi="Times New Roman"/>
          <w:i/>
          <w:sz w:val="24"/>
          <w:szCs w:val="24"/>
        </w:rPr>
        <w:t>-</w:t>
      </w:r>
      <w:r w:rsidR="00DA32E9" w:rsidRPr="00654880">
        <w:rPr>
          <w:rFonts w:ascii="Times New Roman" w:hAnsi="Times New Roman"/>
          <w:i/>
          <w:sz w:val="24"/>
          <w:szCs w:val="24"/>
        </w:rPr>
        <w:t>F</w:t>
      </w:r>
      <w:r w:rsidR="00DA32E9" w:rsidRPr="00654880">
        <w:rPr>
          <w:rFonts w:ascii="Times New Roman" w:hAnsi="Times New Roman"/>
          <w:sz w:val="24"/>
          <w:szCs w:val="24"/>
          <w:vertAlign w:val="subscript"/>
        </w:rPr>
        <w:t>ST</w:t>
      </w:r>
      <w:r w:rsidR="00654880" w:rsidRPr="00654880">
        <w:rPr>
          <w:rFonts w:ascii="Times New Roman" w:hAnsi="Times New Roman"/>
          <w:sz w:val="24"/>
          <w:szCs w:val="24"/>
        </w:rPr>
        <w:t>+</w:t>
      </w:r>
      <w:r w:rsidR="00DA32E9" w:rsidRPr="00654880">
        <w:rPr>
          <w:rFonts w:ascii="Times New Roman" w:hAnsi="Times New Roman"/>
          <w:i/>
          <w:sz w:val="24"/>
          <w:szCs w:val="24"/>
        </w:rPr>
        <w:t>d</w:t>
      </w:r>
      <w:r w:rsidR="00DA32E9" w:rsidRPr="00654880">
        <w:rPr>
          <w:rFonts w:ascii="Times New Roman" w:hAnsi="Times New Roman"/>
          <w:sz w:val="24"/>
          <w:szCs w:val="24"/>
          <w:vertAlign w:val="subscript"/>
        </w:rPr>
        <w:t>XY</w:t>
      </w:r>
      <w:proofErr w:type="spellEnd"/>
      <w:r w:rsidR="00DA32E9" w:rsidRPr="00654880">
        <w:rPr>
          <w:rFonts w:ascii="Times New Roman" w:hAnsi="Times New Roman"/>
          <w:sz w:val="24"/>
          <w:szCs w:val="24"/>
          <w:vertAlign w:val="subscript"/>
        </w:rPr>
        <w:t xml:space="preserve"> </w:t>
      </w:r>
      <w:r w:rsidR="00DA32E9" w:rsidRPr="00654880">
        <w:rPr>
          <w:rFonts w:ascii="Times New Roman" w:hAnsi="Times New Roman"/>
          <w:sz w:val="24"/>
          <w:szCs w:val="24"/>
        </w:rPr>
        <w:t>islands appear to be associated with regions of</w:t>
      </w:r>
      <w:r w:rsidR="00DA32E9" w:rsidRPr="00654880">
        <w:rPr>
          <w:rFonts w:ascii="Times New Roman" w:hAnsi="Times New Roman"/>
          <w:sz w:val="24"/>
          <w:szCs w:val="24"/>
          <w:vertAlign w:val="subscript"/>
        </w:rPr>
        <w:t xml:space="preserve"> </w:t>
      </w:r>
      <w:r w:rsidR="00D32707" w:rsidRPr="00654880">
        <w:rPr>
          <w:rFonts w:ascii="Times New Roman" w:hAnsi="Times New Roman"/>
          <w:sz w:val="24"/>
          <w:szCs w:val="24"/>
        </w:rPr>
        <w:t>low recom</w:t>
      </w:r>
      <w:r w:rsidR="003F4F05" w:rsidRPr="00654880">
        <w:rPr>
          <w:rFonts w:ascii="Times New Roman" w:hAnsi="Times New Roman"/>
          <w:sz w:val="24"/>
          <w:szCs w:val="24"/>
        </w:rPr>
        <w:t xml:space="preserve">bination (i.e., </w:t>
      </w:r>
      <w:r w:rsidR="000A203C" w:rsidRPr="00654880">
        <w:rPr>
          <w:rFonts w:ascii="Times New Roman" w:hAnsi="Times New Roman"/>
          <w:sz w:val="24"/>
          <w:szCs w:val="24"/>
        </w:rPr>
        <w:t xml:space="preserve">low </w:t>
      </w:r>
      <w:proofErr w:type="spellStart"/>
      <w:r w:rsidR="000A203C" w:rsidRPr="00654880">
        <w:rPr>
          <w:rFonts w:ascii="Times New Roman" w:hAnsi="Times New Roman"/>
          <w:sz w:val="24"/>
          <w:szCs w:val="24"/>
        </w:rPr>
        <w:t>cM</w:t>
      </w:r>
      <w:proofErr w:type="spellEnd"/>
      <w:r w:rsidR="000A203C" w:rsidRPr="00654880">
        <w:rPr>
          <w:rFonts w:ascii="Times New Roman" w:hAnsi="Times New Roman"/>
          <w:sz w:val="24"/>
          <w:szCs w:val="24"/>
        </w:rPr>
        <w:t xml:space="preserve"> per </w:t>
      </w:r>
      <w:r w:rsidR="003F4F05" w:rsidRPr="00654880">
        <w:rPr>
          <w:rFonts w:ascii="Times New Roman" w:hAnsi="Times New Roman"/>
          <w:sz w:val="24"/>
          <w:szCs w:val="24"/>
        </w:rPr>
        <w:t>M</w:t>
      </w:r>
      <w:r w:rsidR="000A203C" w:rsidRPr="00654880">
        <w:rPr>
          <w:rFonts w:ascii="Times New Roman" w:hAnsi="Times New Roman"/>
          <w:sz w:val="24"/>
          <w:szCs w:val="24"/>
        </w:rPr>
        <w:t>b</w:t>
      </w:r>
      <w:r w:rsidR="00955EB1" w:rsidRPr="00654880">
        <w:rPr>
          <w:rFonts w:ascii="Times New Roman" w:hAnsi="Times New Roman"/>
          <w:sz w:val="24"/>
          <w:szCs w:val="24"/>
        </w:rPr>
        <w:t>; high 1/r</w:t>
      </w:r>
      <w:r w:rsidR="003F4F05" w:rsidRPr="00654880">
        <w:rPr>
          <w:rFonts w:ascii="Times New Roman" w:hAnsi="Times New Roman"/>
          <w:sz w:val="24"/>
          <w:szCs w:val="24"/>
        </w:rPr>
        <w:t>)</w:t>
      </w:r>
      <w:r w:rsidR="00DA32E9" w:rsidRPr="00654880">
        <w:rPr>
          <w:rFonts w:ascii="Times New Roman" w:hAnsi="Times New Roman"/>
          <w:sz w:val="24"/>
          <w:szCs w:val="24"/>
        </w:rPr>
        <w:t>, but this association is not statistically significant</w:t>
      </w:r>
      <w:r w:rsidR="003F4F05" w:rsidRPr="00654880">
        <w:rPr>
          <w:rFonts w:ascii="Times New Roman" w:hAnsi="Times New Roman"/>
          <w:sz w:val="24"/>
          <w:szCs w:val="24"/>
        </w:rPr>
        <w:t xml:space="preserve">. Note that </w:t>
      </w:r>
      <w:r w:rsidR="007428D2" w:rsidRPr="00654880">
        <w:rPr>
          <w:rFonts w:ascii="Times New Roman" w:hAnsi="Times New Roman"/>
          <w:sz w:val="24"/>
          <w:szCs w:val="24"/>
        </w:rPr>
        <w:t>genetic diversity is not lower in speciation islands despite low recombination.</w:t>
      </w:r>
    </w:p>
    <w:p w14:paraId="03C248D7" w14:textId="77777777" w:rsidR="00AD7D02" w:rsidRPr="00654880" w:rsidRDefault="00AD7D02" w:rsidP="00C41CB8">
      <w:pPr>
        <w:suppressAutoHyphens w:val="0"/>
        <w:autoSpaceDE w:val="0"/>
        <w:autoSpaceDN w:val="0"/>
        <w:adjustRightInd w:val="0"/>
        <w:spacing w:after="0" w:line="360" w:lineRule="auto"/>
        <w:rPr>
          <w:rFonts w:ascii="Times New Roman" w:hAnsi="Times New Roman"/>
          <w:b/>
          <w:sz w:val="24"/>
          <w:szCs w:val="24"/>
        </w:rPr>
      </w:pPr>
    </w:p>
    <w:p w14:paraId="32DDF293" w14:textId="20FDF4ED" w:rsidR="00DB5569" w:rsidRPr="00654880" w:rsidRDefault="008F0FCC" w:rsidP="00C41CB8">
      <w:pPr>
        <w:suppressAutoHyphens w:val="0"/>
        <w:autoSpaceDE w:val="0"/>
        <w:autoSpaceDN w:val="0"/>
        <w:adjustRightInd w:val="0"/>
        <w:spacing w:after="0" w:line="360" w:lineRule="auto"/>
        <w:rPr>
          <w:rFonts w:ascii="Times New Roman" w:hAnsi="Times New Roman"/>
          <w:sz w:val="24"/>
          <w:szCs w:val="24"/>
        </w:rPr>
      </w:pPr>
      <w:r>
        <w:rPr>
          <w:rFonts w:ascii="Times New Roman" w:hAnsi="Times New Roman"/>
          <w:b/>
          <w:noProof/>
          <w:sz w:val="24"/>
          <w:szCs w:val="24"/>
          <w:lang w:val="en-US"/>
        </w:rPr>
        <w:lastRenderedPageBreak/>
        <w:drawing>
          <wp:inline distT="0" distB="0" distL="0" distR="0" wp14:anchorId="49A9EB15" wp14:editId="02E73773">
            <wp:extent cx="6120130" cy="749744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3.pdf"/>
                    <pic:cNvPicPr/>
                  </pic:nvPicPr>
                  <pic:blipFill>
                    <a:blip r:embed="rId10">
                      <a:extLst>
                        <a:ext uri="{28A0092B-C50C-407E-A947-70E740481C1C}">
                          <a14:useLocalDpi xmlns:a14="http://schemas.microsoft.com/office/drawing/2010/main" val="0"/>
                        </a:ext>
                      </a:extLst>
                    </a:blip>
                    <a:stretch>
                      <a:fillRect/>
                    </a:stretch>
                  </pic:blipFill>
                  <pic:spPr>
                    <a:xfrm>
                      <a:off x="0" y="0"/>
                      <a:ext cx="6120130" cy="7497445"/>
                    </a:xfrm>
                    <a:prstGeom prst="rect">
                      <a:avLst/>
                    </a:prstGeom>
                  </pic:spPr>
                </pic:pic>
              </a:graphicData>
            </a:graphic>
          </wp:inline>
        </w:drawing>
      </w:r>
      <w:r w:rsidR="007428D2" w:rsidRPr="00654880">
        <w:rPr>
          <w:rFonts w:ascii="Times New Roman" w:hAnsi="Times New Roman"/>
          <w:b/>
          <w:sz w:val="24"/>
          <w:szCs w:val="24"/>
        </w:rPr>
        <w:t>Fig</w:t>
      </w:r>
      <w:r w:rsidR="00D73A37" w:rsidRPr="00654880">
        <w:rPr>
          <w:rFonts w:ascii="Times New Roman" w:hAnsi="Times New Roman"/>
          <w:b/>
          <w:sz w:val="24"/>
          <w:szCs w:val="24"/>
        </w:rPr>
        <w:t>.</w:t>
      </w:r>
      <w:r w:rsidR="007428D2" w:rsidRPr="00654880">
        <w:rPr>
          <w:rFonts w:ascii="Times New Roman" w:hAnsi="Times New Roman"/>
          <w:b/>
          <w:sz w:val="24"/>
          <w:szCs w:val="24"/>
        </w:rPr>
        <w:t xml:space="preserve"> </w:t>
      </w:r>
      <w:r w:rsidR="00543757" w:rsidRPr="00654880">
        <w:rPr>
          <w:rFonts w:ascii="Times New Roman" w:hAnsi="Times New Roman"/>
          <w:b/>
          <w:sz w:val="24"/>
          <w:szCs w:val="24"/>
        </w:rPr>
        <w:t>3</w:t>
      </w:r>
      <w:r w:rsidR="009F3BE1" w:rsidRPr="00654880">
        <w:rPr>
          <w:rFonts w:ascii="Times New Roman" w:hAnsi="Times New Roman"/>
          <w:b/>
          <w:sz w:val="24"/>
          <w:szCs w:val="24"/>
        </w:rPr>
        <w:t xml:space="preserve"> </w:t>
      </w:r>
      <w:r w:rsidR="007428D2" w:rsidRPr="00654880">
        <w:rPr>
          <w:rFonts w:ascii="Times New Roman" w:hAnsi="Times New Roman"/>
          <w:sz w:val="24"/>
          <w:szCs w:val="24"/>
        </w:rPr>
        <w:t>Comparison of divergence metrics.</w:t>
      </w:r>
      <w:r w:rsidR="00BD4877" w:rsidRPr="00654880">
        <w:rPr>
          <w:rFonts w:ascii="Times New Roman" w:hAnsi="Times New Roman"/>
          <w:sz w:val="24"/>
          <w:szCs w:val="24"/>
        </w:rPr>
        <w:t xml:space="preserve"> </w:t>
      </w:r>
      <w:r w:rsidR="00DB7D25" w:rsidRPr="00654880">
        <w:rPr>
          <w:rFonts w:ascii="Times New Roman" w:hAnsi="Times New Roman"/>
          <w:sz w:val="24"/>
          <w:szCs w:val="24"/>
        </w:rPr>
        <w:t>Boxplots depict the median (bold line), interquartile range (box), and 1.5 times the interquartile range (whiskers).</w:t>
      </w:r>
    </w:p>
    <w:p w14:paraId="2F290EB9" w14:textId="77777777" w:rsidR="00BD4877" w:rsidRPr="00654880" w:rsidRDefault="00BD4877" w:rsidP="00C41CB8">
      <w:pPr>
        <w:suppressAutoHyphens w:val="0"/>
        <w:autoSpaceDE w:val="0"/>
        <w:autoSpaceDN w:val="0"/>
        <w:adjustRightInd w:val="0"/>
        <w:spacing w:after="0" w:line="360" w:lineRule="auto"/>
        <w:rPr>
          <w:rFonts w:ascii="Times New Roman" w:hAnsi="Times New Roman"/>
          <w:sz w:val="24"/>
          <w:szCs w:val="24"/>
        </w:rPr>
      </w:pPr>
    </w:p>
    <w:p w14:paraId="144B6B5A" w14:textId="68792999" w:rsidR="000614F6" w:rsidRPr="00155075" w:rsidRDefault="008F0FCC" w:rsidP="000614F6">
      <w:pPr>
        <w:suppressAutoHyphens w:val="0"/>
        <w:autoSpaceDE w:val="0"/>
        <w:autoSpaceDN w:val="0"/>
        <w:adjustRightInd w:val="0"/>
        <w:spacing w:after="0" w:line="360" w:lineRule="auto"/>
        <w:rPr>
          <w:rFonts w:ascii="Times New Roman" w:hAnsi="Times New Roman"/>
          <w:sz w:val="24"/>
          <w:szCs w:val="24"/>
        </w:rPr>
      </w:pPr>
      <w:r>
        <w:rPr>
          <w:rFonts w:ascii="Times New Roman" w:hAnsi="Times New Roman"/>
          <w:b/>
          <w:noProof/>
          <w:sz w:val="24"/>
          <w:szCs w:val="24"/>
          <w:lang w:val="en-US"/>
        </w:rPr>
        <w:lastRenderedPageBreak/>
        <w:drawing>
          <wp:inline distT="0" distB="0" distL="0" distR="0" wp14:anchorId="0B3DCA8C" wp14:editId="17EFEB39">
            <wp:extent cx="6120130" cy="478536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4.pdf"/>
                    <pic:cNvPicPr/>
                  </pic:nvPicPr>
                  <pic:blipFill>
                    <a:blip r:embed="rId11">
                      <a:extLst>
                        <a:ext uri="{28A0092B-C50C-407E-A947-70E740481C1C}">
                          <a14:useLocalDpi xmlns:a14="http://schemas.microsoft.com/office/drawing/2010/main" val="0"/>
                        </a:ext>
                      </a:extLst>
                    </a:blip>
                    <a:stretch>
                      <a:fillRect/>
                    </a:stretch>
                  </pic:blipFill>
                  <pic:spPr>
                    <a:xfrm>
                      <a:off x="0" y="0"/>
                      <a:ext cx="6120130" cy="4785360"/>
                    </a:xfrm>
                    <a:prstGeom prst="rect">
                      <a:avLst/>
                    </a:prstGeom>
                  </pic:spPr>
                </pic:pic>
              </a:graphicData>
            </a:graphic>
          </wp:inline>
        </w:drawing>
      </w:r>
      <w:r w:rsidR="000614F6" w:rsidRPr="00654880">
        <w:rPr>
          <w:rFonts w:ascii="Times New Roman" w:hAnsi="Times New Roman"/>
          <w:b/>
          <w:sz w:val="24"/>
          <w:szCs w:val="24"/>
        </w:rPr>
        <w:t xml:space="preserve">Fig. 4 </w:t>
      </w:r>
      <w:r w:rsidR="000614F6" w:rsidRPr="00654880">
        <w:rPr>
          <w:rFonts w:ascii="Times New Roman" w:hAnsi="Times New Roman"/>
          <w:sz w:val="24"/>
          <w:szCs w:val="24"/>
        </w:rPr>
        <w:t xml:space="preserve">Genome wide relationships of recombination rate with population genetic metrics indicate no role for </w:t>
      </w:r>
      <w:r w:rsidR="00B26107" w:rsidRPr="00654880">
        <w:rPr>
          <w:rFonts w:ascii="Times New Roman" w:hAnsi="Times New Roman"/>
          <w:sz w:val="24"/>
          <w:szCs w:val="24"/>
        </w:rPr>
        <w:t>linked</w:t>
      </w:r>
      <w:r w:rsidR="000614F6" w:rsidRPr="00654880">
        <w:rPr>
          <w:rFonts w:ascii="Times New Roman" w:hAnsi="Times New Roman"/>
          <w:sz w:val="24"/>
          <w:szCs w:val="24"/>
        </w:rPr>
        <w:t xml:space="preserve"> selection in shaping differentiation in </w:t>
      </w:r>
      <w:proofErr w:type="spellStart"/>
      <w:r w:rsidR="000614F6" w:rsidRPr="00654880">
        <w:rPr>
          <w:rFonts w:ascii="Times New Roman" w:hAnsi="Times New Roman"/>
          <w:i/>
          <w:sz w:val="24"/>
          <w:szCs w:val="24"/>
        </w:rPr>
        <w:t>Howea</w:t>
      </w:r>
      <w:proofErr w:type="spellEnd"/>
      <w:r w:rsidR="000614F6" w:rsidRPr="00654880">
        <w:rPr>
          <w:rFonts w:ascii="Times New Roman" w:hAnsi="Times New Roman"/>
          <w:sz w:val="24"/>
          <w:szCs w:val="24"/>
        </w:rPr>
        <w:t xml:space="preserve">. Recombination rate was not correlated with </w:t>
      </w:r>
      <w:r w:rsidR="000614F6" w:rsidRPr="00654880">
        <w:rPr>
          <w:rFonts w:ascii="Times New Roman" w:hAnsi="Times New Roman"/>
          <w:i/>
          <w:sz w:val="24"/>
          <w:szCs w:val="24"/>
        </w:rPr>
        <w:t>F</w:t>
      </w:r>
      <w:r w:rsidR="000614F6" w:rsidRPr="00654880">
        <w:rPr>
          <w:rFonts w:ascii="Times New Roman" w:hAnsi="Times New Roman"/>
          <w:sz w:val="24"/>
          <w:szCs w:val="24"/>
          <w:vertAlign w:val="subscript"/>
        </w:rPr>
        <w:t>ST</w:t>
      </w:r>
      <w:r w:rsidR="000614F6" w:rsidRPr="00654880">
        <w:rPr>
          <w:rFonts w:ascii="Times New Roman" w:hAnsi="Times New Roman"/>
          <w:sz w:val="24"/>
          <w:szCs w:val="24"/>
        </w:rPr>
        <w:t xml:space="preserve"> but was negatively correlated with </w:t>
      </w:r>
      <w:proofErr w:type="spellStart"/>
      <w:r w:rsidR="000614F6" w:rsidRPr="00654880">
        <w:rPr>
          <w:rFonts w:ascii="Times New Roman" w:hAnsi="Times New Roman"/>
          <w:i/>
          <w:sz w:val="24"/>
          <w:szCs w:val="24"/>
        </w:rPr>
        <w:t>d</w:t>
      </w:r>
      <w:r w:rsidR="000614F6" w:rsidRPr="00654880">
        <w:rPr>
          <w:rFonts w:ascii="Times New Roman" w:hAnsi="Times New Roman"/>
          <w:sz w:val="24"/>
          <w:szCs w:val="24"/>
          <w:vertAlign w:val="subscript"/>
        </w:rPr>
        <w:t>XY</w:t>
      </w:r>
      <w:proofErr w:type="spellEnd"/>
      <w:r w:rsidR="000614F6" w:rsidRPr="00654880">
        <w:rPr>
          <w:rFonts w:ascii="Times New Roman" w:hAnsi="Times New Roman"/>
          <w:sz w:val="24"/>
          <w:szCs w:val="24"/>
        </w:rPr>
        <w:t xml:space="preserve"> and </w:t>
      </w:r>
      <w:r w:rsidR="000614F6" w:rsidRPr="00654880">
        <w:rPr>
          <w:rFonts w:ascii="Times New Roman" w:hAnsi="Times New Roman"/>
          <w:i/>
          <w:sz w:val="24"/>
          <w:szCs w:val="24"/>
        </w:rPr>
        <w:t>π</w:t>
      </w:r>
      <w:r w:rsidR="000614F6" w:rsidRPr="00654880">
        <w:rPr>
          <w:rFonts w:ascii="Times New Roman" w:hAnsi="Times New Roman"/>
          <w:sz w:val="24"/>
          <w:szCs w:val="24"/>
        </w:rPr>
        <w:t xml:space="preserve"> in both species.</w:t>
      </w:r>
    </w:p>
    <w:p w14:paraId="55269BEF" w14:textId="69F436CC" w:rsidR="00BD4877" w:rsidRDefault="00BD4877" w:rsidP="00C41CB8">
      <w:pPr>
        <w:suppressAutoHyphens w:val="0"/>
        <w:autoSpaceDE w:val="0"/>
        <w:autoSpaceDN w:val="0"/>
        <w:adjustRightInd w:val="0"/>
        <w:spacing w:after="0" w:line="360" w:lineRule="auto"/>
        <w:rPr>
          <w:rFonts w:ascii="Times New Roman" w:hAnsi="Times New Roman"/>
          <w:b/>
          <w:sz w:val="24"/>
          <w:szCs w:val="24"/>
        </w:rPr>
      </w:pPr>
    </w:p>
    <w:p w14:paraId="58E71B55" w14:textId="77777777" w:rsidR="00A90909" w:rsidRPr="00155075" w:rsidRDefault="00A90909" w:rsidP="00C41CB8">
      <w:pPr>
        <w:suppressAutoHyphens w:val="0"/>
        <w:autoSpaceDE w:val="0"/>
        <w:autoSpaceDN w:val="0"/>
        <w:adjustRightInd w:val="0"/>
        <w:spacing w:after="0" w:line="360" w:lineRule="auto"/>
        <w:rPr>
          <w:rFonts w:ascii="Times New Roman" w:hAnsi="Times New Roman"/>
          <w:sz w:val="24"/>
          <w:szCs w:val="24"/>
        </w:rPr>
      </w:pPr>
    </w:p>
    <w:sectPr w:rsidR="00A90909" w:rsidRPr="00155075" w:rsidSect="00A65AE6">
      <w:pgSz w:w="11906" w:h="16838"/>
      <w:pgMar w:top="1134" w:right="1134" w:bottom="1134" w:left="1134" w:header="0" w:footer="0" w:gutter="0"/>
      <w:lnNumType w:countBy="1" w:restart="continuous"/>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166E8" w14:textId="77777777" w:rsidR="00BD4D1F" w:rsidRDefault="00BD4D1F" w:rsidP="00D97F30">
      <w:pPr>
        <w:spacing w:after="0" w:line="240" w:lineRule="auto"/>
      </w:pPr>
      <w:r>
        <w:separator/>
      </w:r>
    </w:p>
  </w:endnote>
  <w:endnote w:type="continuationSeparator" w:id="0">
    <w:p w14:paraId="2AB2F748" w14:textId="77777777" w:rsidR="00BD4D1F" w:rsidRDefault="00BD4D1F" w:rsidP="00D9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Droid Sans Fallback">
    <w:altName w:val="Times New Roman"/>
    <w:panose1 w:val="020B0604020202020204"/>
    <w:charset w:val="00"/>
    <w:family w:val="roman"/>
    <w:notTrueType/>
    <w:pitch w:val="default"/>
  </w:font>
  <w:font w:name="Segoe UI">
    <w:altName w:val="Sylfaen"/>
    <w:panose1 w:val="020B0604020202020204"/>
    <w:charset w:val="00"/>
    <w:family w:val="swiss"/>
    <w:pitch w:val="variable"/>
    <w:sig w:usb0="E4002EFF" w:usb1="C000E47F" w:usb2="00000009" w:usb3="00000000" w:csb0="000001FF" w:csb1="00000000"/>
  </w:font>
  <w:font w:name="Liberation Sans">
    <w:altName w:val="Arial"/>
    <w:panose1 w:val="020B0604020202020204"/>
    <w:charset w:val="01"/>
    <w:family w:val="swiss"/>
    <w:pitch w:val="variable"/>
  </w:font>
  <w:font w:name="FreeSans">
    <w:altName w:val="Times New Roman"/>
    <w:panose1 w:val="020B0604020202020204"/>
    <w:charset w:val="00"/>
    <w:family w:val="roman"/>
    <w:notTrueType/>
    <w:pitch w:val="default"/>
  </w:font>
  <w:font w:name="Courier">
    <w:panose1 w:val="000000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A0DA3" w14:textId="77777777" w:rsidR="00BD4D1F" w:rsidRDefault="00BD4D1F" w:rsidP="00D97F30">
      <w:pPr>
        <w:spacing w:after="0" w:line="240" w:lineRule="auto"/>
      </w:pPr>
      <w:r>
        <w:separator/>
      </w:r>
    </w:p>
  </w:footnote>
  <w:footnote w:type="continuationSeparator" w:id="0">
    <w:p w14:paraId="6FF4E2AB" w14:textId="77777777" w:rsidR="00BD4D1F" w:rsidRDefault="00BD4D1F" w:rsidP="00D97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950B23"/>
    <w:multiLevelType w:val="hybridMultilevel"/>
    <w:tmpl w:val="BBC4D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D0A"/>
    <w:rsid w:val="00001DD1"/>
    <w:rsid w:val="00002B70"/>
    <w:rsid w:val="00004A9D"/>
    <w:rsid w:val="00005C03"/>
    <w:rsid w:val="00006CBF"/>
    <w:rsid w:val="00013462"/>
    <w:rsid w:val="00015341"/>
    <w:rsid w:val="00015F84"/>
    <w:rsid w:val="00017852"/>
    <w:rsid w:val="0001795C"/>
    <w:rsid w:val="00020191"/>
    <w:rsid w:val="000226F8"/>
    <w:rsid w:val="00025180"/>
    <w:rsid w:val="00027534"/>
    <w:rsid w:val="00030005"/>
    <w:rsid w:val="00030529"/>
    <w:rsid w:val="00030AD4"/>
    <w:rsid w:val="000314EF"/>
    <w:rsid w:val="00031DF0"/>
    <w:rsid w:val="000321B0"/>
    <w:rsid w:val="0003323B"/>
    <w:rsid w:val="00033CEE"/>
    <w:rsid w:val="00036372"/>
    <w:rsid w:val="00036959"/>
    <w:rsid w:val="000426D8"/>
    <w:rsid w:val="000441E3"/>
    <w:rsid w:val="00044A0D"/>
    <w:rsid w:val="00047C84"/>
    <w:rsid w:val="00055F11"/>
    <w:rsid w:val="00057294"/>
    <w:rsid w:val="0005740F"/>
    <w:rsid w:val="000575C5"/>
    <w:rsid w:val="00060F42"/>
    <w:rsid w:val="000611BF"/>
    <w:rsid w:val="000614F6"/>
    <w:rsid w:val="00062070"/>
    <w:rsid w:val="00063B5D"/>
    <w:rsid w:val="00064132"/>
    <w:rsid w:val="000654A6"/>
    <w:rsid w:val="000655FD"/>
    <w:rsid w:val="00067AA1"/>
    <w:rsid w:val="00071202"/>
    <w:rsid w:val="0007519B"/>
    <w:rsid w:val="00077283"/>
    <w:rsid w:val="00077639"/>
    <w:rsid w:val="000812DC"/>
    <w:rsid w:val="000815AA"/>
    <w:rsid w:val="00086D17"/>
    <w:rsid w:val="00092057"/>
    <w:rsid w:val="00094696"/>
    <w:rsid w:val="0009630A"/>
    <w:rsid w:val="000A0666"/>
    <w:rsid w:val="000A0679"/>
    <w:rsid w:val="000A179D"/>
    <w:rsid w:val="000A203C"/>
    <w:rsid w:val="000A28A5"/>
    <w:rsid w:val="000A2E5C"/>
    <w:rsid w:val="000A39C0"/>
    <w:rsid w:val="000B347A"/>
    <w:rsid w:val="000B3F17"/>
    <w:rsid w:val="000B42F0"/>
    <w:rsid w:val="000B4443"/>
    <w:rsid w:val="000B69CD"/>
    <w:rsid w:val="000C0653"/>
    <w:rsid w:val="000C0DC8"/>
    <w:rsid w:val="000C18B9"/>
    <w:rsid w:val="000C1C5B"/>
    <w:rsid w:val="000C2D66"/>
    <w:rsid w:val="000C4E81"/>
    <w:rsid w:val="000D182A"/>
    <w:rsid w:val="000D195E"/>
    <w:rsid w:val="000D22BA"/>
    <w:rsid w:val="000D2D27"/>
    <w:rsid w:val="000D35A4"/>
    <w:rsid w:val="000D6378"/>
    <w:rsid w:val="000D7392"/>
    <w:rsid w:val="000E292F"/>
    <w:rsid w:val="000E2D23"/>
    <w:rsid w:val="000E2D6F"/>
    <w:rsid w:val="000E2DB3"/>
    <w:rsid w:val="000E7512"/>
    <w:rsid w:val="000F1B0D"/>
    <w:rsid w:val="000F2F85"/>
    <w:rsid w:val="000F5BDB"/>
    <w:rsid w:val="000F7147"/>
    <w:rsid w:val="0010033F"/>
    <w:rsid w:val="00102C3E"/>
    <w:rsid w:val="00103B67"/>
    <w:rsid w:val="001076ED"/>
    <w:rsid w:val="00107754"/>
    <w:rsid w:val="0010797E"/>
    <w:rsid w:val="00110CA3"/>
    <w:rsid w:val="00111CAA"/>
    <w:rsid w:val="00112D79"/>
    <w:rsid w:val="001137B6"/>
    <w:rsid w:val="00114890"/>
    <w:rsid w:val="00116080"/>
    <w:rsid w:val="0011686D"/>
    <w:rsid w:val="00117469"/>
    <w:rsid w:val="00117D57"/>
    <w:rsid w:val="00120CDE"/>
    <w:rsid w:val="00121007"/>
    <w:rsid w:val="001215D4"/>
    <w:rsid w:val="00121FDF"/>
    <w:rsid w:val="00124466"/>
    <w:rsid w:val="001251B8"/>
    <w:rsid w:val="00126875"/>
    <w:rsid w:val="00127848"/>
    <w:rsid w:val="001317B0"/>
    <w:rsid w:val="0013325B"/>
    <w:rsid w:val="0013594E"/>
    <w:rsid w:val="00135FAA"/>
    <w:rsid w:val="0014096A"/>
    <w:rsid w:val="00143A11"/>
    <w:rsid w:val="001458C4"/>
    <w:rsid w:val="0015091D"/>
    <w:rsid w:val="00150B3B"/>
    <w:rsid w:val="001531FC"/>
    <w:rsid w:val="00155075"/>
    <w:rsid w:val="00155CD3"/>
    <w:rsid w:val="00160271"/>
    <w:rsid w:val="001603F4"/>
    <w:rsid w:val="00161CA4"/>
    <w:rsid w:val="00165518"/>
    <w:rsid w:val="001677FC"/>
    <w:rsid w:val="0017268D"/>
    <w:rsid w:val="00173FFE"/>
    <w:rsid w:val="00174B07"/>
    <w:rsid w:val="00182848"/>
    <w:rsid w:val="00183604"/>
    <w:rsid w:val="001836FD"/>
    <w:rsid w:val="00183B38"/>
    <w:rsid w:val="00187814"/>
    <w:rsid w:val="0019138B"/>
    <w:rsid w:val="00192E75"/>
    <w:rsid w:val="00196A9B"/>
    <w:rsid w:val="00197344"/>
    <w:rsid w:val="00197AD8"/>
    <w:rsid w:val="001A00B5"/>
    <w:rsid w:val="001A0599"/>
    <w:rsid w:val="001A19F1"/>
    <w:rsid w:val="001A38B6"/>
    <w:rsid w:val="001A41F0"/>
    <w:rsid w:val="001A7528"/>
    <w:rsid w:val="001B050E"/>
    <w:rsid w:val="001B1746"/>
    <w:rsid w:val="001B2636"/>
    <w:rsid w:val="001B2664"/>
    <w:rsid w:val="001B43AE"/>
    <w:rsid w:val="001B5C91"/>
    <w:rsid w:val="001B679A"/>
    <w:rsid w:val="001B7CA8"/>
    <w:rsid w:val="001C159A"/>
    <w:rsid w:val="001C1CBD"/>
    <w:rsid w:val="001C3CD6"/>
    <w:rsid w:val="001C5B86"/>
    <w:rsid w:val="001C7D66"/>
    <w:rsid w:val="001C7FE9"/>
    <w:rsid w:val="001D15E3"/>
    <w:rsid w:val="001D747D"/>
    <w:rsid w:val="001E00A2"/>
    <w:rsid w:val="001E0520"/>
    <w:rsid w:val="001E1D2E"/>
    <w:rsid w:val="001E251D"/>
    <w:rsid w:val="001E2F89"/>
    <w:rsid w:val="001E4543"/>
    <w:rsid w:val="001E5283"/>
    <w:rsid w:val="001F0A84"/>
    <w:rsid w:val="001F2101"/>
    <w:rsid w:val="001F395F"/>
    <w:rsid w:val="001F3BD1"/>
    <w:rsid w:val="001F4730"/>
    <w:rsid w:val="001F604F"/>
    <w:rsid w:val="001F7E52"/>
    <w:rsid w:val="00203752"/>
    <w:rsid w:val="00203870"/>
    <w:rsid w:val="00203BD7"/>
    <w:rsid w:val="00204D8F"/>
    <w:rsid w:val="00207704"/>
    <w:rsid w:val="00207A61"/>
    <w:rsid w:val="002105C1"/>
    <w:rsid w:val="00211B84"/>
    <w:rsid w:val="00212A65"/>
    <w:rsid w:val="00214801"/>
    <w:rsid w:val="0021544C"/>
    <w:rsid w:val="0022063E"/>
    <w:rsid w:val="00225E27"/>
    <w:rsid w:val="00227573"/>
    <w:rsid w:val="002337BF"/>
    <w:rsid w:val="00235C27"/>
    <w:rsid w:val="002379FA"/>
    <w:rsid w:val="0024046D"/>
    <w:rsid w:val="00240588"/>
    <w:rsid w:val="002416CF"/>
    <w:rsid w:val="00243387"/>
    <w:rsid w:val="002457F6"/>
    <w:rsid w:val="002464EB"/>
    <w:rsid w:val="00247988"/>
    <w:rsid w:val="0025097B"/>
    <w:rsid w:val="0025667C"/>
    <w:rsid w:val="002567CB"/>
    <w:rsid w:val="0026155A"/>
    <w:rsid w:val="00261C57"/>
    <w:rsid w:val="00262107"/>
    <w:rsid w:val="0026365C"/>
    <w:rsid w:val="002747B5"/>
    <w:rsid w:val="00274B74"/>
    <w:rsid w:val="00282E48"/>
    <w:rsid w:val="00287287"/>
    <w:rsid w:val="00293A34"/>
    <w:rsid w:val="00295000"/>
    <w:rsid w:val="00295670"/>
    <w:rsid w:val="0029792A"/>
    <w:rsid w:val="002A08F5"/>
    <w:rsid w:val="002A270F"/>
    <w:rsid w:val="002A3E7D"/>
    <w:rsid w:val="002A504F"/>
    <w:rsid w:val="002A71D7"/>
    <w:rsid w:val="002A7A88"/>
    <w:rsid w:val="002B0320"/>
    <w:rsid w:val="002B1B1A"/>
    <w:rsid w:val="002B2BBC"/>
    <w:rsid w:val="002B3CCD"/>
    <w:rsid w:val="002B479E"/>
    <w:rsid w:val="002B56B5"/>
    <w:rsid w:val="002B5A2F"/>
    <w:rsid w:val="002B5A93"/>
    <w:rsid w:val="002B5AA0"/>
    <w:rsid w:val="002C05EA"/>
    <w:rsid w:val="002C24C9"/>
    <w:rsid w:val="002C28C8"/>
    <w:rsid w:val="002C2D8E"/>
    <w:rsid w:val="002C4013"/>
    <w:rsid w:val="002C51D9"/>
    <w:rsid w:val="002C5E83"/>
    <w:rsid w:val="002C760C"/>
    <w:rsid w:val="002D34E1"/>
    <w:rsid w:val="002D3F31"/>
    <w:rsid w:val="002D43BF"/>
    <w:rsid w:val="002D5897"/>
    <w:rsid w:val="002D5C0A"/>
    <w:rsid w:val="002D5FCC"/>
    <w:rsid w:val="002D7C60"/>
    <w:rsid w:val="002E01FD"/>
    <w:rsid w:val="002E04C2"/>
    <w:rsid w:val="002E326A"/>
    <w:rsid w:val="002E3729"/>
    <w:rsid w:val="002E3E8E"/>
    <w:rsid w:val="002E542B"/>
    <w:rsid w:val="002E57E7"/>
    <w:rsid w:val="002E6537"/>
    <w:rsid w:val="002F30C6"/>
    <w:rsid w:val="002F57BB"/>
    <w:rsid w:val="002F5F75"/>
    <w:rsid w:val="002F729F"/>
    <w:rsid w:val="00303057"/>
    <w:rsid w:val="003048F1"/>
    <w:rsid w:val="00304A09"/>
    <w:rsid w:val="003052EC"/>
    <w:rsid w:val="0030785C"/>
    <w:rsid w:val="003151A0"/>
    <w:rsid w:val="0031702D"/>
    <w:rsid w:val="00317B75"/>
    <w:rsid w:val="00321E14"/>
    <w:rsid w:val="00322E12"/>
    <w:rsid w:val="003247D3"/>
    <w:rsid w:val="00325A65"/>
    <w:rsid w:val="00326B14"/>
    <w:rsid w:val="00327380"/>
    <w:rsid w:val="003302D4"/>
    <w:rsid w:val="003305B7"/>
    <w:rsid w:val="00331F9B"/>
    <w:rsid w:val="003321B7"/>
    <w:rsid w:val="00333E34"/>
    <w:rsid w:val="00337E43"/>
    <w:rsid w:val="00340304"/>
    <w:rsid w:val="00340AC7"/>
    <w:rsid w:val="0034336D"/>
    <w:rsid w:val="00345D18"/>
    <w:rsid w:val="003460F2"/>
    <w:rsid w:val="003543FD"/>
    <w:rsid w:val="0035565D"/>
    <w:rsid w:val="00355C20"/>
    <w:rsid w:val="0036362F"/>
    <w:rsid w:val="00363CEB"/>
    <w:rsid w:val="003659BE"/>
    <w:rsid w:val="00367744"/>
    <w:rsid w:val="00373F32"/>
    <w:rsid w:val="00380CF2"/>
    <w:rsid w:val="00381830"/>
    <w:rsid w:val="003836F6"/>
    <w:rsid w:val="0038455D"/>
    <w:rsid w:val="003852F1"/>
    <w:rsid w:val="003901A8"/>
    <w:rsid w:val="003916C5"/>
    <w:rsid w:val="00391754"/>
    <w:rsid w:val="00394FC1"/>
    <w:rsid w:val="00395425"/>
    <w:rsid w:val="003954CB"/>
    <w:rsid w:val="00396A2C"/>
    <w:rsid w:val="00397A64"/>
    <w:rsid w:val="003A2CF2"/>
    <w:rsid w:val="003A4888"/>
    <w:rsid w:val="003A530A"/>
    <w:rsid w:val="003A73D9"/>
    <w:rsid w:val="003A7607"/>
    <w:rsid w:val="003B0DF4"/>
    <w:rsid w:val="003B16F4"/>
    <w:rsid w:val="003B1803"/>
    <w:rsid w:val="003B2E2A"/>
    <w:rsid w:val="003B38ED"/>
    <w:rsid w:val="003B3C78"/>
    <w:rsid w:val="003B41D6"/>
    <w:rsid w:val="003B75BF"/>
    <w:rsid w:val="003B7F08"/>
    <w:rsid w:val="003C0D4F"/>
    <w:rsid w:val="003C2527"/>
    <w:rsid w:val="003D1C69"/>
    <w:rsid w:val="003D2CE7"/>
    <w:rsid w:val="003D35BB"/>
    <w:rsid w:val="003D7873"/>
    <w:rsid w:val="003E0D60"/>
    <w:rsid w:val="003E0ED7"/>
    <w:rsid w:val="003E136E"/>
    <w:rsid w:val="003E1A27"/>
    <w:rsid w:val="003E3EA4"/>
    <w:rsid w:val="003E57EE"/>
    <w:rsid w:val="003F08EC"/>
    <w:rsid w:val="003F2D86"/>
    <w:rsid w:val="003F4F05"/>
    <w:rsid w:val="003F64BB"/>
    <w:rsid w:val="003F787B"/>
    <w:rsid w:val="004013BB"/>
    <w:rsid w:val="0040450B"/>
    <w:rsid w:val="00407557"/>
    <w:rsid w:val="00410623"/>
    <w:rsid w:val="00410FFD"/>
    <w:rsid w:val="00411741"/>
    <w:rsid w:val="00412479"/>
    <w:rsid w:val="00412BF6"/>
    <w:rsid w:val="00412F47"/>
    <w:rsid w:val="004141F2"/>
    <w:rsid w:val="004143D2"/>
    <w:rsid w:val="0042454D"/>
    <w:rsid w:val="00426309"/>
    <w:rsid w:val="0043334C"/>
    <w:rsid w:val="0043637D"/>
    <w:rsid w:val="0043661C"/>
    <w:rsid w:val="00437C56"/>
    <w:rsid w:val="00441A2E"/>
    <w:rsid w:val="00443379"/>
    <w:rsid w:val="00443F0E"/>
    <w:rsid w:val="00444409"/>
    <w:rsid w:val="00444BDA"/>
    <w:rsid w:val="00445BC2"/>
    <w:rsid w:val="00445FC0"/>
    <w:rsid w:val="004479D9"/>
    <w:rsid w:val="0045394C"/>
    <w:rsid w:val="00453AA8"/>
    <w:rsid w:val="00454DBA"/>
    <w:rsid w:val="00457C36"/>
    <w:rsid w:val="00465BC2"/>
    <w:rsid w:val="00465F17"/>
    <w:rsid w:val="00475A0B"/>
    <w:rsid w:val="00476089"/>
    <w:rsid w:val="00476149"/>
    <w:rsid w:val="00476FCF"/>
    <w:rsid w:val="004801F3"/>
    <w:rsid w:val="004805E4"/>
    <w:rsid w:val="00480CE8"/>
    <w:rsid w:val="004915C9"/>
    <w:rsid w:val="00494013"/>
    <w:rsid w:val="00494C90"/>
    <w:rsid w:val="00497B27"/>
    <w:rsid w:val="004A00CB"/>
    <w:rsid w:val="004A0423"/>
    <w:rsid w:val="004A0CFE"/>
    <w:rsid w:val="004A11B1"/>
    <w:rsid w:val="004A3F4C"/>
    <w:rsid w:val="004A4726"/>
    <w:rsid w:val="004A504F"/>
    <w:rsid w:val="004A50C6"/>
    <w:rsid w:val="004A52DB"/>
    <w:rsid w:val="004A6470"/>
    <w:rsid w:val="004A7DBE"/>
    <w:rsid w:val="004B0BB8"/>
    <w:rsid w:val="004B124D"/>
    <w:rsid w:val="004B2E10"/>
    <w:rsid w:val="004B66CC"/>
    <w:rsid w:val="004B7EA7"/>
    <w:rsid w:val="004C0BC5"/>
    <w:rsid w:val="004C1C67"/>
    <w:rsid w:val="004C32D2"/>
    <w:rsid w:val="004D0718"/>
    <w:rsid w:val="004D34ED"/>
    <w:rsid w:val="004D419B"/>
    <w:rsid w:val="004D4537"/>
    <w:rsid w:val="004D486D"/>
    <w:rsid w:val="004D6EE6"/>
    <w:rsid w:val="004E09FE"/>
    <w:rsid w:val="004E1B57"/>
    <w:rsid w:val="004E3BEE"/>
    <w:rsid w:val="004E4AEC"/>
    <w:rsid w:val="004F27C7"/>
    <w:rsid w:val="004F316E"/>
    <w:rsid w:val="00502BB7"/>
    <w:rsid w:val="00503663"/>
    <w:rsid w:val="005045BE"/>
    <w:rsid w:val="005056E6"/>
    <w:rsid w:val="00506322"/>
    <w:rsid w:val="005069AB"/>
    <w:rsid w:val="00514210"/>
    <w:rsid w:val="00515B88"/>
    <w:rsid w:val="0052122C"/>
    <w:rsid w:val="0052535A"/>
    <w:rsid w:val="0053389D"/>
    <w:rsid w:val="00534F9C"/>
    <w:rsid w:val="0053626C"/>
    <w:rsid w:val="00536A12"/>
    <w:rsid w:val="00537F3A"/>
    <w:rsid w:val="005434DE"/>
    <w:rsid w:val="00543757"/>
    <w:rsid w:val="00543B7C"/>
    <w:rsid w:val="00546DC4"/>
    <w:rsid w:val="00550043"/>
    <w:rsid w:val="005533A4"/>
    <w:rsid w:val="005541B4"/>
    <w:rsid w:val="00555ADD"/>
    <w:rsid w:val="005576C2"/>
    <w:rsid w:val="00560544"/>
    <w:rsid w:val="0056074A"/>
    <w:rsid w:val="00563EA1"/>
    <w:rsid w:val="0056453F"/>
    <w:rsid w:val="00565B4D"/>
    <w:rsid w:val="00566982"/>
    <w:rsid w:val="0057104D"/>
    <w:rsid w:val="0057482C"/>
    <w:rsid w:val="0057705F"/>
    <w:rsid w:val="005809F5"/>
    <w:rsid w:val="00580FD8"/>
    <w:rsid w:val="00583ED1"/>
    <w:rsid w:val="0058412D"/>
    <w:rsid w:val="00584BC2"/>
    <w:rsid w:val="00584F4B"/>
    <w:rsid w:val="00586302"/>
    <w:rsid w:val="00591900"/>
    <w:rsid w:val="00591916"/>
    <w:rsid w:val="00594F30"/>
    <w:rsid w:val="0059511F"/>
    <w:rsid w:val="0059676E"/>
    <w:rsid w:val="00596D12"/>
    <w:rsid w:val="00597C91"/>
    <w:rsid w:val="005A2117"/>
    <w:rsid w:val="005A24AB"/>
    <w:rsid w:val="005A2887"/>
    <w:rsid w:val="005A3B7D"/>
    <w:rsid w:val="005A5292"/>
    <w:rsid w:val="005A73BA"/>
    <w:rsid w:val="005B06BE"/>
    <w:rsid w:val="005B1586"/>
    <w:rsid w:val="005B1949"/>
    <w:rsid w:val="005B2EDC"/>
    <w:rsid w:val="005B3A0D"/>
    <w:rsid w:val="005B3AF8"/>
    <w:rsid w:val="005B5EFF"/>
    <w:rsid w:val="005B6DB7"/>
    <w:rsid w:val="005C10C1"/>
    <w:rsid w:val="005C1894"/>
    <w:rsid w:val="005C416F"/>
    <w:rsid w:val="005C6DC5"/>
    <w:rsid w:val="005D0B6D"/>
    <w:rsid w:val="005D2589"/>
    <w:rsid w:val="005D35E1"/>
    <w:rsid w:val="005D46CE"/>
    <w:rsid w:val="005D5C8F"/>
    <w:rsid w:val="005D5D82"/>
    <w:rsid w:val="005E04CF"/>
    <w:rsid w:val="005E2A8C"/>
    <w:rsid w:val="005E525F"/>
    <w:rsid w:val="005F3210"/>
    <w:rsid w:val="005F47B6"/>
    <w:rsid w:val="005F6B0E"/>
    <w:rsid w:val="005F7218"/>
    <w:rsid w:val="005F79C9"/>
    <w:rsid w:val="0060074C"/>
    <w:rsid w:val="00600E12"/>
    <w:rsid w:val="00607526"/>
    <w:rsid w:val="0061070A"/>
    <w:rsid w:val="006112D9"/>
    <w:rsid w:val="006152DB"/>
    <w:rsid w:val="00617251"/>
    <w:rsid w:val="00620BDC"/>
    <w:rsid w:val="006239C0"/>
    <w:rsid w:val="006278CD"/>
    <w:rsid w:val="006332D1"/>
    <w:rsid w:val="0063348B"/>
    <w:rsid w:val="00634A45"/>
    <w:rsid w:val="00634B8E"/>
    <w:rsid w:val="0063594E"/>
    <w:rsid w:val="00637035"/>
    <w:rsid w:val="006405B1"/>
    <w:rsid w:val="00640814"/>
    <w:rsid w:val="00640E02"/>
    <w:rsid w:val="00641405"/>
    <w:rsid w:val="0064166D"/>
    <w:rsid w:val="00641714"/>
    <w:rsid w:val="006434BA"/>
    <w:rsid w:val="00646C84"/>
    <w:rsid w:val="00654880"/>
    <w:rsid w:val="00654C34"/>
    <w:rsid w:val="00655DE0"/>
    <w:rsid w:val="006574C6"/>
    <w:rsid w:val="006609BA"/>
    <w:rsid w:val="00661C37"/>
    <w:rsid w:val="00663A87"/>
    <w:rsid w:val="00663CA3"/>
    <w:rsid w:val="006664B3"/>
    <w:rsid w:val="0067072D"/>
    <w:rsid w:val="00672D9C"/>
    <w:rsid w:val="00674CA1"/>
    <w:rsid w:val="00674EDD"/>
    <w:rsid w:val="00676441"/>
    <w:rsid w:val="00676C30"/>
    <w:rsid w:val="00680F15"/>
    <w:rsid w:val="0068118D"/>
    <w:rsid w:val="00682CB1"/>
    <w:rsid w:val="00683332"/>
    <w:rsid w:val="00684078"/>
    <w:rsid w:val="006844B9"/>
    <w:rsid w:val="00685A82"/>
    <w:rsid w:val="00686DE4"/>
    <w:rsid w:val="006907E1"/>
    <w:rsid w:val="0069291D"/>
    <w:rsid w:val="0069466F"/>
    <w:rsid w:val="00695236"/>
    <w:rsid w:val="00695443"/>
    <w:rsid w:val="006965CE"/>
    <w:rsid w:val="00696D4E"/>
    <w:rsid w:val="00697340"/>
    <w:rsid w:val="006A07C8"/>
    <w:rsid w:val="006A0EB9"/>
    <w:rsid w:val="006A3640"/>
    <w:rsid w:val="006A7CF5"/>
    <w:rsid w:val="006B40C2"/>
    <w:rsid w:val="006B4A28"/>
    <w:rsid w:val="006B5EAB"/>
    <w:rsid w:val="006C041A"/>
    <w:rsid w:val="006C05C2"/>
    <w:rsid w:val="006C1868"/>
    <w:rsid w:val="006C3579"/>
    <w:rsid w:val="006C3909"/>
    <w:rsid w:val="006C4FE8"/>
    <w:rsid w:val="006C5127"/>
    <w:rsid w:val="006C57A6"/>
    <w:rsid w:val="006D1132"/>
    <w:rsid w:val="006D2722"/>
    <w:rsid w:val="006D39BB"/>
    <w:rsid w:val="006D3A7C"/>
    <w:rsid w:val="006D3C28"/>
    <w:rsid w:val="006D4CC6"/>
    <w:rsid w:val="006D606E"/>
    <w:rsid w:val="006D7B7B"/>
    <w:rsid w:val="006E105F"/>
    <w:rsid w:val="006E1C6A"/>
    <w:rsid w:val="006E1FCE"/>
    <w:rsid w:val="006E29C9"/>
    <w:rsid w:val="006E5DCA"/>
    <w:rsid w:val="006F4760"/>
    <w:rsid w:val="00705060"/>
    <w:rsid w:val="007050E1"/>
    <w:rsid w:val="007055BA"/>
    <w:rsid w:val="00705A2F"/>
    <w:rsid w:val="00705EDC"/>
    <w:rsid w:val="00706979"/>
    <w:rsid w:val="0071014E"/>
    <w:rsid w:val="00715045"/>
    <w:rsid w:val="0071671B"/>
    <w:rsid w:val="00717DBC"/>
    <w:rsid w:val="00720DCD"/>
    <w:rsid w:val="007220C8"/>
    <w:rsid w:val="007241CC"/>
    <w:rsid w:val="00730EFD"/>
    <w:rsid w:val="0073202D"/>
    <w:rsid w:val="007328E7"/>
    <w:rsid w:val="007330DA"/>
    <w:rsid w:val="00734B41"/>
    <w:rsid w:val="00736028"/>
    <w:rsid w:val="0073739F"/>
    <w:rsid w:val="00740A85"/>
    <w:rsid w:val="00742033"/>
    <w:rsid w:val="007428D2"/>
    <w:rsid w:val="00743057"/>
    <w:rsid w:val="00750AE0"/>
    <w:rsid w:val="00751F70"/>
    <w:rsid w:val="00754DB3"/>
    <w:rsid w:val="00755CBA"/>
    <w:rsid w:val="00760387"/>
    <w:rsid w:val="00760C95"/>
    <w:rsid w:val="0076167D"/>
    <w:rsid w:val="00762727"/>
    <w:rsid w:val="007632E4"/>
    <w:rsid w:val="0076375B"/>
    <w:rsid w:val="00765DD8"/>
    <w:rsid w:val="00770363"/>
    <w:rsid w:val="007717C5"/>
    <w:rsid w:val="0077277A"/>
    <w:rsid w:val="0077398D"/>
    <w:rsid w:val="00780570"/>
    <w:rsid w:val="00781D74"/>
    <w:rsid w:val="00782722"/>
    <w:rsid w:val="00784FA5"/>
    <w:rsid w:val="007859D5"/>
    <w:rsid w:val="00786ABD"/>
    <w:rsid w:val="00790090"/>
    <w:rsid w:val="0079238C"/>
    <w:rsid w:val="00793311"/>
    <w:rsid w:val="00793756"/>
    <w:rsid w:val="00793D73"/>
    <w:rsid w:val="00795AB0"/>
    <w:rsid w:val="00795D9B"/>
    <w:rsid w:val="00795EA1"/>
    <w:rsid w:val="007A01E5"/>
    <w:rsid w:val="007A0645"/>
    <w:rsid w:val="007A19FD"/>
    <w:rsid w:val="007A424D"/>
    <w:rsid w:val="007A45E7"/>
    <w:rsid w:val="007B0FD1"/>
    <w:rsid w:val="007B4BFB"/>
    <w:rsid w:val="007B5CA8"/>
    <w:rsid w:val="007B781D"/>
    <w:rsid w:val="007C4077"/>
    <w:rsid w:val="007C6556"/>
    <w:rsid w:val="007C70FD"/>
    <w:rsid w:val="007D55CF"/>
    <w:rsid w:val="007D6456"/>
    <w:rsid w:val="007E1A8F"/>
    <w:rsid w:val="007E40D7"/>
    <w:rsid w:val="007E446F"/>
    <w:rsid w:val="007E596D"/>
    <w:rsid w:val="007F005E"/>
    <w:rsid w:val="007F0E0D"/>
    <w:rsid w:val="007F6F3D"/>
    <w:rsid w:val="0080199C"/>
    <w:rsid w:val="00803510"/>
    <w:rsid w:val="00806E78"/>
    <w:rsid w:val="00807FB7"/>
    <w:rsid w:val="00810AB4"/>
    <w:rsid w:val="00810F8C"/>
    <w:rsid w:val="00812948"/>
    <w:rsid w:val="008147BD"/>
    <w:rsid w:val="00820837"/>
    <w:rsid w:val="00820D3C"/>
    <w:rsid w:val="00831795"/>
    <w:rsid w:val="00831A75"/>
    <w:rsid w:val="00833940"/>
    <w:rsid w:val="00840796"/>
    <w:rsid w:val="00840953"/>
    <w:rsid w:val="008415D2"/>
    <w:rsid w:val="00846480"/>
    <w:rsid w:val="00846605"/>
    <w:rsid w:val="0084792C"/>
    <w:rsid w:val="008479C8"/>
    <w:rsid w:val="0085192C"/>
    <w:rsid w:val="00854407"/>
    <w:rsid w:val="00864F18"/>
    <w:rsid w:val="00865475"/>
    <w:rsid w:val="00866B66"/>
    <w:rsid w:val="008675A9"/>
    <w:rsid w:val="008676C0"/>
    <w:rsid w:val="00867C21"/>
    <w:rsid w:val="008703AD"/>
    <w:rsid w:val="008714B3"/>
    <w:rsid w:val="00871A2C"/>
    <w:rsid w:val="0087566A"/>
    <w:rsid w:val="00880629"/>
    <w:rsid w:val="00882299"/>
    <w:rsid w:val="008822EB"/>
    <w:rsid w:val="00884B43"/>
    <w:rsid w:val="00884CCF"/>
    <w:rsid w:val="00885FEB"/>
    <w:rsid w:val="008866DD"/>
    <w:rsid w:val="0088726D"/>
    <w:rsid w:val="00890802"/>
    <w:rsid w:val="00893951"/>
    <w:rsid w:val="00894E83"/>
    <w:rsid w:val="00895F4F"/>
    <w:rsid w:val="00896170"/>
    <w:rsid w:val="00896A30"/>
    <w:rsid w:val="0089710F"/>
    <w:rsid w:val="008A398D"/>
    <w:rsid w:val="008A53C4"/>
    <w:rsid w:val="008A5A58"/>
    <w:rsid w:val="008A6F0F"/>
    <w:rsid w:val="008B0894"/>
    <w:rsid w:val="008B2032"/>
    <w:rsid w:val="008B2CC0"/>
    <w:rsid w:val="008B3DF7"/>
    <w:rsid w:val="008B6A3E"/>
    <w:rsid w:val="008C2D33"/>
    <w:rsid w:val="008C69D7"/>
    <w:rsid w:val="008D056F"/>
    <w:rsid w:val="008D3B56"/>
    <w:rsid w:val="008D3E09"/>
    <w:rsid w:val="008D5457"/>
    <w:rsid w:val="008D774B"/>
    <w:rsid w:val="008E64EB"/>
    <w:rsid w:val="008F078E"/>
    <w:rsid w:val="008F0C35"/>
    <w:rsid w:val="008F0FCC"/>
    <w:rsid w:val="008F1D00"/>
    <w:rsid w:val="008F6378"/>
    <w:rsid w:val="008F7BDB"/>
    <w:rsid w:val="00906030"/>
    <w:rsid w:val="00906AED"/>
    <w:rsid w:val="00907B45"/>
    <w:rsid w:val="00911A5F"/>
    <w:rsid w:val="00913201"/>
    <w:rsid w:val="00913488"/>
    <w:rsid w:val="009146D4"/>
    <w:rsid w:val="00921958"/>
    <w:rsid w:val="0092237F"/>
    <w:rsid w:val="009248CE"/>
    <w:rsid w:val="009262DA"/>
    <w:rsid w:val="009265F7"/>
    <w:rsid w:val="0092745C"/>
    <w:rsid w:val="009277A8"/>
    <w:rsid w:val="00927C9D"/>
    <w:rsid w:val="00931462"/>
    <w:rsid w:val="009321F2"/>
    <w:rsid w:val="00932578"/>
    <w:rsid w:val="0093681C"/>
    <w:rsid w:val="00936DA3"/>
    <w:rsid w:val="00942768"/>
    <w:rsid w:val="00947496"/>
    <w:rsid w:val="009522C2"/>
    <w:rsid w:val="00952A30"/>
    <w:rsid w:val="00954B5F"/>
    <w:rsid w:val="00955EB1"/>
    <w:rsid w:val="00957EE7"/>
    <w:rsid w:val="00960401"/>
    <w:rsid w:val="009609E6"/>
    <w:rsid w:val="00961749"/>
    <w:rsid w:val="0096399A"/>
    <w:rsid w:val="0096437E"/>
    <w:rsid w:val="00964DD8"/>
    <w:rsid w:val="00967E33"/>
    <w:rsid w:val="009701F6"/>
    <w:rsid w:val="0097147C"/>
    <w:rsid w:val="009739DE"/>
    <w:rsid w:val="00976719"/>
    <w:rsid w:val="00980F7D"/>
    <w:rsid w:val="00982600"/>
    <w:rsid w:val="009861E4"/>
    <w:rsid w:val="00986CEA"/>
    <w:rsid w:val="00987010"/>
    <w:rsid w:val="009876AC"/>
    <w:rsid w:val="0099281B"/>
    <w:rsid w:val="0099783A"/>
    <w:rsid w:val="009A1AFF"/>
    <w:rsid w:val="009A3C10"/>
    <w:rsid w:val="009A3DEC"/>
    <w:rsid w:val="009A4301"/>
    <w:rsid w:val="009B4F5D"/>
    <w:rsid w:val="009B50B8"/>
    <w:rsid w:val="009B53CA"/>
    <w:rsid w:val="009B5916"/>
    <w:rsid w:val="009B6B6D"/>
    <w:rsid w:val="009C21A0"/>
    <w:rsid w:val="009C238F"/>
    <w:rsid w:val="009C2ABB"/>
    <w:rsid w:val="009C2E2B"/>
    <w:rsid w:val="009C3FE7"/>
    <w:rsid w:val="009C5756"/>
    <w:rsid w:val="009C6525"/>
    <w:rsid w:val="009D05E1"/>
    <w:rsid w:val="009D2102"/>
    <w:rsid w:val="009D2164"/>
    <w:rsid w:val="009D26C7"/>
    <w:rsid w:val="009D4BD8"/>
    <w:rsid w:val="009D50A9"/>
    <w:rsid w:val="009E116F"/>
    <w:rsid w:val="009E3933"/>
    <w:rsid w:val="009E4259"/>
    <w:rsid w:val="009E52B9"/>
    <w:rsid w:val="009E6D6E"/>
    <w:rsid w:val="009F0FA7"/>
    <w:rsid w:val="009F2F1C"/>
    <w:rsid w:val="009F3BE1"/>
    <w:rsid w:val="009F58CE"/>
    <w:rsid w:val="009F5F96"/>
    <w:rsid w:val="009F6193"/>
    <w:rsid w:val="00A00610"/>
    <w:rsid w:val="00A0139B"/>
    <w:rsid w:val="00A01C44"/>
    <w:rsid w:val="00A05543"/>
    <w:rsid w:val="00A10A83"/>
    <w:rsid w:val="00A12D25"/>
    <w:rsid w:val="00A17DF5"/>
    <w:rsid w:val="00A255A2"/>
    <w:rsid w:val="00A2796E"/>
    <w:rsid w:val="00A27C0B"/>
    <w:rsid w:val="00A31D60"/>
    <w:rsid w:val="00A32827"/>
    <w:rsid w:val="00A334AB"/>
    <w:rsid w:val="00A35043"/>
    <w:rsid w:val="00A3624B"/>
    <w:rsid w:val="00A364D2"/>
    <w:rsid w:val="00A427F6"/>
    <w:rsid w:val="00A46AB5"/>
    <w:rsid w:val="00A4790A"/>
    <w:rsid w:val="00A50E10"/>
    <w:rsid w:val="00A5665F"/>
    <w:rsid w:val="00A5747F"/>
    <w:rsid w:val="00A57A50"/>
    <w:rsid w:val="00A60829"/>
    <w:rsid w:val="00A65AE6"/>
    <w:rsid w:val="00A66CBD"/>
    <w:rsid w:val="00A67026"/>
    <w:rsid w:val="00A67443"/>
    <w:rsid w:val="00A75EFA"/>
    <w:rsid w:val="00A76D91"/>
    <w:rsid w:val="00A774B7"/>
    <w:rsid w:val="00A80E5D"/>
    <w:rsid w:val="00A82D3C"/>
    <w:rsid w:val="00A85DB8"/>
    <w:rsid w:val="00A86F95"/>
    <w:rsid w:val="00A90642"/>
    <w:rsid w:val="00A906CB"/>
    <w:rsid w:val="00A90909"/>
    <w:rsid w:val="00A924E2"/>
    <w:rsid w:val="00A93221"/>
    <w:rsid w:val="00A95D29"/>
    <w:rsid w:val="00A96DCB"/>
    <w:rsid w:val="00A97B90"/>
    <w:rsid w:val="00AA2A6D"/>
    <w:rsid w:val="00AA2AC7"/>
    <w:rsid w:val="00AA3C20"/>
    <w:rsid w:val="00AA6FA8"/>
    <w:rsid w:val="00AB137E"/>
    <w:rsid w:val="00AB2CB6"/>
    <w:rsid w:val="00AB3BFF"/>
    <w:rsid w:val="00AB3CB8"/>
    <w:rsid w:val="00AB4B1D"/>
    <w:rsid w:val="00AB6569"/>
    <w:rsid w:val="00AB658A"/>
    <w:rsid w:val="00AB7FB6"/>
    <w:rsid w:val="00AC058E"/>
    <w:rsid w:val="00AC4B44"/>
    <w:rsid w:val="00AD0E06"/>
    <w:rsid w:val="00AD109D"/>
    <w:rsid w:val="00AD3280"/>
    <w:rsid w:val="00AD5E5E"/>
    <w:rsid w:val="00AD7D02"/>
    <w:rsid w:val="00AE0E5E"/>
    <w:rsid w:val="00AE2DB4"/>
    <w:rsid w:val="00AE374F"/>
    <w:rsid w:val="00AE4336"/>
    <w:rsid w:val="00AE5E6E"/>
    <w:rsid w:val="00AE6AA4"/>
    <w:rsid w:val="00AF00D3"/>
    <w:rsid w:val="00AF23A9"/>
    <w:rsid w:val="00AF2EAE"/>
    <w:rsid w:val="00AF4A5B"/>
    <w:rsid w:val="00AF540A"/>
    <w:rsid w:val="00AF69DE"/>
    <w:rsid w:val="00AF7E64"/>
    <w:rsid w:val="00B00773"/>
    <w:rsid w:val="00B027CF"/>
    <w:rsid w:val="00B03D99"/>
    <w:rsid w:val="00B04D30"/>
    <w:rsid w:val="00B07D99"/>
    <w:rsid w:val="00B1098E"/>
    <w:rsid w:val="00B176C8"/>
    <w:rsid w:val="00B177E8"/>
    <w:rsid w:val="00B217FE"/>
    <w:rsid w:val="00B21EEE"/>
    <w:rsid w:val="00B252B2"/>
    <w:rsid w:val="00B26107"/>
    <w:rsid w:val="00B27793"/>
    <w:rsid w:val="00B302EC"/>
    <w:rsid w:val="00B32AD4"/>
    <w:rsid w:val="00B37E6E"/>
    <w:rsid w:val="00B41F32"/>
    <w:rsid w:val="00B4289D"/>
    <w:rsid w:val="00B4338D"/>
    <w:rsid w:val="00B43CBD"/>
    <w:rsid w:val="00B444A6"/>
    <w:rsid w:val="00B449EF"/>
    <w:rsid w:val="00B45231"/>
    <w:rsid w:val="00B4633F"/>
    <w:rsid w:val="00B47669"/>
    <w:rsid w:val="00B4777D"/>
    <w:rsid w:val="00B520CB"/>
    <w:rsid w:val="00B52E3F"/>
    <w:rsid w:val="00B5314D"/>
    <w:rsid w:val="00B53E86"/>
    <w:rsid w:val="00B62AC4"/>
    <w:rsid w:val="00B64167"/>
    <w:rsid w:val="00B669F3"/>
    <w:rsid w:val="00B67060"/>
    <w:rsid w:val="00B71EB4"/>
    <w:rsid w:val="00B73824"/>
    <w:rsid w:val="00B74206"/>
    <w:rsid w:val="00B763C4"/>
    <w:rsid w:val="00B76A01"/>
    <w:rsid w:val="00B76F13"/>
    <w:rsid w:val="00B80DEA"/>
    <w:rsid w:val="00B85EDC"/>
    <w:rsid w:val="00B860E6"/>
    <w:rsid w:val="00B875CD"/>
    <w:rsid w:val="00B9173C"/>
    <w:rsid w:val="00B91C83"/>
    <w:rsid w:val="00B9240A"/>
    <w:rsid w:val="00B9453E"/>
    <w:rsid w:val="00B95ABC"/>
    <w:rsid w:val="00B95CF5"/>
    <w:rsid w:val="00B96740"/>
    <w:rsid w:val="00BA0FC7"/>
    <w:rsid w:val="00BA7617"/>
    <w:rsid w:val="00BA7D9D"/>
    <w:rsid w:val="00BB418E"/>
    <w:rsid w:val="00BB5240"/>
    <w:rsid w:val="00BC1653"/>
    <w:rsid w:val="00BC355D"/>
    <w:rsid w:val="00BC3C6B"/>
    <w:rsid w:val="00BC6332"/>
    <w:rsid w:val="00BC7469"/>
    <w:rsid w:val="00BD0267"/>
    <w:rsid w:val="00BD0897"/>
    <w:rsid w:val="00BD26F0"/>
    <w:rsid w:val="00BD29A1"/>
    <w:rsid w:val="00BD3706"/>
    <w:rsid w:val="00BD4877"/>
    <w:rsid w:val="00BD4D1F"/>
    <w:rsid w:val="00BD4DCA"/>
    <w:rsid w:val="00BE133B"/>
    <w:rsid w:val="00BE17EF"/>
    <w:rsid w:val="00BE3014"/>
    <w:rsid w:val="00BE3B95"/>
    <w:rsid w:val="00BE4523"/>
    <w:rsid w:val="00BE626A"/>
    <w:rsid w:val="00BF0F7B"/>
    <w:rsid w:val="00BF1941"/>
    <w:rsid w:val="00BF19BB"/>
    <w:rsid w:val="00BF40F0"/>
    <w:rsid w:val="00C0027B"/>
    <w:rsid w:val="00C02048"/>
    <w:rsid w:val="00C02F93"/>
    <w:rsid w:val="00C07E53"/>
    <w:rsid w:val="00C12B2C"/>
    <w:rsid w:val="00C137F9"/>
    <w:rsid w:val="00C13CED"/>
    <w:rsid w:val="00C14234"/>
    <w:rsid w:val="00C144D4"/>
    <w:rsid w:val="00C1702F"/>
    <w:rsid w:val="00C17549"/>
    <w:rsid w:val="00C216FF"/>
    <w:rsid w:val="00C23D4E"/>
    <w:rsid w:val="00C24D24"/>
    <w:rsid w:val="00C26163"/>
    <w:rsid w:val="00C3023E"/>
    <w:rsid w:val="00C3135A"/>
    <w:rsid w:val="00C3442D"/>
    <w:rsid w:val="00C35404"/>
    <w:rsid w:val="00C372CE"/>
    <w:rsid w:val="00C41CB8"/>
    <w:rsid w:val="00C435B4"/>
    <w:rsid w:val="00C470F8"/>
    <w:rsid w:val="00C47DBE"/>
    <w:rsid w:val="00C50CBB"/>
    <w:rsid w:val="00C53444"/>
    <w:rsid w:val="00C54985"/>
    <w:rsid w:val="00C556C9"/>
    <w:rsid w:val="00C578E5"/>
    <w:rsid w:val="00C57AFA"/>
    <w:rsid w:val="00C6035B"/>
    <w:rsid w:val="00C611D0"/>
    <w:rsid w:val="00C625C0"/>
    <w:rsid w:val="00C70C30"/>
    <w:rsid w:val="00C72FCD"/>
    <w:rsid w:val="00C73229"/>
    <w:rsid w:val="00C73BF8"/>
    <w:rsid w:val="00C745BC"/>
    <w:rsid w:val="00C74686"/>
    <w:rsid w:val="00C746CC"/>
    <w:rsid w:val="00C754C4"/>
    <w:rsid w:val="00C75BC2"/>
    <w:rsid w:val="00C76B18"/>
    <w:rsid w:val="00C801FE"/>
    <w:rsid w:val="00C8089B"/>
    <w:rsid w:val="00C84EDB"/>
    <w:rsid w:val="00C85A8B"/>
    <w:rsid w:val="00C9061E"/>
    <w:rsid w:val="00C907E7"/>
    <w:rsid w:val="00C92F37"/>
    <w:rsid w:val="00C97655"/>
    <w:rsid w:val="00CA1FFB"/>
    <w:rsid w:val="00CA2AC5"/>
    <w:rsid w:val="00CA6284"/>
    <w:rsid w:val="00CB41EF"/>
    <w:rsid w:val="00CB62E1"/>
    <w:rsid w:val="00CC02B0"/>
    <w:rsid w:val="00CC0AD5"/>
    <w:rsid w:val="00CC4686"/>
    <w:rsid w:val="00CC4E9A"/>
    <w:rsid w:val="00CC6B47"/>
    <w:rsid w:val="00CD03B5"/>
    <w:rsid w:val="00CD26ED"/>
    <w:rsid w:val="00CD309F"/>
    <w:rsid w:val="00CD4316"/>
    <w:rsid w:val="00CD4AD6"/>
    <w:rsid w:val="00CD56B1"/>
    <w:rsid w:val="00CD6BCA"/>
    <w:rsid w:val="00CE23B4"/>
    <w:rsid w:val="00CE5511"/>
    <w:rsid w:val="00CE66CF"/>
    <w:rsid w:val="00CE6716"/>
    <w:rsid w:val="00CF2495"/>
    <w:rsid w:val="00CF3621"/>
    <w:rsid w:val="00CF7355"/>
    <w:rsid w:val="00D0043B"/>
    <w:rsid w:val="00D011C2"/>
    <w:rsid w:val="00D05B93"/>
    <w:rsid w:val="00D123D9"/>
    <w:rsid w:val="00D1277A"/>
    <w:rsid w:val="00D1579E"/>
    <w:rsid w:val="00D15DC7"/>
    <w:rsid w:val="00D17F8E"/>
    <w:rsid w:val="00D22C9C"/>
    <w:rsid w:val="00D22FE8"/>
    <w:rsid w:val="00D23342"/>
    <w:rsid w:val="00D23FB2"/>
    <w:rsid w:val="00D256A9"/>
    <w:rsid w:val="00D30093"/>
    <w:rsid w:val="00D31E9A"/>
    <w:rsid w:val="00D32707"/>
    <w:rsid w:val="00D34F59"/>
    <w:rsid w:val="00D36669"/>
    <w:rsid w:val="00D366CA"/>
    <w:rsid w:val="00D36E4D"/>
    <w:rsid w:val="00D407F7"/>
    <w:rsid w:val="00D43E33"/>
    <w:rsid w:val="00D440BF"/>
    <w:rsid w:val="00D50145"/>
    <w:rsid w:val="00D50D93"/>
    <w:rsid w:val="00D5428F"/>
    <w:rsid w:val="00D56CA1"/>
    <w:rsid w:val="00D6018F"/>
    <w:rsid w:val="00D62CD3"/>
    <w:rsid w:val="00D637A4"/>
    <w:rsid w:val="00D64E56"/>
    <w:rsid w:val="00D65BD1"/>
    <w:rsid w:val="00D66511"/>
    <w:rsid w:val="00D66FC2"/>
    <w:rsid w:val="00D67554"/>
    <w:rsid w:val="00D67618"/>
    <w:rsid w:val="00D73A37"/>
    <w:rsid w:val="00D73C29"/>
    <w:rsid w:val="00D74B6C"/>
    <w:rsid w:val="00D756D1"/>
    <w:rsid w:val="00D76256"/>
    <w:rsid w:val="00D7699F"/>
    <w:rsid w:val="00D76ADB"/>
    <w:rsid w:val="00D77321"/>
    <w:rsid w:val="00D7791F"/>
    <w:rsid w:val="00D806E5"/>
    <w:rsid w:val="00D81DBE"/>
    <w:rsid w:val="00D876DF"/>
    <w:rsid w:val="00D879BC"/>
    <w:rsid w:val="00D901BA"/>
    <w:rsid w:val="00D9064D"/>
    <w:rsid w:val="00D90FE8"/>
    <w:rsid w:val="00D917A7"/>
    <w:rsid w:val="00D96DBA"/>
    <w:rsid w:val="00D96F49"/>
    <w:rsid w:val="00D97F30"/>
    <w:rsid w:val="00DA0619"/>
    <w:rsid w:val="00DA32E9"/>
    <w:rsid w:val="00DA481C"/>
    <w:rsid w:val="00DA5DAC"/>
    <w:rsid w:val="00DA615C"/>
    <w:rsid w:val="00DA6F4C"/>
    <w:rsid w:val="00DA7BC1"/>
    <w:rsid w:val="00DB0356"/>
    <w:rsid w:val="00DB2136"/>
    <w:rsid w:val="00DB5569"/>
    <w:rsid w:val="00DB5BC0"/>
    <w:rsid w:val="00DB621C"/>
    <w:rsid w:val="00DB6C71"/>
    <w:rsid w:val="00DB70A0"/>
    <w:rsid w:val="00DB7D25"/>
    <w:rsid w:val="00DC0F86"/>
    <w:rsid w:val="00DC283B"/>
    <w:rsid w:val="00DC3B42"/>
    <w:rsid w:val="00DD096F"/>
    <w:rsid w:val="00DD34B7"/>
    <w:rsid w:val="00DD3DDA"/>
    <w:rsid w:val="00DD60F6"/>
    <w:rsid w:val="00DE0BC0"/>
    <w:rsid w:val="00DE1C63"/>
    <w:rsid w:val="00DE4170"/>
    <w:rsid w:val="00DE5EF5"/>
    <w:rsid w:val="00DF05E5"/>
    <w:rsid w:val="00DF1BBE"/>
    <w:rsid w:val="00DF2FC8"/>
    <w:rsid w:val="00DF48BC"/>
    <w:rsid w:val="00DF79E0"/>
    <w:rsid w:val="00E01D0A"/>
    <w:rsid w:val="00E04130"/>
    <w:rsid w:val="00E05106"/>
    <w:rsid w:val="00E0569F"/>
    <w:rsid w:val="00E05FAB"/>
    <w:rsid w:val="00E07313"/>
    <w:rsid w:val="00E07E2B"/>
    <w:rsid w:val="00E1606C"/>
    <w:rsid w:val="00E17486"/>
    <w:rsid w:val="00E20EE9"/>
    <w:rsid w:val="00E20FA1"/>
    <w:rsid w:val="00E22042"/>
    <w:rsid w:val="00E2267D"/>
    <w:rsid w:val="00E27238"/>
    <w:rsid w:val="00E31F52"/>
    <w:rsid w:val="00E350E3"/>
    <w:rsid w:val="00E4006E"/>
    <w:rsid w:val="00E401AF"/>
    <w:rsid w:val="00E41536"/>
    <w:rsid w:val="00E42E99"/>
    <w:rsid w:val="00E463CA"/>
    <w:rsid w:val="00E46B67"/>
    <w:rsid w:val="00E46D4B"/>
    <w:rsid w:val="00E4724E"/>
    <w:rsid w:val="00E51764"/>
    <w:rsid w:val="00E548E3"/>
    <w:rsid w:val="00E55A5B"/>
    <w:rsid w:val="00E6132A"/>
    <w:rsid w:val="00E664C7"/>
    <w:rsid w:val="00E66AC9"/>
    <w:rsid w:val="00E70B31"/>
    <w:rsid w:val="00E72177"/>
    <w:rsid w:val="00E7221C"/>
    <w:rsid w:val="00E72221"/>
    <w:rsid w:val="00E72738"/>
    <w:rsid w:val="00E72B97"/>
    <w:rsid w:val="00E7365B"/>
    <w:rsid w:val="00E7455F"/>
    <w:rsid w:val="00E81071"/>
    <w:rsid w:val="00E81DCF"/>
    <w:rsid w:val="00E821BE"/>
    <w:rsid w:val="00E8278F"/>
    <w:rsid w:val="00E84D11"/>
    <w:rsid w:val="00E85F5A"/>
    <w:rsid w:val="00E87D55"/>
    <w:rsid w:val="00E90795"/>
    <w:rsid w:val="00E91248"/>
    <w:rsid w:val="00E915E1"/>
    <w:rsid w:val="00E91EB5"/>
    <w:rsid w:val="00E939B8"/>
    <w:rsid w:val="00E94895"/>
    <w:rsid w:val="00E94934"/>
    <w:rsid w:val="00EA034C"/>
    <w:rsid w:val="00EA2DED"/>
    <w:rsid w:val="00EA363B"/>
    <w:rsid w:val="00EA6D1F"/>
    <w:rsid w:val="00EB089D"/>
    <w:rsid w:val="00EB1ED5"/>
    <w:rsid w:val="00EB1EE4"/>
    <w:rsid w:val="00EB22F3"/>
    <w:rsid w:val="00EB517F"/>
    <w:rsid w:val="00EC26A3"/>
    <w:rsid w:val="00EC2796"/>
    <w:rsid w:val="00EC3C5B"/>
    <w:rsid w:val="00EC4874"/>
    <w:rsid w:val="00ED08D1"/>
    <w:rsid w:val="00ED2D8B"/>
    <w:rsid w:val="00ED3586"/>
    <w:rsid w:val="00EE2BEB"/>
    <w:rsid w:val="00EE36C4"/>
    <w:rsid w:val="00EE66ED"/>
    <w:rsid w:val="00EF4A9B"/>
    <w:rsid w:val="00EF567B"/>
    <w:rsid w:val="00EF7004"/>
    <w:rsid w:val="00F00169"/>
    <w:rsid w:val="00F0043B"/>
    <w:rsid w:val="00F03FEF"/>
    <w:rsid w:val="00F121F4"/>
    <w:rsid w:val="00F12BAF"/>
    <w:rsid w:val="00F141FC"/>
    <w:rsid w:val="00F14476"/>
    <w:rsid w:val="00F2098C"/>
    <w:rsid w:val="00F22EFB"/>
    <w:rsid w:val="00F236A2"/>
    <w:rsid w:val="00F23E79"/>
    <w:rsid w:val="00F2473F"/>
    <w:rsid w:val="00F25A09"/>
    <w:rsid w:val="00F30576"/>
    <w:rsid w:val="00F31BBC"/>
    <w:rsid w:val="00F353FE"/>
    <w:rsid w:val="00F35931"/>
    <w:rsid w:val="00F372AC"/>
    <w:rsid w:val="00F42B45"/>
    <w:rsid w:val="00F52319"/>
    <w:rsid w:val="00F54567"/>
    <w:rsid w:val="00F5556E"/>
    <w:rsid w:val="00F579E0"/>
    <w:rsid w:val="00F61532"/>
    <w:rsid w:val="00F61B25"/>
    <w:rsid w:val="00F61F5A"/>
    <w:rsid w:val="00F621CD"/>
    <w:rsid w:val="00F649BD"/>
    <w:rsid w:val="00F66ED6"/>
    <w:rsid w:val="00F67117"/>
    <w:rsid w:val="00F70F62"/>
    <w:rsid w:val="00F718E7"/>
    <w:rsid w:val="00F71CBB"/>
    <w:rsid w:val="00F742C6"/>
    <w:rsid w:val="00F749DE"/>
    <w:rsid w:val="00F77415"/>
    <w:rsid w:val="00F80AEE"/>
    <w:rsid w:val="00F813DE"/>
    <w:rsid w:val="00F82C6F"/>
    <w:rsid w:val="00F85C25"/>
    <w:rsid w:val="00F86012"/>
    <w:rsid w:val="00F86416"/>
    <w:rsid w:val="00F903DD"/>
    <w:rsid w:val="00F95884"/>
    <w:rsid w:val="00F97251"/>
    <w:rsid w:val="00F97A3B"/>
    <w:rsid w:val="00FA01EC"/>
    <w:rsid w:val="00FA0203"/>
    <w:rsid w:val="00FA05D7"/>
    <w:rsid w:val="00FA4701"/>
    <w:rsid w:val="00FA48B7"/>
    <w:rsid w:val="00FA5FBB"/>
    <w:rsid w:val="00FA6200"/>
    <w:rsid w:val="00FA62B2"/>
    <w:rsid w:val="00FA7361"/>
    <w:rsid w:val="00FA7CE1"/>
    <w:rsid w:val="00FB36A8"/>
    <w:rsid w:val="00FB7ECF"/>
    <w:rsid w:val="00FC0C45"/>
    <w:rsid w:val="00FC1173"/>
    <w:rsid w:val="00FC1232"/>
    <w:rsid w:val="00FC5E51"/>
    <w:rsid w:val="00FD192D"/>
    <w:rsid w:val="00FD21D0"/>
    <w:rsid w:val="00FD2411"/>
    <w:rsid w:val="00FD2C32"/>
    <w:rsid w:val="00FD55CD"/>
    <w:rsid w:val="00FE10CF"/>
    <w:rsid w:val="00FE291C"/>
    <w:rsid w:val="00FE2CC1"/>
    <w:rsid w:val="00FF03F6"/>
    <w:rsid w:val="00FF24D7"/>
    <w:rsid w:val="00FF35E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2A1DBF"/>
  <w15:docId w15:val="{138785C0-A7CC-AF49-88B9-8EB95931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roid Sans Fallback" w:hAnsi="Calibri" w:cs="Times New Roman"/>
        <w:sz w:val="22"/>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7BF"/>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4646D"/>
    <w:rPr>
      <w:sz w:val="16"/>
      <w:szCs w:val="16"/>
    </w:rPr>
  </w:style>
  <w:style w:type="character" w:customStyle="1" w:styleId="CommentTextChar">
    <w:name w:val="Comment Text Char"/>
    <w:basedOn w:val="DefaultParagraphFont"/>
    <w:link w:val="CommentText"/>
    <w:uiPriority w:val="99"/>
    <w:semiHidden/>
    <w:rsid w:val="0074646D"/>
    <w:rPr>
      <w:sz w:val="20"/>
      <w:szCs w:val="20"/>
    </w:rPr>
  </w:style>
  <w:style w:type="character" w:customStyle="1" w:styleId="BalloonTextChar">
    <w:name w:val="Balloon Text Char"/>
    <w:basedOn w:val="DefaultParagraphFont"/>
    <w:link w:val="BalloonText"/>
    <w:uiPriority w:val="99"/>
    <w:semiHidden/>
    <w:rsid w:val="0074646D"/>
    <w:rPr>
      <w:rFonts w:ascii="Segoe UI" w:hAnsi="Segoe UI" w:cs="Segoe UI"/>
      <w:sz w:val="18"/>
      <w:szCs w:val="18"/>
    </w:rPr>
  </w:style>
  <w:style w:type="character" w:customStyle="1" w:styleId="apple-converted-space">
    <w:name w:val="apple-converted-space"/>
    <w:basedOn w:val="DefaultParagraphFont"/>
    <w:rsid w:val="00C821F5"/>
  </w:style>
  <w:style w:type="character" w:styleId="Emphasis">
    <w:name w:val="Emphasis"/>
    <w:basedOn w:val="DefaultParagraphFont"/>
    <w:uiPriority w:val="20"/>
    <w:qFormat/>
    <w:rsid w:val="00C821F5"/>
    <w:rPr>
      <w:i/>
      <w:iCs/>
    </w:rPr>
  </w:style>
  <w:style w:type="character" w:customStyle="1" w:styleId="CommentSubjectChar">
    <w:name w:val="Comment Subject Char"/>
    <w:basedOn w:val="CommentTextChar"/>
    <w:link w:val="CommentSubject"/>
    <w:uiPriority w:val="99"/>
    <w:semiHidden/>
    <w:rsid w:val="00B65B73"/>
    <w:rPr>
      <w:b/>
      <w:bCs/>
      <w:sz w:val="20"/>
      <w:szCs w:val="20"/>
    </w:rPr>
  </w:style>
  <w:style w:type="character" w:customStyle="1" w:styleId="InternetLink">
    <w:name w:val="Internet Link"/>
    <w:basedOn w:val="DefaultParagraphFont"/>
    <w:uiPriority w:val="99"/>
    <w:unhideWhenUsed/>
    <w:rsid w:val="00982EEA"/>
    <w:rPr>
      <w:color w:val="0563C1"/>
      <w:u w:val="single"/>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Paragraph">
    <w:name w:val="Paragraph"/>
    <w:basedOn w:val="Normal"/>
    <w:rsid w:val="001C17BF"/>
    <w:pPr>
      <w:spacing w:before="120" w:after="0" w:line="240" w:lineRule="auto"/>
      <w:ind w:firstLine="720"/>
    </w:pPr>
    <w:rPr>
      <w:rFonts w:ascii="Times New Roman" w:eastAsia="Times New Roman" w:hAnsi="Times New Roman"/>
      <w:sz w:val="24"/>
      <w:szCs w:val="24"/>
      <w:lang w:val="en-US"/>
    </w:rPr>
  </w:style>
  <w:style w:type="paragraph" w:styleId="CommentText">
    <w:name w:val="annotation text"/>
    <w:basedOn w:val="Normal"/>
    <w:link w:val="CommentTextChar"/>
    <w:uiPriority w:val="99"/>
    <w:semiHidden/>
    <w:unhideWhenUsed/>
    <w:rsid w:val="0074646D"/>
    <w:pPr>
      <w:spacing w:line="240" w:lineRule="auto"/>
    </w:pPr>
    <w:rPr>
      <w:sz w:val="20"/>
      <w:szCs w:val="20"/>
    </w:rPr>
  </w:style>
  <w:style w:type="paragraph" w:styleId="BalloonText">
    <w:name w:val="Balloon Text"/>
    <w:basedOn w:val="Normal"/>
    <w:link w:val="BalloonTextChar"/>
    <w:uiPriority w:val="99"/>
    <w:semiHidden/>
    <w:unhideWhenUsed/>
    <w:rsid w:val="0074646D"/>
    <w:pPr>
      <w:spacing w:after="0" w:line="240" w:lineRule="auto"/>
    </w:pPr>
    <w:rPr>
      <w:rFonts w:ascii="Segoe UI" w:hAnsi="Segoe UI" w:cs="Segoe UI"/>
      <w:sz w:val="18"/>
      <w:szCs w:val="18"/>
    </w:rPr>
  </w:style>
  <w:style w:type="paragraph" w:styleId="CommentSubject">
    <w:name w:val="annotation subject"/>
    <w:basedOn w:val="CommentText"/>
    <w:link w:val="CommentSubjectChar"/>
    <w:uiPriority w:val="99"/>
    <w:semiHidden/>
    <w:unhideWhenUsed/>
    <w:rsid w:val="00B65B73"/>
    <w:rPr>
      <w:b/>
      <w:bCs/>
    </w:rPr>
  </w:style>
  <w:style w:type="paragraph" w:styleId="NormalWeb">
    <w:name w:val="Normal (Web)"/>
    <w:basedOn w:val="Normal"/>
    <w:uiPriority w:val="99"/>
    <w:unhideWhenUsed/>
    <w:rsid w:val="00085FA0"/>
    <w:pPr>
      <w:spacing w:after="280"/>
    </w:pPr>
    <w:rPr>
      <w:rFonts w:ascii="Times New Roman" w:hAnsi="Times New Roman"/>
      <w:sz w:val="24"/>
      <w:szCs w:val="24"/>
      <w:lang w:eastAsia="en-GB"/>
    </w:rPr>
  </w:style>
  <w:style w:type="paragraph" w:styleId="Revision">
    <w:name w:val="Revision"/>
    <w:uiPriority w:val="99"/>
    <w:semiHidden/>
    <w:rsid w:val="00D45D1B"/>
    <w:pPr>
      <w:suppressAutoHyphens/>
      <w:spacing w:line="240" w:lineRule="auto"/>
    </w:pPr>
  </w:style>
  <w:style w:type="paragraph" w:styleId="ListParagraph">
    <w:name w:val="List Paragraph"/>
    <w:basedOn w:val="Normal"/>
    <w:uiPriority w:val="34"/>
    <w:qFormat/>
    <w:rsid w:val="00982EEA"/>
    <w:pPr>
      <w:ind w:left="720"/>
      <w:contextualSpacing/>
    </w:pPr>
  </w:style>
  <w:style w:type="paragraph" w:customStyle="1" w:styleId="SOMContent">
    <w:name w:val="SOMContent"/>
    <w:basedOn w:val="Normal"/>
    <w:rsid w:val="00DB5569"/>
    <w:pPr>
      <w:suppressAutoHyphens w:val="0"/>
      <w:spacing w:before="120" w:after="0"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D97F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7F30"/>
    <w:rPr>
      <w:sz w:val="20"/>
      <w:szCs w:val="20"/>
    </w:rPr>
  </w:style>
  <w:style w:type="character" w:styleId="FootnoteReference">
    <w:name w:val="footnote reference"/>
    <w:basedOn w:val="DefaultParagraphFont"/>
    <w:uiPriority w:val="99"/>
    <w:semiHidden/>
    <w:unhideWhenUsed/>
    <w:rsid w:val="00D97F30"/>
    <w:rPr>
      <w:vertAlign w:val="superscript"/>
    </w:rPr>
  </w:style>
  <w:style w:type="character" w:styleId="Hyperlink">
    <w:name w:val="Hyperlink"/>
    <w:basedOn w:val="DefaultParagraphFont"/>
    <w:uiPriority w:val="99"/>
    <w:unhideWhenUsed/>
    <w:rsid w:val="00AA2A6D"/>
    <w:rPr>
      <w:color w:val="0000FF"/>
      <w:u w:val="single"/>
    </w:rPr>
  </w:style>
  <w:style w:type="paragraph" w:styleId="PlainText">
    <w:name w:val="Plain Text"/>
    <w:basedOn w:val="Normal"/>
    <w:link w:val="PlainTextChar"/>
    <w:uiPriority w:val="99"/>
    <w:unhideWhenUsed/>
    <w:rsid w:val="00CD4316"/>
    <w:pPr>
      <w:suppressAutoHyphens w:val="0"/>
      <w:spacing w:after="0" w:line="240" w:lineRule="auto"/>
    </w:pPr>
    <w:rPr>
      <w:rFonts w:ascii="Courier" w:eastAsiaTheme="minorEastAsia" w:hAnsi="Courier" w:cstheme="minorBidi"/>
      <w:sz w:val="21"/>
      <w:szCs w:val="21"/>
      <w:lang w:val="en-US"/>
    </w:rPr>
  </w:style>
  <w:style w:type="character" w:customStyle="1" w:styleId="PlainTextChar">
    <w:name w:val="Plain Text Char"/>
    <w:basedOn w:val="DefaultParagraphFont"/>
    <w:link w:val="PlainText"/>
    <w:uiPriority w:val="99"/>
    <w:rsid w:val="00CD4316"/>
    <w:rPr>
      <w:rFonts w:ascii="Courier" w:eastAsiaTheme="minorEastAsia" w:hAnsi="Courier" w:cstheme="minorBidi"/>
      <w:sz w:val="21"/>
      <w:szCs w:val="21"/>
      <w:lang w:val="en-US"/>
    </w:rPr>
  </w:style>
  <w:style w:type="table" w:styleId="TableGrid">
    <w:name w:val="Table Grid"/>
    <w:basedOn w:val="TableNormal"/>
    <w:uiPriority w:val="39"/>
    <w:rsid w:val="008147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12D25"/>
  </w:style>
  <w:style w:type="paragraph" w:styleId="Header">
    <w:name w:val="header"/>
    <w:basedOn w:val="Normal"/>
    <w:link w:val="HeaderChar"/>
    <w:uiPriority w:val="99"/>
    <w:unhideWhenUsed/>
    <w:rsid w:val="00D806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6E5"/>
  </w:style>
  <w:style w:type="paragraph" w:styleId="Footer">
    <w:name w:val="footer"/>
    <w:basedOn w:val="Normal"/>
    <w:link w:val="FooterChar"/>
    <w:uiPriority w:val="99"/>
    <w:unhideWhenUsed/>
    <w:rsid w:val="00D806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196700">
      <w:bodyDiv w:val="1"/>
      <w:marLeft w:val="0"/>
      <w:marRight w:val="0"/>
      <w:marTop w:val="0"/>
      <w:marBottom w:val="0"/>
      <w:divBdr>
        <w:top w:val="none" w:sz="0" w:space="0" w:color="auto"/>
        <w:left w:val="none" w:sz="0" w:space="0" w:color="auto"/>
        <w:bottom w:val="none" w:sz="0" w:space="0" w:color="auto"/>
        <w:right w:val="none" w:sz="0" w:space="0" w:color="auto"/>
      </w:divBdr>
      <w:divsChild>
        <w:div w:id="1007951028">
          <w:marLeft w:val="0"/>
          <w:marRight w:val="0"/>
          <w:marTop w:val="0"/>
          <w:marBottom w:val="0"/>
          <w:divBdr>
            <w:top w:val="none" w:sz="0" w:space="0" w:color="auto"/>
            <w:left w:val="none" w:sz="0" w:space="0" w:color="auto"/>
            <w:bottom w:val="none" w:sz="0" w:space="0" w:color="auto"/>
            <w:right w:val="none" w:sz="0" w:space="0" w:color="auto"/>
          </w:divBdr>
          <w:divsChild>
            <w:div w:id="1010059170">
              <w:marLeft w:val="0"/>
              <w:marRight w:val="0"/>
              <w:marTop w:val="0"/>
              <w:marBottom w:val="0"/>
              <w:divBdr>
                <w:top w:val="none" w:sz="0" w:space="0" w:color="auto"/>
                <w:left w:val="none" w:sz="0" w:space="0" w:color="auto"/>
                <w:bottom w:val="none" w:sz="0" w:space="0" w:color="auto"/>
                <w:right w:val="none" w:sz="0" w:space="0" w:color="auto"/>
              </w:divBdr>
              <w:divsChild>
                <w:div w:id="88880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643877">
      <w:bodyDiv w:val="1"/>
      <w:marLeft w:val="0"/>
      <w:marRight w:val="0"/>
      <w:marTop w:val="0"/>
      <w:marBottom w:val="0"/>
      <w:divBdr>
        <w:top w:val="none" w:sz="0" w:space="0" w:color="auto"/>
        <w:left w:val="none" w:sz="0" w:space="0" w:color="auto"/>
        <w:bottom w:val="none" w:sz="0" w:space="0" w:color="auto"/>
        <w:right w:val="none" w:sz="0" w:space="0" w:color="auto"/>
      </w:divBdr>
    </w:div>
    <w:div w:id="617177612">
      <w:bodyDiv w:val="1"/>
      <w:marLeft w:val="0"/>
      <w:marRight w:val="0"/>
      <w:marTop w:val="0"/>
      <w:marBottom w:val="0"/>
      <w:divBdr>
        <w:top w:val="none" w:sz="0" w:space="0" w:color="auto"/>
        <w:left w:val="none" w:sz="0" w:space="0" w:color="auto"/>
        <w:bottom w:val="none" w:sz="0" w:space="0" w:color="auto"/>
        <w:right w:val="none" w:sz="0" w:space="0" w:color="auto"/>
      </w:divBdr>
      <w:divsChild>
        <w:div w:id="1904829350">
          <w:marLeft w:val="0"/>
          <w:marRight w:val="0"/>
          <w:marTop w:val="0"/>
          <w:marBottom w:val="0"/>
          <w:divBdr>
            <w:top w:val="none" w:sz="0" w:space="0" w:color="auto"/>
            <w:left w:val="none" w:sz="0" w:space="0" w:color="auto"/>
            <w:bottom w:val="none" w:sz="0" w:space="0" w:color="auto"/>
            <w:right w:val="none" w:sz="0" w:space="0" w:color="auto"/>
          </w:divBdr>
          <w:divsChild>
            <w:div w:id="1245184203">
              <w:marLeft w:val="0"/>
              <w:marRight w:val="0"/>
              <w:marTop w:val="0"/>
              <w:marBottom w:val="0"/>
              <w:divBdr>
                <w:top w:val="none" w:sz="0" w:space="0" w:color="auto"/>
                <w:left w:val="none" w:sz="0" w:space="0" w:color="auto"/>
                <w:bottom w:val="none" w:sz="0" w:space="0" w:color="auto"/>
                <w:right w:val="none" w:sz="0" w:space="0" w:color="auto"/>
              </w:divBdr>
              <w:divsChild>
                <w:div w:id="113065666">
                  <w:marLeft w:val="0"/>
                  <w:marRight w:val="0"/>
                  <w:marTop w:val="0"/>
                  <w:marBottom w:val="0"/>
                  <w:divBdr>
                    <w:top w:val="none" w:sz="0" w:space="0" w:color="auto"/>
                    <w:left w:val="none" w:sz="0" w:space="0" w:color="auto"/>
                    <w:bottom w:val="none" w:sz="0" w:space="0" w:color="auto"/>
                    <w:right w:val="none" w:sz="0" w:space="0" w:color="auto"/>
                  </w:divBdr>
                  <w:divsChild>
                    <w:div w:id="722800490">
                      <w:marLeft w:val="0"/>
                      <w:marRight w:val="0"/>
                      <w:marTop w:val="0"/>
                      <w:marBottom w:val="0"/>
                      <w:divBdr>
                        <w:top w:val="none" w:sz="0" w:space="0" w:color="auto"/>
                        <w:left w:val="none" w:sz="0" w:space="0" w:color="auto"/>
                        <w:bottom w:val="none" w:sz="0" w:space="0" w:color="auto"/>
                        <w:right w:val="none" w:sz="0" w:space="0" w:color="auto"/>
                      </w:divBdr>
                      <w:divsChild>
                        <w:div w:id="598441304">
                          <w:marLeft w:val="0"/>
                          <w:marRight w:val="0"/>
                          <w:marTop w:val="0"/>
                          <w:marBottom w:val="0"/>
                          <w:divBdr>
                            <w:top w:val="none" w:sz="0" w:space="0" w:color="auto"/>
                            <w:left w:val="none" w:sz="0" w:space="0" w:color="auto"/>
                            <w:bottom w:val="none" w:sz="0" w:space="0" w:color="auto"/>
                            <w:right w:val="none" w:sz="0" w:space="0" w:color="auto"/>
                          </w:divBdr>
                          <w:divsChild>
                            <w:div w:id="1318070166">
                              <w:marLeft w:val="0"/>
                              <w:marRight w:val="0"/>
                              <w:marTop w:val="0"/>
                              <w:marBottom w:val="0"/>
                              <w:divBdr>
                                <w:top w:val="none" w:sz="0" w:space="0" w:color="auto"/>
                                <w:left w:val="none" w:sz="0" w:space="0" w:color="auto"/>
                                <w:bottom w:val="none" w:sz="0" w:space="0" w:color="auto"/>
                                <w:right w:val="none" w:sz="0" w:space="0" w:color="auto"/>
                              </w:divBdr>
                              <w:divsChild>
                                <w:div w:id="1969434910">
                                  <w:marLeft w:val="0"/>
                                  <w:marRight w:val="0"/>
                                  <w:marTop w:val="0"/>
                                  <w:marBottom w:val="0"/>
                                  <w:divBdr>
                                    <w:top w:val="none" w:sz="0" w:space="0" w:color="auto"/>
                                    <w:left w:val="none" w:sz="0" w:space="0" w:color="auto"/>
                                    <w:bottom w:val="none" w:sz="0" w:space="0" w:color="auto"/>
                                    <w:right w:val="none" w:sz="0" w:space="0" w:color="auto"/>
                                  </w:divBdr>
                                  <w:divsChild>
                                    <w:div w:id="1623220886">
                                      <w:marLeft w:val="0"/>
                                      <w:marRight w:val="0"/>
                                      <w:marTop w:val="0"/>
                                      <w:marBottom w:val="0"/>
                                      <w:divBdr>
                                        <w:top w:val="none" w:sz="0" w:space="0" w:color="auto"/>
                                        <w:left w:val="none" w:sz="0" w:space="0" w:color="auto"/>
                                        <w:bottom w:val="none" w:sz="0" w:space="0" w:color="auto"/>
                                        <w:right w:val="none" w:sz="0" w:space="0" w:color="auto"/>
                                      </w:divBdr>
                                      <w:divsChild>
                                        <w:div w:id="531768204">
                                          <w:marLeft w:val="0"/>
                                          <w:marRight w:val="0"/>
                                          <w:marTop w:val="0"/>
                                          <w:marBottom w:val="0"/>
                                          <w:divBdr>
                                            <w:top w:val="none" w:sz="0" w:space="0" w:color="auto"/>
                                            <w:left w:val="none" w:sz="0" w:space="0" w:color="auto"/>
                                            <w:bottom w:val="none" w:sz="0" w:space="0" w:color="auto"/>
                                            <w:right w:val="none" w:sz="0" w:space="0" w:color="auto"/>
                                          </w:divBdr>
                                          <w:divsChild>
                                            <w:div w:id="782697108">
                                              <w:marLeft w:val="0"/>
                                              <w:marRight w:val="0"/>
                                              <w:marTop w:val="0"/>
                                              <w:marBottom w:val="0"/>
                                              <w:divBdr>
                                                <w:top w:val="none" w:sz="0" w:space="0" w:color="auto"/>
                                                <w:left w:val="none" w:sz="0" w:space="0" w:color="auto"/>
                                                <w:bottom w:val="none" w:sz="0" w:space="0" w:color="auto"/>
                                                <w:right w:val="none" w:sz="0" w:space="0" w:color="auto"/>
                                              </w:divBdr>
                                              <w:divsChild>
                                                <w:div w:id="153495345">
                                                  <w:marLeft w:val="0"/>
                                                  <w:marRight w:val="0"/>
                                                  <w:marTop w:val="0"/>
                                                  <w:marBottom w:val="0"/>
                                                  <w:divBdr>
                                                    <w:top w:val="none" w:sz="0" w:space="0" w:color="auto"/>
                                                    <w:left w:val="none" w:sz="0" w:space="0" w:color="auto"/>
                                                    <w:bottom w:val="none" w:sz="0" w:space="0" w:color="auto"/>
                                                    <w:right w:val="none" w:sz="0" w:space="0" w:color="auto"/>
                                                  </w:divBdr>
                                                  <w:divsChild>
                                                    <w:div w:id="732242279">
                                                      <w:marLeft w:val="0"/>
                                                      <w:marRight w:val="0"/>
                                                      <w:marTop w:val="0"/>
                                                      <w:marBottom w:val="0"/>
                                                      <w:divBdr>
                                                        <w:top w:val="none" w:sz="0" w:space="0" w:color="auto"/>
                                                        <w:left w:val="none" w:sz="0" w:space="0" w:color="auto"/>
                                                        <w:bottom w:val="none" w:sz="0" w:space="0" w:color="auto"/>
                                                        <w:right w:val="none" w:sz="0" w:space="0" w:color="auto"/>
                                                      </w:divBdr>
                                                      <w:divsChild>
                                                        <w:div w:id="1052196714">
                                                          <w:marLeft w:val="0"/>
                                                          <w:marRight w:val="0"/>
                                                          <w:marTop w:val="0"/>
                                                          <w:marBottom w:val="0"/>
                                                          <w:divBdr>
                                                            <w:top w:val="none" w:sz="0" w:space="0" w:color="auto"/>
                                                            <w:left w:val="none" w:sz="0" w:space="0" w:color="auto"/>
                                                            <w:bottom w:val="none" w:sz="0" w:space="0" w:color="auto"/>
                                                            <w:right w:val="none" w:sz="0" w:space="0" w:color="auto"/>
                                                          </w:divBdr>
                                                          <w:divsChild>
                                                            <w:div w:id="1890603655">
                                                              <w:marLeft w:val="0"/>
                                                              <w:marRight w:val="0"/>
                                                              <w:marTop w:val="0"/>
                                                              <w:marBottom w:val="0"/>
                                                              <w:divBdr>
                                                                <w:top w:val="none" w:sz="0" w:space="0" w:color="auto"/>
                                                                <w:left w:val="none" w:sz="0" w:space="0" w:color="auto"/>
                                                                <w:bottom w:val="none" w:sz="0" w:space="0" w:color="auto"/>
                                                                <w:right w:val="none" w:sz="0" w:space="0" w:color="auto"/>
                                                              </w:divBdr>
                                                              <w:divsChild>
                                                                <w:div w:id="270935278">
                                                                  <w:marLeft w:val="0"/>
                                                                  <w:marRight w:val="0"/>
                                                                  <w:marTop w:val="0"/>
                                                                  <w:marBottom w:val="0"/>
                                                                  <w:divBdr>
                                                                    <w:top w:val="none" w:sz="0" w:space="0" w:color="auto"/>
                                                                    <w:left w:val="none" w:sz="0" w:space="0" w:color="auto"/>
                                                                    <w:bottom w:val="none" w:sz="0" w:space="0" w:color="auto"/>
                                                                    <w:right w:val="none" w:sz="0" w:space="0" w:color="auto"/>
                                                                  </w:divBdr>
                                                                  <w:divsChild>
                                                                    <w:div w:id="653803031">
                                                                      <w:marLeft w:val="0"/>
                                                                      <w:marRight w:val="0"/>
                                                                      <w:marTop w:val="0"/>
                                                                      <w:marBottom w:val="0"/>
                                                                      <w:divBdr>
                                                                        <w:top w:val="none" w:sz="0" w:space="0" w:color="auto"/>
                                                                        <w:left w:val="none" w:sz="0" w:space="0" w:color="auto"/>
                                                                        <w:bottom w:val="none" w:sz="0" w:space="0" w:color="auto"/>
                                                                        <w:right w:val="none" w:sz="0" w:space="0" w:color="auto"/>
                                                                      </w:divBdr>
                                                                      <w:divsChild>
                                                                        <w:div w:id="823787965">
                                                                          <w:marLeft w:val="0"/>
                                                                          <w:marRight w:val="0"/>
                                                                          <w:marTop w:val="0"/>
                                                                          <w:marBottom w:val="0"/>
                                                                          <w:divBdr>
                                                                            <w:top w:val="none" w:sz="0" w:space="0" w:color="auto"/>
                                                                            <w:left w:val="none" w:sz="0" w:space="0" w:color="auto"/>
                                                                            <w:bottom w:val="none" w:sz="0" w:space="0" w:color="auto"/>
                                                                            <w:right w:val="none" w:sz="0" w:space="0" w:color="auto"/>
                                                                          </w:divBdr>
                                                                          <w:divsChild>
                                                                            <w:div w:id="1876691436">
                                                                              <w:marLeft w:val="0"/>
                                                                              <w:marRight w:val="0"/>
                                                                              <w:marTop w:val="0"/>
                                                                              <w:marBottom w:val="0"/>
                                                                              <w:divBdr>
                                                                                <w:top w:val="none" w:sz="0" w:space="0" w:color="auto"/>
                                                                                <w:left w:val="none" w:sz="0" w:space="0" w:color="auto"/>
                                                                                <w:bottom w:val="none" w:sz="0" w:space="0" w:color="auto"/>
                                                                                <w:right w:val="none" w:sz="0" w:space="0" w:color="auto"/>
                                                                              </w:divBdr>
                                                                              <w:divsChild>
                                                                                <w:div w:id="967735309">
                                                                                  <w:marLeft w:val="0"/>
                                                                                  <w:marRight w:val="0"/>
                                                                                  <w:marTop w:val="0"/>
                                                                                  <w:marBottom w:val="0"/>
                                                                                  <w:divBdr>
                                                                                    <w:top w:val="none" w:sz="0" w:space="0" w:color="auto"/>
                                                                                    <w:left w:val="none" w:sz="0" w:space="0" w:color="auto"/>
                                                                                    <w:bottom w:val="none" w:sz="0" w:space="0" w:color="auto"/>
                                                                                    <w:right w:val="none" w:sz="0" w:space="0" w:color="auto"/>
                                                                                  </w:divBdr>
                                                                                  <w:divsChild>
                                                                                    <w:div w:id="1130396530">
                                                                                      <w:marLeft w:val="0"/>
                                                                                      <w:marRight w:val="0"/>
                                                                                      <w:marTop w:val="0"/>
                                                                                      <w:marBottom w:val="0"/>
                                                                                      <w:divBdr>
                                                                                        <w:top w:val="none" w:sz="0" w:space="0" w:color="auto"/>
                                                                                        <w:left w:val="none" w:sz="0" w:space="0" w:color="auto"/>
                                                                                        <w:bottom w:val="none" w:sz="0" w:space="0" w:color="auto"/>
                                                                                        <w:right w:val="none" w:sz="0" w:space="0" w:color="auto"/>
                                                                                      </w:divBdr>
                                                                                      <w:divsChild>
                                                                                        <w:div w:id="273368585">
                                                                                          <w:marLeft w:val="0"/>
                                                                                          <w:marRight w:val="0"/>
                                                                                          <w:marTop w:val="0"/>
                                                                                          <w:marBottom w:val="0"/>
                                                                                          <w:divBdr>
                                                                                            <w:top w:val="none" w:sz="0" w:space="0" w:color="auto"/>
                                                                                            <w:left w:val="none" w:sz="0" w:space="0" w:color="auto"/>
                                                                                            <w:bottom w:val="none" w:sz="0" w:space="0" w:color="auto"/>
                                                                                            <w:right w:val="none" w:sz="0" w:space="0" w:color="auto"/>
                                                                                          </w:divBdr>
                                                                                          <w:divsChild>
                                                                                            <w:div w:id="1466043590">
                                                                                              <w:marLeft w:val="0"/>
                                                                                              <w:marRight w:val="0"/>
                                                                                              <w:marTop w:val="0"/>
                                                                                              <w:marBottom w:val="0"/>
                                                                                              <w:divBdr>
                                                                                                <w:top w:val="none" w:sz="0" w:space="0" w:color="auto"/>
                                                                                                <w:left w:val="none" w:sz="0" w:space="0" w:color="auto"/>
                                                                                                <w:bottom w:val="none" w:sz="0" w:space="0" w:color="auto"/>
                                                                                                <w:right w:val="none" w:sz="0" w:space="0" w:color="auto"/>
                                                                                              </w:divBdr>
                                                                                              <w:divsChild>
                                                                                                <w:div w:id="923029507">
                                                                                                  <w:marLeft w:val="0"/>
                                                                                                  <w:marRight w:val="0"/>
                                                                                                  <w:marTop w:val="0"/>
                                                                                                  <w:marBottom w:val="0"/>
                                                                                                  <w:divBdr>
                                                                                                    <w:top w:val="none" w:sz="0" w:space="0" w:color="auto"/>
                                                                                                    <w:left w:val="none" w:sz="0" w:space="0" w:color="auto"/>
                                                                                                    <w:bottom w:val="none" w:sz="0" w:space="0" w:color="auto"/>
                                                                                                    <w:right w:val="none" w:sz="0" w:space="0" w:color="auto"/>
                                                                                                  </w:divBdr>
                                                                                                  <w:divsChild>
                                                                                                    <w:div w:id="1567258526">
                                                                                                      <w:marLeft w:val="0"/>
                                                                                                      <w:marRight w:val="0"/>
                                                                                                      <w:marTop w:val="0"/>
                                                                                                      <w:marBottom w:val="0"/>
                                                                                                      <w:divBdr>
                                                                                                        <w:top w:val="none" w:sz="0" w:space="0" w:color="auto"/>
                                                                                                        <w:left w:val="none" w:sz="0" w:space="0" w:color="auto"/>
                                                                                                        <w:bottom w:val="none" w:sz="0" w:space="0" w:color="auto"/>
                                                                                                        <w:right w:val="none" w:sz="0" w:space="0" w:color="auto"/>
                                                                                                      </w:divBdr>
                                                                                                      <w:divsChild>
                                                                                                        <w:div w:id="1895459132">
                                                                                                          <w:marLeft w:val="0"/>
                                                                                                          <w:marRight w:val="0"/>
                                                                                                          <w:marTop w:val="0"/>
                                                                                                          <w:marBottom w:val="0"/>
                                                                                                          <w:divBdr>
                                                                                                            <w:top w:val="none" w:sz="0" w:space="0" w:color="auto"/>
                                                                                                            <w:left w:val="none" w:sz="0" w:space="0" w:color="auto"/>
                                                                                                            <w:bottom w:val="none" w:sz="0" w:space="0" w:color="auto"/>
                                                                                                            <w:right w:val="none" w:sz="0" w:space="0" w:color="auto"/>
                                                                                                          </w:divBdr>
                                                                                                          <w:divsChild>
                                                                                                            <w:div w:id="260726552">
                                                                                                              <w:marLeft w:val="0"/>
                                                                                                              <w:marRight w:val="0"/>
                                                                                                              <w:marTop w:val="0"/>
                                                                                                              <w:marBottom w:val="0"/>
                                                                                                              <w:divBdr>
                                                                                                                <w:top w:val="none" w:sz="0" w:space="0" w:color="auto"/>
                                                                                                                <w:left w:val="none" w:sz="0" w:space="0" w:color="auto"/>
                                                                                                                <w:bottom w:val="none" w:sz="0" w:space="0" w:color="auto"/>
                                                                                                                <w:right w:val="none" w:sz="0" w:space="0" w:color="auto"/>
                                                                                                              </w:divBdr>
                                                                                                              <w:divsChild>
                                                                                                                <w:div w:id="1874726570">
                                                                                                                  <w:marLeft w:val="0"/>
                                                                                                                  <w:marRight w:val="0"/>
                                                                                                                  <w:marTop w:val="0"/>
                                                                                                                  <w:marBottom w:val="0"/>
                                                                                                                  <w:divBdr>
                                                                                                                    <w:top w:val="none" w:sz="0" w:space="0" w:color="auto"/>
                                                                                                                    <w:left w:val="none" w:sz="0" w:space="0" w:color="auto"/>
                                                                                                                    <w:bottom w:val="none" w:sz="0" w:space="0" w:color="auto"/>
                                                                                                                    <w:right w:val="none" w:sz="0" w:space="0" w:color="auto"/>
                                                                                                                  </w:divBdr>
                                                                                                                  <w:divsChild>
                                                                                                                    <w:div w:id="21634285">
                                                                                                                      <w:marLeft w:val="0"/>
                                                                                                                      <w:marRight w:val="0"/>
                                                                                                                      <w:marTop w:val="0"/>
                                                                                                                      <w:marBottom w:val="0"/>
                                                                                                                      <w:divBdr>
                                                                                                                        <w:top w:val="none" w:sz="0" w:space="0" w:color="auto"/>
                                                                                                                        <w:left w:val="none" w:sz="0" w:space="0" w:color="auto"/>
                                                                                                                        <w:bottom w:val="none" w:sz="0" w:space="0" w:color="auto"/>
                                                                                                                        <w:right w:val="none" w:sz="0" w:space="0" w:color="auto"/>
                                                                                                                      </w:divBdr>
                                                                                                                      <w:divsChild>
                                                                                                                        <w:div w:id="2111583751">
                                                                                                                          <w:marLeft w:val="0"/>
                                                                                                                          <w:marRight w:val="0"/>
                                                                                                                          <w:marTop w:val="0"/>
                                                                                                                          <w:marBottom w:val="0"/>
                                                                                                                          <w:divBdr>
                                                                                                                            <w:top w:val="none" w:sz="0" w:space="0" w:color="auto"/>
                                                                                                                            <w:left w:val="none" w:sz="0" w:space="0" w:color="auto"/>
                                                                                                                            <w:bottom w:val="none" w:sz="0" w:space="0" w:color="auto"/>
                                                                                                                            <w:right w:val="none" w:sz="0" w:space="0" w:color="auto"/>
                                                                                                                          </w:divBdr>
                                                                                                                          <w:divsChild>
                                                                                                                            <w:div w:id="1273588033">
                                                                                                                              <w:marLeft w:val="0"/>
                                                                                                                              <w:marRight w:val="0"/>
                                                                                                                              <w:marTop w:val="0"/>
                                                                                                                              <w:marBottom w:val="0"/>
                                                                                                                              <w:divBdr>
                                                                                                                                <w:top w:val="none" w:sz="0" w:space="0" w:color="auto"/>
                                                                                                                                <w:left w:val="none" w:sz="0" w:space="0" w:color="auto"/>
                                                                                                                                <w:bottom w:val="none" w:sz="0" w:space="0" w:color="auto"/>
                                                                                                                                <w:right w:val="none" w:sz="0" w:space="0" w:color="auto"/>
                                                                                                                              </w:divBdr>
                                                                                                                              <w:divsChild>
                                                                                                                                <w:div w:id="1017466729">
                                                                                                                                  <w:marLeft w:val="0"/>
                                                                                                                                  <w:marRight w:val="0"/>
                                                                                                                                  <w:marTop w:val="0"/>
                                                                                                                                  <w:marBottom w:val="0"/>
                                                                                                                                  <w:divBdr>
                                                                                                                                    <w:top w:val="none" w:sz="0" w:space="0" w:color="auto"/>
                                                                                                                                    <w:left w:val="none" w:sz="0" w:space="0" w:color="auto"/>
                                                                                                                                    <w:bottom w:val="none" w:sz="0" w:space="0" w:color="auto"/>
                                                                                                                                    <w:right w:val="none" w:sz="0" w:space="0" w:color="auto"/>
                                                                                                                                  </w:divBdr>
                                                                                                                                  <w:divsChild>
                                                                                                                                    <w:div w:id="1969816135">
                                                                                                                                      <w:marLeft w:val="0"/>
                                                                                                                                      <w:marRight w:val="0"/>
                                                                                                                                      <w:marTop w:val="0"/>
                                                                                                                                      <w:marBottom w:val="0"/>
                                                                                                                                      <w:divBdr>
                                                                                                                                        <w:top w:val="none" w:sz="0" w:space="0" w:color="auto"/>
                                                                                                                                        <w:left w:val="none" w:sz="0" w:space="0" w:color="auto"/>
                                                                                                                                        <w:bottom w:val="none" w:sz="0" w:space="0" w:color="auto"/>
                                                                                                                                        <w:right w:val="none" w:sz="0" w:space="0" w:color="auto"/>
                                                                                                                                      </w:divBdr>
                                                                                                                                      <w:divsChild>
                                                                                                                                        <w:div w:id="322512966">
                                                                                                                                          <w:marLeft w:val="0"/>
                                                                                                                                          <w:marRight w:val="0"/>
                                                                                                                                          <w:marTop w:val="0"/>
                                                                                                                                          <w:marBottom w:val="0"/>
                                                                                                                                          <w:divBdr>
                                                                                                                                            <w:top w:val="none" w:sz="0" w:space="0" w:color="auto"/>
                                                                                                                                            <w:left w:val="none" w:sz="0" w:space="0" w:color="auto"/>
                                                                                                                                            <w:bottom w:val="none" w:sz="0" w:space="0" w:color="auto"/>
                                                                                                                                            <w:right w:val="none" w:sz="0" w:space="0" w:color="auto"/>
                                                                                                                                          </w:divBdr>
                                                                                                                                          <w:divsChild>
                                                                                                                                            <w:div w:id="832986809">
                                                                                                                                              <w:marLeft w:val="0"/>
                                                                                                                                              <w:marRight w:val="0"/>
                                                                                                                                              <w:marTop w:val="0"/>
                                                                                                                                              <w:marBottom w:val="0"/>
                                                                                                                                              <w:divBdr>
                                                                                                                                                <w:top w:val="none" w:sz="0" w:space="0" w:color="auto"/>
                                                                                                                                                <w:left w:val="none" w:sz="0" w:space="0" w:color="auto"/>
                                                                                                                                                <w:bottom w:val="none" w:sz="0" w:space="0" w:color="auto"/>
                                                                                                                                                <w:right w:val="none" w:sz="0" w:space="0" w:color="auto"/>
                                                                                                                                              </w:divBdr>
                                                                                                                                              <w:divsChild>
                                                                                                                                                <w:div w:id="1605841799">
                                                                                                                                                  <w:marLeft w:val="0"/>
                                                                                                                                                  <w:marRight w:val="0"/>
                                                                                                                                                  <w:marTop w:val="0"/>
                                                                                                                                                  <w:marBottom w:val="0"/>
                                                                                                                                                  <w:divBdr>
                                                                                                                                                    <w:top w:val="none" w:sz="0" w:space="0" w:color="auto"/>
                                                                                                                                                    <w:left w:val="none" w:sz="0" w:space="0" w:color="auto"/>
                                                                                                                                                    <w:bottom w:val="none" w:sz="0" w:space="0" w:color="auto"/>
                                                                                                                                                    <w:right w:val="none" w:sz="0" w:space="0" w:color="auto"/>
                                                                                                                                                  </w:divBdr>
                                                                                                                                                  <w:divsChild>
                                                                                                                                                    <w:div w:id="1547520200">
                                                                                                                                                      <w:marLeft w:val="0"/>
                                                                                                                                                      <w:marRight w:val="0"/>
                                                                                                                                                      <w:marTop w:val="0"/>
                                                                                                                                                      <w:marBottom w:val="0"/>
                                                                                                                                                      <w:divBdr>
                                                                                                                                                        <w:top w:val="none" w:sz="0" w:space="0" w:color="auto"/>
                                                                                                                                                        <w:left w:val="none" w:sz="0" w:space="0" w:color="auto"/>
                                                                                                                                                        <w:bottom w:val="none" w:sz="0" w:space="0" w:color="auto"/>
                                                                                                                                                        <w:right w:val="none" w:sz="0" w:space="0" w:color="auto"/>
                                                                                                                                                      </w:divBdr>
                                                                                                                                                      <w:divsChild>
                                                                                                                                                        <w:div w:id="977415530">
                                                                                                                                                          <w:marLeft w:val="0"/>
                                                                                                                                                          <w:marRight w:val="0"/>
                                                                                                                                                          <w:marTop w:val="0"/>
                                                                                                                                                          <w:marBottom w:val="0"/>
                                                                                                                                                          <w:divBdr>
                                                                                                                                                            <w:top w:val="none" w:sz="0" w:space="0" w:color="auto"/>
                                                                                                                                                            <w:left w:val="none" w:sz="0" w:space="0" w:color="auto"/>
                                                                                                                                                            <w:bottom w:val="none" w:sz="0" w:space="0" w:color="auto"/>
                                                                                                                                                            <w:right w:val="none" w:sz="0" w:space="0" w:color="auto"/>
                                                                                                                                                          </w:divBdr>
                                                                                                                                                          <w:divsChild>
                                                                                                                                                            <w:div w:id="1971400346">
                                                                                                                                                              <w:marLeft w:val="0"/>
                                                                                                                                                              <w:marRight w:val="0"/>
                                                                                                                                                              <w:marTop w:val="0"/>
                                                                                                                                                              <w:marBottom w:val="0"/>
                                                                                                                                                              <w:divBdr>
                                                                                                                                                                <w:top w:val="none" w:sz="0" w:space="0" w:color="auto"/>
                                                                                                                                                                <w:left w:val="none" w:sz="0" w:space="0" w:color="auto"/>
                                                                                                                                                                <w:bottom w:val="none" w:sz="0" w:space="0" w:color="auto"/>
                                                                                                                                                                <w:right w:val="none" w:sz="0" w:space="0" w:color="auto"/>
                                                                                                                                                              </w:divBdr>
                                                                                                                                                              <w:divsChild>
                                                                                                                                                                <w:div w:id="189349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9731442">
      <w:bodyDiv w:val="1"/>
      <w:marLeft w:val="0"/>
      <w:marRight w:val="0"/>
      <w:marTop w:val="0"/>
      <w:marBottom w:val="0"/>
      <w:divBdr>
        <w:top w:val="none" w:sz="0" w:space="0" w:color="auto"/>
        <w:left w:val="none" w:sz="0" w:space="0" w:color="auto"/>
        <w:bottom w:val="none" w:sz="0" w:space="0" w:color="auto"/>
        <w:right w:val="none" w:sz="0" w:space="0" w:color="auto"/>
      </w:divBdr>
    </w:div>
    <w:div w:id="1518763260">
      <w:bodyDiv w:val="1"/>
      <w:marLeft w:val="0"/>
      <w:marRight w:val="0"/>
      <w:marTop w:val="0"/>
      <w:marBottom w:val="0"/>
      <w:divBdr>
        <w:top w:val="none" w:sz="0" w:space="0" w:color="auto"/>
        <w:left w:val="none" w:sz="0" w:space="0" w:color="auto"/>
        <w:bottom w:val="none" w:sz="0" w:space="0" w:color="auto"/>
        <w:right w:val="none" w:sz="0" w:space="0" w:color="auto"/>
      </w:divBdr>
    </w:div>
    <w:div w:id="1785034387">
      <w:bodyDiv w:val="1"/>
      <w:marLeft w:val="0"/>
      <w:marRight w:val="0"/>
      <w:marTop w:val="0"/>
      <w:marBottom w:val="0"/>
      <w:divBdr>
        <w:top w:val="none" w:sz="0" w:space="0" w:color="auto"/>
        <w:left w:val="none" w:sz="0" w:space="0" w:color="auto"/>
        <w:bottom w:val="none" w:sz="0" w:space="0" w:color="auto"/>
        <w:right w:val="none" w:sz="0" w:space="0" w:color="auto"/>
      </w:divBdr>
    </w:div>
    <w:div w:id="2135251546">
      <w:bodyDiv w:val="1"/>
      <w:marLeft w:val="0"/>
      <w:marRight w:val="0"/>
      <w:marTop w:val="0"/>
      <w:marBottom w:val="0"/>
      <w:divBdr>
        <w:top w:val="none" w:sz="0" w:space="0" w:color="auto"/>
        <w:left w:val="none" w:sz="0" w:space="0" w:color="auto"/>
        <w:bottom w:val="none" w:sz="0" w:space="0" w:color="auto"/>
        <w:right w:val="none" w:sz="0" w:space="0" w:color="auto"/>
      </w:divBdr>
      <w:divsChild>
        <w:div w:id="1431506936">
          <w:marLeft w:val="0"/>
          <w:marRight w:val="0"/>
          <w:marTop w:val="0"/>
          <w:marBottom w:val="0"/>
          <w:divBdr>
            <w:top w:val="none" w:sz="0" w:space="0" w:color="auto"/>
            <w:left w:val="none" w:sz="0" w:space="0" w:color="auto"/>
            <w:bottom w:val="none" w:sz="0" w:space="0" w:color="auto"/>
            <w:right w:val="none" w:sz="0" w:space="0" w:color="auto"/>
          </w:divBdr>
        </w:div>
        <w:div w:id="841312814">
          <w:marLeft w:val="0"/>
          <w:marRight w:val="0"/>
          <w:marTop w:val="0"/>
          <w:marBottom w:val="0"/>
          <w:divBdr>
            <w:top w:val="none" w:sz="0" w:space="0" w:color="auto"/>
            <w:left w:val="none" w:sz="0" w:space="0" w:color="auto"/>
            <w:bottom w:val="none" w:sz="0" w:space="0" w:color="auto"/>
            <w:right w:val="none" w:sz="0" w:space="0" w:color="auto"/>
          </w:divBdr>
        </w:div>
        <w:div w:id="165293054">
          <w:marLeft w:val="0"/>
          <w:marRight w:val="0"/>
          <w:marTop w:val="0"/>
          <w:marBottom w:val="0"/>
          <w:divBdr>
            <w:top w:val="none" w:sz="0" w:space="0" w:color="auto"/>
            <w:left w:val="none" w:sz="0" w:space="0" w:color="auto"/>
            <w:bottom w:val="none" w:sz="0" w:space="0" w:color="auto"/>
            <w:right w:val="none" w:sz="0" w:space="0" w:color="auto"/>
          </w:divBdr>
        </w:div>
        <w:div w:id="1232930528">
          <w:marLeft w:val="0"/>
          <w:marRight w:val="0"/>
          <w:marTop w:val="0"/>
          <w:marBottom w:val="0"/>
          <w:divBdr>
            <w:top w:val="none" w:sz="0" w:space="0" w:color="auto"/>
            <w:left w:val="none" w:sz="0" w:space="0" w:color="auto"/>
            <w:bottom w:val="none" w:sz="0" w:space="0" w:color="auto"/>
            <w:right w:val="none" w:sz="0" w:space="0" w:color="auto"/>
          </w:divBdr>
        </w:div>
        <w:div w:id="968584663">
          <w:marLeft w:val="0"/>
          <w:marRight w:val="0"/>
          <w:marTop w:val="0"/>
          <w:marBottom w:val="0"/>
          <w:divBdr>
            <w:top w:val="none" w:sz="0" w:space="0" w:color="auto"/>
            <w:left w:val="none" w:sz="0" w:space="0" w:color="auto"/>
            <w:bottom w:val="none" w:sz="0" w:space="0" w:color="auto"/>
            <w:right w:val="none" w:sz="0" w:space="0" w:color="auto"/>
          </w:divBdr>
        </w:div>
        <w:div w:id="1811551740">
          <w:marLeft w:val="0"/>
          <w:marRight w:val="0"/>
          <w:marTop w:val="0"/>
          <w:marBottom w:val="0"/>
          <w:divBdr>
            <w:top w:val="none" w:sz="0" w:space="0" w:color="auto"/>
            <w:left w:val="none" w:sz="0" w:space="0" w:color="auto"/>
            <w:bottom w:val="none" w:sz="0" w:space="0" w:color="auto"/>
            <w:right w:val="none" w:sz="0" w:space="0" w:color="auto"/>
          </w:divBdr>
        </w:div>
        <w:div w:id="2117824962">
          <w:marLeft w:val="0"/>
          <w:marRight w:val="0"/>
          <w:marTop w:val="0"/>
          <w:marBottom w:val="0"/>
          <w:divBdr>
            <w:top w:val="none" w:sz="0" w:space="0" w:color="auto"/>
            <w:left w:val="none" w:sz="0" w:space="0" w:color="auto"/>
            <w:bottom w:val="none" w:sz="0" w:space="0" w:color="auto"/>
            <w:right w:val="none" w:sz="0" w:space="0" w:color="auto"/>
          </w:divBdr>
        </w:div>
        <w:div w:id="1068386660">
          <w:marLeft w:val="0"/>
          <w:marRight w:val="0"/>
          <w:marTop w:val="0"/>
          <w:marBottom w:val="0"/>
          <w:divBdr>
            <w:top w:val="none" w:sz="0" w:space="0" w:color="auto"/>
            <w:left w:val="none" w:sz="0" w:space="0" w:color="auto"/>
            <w:bottom w:val="none" w:sz="0" w:space="0" w:color="auto"/>
            <w:right w:val="none" w:sz="0" w:space="0" w:color="auto"/>
          </w:divBdr>
        </w:div>
        <w:div w:id="476147314">
          <w:marLeft w:val="0"/>
          <w:marRight w:val="0"/>
          <w:marTop w:val="0"/>
          <w:marBottom w:val="0"/>
          <w:divBdr>
            <w:top w:val="none" w:sz="0" w:space="0" w:color="auto"/>
            <w:left w:val="none" w:sz="0" w:space="0" w:color="auto"/>
            <w:bottom w:val="none" w:sz="0" w:space="0" w:color="auto"/>
            <w:right w:val="none" w:sz="0" w:space="0" w:color="auto"/>
          </w:divBdr>
        </w:div>
        <w:div w:id="568809443">
          <w:marLeft w:val="0"/>
          <w:marRight w:val="0"/>
          <w:marTop w:val="0"/>
          <w:marBottom w:val="0"/>
          <w:divBdr>
            <w:top w:val="none" w:sz="0" w:space="0" w:color="auto"/>
            <w:left w:val="none" w:sz="0" w:space="0" w:color="auto"/>
            <w:bottom w:val="none" w:sz="0" w:space="0" w:color="auto"/>
            <w:right w:val="none" w:sz="0" w:space="0" w:color="auto"/>
          </w:divBdr>
        </w:div>
        <w:div w:id="1504709386">
          <w:marLeft w:val="0"/>
          <w:marRight w:val="0"/>
          <w:marTop w:val="0"/>
          <w:marBottom w:val="0"/>
          <w:divBdr>
            <w:top w:val="none" w:sz="0" w:space="0" w:color="auto"/>
            <w:left w:val="none" w:sz="0" w:space="0" w:color="auto"/>
            <w:bottom w:val="none" w:sz="0" w:space="0" w:color="auto"/>
            <w:right w:val="none" w:sz="0" w:space="0" w:color="auto"/>
          </w:divBdr>
          <w:divsChild>
            <w:div w:id="1254784614">
              <w:marLeft w:val="0"/>
              <w:marRight w:val="0"/>
              <w:marTop w:val="0"/>
              <w:marBottom w:val="0"/>
              <w:divBdr>
                <w:top w:val="none" w:sz="0" w:space="0" w:color="auto"/>
                <w:left w:val="none" w:sz="0" w:space="0" w:color="auto"/>
                <w:bottom w:val="none" w:sz="0" w:space="0" w:color="auto"/>
                <w:right w:val="none" w:sz="0" w:space="0" w:color="auto"/>
              </w:divBdr>
            </w:div>
            <w:div w:id="1056127039">
              <w:marLeft w:val="0"/>
              <w:marRight w:val="0"/>
              <w:marTop w:val="0"/>
              <w:marBottom w:val="0"/>
              <w:divBdr>
                <w:top w:val="none" w:sz="0" w:space="0" w:color="auto"/>
                <w:left w:val="none" w:sz="0" w:space="0" w:color="auto"/>
                <w:bottom w:val="none" w:sz="0" w:space="0" w:color="auto"/>
                <w:right w:val="none" w:sz="0" w:space="0" w:color="auto"/>
              </w:divBdr>
            </w:div>
            <w:div w:id="1390882670">
              <w:marLeft w:val="0"/>
              <w:marRight w:val="0"/>
              <w:marTop w:val="0"/>
              <w:marBottom w:val="0"/>
              <w:divBdr>
                <w:top w:val="none" w:sz="0" w:space="0" w:color="auto"/>
                <w:left w:val="none" w:sz="0" w:space="0" w:color="auto"/>
                <w:bottom w:val="none" w:sz="0" w:space="0" w:color="auto"/>
                <w:right w:val="none" w:sz="0" w:space="0" w:color="auto"/>
              </w:divBdr>
            </w:div>
            <w:div w:id="899899082">
              <w:marLeft w:val="0"/>
              <w:marRight w:val="0"/>
              <w:marTop w:val="0"/>
              <w:marBottom w:val="0"/>
              <w:divBdr>
                <w:top w:val="none" w:sz="0" w:space="0" w:color="auto"/>
                <w:left w:val="none" w:sz="0" w:space="0" w:color="auto"/>
                <w:bottom w:val="none" w:sz="0" w:space="0" w:color="auto"/>
                <w:right w:val="none" w:sz="0" w:space="0" w:color="auto"/>
              </w:divBdr>
            </w:div>
            <w:div w:id="402265769">
              <w:marLeft w:val="0"/>
              <w:marRight w:val="0"/>
              <w:marTop w:val="0"/>
              <w:marBottom w:val="0"/>
              <w:divBdr>
                <w:top w:val="none" w:sz="0" w:space="0" w:color="auto"/>
                <w:left w:val="none" w:sz="0" w:space="0" w:color="auto"/>
                <w:bottom w:val="none" w:sz="0" w:space="0" w:color="auto"/>
                <w:right w:val="none" w:sz="0" w:space="0" w:color="auto"/>
              </w:divBdr>
            </w:div>
            <w:div w:id="1441489056">
              <w:marLeft w:val="0"/>
              <w:marRight w:val="0"/>
              <w:marTop w:val="0"/>
              <w:marBottom w:val="0"/>
              <w:divBdr>
                <w:top w:val="none" w:sz="0" w:space="0" w:color="auto"/>
                <w:left w:val="none" w:sz="0" w:space="0" w:color="auto"/>
                <w:bottom w:val="none" w:sz="0" w:space="0" w:color="auto"/>
                <w:right w:val="none" w:sz="0" w:space="0" w:color="auto"/>
              </w:divBdr>
            </w:div>
            <w:div w:id="21389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DCD0-EBD5-5D40-B288-BF8E55839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39947</Words>
  <Characters>227700</Characters>
  <Application>Microsoft Office Word</Application>
  <DocSecurity>0</DocSecurity>
  <Lines>1897</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Papadopulos</dc:creator>
  <cp:lastModifiedBy>Savolainen, Vincent</cp:lastModifiedBy>
  <cp:revision>4</cp:revision>
  <cp:lastPrinted>2019-03-12T11:14:00Z</cp:lastPrinted>
  <dcterms:created xsi:type="dcterms:W3CDTF">2019-05-15T07:54:00Z</dcterms:created>
  <dcterms:modified xsi:type="dcterms:W3CDTF">2019-05-25T07:01:00Z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http://csl.mendeley.com/styles/243906021/evolutionletters-astp2</vt:lpwstr>
  </property>
  <property fmtid="{D5CDD505-2E9C-101B-9397-08002B2CF9AE}" pid="16" name="Mendeley Recent Style Name 6_1">
    <vt:lpwstr>Journal of Evolutionary Biology - Alex Papadopulos</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09caf628-345f-35ac-914b-0ee88977b9a1</vt:lpwstr>
  </property>
  <property fmtid="{D5CDD505-2E9C-101B-9397-08002B2CF9AE}" pid="24" name="Mendeley Citation Style_1">
    <vt:lpwstr>http://csl.mendeley.com/styles/243906021/evolutionletters-astp2</vt:lpwstr>
  </property>
</Properties>
</file>