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C2ACED" w14:textId="77777777" w:rsidR="00D05589" w:rsidRPr="00D42EEA" w:rsidRDefault="00D84FFD" w:rsidP="00233E8F">
      <w:pPr>
        <w:pStyle w:val="Heading1"/>
      </w:pPr>
      <w:r w:rsidRPr="00D42EEA">
        <w:t>Supplementary material</w:t>
      </w:r>
    </w:p>
    <w:p w14:paraId="6AB4BFA1" w14:textId="77777777" w:rsidR="00233E8F" w:rsidRDefault="00233E8F"/>
    <w:p w14:paraId="7BAC308A" w14:textId="77777777" w:rsidR="00233E8F" w:rsidRDefault="00233E8F">
      <w:r>
        <w:t>Supplementary Table 1: Chemicals and suppliers</w:t>
      </w:r>
    </w:p>
    <w:p w14:paraId="73EE4335" w14:textId="6126A3CA" w:rsidR="00233E8F" w:rsidRDefault="00233E8F">
      <w:r>
        <w:t>Supplementary Figure 1: Structures of carbonyl-modified nucleosides</w:t>
      </w:r>
    </w:p>
    <w:p w14:paraId="3E145E7F" w14:textId="3004245A" w:rsidR="00233E8F" w:rsidRDefault="00233E8F">
      <w:r>
        <w:t xml:space="preserve">Supplementary Figure 2: Structures of </w:t>
      </w:r>
      <w:proofErr w:type="spellStart"/>
      <w:r>
        <w:t>chloro</w:t>
      </w:r>
      <w:proofErr w:type="spellEnd"/>
      <w:r>
        <w:t xml:space="preserve">- and oxo-modified nucleosides </w:t>
      </w:r>
      <w:r>
        <w:br w:type="page"/>
      </w:r>
    </w:p>
    <w:p w14:paraId="60101D47" w14:textId="77777777" w:rsidR="00233E8F" w:rsidRDefault="00233E8F" w:rsidP="00233E8F">
      <w:pPr>
        <w:pStyle w:val="Heading1"/>
      </w:pPr>
      <w:r>
        <w:lastRenderedPageBreak/>
        <w:t>Supplementary Table 1: Chemicals and suppliers</w:t>
      </w:r>
    </w:p>
    <w:p w14:paraId="6540261A" w14:textId="77777777" w:rsidR="00233E8F" w:rsidRDefault="00233E8F"/>
    <w:tbl>
      <w:tblPr>
        <w:tblW w:w="98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977"/>
        <w:gridCol w:w="483"/>
        <w:gridCol w:w="934"/>
        <w:gridCol w:w="483"/>
        <w:gridCol w:w="957"/>
        <w:gridCol w:w="483"/>
        <w:gridCol w:w="1017"/>
        <w:gridCol w:w="483"/>
      </w:tblGrid>
      <w:tr w:rsidR="00233E8F" w:rsidRPr="00233E8F" w14:paraId="3A737457" w14:textId="77777777" w:rsidTr="00233E8F">
        <w:trPr>
          <w:gridAfter w:val="1"/>
          <w:wAfter w:w="483" w:type="dxa"/>
          <w:trHeight w:val="280"/>
        </w:trPr>
        <w:tc>
          <w:tcPr>
            <w:tcW w:w="4977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2B2EC66" w14:textId="77777777" w:rsidR="00233E8F" w:rsidRPr="00233E8F" w:rsidRDefault="00233E8F" w:rsidP="00233E8F">
            <w:pPr>
              <w:spacing w:line="240" w:lineRule="auto"/>
              <w:jc w:val="lef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33E8F">
              <w:rPr>
                <w:rFonts w:ascii="Calibri" w:eastAsia="Times New Roman" w:hAnsi="Calibri" w:cs="Times New Roman"/>
                <w:b/>
                <w:bCs/>
                <w:color w:val="000000"/>
              </w:rPr>
              <w:t>Common Name</w:t>
            </w:r>
          </w:p>
        </w:tc>
        <w:tc>
          <w:tcPr>
            <w:tcW w:w="1417" w:type="dxa"/>
            <w:gridSpan w:val="2"/>
            <w:tcBorders>
              <w:top w:val="single" w:sz="4" w:space="0" w:color="FFFFFF"/>
              <w:left w:val="nil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523DB4C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33E8F">
              <w:rPr>
                <w:rFonts w:ascii="Calibri" w:eastAsia="Times New Roman" w:hAnsi="Calibri" w:cs="Times New Roman"/>
                <w:b/>
                <w:bCs/>
                <w:color w:val="000000"/>
              </w:rPr>
              <w:t>Abbreviation</w:t>
            </w:r>
          </w:p>
        </w:tc>
        <w:tc>
          <w:tcPr>
            <w:tcW w:w="1440" w:type="dxa"/>
            <w:gridSpan w:val="2"/>
            <w:tcBorders>
              <w:top w:val="single" w:sz="4" w:space="0" w:color="FFFFFF"/>
              <w:left w:val="nil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BA0CF12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33E8F">
              <w:rPr>
                <w:rFonts w:ascii="Calibri" w:eastAsia="Times New Roman" w:hAnsi="Calibri" w:cs="Times New Roman"/>
                <w:b/>
                <w:bCs/>
                <w:color w:val="000000"/>
              </w:rPr>
              <w:t>CAS</w:t>
            </w:r>
          </w:p>
        </w:tc>
        <w:tc>
          <w:tcPr>
            <w:tcW w:w="1500" w:type="dxa"/>
            <w:gridSpan w:val="2"/>
            <w:tcBorders>
              <w:top w:val="single" w:sz="4" w:space="0" w:color="FFFFFF"/>
              <w:left w:val="nil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334C4ED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33E8F">
              <w:rPr>
                <w:rFonts w:ascii="Calibri" w:eastAsia="Times New Roman" w:hAnsi="Calibri" w:cs="Times New Roman"/>
                <w:b/>
                <w:bCs/>
                <w:color w:val="000000"/>
              </w:rPr>
              <w:t>Supplier</w:t>
            </w:r>
          </w:p>
        </w:tc>
      </w:tr>
      <w:tr w:rsidR="00233E8F" w:rsidRPr="00233E8F" w14:paraId="216CC7CD" w14:textId="77777777" w:rsidTr="00233E8F">
        <w:trPr>
          <w:gridAfter w:val="1"/>
          <w:wAfter w:w="483" w:type="dxa"/>
          <w:trHeight w:val="45"/>
        </w:trPr>
        <w:tc>
          <w:tcPr>
            <w:tcW w:w="497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A4308F1" w14:textId="77777777" w:rsidR="00233E8F" w:rsidRPr="00233E8F" w:rsidRDefault="00233E8F" w:rsidP="00233E8F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8BAEF7F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682D558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43F74B3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33E8F" w:rsidRPr="00233E8F" w14:paraId="550D9AB8" w14:textId="77777777" w:rsidTr="00233E8F">
        <w:trPr>
          <w:gridAfter w:val="1"/>
          <w:wAfter w:w="483" w:type="dxa"/>
          <w:trHeight w:val="280"/>
        </w:trPr>
        <w:tc>
          <w:tcPr>
            <w:tcW w:w="497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539D5F7" w14:textId="77777777" w:rsidR="00233E8F" w:rsidRPr="00233E8F" w:rsidRDefault="00233E8F" w:rsidP="00233E8F">
            <w:pPr>
              <w:spacing w:line="240" w:lineRule="auto"/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Normal nucleosides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6D26468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062D768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AEE5A5D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33E8F" w:rsidRPr="00233E8F" w14:paraId="7EC8E54C" w14:textId="77777777" w:rsidTr="00233E8F">
        <w:trPr>
          <w:gridAfter w:val="1"/>
          <w:wAfter w:w="483" w:type="dxa"/>
          <w:trHeight w:val="280"/>
        </w:trPr>
        <w:tc>
          <w:tcPr>
            <w:tcW w:w="497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5F57384" w14:textId="77777777" w:rsidR="00233E8F" w:rsidRPr="00233E8F" w:rsidRDefault="00233E8F" w:rsidP="00233E8F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Deoxyadenosine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45D4D4B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A6B14E1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958-09-8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90CE562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Sigma</w:t>
            </w:r>
          </w:p>
        </w:tc>
      </w:tr>
      <w:tr w:rsidR="00233E8F" w:rsidRPr="00233E8F" w14:paraId="4C9A9B90" w14:textId="77777777" w:rsidTr="00233E8F">
        <w:trPr>
          <w:gridAfter w:val="1"/>
          <w:wAfter w:w="483" w:type="dxa"/>
          <w:trHeight w:val="280"/>
        </w:trPr>
        <w:tc>
          <w:tcPr>
            <w:tcW w:w="497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C1188D2" w14:textId="77777777" w:rsidR="00233E8F" w:rsidRPr="00233E8F" w:rsidRDefault="00233E8F" w:rsidP="00233E8F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Deoxycytidine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7BAD600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dC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5B0A5A0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951-77-9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4CECCFB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Sigma</w:t>
            </w:r>
          </w:p>
        </w:tc>
      </w:tr>
      <w:tr w:rsidR="00233E8F" w:rsidRPr="00233E8F" w14:paraId="7E0C44E4" w14:textId="77777777" w:rsidTr="00233E8F">
        <w:trPr>
          <w:gridAfter w:val="1"/>
          <w:wAfter w:w="483" w:type="dxa"/>
          <w:trHeight w:val="280"/>
        </w:trPr>
        <w:tc>
          <w:tcPr>
            <w:tcW w:w="497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24ED01B" w14:textId="77777777" w:rsidR="00233E8F" w:rsidRPr="00233E8F" w:rsidRDefault="00233E8F" w:rsidP="00233E8F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Deoxyguanosine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4929220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dG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5FC81D6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961-07-9 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30DA8A9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Sigma</w:t>
            </w:r>
          </w:p>
        </w:tc>
      </w:tr>
      <w:tr w:rsidR="00233E8F" w:rsidRPr="00233E8F" w14:paraId="0F523D34" w14:textId="77777777" w:rsidTr="00233E8F">
        <w:trPr>
          <w:gridAfter w:val="1"/>
          <w:wAfter w:w="483" w:type="dxa"/>
          <w:trHeight w:val="280"/>
        </w:trPr>
        <w:tc>
          <w:tcPr>
            <w:tcW w:w="497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7BBD571" w14:textId="77777777" w:rsidR="00233E8F" w:rsidRPr="00233E8F" w:rsidRDefault="00233E8F" w:rsidP="00233E8F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Deoxythymidine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BF81835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dT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7C58006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50-89-5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ECD26B2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Sigma</w:t>
            </w:r>
          </w:p>
        </w:tc>
      </w:tr>
      <w:tr w:rsidR="00233E8F" w:rsidRPr="00233E8F" w14:paraId="3F15A487" w14:textId="77777777" w:rsidTr="00233E8F">
        <w:trPr>
          <w:gridAfter w:val="1"/>
          <w:wAfter w:w="483" w:type="dxa"/>
          <w:trHeight w:val="280"/>
        </w:trPr>
        <w:tc>
          <w:tcPr>
            <w:tcW w:w="497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102B2C1" w14:textId="77777777" w:rsidR="00233E8F" w:rsidRPr="00233E8F" w:rsidRDefault="00233E8F" w:rsidP="00233E8F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F907F2A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56B3B10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DC58F42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33E8F" w:rsidRPr="00233E8F" w14:paraId="0FD545EA" w14:textId="77777777" w:rsidTr="00233E8F">
        <w:trPr>
          <w:gridAfter w:val="1"/>
          <w:wAfter w:w="483" w:type="dxa"/>
          <w:trHeight w:val="280"/>
        </w:trPr>
        <w:tc>
          <w:tcPr>
            <w:tcW w:w="497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C55A8CF" w14:textId="77777777" w:rsidR="00233E8F" w:rsidRPr="00233E8F" w:rsidRDefault="00233E8F" w:rsidP="00233E8F">
            <w:pPr>
              <w:spacing w:line="240" w:lineRule="auto"/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Adducted nucleosides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D39D7E7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F1C966D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6C3C7D0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33E8F" w:rsidRPr="00233E8F" w14:paraId="61F87175" w14:textId="77777777" w:rsidTr="00233E8F">
        <w:trPr>
          <w:gridAfter w:val="1"/>
          <w:wAfter w:w="483" w:type="dxa"/>
          <w:trHeight w:val="280"/>
        </w:trPr>
        <w:tc>
          <w:tcPr>
            <w:tcW w:w="497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3E7E333" w14:textId="77777777" w:rsidR="00233E8F" w:rsidRPr="00233E8F" w:rsidRDefault="00233E8F" w:rsidP="00233E8F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1,N6-Etheno-2′-deoxyadenosine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203D00D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edA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751693A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68498-25-9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93E9C21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Santa Cruz</w:t>
            </w:r>
          </w:p>
        </w:tc>
      </w:tr>
      <w:tr w:rsidR="00233E8F" w:rsidRPr="00233E8F" w14:paraId="44865D5F" w14:textId="77777777" w:rsidTr="00233E8F">
        <w:trPr>
          <w:gridAfter w:val="1"/>
          <w:wAfter w:w="483" w:type="dxa"/>
          <w:trHeight w:val="280"/>
        </w:trPr>
        <w:tc>
          <w:tcPr>
            <w:tcW w:w="497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3257CAF" w14:textId="77777777" w:rsidR="00233E8F" w:rsidRPr="00233E8F" w:rsidRDefault="00233E8F" w:rsidP="00233E8F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3,N4-Etheno-2'-deoxycytidine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02CFD9F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edC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90A9181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68498-26-0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57CEC6A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Carbosynth</w:t>
            </w:r>
          </w:p>
        </w:tc>
      </w:tr>
      <w:tr w:rsidR="00233E8F" w:rsidRPr="00233E8F" w14:paraId="12310EF9" w14:textId="77777777" w:rsidTr="00233E8F">
        <w:trPr>
          <w:gridAfter w:val="1"/>
          <w:wAfter w:w="483" w:type="dxa"/>
          <w:trHeight w:val="280"/>
        </w:trPr>
        <w:tc>
          <w:tcPr>
            <w:tcW w:w="497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1B8EE8F" w14:textId="77777777" w:rsidR="00233E8F" w:rsidRPr="00233E8F" w:rsidRDefault="00233E8F" w:rsidP="00233E8F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8-Chloro-2'-deoxyguanosine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EA4D71D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cdG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4DD546A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437715-62-3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9FC6163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Carbosynth</w:t>
            </w:r>
          </w:p>
        </w:tc>
      </w:tr>
      <w:tr w:rsidR="00233E8F" w:rsidRPr="00233E8F" w14:paraId="49000EF1" w14:textId="77777777" w:rsidTr="00233E8F">
        <w:trPr>
          <w:gridAfter w:val="1"/>
          <w:wAfter w:w="483" w:type="dxa"/>
          <w:trHeight w:val="280"/>
        </w:trPr>
        <w:tc>
          <w:tcPr>
            <w:tcW w:w="497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F183188" w14:textId="77777777" w:rsidR="00233E8F" w:rsidRPr="00233E8F" w:rsidRDefault="00233E8F" w:rsidP="00233E8F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8-Chloro-2'-deoxyadenosine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E312EC2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cdA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FDBA82A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85562-55-6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8CF0503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Carbosynth</w:t>
            </w:r>
          </w:p>
        </w:tc>
      </w:tr>
      <w:tr w:rsidR="00233E8F" w:rsidRPr="00233E8F" w14:paraId="3E522D0E" w14:textId="77777777" w:rsidTr="00233E8F">
        <w:trPr>
          <w:gridAfter w:val="1"/>
          <w:wAfter w:w="483" w:type="dxa"/>
          <w:trHeight w:val="280"/>
        </w:trPr>
        <w:tc>
          <w:tcPr>
            <w:tcW w:w="497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24A1F00" w14:textId="77777777" w:rsidR="00233E8F" w:rsidRPr="00233E8F" w:rsidRDefault="00233E8F" w:rsidP="00233E8F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α-Methyl-γ-hydroxy-1,N2-propano-2’-deoxyguanosine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094089D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CrodG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A1B18B3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132014-87-0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C8F3E35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TRC</w:t>
            </w:r>
          </w:p>
        </w:tc>
      </w:tr>
      <w:tr w:rsidR="00233E8F" w:rsidRPr="00233E8F" w14:paraId="314AF23A" w14:textId="77777777" w:rsidTr="00233E8F">
        <w:trPr>
          <w:gridAfter w:val="1"/>
          <w:wAfter w:w="483" w:type="dxa"/>
          <w:trHeight w:val="280"/>
        </w:trPr>
        <w:tc>
          <w:tcPr>
            <w:tcW w:w="497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1973598" w14:textId="77777777" w:rsidR="00233E8F" w:rsidRPr="00233E8F" w:rsidRDefault="00233E8F" w:rsidP="00233E8F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N2-ethyl-deoxyguanosine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0EFFB4F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EtdG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188DF8A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101803-03-6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AF482CF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Sigma</w:t>
            </w:r>
          </w:p>
        </w:tc>
      </w:tr>
      <w:tr w:rsidR="00233E8F" w:rsidRPr="00233E8F" w14:paraId="362619BA" w14:textId="77777777" w:rsidTr="00233E8F">
        <w:trPr>
          <w:gridAfter w:val="1"/>
          <w:wAfter w:w="483" w:type="dxa"/>
          <w:trHeight w:val="280"/>
        </w:trPr>
        <w:tc>
          <w:tcPr>
            <w:tcW w:w="497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33B694C" w14:textId="77777777" w:rsidR="00233E8F" w:rsidRPr="00233E8F" w:rsidRDefault="00233E8F" w:rsidP="00233E8F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8-Oxo-2’-deoxyguanosine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943545D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OdG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7083FC3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88847-89-6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282FCB9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Sigma</w:t>
            </w:r>
          </w:p>
        </w:tc>
      </w:tr>
      <w:tr w:rsidR="00233E8F" w:rsidRPr="00233E8F" w14:paraId="6BCBC889" w14:textId="77777777" w:rsidTr="00233E8F">
        <w:trPr>
          <w:gridAfter w:val="1"/>
          <w:wAfter w:w="483" w:type="dxa"/>
          <w:trHeight w:val="280"/>
        </w:trPr>
        <w:tc>
          <w:tcPr>
            <w:tcW w:w="497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EB5CA36" w14:textId="77777777" w:rsidR="00233E8F" w:rsidRPr="00233E8F" w:rsidRDefault="00233E8F" w:rsidP="00233E8F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F1B6B0F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9E6F896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CDB8009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33E8F" w:rsidRPr="00233E8F" w14:paraId="7BC0152A" w14:textId="77777777" w:rsidTr="00233E8F">
        <w:trPr>
          <w:gridAfter w:val="1"/>
          <w:wAfter w:w="483" w:type="dxa"/>
          <w:trHeight w:val="280"/>
        </w:trPr>
        <w:tc>
          <w:tcPr>
            <w:tcW w:w="497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3D925DC" w14:textId="77777777" w:rsidR="00233E8F" w:rsidRPr="00233E8F" w:rsidRDefault="00233E8F" w:rsidP="00233E8F">
            <w:pPr>
              <w:spacing w:line="240" w:lineRule="auto"/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Labelled nucleotides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C8E2697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46B3524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FE26818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33E8F" w:rsidRPr="00233E8F" w14:paraId="1982D519" w14:textId="77777777" w:rsidTr="00233E8F">
        <w:trPr>
          <w:gridAfter w:val="1"/>
          <w:wAfter w:w="483" w:type="dxa"/>
          <w:trHeight w:val="320"/>
        </w:trPr>
        <w:tc>
          <w:tcPr>
            <w:tcW w:w="497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2F8F228" w14:textId="77777777" w:rsidR="00233E8F" w:rsidRPr="00233E8F" w:rsidRDefault="00233E8F" w:rsidP="00233E8F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8-Oxo-2’-deoxyguanosine-d</w:t>
            </w: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36EB2C8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OdG-d3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8CDA315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3F6435C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Sigma</w:t>
            </w:r>
          </w:p>
        </w:tc>
      </w:tr>
      <w:tr w:rsidR="00233E8F" w:rsidRPr="00233E8F" w14:paraId="01CF3771" w14:textId="77777777" w:rsidTr="00233E8F">
        <w:trPr>
          <w:gridAfter w:val="1"/>
          <w:wAfter w:w="483" w:type="dxa"/>
          <w:trHeight w:val="320"/>
        </w:trPr>
        <w:tc>
          <w:tcPr>
            <w:tcW w:w="497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B35EE28" w14:textId="77777777" w:rsidR="00233E8F" w:rsidRPr="00233E8F" w:rsidRDefault="00233E8F" w:rsidP="00233E8F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α-Methyl-γ-hydroxy-1,N2-propano-2’-deoxyguanosine-d</w:t>
            </w: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EFE58B5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CrodG-d3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E9E1257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1324D61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TRC</w:t>
            </w:r>
          </w:p>
        </w:tc>
      </w:tr>
      <w:tr w:rsidR="00233E8F" w:rsidRPr="00233E8F" w14:paraId="39CEA237" w14:textId="77777777" w:rsidTr="00233E8F">
        <w:trPr>
          <w:gridAfter w:val="1"/>
          <w:wAfter w:w="483" w:type="dxa"/>
          <w:trHeight w:val="340"/>
        </w:trPr>
        <w:tc>
          <w:tcPr>
            <w:tcW w:w="497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58E9C2F" w14:textId="77777777" w:rsidR="00233E8F" w:rsidRPr="00233E8F" w:rsidRDefault="00233E8F" w:rsidP="00233E8F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Deoxyadenosine-N</w:t>
            </w: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  <w:vertAlign w:val="superscript"/>
              </w:rPr>
              <w:t>13</w:t>
            </w: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B0A638B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dA-N5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89999FE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7B5857B" w14:textId="77777777" w:rsidR="00233E8F" w:rsidRPr="00233E8F" w:rsidRDefault="00233E8F" w:rsidP="00233E8F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CIL</w:t>
            </w:r>
          </w:p>
        </w:tc>
      </w:tr>
      <w:tr w:rsidR="00233E8F" w:rsidRPr="00233E8F" w14:paraId="47C8CF35" w14:textId="77777777" w:rsidTr="00233E8F">
        <w:trPr>
          <w:trHeight w:val="90"/>
        </w:trPr>
        <w:tc>
          <w:tcPr>
            <w:tcW w:w="5460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731EC5A" w14:textId="77777777" w:rsidR="00233E8F" w:rsidRPr="00233E8F" w:rsidRDefault="00233E8F" w:rsidP="00233E8F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1450066" w14:textId="77777777" w:rsidR="00233E8F" w:rsidRPr="00233E8F" w:rsidRDefault="00233E8F" w:rsidP="00233E8F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F2D42BD" w14:textId="77777777" w:rsidR="00233E8F" w:rsidRPr="00233E8F" w:rsidRDefault="00233E8F" w:rsidP="00233E8F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66625E6" w14:textId="77777777" w:rsidR="00233E8F" w:rsidRPr="00233E8F" w:rsidRDefault="00233E8F" w:rsidP="00233E8F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33E8F" w:rsidRPr="00233E8F" w14:paraId="15633A39" w14:textId="77777777" w:rsidTr="00233E8F">
        <w:trPr>
          <w:trHeight w:val="220"/>
        </w:trPr>
        <w:tc>
          <w:tcPr>
            <w:tcW w:w="9817" w:type="dxa"/>
            <w:gridSpan w:val="8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  <w:hideMark/>
          </w:tcPr>
          <w:p w14:paraId="7DC1F865" w14:textId="77777777" w:rsidR="00233E8F" w:rsidRPr="00233E8F" w:rsidRDefault="00233E8F" w:rsidP="00233E8F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233E8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CAS, Chemical Abstracts Service; TRC, Toronto Research Chemicals; CIL, Cambridge Isotope Laboratories</w:t>
            </w:r>
          </w:p>
        </w:tc>
      </w:tr>
      <w:tr w:rsidR="00233E8F" w:rsidRPr="00233E8F" w14:paraId="6C9FE266" w14:textId="77777777" w:rsidTr="00233E8F">
        <w:trPr>
          <w:trHeight w:val="280"/>
        </w:trPr>
        <w:tc>
          <w:tcPr>
            <w:tcW w:w="9817" w:type="dxa"/>
            <w:gridSpan w:val="8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ABD562E" w14:textId="77777777" w:rsidR="00233E8F" w:rsidRPr="00233E8F" w:rsidRDefault="00233E8F" w:rsidP="00233E8F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</w:tr>
    </w:tbl>
    <w:p w14:paraId="1D70CDA7" w14:textId="700655BE" w:rsidR="00233E8F" w:rsidRDefault="00233E8F">
      <w:r>
        <w:br w:type="page"/>
      </w:r>
    </w:p>
    <w:p w14:paraId="694A043E" w14:textId="77777777" w:rsidR="00D84FFD" w:rsidRDefault="00D84FFD" w:rsidP="00233E8F">
      <w:pPr>
        <w:pStyle w:val="Heading1"/>
      </w:pPr>
      <w:r>
        <w:lastRenderedPageBreak/>
        <w:t>Supplementary figure 1: Structures of carbonyl-modified nucleosides</w:t>
      </w:r>
    </w:p>
    <w:p w14:paraId="0154B5FC" w14:textId="77777777" w:rsidR="00B962F0" w:rsidRPr="00B962F0" w:rsidRDefault="00B962F0" w:rsidP="00B962F0"/>
    <w:p w14:paraId="57919C08" w14:textId="53E7DEA1" w:rsidR="00D84FFD" w:rsidRDefault="00B962F0">
      <w:r>
        <w:rPr>
          <w:noProof/>
          <w:lang w:eastAsia="en-GB"/>
        </w:rPr>
        <w:drawing>
          <wp:inline distT="0" distB="0" distL="0" distR="0" wp14:anchorId="70C5E472" wp14:editId="5B7C8ADB">
            <wp:extent cx="5267325" cy="5785485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5785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1BD320" w14:textId="5674D466" w:rsidR="00D84FFD" w:rsidRDefault="00D84FFD"/>
    <w:p w14:paraId="2E7F1B8A" w14:textId="4F5A84B6" w:rsidR="00D84FFD" w:rsidRPr="00AB0246" w:rsidRDefault="00B962F0" w:rsidP="00D84FFD">
      <w:r>
        <w:t>Ethenodeoxyadenosine (edA, 2</w:t>
      </w:r>
      <w:r w:rsidR="00D84FFD" w:rsidRPr="00AB0246">
        <w:t>)</w:t>
      </w:r>
      <w:r>
        <w:t xml:space="preserve"> and ethenodeoxycytidine (edC, 4</w:t>
      </w:r>
      <w:r w:rsidR="00D84FFD" w:rsidRPr="00AB0246">
        <w:t xml:space="preserve">) are formed from a complex reaction involving </w:t>
      </w:r>
      <w:proofErr w:type="spellStart"/>
      <w:r>
        <w:t>epoxidated</w:t>
      </w:r>
      <w:proofErr w:type="spellEnd"/>
      <w:r>
        <w:t xml:space="preserve"> hydroxynonenal (EHN)</w:t>
      </w:r>
      <w:r w:rsidR="00D84FFD">
        <w:t>, or reaction with urethane</w:t>
      </w:r>
      <w:r>
        <w:t xml:space="preserve"> or vinyl chloride, from dA (1) and dC (3</w:t>
      </w:r>
      <w:r w:rsidR="00D84FFD">
        <w:t>) respectively. Crotondeoxyguanosine (CrodG, 6</w:t>
      </w:r>
      <w:r w:rsidR="00D84FFD" w:rsidRPr="00AB0246">
        <w:t xml:space="preserve">) is formed by reaction of dG </w:t>
      </w:r>
      <w:r w:rsidR="00D84FFD">
        <w:t xml:space="preserve">(5) </w:t>
      </w:r>
      <w:r w:rsidR="00D84FFD" w:rsidRPr="00AB0246">
        <w:t>with crotonaldehyde or two acetaldehydes</w:t>
      </w:r>
      <w:r w:rsidR="00D84FFD">
        <w:t xml:space="preserve"> (forming a mixture of two stereoisomers)</w:t>
      </w:r>
      <w:r w:rsidR="00D84FFD" w:rsidRPr="00AB0246">
        <w:t>. Acetaldehyde also give</w:t>
      </w:r>
      <w:r w:rsidR="00D84FFD">
        <w:t>s an unstable intermediate (7</w:t>
      </w:r>
      <w:r w:rsidR="00D84FFD" w:rsidRPr="00AB0246">
        <w:t xml:space="preserve">) that can be converted </w:t>
      </w:r>
      <w:r w:rsidR="00D84FFD">
        <w:t>to ethyl deoxyguanosine (EtdG, 8</w:t>
      </w:r>
      <w:r w:rsidR="00D84FFD" w:rsidRPr="00AB0246">
        <w:t xml:space="preserve">) by reduction. </w:t>
      </w:r>
    </w:p>
    <w:p w14:paraId="5D50375A" w14:textId="77777777" w:rsidR="00D84FFD" w:rsidRDefault="00D84FFD">
      <w:r>
        <w:br w:type="page"/>
      </w:r>
    </w:p>
    <w:p w14:paraId="696856B4" w14:textId="77777777" w:rsidR="00D84FFD" w:rsidRDefault="00D84FFD" w:rsidP="00233E8F">
      <w:pPr>
        <w:pStyle w:val="Heading1"/>
      </w:pPr>
      <w:r>
        <w:lastRenderedPageBreak/>
        <w:t xml:space="preserve">Supplementary figure 2: Structures of </w:t>
      </w:r>
      <w:proofErr w:type="spellStart"/>
      <w:r>
        <w:t>chloro</w:t>
      </w:r>
      <w:proofErr w:type="spellEnd"/>
      <w:r>
        <w:t>- and oxo-modified nucleosides</w:t>
      </w:r>
    </w:p>
    <w:p w14:paraId="62D31D84" w14:textId="77777777" w:rsidR="00D84FFD" w:rsidRDefault="00D84FFD" w:rsidP="00D84FFD"/>
    <w:p w14:paraId="582040E5" w14:textId="56675068" w:rsidR="00D84FFD" w:rsidRDefault="00B962F0" w:rsidP="00D84FFD">
      <w:r>
        <w:rPr>
          <w:noProof/>
          <w:lang w:eastAsia="en-GB"/>
        </w:rPr>
        <w:drawing>
          <wp:inline distT="0" distB="0" distL="0" distR="0" wp14:anchorId="3902A40B" wp14:editId="7B6B598F">
            <wp:extent cx="4653427" cy="477202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096" cy="47727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667944" w14:textId="77777777" w:rsidR="00D84FFD" w:rsidRDefault="00D84FFD" w:rsidP="00D84FFD"/>
    <w:p w14:paraId="3E470B02" w14:textId="77777777" w:rsidR="00D84FFD" w:rsidRPr="00AB0246" w:rsidRDefault="00D84FFD" w:rsidP="00D84FFD">
      <w:proofErr w:type="gramStart"/>
      <w:r w:rsidRPr="00AB0246">
        <w:t>dA</w:t>
      </w:r>
      <w:proofErr w:type="gramEnd"/>
      <w:r w:rsidRPr="00AB0246">
        <w:t xml:space="preserve"> </w:t>
      </w:r>
      <w:r>
        <w:t xml:space="preserve">(1) </w:t>
      </w:r>
      <w:r w:rsidRPr="00AB0246">
        <w:t xml:space="preserve">and dG </w:t>
      </w:r>
      <w:r>
        <w:t xml:space="preserve">(5) </w:t>
      </w:r>
      <w:r w:rsidRPr="00AB0246">
        <w:t>can be halogenated by HOCl or HCl to give</w:t>
      </w:r>
      <w:r>
        <w:t xml:space="preserve"> 8-chlorodeoxyadenosine (cdA, 9</w:t>
      </w:r>
      <w:r w:rsidRPr="00AB0246">
        <w:t>) or</w:t>
      </w:r>
      <w:r>
        <w:t xml:space="preserve"> 8-chlorodeoxyguanosine (cdG, 10</w:t>
      </w:r>
      <w:r w:rsidRPr="00AB0246">
        <w:t xml:space="preserve">). </w:t>
      </w:r>
      <w:proofErr w:type="gramStart"/>
      <w:r w:rsidRPr="00AB0246">
        <w:t>dG</w:t>
      </w:r>
      <w:proofErr w:type="gramEnd"/>
      <w:r w:rsidRPr="00AB0246">
        <w:t xml:space="preserve"> can also be oxidised by singlet oxygen, most commonly giving</w:t>
      </w:r>
      <w:r>
        <w:t xml:space="preserve"> 8-oxo-2-deoxyguanosine (odG, 11</w:t>
      </w:r>
      <w:r w:rsidRPr="00AB0246">
        <w:t xml:space="preserve">). </w:t>
      </w:r>
      <w:bookmarkStart w:id="0" w:name="_GoBack"/>
      <w:bookmarkEnd w:id="0"/>
    </w:p>
    <w:p w14:paraId="467E1562" w14:textId="77777777" w:rsidR="00D84FFD" w:rsidRDefault="00D84FFD" w:rsidP="00D84FFD"/>
    <w:p w14:paraId="6E071948" w14:textId="77777777" w:rsidR="00D84FFD" w:rsidRDefault="00D84FFD"/>
    <w:sectPr w:rsidR="00D84FFD" w:rsidSect="00D05589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FFD"/>
    <w:rsid w:val="00233E8F"/>
    <w:rsid w:val="006D6093"/>
    <w:rsid w:val="00B962F0"/>
    <w:rsid w:val="00D05589"/>
    <w:rsid w:val="00D42EEA"/>
    <w:rsid w:val="00D56741"/>
    <w:rsid w:val="00D8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74247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E8F"/>
    <w:pPr>
      <w:spacing w:line="360" w:lineRule="auto"/>
      <w:jc w:val="both"/>
    </w:pPr>
    <w:rPr>
      <w:rFonts w:ascii="Arial" w:hAnsi="Arial" w:cs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3E8F"/>
    <w:pPr>
      <w:keepNext/>
      <w:keepLines/>
      <w:spacing w:before="480" w:line="276" w:lineRule="auto"/>
      <w:outlineLvl w:val="0"/>
    </w:pPr>
    <w:rPr>
      <w:rFonts w:eastAsiaTheme="majorEastAsia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3E8F"/>
    <w:pPr>
      <w:keepNext/>
      <w:keepLines/>
      <w:spacing w:before="200" w:line="276" w:lineRule="auto"/>
      <w:outlineLvl w:val="1"/>
    </w:pPr>
    <w:rPr>
      <w:rFonts w:eastAsiaTheme="majorEastAsia"/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3E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33E8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4FF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4FFD"/>
    <w:rPr>
      <w:rFonts w:ascii="Lucida Grande" w:hAnsi="Lucida Grande" w:cs="Lucida Grande"/>
      <w:sz w:val="18"/>
      <w:szCs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33E8F"/>
    <w:rPr>
      <w:rFonts w:ascii="Lucida Grande" w:hAnsi="Lucida Grande" w:cs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33E8F"/>
    <w:rPr>
      <w:rFonts w:ascii="Lucida Grande" w:hAnsi="Lucida Grande" w:cs="Lucida Grande"/>
    </w:rPr>
  </w:style>
  <w:style w:type="paragraph" w:customStyle="1" w:styleId="Headin3">
    <w:name w:val="Headin 3"/>
    <w:basedOn w:val="Heading2"/>
    <w:link w:val="Headin3Char"/>
    <w:qFormat/>
    <w:rsid w:val="00233E8F"/>
    <w:pPr>
      <w:spacing w:line="360" w:lineRule="auto"/>
    </w:pPr>
    <w:rPr>
      <w:b w:val="0"/>
    </w:rPr>
  </w:style>
  <w:style w:type="character" w:customStyle="1" w:styleId="Headin3Char">
    <w:name w:val="Headin 3 Char"/>
    <w:basedOn w:val="Heading2Char"/>
    <w:link w:val="Headin3"/>
    <w:rsid w:val="00233E8F"/>
    <w:rPr>
      <w:rFonts w:ascii="Arial" w:eastAsiaTheme="majorEastAsia" w:hAnsi="Arial" w:cs="Arial"/>
      <w:b w:val="0"/>
      <w:bCs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3E8F"/>
    <w:rPr>
      <w:rFonts w:ascii="Arial" w:eastAsiaTheme="majorEastAsia" w:hAnsi="Arial" w:cs="Arial"/>
      <w:b/>
      <w:bCs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233E8F"/>
    <w:rPr>
      <w:rFonts w:ascii="Arial" w:eastAsiaTheme="majorEastAsia" w:hAnsi="Arial" w:cs="Arial"/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3E8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Spacing">
    <w:name w:val="No Spacing"/>
    <w:uiPriority w:val="1"/>
    <w:qFormat/>
    <w:rsid w:val="00233E8F"/>
  </w:style>
  <w:style w:type="paragraph" w:styleId="ListParagraph">
    <w:name w:val="List Paragraph"/>
    <w:basedOn w:val="Normal"/>
    <w:uiPriority w:val="34"/>
    <w:qFormat/>
    <w:rsid w:val="00233E8F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33E8F"/>
    <w:pPr>
      <w:outlineLvl w:val="9"/>
    </w:pPr>
    <w:rPr>
      <w:rFonts w:asciiTheme="majorHAnsi" w:hAnsiTheme="majorHAnsi" w:cstheme="majorBidi"/>
      <w:color w:val="365F91" w:themeColor="accent1" w:themeShade="BF"/>
      <w:sz w:val="28"/>
      <w:szCs w:val="28"/>
      <w:lang w:val="en-US"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E8F"/>
    <w:pPr>
      <w:spacing w:line="360" w:lineRule="auto"/>
      <w:jc w:val="both"/>
    </w:pPr>
    <w:rPr>
      <w:rFonts w:ascii="Arial" w:hAnsi="Arial" w:cs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3E8F"/>
    <w:pPr>
      <w:keepNext/>
      <w:keepLines/>
      <w:spacing w:before="480" w:line="276" w:lineRule="auto"/>
      <w:outlineLvl w:val="0"/>
    </w:pPr>
    <w:rPr>
      <w:rFonts w:eastAsiaTheme="majorEastAsia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3E8F"/>
    <w:pPr>
      <w:keepNext/>
      <w:keepLines/>
      <w:spacing w:before="200" w:line="276" w:lineRule="auto"/>
      <w:outlineLvl w:val="1"/>
    </w:pPr>
    <w:rPr>
      <w:rFonts w:eastAsiaTheme="majorEastAsia"/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3E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33E8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4FF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4FFD"/>
    <w:rPr>
      <w:rFonts w:ascii="Lucida Grande" w:hAnsi="Lucida Grande" w:cs="Lucida Grande"/>
      <w:sz w:val="18"/>
      <w:szCs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33E8F"/>
    <w:rPr>
      <w:rFonts w:ascii="Lucida Grande" w:hAnsi="Lucida Grande" w:cs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33E8F"/>
    <w:rPr>
      <w:rFonts w:ascii="Lucida Grande" w:hAnsi="Lucida Grande" w:cs="Lucida Grande"/>
    </w:rPr>
  </w:style>
  <w:style w:type="paragraph" w:customStyle="1" w:styleId="Headin3">
    <w:name w:val="Headin 3"/>
    <w:basedOn w:val="Heading2"/>
    <w:link w:val="Headin3Char"/>
    <w:qFormat/>
    <w:rsid w:val="00233E8F"/>
    <w:pPr>
      <w:spacing w:line="360" w:lineRule="auto"/>
    </w:pPr>
    <w:rPr>
      <w:b w:val="0"/>
    </w:rPr>
  </w:style>
  <w:style w:type="character" w:customStyle="1" w:styleId="Headin3Char">
    <w:name w:val="Headin 3 Char"/>
    <w:basedOn w:val="Heading2Char"/>
    <w:link w:val="Headin3"/>
    <w:rsid w:val="00233E8F"/>
    <w:rPr>
      <w:rFonts w:ascii="Arial" w:eastAsiaTheme="majorEastAsia" w:hAnsi="Arial" w:cs="Arial"/>
      <w:b w:val="0"/>
      <w:bCs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3E8F"/>
    <w:rPr>
      <w:rFonts w:ascii="Arial" w:eastAsiaTheme="majorEastAsia" w:hAnsi="Arial" w:cs="Arial"/>
      <w:b/>
      <w:bCs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233E8F"/>
    <w:rPr>
      <w:rFonts w:ascii="Arial" w:eastAsiaTheme="majorEastAsia" w:hAnsi="Arial" w:cs="Arial"/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3E8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Spacing">
    <w:name w:val="No Spacing"/>
    <w:uiPriority w:val="1"/>
    <w:qFormat/>
    <w:rsid w:val="00233E8F"/>
  </w:style>
  <w:style w:type="paragraph" w:styleId="ListParagraph">
    <w:name w:val="List Paragraph"/>
    <w:basedOn w:val="Normal"/>
    <w:uiPriority w:val="34"/>
    <w:qFormat/>
    <w:rsid w:val="00233E8F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33E8F"/>
    <w:pPr>
      <w:outlineLvl w:val="9"/>
    </w:pPr>
    <w:rPr>
      <w:rFonts w:asciiTheme="majorHAnsi" w:hAnsiTheme="majorHAnsi" w:cstheme="majorBidi"/>
      <w:color w:val="365F91" w:themeColor="accent1" w:themeShade="BF"/>
      <w:sz w:val="28"/>
      <w:szCs w:val="2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3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0BAA5F7-B11C-40F1-BB7E-0BBACE76B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310</Words>
  <Characters>1770</Characters>
  <Application>Microsoft Office Word</Application>
  <DocSecurity>0</DocSecurity>
  <Lines>14</Lines>
  <Paragraphs>4</Paragraphs>
  <ScaleCrop>false</ScaleCrop>
  <Company/>
  <LinksUpToDate>false</LinksUpToDate>
  <CharactersWithSpaces>2076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</dc:creator>
  <cp:keywords/>
  <dc:description/>
  <cp:lastModifiedBy>Antonowicz, Stefan S A</cp:lastModifiedBy>
  <cp:revision>5</cp:revision>
  <dcterms:created xsi:type="dcterms:W3CDTF">2017-11-12T22:10:00Z</dcterms:created>
  <dcterms:modified xsi:type="dcterms:W3CDTF">2018-03-08T20:04:00Z</dcterms:modified>
</cp:coreProperties>
</file>