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5CE80" w14:textId="12997C05" w:rsidR="00393142" w:rsidRPr="00FE61A7" w:rsidRDefault="002D16A0" w:rsidP="00393142">
      <w:pPr>
        <w:spacing w:line="360" w:lineRule="auto"/>
        <w:rPr>
          <w:b/>
          <w:noProof/>
          <w:lang w:val="en-GB"/>
        </w:rPr>
      </w:pPr>
      <w:r w:rsidRPr="00FE61A7">
        <w:rPr>
          <w:noProof/>
          <w:lang w:val="en-GB"/>
        </w:rPr>
        <w:t xml:space="preserve">Title </w:t>
      </w:r>
      <w:bookmarkStart w:id="0" w:name="OLE_LINK13"/>
      <w:bookmarkStart w:id="1" w:name="OLE_LINK14"/>
      <w:bookmarkStart w:id="2" w:name="OLE_LINK7"/>
      <w:bookmarkStart w:id="3" w:name="OLE_LINK8"/>
      <w:bookmarkStart w:id="4" w:name="OLE_LINK9"/>
      <w:r w:rsidR="00393142" w:rsidRPr="00FE61A7">
        <w:rPr>
          <w:b/>
          <w:noProof/>
          <w:lang w:val="en-GB"/>
        </w:rPr>
        <w:t xml:space="preserve">The </w:t>
      </w:r>
      <w:r w:rsidR="00C537EB">
        <w:rPr>
          <w:b/>
          <w:noProof/>
          <w:lang w:val="en-GB"/>
        </w:rPr>
        <w:t>B</w:t>
      </w:r>
      <w:r w:rsidR="00393142" w:rsidRPr="00FE61A7">
        <w:rPr>
          <w:b/>
          <w:noProof/>
          <w:lang w:val="en-GB"/>
        </w:rPr>
        <w:t xml:space="preserve">iaxial </w:t>
      </w:r>
      <w:r w:rsidR="00C537EB">
        <w:rPr>
          <w:b/>
          <w:noProof/>
          <w:lang w:val="en-GB"/>
        </w:rPr>
        <w:t>S</w:t>
      </w:r>
      <w:r w:rsidR="00393142" w:rsidRPr="00FE61A7">
        <w:rPr>
          <w:b/>
          <w:noProof/>
          <w:lang w:val="en-GB"/>
        </w:rPr>
        <w:t xml:space="preserve">train </w:t>
      </w:r>
      <w:r w:rsidR="00C537EB">
        <w:rPr>
          <w:b/>
          <w:noProof/>
          <w:lang w:val="en-GB"/>
        </w:rPr>
        <w:t>D</w:t>
      </w:r>
      <w:r w:rsidR="00393142" w:rsidRPr="00FE61A7">
        <w:rPr>
          <w:b/>
          <w:noProof/>
          <w:lang w:val="en-GB"/>
        </w:rPr>
        <w:t xml:space="preserve">ependence of </w:t>
      </w:r>
      <w:r w:rsidR="00C537EB">
        <w:rPr>
          <w:b/>
          <w:noProof/>
          <w:lang w:val="en-GB"/>
        </w:rPr>
        <w:t>M</w:t>
      </w:r>
      <w:r w:rsidR="00393142" w:rsidRPr="00FE61A7">
        <w:rPr>
          <w:b/>
          <w:noProof/>
          <w:lang w:val="en-GB"/>
        </w:rPr>
        <w:t xml:space="preserve">agnetic </w:t>
      </w:r>
      <w:r w:rsidR="00C537EB">
        <w:rPr>
          <w:b/>
          <w:noProof/>
          <w:lang w:val="en-GB"/>
        </w:rPr>
        <w:t>O</w:t>
      </w:r>
      <w:r w:rsidR="00393142" w:rsidRPr="00FE61A7">
        <w:rPr>
          <w:b/>
          <w:noProof/>
          <w:lang w:val="en-GB"/>
        </w:rPr>
        <w:t xml:space="preserve">rder in </w:t>
      </w:r>
      <w:r w:rsidR="00C537EB">
        <w:rPr>
          <w:b/>
          <w:noProof/>
          <w:lang w:val="en-GB"/>
        </w:rPr>
        <w:t>S</w:t>
      </w:r>
      <w:r w:rsidR="00393142" w:rsidRPr="00FE61A7">
        <w:rPr>
          <w:b/>
          <w:noProof/>
          <w:lang w:val="en-GB"/>
        </w:rPr>
        <w:t xml:space="preserve">pin </w:t>
      </w:r>
      <w:r w:rsidR="00C537EB">
        <w:rPr>
          <w:b/>
          <w:noProof/>
          <w:lang w:val="en-GB"/>
        </w:rPr>
        <w:t>F</w:t>
      </w:r>
      <w:r w:rsidR="00393142" w:rsidRPr="00FE61A7">
        <w:rPr>
          <w:b/>
          <w:noProof/>
          <w:lang w:val="en-GB"/>
        </w:rPr>
        <w:t>rustrated Mn</w:t>
      </w:r>
      <w:r w:rsidR="00393142" w:rsidRPr="00FE61A7">
        <w:rPr>
          <w:b/>
          <w:noProof/>
          <w:vertAlign w:val="subscript"/>
          <w:lang w:val="en-GB"/>
        </w:rPr>
        <w:t>3</w:t>
      </w:r>
      <w:r w:rsidR="00393142" w:rsidRPr="00FE61A7">
        <w:rPr>
          <w:b/>
          <w:noProof/>
          <w:lang w:val="en-GB"/>
        </w:rPr>
        <w:t xml:space="preserve">NiN </w:t>
      </w:r>
      <w:r w:rsidR="00C537EB">
        <w:rPr>
          <w:b/>
          <w:noProof/>
          <w:lang w:val="en-GB"/>
        </w:rPr>
        <w:t>T</w:t>
      </w:r>
      <w:r w:rsidR="00393142" w:rsidRPr="00FE61A7">
        <w:rPr>
          <w:b/>
          <w:noProof/>
          <w:lang w:val="en-GB"/>
        </w:rPr>
        <w:t xml:space="preserve">hin </w:t>
      </w:r>
      <w:r w:rsidR="00C537EB">
        <w:rPr>
          <w:b/>
          <w:noProof/>
          <w:lang w:val="en-GB"/>
        </w:rPr>
        <w:t>F</w:t>
      </w:r>
      <w:r w:rsidR="00393142" w:rsidRPr="00FE61A7">
        <w:rPr>
          <w:b/>
          <w:noProof/>
          <w:lang w:val="en-GB"/>
        </w:rPr>
        <w:t>ilms</w:t>
      </w:r>
    </w:p>
    <w:bookmarkEnd w:id="0"/>
    <w:bookmarkEnd w:id="1"/>
    <w:bookmarkEnd w:id="2"/>
    <w:bookmarkEnd w:id="3"/>
    <w:bookmarkEnd w:id="4"/>
    <w:p w14:paraId="37991FC0" w14:textId="77777777" w:rsidR="002D16A0" w:rsidRPr="00FE61A7" w:rsidRDefault="002D16A0" w:rsidP="002D16A0">
      <w:pPr>
        <w:pStyle w:val="Tableofcontents"/>
        <w:rPr>
          <w:noProof/>
          <w:lang w:val="en-GB"/>
        </w:rPr>
      </w:pPr>
    </w:p>
    <w:p w14:paraId="0863D375" w14:textId="366915A8" w:rsidR="0036646E" w:rsidRPr="00FE61A7" w:rsidRDefault="002D16A0" w:rsidP="0036646E">
      <w:pPr>
        <w:spacing w:line="360" w:lineRule="auto"/>
        <w:rPr>
          <w:rFonts w:ascii="Arial" w:hAnsi="Arial" w:cs="Arial"/>
          <w:noProof/>
          <w:sz w:val="22"/>
          <w:lang w:val="en-GB"/>
        </w:rPr>
      </w:pPr>
      <w:r w:rsidRPr="00FE61A7">
        <w:rPr>
          <w:noProof/>
          <w:lang w:val="en-GB"/>
        </w:rPr>
        <w:t xml:space="preserve">Author(s), and Corresponding Author(s)* </w:t>
      </w:r>
      <w:bookmarkStart w:id="5" w:name="OLE_LINK2"/>
      <w:bookmarkStart w:id="6" w:name="OLE_LINK3"/>
      <w:bookmarkStart w:id="7" w:name="OLE_LINK4"/>
      <w:bookmarkStart w:id="8" w:name="OLE_LINK5"/>
      <w:bookmarkStart w:id="9" w:name="OLE_LINK6"/>
      <w:r w:rsidR="00655EEE" w:rsidRPr="00FE61A7">
        <w:rPr>
          <w:i/>
          <w:noProof/>
          <w:lang w:val="en-GB"/>
        </w:rPr>
        <w:t>David</w:t>
      </w:r>
      <w:r w:rsidR="0036646E" w:rsidRPr="00FE61A7">
        <w:rPr>
          <w:i/>
          <w:noProof/>
          <w:lang w:val="en-GB"/>
        </w:rPr>
        <w:t xml:space="preserve"> Boldri</w:t>
      </w:r>
      <w:r w:rsidR="00653119" w:rsidRPr="00FE61A7">
        <w:rPr>
          <w:i/>
          <w:noProof/>
          <w:lang w:val="en-GB"/>
        </w:rPr>
        <w:t>n</w:t>
      </w:r>
      <w:r w:rsidR="0036646E" w:rsidRPr="00FE61A7">
        <w:rPr>
          <w:i/>
          <w:noProof/>
          <w:vertAlign w:val="superscript"/>
          <w:lang w:val="en-GB"/>
        </w:rPr>
        <w:t>*</w:t>
      </w:r>
      <w:r w:rsidR="00655EEE" w:rsidRPr="00FE61A7">
        <w:rPr>
          <w:i/>
          <w:noProof/>
          <w:lang w:val="en-GB"/>
        </w:rPr>
        <w:t xml:space="preserve">, </w:t>
      </w:r>
      <w:r w:rsidR="00393142" w:rsidRPr="00FE61A7">
        <w:rPr>
          <w:i/>
          <w:noProof/>
          <w:lang w:val="en-GB"/>
        </w:rPr>
        <w:t xml:space="preserve">Freya Johnson, Ryan Thompson, </w:t>
      </w:r>
      <w:r w:rsidR="00655EEE" w:rsidRPr="00FE61A7">
        <w:rPr>
          <w:i/>
          <w:noProof/>
          <w:lang w:val="en-GB"/>
        </w:rPr>
        <w:t>Andrei P.</w:t>
      </w:r>
      <w:r w:rsidR="0036646E" w:rsidRPr="00FE61A7">
        <w:rPr>
          <w:i/>
          <w:noProof/>
          <w:lang w:val="en-GB"/>
        </w:rPr>
        <w:t xml:space="preserve"> Miha</w:t>
      </w:r>
      <w:r w:rsidR="00653119" w:rsidRPr="00FE61A7">
        <w:rPr>
          <w:i/>
          <w:noProof/>
          <w:lang w:val="en-GB"/>
        </w:rPr>
        <w:t>i</w:t>
      </w:r>
      <w:r w:rsidR="00D61D9F" w:rsidRPr="00FE61A7">
        <w:rPr>
          <w:i/>
          <w:noProof/>
          <w:lang w:val="en-GB"/>
        </w:rPr>
        <w:t xml:space="preserve">, </w:t>
      </w:r>
      <w:r w:rsidR="00655EEE" w:rsidRPr="00FE61A7">
        <w:rPr>
          <w:i/>
          <w:noProof/>
          <w:lang w:val="en-GB"/>
        </w:rPr>
        <w:t>Bin</w:t>
      </w:r>
      <w:r w:rsidR="0036646E" w:rsidRPr="00FE61A7">
        <w:rPr>
          <w:i/>
          <w:noProof/>
          <w:lang w:val="en-GB"/>
        </w:rPr>
        <w:t xml:space="preserve"> Zou</w:t>
      </w:r>
      <w:r w:rsidR="00655EEE" w:rsidRPr="00FE61A7">
        <w:rPr>
          <w:i/>
          <w:noProof/>
          <w:lang w:val="en-GB"/>
        </w:rPr>
        <w:t>, Jan</w:t>
      </w:r>
      <w:r w:rsidR="0036646E" w:rsidRPr="00FE61A7">
        <w:rPr>
          <w:i/>
          <w:noProof/>
          <w:lang w:val="en-GB"/>
        </w:rPr>
        <w:t xml:space="preserve"> Zemen</w:t>
      </w:r>
      <w:r w:rsidR="00655EEE" w:rsidRPr="00FE61A7">
        <w:rPr>
          <w:i/>
          <w:noProof/>
          <w:lang w:val="en-GB"/>
        </w:rPr>
        <w:t>, Jack</w:t>
      </w:r>
      <w:r w:rsidR="0036646E" w:rsidRPr="00FE61A7">
        <w:rPr>
          <w:i/>
          <w:noProof/>
          <w:lang w:val="en-GB"/>
        </w:rPr>
        <w:t xml:space="preserve"> Griffith</w:t>
      </w:r>
      <w:r w:rsidR="00653119" w:rsidRPr="00FE61A7">
        <w:rPr>
          <w:i/>
          <w:noProof/>
          <w:lang w:val="en-GB"/>
        </w:rPr>
        <w:t>s</w:t>
      </w:r>
      <w:r w:rsidR="00655EEE" w:rsidRPr="00FE61A7">
        <w:rPr>
          <w:i/>
          <w:noProof/>
          <w:lang w:val="en-GB"/>
        </w:rPr>
        <w:t>, Patrik</w:t>
      </w:r>
      <w:r w:rsidR="0036646E" w:rsidRPr="00FE61A7">
        <w:rPr>
          <w:i/>
          <w:noProof/>
          <w:lang w:val="en-GB"/>
        </w:rPr>
        <w:t xml:space="preserve"> </w:t>
      </w:r>
      <w:r w:rsidR="0036646E" w:rsidRPr="00FE61A7">
        <w:rPr>
          <w:i/>
          <w:noProof/>
          <w:color w:val="000000"/>
          <w:lang w:val="en-GB"/>
        </w:rPr>
        <w:t>Gubeljak</w:t>
      </w:r>
      <w:r w:rsidR="00655EEE" w:rsidRPr="00FE61A7">
        <w:rPr>
          <w:i/>
          <w:noProof/>
          <w:color w:val="000000"/>
          <w:lang w:val="en-GB"/>
        </w:rPr>
        <w:t xml:space="preserve">, Kristian </w:t>
      </w:r>
      <w:r w:rsidR="0036646E" w:rsidRPr="00FE61A7">
        <w:rPr>
          <w:i/>
          <w:noProof/>
          <w:color w:val="000000"/>
          <w:lang w:val="en-GB"/>
        </w:rPr>
        <w:t>L. Ormandy</w:t>
      </w:r>
      <w:r w:rsidR="00393142" w:rsidRPr="00FE61A7">
        <w:rPr>
          <w:i/>
          <w:noProof/>
          <w:color w:val="000000"/>
          <w:lang w:val="en-GB"/>
        </w:rPr>
        <w:t>, Pascal Manuel, Dmitry D. Khalyavin</w:t>
      </w:r>
      <w:r w:rsidR="0039119C">
        <w:rPr>
          <w:i/>
          <w:noProof/>
          <w:color w:val="000000"/>
          <w:lang w:val="en-GB"/>
        </w:rPr>
        <w:t>, Bachir Oulad</w:t>
      </w:r>
      <w:r w:rsidR="006E330E">
        <w:rPr>
          <w:i/>
          <w:noProof/>
          <w:color w:val="000000"/>
          <w:lang w:val="en-GB"/>
        </w:rPr>
        <w:t>d</w:t>
      </w:r>
      <w:r w:rsidR="0039119C">
        <w:rPr>
          <w:i/>
          <w:noProof/>
          <w:color w:val="000000"/>
          <w:lang w:val="en-GB"/>
        </w:rPr>
        <w:t>iaf</w:t>
      </w:r>
      <w:r w:rsidR="00393142" w:rsidRPr="00FE61A7">
        <w:rPr>
          <w:i/>
          <w:noProof/>
          <w:color w:val="000000"/>
          <w:lang w:val="en-GB"/>
        </w:rPr>
        <w:t>,</w:t>
      </w:r>
      <w:r w:rsidR="0056117A" w:rsidRPr="00FE61A7">
        <w:rPr>
          <w:i/>
          <w:noProof/>
          <w:color w:val="000000"/>
          <w:lang w:val="en-GB"/>
        </w:rPr>
        <w:t xml:space="preserve"> Navid Qureshi,</w:t>
      </w:r>
      <w:r w:rsidR="00393142" w:rsidRPr="00FE61A7">
        <w:rPr>
          <w:i/>
          <w:noProof/>
          <w:color w:val="000000"/>
          <w:lang w:val="en-GB"/>
        </w:rPr>
        <w:t xml:space="preserve"> Peter Petrov, </w:t>
      </w:r>
      <w:r w:rsidR="00655EEE" w:rsidRPr="00FE61A7">
        <w:rPr>
          <w:i/>
          <w:noProof/>
          <w:color w:val="000000"/>
          <w:lang w:val="en-GB"/>
        </w:rPr>
        <w:t>Will</w:t>
      </w:r>
      <w:r w:rsidR="0036646E" w:rsidRPr="00FE61A7">
        <w:rPr>
          <w:i/>
          <w:noProof/>
          <w:color w:val="000000"/>
          <w:lang w:val="en-GB"/>
        </w:rPr>
        <w:t xml:space="preserve"> Branford</w:t>
      </w:r>
      <w:r w:rsidR="00393142" w:rsidRPr="00FE61A7">
        <w:rPr>
          <w:i/>
          <w:noProof/>
          <w:color w:val="000000"/>
          <w:lang w:val="en-GB"/>
        </w:rPr>
        <w:t xml:space="preserve"> </w:t>
      </w:r>
      <w:r w:rsidR="00655EEE" w:rsidRPr="00FE61A7">
        <w:rPr>
          <w:i/>
          <w:noProof/>
          <w:lang w:val="en-GB"/>
        </w:rPr>
        <w:t xml:space="preserve">and Lesley </w:t>
      </w:r>
      <w:r w:rsidR="0036646E" w:rsidRPr="00FE61A7">
        <w:rPr>
          <w:i/>
          <w:noProof/>
          <w:lang w:val="en-GB"/>
        </w:rPr>
        <w:t>F</w:t>
      </w:r>
      <w:r w:rsidR="00655EEE" w:rsidRPr="00FE61A7">
        <w:rPr>
          <w:i/>
          <w:noProof/>
          <w:lang w:val="en-GB"/>
        </w:rPr>
        <w:t>.</w:t>
      </w:r>
      <w:r w:rsidR="0036646E" w:rsidRPr="00FE61A7">
        <w:rPr>
          <w:i/>
          <w:noProof/>
          <w:lang w:val="en-GB"/>
        </w:rPr>
        <w:t xml:space="preserve"> Cohen</w:t>
      </w:r>
      <w:bookmarkEnd w:id="5"/>
      <w:bookmarkEnd w:id="6"/>
      <w:bookmarkEnd w:id="7"/>
    </w:p>
    <w:bookmarkEnd w:id="8"/>
    <w:bookmarkEnd w:id="9"/>
    <w:p w14:paraId="78B3E6A6" w14:textId="77777777" w:rsidR="002D16A0" w:rsidRPr="00FE61A7" w:rsidRDefault="002D16A0" w:rsidP="002D16A0">
      <w:pPr>
        <w:pStyle w:val="Tableofcontents"/>
        <w:rPr>
          <w:noProof/>
          <w:lang w:val="en-GB"/>
        </w:rPr>
      </w:pPr>
    </w:p>
    <w:p w14:paraId="28A46285" w14:textId="6C7A6D8D" w:rsidR="00250F21" w:rsidRPr="00FE61A7" w:rsidRDefault="0096239C" w:rsidP="00250F21">
      <w:pPr>
        <w:pStyle w:val="Addresses"/>
        <w:rPr>
          <w:noProof/>
          <w:lang w:val="en-GB"/>
        </w:rPr>
      </w:pPr>
      <w:r w:rsidRPr="00FE61A7">
        <w:rPr>
          <w:noProof/>
          <w:lang w:val="en-GB"/>
        </w:rPr>
        <w:t xml:space="preserve">Dr. D. Boldrin, </w:t>
      </w:r>
      <w:r w:rsidR="00393142" w:rsidRPr="00FE61A7">
        <w:rPr>
          <w:noProof/>
          <w:lang w:val="en-GB"/>
        </w:rPr>
        <w:t xml:space="preserve">F. Johnson, </w:t>
      </w:r>
      <w:r w:rsidRPr="00FE61A7">
        <w:rPr>
          <w:noProof/>
          <w:lang w:val="en-GB"/>
        </w:rPr>
        <w:t xml:space="preserve"> J. Griffiths, P. Gubeljak, K. L. Ormandy, R. Thompson</w:t>
      </w:r>
      <w:r w:rsidR="00393142" w:rsidRPr="00FE61A7">
        <w:rPr>
          <w:noProof/>
          <w:lang w:val="en-GB"/>
        </w:rPr>
        <w:t>, Dr. W. Branford</w:t>
      </w:r>
    </w:p>
    <w:p w14:paraId="456457AA" w14:textId="77777777" w:rsidR="00250F21" w:rsidRPr="00FE61A7" w:rsidRDefault="0096239C" w:rsidP="00250F21">
      <w:pPr>
        <w:pStyle w:val="Addresses"/>
        <w:rPr>
          <w:i/>
          <w:noProof/>
          <w:lang w:val="en-GB"/>
        </w:rPr>
      </w:pPr>
      <w:r w:rsidRPr="00FE61A7">
        <w:rPr>
          <w:i/>
          <w:noProof/>
          <w:lang w:val="en-GB"/>
        </w:rPr>
        <w:t>Department of Physics, Imperial College London, London, SW7 2AZ, UK</w:t>
      </w:r>
      <w:r w:rsidR="00250F21" w:rsidRPr="00FE61A7">
        <w:rPr>
          <w:i/>
          <w:noProof/>
          <w:lang w:val="en-GB"/>
        </w:rPr>
        <w:br/>
        <w:t xml:space="preserve">E-mail: </w:t>
      </w:r>
      <w:r w:rsidRPr="00FE61A7">
        <w:rPr>
          <w:i/>
          <w:noProof/>
          <w:lang w:val="en-GB"/>
        </w:rPr>
        <w:t>d.boldrin@imperial.ac.uk</w:t>
      </w:r>
    </w:p>
    <w:p w14:paraId="543C615B" w14:textId="1BEB4B3B" w:rsidR="00221C17" w:rsidRPr="00FE61A7" w:rsidRDefault="00221C17" w:rsidP="00221C17">
      <w:pPr>
        <w:pStyle w:val="Addresses"/>
        <w:rPr>
          <w:noProof/>
          <w:lang w:val="en-GB"/>
        </w:rPr>
      </w:pPr>
      <w:r w:rsidRPr="00FE61A7">
        <w:rPr>
          <w:noProof/>
          <w:lang w:val="en-GB"/>
        </w:rPr>
        <w:t xml:space="preserve">Dr. J. Zemen </w:t>
      </w:r>
    </w:p>
    <w:p w14:paraId="31B429F3" w14:textId="77777777" w:rsidR="00221C17" w:rsidRPr="00221C17" w:rsidRDefault="00221C17" w:rsidP="00221C17">
      <w:pPr>
        <w:pStyle w:val="Addresses"/>
        <w:rPr>
          <w:i/>
          <w:noProof/>
          <w:lang w:val="en-GB"/>
        </w:rPr>
      </w:pPr>
      <w:r w:rsidRPr="00221C17">
        <w:rPr>
          <w:i/>
        </w:rPr>
        <w:t xml:space="preserve">Faculty of Electrical Engineering, Czech Technical University in Prague, </w:t>
      </w:r>
      <w:proofErr w:type="spellStart"/>
      <w:r w:rsidRPr="00221C17">
        <w:rPr>
          <w:i/>
        </w:rPr>
        <w:t>Technick</w:t>
      </w:r>
      <w:proofErr w:type="spellEnd"/>
      <w:r w:rsidRPr="00221C17">
        <w:rPr>
          <w:i/>
          <w:lang w:val="cs-CZ"/>
        </w:rPr>
        <w:t>á</w:t>
      </w:r>
      <w:r w:rsidRPr="00221C17">
        <w:rPr>
          <w:i/>
        </w:rPr>
        <w:t xml:space="preserve"> 2, Prague 166 27, Czech Republic</w:t>
      </w:r>
      <w:r w:rsidRPr="00221C17">
        <w:rPr>
          <w:i/>
          <w:noProof/>
          <w:lang w:val="en-GB"/>
        </w:rPr>
        <w:t xml:space="preserve"> </w:t>
      </w:r>
    </w:p>
    <w:p w14:paraId="0A5AD687" w14:textId="74BDD57E" w:rsidR="00FE2B70" w:rsidRPr="00FE61A7" w:rsidRDefault="0096239C" w:rsidP="00221C17">
      <w:pPr>
        <w:pStyle w:val="Addresses"/>
        <w:rPr>
          <w:i/>
          <w:noProof/>
          <w:lang w:val="en-GB"/>
        </w:rPr>
      </w:pPr>
      <w:r w:rsidRPr="00FE61A7">
        <w:rPr>
          <w:noProof/>
          <w:lang w:val="en-GB"/>
        </w:rPr>
        <w:t>Dr. A. P. Mihai, Dr. B. Zou, Dr. P. Petrov</w:t>
      </w:r>
      <w:r w:rsidR="00250F21" w:rsidRPr="00FE61A7">
        <w:rPr>
          <w:noProof/>
          <w:lang w:val="en-GB"/>
        </w:rPr>
        <w:br/>
      </w:r>
      <w:r w:rsidRPr="00FE61A7">
        <w:rPr>
          <w:i/>
          <w:noProof/>
          <w:lang w:val="en-GB"/>
        </w:rPr>
        <w:t>Department of</w:t>
      </w:r>
      <w:r w:rsidR="00BA7390" w:rsidRPr="00FE61A7">
        <w:rPr>
          <w:i/>
          <w:noProof/>
          <w:lang w:val="en-GB"/>
        </w:rPr>
        <w:t xml:space="preserve"> Materials</w:t>
      </w:r>
      <w:r w:rsidRPr="00FE61A7">
        <w:rPr>
          <w:i/>
          <w:noProof/>
          <w:lang w:val="en-GB"/>
        </w:rPr>
        <w:t>, Imperial College London, London, SW7 2AZ, UK</w:t>
      </w:r>
    </w:p>
    <w:p w14:paraId="037C4F34" w14:textId="1E3C4EB9" w:rsidR="00393142" w:rsidRPr="00FE61A7" w:rsidRDefault="0056117A" w:rsidP="00393142">
      <w:pPr>
        <w:pStyle w:val="Addresses"/>
        <w:rPr>
          <w:noProof/>
          <w:lang w:val="en-GB"/>
        </w:rPr>
      </w:pPr>
      <w:r w:rsidRPr="00FE61A7">
        <w:rPr>
          <w:noProof/>
          <w:lang w:val="en-GB"/>
        </w:rPr>
        <w:t xml:space="preserve">Dr. </w:t>
      </w:r>
      <w:r w:rsidR="00393142" w:rsidRPr="00FE61A7">
        <w:rPr>
          <w:noProof/>
          <w:lang w:val="en-GB"/>
        </w:rPr>
        <w:t xml:space="preserve">P. Manuel, </w:t>
      </w:r>
      <w:r w:rsidRPr="00FE61A7">
        <w:rPr>
          <w:noProof/>
          <w:lang w:val="en-GB"/>
        </w:rPr>
        <w:t xml:space="preserve">Dr. </w:t>
      </w:r>
      <w:r w:rsidR="00393142" w:rsidRPr="00FE61A7">
        <w:rPr>
          <w:noProof/>
          <w:lang w:val="en-GB"/>
        </w:rPr>
        <w:t>D. Khalyavin</w:t>
      </w:r>
    </w:p>
    <w:p w14:paraId="1872461F" w14:textId="77777777" w:rsidR="00311EB2" w:rsidRPr="00FE61A7" w:rsidRDefault="00311EB2" w:rsidP="00393142">
      <w:pPr>
        <w:pStyle w:val="Addresses"/>
        <w:rPr>
          <w:i/>
          <w:noProof/>
          <w:lang w:val="en-GB"/>
        </w:rPr>
      </w:pPr>
      <w:r w:rsidRPr="00FE61A7">
        <w:rPr>
          <w:i/>
          <w:noProof/>
          <w:lang w:val="en-GB"/>
        </w:rPr>
        <w:t xml:space="preserve">STFC Rutherford Appleton Lab, ISIS Facility, Harwell Science and Innovation Campus, Didcot, OX11 0QX, United Kingdom </w:t>
      </w:r>
    </w:p>
    <w:p w14:paraId="7EE09CCF" w14:textId="7AF0065D" w:rsidR="00393142" w:rsidRPr="00FE61A7" w:rsidRDefault="006E330E" w:rsidP="00393142">
      <w:pPr>
        <w:pStyle w:val="Addresses"/>
        <w:rPr>
          <w:noProof/>
          <w:lang w:val="en-GB"/>
        </w:rPr>
      </w:pPr>
      <w:r>
        <w:rPr>
          <w:noProof/>
          <w:lang w:val="en-GB"/>
        </w:rPr>
        <w:t xml:space="preserve">Dr. B. Ouladdiaf, </w:t>
      </w:r>
      <w:r w:rsidR="0056117A" w:rsidRPr="00FE61A7">
        <w:rPr>
          <w:noProof/>
          <w:lang w:val="en-GB"/>
        </w:rPr>
        <w:t xml:space="preserve">Dr. </w:t>
      </w:r>
      <w:r w:rsidR="00393142" w:rsidRPr="00FE61A7">
        <w:rPr>
          <w:noProof/>
          <w:lang w:val="en-GB"/>
        </w:rPr>
        <w:t>N. Qureshi</w:t>
      </w:r>
    </w:p>
    <w:p w14:paraId="4FA6A072" w14:textId="35B2A62B" w:rsidR="00D82C76" w:rsidRPr="00FE61A7" w:rsidRDefault="00311EB2" w:rsidP="00D82C76">
      <w:pPr>
        <w:pStyle w:val="Addresses"/>
        <w:rPr>
          <w:noProof/>
          <w:lang w:val="en-GB"/>
        </w:rPr>
      </w:pPr>
      <w:r w:rsidRPr="00FE61A7">
        <w:rPr>
          <w:i/>
          <w:noProof/>
          <w:lang w:val="en-GB"/>
        </w:rPr>
        <w:t xml:space="preserve">Institut Laue-Langevin, 71 avenue des Martyrs, CS 20156, 38042 Grenoble Cedex 9, France </w:t>
      </w:r>
      <w:r w:rsidR="00D82C76" w:rsidRPr="00FE61A7">
        <w:rPr>
          <w:noProof/>
          <w:lang w:val="en-GB"/>
        </w:rPr>
        <w:t>Prof. L. F. Cohen</w:t>
      </w:r>
    </w:p>
    <w:p w14:paraId="740E633B" w14:textId="466619E5" w:rsidR="00D82C76" w:rsidRPr="00FE61A7" w:rsidRDefault="00D82C76" w:rsidP="00D82C76">
      <w:pPr>
        <w:pStyle w:val="Addresses"/>
        <w:rPr>
          <w:i/>
          <w:noProof/>
          <w:lang w:val="en-GB"/>
        </w:rPr>
      </w:pPr>
      <w:r w:rsidRPr="00FE61A7">
        <w:rPr>
          <w:i/>
          <w:noProof/>
          <w:lang w:val="en-GB"/>
        </w:rPr>
        <w:t>Department of Physics, Imperial College London, London, SW7 2AZ, UK</w:t>
      </w:r>
    </w:p>
    <w:p w14:paraId="1AA39D23" w14:textId="77777777" w:rsidR="002D16A0" w:rsidRPr="00FE61A7" w:rsidRDefault="002D16A0" w:rsidP="002D16A0">
      <w:pPr>
        <w:rPr>
          <w:noProof/>
          <w:lang w:val="en-GB"/>
        </w:rPr>
      </w:pPr>
    </w:p>
    <w:p w14:paraId="11D00888" w14:textId="0CAAFC00" w:rsidR="00785150" w:rsidRPr="00FE61A7" w:rsidRDefault="009D592E" w:rsidP="009D592E">
      <w:pPr>
        <w:rPr>
          <w:noProof/>
          <w:lang w:val="en-GB"/>
        </w:rPr>
      </w:pPr>
      <w:r w:rsidRPr="00FE61A7">
        <w:rPr>
          <w:bCs/>
          <w:noProof/>
          <w:lang w:val="en-GB"/>
        </w:rPr>
        <w:t>Keywords</w:t>
      </w:r>
      <w:bookmarkStart w:id="10" w:name="OLE_LINK10"/>
      <w:r w:rsidRPr="00FE61A7">
        <w:rPr>
          <w:bCs/>
          <w:noProof/>
          <w:lang w:val="en-GB"/>
        </w:rPr>
        <w:t xml:space="preserve">: </w:t>
      </w:r>
      <w:bookmarkStart w:id="11" w:name="OLE_LINK22"/>
      <w:bookmarkStart w:id="12" w:name="OLE_LINK23"/>
      <w:r w:rsidR="00771D8E" w:rsidRPr="00FE61A7">
        <w:rPr>
          <w:bCs/>
          <w:noProof/>
          <w:lang w:val="en-GB"/>
        </w:rPr>
        <w:t>piezomagnetism</w:t>
      </w:r>
      <w:r w:rsidR="00F85A6B" w:rsidRPr="00FE61A7">
        <w:rPr>
          <w:bCs/>
          <w:noProof/>
          <w:lang w:val="en-GB"/>
        </w:rPr>
        <w:t>;</w:t>
      </w:r>
      <w:r w:rsidR="00771D8E" w:rsidRPr="00FE61A7">
        <w:rPr>
          <w:bCs/>
          <w:noProof/>
          <w:lang w:val="en-GB"/>
        </w:rPr>
        <w:t xml:space="preserve"> antiperovskite</w:t>
      </w:r>
      <w:r w:rsidR="00F85A6B" w:rsidRPr="00FE61A7">
        <w:rPr>
          <w:bCs/>
          <w:noProof/>
          <w:lang w:val="en-GB"/>
        </w:rPr>
        <w:t>; ;</w:t>
      </w:r>
      <w:r w:rsidR="00771D8E" w:rsidRPr="00FE61A7">
        <w:rPr>
          <w:bCs/>
          <w:noProof/>
          <w:lang w:val="en-GB"/>
        </w:rPr>
        <w:t xml:space="preserve"> antiferromagnet</w:t>
      </w:r>
      <w:r w:rsidR="00F85A6B" w:rsidRPr="00FE61A7">
        <w:rPr>
          <w:bCs/>
          <w:noProof/>
          <w:lang w:val="en-GB"/>
        </w:rPr>
        <w:t>;</w:t>
      </w:r>
      <w:r w:rsidR="00771D8E" w:rsidRPr="00FE61A7">
        <w:rPr>
          <w:bCs/>
          <w:noProof/>
          <w:lang w:val="en-GB"/>
        </w:rPr>
        <w:t xml:space="preserve"> </w:t>
      </w:r>
      <w:r w:rsidR="00FA7299">
        <w:rPr>
          <w:bCs/>
          <w:noProof/>
          <w:lang w:val="en-GB"/>
        </w:rPr>
        <w:t>spintronics, frustration</w:t>
      </w:r>
      <w:bookmarkEnd w:id="10"/>
      <w:bookmarkEnd w:id="11"/>
      <w:bookmarkEnd w:id="12"/>
    </w:p>
    <w:p w14:paraId="74E40173" w14:textId="77777777" w:rsidR="00D52C56" w:rsidRPr="00FE61A7" w:rsidRDefault="00D52C56" w:rsidP="00F81793">
      <w:pPr>
        <w:rPr>
          <w:noProof/>
          <w:lang w:val="en-GB"/>
        </w:rPr>
      </w:pPr>
    </w:p>
    <w:p w14:paraId="232B6A04" w14:textId="77777777" w:rsidR="00793E1B" w:rsidRDefault="00793E1B" w:rsidP="00D54BC6">
      <w:pPr>
        <w:spacing w:before="160" w:after="100" w:afterAutospacing="1" w:line="480" w:lineRule="auto"/>
        <w:jc w:val="both"/>
        <w:rPr>
          <w:rFonts w:eastAsia="Times New Roman"/>
          <w:b/>
          <w:bCs/>
          <w:noProof/>
          <w:lang w:val="en-GB" w:eastAsia="en-GB"/>
        </w:rPr>
      </w:pPr>
      <w:bookmarkStart w:id="13" w:name="OLE_LINK1"/>
      <w:bookmarkStart w:id="14" w:name="OLE_LINK21"/>
      <w:r w:rsidRPr="00793E1B">
        <w:rPr>
          <w:rFonts w:eastAsia="Times New Roman"/>
          <w:b/>
          <w:bCs/>
          <w:noProof/>
          <w:lang w:val="en-GB" w:eastAsia="en-GB"/>
        </w:rPr>
        <w:t>Multi-component magnetic phase diagrams are a key property of functional materials for a variety of uses, such as manipulation of magnetisation for energy efficient memory, data storage and cooling applications. Strong spin-lattice coupling extends this functionality further by allowing electric-field-control of magnetisation via strain coupling with a piezoelectric . Here we explore the magnetic phase diagram of piezomagnetic Mn</w:t>
      </w:r>
      <w:r w:rsidRPr="00793E1B">
        <w:rPr>
          <w:rFonts w:eastAsia="Times New Roman"/>
          <w:b/>
          <w:bCs/>
          <w:noProof/>
          <w:vertAlign w:val="subscript"/>
          <w:lang w:val="en-GB" w:eastAsia="en-GB"/>
        </w:rPr>
        <w:t>3</w:t>
      </w:r>
      <w:r w:rsidRPr="00793E1B">
        <w:rPr>
          <w:rFonts w:eastAsia="Times New Roman"/>
          <w:b/>
          <w:bCs/>
          <w:noProof/>
          <w:lang w:val="en-GB" w:eastAsia="en-GB"/>
        </w:rPr>
        <w:t>NiN thin films, with a frustrated non-collinear antiferromagnetic (AFM) structure, as a function of the growth induced biaxial strain. Under compressive strain the films support a canted AFM state with large coercivity of the transverse anomalous Hall resistivity, ρ</w:t>
      </w:r>
      <w:r w:rsidRPr="00793E1B">
        <w:rPr>
          <w:rFonts w:eastAsia="Times New Roman"/>
          <w:b/>
          <w:bCs/>
          <w:i/>
          <w:noProof/>
          <w:vertAlign w:val="subscript"/>
          <w:lang w:val="en-GB" w:eastAsia="en-GB"/>
        </w:rPr>
        <w:t>xy</w:t>
      </w:r>
      <w:r w:rsidRPr="00793E1B">
        <w:rPr>
          <w:rFonts w:eastAsia="Times New Roman"/>
          <w:b/>
          <w:bCs/>
          <w:noProof/>
          <w:lang w:val="en-GB" w:eastAsia="en-GB"/>
        </w:rPr>
        <w:t>, at low temperature, that transforms at a well-defined Néel transition temperature (</w:t>
      </w:r>
      <w:r w:rsidRPr="00793E1B">
        <w:rPr>
          <w:rFonts w:eastAsia="Times New Roman"/>
          <w:b/>
          <w:bCs/>
          <w:i/>
          <w:noProof/>
          <w:lang w:val="en-GB" w:eastAsia="en-GB"/>
        </w:rPr>
        <w:t>T</w:t>
      </w:r>
      <w:r w:rsidRPr="00793E1B">
        <w:rPr>
          <w:rFonts w:eastAsia="Times New Roman"/>
          <w:b/>
          <w:bCs/>
          <w:noProof/>
          <w:vertAlign w:val="subscript"/>
          <w:lang w:val="en-GB" w:eastAsia="en-GB"/>
        </w:rPr>
        <w:t>N</w:t>
      </w:r>
      <w:r w:rsidRPr="00793E1B">
        <w:rPr>
          <w:rFonts w:eastAsia="Times New Roman"/>
          <w:b/>
          <w:bCs/>
          <w:noProof/>
          <w:lang w:val="en-GB" w:eastAsia="en-GB"/>
        </w:rPr>
        <w:t xml:space="preserve">) into a soft ferrimagnetic-like (FIM) state at high temperatures. In stark contrast, under </w:t>
      </w:r>
      <w:r w:rsidRPr="00793E1B">
        <w:rPr>
          <w:rFonts w:eastAsia="Times New Roman"/>
          <w:b/>
          <w:bCs/>
          <w:noProof/>
          <w:lang w:val="en-GB" w:eastAsia="en-GB"/>
        </w:rPr>
        <w:lastRenderedPageBreak/>
        <w:t>tensile strain the low temperature canted AFM phase transitions to a state where ρ</w:t>
      </w:r>
      <w:r w:rsidRPr="00793E1B">
        <w:rPr>
          <w:rFonts w:eastAsia="Times New Roman"/>
          <w:b/>
          <w:bCs/>
          <w:i/>
          <w:noProof/>
          <w:vertAlign w:val="subscript"/>
          <w:lang w:val="en-GB" w:eastAsia="en-GB"/>
        </w:rPr>
        <w:t>xy</w:t>
      </w:r>
      <w:r w:rsidRPr="00793E1B">
        <w:rPr>
          <w:rFonts w:eastAsia="Times New Roman"/>
          <w:b/>
          <w:bCs/>
          <w:noProof/>
          <w:lang w:val="en-GB" w:eastAsia="en-GB"/>
        </w:rPr>
        <w:t xml:space="preserve"> is an order of magnitude smaller and therefore consistent with a low magnetisation phase. Neutron scattering confirms that the high temperature FIM-like phase of compressively strained films is magnetically ordered and the transition at </w:t>
      </w:r>
      <w:r w:rsidRPr="00793E1B">
        <w:rPr>
          <w:rFonts w:eastAsia="Times New Roman"/>
          <w:b/>
          <w:bCs/>
          <w:i/>
          <w:noProof/>
          <w:lang w:val="en-GB" w:eastAsia="en-GB"/>
        </w:rPr>
        <w:t>T</w:t>
      </w:r>
      <w:r w:rsidRPr="00793E1B">
        <w:rPr>
          <w:rFonts w:eastAsia="Times New Roman"/>
          <w:b/>
          <w:bCs/>
          <w:noProof/>
          <w:vertAlign w:val="subscript"/>
          <w:lang w:val="en-GB" w:eastAsia="en-GB"/>
        </w:rPr>
        <w:t>N</w:t>
      </w:r>
      <w:r w:rsidRPr="00793E1B">
        <w:rPr>
          <w:rFonts w:eastAsia="Times New Roman"/>
          <w:b/>
          <w:bCs/>
          <w:noProof/>
          <w:lang w:val="en-GB" w:eastAsia="en-GB"/>
        </w:rPr>
        <w:t xml:space="preserve"> is 1st-order. Our results open the field towards future exploration of electric-field driven piezospintronic and thin film caloric cooling applications in both Mn</w:t>
      </w:r>
      <w:r w:rsidRPr="00793E1B">
        <w:rPr>
          <w:rFonts w:eastAsia="Times New Roman"/>
          <w:b/>
          <w:bCs/>
          <w:noProof/>
          <w:vertAlign w:val="subscript"/>
          <w:lang w:val="en-GB" w:eastAsia="en-GB"/>
        </w:rPr>
        <w:t>3</w:t>
      </w:r>
      <w:r w:rsidRPr="00793E1B">
        <w:rPr>
          <w:rFonts w:eastAsia="Times New Roman"/>
          <w:b/>
          <w:bCs/>
          <w:noProof/>
          <w:lang w:val="en-GB" w:eastAsia="en-GB"/>
        </w:rPr>
        <w:t>NiN itself and the broader Mn</w:t>
      </w:r>
      <w:r w:rsidRPr="00793E1B">
        <w:rPr>
          <w:rFonts w:eastAsia="Times New Roman"/>
          <w:b/>
          <w:bCs/>
          <w:noProof/>
          <w:vertAlign w:val="subscript"/>
          <w:lang w:val="en-GB" w:eastAsia="en-GB"/>
        </w:rPr>
        <w:t>3</w:t>
      </w:r>
      <w:r w:rsidRPr="00793E1B">
        <w:rPr>
          <w:rFonts w:eastAsia="Times New Roman"/>
          <w:b/>
          <w:bCs/>
          <w:i/>
          <w:noProof/>
          <w:lang w:val="en-GB" w:eastAsia="en-GB"/>
        </w:rPr>
        <w:t>A</w:t>
      </w:r>
      <w:r w:rsidRPr="00793E1B">
        <w:rPr>
          <w:rFonts w:eastAsia="Times New Roman"/>
          <w:b/>
          <w:bCs/>
          <w:noProof/>
          <w:lang w:val="en-GB" w:eastAsia="en-GB"/>
        </w:rPr>
        <w:t>N family.</w:t>
      </w:r>
    </w:p>
    <w:bookmarkEnd w:id="13"/>
    <w:bookmarkEnd w:id="14"/>
    <w:p w14:paraId="427EB993" w14:textId="2584C87F" w:rsidR="00875D0B" w:rsidRPr="00FE61A7" w:rsidRDefault="000F6815" w:rsidP="00D54BC6">
      <w:pPr>
        <w:spacing w:before="160" w:line="480" w:lineRule="auto"/>
        <w:jc w:val="both"/>
        <w:rPr>
          <w:noProof/>
          <w:lang w:val="en-GB"/>
        </w:rPr>
      </w:pPr>
      <w:r w:rsidRPr="00FE61A7">
        <w:rPr>
          <w:noProof/>
          <w:lang w:val="en-GB"/>
        </w:rPr>
        <w:t>Functional properties of antiferromagnets</w:t>
      </w:r>
      <w:r w:rsidR="00B27CCE" w:rsidRPr="00FE61A7">
        <w:rPr>
          <w:noProof/>
          <w:lang w:val="en-GB"/>
        </w:rPr>
        <w:t xml:space="preserve"> (AFM)</w:t>
      </w:r>
      <w:r w:rsidRPr="00FE61A7">
        <w:rPr>
          <w:noProof/>
          <w:lang w:val="en-GB"/>
        </w:rPr>
        <w:t xml:space="preserve"> are attracting increased attention, </w:t>
      </w:r>
      <w:r w:rsidR="00B27CCE" w:rsidRPr="00FE61A7">
        <w:rPr>
          <w:noProof/>
          <w:lang w:val="en-GB"/>
        </w:rPr>
        <w:t xml:space="preserve">most notably </w:t>
      </w:r>
      <w:r w:rsidR="00875D0B" w:rsidRPr="00FE61A7">
        <w:rPr>
          <w:noProof/>
          <w:lang w:val="en-GB"/>
        </w:rPr>
        <w:t xml:space="preserve">for their </w:t>
      </w:r>
      <w:r w:rsidR="00677378" w:rsidRPr="00FE61A7">
        <w:rPr>
          <w:noProof/>
          <w:lang w:val="en-GB"/>
        </w:rPr>
        <w:t xml:space="preserve">rich </w:t>
      </w:r>
      <w:r w:rsidR="00875D0B" w:rsidRPr="00FE61A7">
        <w:rPr>
          <w:noProof/>
          <w:lang w:val="en-GB"/>
        </w:rPr>
        <w:t>topological</w:t>
      </w:r>
      <w:r w:rsidR="00D82C76" w:rsidRPr="00FE61A7">
        <w:rPr>
          <w:noProof/>
          <w:lang w:val="en-GB"/>
        </w:rPr>
        <w:t xml:space="preserve"> properties</w:t>
      </w:r>
      <w:r w:rsidR="00F63F55">
        <w:rPr>
          <w:noProof/>
          <w:lang w:val="en-GB"/>
        </w:rPr>
        <w:fldChar w:fldCharType="begin" w:fldLock="1"/>
      </w:r>
      <w:r w:rsidR="00F63F55">
        <w:rPr>
          <w:noProof/>
          <w:lang w:val="en-GB"/>
        </w:rPr>
        <w:instrText>ADDIN CSL_CITATION {"citationItems":[{"id":"ITEM-1","itemData":{"DOI":"10.1038/nature15723","abstract":"0 0 M o n t h 2 0 1 5 | V o L 0 0 0 | n A t U R E | 1 In ferromagnetic conductors, an electric current may induce a transverse voltage drop in zero applied magnetic field: this anomalous Hall effect 1 is observed to be proportional to magnetization, and thus is not usually seen in antiferromagnets in zero field 2 . Recent developments in theory and experiment have provided a framework for understanding the anomalous Hall effect using Berry-phase concepts 3 , and this perspective has led to predictions that, under certain conditions, a large anomalous Hall effect may appear in spin liquids and antiferromagnets without net spin magnetization 4–8 . Although such a spontaneous Hall effect has now been observed in a spin liquid state 9 , a zero-field anomalous Hall effect has hitherto not been reported for antiferromagnets. Here we report empirical evidence for a large anomalous Hall effect in an antiferromagnet that has vanishingly small magnetization. In particular, we find that Mn 3 Sn, an antiferromagnet that has a non-collinear 120-degree spin order 10,11 , exhibits a large ano-malous Hall conductivity of around 20 per ohm per centimetre at room temperature and more than 100 per ohm per centimetre at low temperatures, reaching the same order of magnitude as in ferromagnetic metals 3 . Notably, the chiral antiferromagnetic state has a very weak and soft ferromagnetic moment of about 0.002 Bohr magnetons per Mn atom (refs 10, 12), allowing us to switch the sign of the Hall effect with a small magnetic field of around a few hundred oersted. This soft response of the large anomalous Hall effect could be useful for various applications including spintronics—for example, to develop a memory device that produces almost no perturbing stray fields. Mn 3 Sn is a hexagonal antiferromagnet (AFM) that exhibits non-collinear ordering of Mn magnetic moments at the Néel temperature of T N ≈ 420 K (refs 10, 11, 13). The system has a hexagonal Ni 3 Sn-type structure with space group P6 3 /mmc (Fig. 1a). The structure is stable only in the presence of excess Mn, which randomly occupies the Sn site 13 . The basal plane projection of the Mn sublattice can be viewed as a triangular lattice arrangement of a twisted triangular tube made of face-sharing octahedra (Fig. 1a, b). Each a–b plane consists of a slightly distorted kagome lattice of Mn moments each of ~3 μ B (where μ B is the Bohr magneton), and the associated geometrical frustration manifests itself as an inverse tria…","author":[{"dropping-particle":"","family":"Nakatsuji","given":"Satoru","non-dropping-particle":"","parse-names":false,"suffix":""},{"dropping-particle":"","family":"Kiyohara","given":"Naoki","non-dropping-particle":"","parse-names":false,"suffix":""},{"dropping-particle":"","family":"Higo","given":"Tomoya","non-dropping-particle":"","parse-names":false,"suffix":""}],"container-title":"Nature","id":"ITEM-1","issued":{"date-parts":[["2015"]]},"page":"212-216","title":"Large anomalous Hall effect in a non-collinear antiferromagnet at room temperature","type":"article-journal","volume":"527"},"uris":["http://www.mendeley.com/documents/?uuid=e2d4d22a-6294-3812-84fa-d44dfe8c349a"]},{"id":"ITEM-2","itemData":{"DOI":"10.1038/nphys4181","ISBN":"1745-2473\r1745-2481","ISSN":"17452481","abstract":"Temperature gradient in a ferromagnetic conductor may generate a spontaneous transverse voltage drop in the direction perpendicular to both magnetization and heat current. This anomalous Nernst effect (ANE) has been considered to be proportional to the magnetization, and thus observed only in ferromagnets, while recent theories indicate that ANE provides a measure of the Berry curvature at the Fermi energy $E_{\\rm F}$. Here we report the observation of a large ANE at zero field in the chiral antiferromagnet Mn$_3$Sn. Despite a very small magnetization $\\sim 0.002$ $\\mu_{\\rm B}/$Mn, the transverse Seebeck coefficient at zero field is $\\sim 0.35~\\mu$V/K at room temperature and reaches $\\sim 0.6~\\mu$V/K at 200 K, comparable with the maximum value known for a ferromagnetic metal. Our first-principles calculation reveals that the large ANE comes from a significantly enhanced Berry curvature associated with the Weyl points nearby $E_{\\rm F}$. The ANE is geometrically convenient for the thermoelectric power generation, as it enables a lateral configuration of the modules to efficiently cover the heat source. Our observation of the large ANE in an antiferromagnet paves a way to develop a new class of thermoelectric material using topological magnets to fabricate an efficient, densely integrated thermopile.","author":[{"dropping-particle":"","family":"Ikhlas","given":"Muhammad","non-dropping-particle":"","parse-names":false,"suffix":""},{"dropping-particle":"","family":"Tomita","given":"Takahiro","non-dropping-particle":"","parse-names":false,"suffix":""},{"dropping-particle":"","family":"Koretsune","given":"Takashi","non-dropping-particle":"","parse-names":false,"suffix":""},{"dropping-particle":"","family":"Suzuki","given":"Michi To","non-dropping-particle":"","parse-names":false,"suffix":""},{"dropping-particle":"","family":"Nishio-Hamane","given":"Daisuke","non-dropping-particle":"","parse-names":false,"suffix":""},{"dropping-particle":"","family":"Arita","given":"Ryotaro","non-dropping-particle":"","parse-names":false,"suffix":""},{"dropping-particle":"","family":"Otani","given":"Yoshichika","non-dropping-particle":"","parse-names":false,"suffix":""},{"dropping-particle":"","family":"Nakatsuji","given":"Satoru","non-dropping-particle":"","parse-names":false,"suffix":""}],"container-title":"Nature Physics","id":"ITEM-2","issue":"11","issued":{"date-parts":[["2017"]]},"page":"1085-1090","title":"Large anomalous Nernst effect at room temperature in a chiral antiferromagnet","type":"article-journal","volume":"13"},"uris":["http://www.mendeley.com/documents/?uuid=f17d9039-30a9-4ae1-9b18-f1aac811668e"]},{"id":"ITEM-3","itemData":{"DOI":"10.1038/s41566-017-0086-z","ISBN":"1749-4893","ISSN":"17494893","PMID":"29910828","abstract":"When a polarized light beam is incident upon the surface of a magnetic material, the reflected light undergoes a polarization rotation. This magneto-optical Kerr effect (MOKE) has been intensively studied in a variety of ferro- and ferrimagnetic materials because it provides a powerful probe for electronic and magnetic properties as well as for various applications including magneto-optical recording. Recently, there has been a surge of interest in antiferromagnets (AFMs) as prospective spintronic materials for high-density and ultrafast memory devices, owing to their vanishingly small stray field and orders of magnitude faster spin dynamics compared to their ferromagnetic counterparts. In fact, the MOKE has proven useful for the study and application of the antiferromagnetic (AF) state. Although limited to insulators, certain types of AFMs are known to exhibit a large MOKE, as they are weak ferromagnets due to canting of the otherwise collinear spin structure. Here we report the first observation of a large MOKE signal in an AF metal at room temperature. In particular, we find that despite a vanishingly small magnetization of $M \\sim$0.002 $\\mu_{\\rm B}$/Mn, the non-collinear AF metal Mn$_3$Sn exhibits a large zero-field MOKE with a polar Kerr rotation angle of 20 milli-degrees, comparable to ferromagnetic metals. Our first-principles calculations have clarified that ferroic ordering of magnetic octupoles in the non-collinear Neel state may cause a large MOKE even in its fully compensated AF state without spin magnetization. This large MOKE further allows imaging of the magnetic octupole domains and their reversal induced by magnetic field. The observation of a large MOKE in an AF metal should open new avenues for the study of domain dynamics as well as spintronics using AFMs.","author":[{"dropping-particle":"","family":"Higo","given":"Tomoya","non-dropping-particle":"","parse-names":false,"suffix":""},{"dropping-particle":"","family":"Man","given":"Huiyuan","non-dropping-particle":"","parse-names":false,"suffix":""},{"dropping-particle":"","family":"Gopman","given":"Daniel B.","non-dropping-particle":"","parse-names":false,"suffix":""},{"dropping-particle":"","family":"Wu","given":"Liang","non-dropping-particle":"","parse-names":false,"suffix":""},{"dropping-particle":"","family":"Koretsune","given":"Takashi","non-dropping-particle":"","parse-names":false,"suffix":""},{"dropping-particle":"","family":"'T Erve","given":"Olaf M.J.","non-dropping-particle":"Van","parse-names":false,"suffix":""},{"dropping-particle":"","family":"Kabanov","given":"Yury P.","non-dropping-particle":"","parse-names":false,"suffix":""},{"dropping-particle":"","family":"Rees","given":"Dylan","non-dropping-particle":"","parse-names":false,"suffix":""},{"dropping-particle":"","family":"Li","given":"Yufan","non-dropping-particle":"","parse-names":false,"suffix":""},{"dropping-particle":"","family":"Suzuki","given":"Michi To","non-dropping-particle":"","parse-names":false,"suffix":""},{"dropping-particle":"","family":"Patankar","given":"Shreyas","non-dropping-particle":"","parse-names":false,"suffix":""},{"dropping-particle":"","family":"Ikhlas","given":"Muhammad","non-dropping-particle":"","parse-names":false,"suffix":""},{"dropping-particle":"","family":"Chien","given":"C. L.","non-dropping-particle":"","parse-names":false,"suffix":""},{"dropping-particle":"","family":"Arita","given":"Ryotaro","non-dropping-particle":"","parse-names":false,"suffix":""},{"dropping-particle":"","family":"Shull","given":"Robert D.","non-dropping-particle":"","parse-names":false,"suffix":""},{"dropping-particle":"","family":"Orenstein","given":"Joseph","non-dropping-particle":"","parse-names":false,"suffix":""},{"dropping-particle":"","family":"Nakatsuji","given":"Satoru","non-dropping-particle":"","parse-names":false,"suffix":""}],"container-title":"Nature Photonics","id":"ITEM-3","issue":"2","issued":{"date-parts":[["2018"]]},"page":"73-78","publisher":"Springer US","title":"Large magneto-optical Kerr effect and imaging of magnetic octupole domains in an antiferromagnetic metal","type":"article-journal","volume":"12"},"uris":["http://www.mendeley.com/documents/?uuid=69af8cdb-971b-49c2-9b8c-1728e0de161c"]}],"mendeley":{"formattedCitation":"&lt;sup&gt; [1–3]&lt;/sup&gt;","plainTextFormattedCitation":" [1–3]","previouslyFormattedCitation":"&lt;sup&gt; [1–3]&lt;/sup&gt;"},"properties":{"noteIndex":0},"schema":"https://github.com/citation-style-language/schema/raw/master/csl-citation.json"}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[1–3]</w:t>
      </w:r>
      <w:r w:rsidR="00F63F55">
        <w:rPr>
          <w:noProof/>
          <w:lang w:val="en-GB"/>
        </w:rPr>
        <w:fldChar w:fldCharType="end"/>
      </w:r>
      <w:r w:rsidRPr="00FE61A7">
        <w:rPr>
          <w:noProof/>
          <w:lang w:val="en-GB"/>
        </w:rPr>
        <w:t xml:space="preserve"> </w:t>
      </w:r>
      <w:r w:rsidR="00D82C76" w:rsidRPr="00FE61A7">
        <w:rPr>
          <w:noProof/>
          <w:lang w:val="en-GB"/>
        </w:rPr>
        <w:t>and</w:t>
      </w:r>
      <w:r w:rsidR="0056117A" w:rsidRPr="00FE61A7">
        <w:rPr>
          <w:noProof/>
          <w:lang w:val="en-GB"/>
        </w:rPr>
        <w:t xml:space="preserve"> </w:t>
      </w:r>
      <w:r w:rsidR="00875D0B" w:rsidRPr="00FE61A7">
        <w:rPr>
          <w:noProof/>
          <w:lang w:val="en-GB"/>
        </w:rPr>
        <w:t>application</w:t>
      </w:r>
      <w:r w:rsidR="0056117A" w:rsidRPr="00FE61A7">
        <w:rPr>
          <w:noProof/>
          <w:lang w:val="en-GB"/>
        </w:rPr>
        <w:t>s</w:t>
      </w:r>
      <w:r w:rsidR="00D82C76" w:rsidRPr="00FE61A7">
        <w:rPr>
          <w:noProof/>
          <w:lang w:val="en-GB"/>
        </w:rPr>
        <w:t xml:space="preserve"> as active elements</w:t>
      </w:r>
      <w:r w:rsidR="00875D0B" w:rsidRPr="00FE61A7">
        <w:rPr>
          <w:noProof/>
          <w:lang w:val="en-GB"/>
        </w:rPr>
        <w:t xml:space="preserve"> in memory devices</w:t>
      </w:r>
      <w:r w:rsidR="00F63F55">
        <w:rPr>
          <w:noProof/>
          <w:lang w:val="en-GB"/>
        </w:rPr>
        <w:fldChar w:fldCharType="begin" w:fldLock="1"/>
      </w:r>
      <w:r w:rsidR="00F63F55">
        <w:rPr>
          <w:noProof/>
          <w:lang w:val="en-GB"/>
        </w:rPr>
        <w:instrText>ADDIN CSL_CITATION {"citationItems":[{"id":"ITEM-1","itemData":{"DOI":"10.1038/NNANO.2016.18","abstract":"NATURE NANOTECHNOLOGY | VOL 11 | MARCH 2016 | www.nature.com/naturenanotechnology 231 I nteresting and useless — this was the common perception of antiferromagnets expressed quite explicitly, for example, in the 1970 Nobel lecture of Louis Néel 1 . Connecting to this traditional notion, we can define antiferromagnetic spintronics as a field that makes antiferromagnets useful and spintronics more interesting. Below we give an overview of this emerging field, the aim of which is to complement or replace ferromagnets in the active components of spintronic devices. First, we recall some of the field's key physi-cal roots and the initial concepts of spintronic devices based on antiferromagnetic counterparts of the non-relativistic giant mag-netoresistance and spin-transfer-torque phenomena 2 . We then focus on the electrical reading and writing of information, com-bined with robust storage, that can be realized in antiferromagnetic memories through magnetoresistance and spin torque effects, in which the relativistic spin–orbit coupling plays the primary role 3,4 . Related to these topics is research into spintronic devices in which antiferromagnets act as efficient generators, detectors and trans-mitters of spin currents. This will lead us to studies that have explored fast dynamics in antiferromagnets 5 and different types of antiferromagnetic material, ranging from insulators to supercon-ductors. We also comment on the relation between crystal anti-ferromagnets and synthetic antiferromagnets, the latter of which play an important role in spintronic sensor and memory devices 6 . In concluding remarks we outline some of the envisioned future directions of research and potential applications of antiferromag-netic spintronics. Equilibrium properties and magnetic storage Our understanding of the equilibrium properties of ferromagnets has been guided by the notion of a global molecular field, which was introduced by Pierre Weiss 1 . The theory starts from the Curie law for paramagnets, for which susceptibility is inversely propor-tional to temperature, χ −1 ≈ T. It further assumes that the externally applied uniform magnetic field is accompanied in ferromagnets by a uniform internal molecular field λM, which is proportional to the magnetization M and the Weiss molecular field constant λ. The high-temperature inverse susceptibility of ferromagnets is then described by the Curie–Weiss law χ −1 ≈ T − θ, where θ (&gt; 0) is the Curie constant, which is proportional to …","author":[{"dropping-particle":"","family":"Jungwirth","given":"T","non-dropping-particle":"","parse-names":false,"suffix":""},{"dropping-particle":"","family":"Marti","given":"X","non-dropping-particle":"","parse-names":false,"suffix":""},{"dropping-particle":"","family":"Wadley","given":"P","non-dropping-particle":"","parse-names":false,"suffix":""},{"dropping-particle":"","family":"Wunderlich","given":"J","non-dropping-particle":"","parse-names":false,"suffix":""}],"container-title":"Nature Nanotechnology","id":"ITEM-1","issued":{"date-parts":[["2016"]]},"page":"231-241","title":"Antiferromagnetic spintronics","type":"article-journal","volume":"11"},"uris":["http://www.mendeley.com/documents/?uuid=3e36811d-325a-3065-9d2d-dfbd2a1e598f"]},{"id":"ITEM-2","itemData":{"DOI":"10.1098/rsta.2011.0014","ISSN":"1364503X","abstract":"Spintronics in ferromagnetic metals is built on a complementary set of phenomena in which magnetic configurations influence transport coefficients and transport currents alter magnetic configurations. In this Letter we propose that corresponding effects occur in circuits containing antiferromagnetic metals. The critical current for switching can be smaller in the antiferromagnetic case because of the absence of shape anisotropy and because spin torques act through the entire volume of an antiferromagnet. Our findings suggest that current-induced order parameter dynamics can be used to coarsen the microstructure of antiferromagnetic thin films.","author":[{"dropping-particle":"","family":"MacDonald","given":"A. H.","non-dropping-particle":"","parse-names":false,"suffix":""},{"dropping-particle":"","family":"Tsoi","given":"M.","non-dropping-particle":"","parse-names":false,"suffix":""}],"container-title":"Philosophical Transactions of the Royal Society A: Mathematical, Physical and Engineering Sciences","id":"ITEM-2","issue":"1948","issued":{"date-parts":[["2011"]]},"page":"3098-3114","title":"Antiferromagnetic metal spintronics","type":"article-journal","volume":"369"},"uris":["http://www.mendeley.com/documents/?uuid=6108ea45-d85d-45d2-93e1-cf186aade2bc"]},{"id":"ITEM-3","itemData":{"DOI":"10.1038/s41567-018-0062-7","ISBN":"1745-2481","ISSN":"17452481","abstract":"Ferromagnets are key materials for sensing and memory applications. In contrast, antiferromagnets, which represent the more common form of magnetically ordered materials, have found less practical application beyond their use for establishing reference magnetic orientations via exchange bias. This might change in the future due to the recent progress in materials research and discoveries of antiferromagnetic spintronic phenomena suitable for device applications. Experimental demonstration of the electrical switching and detection of the Néel order open a route towards memory devices based on antiferromagnets. Apart from the radiation and magnetic-field hardness, memory cells fabricated from antiferromagnets can be inherently multilevel, which could be used for neuromorphic computing. Switching speeds attainable in antiferromagnets far exceed those of ferromagnetic and semiconductor memory technologies. Here, we review the recent progress in electronic spin-transport and spin-torque phenomena in antiferromagnets that are dominantly of the relativistic quantum-mechanical origin. We discuss their utility in pure antiferromagnetic or hybrid ferromagnetic/antiferromagnetic memory devices.","author":[{"dropping-particle":"","family":"Železný","given":"J.","non-dropping-particle":"","parse-names":false,"suffix":""},{"dropping-particle":"","family":"Wadley","given":"P.","non-dropping-particle":"","parse-names":false,"suffix":""},{"dropping-particle":"","family":"Olejník","given":"K.","non-dropping-particle":"","parse-names":false,"suffix":""},{"dropping-particle":"","family":"Hoffmann","given":"A.","non-dropping-particle":"","parse-names":false,"suffix":""},{"dropping-particle":"","family":"Ohno","given":"H.","non-dropping-particle":"","parse-names":false,"suffix":""}],"container-title":"Nature Physics","id":"ITEM-3","issue":"3","issued":{"date-parts":[["2018"]]},"page":"220-228","title":"Spin transport and spin torque in antiferromagnetic devices","type":"article-journal","volume":"14"},"uris":["http://www.mendeley.com/documents/?uuid=90dfc526-5034-46e1-b046-241239cc6f49"]}],"mendeley":{"formattedCitation":"&lt;sup&gt; [4–6]&lt;/sup&gt;","plainTextFormattedCitation":" [4–6]","previouslyFormattedCitation":"&lt;sup&gt; [4–6]&lt;/sup&gt;"},"properties":{"noteIndex":0},"schema":"https://github.com/citation-style-language/schema/raw/master/csl-citation.json"}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[4–6]</w:t>
      </w:r>
      <w:r w:rsidR="00F63F55">
        <w:rPr>
          <w:noProof/>
          <w:lang w:val="en-GB"/>
        </w:rPr>
        <w:fldChar w:fldCharType="end"/>
      </w:r>
      <w:r w:rsidR="00875D0B" w:rsidRPr="00FE61A7">
        <w:rPr>
          <w:noProof/>
          <w:lang w:val="en-GB"/>
        </w:rPr>
        <w:t xml:space="preserve">. </w:t>
      </w:r>
      <w:r w:rsidR="00B27CCE" w:rsidRPr="00FE61A7">
        <w:rPr>
          <w:noProof/>
          <w:lang w:val="en-GB"/>
        </w:rPr>
        <w:t>Additional functionality can be achieved in AFMs when multiple magnetic phases can be accessed via an easily controllable parameter</w:t>
      </w:r>
      <w:r w:rsidR="00173118" w:rsidRPr="00FE61A7">
        <w:rPr>
          <w:noProof/>
          <w:lang w:val="en-GB"/>
        </w:rPr>
        <w:t xml:space="preserve">, such as lattice strain, </w:t>
      </w:r>
      <w:r w:rsidR="00D87E16" w:rsidRPr="00FE61A7">
        <w:rPr>
          <w:noProof/>
          <w:lang w:val="en-GB"/>
        </w:rPr>
        <w:t xml:space="preserve">where </w:t>
      </w:r>
      <w:r w:rsidR="00173118" w:rsidRPr="00FE61A7">
        <w:rPr>
          <w:noProof/>
          <w:lang w:val="en-GB"/>
        </w:rPr>
        <w:t>strong magnetostructural c</w:t>
      </w:r>
      <w:r w:rsidR="00D87E16" w:rsidRPr="00FE61A7">
        <w:rPr>
          <w:noProof/>
          <w:lang w:val="en-GB"/>
        </w:rPr>
        <w:t>oupling</w:t>
      </w:r>
      <w:r w:rsidR="00173118" w:rsidRPr="00FE61A7">
        <w:rPr>
          <w:noProof/>
          <w:lang w:val="en-GB"/>
        </w:rPr>
        <w:t xml:space="preserve"> drive</w:t>
      </w:r>
      <w:r w:rsidR="00D87E16" w:rsidRPr="00FE61A7">
        <w:rPr>
          <w:noProof/>
          <w:lang w:val="en-GB"/>
        </w:rPr>
        <w:t>s</w:t>
      </w:r>
      <w:r w:rsidR="00173118" w:rsidRPr="00FE61A7">
        <w:rPr>
          <w:noProof/>
          <w:lang w:val="en-GB"/>
        </w:rPr>
        <w:t xml:space="preserve"> sharp changes in the magnetism</w:t>
      </w:r>
      <w:r w:rsidR="00B27CCE" w:rsidRPr="00FE61A7">
        <w:rPr>
          <w:noProof/>
          <w:lang w:val="en-GB"/>
        </w:rPr>
        <w:t xml:space="preserve">. For instance, </w:t>
      </w:r>
      <w:r w:rsidR="00173118" w:rsidRPr="00FE61A7">
        <w:rPr>
          <w:noProof/>
          <w:lang w:val="en-GB"/>
        </w:rPr>
        <w:t>the topologically enhanced anomalous Hall effect (AHE) in Mn</w:t>
      </w:r>
      <w:r w:rsidR="00173118" w:rsidRPr="00FE61A7">
        <w:rPr>
          <w:noProof/>
          <w:vertAlign w:val="subscript"/>
          <w:lang w:val="en-GB"/>
        </w:rPr>
        <w:t>3</w:t>
      </w:r>
      <w:r w:rsidR="00173118" w:rsidRPr="00FE61A7">
        <w:rPr>
          <w:noProof/>
          <w:lang w:val="en-GB"/>
        </w:rPr>
        <w:t>Pt can be switched using electric field due to a 1</w:t>
      </w:r>
      <w:r w:rsidR="00173118" w:rsidRPr="00FE61A7">
        <w:rPr>
          <w:noProof/>
          <w:vertAlign w:val="superscript"/>
          <w:lang w:val="en-GB"/>
        </w:rPr>
        <w:t>st</w:t>
      </w:r>
      <w:r w:rsidR="00173118" w:rsidRPr="00FE61A7">
        <w:rPr>
          <w:noProof/>
          <w:lang w:val="en-GB"/>
        </w:rPr>
        <w:t>-order AFM-AFM transition</w:t>
      </w:r>
      <w:r w:rsidR="00F63F55">
        <w:rPr>
          <w:noProof/>
          <w:lang w:val="en-GB"/>
        </w:rPr>
        <w:fldChar w:fldCharType="begin" w:fldLock="1"/>
      </w:r>
      <w:r w:rsidR="00F63F55">
        <w:rPr>
          <w:noProof/>
          <w:lang w:val="en-GB"/>
        </w:rPr>
        <w:instrText>ADDIN CSL_CITATION {"citationItems":[{"id":"ITEM-1","itemData":{"DOI":"10.1038/s41928-018-0040-1","ISBN":"4192801800401","ISSN":"2520-1131","author":[{"dropping-particle":"","family":"Liu","given":"Z. Q.","non-dropping-particle":"","parse-names":false,"suffix":""},{"dropping-particle":"","family":"Chen","given":"H.","non-dropping-particle":"","parse-names":false,"suffix":""},{"dropping-particle":"","family":"Wang","given":"J. M.","non-dropping-particle":"","parse-names":false,"suffix":""},{"dropping-particle":"","family":"Liu","given":"J. H.","non-dropping-particle":"","parse-names":false,"suffix":""},{"dropping-particle":"","family":"Wang","given":"K.","non-dropping-particle":"","parse-names":false,"suffix":""},{"dropping-particle":"","family":"Feng","given":"Z. X.","non-dropping-particle":"","parse-names":false,"suffix":""},{"dropping-particle":"","family":"Yan","given":"H.","non-dropping-particle":"","parse-names":false,"suffix":""},{"dropping-particle":"","family":"Wang","given":"X. R.","non-dropping-particle":"","parse-names":false,"suffix":""},{"dropping-particle":"","family":"Jiang","given":"C. B.","non-dropping-particle":"","parse-names":false,"suffix":""},{"dropping-particle":"","family":"Coey","given":"J. M. D.","non-dropping-particle":"","parse-names":false,"suffix":""},{"dropping-particle":"","family":"MacDonald","given":"A. H.","non-dropping-particle":"","parse-names":false,"suffix":""}],"container-title":"Nature Electronics","id":"ITEM-1","issue":"3","issued":{"date-parts":[["2018"]]},"page":"172-177","publisher":"Springer US","title":"Electrical switching of the topological anomalous Hall effect in a non-collinear antiferromagnet above room temperature","type":"article-journal","volume":"1"},"uris":["http://www.mendeley.com/documents/?uuid=7a6f9407-3084-4875-a88c-b3bd24346e19"]}],"mendeley":{"formattedCitation":"&lt;sup&gt; [7]&lt;/sup&gt;","plainTextFormattedCitation":" [7]","previouslyFormattedCitation":"&lt;sup&gt; [7]&lt;/sup&gt;"},"properties":{"noteIndex":0},"schema":"https://github.com/citation-style-language/schema/raw/master/csl-citation.json"}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[7]</w:t>
      </w:r>
      <w:r w:rsidR="00F63F55">
        <w:rPr>
          <w:noProof/>
          <w:lang w:val="en-GB"/>
        </w:rPr>
        <w:fldChar w:fldCharType="end"/>
      </w:r>
      <w:r w:rsidR="00173118" w:rsidRPr="00FE61A7">
        <w:rPr>
          <w:noProof/>
          <w:lang w:val="en-GB"/>
        </w:rPr>
        <w:t>.</w:t>
      </w:r>
      <w:r w:rsidR="0056117A" w:rsidRPr="00FE61A7">
        <w:rPr>
          <w:noProof/>
          <w:lang w:val="en-GB"/>
        </w:rPr>
        <w:t xml:space="preserve"> </w:t>
      </w:r>
      <w:r w:rsidR="00D87E16" w:rsidRPr="00FE61A7">
        <w:rPr>
          <w:noProof/>
          <w:lang w:val="en-GB"/>
        </w:rPr>
        <w:t>Similarly</w:t>
      </w:r>
      <w:r w:rsidR="00173118" w:rsidRPr="00FE61A7">
        <w:rPr>
          <w:noProof/>
          <w:lang w:val="en-GB"/>
        </w:rPr>
        <w:t>, the 1st-order AFM-ferromagnetic (FM) transition</w:t>
      </w:r>
      <w:r w:rsidR="004971B3" w:rsidRPr="00FE61A7">
        <w:rPr>
          <w:noProof/>
          <w:lang w:val="en-GB"/>
        </w:rPr>
        <w:t xml:space="preserve"> in FeRh</w:t>
      </w:r>
      <w:r w:rsidR="00173118" w:rsidRPr="00FE61A7">
        <w:rPr>
          <w:noProof/>
          <w:lang w:val="en-GB"/>
        </w:rPr>
        <w:t xml:space="preserve"> has been utilised </w:t>
      </w:r>
      <w:r w:rsidR="004971B3" w:rsidRPr="00FE61A7">
        <w:rPr>
          <w:noProof/>
          <w:lang w:val="en-GB"/>
        </w:rPr>
        <w:t>to allow magnetisation switching at room temperature</w:t>
      </w:r>
      <w:r w:rsidR="00F63F55">
        <w:rPr>
          <w:noProof/>
          <w:lang w:val="en-GB"/>
        </w:rPr>
        <w:fldChar w:fldCharType="begin" w:fldLock="1"/>
      </w:r>
      <w:r w:rsidR="00F63F55">
        <w:rPr>
          <w:noProof/>
          <w:lang w:val="en-GB"/>
        </w:rPr>
        <w:instrText>ADDIN CSL_CITATION {"citationItems":[{"id":"ITEM-1","itemData":{"DOI":"10.1038/nmat3870","ISBN":"1476-4660","ISSN":"1476-1122","PMID":"24464245","abstract":"Controlling magnetism by means of electric fields is a key issue for the future development of low-power spintronics. Progress has been made in the electrical control of magnetic anisotropy, domain structure, spin polarization or critical temperatures. However, the ability to turn on and off robust ferromagnetism at room temperature and above has remained elusive. Here we use ferroelectricity in BaTiO3 crystals to tune the sharp metamagnetic transition temperature of epitaxially grown FeRh films and electrically drive a transition between antiferromagnetic and ferromagnetic order with only a few volts, just above room temperature. The detailed analysis of the data in the light of first-principles calculations indicate that the phenomenon is mediated by both strain and field effects from the BaTiO3. Our results correspond to a magnetoelectric coupling larger than previous reports by at least one order of magnitude and open new perspectives for the use of ferroelectrics in magnetic storage and spintronics.","author":[{"dropping-particle":"","family":"Cherifi","given":"R O","non-dropping-particle":"","parse-names":false,"suffix":""},{"dropping-particle":"","family":"Ivanovskaya","given":"V","non-dropping-particle":"","parse-names":false,"suffix":""},{"dropping-particle":"","family":"Phillips","given":"L C","non-dropping-particle":"","parse-names":false,"suffix":""},{"dropping-particle":"","family":"Zobelli","given":"A","non-dropping-particle":"","parse-names":false,"suffix":""},{"dropping-particle":"","family":"Infante","given":"I C","non-dropping-particle":"","parse-names":false,"suffix":""},{"dropping-particle":"","family":"Jacquet","given":"E","non-dropping-particle":"","parse-names":false,"suffix":""},{"dropping-particle":"","family":"Garcia","given":"V","non-dropping-particle":"","parse-names":false,"suffix":""},{"dropping-particle":"","family":"Fusil","given":"S","non-dropping-particle":"","parse-names":false,"suffix":""},{"dropping-particle":"","family":"Briddon","given":"P R","non-dropping-particle":"","parse-names":false,"suffix":""},{"dropping-particle":"","family":"Guiblin","given":"N","non-dropping-particle":"","parse-names":false,"suffix":""},{"dropping-particle":"","family":"Mougin","given":"A","non-dropping-particle":"","parse-names":false,"suffix":""},{"dropping-particle":"","family":"Ünal","given":"A A","non-dropping-particle":"","parse-names":false,"suffix":""},{"dropping-particle":"","family":"Kronast","given":"F","non-dropping-particle":"","parse-names":false,"suffix":""},{"dropping-particle":"","family":"Valencia","given":"S","non-dropping-particle":"","parse-names":false,"suffix":""},{"dropping-particle":"","family":"Dkhil","given":"B","non-dropping-particle":"","parse-names":false,"suffix":""},{"dropping-particle":"","family":"Barthélémy","given":"A","non-dropping-particle":"","parse-names":false,"suffix":""},{"dropping-particle":"","family":"Bibes","given":"M","non-dropping-particle":"","parse-names":false,"suffix":""}],"container-title":"Nature materials","id":"ITEM-1","issue":"4","issued":{"date-parts":[["2014"]]},"page":"345-51","title":"Electric-Field Control of Magnetic Order Above Room Temperature.","type":"article-journal","volume":"13"},"uris":["http://www.mendeley.com/documents/?uuid=ffd1a2b9-522f-456e-8795-aaf5a4e138d0"]}],"mendeley":{"formattedCitation":"&lt;sup&gt; [8]&lt;/sup&gt;","plainTextFormattedCitation":" [8]","previouslyFormattedCitation":"&lt;sup&gt; [8]&lt;/sup&gt;"},"properties":{"noteIndex":0},"schema":"https://github.com/citation-style-language/schema/raw/master/csl-citation.json"}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[8]</w:t>
      </w:r>
      <w:r w:rsidR="00F63F55">
        <w:rPr>
          <w:noProof/>
          <w:lang w:val="en-GB"/>
        </w:rPr>
        <w:fldChar w:fldCharType="end"/>
      </w:r>
      <w:r w:rsidR="004971B3" w:rsidRPr="00FE61A7">
        <w:rPr>
          <w:noProof/>
          <w:lang w:val="en-GB"/>
        </w:rPr>
        <w:t>, meaning it can be used as a memory resistor</w:t>
      </w:r>
      <w:r w:rsidR="00F63F55">
        <w:rPr>
          <w:noProof/>
          <w:lang w:val="en-GB"/>
        </w:rPr>
        <w:fldChar w:fldCharType="begin" w:fldLock="1"/>
      </w:r>
      <w:r w:rsidR="00F63F55">
        <w:rPr>
          <w:noProof/>
          <w:lang w:val="en-GB"/>
        </w:rPr>
        <w:instrText>ADDIN CSL_CITATION {"citationItems":[{"id":"ITEM-1","itemData":{"DOI":"10.1038/nmat3861","ISBN":"1476-1122","ISSN":"1476-1122","PMID":"24464243","abstract":"The bistability of ordered spin states in ferromagnets provides the basis for magnetic memory functionality. The latest generation of magnetic random access memories rely on an efficient approach in which magnetic fields are replaced by electrical means for writing and reading the information in ferromagnets. This concept may eventually reduce the sensitivity of ferromagnets to magnetic field perturbations to being a weakness for data retention and the ferromagnetic stray fields to an obstacle for high-density memory integration. Here we report a room-temperature bistable antiferromagnetic (AFM) memory that produces negligible stray fields and is insensitive to strong magnetic fields. We use a resistor made of a FeRh AFM, which orders ferromagnetically roughly 100 K above room temperature, and therefore allows us to set different collective directions for the Fe moments by applied magnetic field. On cooling to room temperature, AFM order sets in with the direction of the AFM moments predetermined by the field and moment direction in the high-temperature ferromagnetic state. For electrical reading, we use an AFM analogue of the anisotropic magnetoresistance. Our microscopic theory modelling confirms that this archetypical spintronic effect, discovered more than 150 years ago in ferromagnets, is also present in AFMs. Our work demonstrates the feasibility of fabricating room-temperature spintronic memories with AFMs, which in turn expands the base of available magnetic materials for devices with properties that cannot be achieved with ferromagnets.","author":[{"dropping-particle":"","family":"Marti","given":"X","non-dropping-particle":"","parse-names":false,"suffix":""},{"dropping-particle":"","family":"Fina","given":"I","non-dropping-particle":"","parse-names":false,"suffix":""},{"dropping-particle":"","family":"Frontera","given":"C","non-dropping-particle":"","parse-names":false,"suffix":""},{"dropping-particle":"","family":"Liu","given":"Jian","non-dropping-particle":"","parse-names":false,"suffix":""},{"dropping-particle":"","family":"Wadley","given":"P","non-dropping-particle":"","parse-names":false,"suffix":""},{"dropping-particle":"","family":"He","given":"Q","non-dropping-particle":"","parse-names":false,"suffix":""},{"dropping-particle":"","family":"Paull","given":"R J","non-dropping-particle":"","parse-names":false,"suffix":""},{"dropping-particle":"","family":"Clarkson","given":"J D","non-dropping-particle":"","parse-names":false,"suffix":""},{"dropping-particle":"","family":"Kudrnovský","given":"J.","non-dropping-particle":"","parse-names":false,"suffix":""},{"dropping-particle":"","family":"Turek","given":"I.","non-dropping-particle":"","parse-names":false,"suffix":""},{"dropping-particle":"","family":"Kuneš","given":"J.","non-dropping-particle":"","parse-names":false,"suffix":""},{"dropping-particle":"","family":"Yi","given":"D.","non-dropping-particle":"","parse-names":false,"suffix":""},{"dropping-particle":"","family":"Chu","given":"J-H.","non-dropping-particle":"","parse-names":false,"suffix":""},{"dropping-particle":"","family":"Nelson","given":"C. T.","non-dropping-particle":"","parse-names":false,"suffix":""},{"dropping-particle":"","family":"You","given":"L.","non-dropping-particle":"","parse-names":false,"suffix":""},{"dropping-particle":"","family":"Arenholz","given":"E.","non-dropping-particle":"","parse-names":false,"suffix":""},{"dropping-particle":"","family":"Salahuddin","given":"S.","non-dropping-particle":"","parse-names":false,"suffix":""},{"dropping-particle":"","family":"Fontcuberta","given":"J.","non-dropping-particle":"","parse-names":false,"suffix":""},{"dropping-particle":"","family":"Jungwirth","given":"T.","non-dropping-particle":"","parse-names":false,"suffix":""},{"dropping-particle":"","family":"Ramesh","given":"R.","non-dropping-particle":"","parse-names":false,"suffix":""}],"container-title":"Nature Materials","id":"ITEM-1","issue":"4","issued":{"date-parts":[["2014"]]},"page":"367-374","title":"Room-temperature antiferromagnetic memory resistor","type":"article-journal","volume":"13"},"uris":["http://www.mendeley.com/documents/?uuid=78c102d1-a012-365c-8e7b-53737189c316"]}],"mendeley":{"formattedCitation":"&lt;sup&gt; [9]&lt;/sup&gt;","plainTextFormattedCitation":" [9]","previouslyFormattedCitation":"&lt;sup&gt; [9]&lt;/sup&gt;"},"properties":{"noteIndex":0},"schema":"https://github.com/citation-style-language/schema/raw/master/csl-citation.json"}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[9]</w:t>
      </w:r>
      <w:r w:rsidR="00F63F55">
        <w:rPr>
          <w:noProof/>
          <w:lang w:val="en-GB"/>
        </w:rPr>
        <w:fldChar w:fldCharType="end"/>
      </w:r>
      <w:r w:rsidR="004971B3" w:rsidRPr="00FE61A7">
        <w:rPr>
          <w:noProof/>
          <w:lang w:val="en-GB"/>
        </w:rPr>
        <w:t>, as well as in a caloric cooling cycle</w:t>
      </w:r>
      <w:r w:rsidR="00F63F55">
        <w:rPr>
          <w:noProof/>
          <w:lang w:val="en-GB"/>
        </w:rPr>
        <w:fldChar w:fldCharType="begin" w:fldLock="1"/>
      </w:r>
      <w:r w:rsidR="00F63F55">
        <w:rPr>
          <w:noProof/>
          <w:lang w:val="en-GB"/>
        </w:rPr>
        <w:instrText>ADDIN CSL_CITATION {"citationItems":[{"id":"ITEM-1","itemData":{"DOI":"10.1038/ncomms11614","ISSN":"2041-1723","PMID":"27192941","abstract":"Giant magnetocaloric materials are promising for solid-state refrigeration, as an alternative to hazardous gases used in conventional cooling devices. A giant magnetocaloric effect was discovered near room temperature in near-equiatomic FeRh alloys some years before the benchmark study in Gd 5 Si 2 Ge 2 that launched the field. However, FeRh has attracted significantly less interest in cooling applications mainly due to irreversibility in magnetocaloric cycles associated with the large hysteresis of its first-order metamagnetic phase transition. Here we overcome the irreversibility via a dual-stimulus magnetic-electric refrigeration cycle in FeRh thin films via coupling to a ferroelectric BaTiO 3 substrate. This experimental realization of a multicaloric cycle yields larger reversible caloric effects than either stimulus alone. While magnetic hysteretic losses appear to be reduced by 96% in dual-stimulus loops, we show that the losses are simply transferred into an elastic cycle, contrary to common belief. Nevertheless, we show that these losses do not necessarily prohibit integration of FeRh in practical refrigeration systems. Our demonstration of a multicaloric refrigeration cycle suggests numerous designs for efficient solid-state cooling applications.","author":[{"dropping-particle":"","family":"Liu","given":"Yang","non-dropping-particle":"","parse-names":false,"suffix":""},{"dropping-particle":"","family":"Phillips","given":"Lee C.","non-dropping-particle":"","parse-names":false,"suffix":""},{"dropping-particle":"","family":"Mattana","given":"Richard","non-dropping-particle":"","parse-names":false,"suffix":""},{"dropping-particle":"","family":"Bibes","given":"Manuel","non-dropping-particle":"","parse-names":false,"suffix":""},{"dropping-particle":"","family":"Barthélémy","given":"Agnès","non-dropping-particle":"","parse-names":false,"suffix":""},{"dropping-particle":"","family":"Dkhil","given":"Brahim","non-dropping-particle":"","parse-names":false,"suffix":""}],"container-title":"Nature Communications","id":"ITEM-1","issue":"May","issued":{"date-parts":[["2016"]]},"page":"11614","title":"Large reversible caloric effect in FeRh thin films via a dual-stimulus multicaloric cycle","type":"article-journal","volume":"7"},"uris":["http://www.mendeley.com/documents/?uuid=9d95590e-d1b3-3390-b79a-30dc928de29a"]}],"mendeley":{"formattedCitation":"&lt;sup&gt; [10]&lt;/sup&gt;","plainTextFormattedCitation":" [10]","previouslyFormattedCitation":"&lt;sup&gt; [10]&lt;/sup&gt;"},"properties":{"noteIndex":0},"schema":"https://github.com/citation-style-language/schema/raw/master/csl-citation.json"}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[10]</w:t>
      </w:r>
      <w:r w:rsidR="00F63F55">
        <w:rPr>
          <w:noProof/>
          <w:lang w:val="en-GB"/>
        </w:rPr>
        <w:fldChar w:fldCharType="end"/>
      </w:r>
      <w:r w:rsidR="004971B3" w:rsidRPr="00FE61A7">
        <w:rPr>
          <w:noProof/>
          <w:lang w:val="en-GB"/>
        </w:rPr>
        <w:t xml:space="preserve">. However, </w:t>
      </w:r>
      <w:r w:rsidR="003C65E7" w:rsidRPr="00FE61A7">
        <w:rPr>
          <w:noProof/>
          <w:lang w:val="en-GB"/>
        </w:rPr>
        <w:t xml:space="preserve">only a handful </w:t>
      </w:r>
      <w:r w:rsidR="004971B3" w:rsidRPr="00FE61A7">
        <w:rPr>
          <w:noProof/>
          <w:lang w:val="en-GB"/>
        </w:rPr>
        <w:t>of materials</w:t>
      </w:r>
      <w:r w:rsidR="003C65E7" w:rsidRPr="00FE61A7">
        <w:rPr>
          <w:noProof/>
          <w:lang w:val="en-GB"/>
        </w:rPr>
        <w:t xml:space="preserve"> are known</w:t>
      </w:r>
      <w:r w:rsidR="004971B3" w:rsidRPr="00FE61A7">
        <w:rPr>
          <w:noProof/>
          <w:lang w:val="en-GB"/>
        </w:rPr>
        <w:t xml:space="preserve"> where such functionality exists, particularly in thin film form and</w:t>
      </w:r>
      <w:r w:rsidR="003C65E7" w:rsidRPr="00FE61A7">
        <w:rPr>
          <w:noProof/>
          <w:lang w:val="en-GB"/>
        </w:rPr>
        <w:t xml:space="preserve"> applicable</w:t>
      </w:r>
      <w:r w:rsidR="004971B3" w:rsidRPr="00FE61A7">
        <w:rPr>
          <w:noProof/>
          <w:lang w:val="en-GB"/>
        </w:rPr>
        <w:t xml:space="preserve"> at room temperature</w:t>
      </w:r>
      <w:r w:rsidR="003C65E7" w:rsidRPr="00FE61A7">
        <w:rPr>
          <w:noProof/>
          <w:lang w:val="en-GB"/>
        </w:rPr>
        <w:t>.</w:t>
      </w:r>
    </w:p>
    <w:p w14:paraId="186F12FA" w14:textId="5F47D53D" w:rsidR="00D54BC6" w:rsidRPr="00F63F55" w:rsidRDefault="00D54BC6" w:rsidP="00D54BC6">
      <w:pPr>
        <w:spacing w:before="160" w:line="480" w:lineRule="auto"/>
        <w:jc w:val="both"/>
        <w:rPr>
          <w:noProof/>
          <w:lang w:val="en-GB"/>
        </w:rPr>
      </w:pPr>
      <w:r w:rsidRPr="00FE61A7">
        <w:rPr>
          <w:noProof/>
          <w:lang w:val="en-GB"/>
        </w:rPr>
        <w:t>Manganese nitride antiperovskites</w:t>
      </w:r>
      <w:r w:rsidR="003C65E7" w:rsidRPr="00FE61A7">
        <w:rPr>
          <w:noProof/>
          <w:lang w:val="en-GB"/>
        </w:rPr>
        <w:t xml:space="preserve"> (Mn</w:t>
      </w:r>
      <w:r w:rsidR="003C65E7" w:rsidRPr="00FE61A7">
        <w:rPr>
          <w:noProof/>
          <w:vertAlign w:val="subscript"/>
          <w:lang w:val="en-GB"/>
        </w:rPr>
        <w:t>3</w:t>
      </w:r>
      <w:r w:rsidR="003C65E7" w:rsidRPr="00FE61A7">
        <w:rPr>
          <w:i/>
          <w:noProof/>
          <w:lang w:val="en-GB"/>
        </w:rPr>
        <w:t>A</w:t>
      </w:r>
      <w:r w:rsidR="003C65E7" w:rsidRPr="00FE61A7">
        <w:rPr>
          <w:noProof/>
          <w:lang w:val="en-GB"/>
        </w:rPr>
        <w:t xml:space="preserve">N) </w:t>
      </w:r>
      <w:r w:rsidR="00541691" w:rsidRPr="00FE61A7">
        <w:rPr>
          <w:noProof/>
          <w:lang w:val="en-GB"/>
        </w:rPr>
        <w:t xml:space="preserve">display a </w:t>
      </w:r>
      <w:r w:rsidRPr="00FE61A7">
        <w:rPr>
          <w:noProof/>
          <w:lang w:val="en-GB"/>
        </w:rPr>
        <w:t xml:space="preserve">range of </w:t>
      </w:r>
      <w:r w:rsidR="00541691" w:rsidRPr="00FE61A7">
        <w:rPr>
          <w:noProof/>
          <w:lang w:val="en-GB"/>
        </w:rPr>
        <w:t xml:space="preserve">intriguing </w:t>
      </w:r>
      <w:r w:rsidRPr="00FE61A7">
        <w:rPr>
          <w:noProof/>
          <w:lang w:val="en-GB"/>
        </w:rPr>
        <w:t>properties such as zero-coefficient of resistivity</w:t>
      </w:r>
      <w:r w:rsidR="00F63F55">
        <w:rPr>
          <w:noProof/>
          <w:lang w:val="en-GB"/>
        </w:rPr>
        <w:fldChar w:fldCharType="begin" w:fldLock="1"/>
      </w:r>
      <w:r w:rsidR="00F63F55">
        <w:rPr>
          <w:noProof/>
          <w:lang w:val="en-GB"/>
        </w:rPr>
        <w:instrText>ADDIN CSL_CITATION {"citationItems":[{"id":"ITEM-1","itemData":{"DOI":"10.1016/S0038-1098(01)00395-7","ISSN":"00381098","abstract":"The temperature dependent structural, magnetic, and transport properties of a Mn-based compound CuNMn3 with an antiperovskite structure were investigated. A ferrimagnetic transition occurs near 150 K, which coincides with the structural transition temperature from cubic to tetragonal symmetry. Below 150 K, the resistivity of this compound shows a metallic behavior. Above 150 K, however, the variation of resistivity with temperature is almost negligible, exhibiting nearly zero temperature coefficient of resistivity (TCR). Its TCR value is about 46 ppm/K near room temperature, which is about two orders of magnitude smaller than those of pure metals like Cu and Al. ?? 2001 Published by Elsevier Science Ltd.","author":[{"dropping-particle":"","family":"Chi","given":"E. O.","non-dropping-particle":"","parse-names":false,"suffix":""},{"dropping-particle":"","family":"Kim","given":"W. S.","non-dropping-particle":"","parse-names":false,"suffix":""},{"dropping-particle":"","family":"Hur","given":"N. H.","non-dropping-particle":"","parse-names":false,"suffix":""}],"container-title":"Solid State Communications","id":"ITEM-1","issued":{"date-parts":[["2001"]]},"page":"307-310","title":"Nearly Zero Temperature Coefficient of Resistivity in Antiperovskite Compound CuNMn$_{3}$","type":"article-journal","volume":"120"},"uris":["http://www.mendeley.com/documents/?uuid=7c971050-06b5-36da-8c43-a30b1a7f4ec7"]}],"mendeley":{"formattedCitation":"&lt;sup&gt; [11]&lt;/sup&gt;","plainTextFormattedCitation":" [11]","previouslyFormattedCitation":"&lt;sup&gt; [11]&lt;/sup&gt;"},"properties":{"noteIndex":0},"schema":"https://github.com/citation-style-language/schema/raw/master/csl-citation.json"}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[11]</w:t>
      </w:r>
      <w:r w:rsidR="00F63F55">
        <w:rPr>
          <w:noProof/>
          <w:lang w:val="en-GB"/>
        </w:rPr>
        <w:fldChar w:fldCharType="end"/>
      </w:r>
      <w:r w:rsidRPr="00FE61A7">
        <w:rPr>
          <w:noProof/>
          <w:lang w:val="en-GB"/>
        </w:rPr>
        <w:t>, anomalous thermal expansion</w:t>
      </w:r>
      <w:r w:rsidR="00F63F55">
        <w:rPr>
          <w:noProof/>
          <w:lang w:val="en-GB"/>
        </w:rPr>
        <w:fldChar w:fldCharType="begin" w:fldLock="1"/>
      </w:r>
      <w:r w:rsidR="00F63F55">
        <w:rPr>
          <w:noProof/>
          <w:lang w:val="en-GB"/>
        </w:rPr>
        <w:instrText>ADDIN CSL_CITATION {"citationItems":[{"id":"ITEM-1","itemData":{"DOI":"10.1088/1468-6996/15/1/015009","abstract":"Magnetostructural correlations in antiperovskite manganese nitrides were investigated systematically for stoichiometric and solid solution Mn 3 Cu 1−x A x N (A = Co, Ni, Zn, Ga, Ge, Rh, Pd, Ag, In, Sn or Sb). This class of nitrides is attracting great attention because of their giant negative thermal expansion, which is achieved by doping Ge or Sn into the A site as a relaxant of the sharp volume contraction on heating (spontaneous volume magnetostriction ω s) because of the magnetovolume effects. The physical background of large ω s and mechanism of how the volume contraction becomes gradual with temperature are central concerns for the physics and applications of these nitrides. An entire dataset of thermal expansion, crystal structure and magnetization demonstrates that the cubic triangular antiferromagnetic state is crucial for large ω s . The intimate relationship between ω s and the magnetic structure is discussed in terms of geometrical frustration related to the Mn 6 N octahedron and magnetic stress concept. The results presented herein also show that ω s depends on the number of d electrons in the A atom, suggesting the important role of the d orbitals of the A atom. Not all the dopants in the A site, but the elements that disturb the cubic triangular antiferromagnetic state, are effective in broadening the volume change. This fact suggests that instability neighboring the phase boundary is related to the broadening. The relation between the gradual volume change and the local structure anomaly is suggested by recent microprobe studies.","author":[{"dropping-particle":"","family":"Takenaka","given":"Koshi","non-dropping-particle":"","parse-names":false,"suffix":""},{"dropping-particle":"","family":"Ichigo","given":"Masayoshi","non-dropping-particle":"","parse-names":false,"suffix":""},{"dropping-particle":"","family":"Hamada","given":"Taisuke","non-dropping-particle":"","parse-names":false,"suffix":""},{"dropping-particle":"","family":"Ozawa","given":"Atsushi","non-dropping-particle":"","parse-names":false,"suffix":""},{"dropping-particle":"","family":"Shibayama","given":"Takashi","non-dropping-particle":"","parse-names":false,"suffix":""},{"dropping-particle":"","family":"Inagaki","given":"Tetsuya","non-dropping-particle":"","parse-names":false,"suffix":""},{"dropping-particle":"","family":"Asano","given":"Kazuko","non-dropping-particle":"","parse-names":false,"suffix":""}],"container-title":"Science and Technology of Advanced Materials","id":"ITEM-1","issue":"15","issued":{"date-parts":[["2014"]]},"page":"15009-15011","title":"Magnetovolume Effects in Manganese Nitrides with Antiperovskite Structure","type":"article-journal","volume":"15"},"uris":["http://www.mendeley.com/documents/?uuid=c20bca2f-119b-382a-b3f6-fd1f56f73c13"]}],"mendeley":{"formattedCitation":"&lt;sup&gt; [12]&lt;/sup&gt;","plainTextFormattedCitation":" [12]","previouslyFormattedCitation":"&lt;sup&gt; [12]&lt;/sup&gt;"},"properties":{"noteIndex":0},"schema":"https://github.com/citation-style-language/schema/raw/master/csl-citation.json"}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[12]</w:t>
      </w:r>
      <w:r w:rsidR="00F63F55">
        <w:rPr>
          <w:noProof/>
          <w:lang w:val="en-GB"/>
        </w:rPr>
        <w:fldChar w:fldCharType="end"/>
      </w:r>
      <w:r w:rsidRPr="00FE61A7">
        <w:rPr>
          <w:noProof/>
          <w:lang w:val="en-GB"/>
        </w:rPr>
        <w:t>, barocaloric</w:t>
      </w:r>
      <w:r w:rsidR="00F63F55">
        <w:rPr>
          <w:noProof/>
          <w:lang w:val="en-GB"/>
        </w:rPr>
        <w:fldChar w:fldCharType="begin" w:fldLock="1"/>
      </w:r>
      <w:r w:rsidR="00F63F55">
        <w:rPr>
          <w:noProof/>
          <w:lang w:val="en-GB"/>
        </w:rPr>
        <w:instrText>ADDIN CSL_CITATION {"citationItems":[{"id":"ITEM-1","itemData":{"DOI":"10.1038/NMAT4117","abstract":"First-order phase transitions are accompanied by a latent heat. Consequently, manipulating them by means of an external field causes a caloric eeect. Although transitions from antiferromagnetic to paramagnetic states are not controlled by a magnetic field, a large barocaloric eeect is expected when strong cross-correlations between the volume and magnetic order occur. Here we examine how geometric frustration in itinerant antiferromagnetic compounds can enhance the barocaloric eeect. We study the thermodynamic behaviour of the frustrated antiferromagnet Mn 3 GaN, and report an entropy change of 22.3 J kg −1 K −1 that is concomitant with a hydrostatic pressure change of 139 MPa. Furthermore, the calculated value of the adiabatic temperature change reaches 5 K by depressurization of 93 MPa. The giant barocaloric eeect in Mn 3 GaN is caused by a frustration-driven enhancement of the ratio of volume change against the pressure coeecient of the Néel temperature. This mechanism for enhancing the barocaloric eeect can form the basis for a new class of materials for solid-state refrigerants. S","author":[{"dropping-particle":"","family":"Matsunami","given":"Daichi","non-dropping-particle":"","parse-names":false,"suffix":""},{"dropping-particle":"","family":"Fujita","given":"Asaya","non-dropping-particle":"","parse-names":false,"suffix":""},{"dropping-particle":"","family":"Takenaka","given":"Koshi","non-dropping-particle":"","parse-names":false,"suffix":""},{"dropping-particle":"","family":"Kano","given":"Mika","non-dropping-particle":"","parse-names":false,"suffix":""}],"container-title":"Nature Materials","id":"ITEM-1","issued":{"date-parts":[["2014"]]},"page":"73-78","title":"Giant Barocaloric Effect Enhanced by the Frustration of the Antiferromagnetic Phase in Mn$_{3}$GaN","type":"article-journal","volume":"14"},"uris":["http://www.mendeley.com/documents/?uuid=e2b1023d-301d-3574-94a2-4523cc9eac51"]},{"id":"ITEM-2","itemData":{"DOI":"10.1103/PhysRevX.8.041035","ISSN":"2160-3308","author":[{"dropping-particle":"","family":"Boldrin","given":"David","non-dropping-particle":"","parse-names":false,"suffix":""},{"dropping-particle":"","family":"Mendive-Tapia","given":"Eduardo","non-dropping-particle":"","parse-names":false,"suffix":""},{"dropping-particle":"","family":"Zemen","given":"Jan","non-dropping-particle":"","parse-names":false,"suffix":""},{"dropping-particle":"","family":"Staunton","given":"Julie B.","non-dropping-particle":"","parse-names":false,"suffix":""},{"dropping-particle":"","family":"Hansen","given":"Thomas","non-dropping-particle":"","parse-names":false,"suffix":""},{"dropping-particle":"","family":"Aznar","given":"Araceli","non-dropping-particle":"","parse-names":false,"suffix":""},{"dropping-particle":"","family":"Tamarit","given":"Josep-Lluís","non-dropping-particle":"","parse-names":false,"suffix":""},{"dropping-particle":"","family":"Barrio","given":"Maria","non-dropping-particle":"","parse-names":false,"suffix":""},{"dropping-particle":"","family":"Lloveras","given":"Pol","non-dropping-particle":"","parse-names":false,"suffix":""},{"dropping-particle":"","family":"Kim","given":"Jiyeob","non-dropping-particle":"","parse-names":false,"suffix":""},{"dropping-particle":"","family":"Moya","given":"Xavier","non-dropping-particle":"","parse-names":false,"suffix":""},{"dropping-particle":"","family":"Cohen","given":"Lesley F.","non-dropping-particle":"","parse-names":false,"suffix":""}],"container-title":"Physical Review X","id":"ITEM-2","issue":"4","issued":{"date-parts":[["2018"]]},"page":"041035","publisher":"American Physical Society","title":"Multisite Exchange-Enhanced Barocaloric Response in Mn$_{3}$NiN","type":"article-journal","volume":"8"},"uris":["http://www.mendeley.com/documents/?uuid=51470efd-a3ea-4b75-9c81-41716e98a171"]}],"mendeley":{"formattedCitation":"&lt;sup&gt; [13,14]&lt;/sup&gt;","plainTextFormattedCitation":" [13,14]","previouslyFormattedCitation":"&lt;sup&gt; [13,14]&lt;/sup&gt;"},"properties":{"noteIndex":0},"schema":"https://github.com/citation-style-language/schema/raw/master/csl-citation.json"}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[13,14]</w:t>
      </w:r>
      <w:r w:rsidR="00F63F55">
        <w:rPr>
          <w:noProof/>
          <w:lang w:val="en-GB"/>
        </w:rPr>
        <w:fldChar w:fldCharType="end"/>
      </w:r>
      <w:r w:rsidRPr="00FE61A7">
        <w:rPr>
          <w:noProof/>
          <w:lang w:val="en-GB"/>
        </w:rPr>
        <w:t>, and piezo</w:t>
      </w:r>
      <w:r w:rsidR="00541691" w:rsidRPr="00FE61A7">
        <w:rPr>
          <w:noProof/>
          <w:lang w:val="en-GB"/>
        </w:rPr>
        <w:t>spintronic</w:t>
      </w:r>
      <w:r w:rsidRPr="00FE61A7">
        <w:rPr>
          <w:noProof/>
          <w:lang w:val="en-GB"/>
        </w:rPr>
        <w:t xml:space="preserve"> effects</w:t>
      </w:r>
      <w:r w:rsidR="00F63F55">
        <w:rPr>
          <w:noProof/>
          <w:lang w:val="en-GB"/>
        </w:rPr>
        <w:fldChar w:fldCharType="begin" w:fldLock="1"/>
      </w:r>
      <w:r w:rsidR="00F63F55">
        <w:rPr>
          <w:noProof/>
          <w:lang w:val="en-GB"/>
        </w:rPr>
        <w:instrText>ADDIN CSL_CITATION {"citationItems":[{"id":"ITEM-1","itemData":{"DOI":"10.1103/PhysRevB.96.024451","ISSN":"2469-9950","abstract":"The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author":[{"dropping-particle":"","family":"Zemen","given":"J.","non-dropping-particle":"","parse-names":false,"suffix":""},{"dropping-particle":"","family":"Gercsi","given":"Z.","non-dropping-particle":"","parse-names":false,"suffix":""},{"dropping-particle":"","family":"Sandeman","given":"K. G.","non-dropping-particle":"","parse-names":false,"suffix":""}],"container-title":"Physical Review B","id":"ITEM-1","issued":{"date-parts":[["2017"]]},"page":"024451","title":"Piezomagnetic Effect as a Counterpart of Negative Thermal Expansion in Magnetically Frustrated Mn-Based Antiperovskite Nitrides","type":"article-journal","volume":"96"},"uris":["http://www.mendeley.com/documents/?uuid=0627bf1e-dac6-4c49-a07c-115357a83b7c"]},{"id":"ITEM-2","itemData":{"DOI":"10.1103/PhysRevB.78.184414","ISSN":"10980121","abstract":"Recent experimental and theoretical studies of the magnetoelectric (ME) effect in the nanocomposite structures and in laminates show an enhanced ME coefficient. These materials combine piezoelectric properties of the paramagnetic phase and piezomagnetic properties of the magnetic phase. We propose to fabricate heterostructures formed by piezoelectric materials and magnetic antiperovskites as magnetoelectric materials. We show that the magnetic structure of antiperovskite, such as Mn/sub 3/GaN, can be controlled by a small applied biaxial strain. The lowering of symmetry with the strain causes the local magnetic moments of Mn atoms to rotate from the trigonal Gamma /sup 5g/ structure with symmetric curl of spin density in the (111) plane to a monoclinic symmetry structure. As a result, an appreciable net magnetization appears in the strained system.","author":[{"dropping-particle":"","family":"Lukashev","given":"Pavel","non-dropping-particle":"","parse-names":false,"suffix":""},{"dropping-particle":"","family":"Sabirianov","given":"Renat F.","non-dropping-particle":"","parse-names":false,"suffix":""},{"dropping-particle":"","family":"Belashchenko","given":"Kirill","non-dropping-particle":"","parse-names":false,"suffix":""}],"container-title":"Physical Review B","id":"ITEM-2","issued":{"date-parts":[["2008"]]},"page":"184414","title":"Theory of the Piezomagnetic Effect in Mn-Based Antiperovskites","type":"article-journal","volume":"78"},"uris":["http://www.mendeley.com/documents/?uuid=ce007854-b52b-3f1e-b752-4ffd85c8e769"]},{"id":"ITEM-3","itemData":{"DOI":"arXiv:1901.05040v1","author":[{"dropping-particle":"","family":"Gurung","given":"Gautam","non-dropping-particle":"","parse-names":false,"suffix":""},{"dropping-particle":"","family":"Shao","given":"Ding-Fu","non-dropping-particle":"","parse-names":false,"suffix":""},{"dropping-particle":"","family":"Paudel","given":"Tula R","non-dropping-particle":"","parse-names":false,"suffix":""},{"dropping-particle":"","family":"Tsymbal","given":"Evgeny Y","non-dropping-particle":"","parse-names":false,"suffix":""}],"container-title":"arXiv:1901.05040 [cond-mat.mtrl-sci]","id":"ITEM-3","issued":{"date-parts":[["2019"]]},"title":"Anomalous Hall Conductivity of a Non-Collinear Magnetic Antiperovskite","type":"article-journal"},"uris":["http://www.mendeley.com/documents/?uuid=b11fe50f-f6f8-4fbb-a5e0-60f21c870d2f"]},{"id":"ITEM-4","itemData":{"author":[{"dropping-particle":"","family":"Samathrakis","given":"Ilias","non-dropping-particle":"","parse-names":false,"suffix":""},{"dropping-particle":"","family":"Zhang","given":"Hongbin","non-dropping-particle":"","parse-names":false,"suffix":""}],"container-title":"arXiv:1905.11798 [cond-mat.mtrl-sci]","id":"ITEM-4","issued":{"date-parts":[["2019"]]},"title":"Piezospintronic effect in antiperovskite Mn$_{3}$GaN","type":"article-journal"},"uris":["http://www.mendeley.com/documents/?uuid=c1c4d6cb-16aa-415b-a109-3ac786bb9f85"]}],"mendeley":{"formattedCitation":"&lt;sup&gt; [15–18]&lt;/sup&gt;","plainTextFormattedCitation":" [15–18]","previouslyFormattedCitation":"&lt;sup&gt; [15–18]&lt;/sup&gt;"},"properties":{"noteIndex":0},"schema":"https://github.com/citation-style-language/schema/raw/master/csl-citation.json"}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[15–18]</w:t>
      </w:r>
      <w:r w:rsidR="00F63F55">
        <w:rPr>
          <w:noProof/>
          <w:lang w:val="en-GB"/>
        </w:rPr>
        <w:fldChar w:fldCharType="end"/>
      </w:r>
      <w:r w:rsidRPr="00FE61A7">
        <w:rPr>
          <w:noProof/>
          <w:lang w:val="en-GB"/>
        </w:rPr>
        <w:t xml:space="preserve">. The latter </w:t>
      </w:r>
      <w:r w:rsidR="00541691" w:rsidRPr="00FE61A7">
        <w:rPr>
          <w:noProof/>
          <w:lang w:val="en-GB"/>
        </w:rPr>
        <w:t xml:space="preserve">relates to piezomagnetism, </w:t>
      </w:r>
      <w:r w:rsidRPr="00FE61A7">
        <w:rPr>
          <w:noProof/>
          <w:lang w:val="en-GB"/>
        </w:rPr>
        <w:t>a linear magneto</w:t>
      </w:r>
      <w:r w:rsidR="0065502F">
        <w:rPr>
          <w:noProof/>
          <w:lang w:val="en-GB"/>
        </w:rPr>
        <w:t>structural</w:t>
      </w:r>
      <w:r w:rsidRPr="00FE61A7">
        <w:rPr>
          <w:noProof/>
          <w:lang w:val="en-GB"/>
        </w:rPr>
        <w:t xml:space="preserve"> coupling effect whereby a finite magnetisation can be produced and manipulated </w:t>
      </w:r>
      <w:r w:rsidR="00541691" w:rsidRPr="00FE61A7">
        <w:rPr>
          <w:noProof/>
          <w:lang w:val="en-GB"/>
        </w:rPr>
        <w:t>by changing the</w:t>
      </w:r>
      <w:r w:rsidRPr="00FE61A7">
        <w:rPr>
          <w:noProof/>
          <w:lang w:val="en-GB"/>
        </w:rPr>
        <w:t xml:space="preserve"> biaxial lattice strain in zero magnetic fiel</w:t>
      </w:r>
      <w:r w:rsidR="005B65F8" w:rsidRPr="00FE61A7">
        <w:rPr>
          <w:noProof/>
          <w:lang w:val="en-GB"/>
        </w:rPr>
        <w:t>d</w:t>
      </w:r>
      <w:r w:rsidR="00F63F55">
        <w:rPr>
          <w:noProof/>
          <w:lang w:val="en-GB"/>
        </w:rPr>
        <w:fldChar w:fldCharType="begin" w:fldLock="1"/>
      </w:r>
      <w:r w:rsidR="00F63F55">
        <w:rPr>
          <w:noProof/>
          <w:lang w:val="en-GB"/>
        </w:rPr>
        <w:instrText>ADDIN CSL_CITATION {"citationItems":[{"id":"ITEM-1","itemData":{"DOI":"10.1103/PhysRevB.96.024451","ISSN":"2469-9950","abstract":"The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author":[{"dropping-particle":"","family":"Zemen","given":"J.","non-dropping-particle":"","parse-names":false,"suffix":""},{"dropping-particle":"","family":"Gercsi","given":"Z.","non-dropping-particle":"","parse-names":false,"suffix":""},{"dropping-particle":"","family":"Sandeman","given":"K. G.","non-dropping-particle":"","parse-names":false,"suffix":""}],"container-title":"Physical Review B","id":"ITEM-1","issued":{"date-parts":[["2017"]]},"page":"024451","title":"Piezomagnetic Effect as a Counterpart of Negative Thermal Expansion in Magnetically Frustrated Mn-Based Antiperovskite Nitrides","type":"article-journal","volume":"96"},"uris":["http://www.mendeley.com/documents/?uuid=0627bf1e-dac6-4c49-a07c-115357a83b7c"]},{"id":"ITEM-2","itemData":{"DOI":"10.1103/PhysRevB.78.184414","ISSN":"10980121","abstract":"Recent experimental and theoretical studies of the magnetoelectric (ME) effect in the nanocomposite structures and in laminates show an enhanced ME coefficient. These materials combine piezoelectric properties of the paramagnetic phase and piezomagnetic properties of the magnetic phase. We propose to fabricate heterostructures formed by piezoelectric materials and magnetic antiperovskites as magnetoelectric materials. We show that the magnetic structure of antiperovskite, such as Mn/sub 3/GaN, can be controlled by a small applied biaxial strain. The lowering of symmetry with the strain causes the local magnetic moments of Mn atoms to rotate from the trigonal Gamma /sup 5g/ structure with symmetric curl of spin density in the (111) plane to a monoclinic symmetry structure. As a result, an appreciable net magnetization appears in the strained system.","author":[{"dropping-particle":"","family":"Lukashev","given":"Pavel","non-dropping-particle":"","parse-names":false,"suffix":""},{"dropping-particle":"","family":"Sabirianov","given":"Renat F.","non-dropping-particle":"","parse-names":false,"suffix":""},{"dropping-particle":"","family":"Belashchenko","given":"Kirill","non-dropping-particle":"","parse-names":false,"suffix":""}],"container-title":"Physical Review B","id":"ITEM-2","issued":{"date-parts":[["2008"]]},"page":"184414","title":"Theory of the Piezomagnetic Effect in Mn-Based Antiperovskites","type":"article-journal","volume":"78"},"uris":["http://www.mendeley.com/documents/?uuid=ce007854-b52b-3f1e-b752-4ffd85c8e769"]},{"id":"ITEM-3","itemData":{"DOI":"10.1103/PhysRevB.95.184438","ISSN":"2469-9950","abstract":"We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B","id":"ITEM-3","issue":"18","issued":{"date-parts":[["2017"]]},"page":"184438","title":"Frustrated Magnetism and Caloric Effects in Mn-Based Antiperovskite Nitrides: Ab Initio Theory","type":"article-journal","volume":"95"},"uris":["http://www.mendeley.com/documents/?uuid=d3b13b76-deec-4e91-b4fe-cfc6369df5ce"]},{"id":"ITEM-4","itemData":{"DOI":"10.1021/acsami.8b03112","ISSN":"19448252","abstract":"© Copyright 2018 American Chemical Society. Controlling magnetism with electric field directly or through strain-driven piezoelectric coupling remains a key goal of spintronics. Here, we demonstrate that giant piezomagnetism, a linear magneto-mechanic coupling effect, is manifest in antiperovskite Mn3NiN, facilitated by its geometrically frustrated antiferromagnetism opening the possibility of new memory device concepts. Films of Mn3NiN with intrinsic biaxial strains of ±0.25% result in Néel transition shifts up to 60 K and magnetization changes consistent with theory. Films grown on BaTiO3display a striking magnetization jump in response to uniaxial strain from the intrinsic BaTiO3structural transition, with an inferred 44% strain coupling efficiency and a magnetoelectric coefficient α (where α = dB/dE) of 0.018 G cm/V. The latter agrees with the 1000-fold increase over Cr2O3predicted by theory. Overall, our observations pave the way for further research into the broader family of Mn-based antiperovskites where yet larger piezomagnetic effects are predicted to occur at room temperature.","author":[{"dropping-particle":"","family":"Boldrin","given":"David","non-dropping-particle":"","parse-names":false,"suffix":""},{"dropping-particle":"","family":"Mihai","given":"Andrei P.","non-dropping-particle":"","parse-names":false,"suffix":""},{"dropping-particle":"","family":"Zou","given":"Bin","non-dropping-particle":"","parse-names":false,"suffix":""},{"dropping-particle":"","family":"Zemen","given":"Jan","non-dropping-particle":"","parse-names":false,"suffix":""},{"dropping-particle":"","family":"Thompson","given":"Ryan","non-dropping-particle":"","parse-names":false,"suffix":""},{"dropping-particle":"","family":"Ware","given":"Ecaterina","non-dropping-particle":"","parse-names":false,"suffix":""},{"dropping-particle":"V.","family":"Neamtu","given":"Bogdan","non-dropping-particle":"","parse-names":false,"suffix":""},{"dropping-particle":"","family":"Ghivelder","given":"Luis","non-dropping-particle":"","parse-names":false,"suffix":""},{"dropping-particle":"","family":"Esser","given":"Bryan","non-dropping-particle":"","parse-names":false,"suffix":""},{"dropping-particle":"","family":"McComb","given":"David W.","non-dropping-particle":"","parse-names":false,"suffix":""},{"dropping-particle":"","family":"Petrov","given":"Peter","non-dropping-particle":"","parse-names":false,"suffix":""},{"dropping-particle":"","family":"Cohen","given":"Lesley F.","non-dropping-particle":"","parse-names":false,"suffix":""}],"container-title":"ACS Applied Materials and Interfaces","id":"ITEM-4","issue":"22","issued":{"date-parts":[["2018"]]},"page":"18863-18868","title":"Giant Piezomagnetism in Mn$_{3}$NiN","type":"article-journal","volume":"10"},"uris":["http://www.mendeley.com/documents/?uuid=fab4136c-b51e-40fd-8b6c-8cc08cf41501"]},{"id":"ITEM-5","itemData":{"author":[{"dropping-particle":"","family":"Dzyaloshinskii","given":"I E","non-dropping-particle":"","parse-names":false,"suffix":""}],"container-title":"J. Exptl. Theoret. Phys. (U.S.S.R.)","id":"ITEM-5","issued":{"date-parts":[["1957"]]},"page":"807-808","title":"The problem of piezomagnetism","type":"article-journal","volume":"33"},"uris":["http://www.mendeley.com/documents/?uuid=c87d01a3-7d90-3fee-b0d9-9860f3610cd2"]}],"mendeley":{"formattedCitation":"&lt;sup&gt; [15,16,19–21]&lt;/sup&gt;","plainTextFormattedCitation":" [15,16,19–21]","previouslyFormattedCitation":"&lt;sup&gt; [15,16,19–21]&lt;/sup&gt;"},"properties":{"noteIndex":0},"schema":"https://github.com/citation-style-language/schema/raw/master/csl-citation.json"}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[15,16,19–21]</w:t>
      </w:r>
      <w:r w:rsidR="00F63F55">
        <w:rPr>
          <w:noProof/>
          <w:lang w:val="en-GB"/>
        </w:rPr>
        <w:fldChar w:fldCharType="end"/>
      </w:r>
      <w:r w:rsidR="00257D68" w:rsidRPr="00FE61A7">
        <w:rPr>
          <w:noProof/>
          <w:lang w:val="en-GB"/>
        </w:rPr>
        <w:t>.</w:t>
      </w:r>
      <w:r w:rsidR="003C65E7" w:rsidRPr="00FE61A7">
        <w:rPr>
          <w:noProof/>
          <w:lang w:val="en-GB"/>
        </w:rPr>
        <w:t xml:space="preserve"> </w:t>
      </w:r>
      <w:r w:rsidR="00D87E16" w:rsidRPr="00FE61A7">
        <w:rPr>
          <w:noProof/>
          <w:lang w:val="en-GB"/>
        </w:rPr>
        <w:t>R</w:t>
      </w:r>
      <w:r w:rsidR="003C65E7" w:rsidRPr="00FE61A7">
        <w:rPr>
          <w:noProof/>
          <w:lang w:val="en-GB"/>
        </w:rPr>
        <w:t>ecent predict</w:t>
      </w:r>
      <w:r w:rsidR="00D87E16" w:rsidRPr="00FE61A7">
        <w:rPr>
          <w:noProof/>
          <w:lang w:val="en-GB"/>
        </w:rPr>
        <w:t>ion suggests</w:t>
      </w:r>
      <w:r w:rsidR="003C65E7" w:rsidRPr="00FE61A7">
        <w:rPr>
          <w:noProof/>
          <w:lang w:val="en-GB"/>
        </w:rPr>
        <w:t xml:space="preserve"> a rich magnetic phase diagram</w:t>
      </w:r>
      <w:r w:rsidR="00D87E16" w:rsidRPr="00FE61A7">
        <w:rPr>
          <w:noProof/>
          <w:lang w:val="en-GB"/>
        </w:rPr>
        <w:t xml:space="preserve"> </w:t>
      </w:r>
      <w:r w:rsidR="003C65E7" w:rsidRPr="00FE61A7">
        <w:rPr>
          <w:noProof/>
          <w:lang w:val="en-GB"/>
        </w:rPr>
        <w:t>in Mn</w:t>
      </w:r>
      <w:r w:rsidR="003C65E7" w:rsidRPr="00FE61A7">
        <w:rPr>
          <w:noProof/>
          <w:vertAlign w:val="subscript"/>
          <w:lang w:val="en-GB"/>
        </w:rPr>
        <w:t>3</w:t>
      </w:r>
      <w:r w:rsidR="003C65E7" w:rsidRPr="00FE61A7">
        <w:rPr>
          <w:noProof/>
          <w:lang w:val="en-GB"/>
        </w:rPr>
        <w:t xml:space="preserve">GaN </w:t>
      </w:r>
      <w:r w:rsidR="00D87E16" w:rsidRPr="00FE61A7">
        <w:rPr>
          <w:noProof/>
          <w:lang w:val="en-GB"/>
        </w:rPr>
        <w:t xml:space="preserve">accessible by varying </w:t>
      </w:r>
      <w:r w:rsidR="003C65E7" w:rsidRPr="00FE61A7">
        <w:rPr>
          <w:noProof/>
          <w:lang w:val="en-GB"/>
        </w:rPr>
        <w:t>biaxial strain, with remarkably different magnetic states</w:t>
      </w:r>
      <w:r w:rsidR="00257D68" w:rsidRPr="00FE61A7">
        <w:rPr>
          <w:noProof/>
          <w:lang w:val="en-GB"/>
        </w:rPr>
        <w:t xml:space="preserve"> accesible</w:t>
      </w:r>
      <w:r w:rsidR="00F63F55">
        <w:rPr>
          <w:noProof/>
          <w:lang w:val="en-GB"/>
        </w:rPr>
        <w:fldChar w:fldCharType="begin" w:fldLock="1"/>
      </w:r>
      <w:r w:rsidR="00F63F55">
        <w:rPr>
          <w:noProof/>
          <w:lang w:val="en-GB"/>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[19]</w:t>
      </w:r>
      <w:r w:rsidR="00F63F55">
        <w:rPr>
          <w:noProof/>
          <w:lang w:val="en-GB"/>
        </w:rPr>
        <w:fldChar w:fldCharType="end"/>
      </w:r>
      <w:r w:rsidR="003C65E7" w:rsidRPr="00FE61A7">
        <w:rPr>
          <w:noProof/>
          <w:lang w:val="en-GB"/>
        </w:rPr>
        <w:t xml:space="preserve">. </w:t>
      </w:r>
      <w:r w:rsidR="00257D68" w:rsidRPr="00FE61A7">
        <w:rPr>
          <w:noProof/>
          <w:lang w:val="en-GB"/>
        </w:rPr>
        <w:t xml:space="preserve">Through coupling to a piezoelectric, the piezomagnetic effect in these materials has the potential to provide large and reversible electric-field driven </w:t>
      </w:r>
      <w:r w:rsidR="00257D68" w:rsidRPr="00FE61A7">
        <w:rPr>
          <w:noProof/>
          <w:lang w:val="en-GB"/>
        </w:rPr>
        <w:lastRenderedPageBreak/>
        <w:t>changes in magnetisation, a long sought-after goal of multiferroic and spintronics researc</w:t>
      </w:r>
      <w:r w:rsidR="00F63F55">
        <w:rPr>
          <w:noProof/>
          <w:lang w:val="en-GB"/>
        </w:rPr>
        <w:t>h</w:t>
      </w:r>
      <w:r w:rsidR="00F63F55">
        <w:rPr>
          <w:noProof/>
          <w:lang w:val="en-GB"/>
        </w:rPr>
        <w:fldChar w:fldCharType="begin" w:fldLock="1"/>
      </w:r>
      <w:r w:rsidR="00F63F55">
        <w:rPr>
          <w:noProof/>
          <w:lang w:val="en-GB"/>
        </w:rPr>
        <w:instrText>ADDIN CSL_CITATION {"citationItems":[{"id":"ITEM-1","itemData":{"DOI":"10.1038/nature05023","ISBN":"0028-0836","ISSN":"1476-4687","PMID":"16915279","abstract":"A ferroelectric crystal exhibits a stable and switchable electrical polarization that is manifested in the form of cooperative atomic displacements. A ferromagnetic crystal exhibits a stable and switchable magnetization that arises through the quantum mechanical phenomenon of exchange. There are very few ‘multiferroic’ materials that exhibit both of these properties, but the ‘magnetoelectric’ coupling of magnetic and electrical properties is a more general and widespread phenomenon. Although work in this area can be traced back to pioneering research in the 1950s and 1960s, there has been a recent resurgence of interest driven by long-term technological aspirations.","author":[{"dropping-particle":"","family":"Eerenstein","given":"Wilma","non-dropping-particle":"","parse-names":false,"suffix":""},{"dropping-particle":"","family":"Mathur","given":"N. D.","non-dropping-particle":"","parse-names":false,"suffix":""},{"dropping-particle":"","family":"Scott","given":"James F.","non-dropping-particle":"","parse-names":false,"suffix":""}],"container-title":"Nature","id":"ITEM-1","issue":"August","issued":{"date-parts":[["2006"]]},"page":"759-765","title":"Multiferroic and Magnetoelectric Materials","type":"article-journal","volume":"442"},"uris":["http://www.mendeley.com/documents/?uuid=1880caff-99aa-4b11-8e5d-75b8b7908cfd"]}],"mendeley":{"formattedCitation":"&lt;sup&gt; [22]&lt;/sup&gt;","plainTextFormattedCitation":" [22]","previouslyFormattedCitation":"&lt;sup&gt; [22]&lt;/sup&gt;"},"properties":{"noteIndex":0},"schema":"https://github.com/citation-style-language/schema/raw/master/csl-citation.json"}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[22]</w:t>
      </w:r>
      <w:r w:rsidR="00F63F55">
        <w:rPr>
          <w:noProof/>
          <w:lang w:val="en-GB"/>
        </w:rPr>
        <w:fldChar w:fldCharType="end"/>
      </w:r>
      <w:r w:rsidR="00257D68" w:rsidRPr="00FE61A7">
        <w:rPr>
          <w:noProof/>
          <w:lang w:val="en-GB"/>
        </w:rPr>
        <w:t xml:space="preserve"> as well as thin film calorics</w:t>
      </w:r>
      <w:r w:rsidR="00F63F55">
        <w:rPr>
          <w:noProof/>
          <w:lang w:val="en-GB"/>
        </w:rPr>
        <w:fldChar w:fldCharType="begin" w:fldLock="1"/>
      </w:r>
      <w:r w:rsidR="00F63F55">
        <w:rPr>
          <w:noProof/>
          <w:lang w:val="en-GB"/>
        </w:rPr>
        <w:instrText>ADDIN CSL_CITATION {"citationItems":[{"id":"ITEM-1","itemData":{"DOI":"10.1038/nmat3870","ISBN":"1476-4660","ISSN":"1476-1122","PMID":"24464245","abstract":"Controlling magnetism by means of electric fields is a key issue for the future development of low-power spintronics. Progress has been made in the electrical control of magnetic anisotropy, domain structure, spin polarization or critical temperatures. However, the ability to turn on and off robust ferromagnetism at room temperature and above has remained elusive. Here we use ferroelectricity in BaTiO3 crystals to tune the sharp metamagnetic transition temperature of epitaxially grown FeRh films and electrically drive a transition between antiferromagnetic and ferromagnetic order with only a few volts, just above room temperature. The detailed analysis of the data in the light of first-principles calculations indicate that the phenomenon is mediated by both strain and field effects from the BaTiO3. Our results correspond to a magnetoelectric coupling larger than previous reports by at least one order of magnitude and open new perspectives for the use of ferroelectrics in magnetic storage and spintronics.","author":[{"dropping-particle":"","family":"Cherifi","given":"R O","non-dropping-particle":"","parse-names":false,"suffix":""},{"dropping-particle":"","family":"Ivanovskaya","given":"V","non-dropping-particle":"","parse-names":false,"suffix":""},{"dropping-particle":"","family":"Phillips","given":"L C","non-dropping-particle":"","parse-names":false,"suffix":""},{"dropping-particle":"","family":"Zobelli","given":"A","non-dropping-particle":"","parse-names":false,"suffix":""},{"dropping-particle":"","family":"Infante","given":"I C","non-dropping-particle":"","parse-names":false,"suffix":""},{"dropping-particle":"","family":"Jacquet","given":"E","non-dropping-particle":"","parse-names":false,"suffix":""},{"dropping-particle":"","family":"Garcia","given":"V","non-dropping-particle":"","parse-names":false,"suffix":""},{"dropping-particle":"","family":"Fusil","given":"S","non-dropping-particle":"","parse-names":false,"suffix":""},{"dropping-particle":"","family":"Briddon","given":"P R","non-dropping-particle":"","parse-names":false,"suffix":""},{"dropping-particle":"","family":"Guiblin","given":"N","non-dropping-particle":"","parse-names":false,"suffix":""},{"dropping-particle":"","family":"Mougin","given":"A","non-dropping-particle":"","parse-names":false,"suffix":""},{"dropping-particle":"","family":"Ünal","given":"A A","non-dropping-particle":"","parse-names":false,"suffix":""},{"dropping-particle":"","family":"Kronast","given":"F","non-dropping-particle":"","parse-names":false,"suffix":""},{"dropping-particle":"","family":"Valencia","given":"S","non-dropping-particle":"","parse-names":false,"suffix":""},{"dropping-particle":"","family":"Dkhil","given":"B","non-dropping-particle":"","parse-names":false,"suffix":""},{"dropping-particle":"","family":"Barthélémy","given":"A","non-dropping-particle":"","parse-names":false,"suffix":""},{"dropping-particle":"","family":"Bibes","given":"M","non-dropping-particle":"","parse-names":false,"suffix":""}],"container-title":"Nature materials","id":"ITEM-1","issue":"4","issued":{"date-parts":[["2014"]]},"page":"345-51","title":"Electric-Field Control of Magnetic Order Above Room Temperature.","type":"article-journal","volume":"13"},"uris":["http://www.mendeley.com/documents/?uuid=ffd1a2b9-522f-456e-8795-aaf5a4e138d0"]},{"id":"ITEM-2","itemData":{"DOI":"10.1038/ncomms11614","ISSN":"2041-1723","PMID":"27192941","abstract":"Giant magnetocaloric materials are promising for solid-state refrigeration, as an alternative to hazardous gases used in conventional cooling devices. A giant magnetocaloric effect was discovered near room temperature in near-equiatomic FeRh alloys some years before the benchmark study in Gd 5 Si 2 Ge 2 that launched the field. However, FeRh has attracted significantly less interest in cooling applications mainly due to irreversibility in magnetocaloric cycles associated with the large hysteresis of its first-order metamagnetic phase transition. Here we overcome the irreversibility via a dual-stimulus magnetic-electric refrigeration cycle in FeRh thin films via coupling to a ferroelectric BaTiO 3 substrate. This experimental realization of a multicaloric cycle yields larger reversible caloric effects than either stimulus alone. While magnetic hysteretic losses appear to be reduced by 96% in dual-stimulus loops, we show that the losses are simply transferred into an elastic cycle, contrary to common belief. Nevertheless, we show that these losses do not necessarily prohibit integration of FeRh in practical refrigeration systems. Our demonstration of a multicaloric refrigeration cycle suggests numerous designs for efficient solid-state cooling applications.","author":[{"dropping-particle":"","family":"Liu","given":"Yang","non-dropping-particle":"","parse-names":false,"suffix":""},{"dropping-particle":"","family":"Phillips","given":"Lee C.","non-dropping-particle":"","parse-names":false,"suffix":""},{"dropping-particle":"","family":"Mattana","given":"Richard","non-dropping-particle":"","parse-names":false,"suffix":""},{"dropping-particle":"","family":"Bibes","given":"Manuel","non-dropping-particle":"","parse-names":false,"suffix":""},{"dropping-particle":"","family":"Barthélémy","given":"Agnès","non-dropping-particle":"","parse-names":false,"suffix":""},{"dropping-particle":"","family":"Dkhil","given":"Brahim","non-dropping-particle":"","parse-names":false,"suffix":""}],"container-title":"Nature Communications","id":"ITEM-2","issue":"May","issued":{"date-parts":[["2016"]]},"page":"11614","title":"Large reversible caloric effect in FeRh thin films via a dual-stimulus multicaloric cycle","type":"article-journal","volume":"7"},"uris":["http://www.mendeley.com/documents/?uuid=9d95590e-d1b3-3390-b79a-30dc928de29a"]},{"id":"ITEM-3","itemData":{"DOI":"10.1038/srep10026","ISBN":"2045-2322","ISSN":"2045-2322","PMID":"25969926","abstract":"Ferroic materials (ferromagnetic, ferroelectric, ferroelastic) usually divide into domains with different orientations of their order parameter. Coupling between different ferroic systems creates new functionalities, for instance the electrical control of macroscopic magnetic properties including magnetization and coercive field. Here we show that ferroelastic domains can be used to control both magnetic order and magnetization direction at the nanoscale with a voltage. We use element-specific X-ray imaging to map the magnetic domains as a function of temperature and voltage in epitaxial FeRh on ferroelastic BaTiO3. Exploiting the nanoscale phase-separation of FeRh, we locally interconvert between ferromagnetic and antiferromagnetic states with a small electric field just above room temperature. Imaging and ab initio calculations show the antiferromagnetic phase of FeRh is favoured by compressive strain on c-oriented BaTiO3 domains, and the resultant magnetoelectric coupling is larger and more reversible than previously reported from macroscopic measurements. Our results emphasize the importance of nanoscale ferroic domain structure and the promise of first-order transition materials to achieve enhanced coupling in artificial multiferroics.","author":[{"dropping-particle":"","family":"Phillips","given":"L. C.","non-dropping-particle":"","parse-names":false,"suffix":""},{"dropping-particle":"","family":"Cherifi","given":"R. O.","non-dropping-particle":"","parse-names":false,"suffix":""},{"dropping-particle":"","family":"Ivanovskaya","given":"V.","non-dropping-particle":"","parse-names":false,"suffix":""},{"dropping-particle":"","family":"Zobelli","given":"A.","non-dropping-particle":"","parse-names":false,"suffix":""},{"dropping-particle":"","family":"Infante","given":"I. C.","non-dropping-particle":"","parse-names":false,"suffix":""},{"dropping-particle":"","family":"Jacquet","given":"E.","non-dropping-particle":"","parse-names":false,"suffix":""},{"dropping-particle":"","family":"Guiblin","given":"N.","non-dropping-particle":"","parse-names":false,"suffix":""},{"dropping-particle":"","family":"Ünal","given":"a. a.","non-dropping-particle":"","parse-names":false,"suffix":""},{"dropping-particle":"","family":"Kronast","given":"F.","non-dropping-particle":"","parse-names":false,"suffix":""},{"dropping-particle":"","family":"Dkhil","given":"B.","non-dropping-particle":"","parse-names":false,"suffix":""},{"dropping-particle":"","family":"Barthélémy","given":"A.","non-dropping-particle":"","parse-names":false,"suffix":""},{"dropping-particle":"","family":"Bibes","given":"M.","non-dropping-particle":"","parse-names":false,"suffix":""},{"dropping-particle":"","family":"Valencia","given":"S.","non-dropping-particle":"","parse-names":false,"suffix":""}],"container-title":"Scientific Reports","id":"ITEM-3","issue":"November 2014","issued":{"date-parts":[["2015"]]},"page":"10026","publisher":"Nature Publishing Group","title":"Local Electrical Control of Magnetic Order and Orientation by Ferroelastic Domain Arrangements Just Above Room Temperature","type":"article-journal","volume":"5"},"uris":["http://www.mendeley.com/documents/?uuid=f2807690-af45-4014-8930-a9d20a6bf7ab"]},{"id":"ITEM-4","itemData":{"DOI":"10.1038/nmat3463","ISBN":"1476-4660","ISSN":"1476-1122","PMID":"23104152","abstract":"Large thermal changes driven by a magnetic field have been proposed\\nfor environmentally friendly energy-efficient refrigeration, but\\nonly a few materials that suffer hysteresis show these giant magnetocaloric\\neffects. Here we create giant and reversible extrinsic magnetocaloric\\neffects in epitaxial films of the ferromagnetic manganite La 0.7\\nCa 0.3 MnO 3 using strain-mediated feedback from BaTiO 3 substrates\\nnear a first-order structural phase transition. Our findings should\\ninspire the discovery of giant magnetocaloric effects in a wide range\\nof magnetic materials, and the parallel development of nanostructured\\nbulk samples for practical applications.","author":[{"dropping-particle":"","family":"Moya","given":"X.","non-dropping-particle":"","parse-names":false,"suffix":""},{"dropping-particle":"","family":"Hueso","given":"L. E.","non-dropping-particle":"","parse-names":false,"suffix":""},{"dropping-particle":"","family":"Maccherozzi","given":"F.","non-dropping-particle":"","parse-names":false,"suffix":""},{"dropping-particle":"","family":"Tovstolytkin","given":"A. I.","non-dropping-particle":"","parse-names":false,"suffix":""},{"dropping-particle":"","family":"Podyalovskii","given":"D. I.","non-dropping-particle":"","parse-names":false,"suffix":""},{"dropping-particle":"","family":"Ducati","given":"C.","non-dropping-particle":"","parse-names":false,"suffix":""},{"dropping-particle":"","family":"Phillips","given":"L. C.","non-dropping-particle":"","parse-names":false,"suffix":""},{"dropping-particle":"","family":"Ghidini","given":"M.","non-dropping-particle":"","parse-names":false,"suffix":""},{"dropping-particle":"","family":"Hovorka","given":"O.","non-dropping-particle":"","parse-names":false,"suffix":""},{"dropping-particle":"","family":"Berger","given":"A.","non-dropping-particle":"","parse-names":false,"suffix":""},{"dropping-particle":"","family":"Vickers","given":"M. E.","non-dropping-particle":"","parse-names":false,"suffix":""},{"dropping-particle":"","family":"Defay","given":"E.","non-dropping-particle":"","parse-names":false,"suffix":""},{"dropping-particle":"","family":"Dhesi","given":"S. S.","non-dropping-particle":"","parse-names":false,"suffix":""},{"dropping-particle":"","family":"Mathur","given":"N. D.","non-dropping-particle":"","parse-names":false,"suffix":""}],"container-title":"Nature Materials","id":"ITEM-4","issue":"1","issued":{"date-parts":[["2012"]]},"page":"52-58","publisher":"Nature Publishing Group","title":"Giant and reversible extrinsic magnetocaloric effects in La0.7Ca0.3MnO3 films due to strain","type":"article-journal","volume":"12"},"uris":["http://www.mendeley.com/documents/?uuid=23aa4a50-4232-4b27-b958-0f7d6f3693c6"]}],"mendeley":{"formattedCitation":"&lt;sup&gt; [8,10,23,24]&lt;/sup&gt;","plainTextFormattedCitation":" [8,10,23,24]","previouslyFormattedCitation":"&lt;sup&gt; [8,10,23,24]&lt;/sup&gt;"},"properties":{"noteIndex":0},"schema":"https://github.com/citation-style-language/schema/raw/master/csl-citation.json"}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[8,10,23,24]</w:t>
      </w:r>
      <w:r w:rsidR="00F63F55">
        <w:rPr>
          <w:noProof/>
          <w:lang w:val="en-GB"/>
        </w:rPr>
        <w:fldChar w:fldCharType="end"/>
      </w:r>
      <w:r w:rsidR="00F63F55">
        <w:rPr>
          <w:noProof/>
          <w:lang w:val="en-GB"/>
        </w:rPr>
        <w:t>.</w:t>
      </w:r>
    </w:p>
    <w:p w14:paraId="7837BEC8" w14:textId="4EF1D926" w:rsidR="00D54BC6" w:rsidRPr="00FE61A7" w:rsidRDefault="00D54BC6" w:rsidP="00D54BC6">
      <w:pPr>
        <w:spacing w:before="160" w:line="480" w:lineRule="auto"/>
        <w:jc w:val="both"/>
        <w:rPr>
          <w:noProof/>
          <w:lang w:val="en-GB"/>
        </w:rPr>
      </w:pPr>
      <w:r w:rsidRPr="00FE61A7">
        <w:rPr>
          <w:noProof/>
          <w:lang w:val="en-GB"/>
        </w:rPr>
        <w:t>The driving force behind these properties is the strong magnetostructural coupling due to geometrically frustrated exchange interactions</w:t>
      </w:r>
      <w:r w:rsidR="00F63F55">
        <w:rPr>
          <w:noProof/>
          <w:lang w:val="en-GB"/>
        </w:rPr>
        <w:fldChar w:fldCharType="begin" w:fldLock="1"/>
      </w:r>
      <w:r w:rsidR="00F63F55">
        <w:rPr>
          <w:noProof/>
          <w:lang w:val="en-GB"/>
        </w:rPr>
        <w:instrText>ADDIN CSL_CITATION {"citationItems":[{"id":"ITEM-1","itemData":{"DOI":"10.1088/1468-6996/15/1/015009","abstract":"Magnetostructural correlations in antiperovskite manganese nitrides were investigated systematically for stoichiometric and solid solution Mn 3 Cu 1−x A x N (A = Co, Ni, Zn, Ga, Ge, Rh, Pd, Ag, In, Sn or Sb). This class of nitrides is attracting great attention because of their giant negative thermal expansion, which is achieved by doping Ge or Sn into the A site as a relaxant of the sharp volume contraction on heating (spontaneous volume magnetostriction ω s) because of the magnetovolume effects. The physical background of large ω s and mechanism of how the volume contraction becomes gradual with temperature are central concerns for the physics and applications of these nitrides. An entire dataset of thermal expansion, crystal structure and magnetization demonstrates that the cubic triangular antiferromagnetic state is crucial for large ω s . The intimate relationship between ω s and the magnetic structure is discussed in terms of geometrical frustration related to the Mn 6 N octahedron and magnetic stress concept. The results presented herein also show that ω s depends on the number of d electrons in the A atom, suggesting the important role of the d orbitals of the A atom. Not all the dopants in the A site, but the elements that disturb the cubic triangular antiferromagnetic state, are effective in broadening the volume change. This fact suggests that instability neighboring the phase boundary is related to the broadening. The relation between the gradual volume change and the local structure anomaly is suggested by recent microprobe studies.","author":[{"dropping-particle":"","family":"Takenaka","given":"Koshi","non-dropping-particle":"","parse-names":false,"suffix":""},{"dropping-particle":"","family":"Ichigo","given":"Masayoshi","non-dropping-particle":"","parse-names":false,"suffix":""},{"dropping-particle":"","family":"Hamada","given":"Taisuke","non-dropping-particle":"","parse-names":false,"suffix":""},{"dropping-particle":"","family":"Ozawa","given":"Atsushi","non-dropping-particle":"","parse-names":false,"suffix":""},{"dropping-particle":"","family":"Shibayama","given":"Takashi","non-dropping-particle":"","parse-names":false,"suffix":""},{"dropping-particle":"","family":"Inagaki","given":"Tetsuya","non-dropping-particle":"","parse-names":false,"suffix":""},{"dropping-particle":"","family":"Asano","given":"Kazuko","non-dropping-particle":"","parse-names":false,"suffix":""}],"container-title":"Science and Technology of Advanced Materials","id":"ITEM-1","issue":"15","issued":{"date-parts":[["2014"]]},"page":"15009-15011","title":"Magnetovolume Effects in Manganese Nitrides with Antiperovskite Structure","type":"article-journal","volume":"15"},"uris":["http://www.mendeley.com/documents/?uuid=c20bca2f-119b-382a-b3f6-fd1f56f73c13"]},{"id":"ITEM-2","itemData":{"DOI":"10.1103/PhysRevB.78.184414","ISSN":"10980121","abstract":"Recent experimental and theoretical studies of the magnetoelectric (ME) effect in the nanocomposite structures and in laminates show an enhanced ME coefficient. These materials combine piezoelectric properties of the paramagnetic phase and piezomagnetic properties of the magnetic phase. We propose to fabricate heterostructures formed by piezoelectric materials and magnetic antiperovskites as magnetoelectric materials. We show that the magnetic structure of antiperovskite, such as Mn/sub 3/GaN, can be controlled by a small applied biaxial strain. The lowering of symmetry with the strain causes the local magnetic moments of Mn atoms to rotate from the trigonal Gamma /sup 5g/ structure with symmetric curl of spin density in the (111) plane to a monoclinic symmetry structure. As a result, an appreciable net magnetization appears in the strained system.","author":[{"dropping-particle":"","family":"Lukashev","given":"Pavel","non-dropping-particle":"","parse-names":false,"suffix":""},{"dropping-particle":"","family":"Sabirianov","given":"Renat F.","non-dropping-particle":"","parse-names":false,"suffix":""},{"dropping-particle":"","family":"Belashchenko","given":"Kirill","non-dropping-particle":"","parse-names":false,"suffix":""}],"container-title":"Physical Review B","id":"ITEM-2","issued":{"date-parts":[["2008"]]},"page":"184414","title":"Theory of the Piezomagnetic Effect in Mn-Based Antiperovskites","type":"article-journal","volume":"78"},"uris":["http://www.mendeley.com/documents/?uuid=ce007854-b52b-3f1e-b752-4ffd85c8e769"]}],"mendeley":{"formattedCitation":"&lt;sup&gt; [12,16]&lt;/sup&gt;","plainTextFormattedCitation":" [12,16]","previouslyFormattedCitation":"&lt;sup&gt; [12,16]&lt;/sup&gt;"},"properties":{"noteIndex":0},"schema":"https://github.com/citation-style-language/schema/raw/master/csl-citation.json"}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[12,16]</w:t>
      </w:r>
      <w:r w:rsidR="00F63F55">
        <w:rPr>
          <w:noProof/>
          <w:lang w:val="en-GB"/>
        </w:rPr>
        <w:fldChar w:fldCharType="end"/>
      </w:r>
      <w:r w:rsidRPr="00FE61A7">
        <w:rPr>
          <w:noProof/>
          <w:lang w:val="en-GB"/>
        </w:rPr>
        <w:t>. The frustration leads to non-collinear AFM structures in several members of the Mn</w:t>
      </w:r>
      <w:r w:rsidRPr="00FE61A7">
        <w:rPr>
          <w:noProof/>
          <w:vertAlign w:val="subscript"/>
          <w:lang w:val="en-GB"/>
        </w:rPr>
        <w:t>3</w:t>
      </w:r>
      <w:r w:rsidRPr="00FE61A7">
        <w:rPr>
          <w:i/>
          <w:noProof/>
          <w:lang w:val="en-GB"/>
        </w:rPr>
        <w:t>A</w:t>
      </w:r>
      <w:r w:rsidRPr="00FE61A7">
        <w:rPr>
          <w:noProof/>
          <w:lang w:val="en-GB"/>
        </w:rPr>
        <w:t>N family, in particular two fully compensated structures we term Γ</w:t>
      </w:r>
      <w:r w:rsidRPr="00FE61A7">
        <w:rPr>
          <w:noProof/>
          <w:vertAlign w:val="subscript"/>
          <w:lang w:val="en-GB"/>
        </w:rPr>
        <w:t>4g</w:t>
      </w:r>
      <w:r w:rsidRPr="00FE61A7">
        <w:rPr>
          <w:noProof/>
          <w:lang w:val="en-GB"/>
        </w:rPr>
        <w:t xml:space="preserve"> and </w:t>
      </w:r>
      <w:bookmarkStart w:id="15" w:name="OLE_LINK24"/>
      <w:bookmarkStart w:id="16" w:name="OLE_LINK25"/>
      <w:r w:rsidRPr="00FE61A7">
        <w:rPr>
          <w:noProof/>
          <w:lang w:val="en-GB"/>
        </w:rPr>
        <w:t>Γ</w:t>
      </w:r>
      <w:r w:rsidRPr="00FE61A7">
        <w:rPr>
          <w:noProof/>
          <w:vertAlign w:val="subscript"/>
          <w:lang w:val="en-GB"/>
        </w:rPr>
        <w:t>5g</w:t>
      </w:r>
      <w:bookmarkEnd w:id="15"/>
      <w:bookmarkEnd w:id="16"/>
      <w:r w:rsidR="00F63F55">
        <w:rPr>
          <w:noProof/>
          <w:vertAlign w:val="subscript"/>
          <w:lang w:val="en-GB"/>
        </w:rPr>
        <w:fldChar w:fldCharType="begin" w:fldLock="1"/>
      </w:r>
      <w:r w:rsidR="00F63F55">
        <w:rPr>
          <w:noProof/>
          <w:vertAlign w:val="subscript"/>
          <w:lang w:val="en-GB"/>
        </w:rPr>
        <w:instrText>ADDIN CSL_CITATION {"citationItems":[{"id":"ITEM-1","itemData":{"DOI":"10.1016/0038-1098(71)90092-5","ISSN":"00381098","abstract":"The compound Mn3NiN belongs to the perovskite structure type and is cubic; at room temperature the value of the parameter is a = 3.886 A ??. At ??T = 266 K the compound shows a first-order a.f.??? paramagnetic transition. The a.f. phase has three sublattices at 120??; between 180 K and 266 K a rotation of the magnetic moments of Mn occurs in the (111) plane through a total angle of 90??. Simultaneously the magnetic symmetry changes from ??5g{script} to ??4g{script} with the appearance of a weak ferro- (or ferri-) magnetism. If the precision of our neutron diffraction measurements is not sufficient tp establish the existence of this component allowed in ??4g{script}, very precise magnetic measurements show that this weak moment is of the order of 2.10-3 ??B/mol. We propose two possible mechanisms according to whether Ni has a magnetic moment or not. ?? 1971.","author":[{"dropping-particle":"","family":"Fruchart","given":"D.","non-dropping-particle":"","parse-names":false,"suffix":""},{"dropping-particle":"","family":"Bertaut","given":"E. F.","non-dropping-particle":"","parse-names":false,"suffix":""},{"dropping-particle":"","family":"Madar","given":"R.","non-dropping-particle":"","parse-names":false,"suffix":""},{"dropping-particle":"","family":"Lorthioir","given":"G.","non-dropping-particle":"","parse-names":false,"suffix":""},{"dropping-particle":"","family":"Fruchart","given":"R.","non-dropping-particle":"","parse-names":false,"suffix":""}],"container-title":"Solid State Communications","id":"ITEM-1","issued":{"date-parts":[["1971"]]},"page":"1793-1797","title":"Structure magnetique et rotation de spin de Mn$_{3}$NiN","type":"article-journal","volume":"9"},"uris":["http://www.mendeley.com/documents/?uuid=d1f6c33c-e966-32f7-ab65-a175413c5fde"]}],"mendeley":{"formattedCitation":"&lt;sup&gt; [25]&lt;/sup&gt;","plainTextFormattedCitation":" [25]","previouslyFormattedCitation":"&lt;sup&gt; [25]&lt;/sup&gt;"},"properties":{"noteIndex":0},"schema":"https://github.com/citation-style-language/schema/raw/master/csl-citation.json"}</w:instrText>
      </w:r>
      <w:r w:rsidR="00F63F55">
        <w:rPr>
          <w:noProof/>
          <w:vertAlign w:val="subscript"/>
          <w:lang w:val="en-GB"/>
        </w:rPr>
        <w:fldChar w:fldCharType="separate"/>
      </w:r>
      <w:r w:rsidR="00F63F55" w:rsidRPr="00F63F55">
        <w:rPr>
          <w:noProof/>
          <w:vertAlign w:val="superscript"/>
          <w:lang w:val="en-GB"/>
        </w:rPr>
        <w:t> [25]</w:t>
      </w:r>
      <w:r w:rsidR="00F63F55">
        <w:rPr>
          <w:noProof/>
          <w:vertAlign w:val="subscript"/>
          <w:lang w:val="en-GB"/>
        </w:rPr>
        <w:fldChar w:fldCharType="end"/>
      </w:r>
      <w:r w:rsidRPr="00FE61A7">
        <w:rPr>
          <w:noProof/>
          <w:lang w:val="en-GB"/>
        </w:rPr>
        <w:t xml:space="preserve">; </w:t>
      </w:r>
      <w:r w:rsidRPr="00FE61A7">
        <w:rPr>
          <w:b/>
          <w:noProof/>
          <w:lang w:val="en-GB"/>
        </w:rPr>
        <w:t>Figure 1a</w:t>
      </w:r>
      <w:r w:rsidRPr="00FE61A7">
        <w:rPr>
          <w:noProof/>
          <w:lang w:val="en-GB"/>
        </w:rPr>
        <w:t xml:space="preserve"> shows the </w:t>
      </w:r>
      <w:bookmarkStart w:id="17" w:name="OLE_LINK70"/>
      <w:bookmarkStart w:id="18" w:name="OLE_LINK71"/>
      <w:bookmarkStart w:id="19" w:name="OLE_LINK72"/>
      <w:bookmarkStart w:id="20" w:name="OLE_LINK73"/>
      <w:r w:rsidRPr="00FE61A7">
        <w:rPr>
          <w:noProof/>
          <w:lang w:val="en-GB"/>
        </w:rPr>
        <w:t>Γ</w:t>
      </w:r>
      <w:r w:rsidRPr="00FE61A7">
        <w:rPr>
          <w:noProof/>
          <w:vertAlign w:val="subscript"/>
          <w:lang w:val="en-GB"/>
        </w:rPr>
        <w:t>4g</w:t>
      </w:r>
      <w:bookmarkEnd w:id="17"/>
      <w:bookmarkEnd w:id="18"/>
      <w:bookmarkEnd w:id="19"/>
      <w:bookmarkEnd w:id="20"/>
      <w:r w:rsidRPr="00FE61A7">
        <w:rPr>
          <w:noProof/>
          <w:lang w:val="en-GB"/>
        </w:rPr>
        <w:t xml:space="preserve"> structure, whilst Γ</w:t>
      </w:r>
      <w:r w:rsidRPr="00FE61A7">
        <w:rPr>
          <w:noProof/>
          <w:vertAlign w:val="subscript"/>
          <w:lang w:val="en-GB"/>
        </w:rPr>
        <w:t>5g</w:t>
      </w:r>
      <w:r w:rsidR="00376D02" w:rsidRPr="00FE61A7">
        <w:rPr>
          <w:noProof/>
          <w:lang w:val="en-GB"/>
        </w:rPr>
        <w:t xml:space="preserve"> in </w:t>
      </w:r>
      <w:r w:rsidR="00376D02" w:rsidRPr="00FE61A7">
        <w:rPr>
          <w:b/>
          <w:noProof/>
          <w:lang w:val="en-GB"/>
        </w:rPr>
        <w:t>Figure 1b</w:t>
      </w:r>
      <w:r w:rsidRPr="00FE61A7">
        <w:rPr>
          <w:noProof/>
          <w:lang w:val="en-GB"/>
        </w:rPr>
        <w:t xml:space="preserve"> is obtained by rotating all spins by 90° in the (111) plane. Interestingly</w:t>
      </w:r>
      <w:r w:rsidR="00A02C1C" w:rsidRPr="00FE61A7">
        <w:rPr>
          <w:noProof/>
          <w:lang w:val="en-GB"/>
        </w:rPr>
        <w:t>,</w:t>
      </w:r>
      <w:r w:rsidRPr="00FE61A7">
        <w:rPr>
          <w:noProof/>
          <w:lang w:val="en-GB"/>
        </w:rPr>
        <w:t xml:space="preserve"> the magnetic frustration in the Mn</w:t>
      </w:r>
      <w:r w:rsidRPr="00FE61A7">
        <w:rPr>
          <w:noProof/>
          <w:vertAlign w:val="subscript"/>
          <w:lang w:val="en-GB"/>
        </w:rPr>
        <w:t>3</w:t>
      </w:r>
      <w:r w:rsidRPr="00FE61A7">
        <w:rPr>
          <w:i/>
          <w:noProof/>
          <w:lang w:val="en-GB"/>
        </w:rPr>
        <w:t>A</w:t>
      </w:r>
      <w:r w:rsidRPr="00FE61A7">
        <w:rPr>
          <w:noProof/>
          <w:lang w:val="en-GB"/>
        </w:rPr>
        <w:t>N family is closely related to the more widely studied cubic Mn</w:t>
      </w:r>
      <w:r w:rsidRPr="00FE61A7">
        <w:rPr>
          <w:noProof/>
          <w:vertAlign w:val="subscript"/>
          <w:lang w:val="en-GB"/>
        </w:rPr>
        <w:t>3</w:t>
      </w:r>
      <w:r w:rsidRPr="00FE61A7">
        <w:rPr>
          <w:i/>
          <w:noProof/>
          <w:lang w:val="en-GB"/>
        </w:rPr>
        <w:t>X</w:t>
      </w:r>
      <w:r w:rsidRPr="00FE61A7">
        <w:rPr>
          <w:noProof/>
          <w:lang w:val="en-GB"/>
        </w:rPr>
        <w:t xml:space="preserve"> compounds where giant anomolous Hall</w:t>
      </w:r>
      <w:r w:rsidR="00F63F55">
        <w:rPr>
          <w:noProof/>
          <w:lang w:val="en-GB"/>
        </w:rPr>
        <w:fldChar w:fldCharType="begin" w:fldLock="1"/>
      </w:r>
      <w:r w:rsidR="00F63F55">
        <w:rPr>
          <w:noProof/>
          <w:lang w:val="en-GB"/>
        </w:rPr>
        <w:instrText>ADDIN CSL_CITATION {"citationItems":[{"id":"ITEM-1","itemData":{"DOI":"10.1038/nature15723","abstract":"0 0 M o n t h 2 0 1 5 | V o L 0 0 0 | n A t U R E | 1 In ferromagnetic conductors, an electric current may induce a transverse voltage drop in zero applied magnetic field: this anomalous Hall effect 1 is observed to be proportional to magnetization, and thus is not usually seen in antiferromagnets in zero field 2 . Recent developments in theory and experiment have provided a framework for understanding the anomalous Hall effect using Berry-phase concepts 3 , and this perspective has led to predictions that, under certain conditions, a large anomalous Hall effect may appear in spin liquids and antiferromagnets without net spin magnetization 4–8 . Although such a spontaneous Hall effect has now been observed in a spin liquid state 9 , a zero-field anomalous Hall effect has hitherto not been reported for antiferromagnets. Here we report empirical evidence for a large anomalous Hall effect in an antiferromagnet that has vanishingly small magnetization. In particular, we find that Mn 3 Sn, an antiferromagnet that has a non-collinear 120-degree spin order 10,11 , exhibits a large ano-malous Hall conductivity of around 20 per ohm per centimetre at room temperature and more than 100 per ohm per centimetre at low temperatures, reaching the same order of magnitude as in ferromagnetic metals 3 . Notably, the chiral antiferromagnetic state has a very weak and soft ferromagnetic moment of about 0.002 Bohr magnetons per Mn atom (refs 10, 12), allowing us to switch the sign of the Hall effect with a small magnetic field of around a few hundred oersted. This soft response of the large anomalous Hall effect could be useful for various applications including spintronics—for example, to develop a memory device that produces almost no perturbing stray fields. Mn 3 Sn is a hexagonal antiferromagnet (AFM) that exhibits non-collinear ordering of Mn magnetic moments at the Néel temperature of T N ≈ 420 K (refs 10, 11, 13). The system has a hexagonal Ni 3 Sn-type structure with space group P6 3 /mmc (Fig. 1a). The structure is stable only in the presence of excess Mn, which randomly occupies the Sn site 13 . The basal plane projection of the Mn sublattice can be viewed as a triangular lattice arrangement of a twisted triangular tube made of face-sharing octahedra (Fig. 1a, b). Each a–b plane consists of a slightly distorted kagome lattice of Mn moments each of ~3 μ B (where μ B is the Bohr magneton), and the associated geometrical frustration manifests itself as an inverse tria…","author":[{"dropping-particle":"","family":"Nakatsuji","given":"Satoru","non-dropping-particle":"","parse-names":false,"suffix":""},{"dropping-particle":"","family":"Kiyohara","given":"Naoki","non-dropping-particle":"","parse-names":false,"suffix":""},{"dropping-particle":"","family":"Higo","given":"Tomoya","non-dropping-particle":"","parse-names":false,"suffix":""}],"container-title":"Nature","id":"ITEM-1","issued":{"date-parts":[["2015"]]},"page":"212-216","title":"Large anomalous Hall effect in a non-collinear antiferromagnet at room temperature","type":"article-journal","volume":"527"},"uris":["http://www.mendeley.com/documents/?uuid=e2d4d22a-6294-3812-84fa-d44dfe8c349a"]},{"id":"ITEM-2","itemData":{"DOI":"10.1103/PhysRevLett.112.017205","ISBN":"1079-7114 (Electronic) 0031-9007 (Linking)","ISSN":"00319007","PMID":"24483927","abstract":"As established in the very early work of Edwin Hall, ferromagnetic conductors have an anomalous Hall conductivity contribution that cannot be attributed to Lorentz forces and therefore survives in the absence of a magnetic field. These anomalous Hall conductivities are normally assumed to be proportional to magnetization. We use symmetry arguments and first-principles electronic structure calculations to counter this assumption and to predict that Mn3Ir, a high-temperature antiferromagnet that is commonly employed in spin-valve devices, has a large anomalous Hall conductivity.","author":[{"dropping-particle":"","family":"Chen","given":"Hua","non-dropping-particle":"","parse-names":false,"suffix":""},{"dropping-particle":"","family":"Niu","given":"Qian","non-dropping-particle":"","parse-names":false,"suffix":""},{"dropping-particle":"","family":"MacDonald","given":"A. H.","non-dropping-particle":"","parse-names":false,"suffix":""}],"container-title":"Physical Review Letters","id":"ITEM-2","issue":"1","issued":{"date-parts":[["2014"]]},"page":"017205","title":"Anomalous hall effect arising from noncollinear antiferromagnetism","type":"article-journal","volume":"112"},"uris":["http://www.mendeley.com/documents/?uuid=4aaee642-caec-47e9-a437-7803cddf3dfa"]}],"mendeley":{"formattedCitation":"&lt;sup&gt; [1,26]&lt;/sup&gt;","plainTextFormattedCitation":" [1,26]","previouslyFormattedCitation":"&lt;sup&gt; [1,26]&lt;/sup&gt;"},"properties":{"noteIndex":0},"schema":"https://github.com/citation-style-language/schema/raw/master/csl-citation.json"}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[1,26]</w:t>
      </w:r>
      <w:r w:rsidR="00F63F55">
        <w:rPr>
          <w:noProof/>
          <w:lang w:val="en-GB"/>
        </w:rPr>
        <w:fldChar w:fldCharType="end"/>
      </w:r>
      <w:r w:rsidRPr="00FE61A7">
        <w:rPr>
          <w:noProof/>
          <w:lang w:val="en-GB"/>
        </w:rPr>
        <w:t xml:space="preserve"> and magneto-optical Kerr effects</w:t>
      </w:r>
      <w:r w:rsidR="00F63F55">
        <w:rPr>
          <w:noProof/>
          <w:lang w:val="en-GB"/>
        </w:rPr>
        <w:fldChar w:fldCharType="begin" w:fldLock="1"/>
      </w:r>
      <w:r w:rsidR="00F63F55">
        <w:rPr>
          <w:noProof/>
          <w:lang w:val="en-GB"/>
        </w:rPr>
        <w:instrText>ADDIN CSL_CITATION {"citationItems":[{"id":"ITEM-1","itemData":{"DOI":"10.1038/s41566-017-0086-z","ISBN":"1749-4893","ISSN":"17494893","PMID":"29910828","abstract":"When a polarized light beam is incident upon the surface of a magnetic material, the reflected light undergoes a polarization rotation. This magneto-optical Kerr effect (MOKE) has been intensively studied in a variety of ferro- and ferrimagnetic materials because it provides a powerful probe for electronic and magnetic properties as well as for various applications including magneto-optical recording. Recently, there has been a surge of interest in antiferromagnets (AFMs) as prospective spintronic materials for high-density and ultrafast memory devices, owing to their vanishingly small stray field and orders of magnitude faster spin dynamics compared to their ferromagnetic counterparts. In fact, the MOKE has proven useful for the study and application of the antiferromagnetic (AF) state. Although limited to insulators, certain types of AFMs are known to exhibit a large MOKE, as they are weak ferromagnets due to canting of the otherwise collinear spin structure. Here we report the first observation of a large MOKE signal in an AF metal at room temperature. In particular, we find that despite a vanishingly small magnetization of $M \\sim$0.002 $\\mu_{\\rm B}$/Mn, the non-collinear AF metal Mn$_3$Sn exhibits a large zero-field MOKE with a polar Kerr rotation angle of 20 milli-degrees, comparable to ferromagnetic metals. Our first-principles calculations have clarified that ferroic ordering of magnetic octupoles in the non-collinear Neel state may cause a large MOKE even in its fully compensated AF state without spin magnetization. This large MOKE further allows imaging of the magnetic octupole domains and their reversal induced by magnetic field. The observation of a large MOKE in an AF metal should open new avenues for the study of domain dynamics as well as spintronics using AFMs.","author":[{"dropping-particle":"","family":"Higo","given":"Tomoya","non-dropping-particle":"","parse-names":false,"suffix":""},{"dropping-particle":"","family":"Man","given":"Huiyuan","non-dropping-particle":"","parse-names":false,"suffix":""},{"dropping-particle":"","family":"Gopman","given":"Daniel B.","non-dropping-particle":"","parse-names":false,"suffix":""},{"dropping-particle":"","family":"Wu","given":"Liang","non-dropping-particle":"","parse-names":false,"suffix":""},{"dropping-particle":"","family":"Koretsune","given":"Takashi","non-dropping-particle":"","parse-names":false,"suffix":""},{"dropping-particle":"","family":"'T Erve","given":"Olaf M.J.","non-dropping-particle":"Van","parse-names":false,"suffix":""},{"dropping-particle":"","family":"Kabanov","given":"Yury P.","non-dropping-particle":"","parse-names":false,"suffix":""},{"dropping-particle":"","family":"Rees","given":"Dylan","non-dropping-particle":"","parse-names":false,"suffix":""},{"dropping-particle":"","family":"Li","given":"Yufan","non-dropping-particle":"","parse-names":false,"suffix":""},{"dropping-particle":"","family":"Suzuki","given":"Michi To","non-dropping-particle":"","parse-names":false,"suffix":""},{"dropping-particle":"","family":"Patankar","given":"Shreyas","non-dropping-particle":"","parse-names":false,"suffix":""},{"dropping-particle":"","family":"Ikhlas","given":"Muhammad","non-dropping-particle":"","parse-names":false,"suffix":""},{"dropping-particle":"","family":"Chien","given":"C. L.","non-dropping-particle":"","parse-names":false,"suffix":""},{"dropping-particle":"","family":"Arita","given":"Ryotaro","non-dropping-particle":"","parse-names":false,"suffix":""},{"dropping-particle":"","family":"Shull","given":"Robert D.","non-dropping-particle":"","parse-names":false,"suffix":""},{"dropping-particle":"","family":"Orenstein","given":"Joseph","non-dropping-particle":"","parse-names":false,"suffix":""},{"dropping-particle":"","family":"Nakatsuji","given":"Satoru","non-dropping-particle":"","parse-names":false,"suffix":""}],"container-title":"Nature Photonics","id":"ITEM-1","issue":"2","issued":{"date-parts":[["2018"]]},"page":"73-78","publisher":"Springer US","title":"Large magneto-optical Kerr effect and imaging of magnetic octupole domains in an antiferromagnetic metal","type":"article-journal","volume":"12"},"uris":["http://www.mendeley.com/documents/?uuid=69af8cdb-971b-49c2-9b8c-1728e0de161c"]},{"id":"ITEM-2","itemData":{"DOI":"10.1103/PhysRevB.92.144426","ISSN":"1550235X","abstract":"Magneto-optical Kerr effect, normally found in magnetic materials with nonzero magnetization such as ferromagnets and ferrimagnets, has been known for more than a century. Here, using first-principles density functional theory, we demonstrate large magneto-optical Kerr effect in high temperature noncollinear antiferromagnets Mn$_{3}X$ ($X$ = Rh, Ir, or Pt), in contrast to usual wisdom. The calculated Kerr rotation angles are large, being comparable to that of transition metal magnets such as bcc Fe. The large Kerr rotation angles and ellipticities are found to originate from the lifting of the band double-degeneracy due to the absence of spatial symmetry in the Mn$_{3}X$ noncollinear antiferromagnets which together with the time-reversal symmetry would preserve the Kramers theorem. Our results indicate that Mn$_{3}X$ would provide a rare material platform for exploration of subtle magneto-optical phenomena in noncollinear magnetic materials without net magnetization.","author":[{"dropping-particle":"","family":"Feng","given":"Wanxiang","non-dropping-particle":"","parse-names":false,"suffix":""},{"dropping-particle":"","family":"Guo","given":"Guang Yu","non-dropping-particle":"","parse-names":false,"suffix":""},{"dropping-particle":"","family":"Zhou","given":"Jian","non-dropping-particle":"","parse-names":false,"suffix":""},{"dropping-particle":"","family":"Yao","given":"Yugui","non-dropping-particle":"","parse-names":false,"suffix":""},{"dropping-particle":"","family":"Niu","given":"Qian","non-dropping-particle":"","parse-names":false,"suffix":""}],"container-title":"Physical Review B - Condensed Matter and Materials Physics","id":"ITEM-2","issue":"14","issued":{"date-parts":[["2015"]]},"page":"1-6","title":"Large magneto-optical Kerr effect in noncollinear antiferromagnets Mn3X (X=Rh, Ir, Pt)","type":"article-journal","volume":"92"},"uris":["http://www.mendeley.com/documents/?uuid=45b4cbba-50af-4c86-b34c-d314c6775b4b"]}],"mendeley":{"formattedCitation":"&lt;sup&gt; [3,27]&lt;/sup&gt;","plainTextFormattedCitation":" [3,27]","previouslyFormattedCitation":"&lt;sup&gt; [3,27]&lt;/sup&gt;"},"properties":{"noteIndex":0},"schema":"https://github.com/citation-style-language/schema/raw/master/csl-citation.json"}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[3,27]</w:t>
      </w:r>
      <w:r w:rsidR="00F63F55">
        <w:rPr>
          <w:noProof/>
          <w:lang w:val="en-GB"/>
        </w:rPr>
        <w:fldChar w:fldCharType="end"/>
      </w:r>
      <w:r w:rsidRPr="00FE61A7">
        <w:rPr>
          <w:noProof/>
          <w:lang w:val="en-GB"/>
        </w:rPr>
        <w:t xml:space="preserve"> have been predicted and observed. The magnetic structure in Mn</w:t>
      </w:r>
      <w:r w:rsidRPr="00FE61A7">
        <w:rPr>
          <w:noProof/>
          <w:vertAlign w:val="subscript"/>
          <w:lang w:val="en-GB"/>
        </w:rPr>
        <w:t>3</w:t>
      </w:r>
      <w:r w:rsidRPr="00FE61A7">
        <w:rPr>
          <w:i/>
          <w:noProof/>
          <w:lang w:val="en-GB"/>
        </w:rPr>
        <w:t>A</w:t>
      </w:r>
      <w:r w:rsidRPr="00FE61A7">
        <w:rPr>
          <w:noProof/>
          <w:lang w:val="en-GB"/>
        </w:rPr>
        <w:t>N are most closely related to the cubic Mn</w:t>
      </w:r>
      <w:r w:rsidRPr="00FE61A7">
        <w:rPr>
          <w:noProof/>
          <w:vertAlign w:val="subscript"/>
          <w:lang w:val="en-GB"/>
        </w:rPr>
        <w:t>3</w:t>
      </w:r>
      <w:r w:rsidRPr="00FE61A7">
        <w:rPr>
          <w:i/>
          <w:noProof/>
          <w:lang w:val="en-GB"/>
        </w:rPr>
        <w:t>X</w:t>
      </w:r>
      <w:r w:rsidRPr="00FE61A7">
        <w:rPr>
          <w:noProof/>
          <w:lang w:val="en-GB"/>
        </w:rPr>
        <w:t xml:space="preserve"> analogues with </w:t>
      </w:r>
      <w:r w:rsidRPr="00FE61A7">
        <w:rPr>
          <w:i/>
          <w:noProof/>
          <w:lang w:val="en-GB"/>
        </w:rPr>
        <w:t>X</w:t>
      </w:r>
      <w:r w:rsidRPr="00FE61A7">
        <w:rPr>
          <w:noProof/>
          <w:lang w:val="en-GB"/>
        </w:rPr>
        <w:t xml:space="preserve"> = Rh, Pt, Ir</w:t>
      </w:r>
      <w:r w:rsidR="00F63F55">
        <w:rPr>
          <w:noProof/>
          <w:lang w:val="en-GB"/>
        </w:rPr>
        <w:fldChar w:fldCharType="begin" w:fldLock="1"/>
      </w:r>
      <w:r w:rsidR="00F63F55">
        <w:rPr>
          <w:noProof/>
          <w:lang w:val="en-GB"/>
        </w:rPr>
        <w:instrText>ADDIN CSL_CITATION {"citationItems":[{"id":"ITEM-1","itemData":{"DOI":"10.1063/1.371298","ISSN":"12329142","author":[{"dropping-particle":"","family":"Tomeno","given":"Izumi","non-dropping-particle":"","parse-names":false,"suffix":""},{"dropping-particle":"","family":"Fuke","given":"Hiromi N.","non-dropping-particle":"","parse-names":false,"suffix":""},{"dropping-particle":"","family":"Iwasaki","given":"Hitoshi","non-dropping-particle":"","parse-names":false,"suffix":""},{"dropping-particle":"","family":"Sahashi","given":"Masashi","non-dropping-particle":"","parse-names":false,"suffix":""},{"dropping-particle":"","family":"Tsonuda","given":"Yorihiko","non-dropping-particle":"","parse-names":false,"suffix":""}],"container-title":"Journal of Applied Physics","id":"ITEM-1","issued":{"date-parts":[["1999"]]},"page":"3853","title":"Magnetic neutron scattering study of ordered Mn$_{3}$Ir","type":"article-journal","volume":"86"},"uris":["http://www.mendeley.com/documents/?uuid=1bccdf5f-29f5-466c-adc8-ac7b82840ed3"]},{"id":"ITEM-2","itemData":{"DOI":"10.1016/0031-9163(66)90724-4","ISSN":"00319163","abstract":"Neutron diffraction experiments show a triangle antiferromagnetic structure up to TNfor Mn3Rh and Mn3Rh0.5Pt0.5and a first-order magnetic transition from triangle to collinear structure for Mn3Pt. Magnetic moments and transition temperatures are reported, too. © 1996.","author":[{"dropping-particle":"","family":"Krén","given":"E.","non-dropping-particle":"","parse-names":false,"suffix":""},{"dropping-particle":"","family":"Kádár","given":"G.","non-dropping-particle":"","parse-names":false,"suffix":""},{"dropping-particle":"","family":"Pál","given":"L.","non-dropping-particle":"","parse-names":false,"suffix":""},{"dropping-particle":"","family":"Sólyom","given":"J.","non-dropping-particle":"","parse-names":false,"suffix":""},{"dropping-particle":"","family":"Szabó","given":"P.","non-dropping-particle":"","parse-names":false,"suffix":""}],"container-title":"Physics Letters","id":"ITEM-2","issue":"4","issued":{"date-parts":[["1966"]]},"page":"331-332","title":"Magnetic structures and magnetic transformations in ordered Mn3(Rh, Pt) alloys","type":"article-journal","volume":"20"},"uris":["http://www.mendeley.com/documents/?uuid=3303c333-1d9b-4d80-aae5-7a943947e5e5"]}],"mendeley":{"formattedCitation":"&lt;sup&gt; [28,29]&lt;/sup&gt;","plainTextFormattedCitation":" [28,29]","previouslyFormattedCitation":"&lt;sup&gt; [28,29]&lt;/sup&gt;"},"properties":{"noteIndex":0},"schema":"https://github.com/citation-style-language/schema/raw/master/csl-citation.json"}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[28,29]</w:t>
      </w:r>
      <w:r w:rsidR="00F63F55">
        <w:rPr>
          <w:noProof/>
          <w:lang w:val="en-GB"/>
        </w:rPr>
        <w:fldChar w:fldCharType="end"/>
      </w:r>
      <w:r w:rsidRPr="00FE61A7">
        <w:rPr>
          <w:noProof/>
          <w:lang w:val="en-GB"/>
        </w:rPr>
        <w:t xml:space="preserve">, which </w:t>
      </w:r>
      <w:r w:rsidR="00541691" w:rsidRPr="00FE61A7">
        <w:rPr>
          <w:noProof/>
          <w:lang w:val="en-GB"/>
        </w:rPr>
        <w:t>order at low temperatures in</w:t>
      </w:r>
      <w:r w:rsidRPr="00FE61A7">
        <w:rPr>
          <w:noProof/>
          <w:lang w:val="en-GB"/>
        </w:rPr>
        <w:t xml:space="preserve"> the non-collinear antiferromagnetic </w:t>
      </w:r>
      <w:r w:rsidR="00A02C1C" w:rsidRPr="00FE61A7">
        <w:rPr>
          <w:noProof/>
          <w:lang w:val="en-GB"/>
        </w:rPr>
        <w:t>Γ</w:t>
      </w:r>
      <w:r w:rsidR="00A02C1C" w:rsidRPr="00FE61A7">
        <w:rPr>
          <w:noProof/>
          <w:vertAlign w:val="subscript"/>
          <w:lang w:val="en-GB"/>
        </w:rPr>
        <w:t>4g</w:t>
      </w:r>
      <w:r w:rsidR="00A02C1C" w:rsidRPr="00FE61A7">
        <w:rPr>
          <w:noProof/>
          <w:lang w:val="en-GB"/>
        </w:rPr>
        <w:t xml:space="preserve"> </w:t>
      </w:r>
      <w:r w:rsidRPr="00FE61A7">
        <w:rPr>
          <w:noProof/>
          <w:lang w:val="en-GB"/>
        </w:rPr>
        <w:t>structure</w:t>
      </w:r>
      <w:r w:rsidR="00FE352D" w:rsidRPr="00FE61A7">
        <w:rPr>
          <w:noProof/>
          <w:lang w:val="en-GB"/>
        </w:rPr>
        <w:t xml:space="preserve"> </w:t>
      </w:r>
      <w:r w:rsidR="00451A16" w:rsidRPr="00FE61A7">
        <w:rPr>
          <w:noProof/>
          <w:lang w:val="en-GB"/>
        </w:rPr>
        <w:t>in addition to a high temperature</w:t>
      </w:r>
      <w:r w:rsidR="00FE352D" w:rsidRPr="00FE61A7">
        <w:rPr>
          <w:noProof/>
          <w:lang w:val="en-GB"/>
        </w:rPr>
        <w:t xml:space="preserve"> collinear antiferromagnetic phase.</w:t>
      </w:r>
    </w:p>
    <w:p w14:paraId="18E1F8A6" w14:textId="39068DF0" w:rsidR="00D54BC6" w:rsidRPr="00FE61A7" w:rsidRDefault="003C65E7" w:rsidP="00D54BC6">
      <w:pPr>
        <w:spacing w:before="160" w:line="480" w:lineRule="auto"/>
        <w:jc w:val="both"/>
        <w:rPr>
          <w:noProof/>
          <w:lang w:val="en-GB"/>
        </w:rPr>
      </w:pPr>
      <w:r w:rsidRPr="00FE61A7">
        <w:rPr>
          <w:noProof/>
          <w:lang w:val="en-GB"/>
        </w:rPr>
        <w:t xml:space="preserve">The </w:t>
      </w:r>
      <w:r w:rsidR="00FE352D" w:rsidRPr="00FE61A7">
        <w:rPr>
          <w:noProof/>
          <w:lang w:val="en-GB"/>
        </w:rPr>
        <w:t>temperature-biaxial strain magnetic phase diagram</w:t>
      </w:r>
      <w:r w:rsidRPr="00FE61A7">
        <w:rPr>
          <w:noProof/>
          <w:lang w:val="en-GB"/>
        </w:rPr>
        <w:t xml:space="preserve"> predicted</w:t>
      </w:r>
      <w:r w:rsidR="00FE352D" w:rsidRPr="00FE61A7">
        <w:rPr>
          <w:noProof/>
          <w:lang w:val="en-GB"/>
        </w:rPr>
        <w:t xml:space="preserve"> in</w:t>
      </w:r>
      <w:r w:rsidR="00D54BC6" w:rsidRPr="00FE61A7">
        <w:rPr>
          <w:noProof/>
          <w:lang w:val="en-GB"/>
        </w:rPr>
        <w:t xml:space="preserve"> Mn</w:t>
      </w:r>
      <w:r w:rsidR="00D54BC6" w:rsidRPr="00FE61A7">
        <w:rPr>
          <w:noProof/>
          <w:vertAlign w:val="subscript"/>
          <w:lang w:val="en-GB"/>
        </w:rPr>
        <w:t>3</w:t>
      </w:r>
      <w:r w:rsidR="00D54BC6" w:rsidRPr="00FE61A7">
        <w:rPr>
          <w:noProof/>
          <w:lang w:val="en-GB"/>
        </w:rPr>
        <w:t>GaN</w:t>
      </w:r>
      <w:r w:rsidRPr="00FE61A7">
        <w:rPr>
          <w:noProof/>
          <w:lang w:val="en-GB"/>
        </w:rPr>
        <w:t xml:space="preserve"> is</w:t>
      </w:r>
      <w:r w:rsidR="00376D02" w:rsidRPr="00FE61A7">
        <w:rPr>
          <w:noProof/>
          <w:lang w:val="en-GB"/>
        </w:rPr>
        <w:t xml:space="preserve"> derived from the </w:t>
      </w:r>
      <w:r w:rsidR="00A02C1C" w:rsidRPr="00FE61A7">
        <w:rPr>
          <w:noProof/>
          <w:lang w:val="en-GB"/>
        </w:rPr>
        <w:t>Γ</w:t>
      </w:r>
      <w:r w:rsidR="00A02C1C" w:rsidRPr="00FE61A7">
        <w:rPr>
          <w:noProof/>
          <w:vertAlign w:val="subscript"/>
          <w:lang w:val="en-GB"/>
        </w:rPr>
        <w:t>5g</w:t>
      </w:r>
      <w:r w:rsidR="00376D02" w:rsidRPr="00FE61A7">
        <w:rPr>
          <w:noProof/>
          <w:lang w:val="en-GB"/>
        </w:rPr>
        <w:t xml:space="preserve"> magnetic structure of the unstrained material</w:t>
      </w:r>
      <w:r w:rsidR="00FE352D" w:rsidRPr="00FE61A7">
        <w:rPr>
          <w:noProof/>
          <w:lang w:val="en-GB"/>
        </w:rPr>
        <w:t xml:space="preserve"> (</w:t>
      </w:r>
      <w:r w:rsidR="00451A16" w:rsidRPr="00FE61A7">
        <w:rPr>
          <w:noProof/>
          <w:lang w:val="en-GB"/>
        </w:rPr>
        <w:t>see</w:t>
      </w:r>
      <w:r w:rsidR="00FE352D" w:rsidRPr="00FE61A7">
        <w:rPr>
          <w:noProof/>
          <w:lang w:val="en-GB"/>
        </w:rPr>
        <w:t xml:space="preserve"> </w:t>
      </w:r>
      <w:r w:rsidR="00451A16" w:rsidRPr="00FE61A7">
        <w:rPr>
          <w:b/>
          <w:noProof/>
          <w:lang w:val="en-GB"/>
        </w:rPr>
        <w:t>F</w:t>
      </w:r>
      <w:r w:rsidR="00FE352D" w:rsidRPr="00FE61A7">
        <w:rPr>
          <w:b/>
          <w:noProof/>
          <w:lang w:val="en-GB"/>
        </w:rPr>
        <w:t>igure 1b</w:t>
      </w:r>
      <w:r w:rsidR="00FE352D" w:rsidRPr="00FE61A7">
        <w:rPr>
          <w:noProof/>
          <w:lang w:val="en-GB"/>
        </w:rPr>
        <w:t>)</w:t>
      </w:r>
      <w:r w:rsidR="00F63F55">
        <w:rPr>
          <w:noProof/>
          <w:lang w:val="en-GB"/>
        </w:rPr>
        <w:fldChar w:fldCharType="begin" w:fldLock="1"/>
      </w:r>
      <w:r w:rsidR="00F63F55">
        <w:rPr>
          <w:noProof/>
          <w:lang w:val="en-GB"/>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[19]</w:t>
      </w:r>
      <w:r w:rsidR="00F63F55">
        <w:rPr>
          <w:noProof/>
          <w:lang w:val="en-GB"/>
        </w:rPr>
        <w:fldChar w:fldCharType="end"/>
      </w:r>
      <w:r w:rsidRPr="00FE61A7">
        <w:rPr>
          <w:noProof/>
          <w:lang w:val="en-GB"/>
        </w:rPr>
        <w:t>.</w:t>
      </w:r>
      <w:r w:rsidR="00FE352D" w:rsidRPr="00FE61A7">
        <w:rPr>
          <w:noProof/>
          <w:lang w:val="en-GB"/>
        </w:rPr>
        <w:t xml:space="preserve"> Motivated by this work and the lack of experimental verification, here</w:t>
      </w:r>
      <w:r w:rsidR="00376D02" w:rsidRPr="00FE61A7">
        <w:rPr>
          <w:noProof/>
          <w:lang w:val="en-GB"/>
        </w:rPr>
        <w:t xml:space="preserve"> </w:t>
      </w:r>
      <w:r w:rsidR="00D54BC6" w:rsidRPr="00FE61A7">
        <w:rPr>
          <w:noProof/>
          <w:lang w:val="en-GB"/>
        </w:rPr>
        <w:t>we</w:t>
      </w:r>
      <w:r w:rsidR="00FE352D" w:rsidRPr="00FE61A7">
        <w:rPr>
          <w:noProof/>
          <w:lang w:val="en-GB"/>
        </w:rPr>
        <w:t xml:space="preserve"> choose to</w:t>
      </w:r>
      <w:r w:rsidR="00D54BC6" w:rsidRPr="00FE61A7">
        <w:rPr>
          <w:noProof/>
          <w:lang w:val="en-GB"/>
        </w:rPr>
        <w:t xml:space="preserve"> study the temperature-biaxial</w:t>
      </w:r>
      <w:r w:rsidR="001E34FD" w:rsidRPr="00FE61A7">
        <w:rPr>
          <w:noProof/>
          <w:lang w:val="en-GB"/>
        </w:rPr>
        <w:t>-</w:t>
      </w:r>
      <w:r w:rsidR="00D54BC6" w:rsidRPr="00FE61A7">
        <w:rPr>
          <w:noProof/>
          <w:lang w:val="en-GB"/>
        </w:rPr>
        <w:t>strain phase diagram in</w:t>
      </w:r>
      <w:r w:rsidR="00ED38A3" w:rsidRPr="00FE61A7">
        <w:rPr>
          <w:noProof/>
          <w:lang w:val="en-GB"/>
        </w:rPr>
        <w:t xml:space="preserve"> thin films of</w:t>
      </w:r>
      <w:r w:rsidR="00D54BC6" w:rsidRPr="00FE61A7">
        <w:rPr>
          <w:noProof/>
          <w:lang w:val="en-GB"/>
        </w:rPr>
        <w:t xml:space="preserve"> the closely related antiperovskite Mn</w:t>
      </w:r>
      <w:r w:rsidR="00D54BC6" w:rsidRPr="00FE61A7">
        <w:rPr>
          <w:noProof/>
          <w:vertAlign w:val="subscript"/>
          <w:lang w:val="en-GB"/>
        </w:rPr>
        <w:t>3</w:t>
      </w:r>
      <w:r w:rsidR="00D54BC6" w:rsidRPr="00FE61A7">
        <w:rPr>
          <w:noProof/>
          <w:lang w:val="en-GB"/>
        </w:rPr>
        <w:t>NiN</w:t>
      </w:r>
      <w:r w:rsidR="00ED38A3" w:rsidRPr="00FE61A7">
        <w:rPr>
          <w:noProof/>
          <w:lang w:val="en-GB"/>
        </w:rPr>
        <w:t xml:space="preserve">, </w:t>
      </w:r>
      <w:r w:rsidR="00D54BC6" w:rsidRPr="00FE61A7">
        <w:rPr>
          <w:noProof/>
          <w:lang w:val="en-GB"/>
        </w:rPr>
        <w:t xml:space="preserve">using the anomalous Hall effect (AHE), magnetometry and neutron scattering. </w:t>
      </w:r>
      <w:r w:rsidR="00ED38A3" w:rsidRPr="00FE61A7">
        <w:rPr>
          <w:noProof/>
          <w:lang w:val="en-GB"/>
        </w:rPr>
        <w:t>The magne</w:t>
      </w:r>
      <w:r w:rsidR="00FE352D" w:rsidRPr="00FE61A7">
        <w:rPr>
          <w:noProof/>
          <w:lang w:val="en-GB"/>
        </w:rPr>
        <w:t>t</w:t>
      </w:r>
      <w:r w:rsidR="00ED38A3" w:rsidRPr="00FE61A7">
        <w:rPr>
          <w:noProof/>
          <w:lang w:val="en-GB"/>
        </w:rPr>
        <w:t>ic structure of unstrained Mn</w:t>
      </w:r>
      <w:r w:rsidR="00ED38A3" w:rsidRPr="00FE61A7">
        <w:rPr>
          <w:noProof/>
          <w:vertAlign w:val="subscript"/>
          <w:lang w:val="en-GB"/>
        </w:rPr>
        <w:t>3</w:t>
      </w:r>
      <w:r w:rsidR="00ED38A3" w:rsidRPr="00FE61A7">
        <w:rPr>
          <w:noProof/>
          <w:lang w:val="en-GB"/>
        </w:rPr>
        <w:t xml:space="preserve">NiN predominantly adopts the </w:t>
      </w:r>
      <w:r w:rsidR="00A02C1C" w:rsidRPr="00FE61A7">
        <w:rPr>
          <w:noProof/>
          <w:lang w:val="en-GB"/>
        </w:rPr>
        <w:t>Γ</w:t>
      </w:r>
      <w:r w:rsidR="00A02C1C" w:rsidRPr="00FE61A7">
        <w:rPr>
          <w:noProof/>
          <w:vertAlign w:val="subscript"/>
          <w:lang w:val="en-GB"/>
        </w:rPr>
        <w:t>4g</w:t>
      </w:r>
      <w:r w:rsidR="00ED38A3" w:rsidRPr="00FE61A7">
        <w:rPr>
          <w:noProof/>
          <w:lang w:val="en-GB"/>
        </w:rPr>
        <w:t xml:space="preserve"> magnetic structure close to </w:t>
      </w:r>
      <w:r w:rsidR="008B5F6A" w:rsidRPr="00FE61A7">
        <w:rPr>
          <w:noProof/>
          <w:lang w:val="en-GB"/>
        </w:rPr>
        <w:t>the Néel temperature,</w:t>
      </w:r>
      <w:r w:rsidR="008B5F6A" w:rsidRPr="00FE61A7">
        <w:rPr>
          <w:i/>
          <w:noProof/>
          <w:lang w:val="en-GB"/>
        </w:rPr>
        <w:t xml:space="preserve"> </w:t>
      </w:r>
      <w:r w:rsidR="00ED38A3" w:rsidRPr="00FE61A7">
        <w:rPr>
          <w:i/>
          <w:noProof/>
          <w:lang w:val="en-GB"/>
        </w:rPr>
        <w:t>T</w:t>
      </w:r>
      <w:r w:rsidR="00ED38A3" w:rsidRPr="00FE61A7">
        <w:rPr>
          <w:noProof/>
          <w:vertAlign w:val="subscript"/>
          <w:lang w:val="en-GB"/>
        </w:rPr>
        <w:t>N</w:t>
      </w:r>
      <w:r w:rsidR="00ED38A3" w:rsidRPr="00FE61A7">
        <w:rPr>
          <w:noProof/>
          <w:lang w:val="en-GB"/>
        </w:rPr>
        <w:t xml:space="preserve"> = 260K</w:t>
      </w:r>
      <w:r w:rsidR="00F63F55">
        <w:rPr>
          <w:noProof/>
          <w:lang w:val="en-GB"/>
        </w:rPr>
        <w:fldChar w:fldCharType="begin" w:fldLock="1"/>
      </w:r>
      <w:r w:rsidR="00D86AA7">
        <w:rPr>
          <w:noProof/>
          <w:lang w:val="en-GB"/>
        </w:rPr>
        <w:instrText>ADDIN CSL_CITATION {"citationItems":[{"id":"ITEM-1","itemData":{"DOI":"10.1103/PhysRevX.8.041035","ISSN":"2160-3308","author":[{"dropping-particle":"","family":"Boldrin","given":"David","non-dropping-particle":"","parse-names":false,"suffix":""},{"dropping-particle":"","family":"Mendive-Tapia","given":"Eduardo","non-dropping-particle":"","parse-names":false,"suffix":""},{"dropping-particle":"","family":"Zemen","given":"Jan","non-dropping-particle":"","parse-names":false,"suffix":""},{"dropping-particle":"","family":"Staunton","given":"Julie B.","non-dropping-particle":"","parse-names":false,"suffix":""},{"dropping-particle":"","family":"Hansen","given":"Thomas","non-dropping-particle":"","parse-names":false,"suffix":""},{"dropping-particle":"","family":"Aznar","given":"Araceli","non-dropping-particle":"","parse-names":false,"suffix":""},{"dropping-particle":"","family":"Tamarit","given":"Josep-Lluís","non-dropping-particle":"","parse-names":false,"suffix":""},{"dropping-particle":"","family":"Barrio","given":"Maria","non-dropping-particle":"","parse-names":false,"suffix":""},{"dropping-particle":"","family":"Lloveras","given":"Pol","non-dropping-particle":"","parse-names":false,"suffix":""},{"dropping-particle":"","family":"Kim","given":"Jiyeob","non-dropping-particle":"","parse-names":false,"suffix":""},{"dropping-particle":"","family":"Moya","given":"Xavier","non-dropping-particle":"","parse-names":false,"suffix":""},{"dropping-particle":"","family":"Cohen","given":"Lesley F.","non-dropping-particle":"","parse-names":false,"suffix":""}],"container-title":"Physical Review X","id":"ITEM-1","issue":"4","issued":{"date-parts":[["2018"]]},"page":"041035","publisher":"American Physical Society","title":"Multisite Exchange-Enhanced Barocaloric Response in Mn$_{3}$NiN","type":"article-journal","volume":"8"},"uris":["http://www.mendeley.com/documents/?uuid=51470efd-a3ea-4b75-9c81-41716e98a171"]},{"id":"ITEM-2","itemData":{"DOI":"10.1016/0038-1098(71)90092-5","ISSN":"00381098","abstract":"The compound Mn3NiN belongs to the perovskite structure type and is cubic; at room temperature the value of the parameter is a = 3.886 A ??. At ??T = 266 K the compound shows a first-order a.f.??? paramagnetic transition. The a.f. phase has three sublattices at 120??; between 180 K and 266 K a rotation of the magnetic moments of Mn occurs in the (111) plane through a total angle of 90??. Simultaneously the magnetic symmetry changes from ??5g{script} to ??4g{script} with the appearance of a weak ferro- (or ferri-) magnetism. If the precision of our neutron diffraction measurements is not sufficient tp establish the existence of this component allowed in ??4g{script}, very precise magnetic measurements show that this weak moment is of the order of 2.10-3 ??B/mol. We propose two possible mechanisms according to whether Ni has a magnetic moment or not. ?? 1971.","author":[{"dropping-particle":"","family":"Fruchart","given":"D.","non-dropping-particle":"","parse-names":false,"suffix":""},{"dropping-particle":"","family":"Bertaut","given":"E. F.","non-dropping-particle":"","parse-names":false,"suffix":""},{"dropping-particle":"","family":"Madar","given":"R.","non-dropping-particle":"","parse-names":false,"suffix":""},{"dropping-particle":"","family":"Lorthioir","given":"G.","non-dropping-particle":"","parse-names":false,"suffix":""},{"dropping-particle":"","family":"Fruchart","given":"R.","non-dropping-particle":"","parse-names":false,"suffix":""}],"container-title":"Solid State Communications","id":"ITEM-2","issued":{"date-parts":[["1971"]]},"page":"1793-1797","title":"Structure magnetique et rotation de spin de Mn$_{3}$NiN","type":"article-journal","volume":"9"},"uris":["http://www.mendeley.com/documents/?uuid=d1f6c33c-e966-32f7-ab65-a175413c5fde"]}],"mendeley":{"formattedCitation":"&lt;sup&gt; [14,25]&lt;/sup&gt;","plainTextFormattedCitation":" [14,25]","previouslyFormattedCitation":"&lt;sup&gt; [14,25]&lt;/sup&gt;"},"properties":{"noteIndex":0},"schema":"https://github.com/citation-style-language/schema/raw/master/csl-citation.json"}</w:instrText>
      </w:r>
      <w:r w:rsidR="00F63F55">
        <w:rPr>
          <w:noProof/>
          <w:lang w:val="en-GB"/>
        </w:rPr>
        <w:fldChar w:fldCharType="separate"/>
      </w:r>
      <w:r w:rsidR="00F63F55" w:rsidRPr="00F63F55">
        <w:rPr>
          <w:noProof/>
          <w:vertAlign w:val="superscript"/>
          <w:lang w:val="en-GB"/>
        </w:rPr>
        <w:t> [14,25]</w:t>
      </w:r>
      <w:r w:rsidR="00F63F55">
        <w:rPr>
          <w:noProof/>
          <w:lang w:val="en-GB"/>
        </w:rPr>
        <w:fldChar w:fldCharType="end"/>
      </w:r>
      <w:r w:rsidR="001E34FD" w:rsidRPr="00FE61A7">
        <w:rPr>
          <w:noProof/>
          <w:lang w:val="en-GB"/>
        </w:rPr>
        <w:t>.</w:t>
      </w:r>
      <w:r w:rsidR="00ED38A3" w:rsidRPr="00FE61A7">
        <w:rPr>
          <w:noProof/>
          <w:lang w:val="en-GB"/>
        </w:rPr>
        <w:t xml:space="preserve"> </w:t>
      </w:r>
      <w:r w:rsidR="001E34FD" w:rsidRPr="00FE61A7">
        <w:rPr>
          <w:noProof/>
          <w:lang w:val="en-GB"/>
        </w:rPr>
        <w:t>Taking</w:t>
      </w:r>
      <w:r w:rsidR="00ED38A3" w:rsidRPr="00FE61A7">
        <w:rPr>
          <w:noProof/>
          <w:lang w:val="en-GB"/>
        </w:rPr>
        <w:t xml:space="preserve"> the predicted </w:t>
      </w:r>
      <w:r w:rsidR="001E34FD" w:rsidRPr="00FE61A7">
        <w:rPr>
          <w:noProof/>
          <w:lang w:val="en-GB"/>
        </w:rPr>
        <w:t>structures induced by biaxial strain in</w:t>
      </w:r>
      <w:r w:rsidR="00ED38A3" w:rsidRPr="00FE61A7">
        <w:rPr>
          <w:noProof/>
          <w:lang w:val="en-GB"/>
        </w:rPr>
        <w:t xml:space="preserve"> </w:t>
      </w:r>
      <w:r w:rsidR="00ED70A2" w:rsidRPr="00FE61A7">
        <w:rPr>
          <w:noProof/>
          <w:lang w:val="en-GB"/>
        </w:rPr>
        <w:t xml:space="preserve"> </w:t>
      </w:r>
      <w:r w:rsidR="00ED38A3" w:rsidRPr="00FE61A7">
        <w:rPr>
          <w:noProof/>
          <w:lang w:val="en-GB"/>
        </w:rPr>
        <w:t>Mn</w:t>
      </w:r>
      <w:r w:rsidR="00ED38A3" w:rsidRPr="00FE61A7">
        <w:rPr>
          <w:noProof/>
          <w:vertAlign w:val="subscript"/>
          <w:lang w:val="en-GB"/>
        </w:rPr>
        <w:t>3</w:t>
      </w:r>
      <w:r w:rsidR="00ED38A3" w:rsidRPr="00FE61A7">
        <w:rPr>
          <w:noProof/>
          <w:lang w:val="en-GB"/>
        </w:rPr>
        <w:t xml:space="preserve">GaN, </w:t>
      </w:r>
      <w:r w:rsidR="000175C0" w:rsidRPr="00FE61A7">
        <w:rPr>
          <w:noProof/>
          <w:lang w:val="en-GB"/>
        </w:rPr>
        <w:t xml:space="preserve">a 90º rotation of all spins in the (111) plane leads to </w:t>
      </w:r>
      <w:r w:rsidR="00ED38A3" w:rsidRPr="00FE61A7">
        <w:rPr>
          <w:noProof/>
          <w:lang w:val="en-GB"/>
        </w:rPr>
        <w:t xml:space="preserve">similar collinear ferri- and antiferromagnetic phases derived from the </w:t>
      </w:r>
      <w:r w:rsidR="00A02C1C" w:rsidRPr="00FE61A7">
        <w:rPr>
          <w:noProof/>
          <w:lang w:val="en-GB"/>
        </w:rPr>
        <w:t>Γ</w:t>
      </w:r>
      <w:r w:rsidR="00A02C1C" w:rsidRPr="00FE61A7">
        <w:rPr>
          <w:noProof/>
          <w:vertAlign w:val="subscript"/>
          <w:lang w:val="en-GB"/>
        </w:rPr>
        <w:t>4g</w:t>
      </w:r>
      <w:r w:rsidR="00ED38A3" w:rsidRPr="00FE61A7">
        <w:rPr>
          <w:noProof/>
          <w:lang w:val="en-GB"/>
        </w:rPr>
        <w:t xml:space="preserve"> magnetic structure, see </w:t>
      </w:r>
      <w:r w:rsidR="00ED38A3" w:rsidRPr="00FE61A7">
        <w:rPr>
          <w:b/>
          <w:noProof/>
          <w:lang w:val="en-GB"/>
        </w:rPr>
        <w:t>Fig</w:t>
      </w:r>
      <w:r w:rsidR="00A02C1C" w:rsidRPr="00FE61A7">
        <w:rPr>
          <w:b/>
          <w:noProof/>
          <w:lang w:val="en-GB"/>
        </w:rPr>
        <w:t>ure</w:t>
      </w:r>
      <w:r w:rsidR="00ED38A3" w:rsidRPr="00FE61A7">
        <w:rPr>
          <w:b/>
          <w:noProof/>
          <w:lang w:val="en-GB"/>
        </w:rPr>
        <w:t xml:space="preserve"> 1c</w:t>
      </w:r>
      <w:r w:rsidR="00ED38A3" w:rsidRPr="00FE61A7">
        <w:rPr>
          <w:noProof/>
          <w:lang w:val="en-GB"/>
        </w:rPr>
        <w:t xml:space="preserve"> and </w:t>
      </w:r>
      <w:r w:rsidR="00ED38A3" w:rsidRPr="00FE61A7">
        <w:rPr>
          <w:b/>
          <w:noProof/>
          <w:lang w:val="en-GB"/>
        </w:rPr>
        <w:t>1d</w:t>
      </w:r>
      <w:r w:rsidR="00ED38A3" w:rsidRPr="00FE61A7">
        <w:rPr>
          <w:noProof/>
          <w:lang w:val="en-GB"/>
        </w:rPr>
        <w:t xml:space="preserve">. </w:t>
      </w:r>
      <w:r w:rsidR="001E34FD" w:rsidRPr="00FE61A7">
        <w:rPr>
          <w:noProof/>
          <w:lang w:val="en-GB"/>
        </w:rPr>
        <w:t>Accordingly, we</w:t>
      </w:r>
      <w:r w:rsidR="00D54BC6" w:rsidRPr="00FE61A7">
        <w:rPr>
          <w:noProof/>
          <w:lang w:val="en-GB"/>
        </w:rPr>
        <w:t xml:space="preserve"> find quite striking differences when </w:t>
      </w:r>
      <w:r w:rsidR="00ED38A3" w:rsidRPr="00FE61A7">
        <w:rPr>
          <w:noProof/>
          <w:lang w:val="en-GB"/>
        </w:rPr>
        <w:t>Mn</w:t>
      </w:r>
      <w:r w:rsidR="00ED38A3" w:rsidRPr="00FE61A7">
        <w:rPr>
          <w:noProof/>
          <w:vertAlign w:val="subscript"/>
          <w:lang w:val="en-GB"/>
        </w:rPr>
        <w:t>3</w:t>
      </w:r>
      <w:r w:rsidR="00ED38A3" w:rsidRPr="00FE61A7">
        <w:rPr>
          <w:noProof/>
          <w:lang w:val="en-GB"/>
        </w:rPr>
        <w:t>NiN</w:t>
      </w:r>
      <w:r w:rsidR="00D54BC6" w:rsidRPr="00FE61A7">
        <w:rPr>
          <w:noProof/>
          <w:lang w:val="en-GB"/>
        </w:rPr>
        <w:t xml:space="preserve"> films are grown under compressive or tensile strain, particularly with respect to their magnetic properties above </w:t>
      </w:r>
      <w:r w:rsidR="00D54BC6" w:rsidRPr="00FE61A7">
        <w:rPr>
          <w:i/>
          <w:noProof/>
          <w:lang w:val="en-GB"/>
        </w:rPr>
        <w:t>T</w:t>
      </w:r>
      <w:r w:rsidR="00D54BC6" w:rsidRPr="00FE61A7">
        <w:rPr>
          <w:noProof/>
          <w:vertAlign w:val="subscript"/>
          <w:lang w:val="en-GB"/>
        </w:rPr>
        <w:t>N</w:t>
      </w:r>
      <w:r w:rsidR="001E34FD" w:rsidRPr="00FE61A7">
        <w:rPr>
          <w:noProof/>
          <w:lang w:val="en-GB"/>
        </w:rPr>
        <w:t>, in agreement with these predictions</w:t>
      </w:r>
    </w:p>
    <w:p w14:paraId="0AF5AA31" w14:textId="643B8724" w:rsidR="00D54BC6" w:rsidRPr="00FE61A7" w:rsidRDefault="00D54BC6" w:rsidP="00D54BC6">
      <w:pPr>
        <w:spacing w:before="160" w:line="480" w:lineRule="auto"/>
        <w:jc w:val="both"/>
        <w:rPr>
          <w:noProof/>
          <w:lang w:val="en-GB"/>
        </w:rPr>
      </w:pPr>
      <w:r w:rsidRPr="00FE61A7">
        <w:rPr>
          <w:noProof/>
          <w:lang w:val="en-GB"/>
        </w:rPr>
        <w:lastRenderedPageBreak/>
        <w:t>Conventionally, the Hall resistivity is defined by ρ</w:t>
      </w:r>
      <w:r w:rsidRPr="00FE61A7">
        <w:rPr>
          <w:i/>
          <w:noProof/>
          <w:vertAlign w:val="subscript"/>
          <w:lang w:val="en-GB"/>
        </w:rPr>
        <w:t>xy</w:t>
      </w:r>
      <w:r w:rsidRPr="00FE61A7">
        <w:rPr>
          <w:noProof/>
          <w:lang w:val="en-GB"/>
        </w:rPr>
        <w:t xml:space="preserve"> = </w:t>
      </w:r>
      <w:r w:rsidR="00102DE3" w:rsidRPr="00FE61A7">
        <w:rPr>
          <w:i/>
          <w:noProof/>
          <w:lang w:val="en-GB"/>
        </w:rPr>
        <w:t>R</w:t>
      </w:r>
      <w:r w:rsidR="00102DE3">
        <w:rPr>
          <w:noProof/>
          <w:vertAlign w:val="subscript"/>
          <w:lang w:val="en-GB"/>
        </w:rPr>
        <w:t>o</w:t>
      </w:r>
      <w:r w:rsidR="00102DE3" w:rsidRPr="00FE61A7">
        <w:rPr>
          <w:noProof/>
          <w:lang w:val="en-GB"/>
        </w:rPr>
        <w:t>μ</w:t>
      </w:r>
      <w:r w:rsidR="00102DE3" w:rsidRPr="00FE61A7">
        <w:rPr>
          <w:noProof/>
          <w:vertAlign w:val="subscript"/>
          <w:lang w:val="en-GB"/>
        </w:rPr>
        <w:t>0</w:t>
      </w:r>
      <w:r w:rsidR="00102DE3" w:rsidRPr="00FE61A7">
        <w:rPr>
          <w:i/>
          <w:noProof/>
          <w:lang w:val="en-GB"/>
        </w:rPr>
        <w:t>H</w:t>
      </w:r>
      <w:r w:rsidR="00102DE3" w:rsidRPr="00FE61A7">
        <w:rPr>
          <w:noProof/>
          <w:lang w:val="en-GB"/>
        </w:rPr>
        <w:t xml:space="preserve"> </w:t>
      </w:r>
      <w:r w:rsidRPr="00FE61A7">
        <w:rPr>
          <w:noProof/>
          <w:lang w:val="en-GB"/>
        </w:rPr>
        <w:t xml:space="preserve">+ </w:t>
      </w:r>
      <w:r w:rsidR="00B2676A" w:rsidRPr="00FE61A7">
        <w:rPr>
          <w:i/>
          <w:noProof/>
          <w:lang w:val="en-GB"/>
        </w:rPr>
        <w:t>R</w:t>
      </w:r>
      <w:r w:rsidR="00B2676A">
        <w:rPr>
          <w:noProof/>
          <w:vertAlign w:val="subscript"/>
          <w:lang w:val="en-GB"/>
        </w:rPr>
        <w:t>s</w:t>
      </w:r>
      <w:r w:rsidR="00B2676A" w:rsidRPr="00FE61A7">
        <w:rPr>
          <w:noProof/>
          <w:lang w:val="en-GB"/>
        </w:rPr>
        <w:t>μ</w:t>
      </w:r>
      <w:r w:rsidR="00B2676A" w:rsidRPr="00FE61A7">
        <w:rPr>
          <w:noProof/>
          <w:vertAlign w:val="subscript"/>
          <w:lang w:val="en-GB"/>
        </w:rPr>
        <w:t>0</w:t>
      </w:r>
      <w:r w:rsidR="00B2676A" w:rsidRPr="00FE61A7">
        <w:rPr>
          <w:i/>
          <w:noProof/>
          <w:lang w:val="en-GB"/>
        </w:rPr>
        <w:t>M</w:t>
      </w:r>
      <w:r w:rsidR="00B2676A" w:rsidRPr="00FE61A7">
        <w:rPr>
          <w:noProof/>
          <w:lang w:val="en-GB"/>
        </w:rPr>
        <w:t xml:space="preserve"> </w:t>
      </w:r>
      <w:r w:rsidRPr="00FE61A7">
        <w:rPr>
          <w:noProof/>
          <w:lang w:val="en-GB"/>
        </w:rPr>
        <w:t xml:space="preserve">where </w:t>
      </w:r>
      <w:r w:rsidR="00102DE3">
        <w:rPr>
          <w:i/>
          <w:noProof/>
          <w:lang w:val="en-GB"/>
        </w:rPr>
        <w:t>R</w:t>
      </w:r>
      <w:r w:rsidR="00102DE3">
        <w:rPr>
          <w:noProof/>
          <w:vertAlign w:val="subscript"/>
          <w:lang w:val="en-GB"/>
        </w:rPr>
        <w:t>o</w:t>
      </w:r>
      <w:r w:rsidR="00102DE3" w:rsidRPr="00FE61A7">
        <w:rPr>
          <w:noProof/>
          <w:lang w:val="en-GB"/>
        </w:rPr>
        <w:t xml:space="preserve"> </w:t>
      </w:r>
      <w:r w:rsidRPr="00FE61A7">
        <w:rPr>
          <w:noProof/>
          <w:lang w:val="en-GB"/>
        </w:rPr>
        <w:t xml:space="preserve">and </w:t>
      </w:r>
      <w:r w:rsidR="00B2676A" w:rsidRPr="00FE61A7">
        <w:rPr>
          <w:i/>
          <w:noProof/>
          <w:lang w:val="en-GB"/>
        </w:rPr>
        <w:t>R</w:t>
      </w:r>
      <w:r w:rsidR="00B2676A">
        <w:rPr>
          <w:noProof/>
          <w:vertAlign w:val="subscript"/>
          <w:lang w:val="en-GB"/>
        </w:rPr>
        <w:t>s</w:t>
      </w:r>
      <w:r w:rsidR="00B2676A" w:rsidRPr="00FE61A7">
        <w:rPr>
          <w:noProof/>
          <w:lang w:val="en-GB"/>
        </w:rPr>
        <w:t xml:space="preserve"> </w:t>
      </w:r>
      <w:r w:rsidRPr="00FE61A7">
        <w:rPr>
          <w:noProof/>
          <w:lang w:val="en-GB"/>
        </w:rPr>
        <w:t xml:space="preserve">are the normal and AHE contributions, respectively, and </w:t>
      </w:r>
      <w:r w:rsidRPr="00FE61A7">
        <w:rPr>
          <w:i/>
          <w:noProof/>
          <w:lang w:val="en-GB"/>
        </w:rPr>
        <w:t>M</w:t>
      </w:r>
      <w:r w:rsidRPr="00FE61A7">
        <w:rPr>
          <w:noProof/>
          <w:lang w:val="en-GB"/>
        </w:rPr>
        <w:t xml:space="preserve"> is the magnetisation. Thus, due to the out-of-plane magnetisation of our strained Mn</w:t>
      </w:r>
      <w:r w:rsidRPr="00FE61A7">
        <w:rPr>
          <w:noProof/>
          <w:vertAlign w:val="subscript"/>
          <w:lang w:val="en-GB"/>
        </w:rPr>
        <w:t>3</w:t>
      </w:r>
      <w:r w:rsidRPr="00FE61A7">
        <w:rPr>
          <w:noProof/>
          <w:lang w:val="en-GB"/>
        </w:rPr>
        <w:t>NiN films</w:t>
      </w:r>
      <w:r w:rsidR="00D86AA7">
        <w:rPr>
          <w:noProof/>
          <w:lang w:val="en-GB"/>
        </w:rPr>
        <w:fldChar w:fldCharType="begin" w:fldLock="1"/>
      </w:r>
      <w:r w:rsidR="00D86AA7">
        <w:rPr>
          <w:noProof/>
          <w:lang w:val="en-GB"/>
        </w:rPr>
        <w:instrText>ADDIN CSL_CITATION {"citationItems":[{"id":"ITEM-1","itemData":{"DOI":"10.1021/acsami.8b03112","ISSN":"19448252","abstract":"© Copyright 2018 American Chemical Society. Controlling magnetism with electric field directly or through strain-driven piezoelectric coupling remains a key goal of spintronics. Here, we demonstrate that giant piezomagnetism, a linear magneto-mechanic coupling effect, is manifest in antiperovskite Mn3NiN, facilitated by its geometrically frustrated antiferromagnetism opening the possibility of new memory device concepts. Films of Mn3NiN with intrinsic biaxial strains of ±0.25% result in Néel transition shifts up to 60 K and magnetization changes consistent with theory. Films grown on BaTiO3display a striking magnetization jump in response to uniaxial strain from the intrinsic BaTiO3structural transition, with an inferred 44% strain coupling efficiency and a magnetoelectric coefficient α (where α = dB/dE) of 0.018 G cm/V. The latter agrees with the 1000-fold increase over Cr2O3predicted by theory. Overall, our observations pave the way for further research into the broader family of Mn-based antiperovskites where yet larger piezomagnetic effects are predicted to occur at room temperature.","author":[{"dropping-particle":"","family":"Boldrin","given":"David","non-dropping-particle":"","parse-names":false,"suffix":""},{"dropping-particle":"","family":"Mihai","given":"Andrei P.","non-dropping-particle":"","parse-names":false,"suffix":""},{"dropping-particle":"","family":"Zou","given":"Bin","non-dropping-particle":"","parse-names":false,"suffix":""},{"dropping-particle":"","family":"Zemen","given":"Jan","non-dropping-particle":"","parse-names":false,"suffix":""},{"dropping-particle":"","family":"Thompson","given":"Ryan","non-dropping-particle":"","parse-names":false,"suffix":""},{"dropping-particle":"","family":"Ware","given":"Ecaterina","non-dropping-particle":"","parse-names":false,"suffix":""},{"dropping-particle":"V.","family":"Neamtu","given":"Bogdan","non-dropping-particle":"","parse-names":false,"suffix":""},{"dropping-particle":"","family":"Ghivelder","given":"Luis","non-dropping-particle":"","parse-names":false,"suffix":""},{"dropping-particle":"","family":"Esser","given":"Bryan","non-dropping-particle":"","parse-names":false,"suffix":""},{"dropping-particle":"","family":"McComb","given":"David W.","non-dropping-particle":"","parse-names":false,"suffix":""},{"dropping-particle":"","family":"Petrov","given":"Peter","non-dropping-particle":"","parse-names":false,"suffix":""},{"dropping-particle":"","family":"Cohen","given":"Lesley F.","non-dropping-particle":"","parse-names":false,"suffix":""}],"container-title":"ACS Applied Materials and Interfaces","id":"ITEM-1","issue":"22","issued":{"date-parts":[["2018"]]},"page":"18863-18868","title":"Giant Piezomagnetism in Mn$_{3}$NiN","type":"article-journal","volume":"10"},"uris":["http://www.mendeley.com/documents/?uuid=fab4136c-b51e-40fd-8b6c-8cc08cf41501"]}],"mendeley":{"formattedCitation":"&lt;sup&gt; [20]&lt;/sup&gt;","plainTextFormattedCitation":" [20]","previouslyFormattedCitation":"&lt;sup&gt; [20]&lt;/sup&gt;"},"properties":{"noteIndex":0},"schema":"https://github.com/citation-style-language/schema/raw/master/csl-citation.json"}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[20]</w:t>
      </w:r>
      <w:r w:rsidR="00D86AA7">
        <w:rPr>
          <w:noProof/>
          <w:lang w:val="en-GB"/>
        </w:rPr>
        <w:fldChar w:fldCharType="end"/>
      </w:r>
      <w:r w:rsidRPr="00FE61A7">
        <w:rPr>
          <w:noProof/>
          <w:lang w:val="en-GB"/>
        </w:rPr>
        <w:t xml:space="preserve">, we expect </w:t>
      </w:r>
      <w:bookmarkStart w:id="21" w:name="OLE_LINK38"/>
      <w:bookmarkStart w:id="22" w:name="OLE_LINK39"/>
      <w:bookmarkStart w:id="23" w:name="OLE_LINK40"/>
      <w:bookmarkStart w:id="24" w:name="OLE_LINK41"/>
      <w:bookmarkStart w:id="25" w:name="OLE_LINK42"/>
      <w:bookmarkStart w:id="26" w:name="OLE_LINK49"/>
      <w:bookmarkStart w:id="27" w:name="OLE_LINK50"/>
      <w:bookmarkStart w:id="28" w:name="OLE_LINK51"/>
      <w:bookmarkStart w:id="29" w:name="OLE_LINK52"/>
      <w:bookmarkStart w:id="30" w:name="OLE_LINK53"/>
      <w:bookmarkStart w:id="31" w:name="OLE_LINK54"/>
      <w:bookmarkStart w:id="32" w:name="OLE_LINK55"/>
      <w:bookmarkStart w:id="33" w:name="OLE_LINK56"/>
      <w:bookmarkStart w:id="34" w:name="OLE_LINK68"/>
      <w:bookmarkStart w:id="35" w:name="OLE_LINK69"/>
      <w:r w:rsidRPr="00FE61A7">
        <w:rPr>
          <w:noProof/>
          <w:lang w:val="en-GB"/>
        </w:rPr>
        <w:t>ρ</w:t>
      </w:r>
      <w:r w:rsidRPr="00FE61A7">
        <w:rPr>
          <w:noProof/>
          <w:vertAlign w:val="subscript"/>
          <w:lang w:val="en-GB"/>
        </w:rPr>
        <w:t>xy</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FE61A7">
        <w:rPr>
          <w:noProof/>
          <w:lang w:val="en-GB"/>
        </w:rPr>
        <w:t xml:space="preserve"> to include a </w:t>
      </w:r>
      <w:r w:rsidR="00FE352D" w:rsidRPr="00FE61A7">
        <w:rPr>
          <w:noProof/>
          <w:lang w:val="en-GB"/>
        </w:rPr>
        <w:t>measurable</w:t>
      </w:r>
      <w:r w:rsidRPr="00FE61A7">
        <w:rPr>
          <w:noProof/>
          <w:lang w:val="en-GB"/>
        </w:rPr>
        <w:t xml:space="preserve"> AHE contribution. Additionally, a further intrinsic contribution to the AHE arises when the films adopt the </w:t>
      </w:r>
      <w:r w:rsidR="00F639B6" w:rsidRPr="00FE61A7">
        <w:rPr>
          <w:noProof/>
          <w:lang w:val="en-GB"/>
        </w:rPr>
        <w:t>Γ</w:t>
      </w:r>
      <w:r w:rsidR="00F639B6" w:rsidRPr="00FE61A7">
        <w:rPr>
          <w:noProof/>
          <w:vertAlign w:val="subscript"/>
          <w:lang w:val="en-GB"/>
        </w:rPr>
        <w:t>4g</w:t>
      </w:r>
      <w:r w:rsidRPr="00FE61A7">
        <w:rPr>
          <w:noProof/>
          <w:lang w:val="en-GB"/>
        </w:rPr>
        <w:t xml:space="preserve"> non-collinear magnetic structure, due to the Berry curvature </w:t>
      </w:r>
      <w:r w:rsidR="008B5F6A" w:rsidRPr="00FE61A7">
        <w:rPr>
          <w:noProof/>
          <w:lang w:val="en-GB"/>
        </w:rPr>
        <w:t>associated with</w:t>
      </w:r>
      <w:r w:rsidRPr="00FE61A7">
        <w:rPr>
          <w:noProof/>
          <w:lang w:val="en-GB"/>
        </w:rPr>
        <w:t xml:space="preserve"> its band structure</w:t>
      </w:r>
      <w:r w:rsidR="00D86AA7">
        <w:rPr>
          <w:noProof/>
          <w:lang w:val="en-GB"/>
        </w:rPr>
        <w:fldChar w:fldCharType="begin" w:fldLock="1"/>
      </w:r>
      <w:r w:rsidR="00D86AA7">
        <w:rPr>
          <w:noProof/>
          <w:lang w:val="en-GB"/>
        </w:rPr>
        <w:instrText>ADDIN CSL_CITATION {"citationItems":[{"id":"ITEM-1","itemData":{"abstract":"We have studied the anomalous Hall effect (AHE) in strained thin films of the frustrated antiferromagnet Mn$_{3}$NiN. The AHE does not follow the conventional relationships with magnetization or longitudinal conductivity and is enhanced relative to that expected from the magnetization in the antiferromagnetic state below $T_{\\mathrm{N}} = 260$\\,K. This enhancement is consistent with origins from the non-collinear antiferromagnetic structure, as the latter is closely related to that found in Mn$_{3}$Ir and Mn$_{3}$Pt where a large AHE is induced by the Berry curvature. As the Berry phase induced AHE should scale with spin-orbit coupling, yet larger AHE may be found in other members of the chemically flexible Mn$_{3}A$N structure.","author":[{"dropping-particle":"","family":"Boldrin","given":"David","non-dropping-particle":"","parse-names":false,"suffix":""},{"dropping-particle":"","family":"Samathrakis","given":"Ilias","non-dropping-particle":"","parse-names":false,"suffix":""},{"dropping-particle":"","family":"Zemen","given":"Jan","non-dropping-particle":"","parse-names":false,"suffix":""},{"dropping-particle":"","family":"Mihai","given":"Andrei","non-dropping-particle":"","parse-names":false,"suffix":""},{"dropping-particle":"","family":"Zou","given":"Bin","non-dropping-particle":"","parse-names":false,"suffix":""},{"dropping-particle":"","family":"Esser","given":"Bryan","non-dropping-particle":"","parse-names":false,"suffix":""},{"dropping-particle":"","family":"McComb","given":"Dave","non-dropping-particle":"","parse-names":false,"suffix":""},{"dropping-particle":"","family":"Petrov","given":"Peter","non-dropping-particle":"","parse-names":false,"suffix":""},{"dropping-particle":"","family":"Zhang","given":"Hongbin","non-dropping-particle":"","parse-names":false,"suffix":""},{"dropping-particle":"","family":"Cohen","given":"Lesley F.","non-dropping-particle":"","parse-names":false,"suffix":""}],"container-title":"arXiv:1902.04357 [cond-mat.str-el]","id":"ITEM-1","issued":{"date-parts":[["2019"]]},"title":"The anomalous Hall effect in non-collinear antiferromagnetic Mn$_{3}$NiN thin films","type":"article-journal"},"uris":["http://www.mendeley.com/documents/?uuid=9f15647a-7080-484d-9b64-f75f0ca0e95c"]}],"mendeley":{"formattedCitation":"&lt;sup&gt; [30]&lt;/sup&gt;","plainTextFormattedCitation":" [30]","previouslyFormattedCitation":"&lt;sup&gt; [30]&lt;/sup&gt;"},"properties":{"noteIndex":0},"schema":"https://github.com/citation-style-language/schema/raw/master/csl-citation.json"}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[30]</w:t>
      </w:r>
      <w:r w:rsidR="00D86AA7">
        <w:rPr>
          <w:noProof/>
          <w:lang w:val="en-GB"/>
        </w:rPr>
        <w:fldChar w:fldCharType="end"/>
      </w:r>
      <w:r w:rsidRPr="00FE61A7">
        <w:rPr>
          <w:noProof/>
          <w:lang w:val="en-GB"/>
        </w:rPr>
        <w:t>. To estimate the normal Hall contribution we use DFT calculations at zero temperature of the carrier density as 2.4</w:t>
      </w:r>
      <w:r w:rsidR="00F639B6" w:rsidRPr="00FE61A7">
        <w:rPr>
          <w:noProof/>
          <w:lang w:val="en-GB"/>
        </w:rPr>
        <w:t>x10</w:t>
      </w:r>
      <w:r w:rsidRPr="00FE61A7">
        <w:rPr>
          <w:noProof/>
          <w:vertAlign w:val="superscript"/>
          <w:lang w:val="en-GB"/>
        </w:rPr>
        <w:t>21</w:t>
      </w:r>
      <w:r w:rsidRPr="00FE61A7">
        <w:rPr>
          <w:noProof/>
          <w:lang w:val="en-GB"/>
        </w:rPr>
        <w:t xml:space="preserve"> cm</w:t>
      </w:r>
      <w:r w:rsidRPr="00FE61A7">
        <w:rPr>
          <w:noProof/>
          <w:vertAlign w:val="superscript"/>
          <w:lang w:val="en-GB"/>
        </w:rPr>
        <w:t>-3</w:t>
      </w:r>
      <w:r w:rsidRPr="00FE61A7">
        <w:rPr>
          <w:noProof/>
          <w:lang w:val="en-GB"/>
        </w:rPr>
        <w:t>, which gives</w:t>
      </w:r>
      <w:r w:rsidR="00B2676A">
        <w:rPr>
          <w:noProof/>
          <w:lang w:val="en-GB"/>
        </w:rPr>
        <w:t xml:space="preserve"> a normal Hall contriubition</w:t>
      </w:r>
      <w:r w:rsidRPr="00FE61A7">
        <w:rPr>
          <w:noProof/>
          <w:lang w:val="en-GB"/>
        </w:rPr>
        <w:t xml:space="preserve"> </w:t>
      </w:r>
      <w:r w:rsidR="00102DE3" w:rsidRPr="00FE61A7">
        <w:rPr>
          <w:i/>
          <w:noProof/>
          <w:lang w:val="en-GB"/>
        </w:rPr>
        <w:t>R</w:t>
      </w:r>
      <w:r w:rsidR="00102DE3">
        <w:rPr>
          <w:noProof/>
          <w:vertAlign w:val="subscript"/>
          <w:lang w:val="en-GB"/>
        </w:rPr>
        <w:t>o</w:t>
      </w:r>
      <w:r w:rsidR="00B2676A">
        <w:rPr>
          <w:noProof/>
          <w:vertAlign w:val="subscript"/>
          <w:lang w:val="en-GB"/>
        </w:rPr>
        <w:t>,th</w:t>
      </w:r>
      <w:r w:rsidR="00102DE3" w:rsidRPr="00FE61A7">
        <w:rPr>
          <w:noProof/>
          <w:lang w:val="en-GB"/>
        </w:rPr>
        <w:t xml:space="preserve"> </w:t>
      </w:r>
      <w:r w:rsidRPr="00FE61A7">
        <w:rPr>
          <w:noProof/>
          <w:lang w:val="en-GB"/>
        </w:rPr>
        <w:t>= 26x10</w:t>
      </w:r>
      <w:r w:rsidRPr="00FE61A7">
        <w:rPr>
          <w:noProof/>
          <w:vertAlign w:val="superscript"/>
          <w:lang w:val="en-GB"/>
        </w:rPr>
        <w:t>-2</w:t>
      </w:r>
      <w:r w:rsidRPr="00FE61A7">
        <w:rPr>
          <w:noProof/>
          <w:lang w:val="en-GB"/>
        </w:rPr>
        <w:t xml:space="preserve"> μΩcm/T. </w:t>
      </w:r>
      <w:r w:rsidRPr="00FE61A7">
        <w:rPr>
          <w:b/>
          <w:noProof/>
          <w:lang w:val="en-GB"/>
        </w:rPr>
        <w:t>Figure 1</w:t>
      </w:r>
      <w:r w:rsidR="00F639B6" w:rsidRPr="00FE61A7">
        <w:rPr>
          <w:b/>
          <w:noProof/>
          <w:lang w:val="en-GB"/>
        </w:rPr>
        <w:t>e</w:t>
      </w:r>
      <w:r w:rsidRPr="00FE61A7">
        <w:rPr>
          <w:noProof/>
          <w:lang w:val="en-GB"/>
        </w:rPr>
        <w:t xml:space="preserve"> shows the estimated normal Hall contribution, </w:t>
      </w:r>
      <w:r w:rsidR="00102DE3">
        <w:rPr>
          <w:i/>
          <w:noProof/>
          <w:lang w:val="en-GB"/>
        </w:rPr>
        <w:t>R</w:t>
      </w:r>
      <w:r w:rsidR="00102DE3">
        <w:rPr>
          <w:noProof/>
          <w:vertAlign w:val="subscript"/>
          <w:lang w:val="en-GB"/>
        </w:rPr>
        <w:t>o</w:t>
      </w:r>
      <w:r w:rsidR="00B2676A">
        <w:rPr>
          <w:noProof/>
          <w:vertAlign w:val="subscript"/>
          <w:lang w:val="en-GB"/>
        </w:rPr>
        <w:t>,th</w:t>
      </w:r>
      <w:r w:rsidR="00102DE3" w:rsidRPr="00FE61A7">
        <w:rPr>
          <w:i/>
          <w:noProof/>
          <w:lang w:val="en-GB"/>
        </w:rPr>
        <w:t>H</w:t>
      </w:r>
      <w:r w:rsidRPr="00FE61A7">
        <w:rPr>
          <w:noProof/>
          <w:lang w:val="en-GB"/>
        </w:rPr>
        <w:t>, which approximately accounts for the unsaturated contribution of ρ</w:t>
      </w:r>
      <w:r w:rsidRPr="00FE61A7">
        <w:rPr>
          <w:noProof/>
          <w:vertAlign w:val="subscript"/>
          <w:lang w:val="en-GB"/>
        </w:rPr>
        <w:t>xy</w:t>
      </w:r>
      <w:r w:rsidRPr="00FE61A7">
        <w:rPr>
          <w:noProof/>
          <w:lang w:val="en-GB"/>
        </w:rPr>
        <w:t xml:space="preserve"> at high</w:t>
      </w:r>
      <w:r w:rsidR="00F639B6" w:rsidRPr="00FE61A7">
        <w:rPr>
          <w:noProof/>
          <w:lang w:val="en-GB"/>
        </w:rPr>
        <w:t xml:space="preserve"> magnetic</w:t>
      </w:r>
      <w:r w:rsidRPr="00FE61A7">
        <w:rPr>
          <w:noProof/>
          <w:lang w:val="en-GB"/>
        </w:rPr>
        <w:t xml:space="preserve"> fields.</w:t>
      </w:r>
      <w:r w:rsidRPr="00FE61A7">
        <w:rPr>
          <w:noProof/>
          <w:lang w:val="en-GB" w:eastAsia="en-GB"/>
        </w:rPr>
        <w:t xml:space="preserve"> </w:t>
      </w:r>
      <w:r w:rsidR="00CF5C1B" w:rsidRPr="00FE61A7">
        <w:rPr>
          <w:noProof/>
          <w:lang w:val="en-GB"/>
        </w:rPr>
        <w:t xml:space="preserve">The films show typical metallic-like behaviour of the longitudinal resistivity </w:t>
      </w:r>
      <w:r w:rsidR="008B5F6A" w:rsidRPr="00FE61A7">
        <w:rPr>
          <w:noProof/>
          <w:lang w:val="en-GB"/>
        </w:rPr>
        <w:t>(</w:t>
      </w:r>
      <w:r w:rsidR="008B5F6A" w:rsidRPr="00FE61A7">
        <w:rPr>
          <w:noProof/>
          <w:lang w:val="en-GB"/>
        </w:rPr>
        <w:sym w:font="Symbol" w:char="F072"/>
      </w:r>
      <w:r w:rsidR="008B5F6A" w:rsidRPr="00FE61A7">
        <w:rPr>
          <w:i/>
          <w:noProof/>
          <w:vertAlign w:val="subscript"/>
          <w:lang w:val="en-GB"/>
        </w:rPr>
        <w:t>xx</w:t>
      </w:r>
      <w:r w:rsidR="008B5F6A" w:rsidRPr="00FE61A7">
        <w:rPr>
          <w:noProof/>
          <w:lang w:val="en-GB"/>
        </w:rPr>
        <w:t xml:space="preserve">) </w:t>
      </w:r>
      <w:r w:rsidR="00CF5C1B" w:rsidRPr="00FE61A7">
        <w:rPr>
          <w:noProof/>
          <w:lang w:val="en-GB"/>
        </w:rPr>
        <w:t xml:space="preserve">upon warming from low temperature followed by a plateau above </w:t>
      </w:r>
      <w:r w:rsidR="00CF5C1B" w:rsidRPr="00FE61A7">
        <w:rPr>
          <w:i/>
          <w:noProof/>
          <w:lang w:val="en-GB"/>
        </w:rPr>
        <w:t>T</w:t>
      </w:r>
      <w:r w:rsidR="00CF5C1B" w:rsidRPr="00FE61A7">
        <w:rPr>
          <w:noProof/>
          <w:vertAlign w:val="subscript"/>
          <w:lang w:val="en-GB"/>
        </w:rPr>
        <w:t>N</w:t>
      </w:r>
      <w:r w:rsidR="00F639B6" w:rsidRPr="00FE61A7">
        <w:rPr>
          <w:noProof/>
          <w:lang w:val="en-GB"/>
        </w:rPr>
        <w:t xml:space="preserve"> (see </w:t>
      </w:r>
      <w:r w:rsidR="00F639B6" w:rsidRPr="00FE61A7">
        <w:rPr>
          <w:b/>
          <w:noProof/>
          <w:lang w:val="en-GB"/>
        </w:rPr>
        <w:t>Figure S1</w:t>
      </w:r>
      <w:r w:rsidR="00E414E4" w:rsidRPr="00FE61A7">
        <w:rPr>
          <w:b/>
          <w:noProof/>
          <w:lang w:val="en-GB"/>
        </w:rPr>
        <w:t>a</w:t>
      </w:r>
      <w:r w:rsidR="00F639B6" w:rsidRPr="00FE61A7">
        <w:rPr>
          <w:noProof/>
          <w:lang w:val="en-GB"/>
        </w:rPr>
        <w:t>)</w:t>
      </w:r>
      <w:r w:rsidR="00CF5C1B" w:rsidRPr="00FE61A7">
        <w:rPr>
          <w:noProof/>
          <w:lang w:val="en-GB"/>
        </w:rPr>
        <w:t>, similar to bulk Mn</w:t>
      </w:r>
      <w:r w:rsidR="00CF5C1B" w:rsidRPr="00FE61A7">
        <w:rPr>
          <w:noProof/>
          <w:vertAlign w:val="subscript"/>
          <w:lang w:val="en-GB"/>
        </w:rPr>
        <w:t>3</w:t>
      </w:r>
      <w:r w:rsidR="00CF5C1B" w:rsidRPr="00FE61A7">
        <w:rPr>
          <w:noProof/>
          <w:lang w:val="en-GB"/>
        </w:rPr>
        <w:t>NiN</w:t>
      </w:r>
      <w:r w:rsidR="00D86AA7">
        <w:rPr>
          <w:noProof/>
          <w:lang w:val="en-GB"/>
        </w:rPr>
        <w:fldChar w:fldCharType="begin" w:fldLock="1"/>
      </w:r>
      <w:r w:rsidR="00D86AA7">
        <w:rPr>
          <w:noProof/>
          <w:lang w:val="en-GB"/>
        </w:rPr>
        <w:instrText>ADDIN CSL_CITATION {"citationItems":[{"id":"ITEM-1","itemData":{"DOI":"10.1016/j.scriptamat.2010.01.027","ISBN":"1359-6462","ISSN":"13596462","abstract":"We report the low temperature coefficient of resistivity (TCR) of antiperovskite Mn3NiN compound for the first time. Interestingly, the resistivity remained almost constant with temperature from 250 K. The d??/dT value and the TCR were determined to be about 7.17 ?? 10-8 ?? cm K-1 and 12.3 ?? 10-5 K-1, respectively. It was found that the low TCR behavior was related to the magnetic transition and large lattice contraction. The origin of low TCR behavior was further analyzed based on the Labb??-Jardin tight-binding approximation model. ?? 2010 Acta Materialia Inc.","author":[{"dropping-particle":"","family":"Sun","given":"Ying","non-dropping-particle":"","parse-names":false,"suffix":""},{"dropping-particle":"","family":"Wang","given":"Cong","non-dropping-particle":"","parse-names":false,"suffix":""},{"dropping-particle":"","family":"Chu","given":"Lihua","non-dropping-particle":"","parse-names":false,"suffix":""},{"dropping-particle":"","family":"Wen","given":"Yongchun","non-dropping-particle":"","parse-names":false,"suffix":""},{"dropping-particle":"","family":"Nie","given":"Man","non-dropping-particle":"","parse-names":false,"suffix":""},{"dropping-particle":"","family":"Liu","given":"Fusheng","non-dropping-particle":"","parse-names":false,"suffix":""}],"container-title":"Scripta Materialia","id":"ITEM-1","issued":{"date-parts":[["2010"]]},"page":"686-689","title":"Low Temperature Coefficient of Resistivity Induced by Magnetic Transition and Lattice Contraction in Mn3NiN Compound","type":"article-journal","volume":"62"},"uris":["http://www.mendeley.com/documents/?uuid=3360274d-b92f-30dc-a941-e4616aefd457"]}],"mendeley":{"formattedCitation":"&lt;sup&gt; [31]&lt;/sup&gt;","plainTextFormattedCitation":" [31]","previouslyFormattedCitation":"&lt;sup&gt; [31]&lt;/sup&gt;"},"properties":{"noteIndex":0},"schema":"https://github.com/citation-style-language/schema/raw/master/csl-citation.json"}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[31]</w:t>
      </w:r>
      <w:r w:rsidR="00D86AA7">
        <w:rPr>
          <w:noProof/>
          <w:lang w:val="en-GB"/>
        </w:rPr>
        <w:fldChar w:fldCharType="end"/>
      </w:r>
      <w:r w:rsidR="00CF5C1B" w:rsidRPr="00FE61A7">
        <w:rPr>
          <w:noProof/>
          <w:lang w:val="en-GB"/>
        </w:rPr>
        <w:t>.</w:t>
      </w:r>
      <w:r w:rsidR="001264B6" w:rsidRPr="00FE61A7">
        <w:rPr>
          <w:noProof/>
          <w:lang w:val="en-GB"/>
        </w:rPr>
        <w:t xml:space="preserve"> </w:t>
      </w:r>
      <w:r w:rsidR="008B5F6A" w:rsidRPr="00FE61A7">
        <w:rPr>
          <w:noProof/>
          <w:lang w:val="en-GB"/>
        </w:rPr>
        <w:t xml:space="preserve">Further structural </w:t>
      </w:r>
      <w:r w:rsidR="001264B6" w:rsidRPr="00FE61A7">
        <w:rPr>
          <w:noProof/>
          <w:lang w:val="en-GB"/>
        </w:rPr>
        <w:t xml:space="preserve"> details of </w:t>
      </w:r>
      <w:r w:rsidR="008B5F6A" w:rsidRPr="00FE61A7">
        <w:rPr>
          <w:noProof/>
          <w:lang w:val="en-GB"/>
        </w:rPr>
        <w:t xml:space="preserve">the films employed </w:t>
      </w:r>
      <w:r w:rsidR="00A26CAD" w:rsidRPr="00FE61A7">
        <w:rPr>
          <w:noProof/>
          <w:lang w:val="en-GB"/>
        </w:rPr>
        <w:t>are listed</w:t>
      </w:r>
      <w:r w:rsidR="001264B6" w:rsidRPr="00FE61A7">
        <w:rPr>
          <w:noProof/>
          <w:lang w:val="en-GB"/>
        </w:rPr>
        <w:t xml:space="preserve"> in </w:t>
      </w:r>
      <w:r w:rsidR="001264B6" w:rsidRPr="00FE61A7">
        <w:rPr>
          <w:b/>
          <w:noProof/>
          <w:lang w:val="en-GB"/>
        </w:rPr>
        <w:t xml:space="preserve">Table </w:t>
      </w:r>
      <w:r w:rsidR="00A26CAD" w:rsidRPr="00FE61A7">
        <w:rPr>
          <w:b/>
          <w:noProof/>
          <w:lang w:val="en-GB"/>
        </w:rPr>
        <w:t>S1</w:t>
      </w:r>
      <w:r w:rsidR="00A26CAD" w:rsidRPr="00FE61A7">
        <w:rPr>
          <w:noProof/>
          <w:lang w:val="en-GB"/>
        </w:rPr>
        <w:t>.</w:t>
      </w:r>
    </w:p>
    <w:p w14:paraId="35F9047F" w14:textId="7212A8CC" w:rsidR="00D54BC6" w:rsidRPr="00FE61A7" w:rsidRDefault="00D54BC6" w:rsidP="00D54BC6">
      <w:pPr>
        <w:spacing w:before="160" w:line="480" w:lineRule="auto"/>
        <w:jc w:val="both"/>
        <w:rPr>
          <w:noProof/>
          <w:lang w:val="en-GB"/>
        </w:rPr>
      </w:pPr>
      <w:r w:rsidRPr="00FE61A7">
        <w:rPr>
          <w:b/>
          <w:noProof/>
          <w:lang w:val="en-GB"/>
        </w:rPr>
        <w:t>Figures 1</w:t>
      </w:r>
      <w:r w:rsidR="007E5627" w:rsidRPr="00FE61A7">
        <w:rPr>
          <w:b/>
          <w:noProof/>
          <w:lang w:val="en-GB"/>
        </w:rPr>
        <w:t>e</w:t>
      </w:r>
      <w:r w:rsidRPr="00FE61A7">
        <w:rPr>
          <w:noProof/>
          <w:lang w:val="en-GB"/>
        </w:rPr>
        <w:t xml:space="preserve"> and </w:t>
      </w:r>
      <w:r w:rsidRPr="00FE61A7">
        <w:rPr>
          <w:b/>
          <w:noProof/>
          <w:lang w:val="en-GB"/>
        </w:rPr>
        <w:t>1</w:t>
      </w:r>
      <w:r w:rsidR="007E5627" w:rsidRPr="00FE61A7">
        <w:rPr>
          <w:b/>
          <w:noProof/>
          <w:lang w:val="en-GB"/>
        </w:rPr>
        <w:t>f</w:t>
      </w:r>
      <w:r w:rsidR="00CF5C1B" w:rsidRPr="00FE61A7">
        <w:rPr>
          <w:noProof/>
          <w:lang w:val="en-GB"/>
        </w:rPr>
        <w:t xml:space="preserve"> </w:t>
      </w:r>
      <w:r w:rsidRPr="00FE61A7">
        <w:rPr>
          <w:noProof/>
          <w:lang w:val="en-GB"/>
        </w:rPr>
        <w:t>shows ρ</w:t>
      </w:r>
      <w:r w:rsidRPr="00FE61A7">
        <w:rPr>
          <w:i/>
          <w:noProof/>
          <w:vertAlign w:val="subscript"/>
          <w:lang w:val="en-GB"/>
        </w:rPr>
        <w:t>xy</w:t>
      </w:r>
      <w:r w:rsidRPr="00FE61A7">
        <w:rPr>
          <w:noProof/>
          <w:lang w:val="en-GB"/>
        </w:rPr>
        <w:t xml:space="preserve"> for films with large (&gt; 0.</w:t>
      </w:r>
      <w:r w:rsidR="00E414E4" w:rsidRPr="00FE61A7">
        <w:rPr>
          <w:noProof/>
          <w:lang w:val="en-GB"/>
        </w:rPr>
        <w:t>1</w:t>
      </w:r>
      <w:r w:rsidRPr="00FE61A7">
        <w:rPr>
          <w:noProof/>
          <w:lang w:val="en-GB"/>
        </w:rPr>
        <w:t>%) compressive</w:t>
      </w:r>
      <w:r w:rsidR="00A26CAD" w:rsidRPr="00FE61A7">
        <w:rPr>
          <w:noProof/>
          <w:lang w:val="en-GB"/>
        </w:rPr>
        <w:t xml:space="preserve"> (100nm on </w:t>
      </w:r>
      <w:r w:rsidR="0020318D" w:rsidRPr="00FE61A7">
        <w:rPr>
          <w:noProof/>
          <w:lang w:val="en-GB"/>
        </w:rPr>
        <w:t>SrTiO</w:t>
      </w:r>
      <w:r w:rsidR="0020318D" w:rsidRPr="00FE61A7">
        <w:rPr>
          <w:noProof/>
          <w:vertAlign w:val="subscript"/>
          <w:lang w:val="en-GB"/>
        </w:rPr>
        <w:t xml:space="preserve">3 </w:t>
      </w:r>
      <w:r w:rsidR="0020318D" w:rsidRPr="00FE61A7">
        <w:rPr>
          <w:noProof/>
          <w:lang w:val="en-GB"/>
        </w:rPr>
        <w:t>(</w:t>
      </w:r>
      <w:r w:rsidR="00A26CAD" w:rsidRPr="00FE61A7">
        <w:rPr>
          <w:noProof/>
          <w:lang w:val="en-GB"/>
        </w:rPr>
        <w:t>STO</w:t>
      </w:r>
      <w:r w:rsidR="0020318D" w:rsidRPr="00FE61A7">
        <w:rPr>
          <w:noProof/>
          <w:lang w:val="en-GB"/>
        </w:rPr>
        <w:t>)</w:t>
      </w:r>
      <w:r w:rsidR="00A26CAD" w:rsidRPr="00FE61A7">
        <w:rPr>
          <w:noProof/>
          <w:lang w:val="en-GB"/>
        </w:rPr>
        <w:t>, #4)</w:t>
      </w:r>
      <w:r w:rsidRPr="00FE61A7">
        <w:rPr>
          <w:noProof/>
          <w:lang w:val="en-GB"/>
        </w:rPr>
        <w:t xml:space="preserve"> and tensile</w:t>
      </w:r>
      <w:r w:rsidR="00A26CAD" w:rsidRPr="00FE61A7">
        <w:rPr>
          <w:noProof/>
          <w:lang w:val="en-GB"/>
        </w:rPr>
        <w:t xml:space="preserve"> (50nm on</w:t>
      </w:r>
      <w:r w:rsidR="0020318D" w:rsidRPr="00FE61A7">
        <w:rPr>
          <w:noProof/>
          <w:lang w:val="en-GB"/>
        </w:rPr>
        <w:t xml:space="preserve"> (LaAlO</w:t>
      </w:r>
      <w:r w:rsidR="0020318D" w:rsidRPr="00FE61A7">
        <w:rPr>
          <w:noProof/>
          <w:vertAlign w:val="subscript"/>
          <w:lang w:val="en-GB"/>
        </w:rPr>
        <w:t>3</w:t>
      </w:r>
      <w:r w:rsidR="0020318D" w:rsidRPr="00FE61A7">
        <w:rPr>
          <w:noProof/>
          <w:lang w:val="en-GB"/>
        </w:rPr>
        <w:t>)</w:t>
      </w:r>
      <w:r w:rsidR="0020318D" w:rsidRPr="00FE61A7">
        <w:rPr>
          <w:noProof/>
          <w:vertAlign w:val="subscript"/>
          <w:lang w:val="en-GB"/>
        </w:rPr>
        <w:t>0.3</w:t>
      </w:r>
      <w:r w:rsidR="0020318D" w:rsidRPr="00FE61A7">
        <w:rPr>
          <w:noProof/>
          <w:lang w:val="en-GB"/>
        </w:rPr>
        <w:t>(Sr</w:t>
      </w:r>
      <w:r w:rsidR="0020318D" w:rsidRPr="00FE61A7">
        <w:rPr>
          <w:noProof/>
          <w:vertAlign w:val="subscript"/>
          <w:lang w:val="en-GB"/>
        </w:rPr>
        <w:t>2</w:t>
      </w:r>
      <w:r w:rsidR="0020318D" w:rsidRPr="00FE61A7">
        <w:rPr>
          <w:noProof/>
          <w:lang w:val="en-GB"/>
        </w:rPr>
        <w:t>TaAlO</w:t>
      </w:r>
      <w:r w:rsidR="0020318D" w:rsidRPr="00FE61A7">
        <w:rPr>
          <w:noProof/>
          <w:vertAlign w:val="subscript"/>
          <w:lang w:val="en-GB"/>
        </w:rPr>
        <w:t>6</w:t>
      </w:r>
      <w:r w:rsidR="0020318D" w:rsidRPr="00FE61A7">
        <w:rPr>
          <w:noProof/>
          <w:lang w:val="en-GB"/>
        </w:rPr>
        <w:t>)</w:t>
      </w:r>
      <w:r w:rsidR="0020318D" w:rsidRPr="00FE61A7">
        <w:rPr>
          <w:noProof/>
          <w:vertAlign w:val="subscript"/>
          <w:lang w:val="en-GB"/>
        </w:rPr>
        <w:t>0.7</w:t>
      </w:r>
      <w:r w:rsidR="00A26CAD" w:rsidRPr="00FE61A7">
        <w:rPr>
          <w:noProof/>
          <w:lang w:val="en-GB"/>
        </w:rPr>
        <w:t xml:space="preserve"> </w:t>
      </w:r>
      <w:r w:rsidR="0020318D" w:rsidRPr="00FE61A7">
        <w:rPr>
          <w:noProof/>
          <w:lang w:val="en-GB"/>
        </w:rPr>
        <w:t>(</w:t>
      </w:r>
      <w:r w:rsidR="00A26CAD" w:rsidRPr="00FE61A7">
        <w:rPr>
          <w:noProof/>
          <w:lang w:val="en-GB"/>
        </w:rPr>
        <w:t>LSAT</w:t>
      </w:r>
      <w:r w:rsidR="0020318D" w:rsidRPr="00FE61A7">
        <w:rPr>
          <w:noProof/>
          <w:lang w:val="en-GB"/>
        </w:rPr>
        <w:t>)</w:t>
      </w:r>
      <w:r w:rsidR="00A26CAD" w:rsidRPr="00FE61A7">
        <w:rPr>
          <w:noProof/>
          <w:lang w:val="en-GB"/>
        </w:rPr>
        <w:t>, #1)</w:t>
      </w:r>
      <w:r w:rsidRPr="00FE61A7">
        <w:rPr>
          <w:noProof/>
          <w:lang w:val="en-GB"/>
        </w:rPr>
        <w:t xml:space="preserve"> biaxial strains, respectively, above and below their </w:t>
      </w:r>
      <w:r w:rsidR="008B5F6A" w:rsidRPr="00FE61A7">
        <w:rPr>
          <w:noProof/>
          <w:lang w:val="en-GB"/>
        </w:rPr>
        <w:t xml:space="preserve">respective </w:t>
      </w:r>
      <w:r w:rsidR="008B5F6A" w:rsidRPr="00FE61A7">
        <w:rPr>
          <w:i/>
          <w:noProof/>
          <w:lang w:val="en-GB"/>
        </w:rPr>
        <w:t>T</w:t>
      </w:r>
      <w:r w:rsidR="008B5F6A" w:rsidRPr="00FE61A7">
        <w:rPr>
          <w:noProof/>
          <w:vertAlign w:val="subscript"/>
          <w:lang w:val="en-GB"/>
        </w:rPr>
        <w:t>N</w:t>
      </w:r>
      <w:r w:rsidRPr="00FE61A7">
        <w:rPr>
          <w:noProof/>
          <w:lang w:val="en-GB"/>
        </w:rPr>
        <w:t xml:space="preserve">. Above </w:t>
      </w:r>
      <w:r w:rsidRPr="00FE61A7">
        <w:rPr>
          <w:i/>
          <w:noProof/>
          <w:lang w:val="en-GB"/>
        </w:rPr>
        <w:t>T</w:t>
      </w:r>
      <w:r w:rsidRPr="00FE61A7">
        <w:rPr>
          <w:noProof/>
          <w:vertAlign w:val="subscript"/>
          <w:lang w:val="en-GB"/>
        </w:rPr>
        <w:t>N</w:t>
      </w:r>
      <w:r w:rsidRPr="00FE61A7">
        <w:rPr>
          <w:noProof/>
          <w:lang w:val="en-GB"/>
        </w:rPr>
        <w:t>, the compressive</w:t>
      </w:r>
      <w:r w:rsidR="002F1189" w:rsidRPr="00FE61A7">
        <w:rPr>
          <w:noProof/>
          <w:lang w:val="en-GB"/>
        </w:rPr>
        <w:t>ly</w:t>
      </w:r>
      <w:r w:rsidRPr="00FE61A7">
        <w:rPr>
          <w:noProof/>
          <w:lang w:val="en-GB"/>
        </w:rPr>
        <w:t xml:space="preserve"> strain</w:t>
      </w:r>
      <w:r w:rsidR="002F1189" w:rsidRPr="00FE61A7">
        <w:rPr>
          <w:noProof/>
          <w:lang w:val="en-GB"/>
        </w:rPr>
        <w:t>ed film</w:t>
      </w:r>
      <w:r w:rsidRPr="00FE61A7">
        <w:rPr>
          <w:noProof/>
          <w:lang w:val="en-GB"/>
        </w:rPr>
        <w:t xml:space="preserve"> shows a large soft ferrimagnetic</w:t>
      </w:r>
      <w:r w:rsidR="00FF21F7" w:rsidRPr="00FE61A7">
        <w:rPr>
          <w:noProof/>
          <w:lang w:val="en-GB"/>
        </w:rPr>
        <w:t xml:space="preserve"> (FIM)</w:t>
      </w:r>
      <w:r w:rsidRPr="00FE61A7">
        <w:rPr>
          <w:noProof/>
          <w:lang w:val="en-GB"/>
        </w:rPr>
        <w:t>-like response with zero hysteresis, whilst in contrast</w:t>
      </w:r>
      <w:r w:rsidR="002F1189" w:rsidRPr="00FE61A7">
        <w:rPr>
          <w:noProof/>
          <w:lang w:val="en-GB"/>
        </w:rPr>
        <w:t xml:space="preserve"> ρ</w:t>
      </w:r>
      <w:r w:rsidR="002F1189" w:rsidRPr="00FE61A7">
        <w:rPr>
          <w:i/>
          <w:noProof/>
          <w:vertAlign w:val="subscript"/>
          <w:lang w:val="en-GB"/>
        </w:rPr>
        <w:t>xy</w:t>
      </w:r>
      <w:r w:rsidR="002F1189" w:rsidRPr="00FE61A7">
        <w:rPr>
          <w:noProof/>
          <w:lang w:val="en-GB"/>
        </w:rPr>
        <w:t xml:space="preserve"> of</w:t>
      </w:r>
      <w:r w:rsidRPr="00FE61A7">
        <w:rPr>
          <w:noProof/>
          <w:lang w:val="en-GB"/>
        </w:rPr>
        <w:t xml:space="preserve"> the film with tensile strain is reduced by an order of magnitude. Below </w:t>
      </w:r>
      <w:r w:rsidRPr="00FE61A7">
        <w:rPr>
          <w:i/>
          <w:noProof/>
          <w:lang w:val="en-GB"/>
        </w:rPr>
        <w:t>T</w:t>
      </w:r>
      <w:r w:rsidRPr="00FE61A7">
        <w:rPr>
          <w:noProof/>
          <w:vertAlign w:val="subscript"/>
          <w:lang w:val="en-GB"/>
        </w:rPr>
        <w:t>N</w:t>
      </w:r>
      <w:r w:rsidRPr="00FE61A7">
        <w:rPr>
          <w:noProof/>
          <w:lang w:val="en-GB"/>
        </w:rPr>
        <w:t xml:space="preserve"> </w:t>
      </w:r>
      <w:r w:rsidR="00FF21F7" w:rsidRPr="00FE61A7">
        <w:rPr>
          <w:noProof/>
          <w:lang w:val="en-GB"/>
        </w:rPr>
        <w:t>ρ</w:t>
      </w:r>
      <w:r w:rsidR="00FF21F7" w:rsidRPr="00FE61A7">
        <w:rPr>
          <w:noProof/>
          <w:vertAlign w:val="subscript"/>
          <w:lang w:val="en-GB"/>
        </w:rPr>
        <w:softHyphen/>
      </w:r>
      <w:r w:rsidR="00FF21F7" w:rsidRPr="00FE61A7">
        <w:rPr>
          <w:i/>
          <w:noProof/>
          <w:vertAlign w:val="subscript"/>
          <w:lang w:val="en-GB"/>
        </w:rPr>
        <w:t>xy</w:t>
      </w:r>
      <w:r w:rsidRPr="00FE61A7">
        <w:rPr>
          <w:noProof/>
          <w:lang w:val="en-GB"/>
        </w:rPr>
        <w:t xml:space="preserve"> has finite hysteresis</w:t>
      </w:r>
      <w:r w:rsidR="002F1189" w:rsidRPr="00FE61A7">
        <w:rPr>
          <w:noProof/>
          <w:lang w:val="en-GB"/>
        </w:rPr>
        <w:t xml:space="preserve"> in both films</w:t>
      </w:r>
      <w:r w:rsidRPr="00FE61A7">
        <w:rPr>
          <w:noProof/>
          <w:lang w:val="en-GB"/>
        </w:rPr>
        <w:t xml:space="preserve"> and does not fully saturate upto large fields. In order to estimate the field saturated value of the Hall resistivity, </w:t>
      </w:r>
      <w:r w:rsidR="00FF21F7" w:rsidRPr="00FE61A7">
        <w:rPr>
          <w:noProof/>
          <w:lang w:val="en-GB"/>
        </w:rPr>
        <w:t>ρ</w:t>
      </w:r>
      <w:r w:rsidR="00FF21F7" w:rsidRPr="00FE61A7">
        <w:rPr>
          <w:noProof/>
          <w:vertAlign w:val="subscript"/>
          <w:lang w:val="en-GB"/>
        </w:rPr>
        <w:softHyphen/>
      </w:r>
      <w:r w:rsidR="00FF21F7" w:rsidRPr="00FE61A7">
        <w:rPr>
          <w:i/>
          <w:noProof/>
          <w:vertAlign w:val="subscript"/>
          <w:lang w:val="en-GB"/>
        </w:rPr>
        <w:t>xy</w:t>
      </w:r>
      <w:r w:rsidR="00FF21F7" w:rsidRPr="00FE61A7">
        <w:rPr>
          <w:noProof/>
          <w:vertAlign w:val="subscript"/>
          <w:lang w:val="en-GB"/>
        </w:rPr>
        <w:t>,sat</w:t>
      </w:r>
      <w:r w:rsidRPr="00FE61A7">
        <w:rPr>
          <w:noProof/>
          <w:lang w:val="en-GB"/>
        </w:rPr>
        <w:t xml:space="preserve">, a linear extrapolation is taken from the high field region of </w:t>
      </w:r>
      <w:r w:rsidR="00FF21F7" w:rsidRPr="00FE61A7">
        <w:rPr>
          <w:noProof/>
          <w:lang w:val="en-GB"/>
        </w:rPr>
        <w:t>ρ</w:t>
      </w:r>
      <w:r w:rsidR="00FF21F7" w:rsidRPr="00FE61A7">
        <w:rPr>
          <w:noProof/>
          <w:vertAlign w:val="subscript"/>
          <w:lang w:val="en-GB"/>
        </w:rPr>
        <w:softHyphen/>
      </w:r>
      <w:r w:rsidR="00FF21F7" w:rsidRPr="00FE61A7">
        <w:rPr>
          <w:i/>
          <w:noProof/>
          <w:vertAlign w:val="subscript"/>
          <w:lang w:val="en-GB"/>
        </w:rPr>
        <w:t>xy</w:t>
      </w:r>
      <w:r w:rsidRPr="00FE61A7">
        <w:rPr>
          <w:noProof/>
          <w:lang w:val="en-GB"/>
        </w:rPr>
        <w:t xml:space="preserve"> to the value at </w:t>
      </w:r>
      <w:r w:rsidRPr="00FE61A7">
        <w:rPr>
          <w:i/>
          <w:noProof/>
          <w:lang w:val="en-GB"/>
        </w:rPr>
        <w:t>H</w:t>
      </w:r>
      <w:r w:rsidRPr="00FE61A7">
        <w:rPr>
          <w:noProof/>
          <w:lang w:val="en-GB"/>
        </w:rPr>
        <w:t xml:space="preserve"> = 0, indicated in </w:t>
      </w:r>
      <w:r w:rsidRPr="00FE61A7">
        <w:rPr>
          <w:b/>
          <w:noProof/>
          <w:lang w:val="en-GB"/>
        </w:rPr>
        <w:t>Figure 1</w:t>
      </w:r>
      <w:r w:rsidR="00FF21F7" w:rsidRPr="00FE61A7">
        <w:rPr>
          <w:b/>
          <w:noProof/>
          <w:lang w:val="en-GB"/>
        </w:rPr>
        <w:t>e</w:t>
      </w:r>
      <w:r w:rsidRPr="00FE61A7">
        <w:rPr>
          <w:noProof/>
          <w:lang w:val="en-GB"/>
        </w:rPr>
        <w:t>.</w:t>
      </w:r>
      <w:r w:rsidR="00CF5C1B" w:rsidRPr="00FE61A7">
        <w:rPr>
          <w:noProof/>
          <w:lang w:val="en-GB"/>
        </w:rPr>
        <w:t xml:space="preserve"> </w:t>
      </w:r>
      <w:r w:rsidR="00FF21F7" w:rsidRPr="00FE61A7">
        <w:rPr>
          <w:noProof/>
          <w:lang w:val="en-GB"/>
        </w:rPr>
        <w:t xml:space="preserve">The slope of this fit we assign to </w:t>
      </w:r>
      <w:r w:rsidR="00102DE3">
        <w:rPr>
          <w:i/>
          <w:noProof/>
          <w:lang w:val="en-GB"/>
        </w:rPr>
        <w:t>R</w:t>
      </w:r>
      <w:r w:rsidR="00102DE3">
        <w:rPr>
          <w:noProof/>
          <w:vertAlign w:val="subscript"/>
          <w:lang w:val="en-GB"/>
        </w:rPr>
        <w:t>o</w:t>
      </w:r>
      <w:r w:rsidR="00FF21F7" w:rsidRPr="00FE61A7">
        <w:rPr>
          <w:noProof/>
          <w:lang w:val="en-GB"/>
        </w:rPr>
        <w:t>.</w:t>
      </w:r>
    </w:p>
    <w:p w14:paraId="6560719E" w14:textId="0500C7B5" w:rsidR="00D54BC6" w:rsidRPr="00FE61A7" w:rsidRDefault="00D54BC6" w:rsidP="00D54BC6">
      <w:pPr>
        <w:spacing w:before="160" w:line="480" w:lineRule="auto"/>
        <w:jc w:val="both"/>
        <w:rPr>
          <w:noProof/>
          <w:lang w:val="en-GB"/>
        </w:rPr>
      </w:pPr>
      <w:r w:rsidRPr="00FE61A7">
        <w:rPr>
          <w:noProof/>
          <w:lang w:val="en-GB"/>
        </w:rPr>
        <w:t xml:space="preserve">The temperature dependence of </w:t>
      </w:r>
      <w:r w:rsidR="00102DE3" w:rsidRPr="00FE61A7">
        <w:rPr>
          <w:i/>
          <w:noProof/>
          <w:lang w:val="en-GB"/>
        </w:rPr>
        <w:t>R</w:t>
      </w:r>
      <w:r w:rsidR="00102DE3">
        <w:rPr>
          <w:noProof/>
          <w:vertAlign w:val="subscript"/>
          <w:lang w:val="en-GB"/>
        </w:rPr>
        <w:t>o</w:t>
      </w:r>
      <w:r w:rsidRPr="00FE61A7">
        <w:rPr>
          <w:noProof/>
          <w:lang w:val="en-GB"/>
        </w:rPr>
        <w:t xml:space="preserve">, the extracted </w:t>
      </w:r>
      <w:r w:rsidRPr="00FE61A7">
        <w:rPr>
          <w:i/>
          <w:noProof/>
          <w:lang w:val="en-GB"/>
        </w:rPr>
        <w:t>H</w:t>
      </w:r>
      <w:r w:rsidRPr="00FE61A7">
        <w:rPr>
          <w:noProof/>
          <w:vertAlign w:val="subscript"/>
          <w:lang w:val="en-GB"/>
        </w:rPr>
        <w:t>C</w:t>
      </w:r>
      <w:r w:rsidRPr="00FE61A7">
        <w:rPr>
          <w:noProof/>
          <w:lang w:val="en-GB"/>
        </w:rPr>
        <w:t xml:space="preserve"> and </w:t>
      </w:r>
      <w:r w:rsidR="00FF21F7" w:rsidRPr="00FE61A7">
        <w:rPr>
          <w:noProof/>
          <w:lang w:val="en-GB"/>
        </w:rPr>
        <w:t>ρ</w:t>
      </w:r>
      <w:r w:rsidR="00FF21F7" w:rsidRPr="00FE61A7">
        <w:rPr>
          <w:noProof/>
          <w:vertAlign w:val="subscript"/>
          <w:lang w:val="en-GB"/>
        </w:rPr>
        <w:softHyphen/>
      </w:r>
      <w:r w:rsidR="00FF21F7" w:rsidRPr="00FE61A7">
        <w:rPr>
          <w:i/>
          <w:noProof/>
          <w:vertAlign w:val="subscript"/>
          <w:lang w:val="en-GB"/>
        </w:rPr>
        <w:t>xy</w:t>
      </w:r>
      <w:r w:rsidR="00FF21F7" w:rsidRPr="00FE61A7">
        <w:rPr>
          <w:noProof/>
          <w:vertAlign w:val="subscript"/>
          <w:lang w:val="en-GB"/>
        </w:rPr>
        <w:t>,sat</w:t>
      </w:r>
      <w:r w:rsidRPr="00FE61A7">
        <w:rPr>
          <w:noProof/>
          <w:lang w:val="en-GB"/>
        </w:rPr>
        <w:t xml:space="preserve"> for each of the films is shown in </w:t>
      </w:r>
      <w:r w:rsidRPr="00FE61A7">
        <w:rPr>
          <w:b/>
          <w:noProof/>
          <w:lang w:val="en-GB"/>
        </w:rPr>
        <w:t xml:space="preserve">Figure </w:t>
      </w:r>
      <w:r w:rsidR="00CF5C1B" w:rsidRPr="00FE61A7">
        <w:rPr>
          <w:b/>
          <w:noProof/>
          <w:lang w:val="en-GB"/>
        </w:rPr>
        <w:t>1g</w:t>
      </w:r>
      <w:r w:rsidR="00FF21F7" w:rsidRPr="00FE61A7">
        <w:rPr>
          <w:b/>
          <w:noProof/>
          <w:lang w:val="en-GB"/>
        </w:rPr>
        <w:t>-1i</w:t>
      </w:r>
      <w:r w:rsidRPr="00FE61A7">
        <w:rPr>
          <w:noProof/>
          <w:lang w:val="en-GB"/>
        </w:rPr>
        <w:t xml:space="preserve"> against the reduced temperature, </w:t>
      </w:r>
      <w:r w:rsidRPr="00FE61A7">
        <w:rPr>
          <w:i/>
          <w:noProof/>
          <w:lang w:val="en-GB"/>
        </w:rPr>
        <w:t>T</w:t>
      </w:r>
      <w:r w:rsidRPr="00FE61A7">
        <w:rPr>
          <w:noProof/>
          <w:lang w:val="en-GB"/>
        </w:rPr>
        <w:t>/</w:t>
      </w:r>
      <w:r w:rsidRPr="00FE61A7">
        <w:rPr>
          <w:i/>
          <w:noProof/>
          <w:lang w:val="en-GB"/>
        </w:rPr>
        <w:t>T</w:t>
      </w:r>
      <w:r w:rsidRPr="00FE61A7">
        <w:rPr>
          <w:noProof/>
          <w:vertAlign w:val="subscript"/>
          <w:lang w:val="en-GB"/>
        </w:rPr>
        <w:t>N</w:t>
      </w:r>
      <w:r w:rsidRPr="00FE61A7">
        <w:rPr>
          <w:noProof/>
          <w:lang w:val="en-GB"/>
        </w:rPr>
        <w:t xml:space="preserve">. It is interesting that the change in </w:t>
      </w:r>
      <w:r w:rsidR="00102DE3">
        <w:rPr>
          <w:i/>
          <w:noProof/>
          <w:lang w:val="en-GB"/>
        </w:rPr>
        <w:t>R</w:t>
      </w:r>
      <w:r w:rsidR="00102DE3">
        <w:rPr>
          <w:noProof/>
          <w:vertAlign w:val="subscript"/>
          <w:lang w:val="en-GB"/>
        </w:rPr>
        <w:t>o</w:t>
      </w:r>
      <w:r w:rsidRPr="00FE61A7">
        <w:rPr>
          <w:noProof/>
          <w:lang w:val="en-GB"/>
        </w:rPr>
        <w:t xml:space="preserve">, </w:t>
      </w:r>
      <w:r w:rsidR="00102DE3" w:rsidRPr="00FE61A7">
        <w:rPr>
          <w:noProof/>
          <w:lang w:val="en-GB"/>
        </w:rPr>
        <w:t>Δ</w:t>
      </w:r>
      <w:r w:rsidR="00102DE3">
        <w:rPr>
          <w:i/>
          <w:noProof/>
          <w:lang w:val="en-GB"/>
        </w:rPr>
        <w:t>R</w:t>
      </w:r>
      <w:r w:rsidR="00102DE3">
        <w:rPr>
          <w:noProof/>
          <w:vertAlign w:val="subscript"/>
          <w:lang w:val="en-GB"/>
        </w:rPr>
        <w:t>o</w:t>
      </w:r>
      <w:r w:rsidR="00403E9E" w:rsidRPr="00FE61A7">
        <w:rPr>
          <w:noProof/>
          <w:lang w:val="en-GB"/>
        </w:rPr>
        <w:t>,</w:t>
      </w:r>
      <w:r w:rsidR="008B5F6A" w:rsidRPr="00FE61A7">
        <w:rPr>
          <w:noProof/>
          <w:vertAlign w:val="subscript"/>
          <w:lang w:val="en-GB"/>
        </w:rPr>
        <w:t xml:space="preserve"> </w:t>
      </w:r>
      <w:r w:rsidR="008B5F6A" w:rsidRPr="00FE61A7">
        <w:rPr>
          <w:noProof/>
          <w:lang w:val="en-GB"/>
        </w:rPr>
        <w:t xml:space="preserve">at </w:t>
      </w:r>
      <w:r w:rsidR="008B5F6A" w:rsidRPr="00FE61A7">
        <w:rPr>
          <w:i/>
          <w:noProof/>
          <w:lang w:val="en-GB"/>
        </w:rPr>
        <w:t>T</w:t>
      </w:r>
      <w:r w:rsidR="008B5F6A" w:rsidRPr="00FE61A7">
        <w:rPr>
          <w:noProof/>
          <w:vertAlign w:val="subscript"/>
          <w:lang w:val="en-GB"/>
        </w:rPr>
        <w:t>N</w:t>
      </w:r>
      <w:r w:rsidRPr="00FE61A7">
        <w:rPr>
          <w:noProof/>
          <w:lang w:val="en-GB"/>
        </w:rPr>
        <w:t xml:space="preserve"> can take </w:t>
      </w:r>
      <w:r w:rsidR="00FF21F7" w:rsidRPr="00FE61A7">
        <w:rPr>
          <w:noProof/>
          <w:lang w:val="en-GB"/>
        </w:rPr>
        <w:t>either</w:t>
      </w:r>
      <w:r w:rsidRPr="00FE61A7">
        <w:rPr>
          <w:noProof/>
          <w:lang w:val="en-GB"/>
        </w:rPr>
        <w:t xml:space="preserve"> positive or negative sign, suggesting that the high field slope responds to more complex changes than the carrier density extracted from a single carrier model. Either </w:t>
      </w:r>
      <w:r w:rsidRPr="00FE61A7">
        <w:rPr>
          <w:noProof/>
          <w:lang w:val="en-GB"/>
        </w:rPr>
        <w:lastRenderedPageBreak/>
        <w:t xml:space="preserve">way we associate </w:t>
      </w:r>
      <w:r w:rsidR="00102DE3" w:rsidRPr="00FE61A7">
        <w:rPr>
          <w:noProof/>
          <w:lang w:val="en-GB"/>
        </w:rPr>
        <w:t>Δ</w:t>
      </w:r>
      <w:r w:rsidR="00102DE3">
        <w:rPr>
          <w:i/>
          <w:noProof/>
          <w:lang w:val="en-GB"/>
        </w:rPr>
        <w:t>R</w:t>
      </w:r>
      <w:r w:rsidR="00102DE3">
        <w:rPr>
          <w:noProof/>
          <w:vertAlign w:val="subscript"/>
          <w:lang w:val="en-GB"/>
        </w:rPr>
        <w:t>o</w:t>
      </w:r>
      <w:r w:rsidR="00102DE3" w:rsidRPr="00FE61A7">
        <w:rPr>
          <w:noProof/>
          <w:lang w:val="en-GB"/>
        </w:rPr>
        <w:t xml:space="preserve"> </w:t>
      </w:r>
      <w:r w:rsidR="00FF21F7" w:rsidRPr="00FE61A7">
        <w:rPr>
          <w:noProof/>
          <w:lang w:val="en-GB"/>
        </w:rPr>
        <w:t xml:space="preserve">at </w:t>
      </w:r>
      <w:r w:rsidR="00FF21F7" w:rsidRPr="00FE61A7">
        <w:rPr>
          <w:i/>
          <w:noProof/>
          <w:lang w:val="en-GB"/>
        </w:rPr>
        <w:t>T</w:t>
      </w:r>
      <w:r w:rsidR="00FF21F7" w:rsidRPr="00FE61A7">
        <w:rPr>
          <w:noProof/>
          <w:vertAlign w:val="subscript"/>
          <w:lang w:val="en-GB"/>
        </w:rPr>
        <w:t>N</w:t>
      </w:r>
      <w:r w:rsidR="00FF21F7" w:rsidRPr="00FE61A7">
        <w:rPr>
          <w:noProof/>
          <w:lang w:val="en-GB"/>
        </w:rPr>
        <w:t xml:space="preserve"> </w:t>
      </w:r>
      <w:r w:rsidRPr="00FE61A7">
        <w:rPr>
          <w:noProof/>
          <w:lang w:val="en-GB"/>
        </w:rPr>
        <w:t>to be indicative of a sharp</w:t>
      </w:r>
      <w:r w:rsidR="00FF21F7" w:rsidRPr="00FE61A7">
        <w:rPr>
          <w:noProof/>
          <w:lang w:val="en-GB"/>
        </w:rPr>
        <w:t xml:space="preserve"> first-order like</w:t>
      </w:r>
      <w:r w:rsidRPr="00FE61A7">
        <w:rPr>
          <w:noProof/>
          <w:lang w:val="en-GB"/>
        </w:rPr>
        <w:t xml:space="preserve"> transition. A similar jump is found in ρ</w:t>
      </w:r>
      <w:r w:rsidRPr="00FE61A7">
        <w:rPr>
          <w:i/>
          <w:noProof/>
          <w:vertAlign w:val="subscript"/>
          <w:lang w:val="en-GB"/>
        </w:rPr>
        <w:t>xx</w:t>
      </w:r>
      <w:r w:rsidRPr="00FE61A7">
        <w:rPr>
          <w:noProof/>
          <w:lang w:val="en-GB"/>
        </w:rPr>
        <w:t>(</w:t>
      </w:r>
      <w:r w:rsidRPr="00FE61A7">
        <w:rPr>
          <w:i/>
          <w:noProof/>
          <w:lang w:val="en-GB"/>
        </w:rPr>
        <w:t>T</w:t>
      </w:r>
      <w:r w:rsidRPr="00FE61A7">
        <w:rPr>
          <w:noProof/>
          <w:lang w:val="en-GB"/>
        </w:rPr>
        <w:t>) of bulk Mn</w:t>
      </w:r>
      <w:r w:rsidRPr="00FE61A7">
        <w:rPr>
          <w:noProof/>
          <w:vertAlign w:val="subscript"/>
          <w:lang w:val="en-GB"/>
        </w:rPr>
        <w:t>3</w:t>
      </w:r>
      <w:r w:rsidRPr="00FE61A7">
        <w:rPr>
          <w:noProof/>
          <w:lang w:val="en-GB"/>
        </w:rPr>
        <w:t xml:space="preserve">NiN at </w:t>
      </w:r>
      <w:r w:rsidRPr="00FE61A7">
        <w:rPr>
          <w:i/>
          <w:noProof/>
          <w:lang w:val="en-GB"/>
        </w:rPr>
        <w:t>T</w:t>
      </w:r>
      <w:r w:rsidRPr="00FE61A7">
        <w:rPr>
          <w:noProof/>
          <w:vertAlign w:val="subscript"/>
          <w:lang w:val="en-GB"/>
        </w:rPr>
        <w:t>N</w:t>
      </w:r>
      <w:r w:rsidRPr="00FE61A7">
        <w:rPr>
          <w:noProof/>
          <w:lang w:val="en-GB"/>
        </w:rPr>
        <w:t xml:space="preserve"> where in this case it is well established that the transition is strongly first-order with a 0.4% coupled volume change</w:t>
      </w:r>
      <w:r w:rsidR="00D86AA7">
        <w:rPr>
          <w:noProof/>
          <w:lang w:val="en-GB"/>
        </w:rPr>
        <w:fldChar w:fldCharType="begin" w:fldLock="1"/>
      </w:r>
      <w:r w:rsidR="00D86AA7">
        <w:rPr>
          <w:noProof/>
          <w:lang w:val="en-GB"/>
        </w:rPr>
        <w:instrText>ADDIN CSL_CITATION {"citationItems":[{"id":"ITEM-1","itemData":{"DOI":"10.1016/j.scriptamat.2010.01.027","ISBN":"1359-6462","ISSN":"13596462","abstract":"We report the low temperature coefficient of resistivity (TCR) of antiperovskite Mn3NiN compound for the first time. Interestingly, the resistivity remained almost constant with temperature from 250 K. The d??/dT value and the TCR were determined to be about 7.17 ?? 10-8 ?? cm K-1 and 12.3 ?? 10-5 K-1, respectively. It was found that the low TCR behavior was related to the magnetic transition and large lattice contraction. The origin of low TCR behavior was further analyzed based on the Labb??-Jardin tight-binding approximation model. ?? 2010 Acta Materialia Inc.","author":[{"dropping-particle":"","family":"Sun","given":"Ying","non-dropping-particle":"","parse-names":false,"suffix":""},{"dropping-particle":"","family":"Wang","given":"Cong","non-dropping-particle":"","parse-names":false,"suffix":""},{"dropping-particle":"","family":"Chu","given":"Lihua","non-dropping-particle":"","parse-names":false,"suffix":""},{"dropping-particle":"","family":"Wen","given":"Yongchun","non-dropping-particle":"","parse-names":false,"suffix":""},{"dropping-particle":"","family":"Nie","given":"Man","non-dropping-particle":"","parse-names":false,"suffix":""},{"dropping-particle":"","family":"Liu","given":"Fusheng","non-dropping-particle":"","parse-names":false,"suffix":""}],"container-title":"Scripta Materialia","id":"ITEM-1","issued":{"date-parts":[["2010"]]},"page":"686-689","title":"Low Temperature Coefficient of Resistivity Induced by Magnetic Transition and Lattice Contraction in Mn3NiN Compound","type":"article-journal","volume":"62"},"uris":["http://www.mendeley.com/documents/?uuid=3360274d-b92f-30dc-a941-e4616aefd457"]}],"mendeley":{"formattedCitation":"&lt;sup&gt; [31]&lt;/sup&gt;","plainTextFormattedCitation":" [31]","previouslyFormattedCitation":"&lt;sup&gt; [31]&lt;/sup&gt;"},"properties":{"noteIndex":0},"schema":"https://github.com/citation-style-language/schema/raw/master/csl-citation.json"}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[31]</w:t>
      </w:r>
      <w:r w:rsidR="00D86AA7">
        <w:rPr>
          <w:noProof/>
          <w:lang w:val="en-GB"/>
        </w:rPr>
        <w:fldChar w:fldCharType="end"/>
      </w:r>
      <w:r w:rsidRPr="00FE61A7">
        <w:rPr>
          <w:noProof/>
          <w:lang w:val="en-GB"/>
        </w:rPr>
        <w:t xml:space="preserve">. Noticeably, all films show a sharp change in </w:t>
      </w:r>
      <w:r w:rsidR="00102DE3">
        <w:rPr>
          <w:i/>
          <w:noProof/>
          <w:lang w:val="en-GB"/>
        </w:rPr>
        <w:t>R</w:t>
      </w:r>
      <w:r w:rsidR="00102DE3">
        <w:rPr>
          <w:noProof/>
          <w:vertAlign w:val="subscript"/>
          <w:lang w:val="en-GB"/>
        </w:rPr>
        <w:t>o</w:t>
      </w:r>
      <w:r w:rsidR="00102DE3" w:rsidRPr="00FE61A7">
        <w:rPr>
          <w:noProof/>
          <w:lang w:val="en-GB"/>
        </w:rPr>
        <w:t xml:space="preserve"> </w:t>
      </w:r>
      <w:r w:rsidR="00FF21F7" w:rsidRPr="00FE61A7">
        <w:rPr>
          <w:noProof/>
          <w:lang w:val="en-GB"/>
        </w:rPr>
        <w:t xml:space="preserve">at </w:t>
      </w:r>
      <w:r w:rsidR="00FF21F7" w:rsidRPr="00FE61A7">
        <w:rPr>
          <w:i/>
          <w:noProof/>
          <w:lang w:val="en-GB"/>
        </w:rPr>
        <w:t>T</w:t>
      </w:r>
      <w:r w:rsidR="00FF21F7" w:rsidRPr="00FE61A7">
        <w:rPr>
          <w:noProof/>
          <w:vertAlign w:val="subscript"/>
          <w:lang w:val="en-GB"/>
        </w:rPr>
        <w:t>N</w:t>
      </w:r>
      <w:r w:rsidRPr="00FE61A7">
        <w:rPr>
          <w:noProof/>
          <w:lang w:val="en-GB"/>
        </w:rPr>
        <w:t xml:space="preserve"> except the 10nm</w:t>
      </w:r>
      <w:r w:rsidR="008C64C1" w:rsidRPr="00FE61A7">
        <w:rPr>
          <w:noProof/>
          <w:lang w:val="en-GB"/>
        </w:rPr>
        <w:t xml:space="preserve"> on</w:t>
      </w:r>
      <w:r w:rsidRPr="00FE61A7">
        <w:rPr>
          <w:noProof/>
          <w:lang w:val="en-GB"/>
        </w:rPr>
        <w:t xml:space="preserve"> ST</w:t>
      </w:r>
      <w:r w:rsidR="008C64C1" w:rsidRPr="00FE61A7">
        <w:rPr>
          <w:noProof/>
          <w:lang w:val="en-GB"/>
        </w:rPr>
        <w:t>O (#5)</w:t>
      </w:r>
      <w:r w:rsidRPr="00FE61A7">
        <w:rPr>
          <w:noProof/>
          <w:lang w:val="en-GB"/>
        </w:rPr>
        <w:t xml:space="preserve"> where the transition is smooth. </w:t>
      </w:r>
    </w:p>
    <w:p w14:paraId="3FF3A8EB" w14:textId="51F97287" w:rsidR="00D54BC6" w:rsidRPr="00FE61A7" w:rsidRDefault="008B5F6A" w:rsidP="00D54BC6">
      <w:pPr>
        <w:spacing w:before="160" w:line="480" w:lineRule="auto"/>
        <w:jc w:val="both"/>
        <w:rPr>
          <w:noProof/>
          <w:lang w:val="en-GB"/>
        </w:rPr>
      </w:pPr>
      <w:r w:rsidRPr="00FE61A7">
        <w:rPr>
          <w:noProof/>
          <w:lang w:val="en-GB"/>
        </w:rPr>
        <w:t xml:space="preserve">Compressive (STO) and tensile (LSAT) strained films show </w:t>
      </w:r>
      <w:r w:rsidR="00D54BC6" w:rsidRPr="00FE61A7">
        <w:rPr>
          <w:noProof/>
          <w:lang w:val="en-GB"/>
        </w:rPr>
        <w:t>striking difference</w:t>
      </w:r>
      <w:r w:rsidRPr="00FE61A7">
        <w:rPr>
          <w:noProof/>
          <w:lang w:val="en-GB"/>
        </w:rPr>
        <w:t>s</w:t>
      </w:r>
      <w:r w:rsidR="00D54BC6" w:rsidRPr="00FE61A7">
        <w:rPr>
          <w:noProof/>
          <w:lang w:val="en-GB"/>
        </w:rPr>
        <w:t xml:space="preserve"> in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00D54BC6" w:rsidRPr="00FE61A7">
        <w:rPr>
          <w:noProof/>
          <w:lang w:val="en-GB"/>
        </w:rPr>
        <w:t xml:space="preserve"> around </w:t>
      </w:r>
      <w:r w:rsidR="00D54BC6" w:rsidRPr="00FE61A7">
        <w:rPr>
          <w:i/>
          <w:noProof/>
          <w:lang w:val="en-GB"/>
        </w:rPr>
        <w:t>T</w:t>
      </w:r>
      <w:r w:rsidR="00D54BC6" w:rsidRPr="00FE61A7">
        <w:rPr>
          <w:noProof/>
          <w:vertAlign w:val="subscript"/>
          <w:lang w:val="en-GB"/>
        </w:rPr>
        <w:t>N</w:t>
      </w:r>
      <w:r w:rsidR="00D54BC6" w:rsidRPr="00FE61A7">
        <w:rPr>
          <w:noProof/>
          <w:lang w:val="en-GB"/>
        </w:rPr>
        <w:t xml:space="preserve"> </w:t>
      </w:r>
      <w:r w:rsidR="004F2A04" w:rsidRPr="00FE61A7">
        <w:rPr>
          <w:noProof/>
          <w:lang w:val="en-GB"/>
        </w:rPr>
        <w:t xml:space="preserve">(see </w:t>
      </w:r>
      <w:r w:rsidR="004F2A04" w:rsidRPr="00FE61A7">
        <w:rPr>
          <w:b/>
          <w:noProof/>
          <w:lang w:val="en-GB"/>
        </w:rPr>
        <w:t>Figure 1h</w:t>
      </w:r>
      <w:r w:rsidR="004F2A04" w:rsidRPr="00FE61A7">
        <w:rPr>
          <w:noProof/>
          <w:lang w:val="en-GB"/>
        </w:rPr>
        <w:t>)</w:t>
      </w:r>
      <w:r w:rsidR="00D54BC6" w:rsidRPr="00FE61A7">
        <w:rPr>
          <w:noProof/>
          <w:lang w:val="en-GB"/>
        </w:rPr>
        <w:t>.</w:t>
      </w:r>
      <w:r w:rsidRPr="00FE61A7">
        <w:rPr>
          <w:noProof/>
          <w:lang w:val="en-GB"/>
        </w:rPr>
        <w:t xml:space="preserve"> F</w:t>
      </w:r>
      <w:r w:rsidR="004F3D0D" w:rsidRPr="00FE61A7">
        <w:rPr>
          <w:noProof/>
          <w:lang w:val="en-GB"/>
        </w:rPr>
        <w:t>or f</w:t>
      </w:r>
      <w:r w:rsidRPr="00FE61A7">
        <w:rPr>
          <w:noProof/>
          <w:lang w:val="en-GB"/>
        </w:rPr>
        <w:t>ilms</w:t>
      </w:r>
      <w:r w:rsidR="004F3D0D" w:rsidRPr="00FE61A7">
        <w:rPr>
          <w:noProof/>
          <w:lang w:val="en-GB"/>
        </w:rPr>
        <w:t xml:space="preserve"> on LSAT</w:t>
      </w:r>
      <w:r w:rsidR="00D54BC6" w:rsidRPr="00FE61A7">
        <w:rPr>
          <w:noProof/>
          <w:lang w:val="en-GB"/>
        </w:rPr>
        <w:t xml:space="preserve"> </w:t>
      </w:r>
      <w:bookmarkStart w:id="36" w:name="OLE_LINK26"/>
      <w:bookmarkStart w:id="37" w:name="OLE_LINK27"/>
      <w:bookmarkStart w:id="38" w:name="OLE_LINK28"/>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00D54BC6" w:rsidRPr="00FE61A7">
        <w:rPr>
          <w:noProof/>
          <w:lang w:val="en-GB"/>
        </w:rPr>
        <w:t xml:space="preserve"> </w:t>
      </w:r>
      <w:bookmarkEnd w:id="36"/>
      <w:bookmarkEnd w:id="37"/>
      <w:bookmarkEnd w:id="38"/>
      <w:r w:rsidR="004F2A04" w:rsidRPr="00FE61A7">
        <w:rPr>
          <w:noProof/>
          <w:lang w:val="en-GB"/>
        </w:rPr>
        <w:t>significantly decreases</w:t>
      </w:r>
      <w:r w:rsidR="00D54BC6" w:rsidRPr="00FE61A7">
        <w:rPr>
          <w:noProof/>
          <w:lang w:val="en-GB"/>
        </w:rPr>
        <w:t xml:space="preserve"> upon warming above </w:t>
      </w:r>
      <w:r w:rsidR="00D54BC6" w:rsidRPr="00FE61A7">
        <w:rPr>
          <w:i/>
          <w:noProof/>
          <w:lang w:val="en-GB"/>
        </w:rPr>
        <w:t>T</w:t>
      </w:r>
      <w:r w:rsidR="00D54BC6" w:rsidRPr="00FE61A7">
        <w:rPr>
          <w:noProof/>
          <w:lang w:val="en-GB"/>
        </w:rPr>
        <w:t>/</w:t>
      </w:r>
      <w:r w:rsidR="00D54BC6" w:rsidRPr="00FE61A7">
        <w:rPr>
          <w:i/>
          <w:noProof/>
          <w:lang w:val="en-GB"/>
        </w:rPr>
        <w:t>T</w:t>
      </w:r>
      <w:r w:rsidR="00D54BC6" w:rsidRPr="00FE61A7">
        <w:rPr>
          <w:noProof/>
          <w:vertAlign w:val="subscript"/>
          <w:lang w:val="en-GB"/>
        </w:rPr>
        <w:t>N</w:t>
      </w:r>
      <w:r w:rsidR="00D54BC6" w:rsidRPr="00FE61A7">
        <w:rPr>
          <w:noProof/>
          <w:lang w:val="en-GB"/>
        </w:rPr>
        <w:t xml:space="preserve"> ~ 0.5, whilst </w:t>
      </w:r>
      <w:r w:rsidR="004F3D0D" w:rsidRPr="00FE61A7">
        <w:rPr>
          <w:noProof/>
          <w:lang w:val="en-GB"/>
        </w:rPr>
        <w:t>for those on STO</w:t>
      </w:r>
      <w:r w:rsidR="00D54BC6" w:rsidRPr="00FE61A7">
        <w:rPr>
          <w:noProof/>
          <w:lang w:val="en-GB"/>
        </w:rPr>
        <w:t xml:space="preserve"> </w:t>
      </w:r>
      <w:r w:rsidR="004F3D0D" w:rsidRPr="00FE61A7">
        <w:rPr>
          <w:noProof/>
          <w:lang w:val="en-GB"/>
        </w:rPr>
        <w:t>ρ</w:t>
      </w:r>
      <w:r w:rsidR="004F3D0D" w:rsidRPr="00FE61A7">
        <w:rPr>
          <w:noProof/>
          <w:vertAlign w:val="subscript"/>
          <w:lang w:val="en-GB"/>
        </w:rPr>
        <w:softHyphen/>
      </w:r>
      <w:r w:rsidR="004F3D0D" w:rsidRPr="00FE61A7">
        <w:rPr>
          <w:i/>
          <w:noProof/>
          <w:vertAlign w:val="subscript"/>
          <w:lang w:val="en-GB"/>
        </w:rPr>
        <w:t>xy</w:t>
      </w:r>
      <w:r w:rsidR="004F3D0D" w:rsidRPr="00FE61A7">
        <w:rPr>
          <w:noProof/>
          <w:vertAlign w:val="subscript"/>
          <w:lang w:val="en-GB"/>
        </w:rPr>
        <w:t>,sat</w:t>
      </w:r>
      <w:r w:rsidR="004F3D0D" w:rsidRPr="00FE61A7">
        <w:rPr>
          <w:noProof/>
          <w:lang w:val="en-GB"/>
        </w:rPr>
        <w:t xml:space="preserve"> </w:t>
      </w:r>
      <w:r w:rsidR="00D54BC6" w:rsidRPr="00FE61A7">
        <w:rPr>
          <w:noProof/>
          <w:lang w:val="en-GB"/>
        </w:rPr>
        <w:t xml:space="preserve">remains relatively constant either side of </w:t>
      </w:r>
      <w:r w:rsidR="00D54BC6" w:rsidRPr="00FE61A7">
        <w:rPr>
          <w:i/>
          <w:noProof/>
          <w:lang w:val="en-GB"/>
        </w:rPr>
        <w:t>T</w:t>
      </w:r>
      <w:r w:rsidR="00D54BC6" w:rsidRPr="00FE61A7">
        <w:rPr>
          <w:noProof/>
          <w:vertAlign w:val="subscript"/>
          <w:lang w:val="en-GB"/>
        </w:rPr>
        <w:t>N</w:t>
      </w:r>
      <w:r w:rsidR="00D54BC6" w:rsidRPr="00FE61A7">
        <w:rPr>
          <w:noProof/>
          <w:lang w:val="en-GB"/>
        </w:rPr>
        <w:t xml:space="preserve">. In the 10nm film on  STO (#5)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00D54BC6" w:rsidRPr="00FE61A7">
        <w:rPr>
          <w:noProof/>
          <w:lang w:val="en-GB"/>
        </w:rPr>
        <w:t xml:space="preserve"> changes by only 10% between 2 and 280K, less than the thicker 100nm film. For the films grown on </w:t>
      </w:r>
      <w:r w:rsidR="00144E3C" w:rsidRPr="00FE61A7">
        <w:rPr>
          <w:noProof/>
          <w:lang w:val="en-GB"/>
        </w:rPr>
        <w:t>BaTiO</w:t>
      </w:r>
      <w:r w:rsidR="00144E3C" w:rsidRPr="00FE61A7">
        <w:rPr>
          <w:noProof/>
          <w:vertAlign w:val="subscript"/>
          <w:lang w:val="en-GB"/>
        </w:rPr>
        <w:t>3</w:t>
      </w:r>
      <w:r w:rsidR="00144E3C" w:rsidRPr="00FE61A7">
        <w:rPr>
          <w:noProof/>
          <w:lang w:val="en-GB"/>
        </w:rPr>
        <w:t xml:space="preserve"> (</w:t>
      </w:r>
      <w:r w:rsidR="00D54BC6" w:rsidRPr="00FE61A7">
        <w:rPr>
          <w:noProof/>
          <w:lang w:val="en-GB"/>
        </w:rPr>
        <w:t>BTO</w:t>
      </w:r>
      <w:r w:rsidR="00144E3C" w:rsidRPr="00FE61A7">
        <w:rPr>
          <w:noProof/>
          <w:lang w:val="en-GB"/>
        </w:rPr>
        <w:t>)</w:t>
      </w:r>
      <w:r w:rsidR="00D54BC6" w:rsidRPr="00FE61A7">
        <w:rPr>
          <w:noProof/>
          <w:lang w:val="en-GB"/>
        </w:rPr>
        <w:t>, where the substrate lattice parameter is significantly larger than Mn</w:t>
      </w:r>
      <w:r w:rsidR="00D54BC6" w:rsidRPr="00FE61A7">
        <w:rPr>
          <w:noProof/>
          <w:vertAlign w:val="subscript"/>
          <w:lang w:val="en-GB"/>
        </w:rPr>
        <w:t>3</w:t>
      </w:r>
      <w:r w:rsidR="00D54BC6" w:rsidRPr="00FE61A7">
        <w:rPr>
          <w:noProof/>
          <w:lang w:val="en-GB"/>
        </w:rPr>
        <w:t xml:space="preserve">NiN and therefore the film growth is not purely epitaxial, the behaviour of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00D54BC6" w:rsidRPr="00FE61A7">
        <w:rPr>
          <w:noProof/>
          <w:lang w:val="en-GB"/>
        </w:rPr>
        <w:t xml:space="preserve"> for the two films is quite different. For film #6</w:t>
      </w:r>
      <w:r w:rsidR="00144E3C" w:rsidRPr="00FE61A7">
        <w:rPr>
          <w:noProof/>
          <w:lang w:val="en-GB"/>
        </w:rPr>
        <w:t xml:space="preserve"> on BTO</w:t>
      </w:r>
      <w:r w:rsidR="00D54BC6" w:rsidRPr="00FE61A7">
        <w:rPr>
          <w:noProof/>
          <w:lang w:val="en-GB"/>
        </w:rPr>
        <w:t xml:space="preserve">, where the lattice parameter and transition temperature suggest the film is compressively strained (see </w:t>
      </w:r>
      <w:r w:rsidR="00D54BC6" w:rsidRPr="00FE61A7">
        <w:rPr>
          <w:b/>
          <w:noProof/>
          <w:lang w:val="en-GB"/>
        </w:rPr>
        <w:t xml:space="preserve">Table </w:t>
      </w:r>
      <w:r w:rsidR="007E5627" w:rsidRPr="00FE61A7">
        <w:rPr>
          <w:b/>
          <w:noProof/>
          <w:lang w:val="en-GB"/>
        </w:rPr>
        <w:t>S</w:t>
      </w:r>
      <w:r w:rsidR="00D54BC6" w:rsidRPr="00FE61A7">
        <w:rPr>
          <w:b/>
          <w:noProof/>
          <w:lang w:val="en-GB"/>
        </w:rPr>
        <w:t>1</w:t>
      </w:r>
      <w:r w:rsidR="00D54BC6" w:rsidRPr="00FE61A7">
        <w:rPr>
          <w:noProof/>
          <w:lang w:val="en-GB"/>
        </w:rPr>
        <w:t xml:space="preserve"> and </w:t>
      </w:r>
      <w:r w:rsidR="00D54BC6" w:rsidRPr="00FE61A7">
        <w:rPr>
          <w:b/>
          <w:noProof/>
          <w:lang w:val="en-GB"/>
        </w:rPr>
        <w:t>Fig</w:t>
      </w:r>
      <w:r w:rsidR="004F2A04" w:rsidRPr="00FE61A7">
        <w:rPr>
          <w:b/>
          <w:noProof/>
          <w:lang w:val="en-GB"/>
        </w:rPr>
        <w:t>ure</w:t>
      </w:r>
      <w:r w:rsidR="00D54BC6" w:rsidRPr="00FE61A7">
        <w:rPr>
          <w:b/>
          <w:noProof/>
          <w:lang w:val="en-GB"/>
        </w:rPr>
        <w:t xml:space="preserve"> S2</w:t>
      </w:r>
      <w:r w:rsidR="00D54BC6" w:rsidRPr="00FE61A7">
        <w:rPr>
          <w:noProof/>
          <w:lang w:val="en-GB"/>
        </w:rPr>
        <w:t xml:space="preserve">),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004F2A04" w:rsidRPr="00FE61A7">
        <w:rPr>
          <w:noProof/>
          <w:lang w:val="en-GB"/>
        </w:rPr>
        <w:t xml:space="preserve"> </w:t>
      </w:r>
      <w:r w:rsidR="00D54BC6" w:rsidRPr="00FE61A7">
        <w:rPr>
          <w:noProof/>
          <w:lang w:val="en-GB"/>
        </w:rPr>
        <w:t xml:space="preserve">is large above </w:t>
      </w:r>
      <w:r w:rsidR="00D54BC6" w:rsidRPr="00FE61A7">
        <w:rPr>
          <w:i/>
          <w:noProof/>
          <w:lang w:val="en-GB"/>
        </w:rPr>
        <w:t>T</w:t>
      </w:r>
      <w:r w:rsidR="00D54BC6" w:rsidRPr="00FE61A7">
        <w:rPr>
          <w:noProof/>
          <w:vertAlign w:val="subscript"/>
          <w:lang w:val="en-GB"/>
        </w:rPr>
        <w:t>N</w:t>
      </w:r>
      <w:r w:rsidR="00D54BC6" w:rsidRPr="00FE61A7">
        <w:rPr>
          <w:noProof/>
          <w:lang w:val="en-GB"/>
        </w:rPr>
        <w:t xml:space="preserve"> and reduces gradually below </w:t>
      </w:r>
      <w:r w:rsidR="00D54BC6" w:rsidRPr="00FE61A7">
        <w:rPr>
          <w:i/>
          <w:noProof/>
          <w:lang w:val="en-GB"/>
        </w:rPr>
        <w:t>T</w:t>
      </w:r>
      <w:r w:rsidR="00D54BC6" w:rsidRPr="00FE61A7">
        <w:rPr>
          <w:noProof/>
          <w:vertAlign w:val="subscript"/>
          <w:lang w:val="en-GB"/>
        </w:rPr>
        <w:t>N</w:t>
      </w:r>
      <w:r w:rsidR="00D54BC6" w:rsidRPr="00FE61A7">
        <w:rPr>
          <w:noProof/>
          <w:lang w:val="en-GB"/>
        </w:rPr>
        <w:t xml:space="preserve">, which is comparable to films on STO. For film #3, where the lattice parameter and transition temperature is roughly the same as the bulk (see </w:t>
      </w:r>
      <w:r w:rsidR="00D54BC6" w:rsidRPr="00FE61A7">
        <w:rPr>
          <w:b/>
          <w:noProof/>
          <w:lang w:val="en-GB"/>
        </w:rPr>
        <w:t>Table 1</w:t>
      </w:r>
      <w:r w:rsidR="00D54BC6" w:rsidRPr="00FE61A7">
        <w:rPr>
          <w:noProof/>
          <w:lang w:val="en-GB"/>
        </w:rPr>
        <w:t xml:space="preserve"> and </w:t>
      </w:r>
      <w:r w:rsidR="004F2A04" w:rsidRPr="00FE61A7">
        <w:rPr>
          <w:b/>
          <w:noProof/>
          <w:lang w:val="en-GB"/>
        </w:rPr>
        <w:t>Figure S2</w:t>
      </w:r>
      <w:r w:rsidR="00D54BC6" w:rsidRPr="00FE61A7">
        <w:rPr>
          <w:noProof/>
          <w:lang w:val="en-GB"/>
        </w:rPr>
        <w:t xml:space="preserve">),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004F2A04" w:rsidRPr="00FE61A7">
        <w:rPr>
          <w:noProof/>
          <w:lang w:val="en-GB"/>
        </w:rPr>
        <w:t xml:space="preserve"> </w:t>
      </w:r>
      <w:r w:rsidR="00D54BC6" w:rsidRPr="00FE61A7">
        <w:rPr>
          <w:noProof/>
          <w:lang w:val="en-GB"/>
        </w:rPr>
        <w:t xml:space="preserve">is small above </w:t>
      </w:r>
      <w:r w:rsidR="00D54BC6" w:rsidRPr="00FE61A7">
        <w:rPr>
          <w:i/>
          <w:noProof/>
          <w:lang w:val="en-GB"/>
        </w:rPr>
        <w:t>T</w:t>
      </w:r>
      <w:r w:rsidR="00D54BC6" w:rsidRPr="00FE61A7">
        <w:rPr>
          <w:noProof/>
          <w:vertAlign w:val="subscript"/>
          <w:lang w:val="en-GB"/>
        </w:rPr>
        <w:t>N</w:t>
      </w:r>
      <w:r w:rsidR="00D54BC6" w:rsidRPr="00FE61A7">
        <w:rPr>
          <w:noProof/>
          <w:lang w:val="en-GB"/>
        </w:rPr>
        <w:t xml:space="preserve"> and increases upon cooling. This behaviour is similar to that found for films on LSAT</w:t>
      </w:r>
      <w:r w:rsidR="00D50783" w:rsidRPr="00FE61A7">
        <w:rPr>
          <w:noProof/>
          <w:lang w:val="en-GB"/>
        </w:rPr>
        <w:t xml:space="preserve"> (#1 and #2)</w:t>
      </w:r>
      <w:r w:rsidR="00D54BC6" w:rsidRPr="00FE61A7">
        <w:rPr>
          <w:noProof/>
          <w:lang w:val="en-GB"/>
        </w:rPr>
        <w:t xml:space="preserve">, however even for zero strain one expects a significant AHE arising from the </w:t>
      </w:r>
      <w:r w:rsidR="004F2A04" w:rsidRPr="00FE61A7">
        <w:rPr>
          <w:noProof/>
          <w:lang w:val="en-GB"/>
        </w:rPr>
        <w:t>Γ</w:t>
      </w:r>
      <w:r w:rsidR="004F2A04" w:rsidRPr="00FE61A7">
        <w:rPr>
          <w:noProof/>
          <w:vertAlign w:val="subscript"/>
          <w:lang w:val="en-GB"/>
        </w:rPr>
        <w:t>4g</w:t>
      </w:r>
      <w:r w:rsidR="00D54BC6" w:rsidRPr="00FE61A7">
        <w:rPr>
          <w:noProof/>
          <w:lang w:val="en-GB"/>
        </w:rPr>
        <w:t xml:space="preserve"> structure</w:t>
      </w:r>
      <w:r w:rsidR="00D86AA7">
        <w:rPr>
          <w:noProof/>
          <w:lang w:val="en-GB"/>
        </w:rPr>
        <w:fldChar w:fldCharType="begin" w:fldLock="1"/>
      </w:r>
      <w:r w:rsidR="00D86AA7">
        <w:rPr>
          <w:noProof/>
          <w:lang w:val="en-GB"/>
        </w:rPr>
        <w:instrText>ADDIN CSL_CITATION {"citationItems":[{"id":"ITEM-1","itemData":{"abstract":"We have studied the anomalous Hall effect (AHE) in strained thin films of the frustrated antiferromagnet Mn$_{3}$NiN. The AHE does not follow the conventional relationships with magnetization or longitudinal conductivity and is enhanced relative to that expected from the magnetization in the antiferromagnetic state below $T_{\\mathrm{N}} = 260$\\,K. This enhancement is consistent with origins from the non-collinear antiferromagnetic structure, as the latter is closely related to that found in Mn$_{3}$Ir and Mn$_{3}$Pt where a large AHE is induced by the Berry curvature. As the Berry phase induced AHE should scale with spin-orbit coupling, yet larger AHE may be found in other members of the chemically flexible Mn$_{3}A$N structure.","author":[{"dropping-particle":"","family":"Boldrin","given":"David","non-dropping-particle":"","parse-names":false,"suffix":""},{"dropping-particle":"","family":"Samathrakis","given":"Ilias","non-dropping-particle":"","parse-names":false,"suffix":""},{"dropping-particle":"","family":"Zemen","given":"Jan","non-dropping-particle":"","parse-names":false,"suffix":""},{"dropping-particle":"","family":"Mihai","given":"Andrei","non-dropping-particle":"","parse-names":false,"suffix":""},{"dropping-particle":"","family":"Zou","given":"Bin","non-dropping-particle":"","parse-names":false,"suffix":""},{"dropping-particle":"","family":"Esser","given":"Bryan","non-dropping-particle":"","parse-names":false,"suffix":""},{"dropping-particle":"","family":"McComb","given":"Dave","non-dropping-particle":"","parse-names":false,"suffix":""},{"dropping-particle":"","family":"Petrov","given":"Peter","non-dropping-particle":"","parse-names":false,"suffix":""},{"dropping-particle":"","family":"Zhang","given":"Hongbin","non-dropping-particle":"","parse-names":false,"suffix":""},{"dropping-particle":"","family":"Cohen","given":"Lesley F.","non-dropping-particle":"","parse-names":false,"suffix":""}],"container-title":"arXiv:1902.04357 [cond-mat.str-el]","id":"ITEM-1","issued":{"date-parts":[["2019"]]},"title":"The anomalous Hall effect in non-collinear antiferromagnetic Mn$_{3}$NiN thin films","type":"article-journal"},"uris":["http://www.mendeley.com/documents/?uuid=9f15647a-7080-484d-9b64-f75f0ca0e95c"]}],"mendeley":{"formattedCitation":"&lt;sup&gt; [30]&lt;/sup&gt;","plainTextFormattedCitation":" [30]","previouslyFormattedCitation":"&lt;sup&gt; [30]&lt;/sup&gt;"},"properties":{"noteIndex":0},"schema":"https://github.com/citation-style-language/schema/raw/master/csl-citation.json"}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[30]</w:t>
      </w:r>
      <w:r w:rsidR="00D86AA7">
        <w:rPr>
          <w:noProof/>
          <w:lang w:val="en-GB"/>
        </w:rPr>
        <w:fldChar w:fldCharType="end"/>
      </w:r>
      <w:r w:rsidR="00D54BC6" w:rsidRPr="00FE61A7">
        <w:rPr>
          <w:noProof/>
          <w:lang w:val="en-GB"/>
        </w:rPr>
        <w:t>.</w:t>
      </w:r>
    </w:p>
    <w:p w14:paraId="01A41624" w14:textId="18084F40" w:rsidR="00D54BC6" w:rsidRPr="00FE61A7" w:rsidRDefault="00D54BC6" w:rsidP="00D54BC6">
      <w:pPr>
        <w:spacing w:before="160" w:line="480" w:lineRule="auto"/>
        <w:jc w:val="both"/>
        <w:rPr>
          <w:noProof/>
          <w:lang w:val="en-GB"/>
        </w:rPr>
      </w:pPr>
      <w:r w:rsidRPr="00FE61A7">
        <w:rPr>
          <w:noProof/>
          <w:lang w:val="en-GB"/>
        </w:rPr>
        <w:t xml:space="preserve">The magnetism can also be parameterised by the coercive field, </w:t>
      </w:r>
      <w:r w:rsidRPr="00FE61A7">
        <w:rPr>
          <w:i/>
          <w:noProof/>
          <w:lang w:val="en-GB"/>
        </w:rPr>
        <w:t>H</w:t>
      </w:r>
      <w:r w:rsidRPr="00FE61A7">
        <w:rPr>
          <w:noProof/>
          <w:vertAlign w:val="subscript"/>
          <w:lang w:val="en-GB"/>
        </w:rPr>
        <w:t>C</w:t>
      </w:r>
      <w:r w:rsidR="00403E9E" w:rsidRPr="00FE61A7">
        <w:rPr>
          <w:noProof/>
          <w:lang w:val="en-GB"/>
        </w:rPr>
        <w:t>,</w:t>
      </w:r>
      <w:r w:rsidRPr="00FE61A7">
        <w:rPr>
          <w:noProof/>
          <w:lang w:val="en-GB"/>
        </w:rPr>
        <w:t xml:space="preserve"> defined in </w:t>
      </w:r>
      <w:r w:rsidRPr="00FE61A7">
        <w:rPr>
          <w:b/>
          <w:noProof/>
          <w:lang w:val="en-GB"/>
        </w:rPr>
        <w:t xml:space="preserve">Figure </w:t>
      </w:r>
      <w:r w:rsidR="007E5627" w:rsidRPr="00FE61A7">
        <w:rPr>
          <w:b/>
          <w:noProof/>
          <w:lang w:val="en-GB"/>
        </w:rPr>
        <w:t>1e</w:t>
      </w:r>
      <w:r w:rsidR="004F3D0D" w:rsidRPr="00FE61A7">
        <w:rPr>
          <w:noProof/>
          <w:lang w:val="en-GB"/>
        </w:rPr>
        <w:t xml:space="preserve"> and</w:t>
      </w:r>
      <w:r w:rsidR="004F2A04" w:rsidRPr="00FE61A7">
        <w:rPr>
          <w:noProof/>
          <w:lang w:val="en-GB"/>
        </w:rPr>
        <w:t xml:space="preserve"> shown in </w:t>
      </w:r>
      <w:r w:rsidR="004F2A04" w:rsidRPr="00FE61A7">
        <w:rPr>
          <w:b/>
          <w:noProof/>
          <w:lang w:val="en-GB"/>
        </w:rPr>
        <w:t>Figure 1i</w:t>
      </w:r>
      <w:r w:rsidR="004F2A04" w:rsidRPr="00FE61A7">
        <w:rPr>
          <w:noProof/>
          <w:lang w:val="en-GB"/>
        </w:rPr>
        <w:t xml:space="preserve"> as a function of</w:t>
      </w:r>
      <w:r w:rsidRPr="00FE61A7">
        <w:rPr>
          <w:noProof/>
          <w:lang w:val="en-GB"/>
        </w:rPr>
        <w:t xml:space="preserve"> </w:t>
      </w:r>
      <w:r w:rsidR="004F2A04" w:rsidRPr="00FE61A7">
        <w:rPr>
          <w:noProof/>
          <w:lang w:val="en-GB"/>
        </w:rPr>
        <w:t>t</w:t>
      </w:r>
      <w:r w:rsidRPr="00FE61A7">
        <w:rPr>
          <w:noProof/>
          <w:lang w:val="en-GB"/>
        </w:rPr>
        <w:t xml:space="preserve">he reduced temperature. All films show zero </w:t>
      </w:r>
      <w:r w:rsidRPr="00FE61A7">
        <w:rPr>
          <w:i/>
          <w:noProof/>
          <w:lang w:val="en-GB"/>
        </w:rPr>
        <w:t>H</w:t>
      </w:r>
      <w:r w:rsidRPr="00FE61A7">
        <w:rPr>
          <w:noProof/>
          <w:vertAlign w:val="subscript"/>
          <w:lang w:val="en-GB"/>
        </w:rPr>
        <w:t>C</w:t>
      </w:r>
      <w:r w:rsidRPr="00FE61A7" w:rsidDel="00FD0581">
        <w:rPr>
          <w:noProof/>
          <w:lang w:val="en-GB"/>
        </w:rPr>
        <w:t xml:space="preserve"> </w:t>
      </w:r>
      <w:r w:rsidRPr="00FE61A7">
        <w:rPr>
          <w:noProof/>
          <w:lang w:val="en-GB"/>
        </w:rPr>
        <w:t xml:space="preserve">above </w:t>
      </w:r>
      <w:r w:rsidRPr="00FE61A7">
        <w:rPr>
          <w:i/>
          <w:noProof/>
          <w:lang w:val="en-GB"/>
        </w:rPr>
        <w:t>T</w:t>
      </w:r>
      <w:r w:rsidRPr="00FE61A7">
        <w:rPr>
          <w:noProof/>
          <w:vertAlign w:val="subscript"/>
          <w:lang w:val="en-GB"/>
        </w:rPr>
        <w:t>N</w:t>
      </w:r>
      <w:r w:rsidRPr="00FE61A7">
        <w:rPr>
          <w:noProof/>
          <w:lang w:val="en-GB"/>
        </w:rPr>
        <w:t xml:space="preserve"> and finite coercivity below it. As with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Pr="00FE61A7">
        <w:rPr>
          <w:noProof/>
          <w:lang w:val="en-GB"/>
        </w:rPr>
        <w:t xml:space="preserve">, it is evident that for films with opposite strain, </w:t>
      </w:r>
      <w:r w:rsidRPr="00FE61A7">
        <w:rPr>
          <w:i/>
          <w:noProof/>
          <w:lang w:val="en-GB"/>
        </w:rPr>
        <w:t>H</w:t>
      </w:r>
      <w:r w:rsidRPr="00FE61A7">
        <w:rPr>
          <w:noProof/>
          <w:vertAlign w:val="subscript"/>
          <w:lang w:val="en-GB"/>
        </w:rPr>
        <w:t>C</w:t>
      </w:r>
      <w:r w:rsidRPr="00FE61A7">
        <w:rPr>
          <w:noProof/>
          <w:lang w:val="en-GB"/>
        </w:rPr>
        <w:t xml:space="preserve"> behaves quite differently. For the 10nm film on STO (#5), </w:t>
      </w:r>
      <w:r w:rsidRPr="00FE61A7">
        <w:rPr>
          <w:i/>
          <w:noProof/>
          <w:lang w:val="en-GB"/>
        </w:rPr>
        <w:t>H</w:t>
      </w:r>
      <w:r w:rsidRPr="00FE61A7">
        <w:rPr>
          <w:noProof/>
          <w:vertAlign w:val="subscript"/>
          <w:lang w:val="en-GB"/>
        </w:rPr>
        <w:t>C</w:t>
      </w:r>
      <w:r w:rsidRPr="00FE61A7">
        <w:rPr>
          <w:noProof/>
          <w:lang w:val="en-GB"/>
        </w:rPr>
        <w:t xml:space="preserve"> increases gradually and does not saturate as </w:t>
      </w:r>
      <w:r w:rsidRPr="00FE61A7">
        <w:rPr>
          <w:i/>
          <w:noProof/>
          <w:lang w:val="en-GB"/>
        </w:rPr>
        <w:t>T</w:t>
      </w:r>
      <w:r w:rsidRPr="00FE61A7">
        <w:rPr>
          <w:noProof/>
          <w:lang w:val="en-GB"/>
        </w:rPr>
        <w:t xml:space="preserve"> approaches zero</w:t>
      </w:r>
      <w:r w:rsidR="004F3D0D" w:rsidRPr="00FE61A7">
        <w:rPr>
          <w:noProof/>
          <w:lang w:val="en-GB"/>
        </w:rPr>
        <w:t xml:space="preserve"> suggestive of a continuous transition</w:t>
      </w:r>
      <w:r w:rsidRPr="00FE61A7">
        <w:rPr>
          <w:noProof/>
          <w:lang w:val="en-GB"/>
        </w:rPr>
        <w:t>, whilst for both films on LSAT</w:t>
      </w:r>
      <w:r w:rsidR="008C64C1" w:rsidRPr="00FE61A7">
        <w:rPr>
          <w:noProof/>
          <w:lang w:val="en-GB"/>
        </w:rPr>
        <w:t xml:space="preserve"> (#1 and #2)</w:t>
      </w:r>
      <w:r w:rsidRPr="00FE61A7">
        <w:rPr>
          <w:noProof/>
          <w:lang w:val="en-GB"/>
        </w:rPr>
        <w:t xml:space="preserve"> </w:t>
      </w:r>
      <w:r w:rsidRPr="00FE61A7">
        <w:rPr>
          <w:i/>
          <w:noProof/>
          <w:lang w:val="en-GB"/>
        </w:rPr>
        <w:t>H</w:t>
      </w:r>
      <w:r w:rsidRPr="00FE61A7">
        <w:rPr>
          <w:noProof/>
          <w:vertAlign w:val="subscript"/>
          <w:lang w:val="en-GB"/>
        </w:rPr>
        <w:t>C</w:t>
      </w:r>
      <w:r w:rsidRPr="00FE61A7">
        <w:rPr>
          <w:noProof/>
          <w:lang w:val="en-GB"/>
        </w:rPr>
        <w:t xml:space="preserve"> increases sharply and either saturates or decreases again at low temperatures. A change of</w:t>
      </w:r>
      <w:r w:rsidR="004F3D0D" w:rsidRPr="00FE61A7">
        <w:rPr>
          <w:noProof/>
          <w:lang w:val="en-GB"/>
        </w:rPr>
        <w:t xml:space="preserve"> transition</w:t>
      </w:r>
      <w:r w:rsidRPr="00FE61A7">
        <w:rPr>
          <w:noProof/>
          <w:lang w:val="en-GB"/>
        </w:rPr>
        <w:t xml:space="preserve"> from 1st</w:t>
      </w:r>
      <w:r w:rsidR="00403E9E" w:rsidRPr="00FE61A7">
        <w:rPr>
          <w:noProof/>
          <w:lang w:val="en-GB"/>
        </w:rPr>
        <w:t>-</w:t>
      </w:r>
      <w:r w:rsidRPr="00FE61A7">
        <w:rPr>
          <w:noProof/>
          <w:lang w:val="en-GB"/>
        </w:rPr>
        <w:t>order</w:t>
      </w:r>
      <w:r w:rsidR="004F3D0D" w:rsidRPr="00FE61A7">
        <w:rPr>
          <w:noProof/>
          <w:lang w:val="en-GB"/>
        </w:rPr>
        <w:t xml:space="preserve"> to continuous</w:t>
      </w:r>
      <w:r w:rsidRPr="00FE61A7">
        <w:rPr>
          <w:noProof/>
          <w:lang w:val="en-GB"/>
        </w:rPr>
        <w:t xml:space="preserve"> behaviour as a function of strain has also been predicted in the Mn</w:t>
      </w:r>
      <w:r w:rsidRPr="00FE61A7">
        <w:rPr>
          <w:noProof/>
          <w:vertAlign w:val="subscript"/>
          <w:lang w:val="en-GB"/>
        </w:rPr>
        <w:t>3</w:t>
      </w:r>
      <w:r w:rsidRPr="00FE61A7">
        <w:rPr>
          <w:noProof/>
          <w:lang w:val="en-GB"/>
        </w:rPr>
        <w:t>GaN</w:t>
      </w:r>
      <w:r w:rsidR="00D86AA7">
        <w:rPr>
          <w:noProof/>
          <w:lang w:val="en-GB"/>
        </w:rPr>
        <w:fldChar w:fldCharType="begin" w:fldLock="1"/>
      </w:r>
      <w:r w:rsidR="00D86AA7">
        <w:rPr>
          <w:noProof/>
          <w:lang w:val="en-GB"/>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[19]</w:t>
      </w:r>
      <w:r w:rsidR="00D86AA7">
        <w:rPr>
          <w:noProof/>
          <w:lang w:val="en-GB"/>
        </w:rPr>
        <w:fldChar w:fldCharType="end"/>
      </w:r>
      <w:r w:rsidRPr="00FE61A7">
        <w:rPr>
          <w:noProof/>
          <w:lang w:val="en-GB"/>
        </w:rPr>
        <w:t>, although for opposite</w:t>
      </w:r>
      <w:r w:rsidR="004F3D0D" w:rsidRPr="00FE61A7">
        <w:rPr>
          <w:noProof/>
          <w:lang w:val="en-GB"/>
        </w:rPr>
        <w:t xml:space="preserve"> sign</w:t>
      </w:r>
      <w:r w:rsidRPr="00FE61A7">
        <w:rPr>
          <w:noProof/>
          <w:lang w:val="en-GB"/>
        </w:rPr>
        <w:t xml:space="preserve"> strains. </w:t>
      </w:r>
    </w:p>
    <w:p w14:paraId="3481E268" w14:textId="4064E437" w:rsidR="00D54BC6" w:rsidRPr="00FE61A7" w:rsidRDefault="00D54BC6" w:rsidP="00D54BC6">
      <w:pPr>
        <w:spacing w:before="160" w:line="480" w:lineRule="auto"/>
        <w:jc w:val="both"/>
        <w:rPr>
          <w:noProof/>
          <w:lang w:val="en-GB"/>
        </w:rPr>
      </w:pPr>
      <w:r w:rsidRPr="00FE61A7">
        <w:rPr>
          <w:noProof/>
          <w:lang w:val="en-GB"/>
        </w:rPr>
        <w:lastRenderedPageBreak/>
        <w:t xml:space="preserve">In both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004F2A04" w:rsidRPr="00FE61A7">
        <w:rPr>
          <w:noProof/>
          <w:lang w:val="en-GB"/>
        </w:rPr>
        <w:t xml:space="preserve"> </w:t>
      </w:r>
      <w:r w:rsidRPr="00FE61A7">
        <w:rPr>
          <w:noProof/>
          <w:lang w:val="en-GB"/>
        </w:rPr>
        <w:t xml:space="preserve">and </w:t>
      </w:r>
      <w:r w:rsidRPr="00FE61A7">
        <w:rPr>
          <w:i/>
          <w:noProof/>
          <w:lang w:val="en-GB"/>
        </w:rPr>
        <w:t>H</w:t>
      </w:r>
      <w:r w:rsidRPr="00FE61A7">
        <w:rPr>
          <w:noProof/>
          <w:vertAlign w:val="subscript"/>
          <w:lang w:val="en-GB"/>
        </w:rPr>
        <w:t>C</w:t>
      </w:r>
      <w:r w:rsidRPr="00FE61A7">
        <w:rPr>
          <w:noProof/>
          <w:lang w:val="en-GB"/>
        </w:rPr>
        <w:t xml:space="preserve"> we can identify three clear regimes of behaviour</w:t>
      </w:r>
      <w:r w:rsidR="00D50783" w:rsidRPr="00FE61A7">
        <w:rPr>
          <w:noProof/>
          <w:lang w:val="en-GB"/>
        </w:rPr>
        <w:t>:</w:t>
      </w:r>
      <w:r w:rsidRPr="00FE61A7">
        <w:rPr>
          <w:noProof/>
          <w:lang w:val="en-GB"/>
        </w:rPr>
        <w:t xml:space="preserve"> </w:t>
      </w:r>
      <w:r w:rsidR="00D50783" w:rsidRPr="00FE61A7">
        <w:rPr>
          <w:noProof/>
          <w:lang w:val="en-GB"/>
        </w:rPr>
        <w:t>(i) t</w:t>
      </w:r>
      <w:r w:rsidRPr="00FE61A7">
        <w:rPr>
          <w:noProof/>
          <w:lang w:val="en-GB"/>
        </w:rPr>
        <w:t xml:space="preserve">he regime above </w:t>
      </w:r>
      <w:r w:rsidRPr="00FE61A7">
        <w:rPr>
          <w:i/>
          <w:noProof/>
          <w:lang w:val="en-GB"/>
        </w:rPr>
        <w:t>T</w:t>
      </w:r>
      <w:r w:rsidRPr="00FE61A7">
        <w:rPr>
          <w:noProof/>
          <w:vertAlign w:val="subscript"/>
          <w:lang w:val="en-GB"/>
        </w:rPr>
        <w:t>N</w:t>
      </w:r>
      <w:r w:rsidRPr="00FE61A7">
        <w:rPr>
          <w:noProof/>
          <w:lang w:val="en-GB"/>
        </w:rPr>
        <w:t>, where films under compressive and tensile strain show large and small AHE, respectively;</w:t>
      </w:r>
      <w:r w:rsidR="00D50783" w:rsidRPr="00FE61A7">
        <w:rPr>
          <w:noProof/>
          <w:lang w:val="en-GB"/>
        </w:rPr>
        <w:t xml:space="preserve"> (ii)</w:t>
      </w:r>
      <w:r w:rsidRPr="00FE61A7">
        <w:rPr>
          <w:noProof/>
          <w:lang w:val="en-GB"/>
        </w:rPr>
        <w:t xml:space="preserve"> the intermediate temperature regime below </w:t>
      </w:r>
      <w:r w:rsidRPr="00FE61A7">
        <w:rPr>
          <w:i/>
          <w:noProof/>
          <w:lang w:val="en-GB"/>
        </w:rPr>
        <w:t>T</w:t>
      </w:r>
      <w:r w:rsidRPr="00FE61A7">
        <w:rPr>
          <w:noProof/>
          <w:vertAlign w:val="subscript"/>
          <w:lang w:val="en-GB"/>
        </w:rPr>
        <w:t>N</w:t>
      </w:r>
      <w:r w:rsidRPr="00FE61A7">
        <w:rPr>
          <w:noProof/>
          <w:lang w:val="en-GB"/>
        </w:rPr>
        <w:t>, which is consistent with contributions to the AHE from the Γ</w:t>
      </w:r>
      <w:r w:rsidRPr="00FE61A7">
        <w:rPr>
          <w:noProof/>
          <w:vertAlign w:val="subscript"/>
          <w:lang w:val="en-GB"/>
        </w:rPr>
        <w:t>4g</w:t>
      </w:r>
      <w:r w:rsidRPr="00FE61A7">
        <w:rPr>
          <w:noProof/>
          <w:lang w:val="en-GB"/>
        </w:rPr>
        <w:t xml:space="preserve"> magnetic structure</w:t>
      </w:r>
      <w:r w:rsidR="00D86AA7">
        <w:rPr>
          <w:noProof/>
          <w:lang w:val="en-GB"/>
        </w:rPr>
        <w:fldChar w:fldCharType="begin" w:fldLock="1"/>
      </w:r>
      <w:r w:rsidR="00D86AA7">
        <w:rPr>
          <w:noProof/>
          <w:lang w:val="en-GB"/>
        </w:rPr>
        <w:instrText>ADDIN CSL_CITATION {"citationItems":[{"id":"ITEM-1","itemData":{"abstract":"We have studied the anomalous Hall effect (AHE) in strained thin films of the frustrated antiferromagnet Mn$_{3}$NiN. The AHE does not follow the conventional relationships with magnetization or longitudinal conductivity and is enhanced relative to that expected from the magnetization in the antiferromagnetic state below $T_{\\mathrm{N}} = 260$\\,K. This enhancement is consistent with origins from the non-collinear antiferromagnetic structure, as the latter is closely related to that found in Mn$_{3}$Ir and Mn$_{3}$Pt where a large AHE is induced by the Berry curvature. As the Berry phase induced AHE should scale with spin-orbit coupling, yet larger AHE may be found in other members of the chemically flexible Mn$_{3}A$N structure.","author":[{"dropping-particle":"","family":"Boldrin","given":"David","non-dropping-particle":"","parse-names":false,"suffix":""},{"dropping-particle":"","family":"Samathrakis","given":"Ilias","non-dropping-particle":"","parse-names":false,"suffix":""},{"dropping-particle":"","family":"Zemen","given":"Jan","non-dropping-particle":"","parse-names":false,"suffix":""},{"dropping-particle":"","family":"Mihai","given":"Andrei","non-dropping-particle":"","parse-names":false,"suffix":""},{"dropping-particle":"","family":"Zou","given":"Bin","non-dropping-particle":"","parse-names":false,"suffix":""},{"dropping-particle":"","family":"Esser","given":"Bryan","non-dropping-particle":"","parse-names":false,"suffix":""},{"dropping-particle":"","family":"McComb","given":"Dave","non-dropping-particle":"","parse-names":false,"suffix":""},{"dropping-particle":"","family":"Petrov","given":"Peter","non-dropping-particle":"","parse-names":false,"suffix":""},{"dropping-particle":"","family":"Zhang","given":"Hongbin","non-dropping-particle":"","parse-names":false,"suffix":""},{"dropping-particle":"","family":"Cohen","given":"Lesley F.","non-dropping-particle":"","parse-names":false,"suffix":""}],"container-title":"arXiv:1902.04357 [cond-mat.str-el]","id":"ITEM-1","issued":{"date-parts":[["2019"]]},"title":"The anomalous Hall effect in non-collinear antiferromagnetic Mn$_{3}$NiN thin films","type":"article-journal"},"uris":["http://www.mendeley.com/documents/?uuid=9f15647a-7080-484d-9b64-f75f0ca0e95c"]}],"mendeley":{"formattedCitation":"&lt;sup&gt; [30]&lt;/sup&gt;","plainTextFormattedCitation":" [30]","previouslyFormattedCitation":"&lt;sup&gt; [30]&lt;/sup&gt;"},"properties":{"noteIndex":0},"schema":"https://github.com/citation-style-language/schema/raw/master/csl-citation.json"}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[30]</w:t>
      </w:r>
      <w:r w:rsidR="00D86AA7">
        <w:rPr>
          <w:noProof/>
          <w:lang w:val="en-GB"/>
        </w:rPr>
        <w:fldChar w:fldCharType="end"/>
      </w:r>
      <w:r w:rsidR="00D50783" w:rsidRPr="00FE61A7">
        <w:rPr>
          <w:noProof/>
          <w:lang w:val="en-GB"/>
        </w:rPr>
        <w:t>; (iii)</w:t>
      </w:r>
      <w:r w:rsidRPr="00FE61A7">
        <w:rPr>
          <w:noProof/>
          <w:lang w:val="en-GB"/>
        </w:rPr>
        <w:t xml:space="preserve"> a low temperature regime where all films show a decrease in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004F2A04" w:rsidRPr="00FE61A7">
        <w:rPr>
          <w:noProof/>
          <w:vertAlign w:val="subscript"/>
          <w:lang w:val="en-GB"/>
        </w:rPr>
        <w:t>,sat</w:t>
      </w:r>
      <w:r w:rsidRPr="00FE61A7">
        <w:rPr>
          <w:noProof/>
          <w:lang w:val="en-GB"/>
        </w:rPr>
        <w:t xml:space="preserve">, generally below </w:t>
      </w:r>
      <w:r w:rsidRPr="00FE61A7">
        <w:rPr>
          <w:i/>
          <w:noProof/>
          <w:lang w:val="en-GB"/>
        </w:rPr>
        <w:t>T</w:t>
      </w:r>
      <w:r w:rsidRPr="00FE61A7">
        <w:rPr>
          <w:noProof/>
          <w:lang w:val="en-GB"/>
        </w:rPr>
        <w:t>/</w:t>
      </w:r>
      <w:r w:rsidRPr="00FE61A7">
        <w:rPr>
          <w:i/>
          <w:noProof/>
          <w:lang w:val="en-GB"/>
        </w:rPr>
        <w:t>T</w:t>
      </w:r>
      <w:r w:rsidRPr="00FE61A7">
        <w:rPr>
          <w:noProof/>
          <w:vertAlign w:val="subscript"/>
          <w:lang w:val="en-GB"/>
        </w:rPr>
        <w:t>N</w:t>
      </w:r>
      <w:r w:rsidRPr="00FE61A7">
        <w:rPr>
          <w:noProof/>
          <w:lang w:val="en-GB"/>
        </w:rPr>
        <w:t xml:space="preserve"> &lt; 0.5. This latter feature is most marked in the LSAT 100nm film (</w:t>
      </w:r>
      <w:r w:rsidR="00D50783" w:rsidRPr="00FE61A7">
        <w:rPr>
          <w:noProof/>
          <w:lang w:val="en-GB"/>
        </w:rPr>
        <w:t xml:space="preserve">#2, see </w:t>
      </w:r>
      <w:r w:rsidRPr="00FE61A7">
        <w:rPr>
          <w:b/>
          <w:noProof/>
          <w:lang w:val="en-GB"/>
        </w:rPr>
        <w:t xml:space="preserve">Figure </w:t>
      </w:r>
      <w:r w:rsidR="007E5627" w:rsidRPr="00FE61A7">
        <w:rPr>
          <w:b/>
          <w:noProof/>
          <w:lang w:val="en-GB"/>
        </w:rPr>
        <w:t>S</w:t>
      </w:r>
      <w:r w:rsidR="004F2A04" w:rsidRPr="00FE61A7">
        <w:rPr>
          <w:b/>
          <w:noProof/>
          <w:lang w:val="en-GB"/>
        </w:rPr>
        <w:t>1b</w:t>
      </w:r>
      <w:r w:rsidRPr="00FE61A7">
        <w:rPr>
          <w:noProof/>
          <w:lang w:val="en-GB"/>
        </w:rPr>
        <w:t xml:space="preserve">); upon cooling below 100K the coupling of </w:t>
      </w:r>
      <w:r w:rsidR="004F2A04" w:rsidRPr="00FE61A7">
        <w:rPr>
          <w:noProof/>
          <w:lang w:val="en-GB"/>
        </w:rPr>
        <w:t>ρ</w:t>
      </w:r>
      <w:r w:rsidR="004F2A04" w:rsidRPr="00FE61A7">
        <w:rPr>
          <w:noProof/>
          <w:vertAlign w:val="subscript"/>
          <w:lang w:val="en-GB"/>
        </w:rPr>
        <w:softHyphen/>
      </w:r>
      <w:r w:rsidR="004F2A04" w:rsidRPr="00FE61A7">
        <w:rPr>
          <w:i/>
          <w:noProof/>
          <w:vertAlign w:val="subscript"/>
          <w:lang w:val="en-GB"/>
        </w:rPr>
        <w:t>xy</w:t>
      </w:r>
      <w:r w:rsidRPr="00FE61A7">
        <w:rPr>
          <w:noProof/>
          <w:lang w:val="en-GB"/>
        </w:rPr>
        <w:t xml:space="preserve"> to the field weakens and reduces the coercivity. At lowest temperatures the behaviour resembles the magnetisation of an antiferromagnet that is weakly coupled to the field, behaviour</w:t>
      </w:r>
      <w:r w:rsidR="004F3D0D" w:rsidRPr="00FE61A7">
        <w:rPr>
          <w:noProof/>
          <w:lang w:val="en-GB"/>
        </w:rPr>
        <w:t xml:space="preserve"> </w:t>
      </w:r>
      <w:r w:rsidRPr="00FE61A7">
        <w:rPr>
          <w:noProof/>
          <w:lang w:val="en-GB"/>
        </w:rPr>
        <w:t>closely resembl</w:t>
      </w:r>
      <w:r w:rsidR="004F3D0D" w:rsidRPr="00FE61A7">
        <w:rPr>
          <w:noProof/>
          <w:lang w:val="en-GB"/>
        </w:rPr>
        <w:t>ing</w:t>
      </w:r>
      <w:r w:rsidRPr="00FE61A7">
        <w:rPr>
          <w:noProof/>
          <w:lang w:val="en-GB"/>
        </w:rPr>
        <w:t xml:space="preserve"> the compensated non-collinear antiferromagnetic Γ</w:t>
      </w:r>
      <w:r w:rsidRPr="00FE61A7">
        <w:rPr>
          <w:noProof/>
          <w:vertAlign w:val="subscript"/>
          <w:lang w:val="en-GB"/>
        </w:rPr>
        <w:t>5g</w:t>
      </w:r>
      <w:r w:rsidRPr="00FE61A7">
        <w:rPr>
          <w:noProof/>
          <w:lang w:val="en-GB"/>
        </w:rPr>
        <w:t xml:space="preserve"> structure of bulk samples.</w:t>
      </w:r>
    </w:p>
    <w:p w14:paraId="75E66272" w14:textId="1111D605" w:rsidR="00D54BC6" w:rsidRPr="00FE61A7" w:rsidRDefault="00027001" w:rsidP="00D54BC6">
      <w:pPr>
        <w:spacing w:before="160" w:line="480" w:lineRule="auto"/>
        <w:jc w:val="both"/>
        <w:rPr>
          <w:noProof/>
          <w:lang w:val="en-GB"/>
        </w:rPr>
      </w:pPr>
      <w:r w:rsidRPr="00FE61A7">
        <w:rPr>
          <w:noProof/>
          <w:lang w:val="en-GB"/>
        </w:rPr>
        <w:t>We now discuss the magnetic anisotropy of our Mn</w:t>
      </w:r>
      <w:r w:rsidRPr="00FE61A7">
        <w:rPr>
          <w:noProof/>
          <w:vertAlign w:val="subscript"/>
          <w:lang w:val="en-GB"/>
        </w:rPr>
        <w:t>3</w:t>
      </w:r>
      <w:r w:rsidRPr="00FE61A7">
        <w:rPr>
          <w:noProof/>
          <w:lang w:val="en-GB"/>
        </w:rPr>
        <w:t xml:space="preserve">NiN thin films. </w:t>
      </w:r>
      <w:r w:rsidR="00D54BC6" w:rsidRPr="00FE61A7">
        <w:rPr>
          <w:noProof/>
          <w:lang w:val="en-GB"/>
        </w:rPr>
        <w:t xml:space="preserve">The net magnetisation </w:t>
      </w:r>
      <w:r w:rsidR="003B4D9C" w:rsidRPr="00FE61A7">
        <w:rPr>
          <w:noProof/>
          <w:lang w:val="en-GB"/>
        </w:rPr>
        <w:t xml:space="preserve">piezomagnetically induced by biaxial strain </w:t>
      </w:r>
      <w:r w:rsidR="00D54BC6" w:rsidRPr="00FE61A7">
        <w:rPr>
          <w:noProof/>
          <w:lang w:val="en-GB"/>
        </w:rPr>
        <w:t xml:space="preserve">in the </w:t>
      </w:r>
      <w:r w:rsidR="004F2A04" w:rsidRPr="00FE61A7">
        <w:rPr>
          <w:noProof/>
          <w:lang w:val="en-GB"/>
        </w:rPr>
        <w:t>Γ</w:t>
      </w:r>
      <w:r w:rsidR="004F2A04" w:rsidRPr="00FE61A7">
        <w:rPr>
          <w:noProof/>
          <w:vertAlign w:val="subscript"/>
          <w:lang w:val="en-GB"/>
        </w:rPr>
        <w:t>5g</w:t>
      </w:r>
      <w:r w:rsidR="00D54BC6" w:rsidRPr="00FE61A7">
        <w:rPr>
          <w:noProof/>
          <w:lang w:val="en-GB"/>
        </w:rPr>
        <w:t xml:space="preserve"> and </w:t>
      </w:r>
      <w:r w:rsidR="004F2A04" w:rsidRPr="00FE61A7">
        <w:rPr>
          <w:noProof/>
          <w:lang w:val="en-GB"/>
        </w:rPr>
        <w:t>Γ</w:t>
      </w:r>
      <w:r w:rsidR="004F2A04" w:rsidRPr="00FE61A7">
        <w:rPr>
          <w:noProof/>
          <w:vertAlign w:val="subscript"/>
          <w:lang w:val="en-GB"/>
        </w:rPr>
        <w:t>4g</w:t>
      </w:r>
      <w:r w:rsidR="00D54BC6" w:rsidRPr="00FE61A7">
        <w:rPr>
          <w:noProof/>
          <w:lang w:val="en-GB"/>
        </w:rPr>
        <w:t xml:space="preserve"> magnetic structures lies </w:t>
      </w:r>
      <w:r w:rsidR="006B22AA" w:rsidRPr="00FE61A7">
        <w:rPr>
          <w:noProof/>
          <w:lang w:val="en-GB"/>
        </w:rPr>
        <w:t>along</w:t>
      </w:r>
      <w:r w:rsidR="00D54BC6" w:rsidRPr="00FE61A7">
        <w:rPr>
          <w:noProof/>
          <w:lang w:val="en-GB"/>
        </w:rPr>
        <w:t xml:space="preserve"> different directions</w:t>
      </w:r>
      <w:r w:rsidR="006B22AA" w:rsidRPr="00FE61A7">
        <w:rPr>
          <w:noProof/>
          <w:lang w:val="en-GB"/>
        </w:rPr>
        <w:t xml:space="preserve"> within the (111) plane</w:t>
      </w:r>
      <w:r w:rsidRPr="00FE61A7">
        <w:rPr>
          <w:noProof/>
          <w:lang w:val="en-GB"/>
        </w:rPr>
        <w:t xml:space="preserve">, specifically the </w:t>
      </w:r>
      <w:r w:rsidR="006B22AA" w:rsidRPr="00FE61A7">
        <w:rPr>
          <w:noProof/>
          <w:lang w:val="en-GB"/>
        </w:rPr>
        <w:t>[</w:t>
      </w:r>
      <w:r w:rsidRPr="00FE61A7">
        <w:rPr>
          <w:noProof/>
          <w:lang w:val="en-GB"/>
        </w:rPr>
        <w:t>110</w:t>
      </w:r>
      <w:r w:rsidR="006B22AA" w:rsidRPr="00FE61A7">
        <w:rPr>
          <w:noProof/>
          <w:lang w:val="en-GB"/>
        </w:rPr>
        <w:t>]</w:t>
      </w:r>
      <w:r w:rsidRPr="00FE61A7">
        <w:rPr>
          <w:noProof/>
          <w:lang w:val="en-GB"/>
        </w:rPr>
        <w:t xml:space="preserve"> </w:t>
      </w:r>
      <w:r w:rsidR="006B22AA" w:rsidRPr="00FE61A7">
        <w:rPr>
          <w:noProof/>
          <w:lang w:val="en-GB"/>
        </w:rPr>
        <w:t>axis</w:t>
      </w:r>
      <w:r w:rsidRPr="00FE61A7">
        <w:rPr>
          <w:noProof/>
          <w:lang w:val="en-GB"/>
        </w:rPr>
        <w:t xml:space="preserve"> in the former and the </w:t>
      </w:r>
      <w:r w:rsidR="006B22AA" w:rsidRPr="00FE61A7">
        <w:rPr>
          <w:noProof/>
          <w:lang w:val="en-GB"/>
        </w:rPr>
        <w:t>[</w:t>
      </w:r>
      <w:r w:rsidRPr="00FE61A7">
        <w:rPr>
          <w:noProof/>
          <w:lang w:val="en-GB"/>
        </w:rPr>
        <w:t>11</w:t>
      </w:r>
      <w:r w:rsidR="006B22AA" w:rsidRPr="00FE61A7">
        <w:rPr>
          <w:noProof/>
          <w:lang w:val="en-GB"/>
        </w:rPr>
        <w:t>2]</w:t>
      </w:r>
      <w:r w:rsidRPr="00FE61A7">
        <w:rPr>
          <w:noProof/>
          <w:lang w:val="en-GB"/>
        </w:rPr>
        <w:t xml:space="preserve"> </w:t>
      </w:r>
      <w:r w:rsidR="006B22AA" w:rsidRPr="00FE61A7">
        <w:rPr>
          <w:noProof/>
          <w:lang w:val="en-GB"/>
        </w:rPr>
        <w:t>axis</w:t>
      </w:r>
      <w:r w:rsidRPr="00FE61A7">
        <w:rPr>
          <w:noProof/>
          <w:lang w:val="en-GB"/>
        </w:rPr>
        <w:t xml:space="preserve"> in the latter. </w:t>
      </w:r>
      <w:r w:rsidR="00D54BC6" w:rsidRPr="00FE61A7">
        <w:rPr>
          <w:noProof/>
          <w:lang w:val="en-GB"/>
        </w:rPr>
        <w:t xml:space="preserve">Therefore, </w:t>
      </w:r>
      <w:r w:rsidR="003B4D9C" w:rsidRPr="00FE61A7">
        <w:rPr>
          <w:noProof/>
          <w:lang w:val="en-GB"/>
        </w:rPr>
        <w:t xml:space="preserve">in samples grown along the </w:t>
      </w:r>
      <w:r w:rsidR="00D54BC6" w:rsidRPr="00FE61A7">
        <w:rPr>
          <w:noProof/>
          <w:lang w:val="en-GB"/>
        </w:rPr>
        <w:t xml:space="preserve">[001] </w:t>
      </w:r>
      <w:r w:rsidR="003B4D9C" w:rsidRPr="00FE61A7">
        <w:rPr>
          <w:noProof/>
          <w:lang w:val="en-GB"/>
        </w:rPr>
        <w:t xml:space="preserve">axis </w:t>
      </w:r>
      <w:r w:rsidR="00D54BC6" w:rsidRPr="00FE61A7">
        <w:rPr>
          <w:noProof/>
          <w:lang w:val="en-GB"/>
        </w:rPr>
        <w:t xml:space="preserve">one would expect different anisotropies for the two magnetic structures; for </w:t>
      </w:r>
      <w:r w:rsidRPr="00FE61A7">
        <w:rPr>
          <w:noProof/>
          <w:lang w:val="en-GB"/>
        </w:rPr>
        <w:t>Γ</w:t>
      </w:r>
      <w:r w:rsidRPr="00FE61A7">
        <w:rPr>
          <w:noProof/>
          <w:vertAlign w:val="subscript"/>
          <w:lang w:val="en-GB"/>
        </w:rPr>
        <w:t>4g</w:t>
      </w:r>
      <w:r w:rsidR="00D54BC6" w:rsidRPr="00FE61A7">
        <w:rPr>
          <w:noProof/>
          <w:lang w:val="en-GB"/>
        </w:rPr>
        <w:t xml:space="preserve"> the magnetisation should have </w:t>
      </w:r>
      <w:r w:rsidR="00472F14" w:rsidRPr="00FE61A7">
        <w:rPr>
          <w:noProof/>
          <w:lang w:val="en-GB"/>
        </w:rPr>
        <w:t xml:space="preserve">approximately </w:t>
      </w:r>
      <w:r w:rsidR="00D54BC6" w:rsidRPr="00FE61A7">
        <w:rPr>
          <w:noProof/>
          <w:lang w:val="en-GB"/>
        </w:rPr>
        <w:t xml:space="preserve">equal components in- (IP) and out-of-plane (OOP), whereas for </w:t>
      </w:r>
      <w:r w:rsidRPr="00FE61A7">
        <w:rPr>
          <w:noProof/>
          <w:lang w:val="en-GB"/>
        </w:rPr>
        <w:t>Γ</w:t>
      </w:r>
      <w:r w:rsidRPr="00FE61A7">
        <w:rPr>
          <w:noProof/>
          <w:vertAlign w:val="subscript"/>
          <w:lang w:val="en-GB"/>
        </w:rPr>
        <w:t>5g</w:t>
      </w:r>
      <w:r w:rsidR="00D54BC6" w:rsidRPr="00FE61A7">
        <w:rPr>
          <w:noProof/>
          <w:lang w:val="en-GB"/>
        </w:rPr>
        <w:t xml:space="preserve"> the applied field is expected to couple to the magnetisation IP resulting in a soft magnetic component.</w:t>
      </w:r>
    </w:p>
    <w:p w14:paraId="66FE4397" w14:textId="6F742BFB" w:rsidR="00D54BC6" w:rsidRPr="00FE61A7" w:rsidRDefault="00D54BC6" w:rsidP="00D54BC6">
      <w:pPr>
        <w:spacing w:before="160" w:line="480" w:lineRule="auto"/>
        <w:jc w:val="both"/>
        <w:rPr>
          <w:noProof/>
          <w:lang w:val="en-GB"/>
        </w:rPr>
      </w:pPr>
      <w:r w:rsidRPr="00FE61A7">
        <w:rPr>
          <w:noProof/>
          <w:lang w:val="en-GB"/>
        </w:rPr>
        <w:t>The</w:t>
      </w:r>
      <w:r w:rsidR="00CF5C1B" w:rsidRPr="00FE61A7">
        <w:rPr>
          <w:noProof/>
          <w:lang w:val="en-GB"/>
        </w:rPr>
        <w:t xml:space="preserve"> magnetic</w:t>
      </w:r>
      <w:r w:rsidRPr="00FE61A7">
        <w:rPr>
          <w:noProof/>
          <w:lang w:val="en-GB"/>
        </w:rPr>
        <w:t xml:space="preserve"> anisotropy of </w:t>
      </w:r>
      <w:r w:rsidR="00B91659" w:rsidRPr="00FE61A7">
        <w:rPr>
          <w:noProof/>
          <w:lang w:val="en-GB"/>
        </w:rPr>
        <w:t xml:space="preserve">compressive and tensile </w:t>
      </w:r>
      <w:r w:rsidRPr="00FE61A7">
        <w:rPr>
          <w:noProof/>
          <w:lang w:val="en-GB"/>
        </w:rPr>
        <w:t>films is quite different</w:t>
      </w:r>
      <w:r w:rsidR="00CF5C1B" w:rsidRPr="00FE61A7">
        <w:rPr>
          <w:noProof/>
          <w:lang w:val="en-GB"/>
        </w:rPr>
        <w:t xml:space="preserve"> (see </w:t>
      </w:r>
      <w:r w:rsidR="00CF5C1B" w:rsidRPr="00FE61A7">
        <w:rPr>
          <w:b/>
          <w:noProof/>
          <w:lang w:val="en-GB"/>
        </w:rPr>
        <w:t>Fig</w:t>
      </w:r>
      <w:r w:rsidR="00027001" w:rsidRPr="00FE61A7">
        <w:rPr>
          <w:b/>
          <w:noProof/>
          <w:lang w:val="en-GB"/>
        </w:rPr>
        <w:t>ures</w:t>
      </w:r>
      <w:r w:rsidR="00CF5C1B" w:rsidRPr="00FE61A7">
        <w:rPr>
          <w:b/>
          <w:noProof/>
          <w:lang w:val="en-GB"/>
        </w:rPr>
        <w:t xml:space="preserve"> </w:t>
      </w:r>
      <w:r w:rsidR="007E5627" w:rsidRPr="00FE61A7">
        <w:rPr>
          <w:b/>
          <w:noProof/>
          <w:lang w:val="en-GB"/>
        </w:rPr>
        <w:t>2a-d</w:t>
      </w:r>
      <w:r w:rsidR="00CF5C1B" w:rsidRPr="00FE61A7">
        <w:rPr>
          <w:noProof/>
          <w:lang w:val="en-GB"/>
        </w:rPr>
        <w:t>)</w:t>
      </w:r>
      <w:r w:rsidRPr="00FE61A7">
        <w:rPr>
          <w:noProof/>
          <w:lang w:val="en-GB"/>
        </w:rPr>
        <w:t>. At all temperatures film</w:t>
      </w:r>
      <w:r w:rsidR="00B91659" w:rsidRPr="00FE61A7">
        <w:rPr>
          <w:noProof/>
          <w:lang w:val="en-GB"/>
        </w:rPr>
        <w:t xml:space="preserve"> #1</w:t>
      </w:r>
      <w:r w:rsidRPr="00FE61A7">
        <w:rPr>
          <w:noProof/>
          <w:lang w:val="en-GB"/>
        </w:rPr>
        <w:t xml:space="preserve"> on LSA</w:t>
      </w:r>
      <w:r w:rsidR="00D50783" w:rsidRPr="00FE61A7">
        <w:rPr>
          <w:noProof/>
          <w:lang w:val="en-GB"/>
        </w:rPr>
        <w:t>T</w:t>
      </w:r>
      <w:r w:rsidRPr="00FE61A7">
        <w:rPr>
          <w:noProof/>
          <w:lang w:val="en-GB"/>
        </w:rPr>
        <w:t xml:space="preserve"> shows </w:t>
      </w:r>
      <w:r w:rsidR="00B91659" w:rsidRPr="00FE61A7">
        <w:rPr>
          <w:noProof/>
          <w:lang w:val="en-GB"/>
        </w:rPr>
        <w:t xml:space="preserve">strongly </w:t>
      </w:r>
      <w:r w:rsidRPr="00FE61A7">
        <w:rPr>
          <w:noProof/>
          <w:lang w:val="en-GB"/>
        </w:rPr>
        <w:t xml:space="preserve">anistropic behaviour with the easy axis lying IP. Upon subtracting the low field jump from the IP data </w:t>
      </w:r>
      <w:r w:rsidR="00B91659" w:rsidRPr="00FE61A7">
        <w:rPr>
          <w:noProof/>
          <w:lang w:val="en-GB"/>
        </w:rPr>
        <w:t xml:space="preserve">the </w:t>
      </w:r>
      <w:r w:rsidR="00B91659" w:rsidRPr="00FE61A7">
        <w:rPr>
          <w:i/>
          <w:noProof/>
          <w:lang w:val="en-GB"/>
        </w:rPr>
        <w:t>M</w:t>
      </w:r>
      <w:r w:rsidR="00A6573E" w:rsidRPr="00FE61A7">
        <w:rPr>
          <w:noProof/>
          <w:lang w:val="en-GB"/>
        </w:rPr>
        <w:t>(</w:t>
      </w:r>
      <w:r w:rsidR="00B91659" w:rsidRPr="00FE61A7">
        <w:rPr>
          <w:i/>
          <w:noProof/>
          <w:lang w:val="en-GB"/>
        </w:rPr>
        <w:t>H</w:t>
      </w:r>
      <w:r w:rsidR="00A6573E" w:rsidRPr="00FE61A7">
        <w:rPr>
          <w:noProof/>
          <w:lang w:val="en-GB"/>
        </w:rPr>
        <w:t>)</w:t>
      </w:r>
      <w:r w:rsidR="00B91659" w:rsidRPr="00FE61A7">
        <w:rPr>
          <w:noProof/>
          <w:lang w:val="en-GB"/>
        </w:rPr>
        <w:t xml:space="preserve"> loop</w:t>
      </w:r>
      <w:r w:rsidRPr="00FE61A7">
        <w:rPr>
          <w:noProof/>
          <w:lang w:val="en-GB"/>
        </w:rPr>
        <w:t xml:space="preserve"> overlays the OOP data</w:t>
      </w:r>
      <w:r w:rsidR="00A6573E" w:rsidRPr="00FE61A7">
        <w:rPr>
          <w:noProof/>
          <w:lang w:val="en-GB"/>
        </w:rPr>
        <w:t xml:space="preserve"> </w:t>
      </w:r>
      <w:r w:rsidR="00B91659" w:rsidRPr="00FE61A7">
        <w:rPr>
          <w:noProof/>
          <w:lang w:val="en-GB"/>
        </w:rPr>
        <w:t xml:space="preserve">and </w:t>
      </w:r>
      <w:r w:rsidRPr="00FE61A7">
        <w:rPr>
          <w:noProof/>
          <w:lang w:val="en-GB"/>
        </w:rPr>
        <w:t xml:space="preserve">the area of the hysteresis loops are equal for IP and OOP </w:t>
      </w:r>
      <w:r w:rsidR="00B91659" w:rsidRPr="00FE61A7">
        <w:rPr>
          <w:noProof/>
          <w:lang w:val="en-GB"/>
        </w:rPr>
        <w:t>shown in</w:t>
      </w:r>
      <w:r w:rsidRPr="00FE61A7">
        <w:rPr>
          <w:noProof/>
          <w:lang w:val="en-GB"/>
        </w:rPr>
        <w:t xml:space="preserve"> </w:t>
      </w:r>
      <w:r w:rsidR="00027001" w:rsidRPr="00FE61A7">
        <w:rPr>
          <w:b/>
          <w:noProof/>
          <w:lang w:val="en-GB"/>
        </w:rPr>
        <w:t>Figure S3</w:t>
      </w:r>
      <w:r w:rsidRPr="00FE61A7">
        <w:rPr>
          <w:noProof/>
          <w:lang w:val="en-GB"/>
        </w:rPr>
        <w:t xml:space="preserve">. </w:t>
      </w:r>
      <w:r w:rsidR="004639A3" w:rsidRPr="00FE61A7">
        <w:rPr>
          <w:noProof/>
          <w:lang w:val="en-GB"/>
        </w:rPr>
        <w:t>T</w:t>
      </w:r>
      <w:r w:rsidRPr="00FE61A7">
        <w:rPr>
          <w:noProof/>
          <w:lang w:val="en-GB"/>
        </w:rPr>
        <w:t xml:space="preserve">his behaviour </w:t>
      </w:r>
      <w:r w:rsidR="004639A3" w:rsidRPr="00FE61A7">
        <w:rPr>
          <w:noProof/>
          <w:lang w:val="en-GB"/>
        </w:rPr>
        <w:t xml:space="preserve">can be understood by appreciating that a strained </w:t>
      </w:r>
      <w:r w:rsidR="00027001" w:rsidRPr="00FE61A7">
        <w:rPr>
          <w:noProof/>
          <w:lang w:val="en-GB"/>
        </w:rPr>
        <w:t>Γ</w:t>
      </w:r>
      <w:r w:rsidR="00027001" w:rsidRPr="00FE61A7">
        <w:rPr>
          <w:noProof/>
          <w:vertAlign w:val="subscript"/>
          <w:lang w:val="en-GB"/>
        </w:rPr>
        <w:t>5g</w:t>
      </w:r>
      <w:r w:rsidRPr="00FE61A7">
        <w:rPr>
          <w:noProof/>
          <w:lang w:val="en-GB"/>
        </w:rPr>
        <w:t xml:space="preserve"> magnetic structure</w:t>
      </w:r>
      <w:r w:rsidR="004639A3" w:rsidRPr="00FE61A7">
        <w:rPr>
          <w:noProof/>
          <w:lang w:val="en-GB"/>
        </w:rPr>
        <w:t xml:space="preserve"> will have an uncompensated moment lying in the IP direction</w:t>
      </w:r>
      <w:r w:rsidR="00D86AA7">
        <w:rPr>
          <w:noProof/>
          <w:lang w:val="en-GB"/>
        </w:rPr>
        <w:fldChar w:fldCharType="begin" w:fldLock="1"/>
      </w:r>
      <w:r w:rsidR="00D86AA7">
        <w:rPr>
          <w:noProof/>
          <w:lang w:val="en-GB"/>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[19]</w:t>
      </w:r>
      <w:r w:rsidR="00D86AA7">
        <w:rPr>
          <w:noProof/>
          <w:lang w:val="en-GB"/>
        </w:rPr>
        <w:fldChar w:fldCharType="end"/>
      </w:r>
      <w:r w:rsidR="004639A3" w:rsidRPr="00FE61A7">
        <w:rPr>
          <w:noProof/>
          <w:lang w:val="en-GB"/>
        </w:rPr>
        <w:t>, enabling manipulation of the spin for in-plane applied magnetic fields</w:t>
      </w:r>
      <w:r w:rsidRPr="00FE61A7">
        <w:rPr>
          <w:noProof/>
          <w:lang w:val="en-GB"/>
        </w:rPr>
        <w:t>. The anisotropy of films on STO is quite different, both IP and OOP magnetometry match closely at all temperatures</w:t>
      </w:r>
      <w:r w:rsidR="004639A3" w:rsidRPr="00FE61A7">
        <w:rPr>
          <w:noProof/>
          <w:lang w:val="en-GB"/>
        </w:rPr>
        <w:t>, entirely</w:t>
      </w:r>
      <w:r w:rsidRPr="00FE61A7">
        <w:rPr>
          <w:noProof/>
          <w:lang w:val="en-GB"/>
        </w:rPr>
        <w:t xml:space="preserve"> consistent with</w:t>
      </w:r>
      <w:r w:rsidR="004639A3" w:rsidRPr="00FE61A7">
        <w:rPr>
          <w:noProof/>
          <w:lang w:val="en-GB"/>
        </w:rPr>
        <w:t xml:space="preserve"> the</w:t>
      </w:r>
      <w:r w:rsidRPr="00FE61A7">
        <w:rPr>
          <w:noProof/>
          <w:lang w:val="en-GB"/>
        </w:rPr>
        <w:t xml:space="preserve"> </w:t>
      </w:r>
      <w:r w:rsidR="00027001" w:rsidRPr="00FE61A7">
        <w:rPr>
          <w:noProof/>
          <w:lang w:val="en-GB"/>
        </w:rPr>
        <w:t>Γ</w:t>
      </w:r>
      <w:r w:rsidR="00027001" w:rsidRPr="00FE61A7">
        <w:rPr>
          <w:noProof/>
          <w:vertAlign w:val="subscript"/>
          <w:lang w:val="en-GB"/>
        </w:rPr>
        <w:t>4g</w:t>
      </w:r>
      <w:r w:rsidRPr="00FE61A7">
        <w:rPr>
          <w:noProof/>
          <w:lang w:val="en-GB"/>
        </w:rPr>
        <w:t xml:space="preserve"> magnetic structure</w:t>
      </w:r>
      <w:r w:rsidR="00D86AA7">
        <w:rPr>
          <w:noProof/>
          <w:lang w:val="en-GB"/>
        </w:rPr>
        <w:fldChar w:fldCharType="begin" w:fldLock="1"/>
      </w:r>
      <w:r w:rsidR="00D86AA7">
        <w:rPr>
          <w:noProof/>
          <w:lang w:val="en-GB"/>
        </w:rPr>
        <w:instrText>ADDIN CSL_CITATION {"citationItems":[{"id":"ITEM-1","itemData":{"DOI":"10.1021/acsami.8b03112","ISSN":"19448252","abstract":"© Copyright 2018 American Chemical Society. Controlling magnetism with electric field directly or through strain-driven piezoelectric coupling remains a key goal of spintronics. Here, we demonstrate that giant piezomagnetism, a linear magneto-mechanic coupling effect, is manifest in antiperovskite Mn3NiN, facilitated by its geometrically frustrated antiferromagnetism opening the possibility of new memory device concepts. Films of Mn3NiN with intrinsic biaxial strains of ±0.25% result in Néel transition shifts up to 60 K and magnetization changes consistent with theory. Films grown on BaTiO3display a striking magnetization jump in response to uniaxial strain from the intrinsic BaTiO3structural transition, with an inferred 44% strain coupling efficiency and a magnetoelectric coefficient α (where α = dB/dE) of 0.018 G cm/V. The latter agrees with the 1000-fold increase over Cr2O3predicted by theory. Overall, our observations pave the way for further research into the broader family of Mn-based antiperovskites where yet larger piezomagnetic effects are predicted to occur at room temperature.","author":[{"dropping-particle":"","family":"Boldrin","given":"David","non-dropping-particle":"","parse-names":false,"suffix":""},{"dropping-particle":"","family":"Mihai","given":"Andrei P.","non-dropping-particle":"","parse-names":false,"suffix":""},{"dropping-particle":"","family":"Zou","given":"Bin","non-dropping-particle":"","parse-names":false,"suffix":""},{"dropping-particle":"","family":"Zemen","given":"Jan","non-dropping-particle":"","parse-names":false,"suffix":""},{"dropping-particle":"","family":"Thompson","given":"Ryan","non-dropping-particle":"","parse-names":false,"suffix":""},{"dropping-particle":"","family":"Ware","given":"Ecaterina","non-dropping-particle":"","parse-names":false,"suffix":""},{"dropping-particle":"V.","family":"Neamtu","given":"Bogdan","non-dropping-particle":"","parse-names":false,"suffix":""},{"dropping-particle":"","family":"Ghivelder","given":"Luis","non-dropping-particle":"","parse-names":false,"suffix":""},{"dropping-particle":"","family":"Esser","given":"Bryan","non-dropping-particle":"","parse-names":false,"suffix":""},{"dropping-particle":"","family":"McComb","given":"David W.","non-dropping-particle":"","parse-names":false,"suffix":""},{"dropping-particle":"","family":"Petrov","given":"Peter","non-dropping-particle":"","parse-names":false,"suffix":""},{"dropping-particle":"","family":"Cohen","given":"Lesley F.","non-dropping-particle":"","parse-names":false,"suffix":""}],"container-title":"ACS Applied Materials and Interfaces","id":"ITEM-1","issue":"22","issued":{"date-parts":[["2018"]]},"page":"18863-18868","title":"Giant Piezomagnetism in Mn$_{3}$NiN","type":"article-journal","volume":"10"},"uris":["http://www.mendeley.com/documents/?uuid=fab4136c-b51e-40fd-8b6c-8cc08cf41501"]}],"mendeley":{"formattedCitation":"&lt;sup&gt; [20]&lt;/sup&gt;","plainTextFormattedCitation":" [20]","previouslyFormattedCitation":"&lt;sup&gt; [20]&lt;/sup&gt;"},"properties":{"noteIndex":0},"schema":"https://github.com/citation-style-language/schema/raw/master/csl-citation.json"}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[20]</w:t>
      </w:r>
      <w:r w:rsidR="00D86AA7">
        <w:rPr>
          <w:noProof/>
          <w:lang w:val="en-GB"/>
        </w:rPr>
        <w:fldChar w:fldCharType="end"/>
      </w:r>
      <w:r w:rsidRPr="00FE61A7">
        <w:rPr>
          <w:noProof/>
          <w:lang w:val="en-GB"/>
        </w:rPr>
        <w:t xml:space="preserve">. </w:t>
      </w:r>
      <w:r w:rsidR="004639A3" w:rsidRPr="00FE61A7">
        <w:rPr>
          <w:noProof/>
          <w:lang w:val="en-GB"/>
        </w:rPr>
        <w:t>T</w:t>
      </w:r>
      <w:r w:rsidRPr="00FE61A7">
        <w:rPr>
          <w:noProof/>
          <w:lang w:val="en-GB"/>
        </w:rPr>
        <w:t>he magnetometry data indicates that the magnetic structure consist</w:t>
      </w:r>
      <w:r w:rsidR="004639A3" w:rsidRPr="00FE61A7">
        <w:rPr>
          <w:noProof/>
          <w:lang w:val="en-GB"/>
        </w:rPr>
        <w:t>s</w:t>
      </w:r>
      <w:r w:rsidRPr="00FE61A7">
        <w:rPr>
          <w:noProof/>
          <w:lang w:val="en-GB"/>
        </w:rPr>
        <w:t xml:space="preserve"> of </w:t>
      </w:r>
      <w:r w:rsidR="004639A3" w:rsidRPr="00FE61A7">
        <w:rPr>
          <w:noProof/>
          <w:lang w:val="en-GB"/>
        </w:rPr>
        <w:t>mixed</w:t>
      </w:r>
      <w:r w:rsidR="00ED70A2" w:rsidRPr="00ED70A2">
        <w:rPr>
          <w:noProof/>
          <w:lang w:val="en-GB" w:eastAsia="en-US"/>
        </w:rPr>
        <w:t xml:space="preserve"> </w:t>
      </w:r>
      <w:r w:rsidR="004639A3" w:rsidRPr="00FE61A7">
        <w:rPr>
          <w:noProof/>
          <w:lang w:val="en-GB"/>
        </w:rPr>
        <w:t xml:space="preserve"> </w:t>
      </w:r>
      <w:r w:rsidRPr="00FE61A7">
        <w:rPr>
          <w:noProof/>
          <w:lang w:val="en-GB"/>
        </w:rPr>
        <w:lastRenderedPageBreak/>
        <w:t xml:space="preserve">ratios of </w:t>
      </w:r>
      <w:r w:rsidR="00027001" w:rsidRPr="00FE61A7">
        <w:rPr>
          <w:noProof/>
          <w:lang w:val="en-GB"/>
        </w:rPr>
        <w:t>Γ</w:t>
      </w:r>
      <w:r w:rsidR="00027001" w:rsidRPr="00FE61A7">
        <w:rPr>
          <w:noProof/>
          <w:vertAlign w:val="subscript"/>
          <w:lang w:val="en-GB"/>
        </w:rPr>
        <w:t>4g</w:t>
      </w:r>
      <w:r w:rsidRPr="00FE61A7">
        <w:rPr>
          <w:noProof/>
          <w:lang w:val="en-GB"/>
        </w:rPr>
        <w:t xml:space="preserve"> and</w:t>
      </w:r>
      <w:r w:rsidR="00027001" w:rsidRPr="00FE61A7">
        <w:rPr>
          <w:noProof/>
          <w:lang w:val="en-GB"/>
        </w:rPr>
        <w:t xml:space="preserve"> Γ</w:t>
      </w:r>
      <w:r w:rsidR="00027001" w:rsidRPr="00FE61A7">
        <w:rPr>
          <w:noProof/>
          <w:vertAlign w:val="subscript"/>
          <w:lang w:val="en-GB"/>
        </w:rPr>
        <w:t>5g</w:t>
      </w:r>
      <w:r w:rsidR="002351AA" w:rsidRPr="00FE61A7">
        <w:rPr>
          <w:noProof/>
          <w:lang w:val="en-GB"/>
        </w:rPr>
        <w:t xml:space="preserve"> and whilst biaxial strain may be only one of a number of parameters that controls this ratio</w:t>
      </w:r>
      <w:r w:rsidRPr="00FE61A7">
        <w:rPr>
          <w:noProof/>
          <w:lang w:val="en-GB"/>
        </w:rPr>
        <w:t xml:space="preserve">  it is </w:t>
      </w:r>
      <w:r w:rsidR="002351AA" w:rsidRPr="00FE61A7">
        <w:rPr>
          <w:noProof/>
          <w:lang w:val="en-GB"/>
        </w:rPr>
        <w:t>interesting that  the magnetic</w:t>
      </w:r>
      <w:r w:rsidRPr="00FE61A7">
        <w:rPr>
          <w:noProof/>
          <w:lang w:val="en-GB"/>
        </w:rPr>
        <w:t xml:space="preserve"> anisotropi</w:t>
      </w:r>
      <w:r w:rsidR="00FE61A7" w:rsidRPr="00FE61A7">
        <w:rPr>
          <w:noProof/>
          <w:lang w:val="en-GB"/>
        </w:rPr>
        <w:t>es</w:t>
      </w:r>
      <w:r w:rsidRPr="00FE61A7">
        <w:rPr>
          <w:noProof/>
          <w:lang w:val="en-GB"/>
        </w:rPr>
        <w:t xml:space="preserve"> </w:t>
      </w:r>
      <w:r w:rsidR="002351AA" w:rsidRPr="00FE61A7">
        <w:rPr>
          <w:noProof/>
          <w:lang w:val="en-GB"/>
        </w:rPr>
        <w:t>can be so significantly manipulated</w:t>
      </w:r>
      <w:r w:rsidRPr="00FE61A7">
        <w:rPr>
          <w:noProof/>
          <w:lang w:val="en-GB"/>
        </w:rPr>
        <w:t>.</w:t>
      </w:r>
      <w:r w:rsidR="00CF5C1B" w:rsidRPr="00FE61A7">
        <w:rPr>
          <w:noProof/>
          <w:lang w:val="en-GB" w:eastAsia="en-GB"/>
        </w:rPr>
        <w:t xml:space="preserve"> </w:t>
      </w:r>
    </w:p>
    <w:p w14:paraId="6947E0AA" w14:textId="5945E7C1" w:rsidR="00D54BC6" w:rsidRPr="00FE61A7" w:rsidRDefault="00027001" w:rsidP="00D54BC6">
      <w:pPr>
        <w:spacing w:before="160" w:line="480" w:lineRule="auto"/>
        <w:jc w:val="both"/>
        <w:rPr>
          <w:noProof/>
          <w:lang w:val="en-GB"/>
        </w:rPr>
      </w:pPr>
      <w:r w:rsidRPr="00FE61A7">
        <w:rPr>
          <w:noProof/>
          <w:lang w:val="en-GB"/>
        </w:rPr>
        <w:t xml:space="preserve">To provide further insight into the magnetic phases above and below </w:t>
      </w:r>
      <w:r w:rsidRPr="00FE61A7">
        <w:rPr>
          <w:i/>
          <w:noProof/>
          <w:lang w:val="en-GB"/>
        </w:rPr>
        <w:t>T</w:t>
      </w:r>
      <w:r w:rsidRPr="00FE61A7">
        <w:rPr>
          <w:noProof/>
          <w:vertAlign w:val="subscript"/>
          <w:lang w:val="en-GB"/>
        </w:rPr>
        <w:t>N</w:t>
      </w:r>
      <w:r w:rsidRPr="00FE61A7">
        <w:rPr>
          <w:noProof/>
          <w:lang w:val="en-GB"/>
        </w:rPr>
        <w:t xml:space="preserve"> in Mn</w:t>
      </w:r>
      <w:r w:rsidRPr="00FE61A7">
        <w:rPr>
          <w:noProof/>
          <w:vertAlign w:val="subscript"/>
          <w:lang w:val="en-GB"/>
        </w:rPr>
        <w:t>3</w:t>
      </w:r>
      <w:r w:rsidRPr="00FE61A7">
        <w:rPr>
          <w:noProof/>
          <w:lang w:val="en-GB"/>
        </w:rPr>
        <w:t xml:space="preserve">NiN thin films, </w:t>
      </w:r>
      <w:r w:rsidRPr="00FE61A7">
        <w:rPr>
          <w:i/>
          <w:noProof/>
          <w:lang w:val="en-GB"/>
        </w:rPr>
        <w:t xml:space="preserve"> </w:t>
      </w:r>
      <w:r w:rsidR="00D54BC6" w:rsidRPr="00FE61A7">
        <w:rPr>
          <w:noProof/>
          <w:lang w:val="en-GB"/>
        </w:rPr>
        <w:t>we performed neutron diffraction measurements on a 100nm Mn</w:t>
      </w:r>
      <w:r w:rsidR="00D54BC6" w:rsidRPr="00FE61A7">
        <w:rPr>
          <w:noProof/>
          <w:vertAlign w:val="subscript"/>
          <w:lang w:val="en-GB"/>
        </w:rPr>
        <w:t>3</w:t>
      </w:r>
      <w:r w:rsidR="00D54BC6" w:rsidRPr="00FE61A7">
        <w:rPr>
          <w:noProof/>
          <w:lang w:val="en-GB"/>
        </w:rPr>
        <w:t>NiN/BTO film (</w:t>
      </w:r>
      <w:r w:rsidRPr="00FE61A7">
        <w:rPr>
          <w:noProof/>
          <w:lang w:val="en-GB"/>
        </w:rPr>
        <w:t>#6</w:t>
      </w:r>
      <w:r w:rsidR="00D54BC6" w:rsidRPr="00FE61A7">
        <w:rPr>
          <w:noProof/>
          <w:lang w:val="en-GB"/>
        </w:rPr>
        <w:t>) at the WISH</w:t>
      </w:r>
      <w:r w:rsidR="000651A9" w:rsidRPr="00FE61A7">
        <w:rPr>
          <w:noProof/>
          <w:lang w:val="en-GB"/>
        </w:rPr>
        <w:t xml:space="preserve"> and D10</w:t>
      </w:r>
      <w:r w:rsidR="00D54BC6" w:rsidRPr="00FE61A7">
        <w:rPr>
          <w:noProof/>
          <w:lang w:val="en-GB"/>
        </w:rPr>
        <w:t xml:space="preserve"> diffractometer</w:t>
      </w:r>
      <w:r w:rsidR="000651A9" w:rsidRPr="00FE61A7">
        <w:rPr>
          <w:noProof/>
          <w:lang w:val="en-GB"/>
        </w:rPr>
        <w:t>s at</w:t>
      </w:r>
      <w:r w:rsidR="00D54BC6" w:rsidRPr="00FE61A7">
        <w:rPr>
          <w:noProof/>
          <w:lang w:val="en-GB"/>
        </w:rPr>
        <w:t xml:space="preserve"> ISIS</w:t>
      </w:r>
      <w:r w:rsidR="000651A9" w:rsidRPr="00FE61A7">
        <w:rPr>
          <w:noProof/>
          <w:lang w:val="en-GB"/>
        </w:rPr>
        <w:t xml:space="preserve"> (UK) and ILL (France), respectively</w:t>
      </w:r>
      <w:r w:rsidR="00D54BC6" w:rsidRPr="00FE61A7">
        <w:rPr>
          <w:noProof/>
          <w:lang w:val="en-GB"/>
        </w:rPr>
        <w:t xml:space="preserve">. </w:t>
      </w:r>
      <w:r w:rsidR="00D54BC6" w:rsidRPr="00FE61A7">
        <w:rPr>
          <w:b/>
          <w:noProof/>
          <w:lang w:val="en-GB"/>
        </w:rPr>
        <w:t>Figure</w:t>
      </w:r>
      <w:r w:rsidRPr="00FE61A7">
        <w:rPr>
          <w:b/>
          <w:noProof/>
          <w:lang w:val="en-GB"/>
        </w:rPr>
        <w:t>s</w:t>
      </w:r>
      <w:r w:rsidR="00D54BC6" w:rsidRPr="00FE61A7">
        <w:rPr>
          <w:b/>
          <w:noProof/>
          <w:lang w:val="en-GB"/>
        </w:rPr>
        <w:t xml:space="preserve"> </w:t>
      </w:r>
      <w:r w:rsidR="007E5627" w:rsidRPr="00FE61A7">
        <w:rPr>
          <w:b/>
          <w:noProof/>
          <w:lang w:val="en-GB"/>
        </w:rPr>
        <w:t>2e-g</w:t>
      </w:r>
      <w:r w:rsidR="00D54BC6" w:rsidRPr="00FE61A7">
        <w:rPr>
          <w:noProof/>
          <w:lang w:val="en-GB"/>
        </w:rPr>
        <w:t xml:space="preserve"> shows the (100), (110) and (200) peaks collected at various temperatures</w:t>
      </w:r>
      <w:r w:rsidR="000651A9" w:rsidRPr="00FE61A7">
        <w:rPr>
          <w:noProof/>
          <w:lang w:val="en-GB"/>
        </w:rPr>
        <w:t xml:space="preserve"> on the WISH diffractomer</w:t>
      </w:r>
      <w:r w:rsidR="00D54BC6" w:rsidRPr="00FE61A7">
        <w:rPr>
          <w:noProof/>
          <w:lang w:val="en-GB"/>
        </w:rPr>
        <w:t xml:space="preserve">. </w:t>
      </w:r>
      <w:bookmarkStart w:id="39" w:name="OLE_LINK11"/>
      <w:bookmarkStart w:id="40" w:name="OLE_LINK12"/>
      <w:r w:rsidR="00D54BC6" w:rsidRPr="00FE61A7">
        <w:rPr>
          <w:noProof/>
          <w:lang w:val="en-GB"/>
        </w:rPr>
        <w:t>The temperature dependence of the film</w:t>
      </w:r>
      <w:r w:rsidR="006A3E0D">
        <w:rPr>
          <w:noProof/>
          <w:lang w:val="en-GB"/>
        </w:rPr>
        <w:t xml:space="preserve"> </w:t>
      </w:r>
      <w:r w:rsidR="006A3E0D">
        <w:rPr>
          <w:noProof/>
          <w:color w:val="FF0000"/>
          <w:lang w:val="en-GB"/>
        </w:rPr>
        <w:t>in-plane lattice parameter (which we arbitrarily call th</w:t>
      </w:r>
      <w:r w:rsidR="006A3E0D" w:rsidRPr="006A3E0D">
        <w:rPr>
          <w:noProof/>
          <w:color w:val="FF0000"/>
          <w:lang w:val="en-GB"/>
        </w:rPr>
        <w:t>e</w:t>
      </w:r>
      <w:r w:rsidR="00D54BC6" w:rsidRPr="006A3E0D">
        <w:rPr>
          <w:noProof/>
          <w:color w:val="FF0000"/>
          <w:lang w:val="en-GB"/>
        </w:rPr>
        <w:t xml:space="preserve"> </w:t>
      </w:r>
      <w:r w:rsidR="00D54BC6" w:rsidRPr="006A3E0D">
        <w:rPr>
          <w:i/>
          <w:noProof/>
          <w:color w:val="FF0000"/>
          <w:lang w:val="en-GB"/>
        </w:rPr>
        <w:t>a</w:t>
      </w:r>
      <w:r w:rsidR="00D54BC6" w:rsidRPr="006A3E0D">
        <w:rPr>
          <w:noProof/>
          <w:color w:val="FF0000"/>
          <w:lang w:val="en-GB"/>
        </w:rPr>
        <w:t>-lattice parameter</w:t>
      </w:r>
      <w:r w:rsidR="006A3E0D" w:rsidRPr="006A3E0D">
        <w:rPr>
          <w:noProof/>
          <w:color w:val="FF0000"/>
          <w:lang w:val="en-GB"/>
        </w:rPr>
        <w:t>)</w:t>
      </w:r>
      <w:r w:rsidR="00D54BC6" w:rsidRPr="00FE61A7">
        <w:rPr>
          <w:noProof/>
          <w:lang w:val="en-GB"/>
        </w:rPr>
        <w:t xml:space="preserve">, </w:t>
      </w:r>
      <w:bookmarkEnd w:id="39"/>
      <w:bookmarkEnd w:id="40"/>
      <w:r w:rsidR="00D54BC6" w:rsidRPr="00FE61A7">
        <w:rPr>
          <w:noProof/>
          <w:lang w:val="en-GB"/>
        </w:rPr>
        <w:t xml:space="preserve">determined from the (100) and (200) peaks, is shown in </w:t>
      </w:r>
      <w:r w:rsidRPr="00FE61A7">
        <w:rPr>
          <w:b/>
          <w:noProof/>
          <w:lang w:val="en-GB"/>
        </w:rPr>
        <w:t>Figure 2h</w:t>
      </w:r>
      <w:r w:rsidR="00D54BC6" w:rsidRPr="00FE61A7">
        <w:rPr>
          <w:noProof/>
          <w:lang w:val="en-GB"/>
        </w:rPr>
        <w:t xml:space="preserve">. The large increase of the lattice when cooled through </w:t>
      </w:r>
      <w:r w:rsidR="00D54BC6" w:rsidRPr="00FE61A7">
        <w:rPr>
          <w:i/>
          <w:noProof/>
          <w:lang w:val="en-GB"/>
        </w:rPr>
        <w:t>T</w:t>
      </w:r>
      <w:r w:rsidR="00D54BC6" w:rsidRPr="00FE61A7">
        <w:rPr>
          <w:noProof/>
          <w:vertAlign w:val="subscript"/>
          <w:lang w:val="en-GB"/>
        </w:rPr>
        <w:t>N</w:t>
      </w:r>
      <w:r w:rsidR="00D54BC6" w:rsidRPr="00FE61A7">
        <w:rPr>
          <w:noProof/>
          <w:lang w:val="en-GB"/>
        </w:rPr>
        <w:t xml:space="preserve"> is characteristic of Mn</w:t>
      </w:r>
      <w:r w:rsidR="00D54BC6" w:rsidRPr="00FE61A7">
        <w:rPr>
          <w:noProof/>
          <w:vertAlign w:val="subscript"/>
          <w:lang w:val="en-GB"/>
        </w:rPr>
        <w:t>3</w:t>
      </w:r>
      <w:r w:rsidR="00D54BC6" w:rsidRPr="00FE61A7">
        <w:rPr>
          <w:noProof/>
          <w:lang w:val="en-GB"/>
        </w:rPr>
        <w:t>NiN</w:t>
      </w:r>
      <w:r w:rsidR="00D86AA7">
        <w:rPr>
          <w:noProof/>
          <w:lang w:val="en-GB"/>
        </w:rPr>
        <w:fldChar w:fldCharType="begin" w:fldLock="1"/>
      </w:r>
      <w:r w:rsidR="00D86AA7">
        <w:rPr>
          <w:noProof/>
          <w:lang w:val="en-GB"/>
        </w:rPr>
        <w:instrText>ADDIN CSL_CITATION {"citationItems":[{"id":"ITEM-1","itemData":{"DOI":"10.1103/PhysRevX.8.041035","ISSN":"2160-3308","author":[{"dropping-particle":"","family":"Boldrin","given":"David","non-dropping-particle":"","parse-names":false,"suffix":""},{"dropping-particle":"","family":"Mendive-Tapia","given":"Eduardo","non-dropping-particle":"","parse-names":false,"suffix":""},{"dropping-particle":"","family":"Zemen","given":"Jan","non-dropping-particle":"","parse-names":false,"suffix":""},{"dropping-particle":"","family":"Staunton","given":"Julie B.","non-dropping-particle":"","parse-names":false,"suffix":""},{"dropping-particle":"","family":"Hansen","given":"Thomas","non-dropping-particle":"","parse-names":false,"suffix":""},{"dropping-particle":"","family":"Aznar","given":"Araceli","non-dropping-particle":"","parse-names":false,"suffix":""},{"dropping-particle":"","family":"Tamarit","given":"Josep-Lluís","non-dropping-particle":"","parse-names":false,"suffix":""},{"dropping-particle":"","family":"Barrio","given":"Maria","non-dropping-particle":"","parse-names":false,"suffix":""},{"dropping-particle":"","family":"Lloveras","given":"Pol","non-dropping-particle":"","parse-names":false,"suffix":""},{"dropping-particle":"","family":"Kim","given":"Jiyeob","non-dropping-particle":"","parse-names":false,"suffix":""},{"dropping-particle":"","family":"Moya","given":"Xavier","non-dropping-particle":"","parse-names":false,"suffix":""},{"dropping-particle":"","family":"Cohen","given":"Lesley F.","non-dropping-particle":"","parse-names":false,"suffix":""}],"container-title":"Physical Review X","id":"ITEM-1","issue":"4","issued":{"date-parts":[["2018"]]},"page":"041035","publisher":"American Physical Society","title":"Multisite Exchange-Enhanced Barocaloric Response in Mn$_{3}$NiN","type":"article-journal","volume":"8"},"uris":["http://www.mendeley.com/documents/?uuid=51470efd-a3ea-4b75-9c81-41716e98a171"]},{"id":"ITEM-2","itemData":{"DOI":"10.1016/0038-1098(71)90092-5","ISSN":"00381098","abstract":"The compound Mn3NiN belongs to the perovskite structure type and is cubic; at room temperature the value of the parameter is a = 3.886 A ??. At ??T = 266 K the compound shows a first-order a.f.??? paramagnetic transition. The a.f. phase has three sublattices at 120??; between 180 K and 266 K a rotation of the magnetic moments of Mn occurs in the (111) plane through a total angle of 90??. Simultaneously the magnetic symmetry changes from ??5g{script} to ??4g{script} with the appearance of a weak ferro- (or ferri-) magnetism. If the precision of our neutron diffraction measurements is not sufficient tp establish the existence of this component allowed in ??4g{script}, very precise magnetic measurements show that this weak moment is of the order of 2.10-3 ??B/mol. We propose two possible mechanisms according to whether Ni has a magnetic moment or not. ?? 1971.","author":[{"dropping-particle":"","family":"Fruchart","given":"D.","non-dropping-particle":"","parse-names":false,"suffix":""},{"dropping-particle":"","family":"Bertaut","given":"E. F.","non-dropping-particle":"","parse-names":false,"suffix":""},{"dropping-particle":"","family":"Madar","given":"R.","non-dropping-particle":"","parse-names":false,"suffix":""},{"dropping-particle":"","family":"Lorthioir","given":"G.","non-dropping-particle":"","parse-names":false,"suffix":""},{"dropping-particle":"","family":"Fruchart","given":"R.","non-dropping-particle":"","parse-names":false,"suffix":""}],"container-title":"Solid State Communications","id":"ITEM-2","issued":{"date-parts":[["1971"]]},"page":"1793-1797","title":"Structure magnetique et rotation de spin de Mn$_{3}$NiN","type":"article-journal","volume":"9"},"uris":["http://www.mendeley.com/documents/?uuid=d1f6c33c-e966-32f7-ab65-a175413c5fde"]}],"mendeley":{"formattedCitation":"&lt;sup&gt; [14,25]&lt;/sup&gt;","plainTextFormattedCitation":" [14,25]","previouslyFormattedCitation":"&lt;sup&gt; [14,25]&lt;/sup&gt;"},"properties":{"noteIndex":0},"schema":"https://github.com/citation-style-language/schema/raw/master/csl-citation.json"}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[14,25]</w:t>
      </w:r>
      <w:r w:rsidR="00D86AA7">
        <w:rPr>
          <w:noProof/>
          <w:lang w:val="en-GB"/>
        </w:rPr>
        <w:fldChar w:fldCharType="end"/>
      </w:r>
      <w:r w:rsidR="00D54BC6" w:rsidRPr="00FE61A7">
        <w:rPr>
          <w:noProof/>
          <w:lang w:val="en-GB"/>
        </w:rPr>
        <w:t xml:space="preserve"> and the magnitude of th</w:t>
      </w:r>
      <w:r w:rsidR="000651A9" w:rsidRPr="00FE61A7">
        <w:rPr>
          <w:noProof/>
          <w:lang w:val="en-GB"/>
        </w:rPr>
        <w:t>is</w:t>
      </w:r>
      <w:r w:rsidR="00D54BC6" w:rsidRPr="00FE61A7">
        <w:rPr>
          <w:noProof/>
          <w:lang w:val="en-GB"/>
        </w:rPr>
        <w:t xml:space="preserve"> change, </w:t>
      </w:r>
      <w:r w:rsidR="000651A9" w:rsidRPr="00FE61A7">
        <w:rPr>
          <w:noProof/>
          <w:lang w:val="en-GB"/>
        </w:rPr>
        <w:t>Δ</w:t>
      </w:r>
      <w:r w:rsidR="000651A9" w:rsidRPr="00FE61A7">
        <w:rPr>
          <w:i/>
          <w:noProof/>
          <w:lang w:val="en-GB"/>
        </w:rPr>
        <w:t>a</w:t>
      </w:r>
      <w:r w:rsidR="000651A9" w:rsidRPr="00FE61A7">
        <w:rPr>
          <w:noProof/>
          <w:lang w:val="en-GB"/>
        </w:rPr>
        <w:t xml:space="preserve"> </w:t>
      </w:r>
      <w:r w:rsidR="00D54BC6" w:rsidRPr="00FE61A7">
        <w:rPr>
          <w:noProof/>
          <w:lang w:val="en-GB"/>
        </w:rPr>
        <w:t>= 0.7%</w:t>
      </w:r>
      <w:r w:rsidRPr="00FE61A7">
        <w:rPr>
          <w:noProof/>
          <w:lang w:val="en-GB"/>
        </w:rPr>
        <w:t>,</w:t>
      </w:r>
      <w:r w:rsidR="00D54BC6" w:rsidRPr="00FE61A7">
        <w:rPr>
          <w:noProof/>
          <w:lang w:val="en-GB"/>
        </w:rPr>
        <w:t xml:space="preserve"> is in good agreement with the 0.4% measured in the bulk</w:t>
      </w:r>
      <w:r w:rsidRPr="00FE61A7">
        <w:rPr>
          <w:noProof/>
          <w:lang w:val="en-GB"/>
        </w:rPr>
        <w:t xml:space="preserve"> and </w:t>
      </w:r>
      <w:r w:rsidR="00D54BC6" w:rsidRPr="00FE61A7">
        <w:rPr>
          <w:noProof/>
          <w:lang w:val="en-GB"/>
        </w:rPr>
        <w:t>further evidence</w:t>
      </w:r>
      <w:r w:rsidRPr="00FE61A7">
        <w:rPr>
          <w:noProof/>
          <w:lang w:val="en-GB"/>
        </w:rPr>
        <w:t>s</w:t>
      </w:r>
      <w:r w:rsidR="00D54BC6" w:rsidRPr="00FE61A7">
        <w:rPr>
          <w:noProof/>
          <w:lang w:val="en-GB"/>
        </w:rPr>
        <w:t xml:space="preserve"> that the transition in the film maintains a </w:t>
      </w:r>
      <w:r w:rsidRPr="00FE61A7">
        <w:rPr>
          <w:noProof/>
          <w:lang w:val="en-GB"/>
        </w:rPr>
        <w:t>1</w:t>
      </w:r>
      <w:r w:rsidRPr="00FE61A7">
        <w:rPr>
          <w:noProof/>
          <w:vertAlign w:val="superscript"/>
          <w:lang w:val="en-GB"/>
        </w:rPr>
        <w:t>st</w:t>
      </w:r>
      <w:r w:rsidRPr="00FE61A7">
        <w:rPr>
          <w:noProof/>
          <w:lang w:val="en-GB"/>
        </w:rPr>
        <w:t>-</w:t>
      </w:r>
      <w:r w:rsidR="00D54BC6" w:rsidRPr="00FE61A7">
        <w:rPr>
          <w:noProof/>
          <w:lang w:val="en-GB"/>
        </w:rPr>
        <w:t>order character.</w:t>
      </w:r>
    </w:p>
    <w:p w14:paraId="6631CC53" w14:textId="651FE38E" w:rsidR="00D54BC6" w:rsidRPr="00FE61A7" w:rsidRDefault="00D54BC6" w:rsidP="00D54BC6">
      <w:pPr>
        <w:spacing w:before="160" w:line="480" w:lineRule="auto"/>
        <w:jc w:val="both"/>
        <w:rPr>
          <w:noProof/>
          <w:lang w:val="en-GB"/>
        </w:rPr>
      </w:pPr>
      <w:r w:rsidRPr="00FE61A7">
        <w:rPr>
          <w:noProof/>
          <w:lang w:val="en-GB"/>
        </w:rPr>
        <w:t xml:space="preserve">The intensity of the (100) peak has a strong temperature dependence and this is plotted in  </w:t>
      </w:r>
      <w:r w:rsidR="00027001" w:rsidRPr="00FE61A7">
        <w:rPr>
          <w:b/>
          <w:noProof/>
          <w:lang w:val="en-GB"/>
        </w:rPr>
        <w:t>Figure 2i</w:t>
      </w:r>
      <w:r w:rsidRPr="00FE61A7">
        <w:rPr>
          <w:noProof/>
          <w:lang w:val="en-GB"/>
        </w:rPr>
        <w:t xml:space="preserve"> alongside th</w:t>
      </w:r>
      <w:r w:rsidR="00027001" w:rsidRPr="00FE61A7">
        <w:rPr>
          <w:noProof/>
          <w:lang w:val="en-GB"/>
        </w:rPr>
        <w:t xml:space="preserve">e same data collected on </w:t>
      </w:r>
      <w:r w:rsidRPr="00FE61A7">
        <w:rPr>
          <w:noProof/>
          <w:lang w:val="en-GB"/>
        </w:rPr>
        <w:t>a polycrystalline bulk sample</w:t>
      </w:r>
      <w:r w:rsidR="00D86AA7">
        <w:rPr>
          <w:noProof/>
          <w:lang w:val="en-GB"/>
        </w:rPr>
        <w:fldChar w:fldCharType="begin" w:fldLock="1"/>
      </w:r>
      <w:r w:rsidR="00D86AA7">
        <w:rPr>
          <w:noProof/>
          <w:lang w:val="en-GB"/>
        </w:rPr>
        <w:instrText>ADDIN CSL_CITATION {"citationItems":[{"id":"ITEM-1","itemData":{"DOI":"10.1103/PhysRevX.8.041035","ISSN":"2160-3308","author":[{"dropping-particle":"","family":"Boldrin","given":"David","non-dropping-particle":"","parse-names":false,"suffix":""},{"dropping-particle":"","family":"Mendive-Tapia","given":"Eduardo","non-dropping-particle":"","parse-names":false,"suffix":""},{"dropping-particle":"","family":"Zemen","given":"Jan","non-dropping-particle":"","parse-names":false,"suffix":""},{"dropping-particle":"","family":"Staunton","given":"Julie B.","non-dropping-particle":"","parse-names":false,"suffix":""},{"dropping-particle":"","family":"Hansen","given":"Thomas","non-dropping-particle":"","parse-names":false,"suffix":""},{"dropping-particle":"","family":"Aznar","given":"Araceli","non-dropping-particle":"","parse-names":false,"suffix":""},{"dropping-particle":"","family":"Tamarit","given":"Josep-Lluís","non-dropping-particle":"","parse-names":false,"suffix":""},{"dropping-particle":"","family":"Barrio","given":"Maria","non-dropping-particle":"","parse-names":false,"suffix":""},{"dropping-particle":"","family":"Lloveras","given":"Pol","non-dropping-particle":"","parse-names":false,"suffix":""},{"dropping-particle":"","family":"Kim","given":"Jiyeob","non-dropping-particle":"","parse-names":false,"suffix":""},{"dropping-particle":"","family":"Moya","given":"Xavier","non-dropping-particle":"","parse-names":false,"suffix":""},{"dropping-particle":"","family":"Cohen","given":"Lesley F.","non-dropping-particle":"","parse-names":false,"suffix":""}],"container-title":"Physical Review X","id":"ITEM-1","issue":"4","issued":{"date-parts":[["2018"]]},"page":"041035","publisher":"American Physical Society","title":"Multisite Exchange-Enhanced Barocaloric Response in Mn$_{3}$NiN","type":"article-journal","volume":"8"},"uris":["http://www.mendeley.com/documents/?uuid=51470efd-a3ea-4b75-9c81-41716e98a171"]}],"mendeley":{"formattedCitation":"&lt;sup&gt; [14]&lt;/sup&gt;","plainTextFormattedCitation":" [14]","previouslyFormattedCitation":"&lt;sup&gt; [14]&lt;/sup&gt;"},"properties":{"noteIndex":0},"schema":"https://github.com/citation-style-language/schema/raw/master/csl-citation.json"}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[14]</w:t>
      </w:r>
      <w:r w:rsidR="00D86AA7">
        <w:rPr>
          <w:noProof/>
          <w:lang w:val="en-GB"/>
        </w:rPr>
        <w:fldChar w:fldCharType="end"/>
      </w:r>
      <w:r w:rsidRPr="00FE61A7">
        <w:rPr>
          <w:noProof/>
          <w:lang w:val="en-GB"/>
        </w:rPr>
        <w:t xml:space="preserve"> and the dense target used for film growth</w:t>
      </w:r>
      <w:r w:rsidR="00D86AA7">
        <w:rPr>
          <w:noProof/>
          <w:lang w:val="en-GB"/>
        </w:rPr>
        <w:fldChar w:fldCharType="begin" w:fldLock="1"/>
      </w:r>
      <w:r w:rsidR="00D86AA7">
        <w:rPr>
          <w:noProof/>
          <w:lang w:val="en-GB"/>
        </w:rPr>
        <w:instrText>ADDIN CSL_CITATION {"citationItems":[{"id":"ITEM-1","itemData":{"author":[{"dropping-particle":"","family":"Boldrin","given":"David","non-dropping-particle":"","parse-names":false,"suffix":""},{"dropping-particle":"","family":"Gercsi","given":"Z.","non-dropping-particle":"","parse-names":false,"suffix":""},{"dropping-particle":"","family":"Sandeman","given":"Karl G.","non-dropping-particle":"","parse-names":false,"suffix":""},{"dropping-particle":"","family":"Hansen","given":"T","non-dropping-particle":"","parse-names":false,"suffix":""},{"dropping-particle":"","family":"Cohen","given":"L. F.","non-dropping-particle":"","parse-names":false,"suffix":""}],"container-title":"Institut Laue-Langevin (ILL) doi:10.5291/ILL-DATA.5-31-2465","id":"ITEM-1","issued":{"date-parts":[["0"]]},"title":"Engineering magnetic competition in Mn$_{3+x}$T$_{1-x}$N","type":"article-journal"},"uris":["http://www.mendeley.com/documents/?uuid=dd13f64e-e8c3-4186-a640-435d1219a2dd"]}],"mendeley":{"formattedCitation":"&lt;sup&gt; [32]&lt;/sup&gt;","plainTextFormattedCitation":" [32]","previouslyFormattedCitation":"&lt;sup&gt; [32]&lt;/sup&gt;"},"properties":{"noteIndex":0},"schema":"https://github.com/citation-style-language/schema/raw/master/csl-citation.json"}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[32]</w:t>
      </w:r>
      <w:r w:rsidR="00D86AA7">
        <w:rPr>
          <w:noProof/>
          <w:lang w:val="en-GB"/>
        </w:rPr>
        <w:fldChar w:fldCharType="end"/>
      </w:r>
      <w:r w:rsidRPr="00FE61A7">
        <w:rPr>
          <w:noProof/>
          <w:lang w:val="en-GB"/>
        </w:rPr>
        <w:t>. At 450K in the paramagnetic regime the intensity is small in all samples, as expected for paramagnetic Mn</w:t>
      </w:r>
      <w:r w:rsidRPr="00FE61A7">
        <w:rPr>
          <w:noProof/>
          <w:vertAlign w:val="subscript"/>
          <w:lang w:val="en-GB"/>
        </w:rPr>
        <w:t>3</w:t>
      </w:r>
      <w:r w:rsidRPr="00FE61A7">
        <w:rPr>
          <w:noProof/>
          <w:lang w:val="en-GB"/>
        </w:rPr>
        <w:t xml:space="preserve">NiN. Upon cooling the intensity from the thin film increases considerably before </w:t>
      </w:r>
      <w:r w:rsidRPr="00FE61A7">
        <w:rPr>
          <w:i/>
          <w:noProof/>
          <w:lang w:val="en-GB"/>
        </w:rPr>
        <w:t>T</w:t>
      </w:r>
      <w:r w:rsidRPr="00FE61A7">
        <w:rPr>
          <w:noProof/>
          <w:vertAlign w:val="subscript"/>
          <w:lang w:val="en-GB"/>
        </w:rPr>
        <w:t>N</w:t>
      </w:r>
      <w:r w:rsidRPr="00FE61A7">
        <w:rPr>
          <w:noProof/>
          <w:lang w:val="en-GB"/>
        </w:rPr>
        <w:t xml:space="preserve"> is reached, in contrast to bulk samples where the intensity only increase</w:t>
      </w:r>
      <w:r w:rsidR="00173F68" w:rsidRPr="00FE61A7">
        <w:rPr>
          <w:noProof/>
          <w:lang w:val="en-GB"/>
        </w:rPr>
        <w:t>s</w:t>
      </w:r>
      <w:r w:rsidRPr="00FE61A7">
        <w:rPr>
          <w:noProof/>
          <w:lang w:val="en-GB"/>
        </w:rPr>
        <w:t xml:space="preserve"> below </w:t>
      </w:r>
      <w:r w:rsidRPr="00FE61A7">
        <w:rPr>
          <w:i/>
          <w:noProof/>
          <w:lang w:val="en-GB"/>
        </w:rPr>
        <w:t>T</w:t>
      </w:r>
      <w:r w:rsidRPr="00FE61A7">
        <w:rPr>
          <w:noProof/>
          <w:vertAlign w:val="subscript"/>
          <w:lang w:val="en-GB"/>
        </w:rPr>
        <w:t>N</w:t>
      </w:r>
      <w:r w:rsidR="00173F68" w:rsidRPr="00FE61A7">
        <w:rPr>
          <w:noProof/>
          <w:lang w:val="en-GB"/>
        </w:rPr>
        <w:t xml:space="preserve">. </w:t>
      </w:r>
      <w:r w:rsidRPr="00FE61A7">
        <w:rPr>
          <w:noProof/>
          <w:lang w:val="en-GB"/>
        </w:rPr>
        <w:t xml:space="preserve">The (110) peak is expected to have the largest nuclear intensity, however only a broad and weak peak is observed in the film which may suggest that it does not grow well along this direction </w:t>
      </w:r>
      <w:bookmarkStart w:id="41" w:name="OLE_LINK67"/>
      <w:r w:rsidRPr="00FE61A7">
        <w:rPr>
          <w:noProof/>
          <w:lang w:val="en-GB"/>
        </w:rPr>
        <w:t>(see</w:t>
      </w:r>
      <w:r w:rsidR="00173F68" w:rsidRPr="00FE61A7">
        <w:rPr>
          <w:noProof/>
          <w:lang w:val="en-GB"/>
        </w:rPr>
        <w:t xml:space="preserve"> </w:t>
      </w:r>
      <w:r w:rsidR="00173F68" w:rsidRPr="00FE61A7">
        <w:rPr>
          <w:b/>
          <w:noProof/>
          <w:lang w:val="en-GB"/>
        </w:rPr>
        <w:t>Figure 2f</w:t>
      </w:r>
      <w:r w:rsidRPr="00FE61A7">
        <w:rPr>
          <w:noProof/>
          <w:lang w:val="en-GB"/>
        </w:rPr>
        <w:t xml:space="preserve">). </w:t>
      </w:r>
      <w:bookmarkEnd w:id="41"/>
      <w:r w:rsidRPr="00FE61A7">
        <w:rPr>
          <w:noProof/>
          <w:lang w:val="en-GB"/>
        </w:rPr>
        <w:t xml:space="preserve">The (200) peak is not apparent in the 450K data, however a weak peak is seen at 300K that increases in intensity upon further cooling to 150K (see </w:t>
      </w:r>
      <w:r w:rsidR="00173F68" w:rsidRPr="00FE61A7">
        <w:rPr>
          <w:b/>
          <w:noProof/>
          <w:lang w:val="en-GB"/>
        </w:rPr>
        <w:t>Figure 2g</w:t>
      </w:r>
      <w:r w:rsidRPr="00FE61A7">
        <w:rPr>
          <w:noProof/>
          <w:lang w:val="en-GB"/>
        </w:rPr>
        <w:t xml:space="preserve">). Importantly, this peak only has a magnetic contribution in the </w:t>
      </w:r>
      <w:r w:rsidR="00173F68" w:rsidRPr="00FE61A7">
        <w:rPr>
          <w:noProof/>
          <w:lang w:val="en-GB"/>
        </w:rPr>
        <w:t>Γ</w:t>
      </w:r>
      <w:r w:rsidR="00173F68" w:rsidRPr="00FE61A7">
        <w:rPr>
          <w:noProof/>
          <w:vertAlign w:val="subscript"/>
          <w:lang w:val="en-GB"/>
        </w:rPr>
        <w:t>4g</w:t>
      </w:r>
      <w:r w:rsidRPr="00FE61A7">
        <w:rPr>
          <w:noProof/>
          <w:lang w:val="en-GB"/>
        </w:rPr>
        <w:t xml:space="preserve"> structure (and not </w:t>
      </w:r>
      <w:r w:rsidR="00173F68" w:rsidRPr="00FE61A7">
        <w:rPr>
          <w:noProof/>
          <w:lang w:val="en-GB"/>
        </w:rPr>
        <w:t>Γ</w:t>
      </w:r>
      <w:r w:rsidR="00173F68" w:rsidRPr="00FE61A7">
        <w:rPr>
          <w:noProof/>
          <w:vertAlign w:val="subscript"/>
          <w:lang w:val="en-GB"/>
        </w:rPr>
        <w:t>5g</w:t>
      </w:r>
      <w:r w:rsidRPr="00FE61A7">
        <w:rPr>
          <w:noProof/>
          <w:lang w:val="en-GB"/>
        </w:rPr>
        <w:t xml:space="preserve">) </w:t>
      </w:r>
      <w:r w:rsidR="00E414E4" w:rsidRPr="00FE61A7">
        <w:rPr>
          <w:noProof/>
          <w:lang w:val="en-GB"/>
        </w:rPr>
        <w:t xml:space="preserve">with </w:t>
      </w:r>
      <w:r w:rsidRPr="00FE61A7">
        <w:rPr>
          <w:noProof/>
          <w:lang w:val="en-GB"/>
        </w:rPr>
        <w:t>a ferromagnetic component along the (111) direction, i.e. a canting of the spins out of the kagome</w:t>
      </w:r>
      <w:r w:rsidR="00173F68" w:rsidRPr="00FE61A7">
        <w:rPr>
          <w:noProof/>
          <w:lang w:val="en-GB"/>
        </w:rPr>
        <w:t xml:space="preserve"> (111)</w:t>
      </w:r>
      <w:r w:rsidRPr="00FE61A7">
        <w:rPr>
          <w:noProof/>
          <w:lang w:val="en-GB"/>
        </w:rPr>
        <w:t xml:space="preserve"> plane. </w:t>
      </w:r>
      <w:r w:rsidR="00173F68" w:rsidRPr="00FE61A7">
        <w:rPr>
          <w:noProof/>
          <w:lang w:val="en-GB"/>
        </w:rPr>
        <w:t>Taken together,</w:t>
      </w:r>
      <w:r w:rsidRPr="00FE61A7">
        <w:rPr>
          <w:noProof/>
          <w:lang w:val="en-GB"/>
        </w:rPr>
        <w:t xml:space="preserve"> </w:t>
      </w:r>
      <w:r w:rsidR="00173F68" w:rsidRPr="00FE61A7">
        <w:rPr>
          <w:noProof/>
          <w:lang w:val="en-GB"/>
        </w:rPr>
        <w:t>t</w:t>
      </w:r>
      <w:r w:rsidRPr="00FE61A7">
        <w:rPr>
          <w:noProof/>
          <w:lang w:val="en-GB"/>
        </w:rPr>
        <w:t xml:space="preserve">he change of intensity of the (100) and </w:t>
      </w:r>
      <w:r w:rsidRPr="00FE61A7">
        <w:rPr>
          <w:noProof/>
          <w:lang w:val="en-GB"/>
        </w:rPr>
        <w:lastRenderedPageBreak/>
        <w:t>(200) peaks</w:t>
      </w:r>
      <w:r w:rsidR="00173F68" w:rsidRPr="00FE61A7">
        <w:rPr>
          <w:noProof/>
          <w:lang w:val="en-GB"/>
        </w:rPr>
        <w:t xml:space="preserve"> with temperature</w:t>
      </w:r>
      <w:r w:rsidRPr="00FE61A7">
        <w:rPr>
          <w:noProof/>
          <w:lang w:val="en-GB"/>
        </w:rPr>
        <w:t xml:space="preserve"> provides clear evidence that the materials are magnetically ordered </w:t>
      </w:r>
      <w:r w:rsidR="002351AA" w:rsidRPr="00FE61A7">
        <w:rPr>
          <w:noProof/>
          <w:lang w:val="en-GB"/>
        </w:rPr>
        <w:t xml:space="preserve">both </w:t>
      </w:r>
      <w:r w:rsidR="00E414E4" w:rsidRPr="00FE61A7">
        <w:rPr>
          <w:noProof/>
          <w:lang w:val="en-GB"/>
        </w:rPr>
        <w:t xml:space="preserve">at room temperature </w:t>
      </w:r>
      <w:r w:rsidRPr="00FE61A7">
        <w:rPr>
          <w:noProof/>
          <w:lang w:val="en-GB"/>
        </w:rPr>
        <w:t xml:space="preserve">and below </w:t>
      </w:r>
      <w:r w:rsidRPr="00FE61A7">
        <w:rPr>
          <w:i/>
          <w:noProof/>
          <w:lang w:val="en-GB"/>
        </w:rPr>
        <w:t>T</w:t>
      </w:r>
      <w:r w:rsidRPr="00FE61A7">
        <w:rPr>
          <w:noProof/>
          <w:vertAlign w:val="subscript"/>
          <w:lang w:val="en-GB"/>
        </w:rPr>
        <w:t>N</w:t>
      </w:r>
      <w:r w:rsidR="00173F68" w:rsidRPr="00FE61A7">
        <w:rPr>
          <w:noProof/>
          <w:lang w:val="en-GB"/>
        </w:rPr>
        <w:t xml:space="preserve">. Moreover, </w:t>
      </w:r>
      <w:r w:rsidRPr="00FE61A7">
        <w:rPr>
          <w:noProof/>
          <w:lang w:val="en-GB"/>
        </w:rPr>
        <w:t xml:space="preserve">the presence of magnetic intensity on the (200) peak </w:t>
      </w:r>
      <w:r w:rsidR="00173F68" w:rsidRPr="00FE61A7">
        <w:rPr>
          <w:noProof/>
          <w:lang w:val="en-GB"/>
        </w:rPr>
        <w:t xml:space="preserve">is consistent with </w:t>
      </w:r>
      <w:r w:rsidRPr="00FE61A7">
        <w:rPr>
          <w:noProof/>
          <w:lang w:val="en-GB"/>
        </w:rPr>
        <w:t xml:space="preserve">a </w:t>
      </w:r>
      <w:r w:rsidR="00173F68" w:rsidRPr="00FE61A7">
        <w:rPr>
          <w:noProof/>
          <w:lang w:val="en-GB"/>
        </w:rPr>
        <w:t>Γ</w:t>
      </w:r>
      <w:r w:rsidR="00173F68" w:rsidRPr="00FE61A7">
        <w:rPr>
          <w:noProof/>
          <w:vertAlign w:val="subscript"/>
          <w:lang w:val="en-GB"/>
        </w:rPr>
        <w:t>4g</w:t>
      </w:r>
      <w:r w:rsidRPr="00FE61A7">
        <w:rPr>
          <w:noProof/>
          <w:lang w:val="en-GB"/>
        </w:rPr>
        <w:t xml:space="preserve"> component below </w:t>
      </w:r>
      <w:r w:rsidRPr="00FE61A7">
        <w:rPr>
          <w:i/>
          <w:noProof/>
          <w:lang w:val="en-GB"/>
        </w:rPr>
        <w:t>T</w:t>
      </w:r>
      <w:r w:rsidRPr="00FE61A7">
        <w:rPr>
          <w:noProof/>
          <w:vertAlign w:val="subscript"/>
          <w:lang w:val="en-GB"/>
        </w:rPr>
        <w:t>N</w:t>
      </w:r>
      <w:r w:rsidRPr="00FE61A7">
        <w:rPr>
          <w:noProof/>
          <w:lang w:val="en-GB"/>
        </w:rPr>
        <w:t xml:space="preserve">. </w:t>
      </w:r>
    </w:p>
    <w:p w14:paraId="245A26E4" w14:textId="2D144BCB" w:rsidR="00D54BC6" w:rsidRPr="00FE61A7" w:rsidRDefault="00D54BC6" w:rsidP="00D54BC6">
      <w:pPr>
        <w:spacing w:before="160" w:line="480" w:lineRule="auto"/>
        <w:jc w:val="both"/>
        <w:rPr>
          <w:noProof/>
          <w:lang w:val="en-GB"/>
        </w:rPr>
      </w:pPr>
      <w:r w:rsidRPr="00FE61A7">
        <w:rPr>
          <w:noProof/>
          <w:lang w:val="en-GB"/>
        </w:rPr>
        <w:t xml:space="preserve">We now use the acquired </w:t>
      </w:r>
      <w:r w:rsidR="002677D8" w:rsidRPr="00FE61A7">
        <w:rPr>
          <w:noProof/>
          <w:lang w:val="en-GB"/>
        </w:rPr>
        <w:t>ρ</w:t>
      </w:r>
      <w:r w:rsidR="002677D8" w:rsidRPr="00FE61A7">
        <w:rPr>
          <w:noProof/>
          <w:vertAlign w:val="subscript"/>
          <w:lang w:val="en-GB"/>
        </w:rPr>
        <w:softHyphen/>
      </w:r>
      <w:r w:rsidR="002677D8" w:rsidRPr="00FE61A7">
        <w:rPr>
          <w:i/>
          <w:noProof/>
          <w:vertAlign w:val="subscript"/>
          <w:lang w:val="en-GB"/>
        </w:rPr>
        <w:t>xy</w:t>
      </w:r>
      <w:r w:rsidR="002677D8" w:rsidRPr="00FE61A7">
        <w:rPr>
          <w:noProof/>
          <w:vertAlign w:val="subscript"/>
          <w:lang w:val="en-GB"/>
        </w:rPr>
        <w:t>,sat</w:t>
      </w:r>
      <w:r w:rsidR="002677D8" w:rsidRPr="00FE61A7">
        <w:rPr>
          <w:noProof/>
          <w:lang w:val="en-GB"/>
        </w:rPr>
        <w:t xml:space="preserve"> collected on all films</w:t>
      </w:r>
      <w:r w:rsidRPr="00FE61A7">
        <w:rPr>
          <w:noProof/>
          <w:lang w:val="en-GB"/>
        </w:rPr>
        <w:t xml:space="preserve"> to map the temperature-biaxial strain magnetic phase diagram for piezomagnetic Mn</w:t>
      </w:r>
      <w:r w:rsidRPr="00FE61A7">
        <w:rPr>
          <w:noProof/>
          <w:vertAlign w:val="subscript"/>
          <w:lang w:val="en-GB"/>
        </w:rPr>
        <w:t>3</w:t>
      </w:r>
      <w:r w:rsidRPr="00FE61A7">
        <w:rPr>
          <w:noProof/>
          <w:lang w:val="en-GB"/>
        </w:rPr>
        <w:t xml:space="preserve">NiN, shown in </w:t>
      </w:r>
      <w:r w:rsidRPr="00FE61A7">
        <w:rPr>
          <w:b/>
          <w:noProof/>
          <w:lang w:val="en-GB"/>
        </w:rPr>
        <w:t xml:space="preserve">Figure </w:t>
      </w:r>
      <w:r w:rsidR="007E5627" w:rsidRPr="00FE61A7">
        <w:rPr>
          <w:b/>
          <w:noProof/>
          <w:lang w:val="en-GB"/>
        </w:rPr>
        <w:t>3</w:t>
      </w:r>
      <w:r w:rsidRPr="00FE61A7">
        <w:rPr>
          <w:noProof/>
          <w:lang w:val="en-GB"/>
        </w:rPr>
        <w:t>.</w:t>
      </w:r>
      <w:r w:rsidR="00CB1456">
        <w:rPr>
          <w:noProof/>
          <w:lang w:val="en-GB"/>
        </w:rPr>
        <w:t xml:space="preserve"> </w:t>
      </w:r>
      <w:r w:rsidR="00CB1456">
        <w:rPr>
          <w:noProof/>
          <w:color w:val="FF0000"/>
          <w:lang w:val="en-GB"/>
        </w:rPr>
        <w:t xml:space="preserve">We use values of the biaxial strain calculated using the Poisson ratio and </w:t>
      </w:r>
      <w:r w:rsidR="00CB1456">
        <w:rPr>
          <w:i/>
          <w:noProof/>
          <w:color w:val="FF0000"/>
          <w:lang w:val="en-GB"/>
        </w:rPr>
        <w:t>c</w:t>
      </w:r>
      <w:r w:rsidR="00CB1456">
        <w:rPr>
          <w:noProof/>
          <w:color w:val="FF0000"/>
          <w:lang w:val="en-GB"/>
        </w:rPr>
        <w:t>-axis lattice parameter for consistency across all films, allowing us to make qualitative comparisons. However, high-resolution transmission electron miscroscopy (HRTEM) measurements on Film #4 show that the maximum strain may be significantly larger</w:t>
      </w:r>
      <w:r w:rsidR="003F4C66">
        <w:rPr>
          <w:noProof/>
          <w:color w:val="FF0000"/>
          <w:lang w:val="en-GB"/>
        </w:rPr>
        <w:t xml:space="preserve"> (see Table S1)</w:t>
      </w:r>
      <w:r w:rsidR="00CB1456">
        <w:rPr>
          <w:noProof/>
          <w:color w:val="FF0000"/>
          <w:lang w:val="en-GB"/>
        </w:rPr>
        <w:t>.</w:t>
      </w:r>
      <w:r w:rsidRPr="00FE61A7">
        <w:rPr>
          <w:noProof/>
          <w:lang w:val="en-GB"/>
        </w:rPr>
        <w:t xml:space="preserve"> Whilst the phase diagram predicted for Mn</w:t>
      </w:r>
      <w:r w:rsidRPr="00FE61A7">
        <w:rPr>
          <w:noProof/>
          <w:vertAlign w:val="subscript"/>
          <w:lang w:val="en-GB"/>
        </w:rPr>
        <w:t>3</w:t>
      </w:r>
      <w:r w:rsidRPr="00FE61A7">
        <w:rPr>
          <w:noProof/>
          <w:lang w:val="en-GB"/>
        </w:rPr>
        <w:t>GaN is plotted with respect to net magnetisation</w:t>
      </w:r>
      <w:r w:rsidR="00D86AA7">
        <w:rPr>
          <w:noProof/>
          <w:lang w:val="en-GB"/>
        </w:rPr>
        <w:fldChar w:fldCharType="begin" w:fldLock="1"/>
      </w:r>
      <w:r w:rsidR="00D86AA7">
        <w:rPr>
          <w:noProof/>
          <w:lang w:val="en-GB"/>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[19]</w:t>
      </w:r>
      <w:r w:rsidR="00D86AA7">
        <w:rPr>
          <w:noProof/>
          <w:lang w:val="en-GB"/>
        </w:rPr>
        <w:fldChar w:fldCharType="end"/>
      </w:r>
      <w:r w:rsidRPr="00FE61A7">
        <w:rPr>
          <w:noProof/>
          <w:lang w:val="en-GB"/>
        </w:rPr>
        <w:t>, our phase diagram for Mn</w:t>
      </w:r>
      <w:r w:rsidRPr="00FE61A7">
        <w:rPr>
          <w:noProof/>
          <w:vertAlign w:val="subscript"/>
          <w:lang w:val="en-GB"/>
        </w:rPr>
        <w:t>3</w:t>
      </w:r>
      <w:r w:rsidRPr="00FE61A7">
        <w:rPr>
          <w:noProof/>
          <w:lang w:val="en-GB"/>
        </w:rPr>
        <w:t>NiN shares many</w:t>
      </w:r>
      <w:r w:rsidR="00CB1456">
        <w:rPr>
          <w:noProof/>
          <w:lang w:val="en-GB"/>
        </w:rPr>
        <w:t xml:space="preserve"> </w:t>
      </w:r>
      <w:r w:rsidR="00CB1456">
        <w:rPr>
          <w:noProof/>
          <w:color w:val="FF0000"/>
          <w:lang w:val="en-GB"/>
        </w:rPr>
        <w:t>qualitative</w:t>
      </w:r>
      <w:r w:rsidRPr="00FE61A7">
        <w:rPr>
          <w:noProof/>
          <w:lang w:val="en-GB"/>
        </w:rPr>
        <w:t xml:space="preserve"> similarities: (i) the </w:t>
      </w:r>
      <w:r w:rsidRPr="00FE61A7">
        <w:rPr>
          <w:i/>
          <w:noProof/>
          <w:lang w:val="en-GB"/>
        </w:rPr>
        <w:t>T</w:t>
      </w:r>
      <w:r w:rsidRPr="00FE61A7">
        <w:rPr>
          <w:noProof/>
          <w:vertAlign w:val="subscript"/>
          <w:lang w:val="en-GB"/>
        </w:rPr>
        <w:t>N</w:t>
      </w:r>
      <w:r w:rsidRPr="00FE61A7">
        <w:rPr>
          <w:noProof/>
          <w:lang w:val="en-GB"/>
        </w:rPr>
        <w:t xml:space="preserve"> dependence with strain is in the same direction; (ii) different high and low </w:t>
      </w:r>
      <w:r w:rsidR="002677D8" w:rsidRPr="00FE61A7">
        <w:rPr>
          <w:noProof/>
          <w:lang w:val="en-GB"/>
        </w:rPr>
        <w:t>ρ</w:t>
      </w:r>
      <w:r w:rsidR="002677D8" w:rsidRPr="00FE61A7">
        <w:rPr>
          <w:noProof/>
          <w:vertAlign w:val="subscript"/>
          <w:lang w:val="en-GB"/>
        </w:rPr>
        <w:softHyphen/>
      </w:r>
      <w:r w:rsidR="002677D8" w:rsidRPr="00FE61A7">
        <w:rPr>
          <w:i/>
          <w:noProof/>
          <w:vertAlign w:val="subscript"/>
          <w:lang w:val="en-GB"/>
        </w:rPr>
        <w:t>xy</w:t>
      </w:r>
      <w:r w:rsidR="002677D8" w:rsidRPr="00FE61A7">
        <w:rPr>
          <w:noProof/>
          <w:vertAlign w:val="subscript"/>
          <w:lang w:val="en-GB"/>
        </w:rPr>
        <w:t>,sat</w:t>
      </w:r>
      <w:r w:rsidRPr="00FE61A7">
        <w:rPr>
          <w:noProof/>
          <w:lang w:val="en-GB"/>
        </w:rPr>
        <w:t xml:space="preserve"> states exist in the opposite strain regimes above </w:t>
      </w:r>
      <w:r w:rsidRPr="00FE61A7">
        <w:rPr>
          <w:i/>
          <w:noProof/>
          <w:lang w:val="en-GB"/>
        </w:rPr>
        <w:t>T</w:t>
      </w:r>
      <w:r w:rsidRPr="00FE61A7">
        <w:rPr>
          <w:noProof/>
          <w:vertAlign w:val="subscript"/>
          <w:lang w:val="en-GB"/>
        </w:rPr>
        <w:t>N</w:t>
      </w:r>
      <w:r w:rsidRPr="00FE61A7">
        <w:rPr>
          <w:noProof/>
          <w:lang w:val="en-GB"/>
        </w:rPr>
        <w:t xml:space="preserve">; (iii) high </w:t>
      </w:r>
      <w:r w:rsidR="002677D8" w:rsidRPr="00FE61A7">
        <w:rPr>
          <w:noProof/>
          <w:lang w:val="en-GB"/>
        </w:rPr>
        <w:t>ρ</w:t>
      </w:r>
      <w:r w:rsidR="002677D8" w:rsidRPr="00FE61A7">
        <w:rPr>
          <w:noProof/>
          <w:vertAlign w:val="subscript"/>
          <w:lang w:val="en-GB"/>
        </w:rPr>
        <w:softHyphen/>
      </w:r>
      <w:r w:rsidR="002677D8" w:rsidRPr="00FE61A7">
        <w:rPr>
          <w:i/>
          <w:noProof/>
          <w:vertAlign w:val="subscript"/>
          <w:lang w:val="en-GB"/>
        </w:rPr>
        <w:t>xy</w:t>
      </w:r>
      <w:r w:rsidR="002677D8" w:rsidRPr="00FE61A7">
        <w:rPr>
          <w:noProof/>
          <w:vertAlign w:val="subscript"/>
          <w:lang w:val="en-GB"/>
        </w:rPr>
        <w:t>,sat</w:t>
      </w:r>
      <w:r w:rsidR="002677D8" w:rsidRPr="00FE61A7">
        <w:rPr>
          <w:noProof/>
          <w:lang w:val="en-GB"/>
        </w:rPr>
        <w:t xml:space="preserve"> </w:t>
      </w:r>
      <w:r w:rsidRPr="00FE61A7">
        <w:rPr>
          <w:noProof/>
          <w:lang w:val="en-GB"/>
        </w:rPr>
        <w:t xml:space="preserve">states exist at low temperature for both compressive and tensile strain; (iv) </w:t>
      </w:r>
      <w:r w:rsidR="002677D8" w:rsidRPr="00FE61A7">
        <w:rPr>
          <w:noProof/>
          <w:lang w:val="en-GB"/>
        </w:rPr>
        <w:t>t</w:t>
      </w:r>
      <w:r w:rsidRPr="00FE61A7">
        <w:rPr>
          <w:noProof/>
          <w:lang w:val="en-GB"/>
        </w:rPr>
        <w:t xml:space="preserve">he transition at </w:t>
      </w:r>
      <w:r w:rsidRPr="00FE61A7">
        <w:rPr>
          <w:i/>
          <w:noProof/>
          <w:lang w:val="en-GB"/>
        </w:rPr>
        <w:t>T</w:t>
      </w:r>
      <w:r w:rsidRPr="00FE61A7">
        <w:rPr>
          <w:noProof/>
          <w:vertAlign w:val="subscript"/>
          <w:lang w:val="en-GB"/>
        </w:rPr>
        <w:t>N</w:t>
      </w:r>
      <w:r w:rsidRPr="00FE61A7">
        <w:rPr>
          <w:noProof/>
          <w:lang w:val="en-GB"/>
        </w:rPr>
        <w:t xml:space="preserve"> becomes </w:t>
      </w:r>
      <w:r w:rsidR="002677D8" w:rsidRPr="00FE61A7">
        <w:rPr>
          <w:noProof/>
          <w:lang w:val="en-GB"/>
        </w:rPr>
        <w:t>2</w:t>
      </w:r>
      <w:r w:rsidR="002677D8" w:rsidRPr="00FE61A7">
        <w:rPr>
          <w:noProof/>
          <w:vertAlign w:val="superscript"/>
          <w:lang w:val="en-GB"/>
        </w:rPr>
        <w:t>nd</w:t>
      </w:r>
      <w:r w:rsidRPr="00FE61A7">
        <w:rPr>
          <w:noProof/>
          <w:lang w:val="en-GB"/>
        </w:rPr>
        <w:t>-order-like at large compressive strains, in the opposite sense to Mn</w:t>
      </w:r>
      <w:r w:rsidRPr="00FE61A7">
        <w:rPr>
          <w:noProof/>
          <w:vertAlign w:val="subscript"/>
          <w:lang w:val="en-GB"/>
        </w:rPr>
        <w:t>3</w:t>
      </w:r>
      <w:r w:rsidRPr="00FE61A7">
        <w:rPr>
          <w:noProof/>
          <w:lang w:val="en-GB"/>
        </w:rPr>
        <w:t xml:space="preserve">GaN where large tensile strains result in </w:t>
      </w:r>
      <w:r w:rsidR="002677D8" w:rsidRPr="00FE61A7">
        <w:rPr>
          <w:noProof/>
          <w:lang w:val="en-GB"/>
        </w:rPr>
        <w:t>2</w:t>
      </w:r>
      <w:r w:rsidR="002677D8" w:rsidRPr="00FE61A7">
        <w:rPr>
          <w:noProof/>
          <w:vertAlign w:val="superscript"/>
          <w:lang w:val="en-GB"/>
        </w:rPr>
        <w:t>nd</w:t>
      </w:r>
      <w:r w:rsidRPr="00FE61A7">
        <w:rPr>
          <w:noProof/>
          <w:lang w:val="en-GB"/>
        </w:rPr>
        <w:t>-order behaviour</w:t>
      </w:r>
      <w:r w:rsidR="00D86AA7">
        <w:rPr>
          <w:noProof/>
          <w:lang w:val="en-GB"/>
        </w:rPr>
        <w:fldChar w:fldCharType="begin" w:fldLock="1"/>
      </w:r>
      <w:r w:rsidR="00D86AA7">
        <w:rPr>
          <w:noProof/>
          <w:lang w:val="en-GB"/>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[19]</w:t>
      </w:r>
      <w:r w:rsidR="00D86AA7">
        <w:rPr>
          <w:noProof/>
          <w:lang w:val="en-GB"/>
        </w:rPr>
        <w:fldChar w:fldCharType="end"/>
      </w:r>
      <w:r w:rsidRPr="00FE61A7">
        <w:rPr>
          <w:noProof/>
          <w:lang w:val="en-GB"/>
        </w:rPr>
        <w:t>. Furthermore, noticeable</w:t>
      </w:r>
      <w:r w:rsidR="00ED70A2" w:rsidRPr="00ED70A2">
        <w:rPr>
          <w:noProof/>
          <w:lang w:val="en-GB" w:eastAsia="en-US"/>
        </w:rPr>
        <w:t xml:space="preserve"> </w:t>
      </w:r>
      <w:r w:rsidRPr="00FE61A7">
        <w:rPr>
          <w:noProof/>
          <w:lang w:val="en-GB"/>
        </w:rPr>
        <w:t xml:space="preserve"> differences to the Mn</w:t>
      </w:r>
      <w:r w:rsidRPr="00FE61A7">
        <w:rPr>
          <w:noProof/>
          <w:vertAlign w:val="subscript"/>
          <w:lang w:val="en-GB"/>
        </w:rPr>
        <w:t>3</w:t>
      </w:r>
      <w:r w:rsidRPr="00FE61A7">
        <w:rPr>
          <w:noProof/>
          <w:lang w:val="en-GB"/>
        </w:rPr>
        <w:t xml:space="preserve">GaN magnetisation phase diagram are also present: (i) films with small strain show large </w:t>
      </w:r>
      <w:r w:rsidR="002677D8" w:rsidRPr="00FE61A7">
        <w:rPr>
          <w:noProof/>
          <w:lang w:val="en-GB"/>
        </w:rPr>
        <w:t>ρ</w:t>
      </w:r>
      <w:r w:rsidR="002677D8" w:rsidRPr="00FE61A7">
        <w:rPr>
          <w:noProof/>
          <w:vertAlign w:val="subscript"/>
          <w:lang w:val="en-GB"/>
        </w:rPr>
        <w:softHyphen/>
      </w:r>
      <w:r w:rsidR="002677D8" w:rsidRPr="00FE61A7">
        <w:rPr>
          <w:i/>
          <w:noProof/>
          <w:vertAlign w:val="subscript"/>
          <w:lang w:val="en-GB"/>
        </w:rPr>
        <w:t>xy</w:t>
      </w:r>
      <w:r w:rsidR="002677D8" w:rsidRPr="00FE61A7">
        <w:rPr>
          <w:noProof/>
          <w:vertAlign w:val="subscript"/>
          <w:lang w:val="en-GB"/>
        </w:rPr>
        <w:t>,sat</w:t>
      </w:r>
      <w:r w:rsidRPr="00FE61A7">
        <w:rPr>
          <w:noProof/>
          <w:lang w:val="en-GB"/>
        </w:rPr>
        <w:t xml:space="preserve"> below </w:t>
      </w:r>
      <w:r w:rsidRPr="00FE61A7">
        <w:rPr>
          <w:i/>
          <w:noProof/>
          <w:lang w:val="en-GB"/>
        </w:rPr>
        <w:t>T</w:t>
      </w:r>
      <w:r w:rsidRPr="00FE61A7">
        <w:rPr>
          <w:noProof/>
          <w:vertAlign w:val="subscript"/>
          <w:lang w:val="en-GB"/>
        </w:rPr>
        <w:t>N</w:t>
      </w:r>
      <w:r w:rsidRPr="00FE61A7">
        <w:rPr>
          <w:noProof/>
          <w:lang w:val="en-GB"/>
        </w:rPr>
        <w:t xml:space="preserve"> due to the Berry </w:t>
      </w:r>
      <w:r w:rsidR="00FE61A7">
        <w:rPr>
          <w:noProof/>
          <w:lang w:val="en-GB"/>
        </w:rPr>
        <w:t xml:space="preserve">curvature </w:t>
      </w:r>
      <w:r w:rsidRPr="00FE61A7">
        <w:rPr>
          <w:noProof/>
          <w:lang w:val="en-GB"/>
        </w:rPr>
        <w:t xml:space="preserve">contribution to the AHE that is allowed despite </w:t>
      </w:r>
      <w:r w:rsidR="002677D8" w:rsidRPr="00FE61A7">
        <w:rPr>
          <w:noProof/>
          <w:lang w:val="en-GB"/>
        </w:rPr>
        <w:t>negligible</w:t>
      </w:r>
      <w:r w:rsidRPr="00FE61A7">
        <w:rPr>
          <w:noProof/>
          <w:lang w:val="en-GB"/>
        </w:rPr>
        <w:t xml:space="preserve"> magnetisation</w:t>
      </w:r>
      <w:r w:rsidR="00D86AA7">
        <w:rPr>
          <w:noProof/>
          <w:lang w:val="en-GB"/>
        </w:rPr>
        <w:fldChar w:fldCharType="begin" w:fldLock="1"/>
      </w:r>
      <w:r w:rsidR="00D86AA7">
        <w:rPr>
          <w:noProof/>
          <w:lang w:val="en-GB"/>
        </w:rPr>
        <w:instrText>ADDIN CSL_CITATION {"citationItems":[{"id":"ITEM-1","itemData":{"abstract":"We have studied the anomalous Hall effect (AHE) in strained thin films of the frustrated antiferromagnet Mn$_{3}$NiN. The AHE does not follow the conventional relationships with magnetization or longitudinal conductivity and is enhanced relative to that expected from the magnetization in the antiferromagnetic state below $T_{\\mathrm{N}} = 260$\\,K. This enhancement is consistent with origins from the non-collinear antiferromagnetic structure, as the latter is closely related to that found in Mn$_{3}$Ir and Mn$_{3}$Pt where a large AHE is induced by the Berry curvature. As the Berry phase induced AHE should scale with spin-orbit coupling, yet larger AHE may be found in other members of the chemically flexible Mn$_{3}A$N structure.","author":[{"dropping-particle":"","family":"Boldrin","given":"David","non-dropping-particle":"","parse-names":false,"suffix":""},{"dropping-particle":"","family":"Samathrakis","given":"Ilias","non-dropping-particle":"","parse-names":false,"suffix":""},{"dropping-particle":"","family":"Zemen","given":"Jan","non-dropping-particle":"","parse-names":false,"suffix":""},{"dropping-particle":"","family":"Mihai","given":"Andrei","non-dropping-particle":"","parse-names":false,"suffix":""},{"dropping-particle":"","family":"Zou","given":"Bin","non-dropping-particle":"","parse-names":false,"suffix":""},{"dropping-particle":"","family":"Esser","given":"Bryan","non-dropping-particle":"","parse-names":false,"suffix":""},{"dropping-particle":"","family":"McComb","given":"Dave","non-dropping-particle":"","parse-names":false,"suffix":""},{"dropping-particle":"","family":"Petrov","given":"Peter","non-dropping-particle":"","parse-names":false,"suffix":""},{"dropping-particle":"","family":"Zhang","given":"Hongbin","non-dropping-particle":"","parse-names":false,"suffix":""},{"dropping-particle":"","family":"Cohen","given":"Lesley F.","non-dropping-particle":"","parse-names":false,"suffix":""}],"container-title":"arXiv:1902.04357 [cond-mat.str-el]","id":"ITEM-1","issued":{"date-parts":[["2019"]]},"title":"The anomalous Hall effect in non-collinear antiferromagnetic Mn$_{3}$NiN thin films","type":"article-journal"},"uris":["http://www.mendeley.com/documents/?uuid=9f15647a-7080-484d-9b64-f75f0ca0e95c"]}],"mendeley":{"formattedCitation":"&lt;sup&gt; [30]&lt;/sup&gt;","plainTextFormattedCitation":" [30]","previouslyFormattedCitation":"&lt;sup&gt; [30]&lt;/sup&gt;"},"properties":{"noteIndex":0},"schema":"https://github.com/citation-style-language/schema/raw/master/csl-citation.json"}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[30]</w:t>
      </w:r>
      <w:r w:rsidR="00D86AA7">
        <w:rPr>
          <w:noProof/>
          <w:lang w:val="en-GB"/>
        </w:rPr>
        <w:fldChar w:fldCharType="end"/>
      </w:r>
      <w:r w:rsidRPr="00FE61A7">
        <w:rPr>
          <w:noProof/>
          <w:lang w:val="en-GB"/>
        </w:rPr>
        <w:t xml:space="preserve">; (ii) a region of low </w:t>
      </w:r>
      <w:r w:rsidR="002677D8" w:rsidRPr="00FE61A7">
        <w:rPr>
          <w:noProof/>
          <w:lang w:val="en-GB"/>
        </w:rPr>
        <w:t>ρ</w:t>
      </w:r>
      <w:r w:rsidR="002677D8" w:rsidRPr="00FE61A7">
        <w:rPr>
          <w:noProof/>
          <w:vertAlign w:val="subscript"/>
          <w:lang w:val="en-GB"/>
        </w:rPr>
        <w:softHyphen/>
      </w:r>
      <w:r w:rsidR="002677D8" w:rsidRPr="00FE61A7">
        <w:rPr>
          <w:i/>
          <w:noProof/>
          <w:vertAlign w:val="subscript"/>
          <w:lang w:val="en-GB"/>
        </w:rPr>
        <w:t>xy</w:t>
      </w:r>
      <w:r w:rsidR="002677D8" w:rsidRPr="00FE61A7">
        <w:rPr>
          <w:noProof/>
          <w:vertAlign w:val="subscript"/>
          <w:lang w:val="en-GB"/>
        </w:rPr>
        <w:t>,sat</w:t>
      </w:r>
      <w:r w:rsidR="002677D8" w:rsidRPr="00FE61A7">
        <w:rPr>
          <w:noProof/>
          <w:lang w:val="en-GB"/>
        </w:rPr>
        <w:t xml:space="preserve"> </w:t>
      </w:r>
      <w:r w:rsidRPr="00FE61A7">
        <w:rPr>
          <w:noProof/>
          <w:lang w:val="en-GB"/>
        </w:rPr>
        <w:t xml:space="preserve">exists below </w:t>
      </w:r>
      <w:r w:rsidRPr="00FE61A7">
        <w:rPr>
          <w:i/>
          <w:noProof/>
          <w:lang w:val="en-GB"/>
        </w:rPr>
        <w:t>T</w:t>
      </w:r>
      <w:r w:rsidRPr="00FE61A7">
        <w:rPr>
          <w:noProof/>
          <w:vertAlign w:val="subscript"/>
          <w:lang w:val="en-GB"/>
        </w:rPr>
        <w:t>N</w:t>
      </w:r>
      <w:r w:rsidRPr="00FE61A7">
        <w:rPr>
          <w:noProof/>
          <w:lang w:val="en-GB"/>
        </w:rPr>
        <w:t xml:space="preserve"> for small compressive strain. This may exist because compressive strain is predicted to reduce the AHE</w:t>
      </w:r>
      <w:r w:rsidR="00D86AA7">
        <w:rPr>
          <w:noProof/>
          <w:lang w:val="en-GB"/>
        </w:rPr>
        <w:fldChar w:fldCharType="begin" w:fldLock="1"/>
      </w:r>
      <w:r w:rsidR="00D86AA7">
        <w:rPr>
          <w:noProof/>
          <w:lang w:val="en-GB"/>
        </w:rPr>
        <w:instrText>ADDIN CSL_CITATION {"citationItems":[{"id":"ITEM-1","itemData":{"abstract":"We have studied the anomalous Hall effect (AHE) in strained thin films of the frustrated antiferromagnet Mn$_{3}$NiN. The AHE does not follow the conventional relationships with magnetization or longitudinal conductivity and is enhanced relative to that expected from the magnetization in the antiferromagnetic state below $T_{\\mathrm{N}} = 260$\\,K. This enhancement is consistent with origins from the non-collinear antiferromagnetic structure, as the latter is closely related to that found in Mn$_{3}$Ir and Mn$_{3}$Pt where a large AHE is induced by the Berry curvature. As the Berry phase induced AHE should scale with spin-orbit coupling, yet larger AHE may be found in other members of the chemically flexible Mn$_{3}A$N structure.","author":[{"dropping-particle":"","family":"Boldrin","given":"David","non-dropping-particle":"","parse-names":false,"suffix":""},{"dropping-particle":"","family":"Samathrakis","given":"Ilias","non-dropping-particle":"","parse-names":false,"suffix":""},{"dropping-particle":"","family":"Zemen","given":"Jan","non-dropping-particle":"","parse-names":false,"suffix":""},{"dropping-particle":"","family":"Mihai","given":"Andrei","non-dropping-particle":"","parse-names":false,"suffix":""},{"dropping-particle":"","family":"Zou","given":"Bin","non-dropping-particle":"","parse-names":false,"suffix":""},{"dropping-particle":"","family":"Esser","given":"Bryan","non-dropping-particle":"","parse-names":false,"suffix":""},{"dropping-particle":"","family":"McComb","given":"Dave","non-dropping-particle":"","parse-names":false,"suffix":""},{"dropping-particle":"","family":"Petrov","given":"Peter","non-dropping-particle":"","parse-names":false,"suffix":""},{"dropping-particle":"","family":"Zhang","given":"Hongbin","non-dropping-particle":"","parse-names":false,"suffix":""},{"dropping-particle":"","family":"Cohen","given":"Lesley F.","non-dropping-particle":"","parse-names":false,"suffix":""}],"container-title":"arXiv:1902.04357 [cond-mat.str-el]","id":"ITEM-1","issued":{"date-parts":[["2019"]]},"title":"The anomalous Hall effect in non-collinear antiferromagnetic Mn$_{3}$NiN thin films","type":"article-journal"},"uris":["http://www.mendeley.com/documents/?uuid=9f15647a-7080-484d-9b64-f75f0ca0e95c"]}],"mendeley":{"formattedCitation":"&lt;sup&gt; [30]&lt;/sup&gt;","plainTextFormattedCitation":" [30]","previouslyFormattedCitation":"&lt;sup&gt; [30]&lt;/sup&gt;"},"properties":{"noteIndex":0},"schema":"https://github.com/citation-style-language/schema/raw/master/csl-citation.json"}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[30]</w:t>
      </w:r>
      <w:r w:rsidR="00D86AA7">
        <w:rPr>
          <w:noProof/>
          <w:lang w:val="en-GB"/>
        </w:rPr>
        <w:fldChar w:fldCharType="end"/>
      </w:r>
      <w:r w:rsidR="002677D8" w:rsidRPr="00FE61A7">
        <w:rPr>
          <w:noProof/>
          <w:lang w:val="en-GB"/>
        </w:rPr>
        <w:t xml:space="preserve">, </w:t>
      </w:r>
      <w:r w:rsidRPr="00FE61A7">
        <w:rPr>
          <w:noProof/>
          <w:lang w:val="en-GB"/>
        </w:rPr>
        <w:t xml:space="preserve">however as further compressive strain is applied the net magnetisation due to the piezomagnetism may then act as an additional contribution to the AHE. </w:t>
      </w:r>
    </w:p>
    <w:p w14:paraId="48FAF470" w14:textId="678E3FC5" w:rsidR="00D54BC6" w:rsidRPr="00FE61A7" w:rsidRDefault="00D54BC6" w:rsidP="00D54BC6">
      <w:pPr>
        <w:spacing w:before="160" w:line="480" w:lineRule="auto"/>
        <w:jc w:val="both"/>
        <w:rPr>
          <w:noProof/>
          <w:lang w:val="en-GB"/>
        </w:rPr>
      </w:pPr>
      <w:r w:rsidRPr="00FE61A7">
        <w:rPr>
          <w:noProof/>
          <w:lang w:val="en-GB"/>
        </w:rPr>
        <w:t>Piezoelectric controlled antiferromagnetic-based spintronic devices, ‘antiferromagnetic piezospintronics’, offer significant advantages over conventional devices. For instance,  a non-volatile and magnetic field insensitive memory device has recently been demonstrated in MnPt-based heterostructures</w:t>
      </w:r>
      <w:r w:rsidR="00D86AA7">
        <w:rPr>
          <w:noProof/>
          <w:lang w:val="en-GB"/>
        </w:rPr>
        <w:fldChar w:fldCharType="begin" w:fldLock="1"/>
      </w:r>
      <w:r w:rsidR="00D86AA7">
        <w:rPr>
          <w:noProof/>
          <w:lang w:val="en-GB"/>
        </w:rPr>
        <w:instrText>ADDIN CSL_CITATION {"citationItems":[{"id":"ITEM-1","itemData":{"DOI":"10.1038/s41565-018-0339-0","ISSN":"1748-3387","author":[{"dropping-particle":"","family":"Yan","given":"Han","non-dropping-particle":"","parse-names":false,"suffix":""},{"dropping-particle":"","family":"Feng","given":"Zexin","non-dropping-particle":"","parse-names":false,"suffix":""},{"dropping-particle":"","family":"Shang","given":"Shunli","non-dropping-particle":"","parse-names":false,"suffix":""},{"dropping-particle":"","family":"Wang","given":"Xiaoning","non-dropping-particle":"","parse-names":false,"suffix":""},{"dropping-particle":"","family":"Hu","given":"Zexiang","non-dropping-particle":"","parse-names":false,"suffix":""},{"dropping-particle":"","family":"Wang","given":"Jinhua","non-dropping-particle":"","parse-names":false,"suffix":""},{"dropping-particle":"","family":"Zhu","given":"Zengwei","non-dropping-particle":"","parse-names":false,"suffix":""},{"dropping-particle":"","family":"Wang","given":"Hui","non-dropping-particle":"","parse-names":false,"suffix":""},{"dropping-particle":"","family":"Chen","given":"Zuhuang","non-dropping-particle":"","parse-names":false,"suffix":""},{"dropping-particle":"","family":"Hua","given":"Hui","non-dropping-particle":"","parse-names":false,"suffix":""},{"dropping-particle":"","family":"Lu","given":"Wenkuo","non-dropping-particle":"","parse-names":false,"suffix":""},{"dropping-particle":"","family":"Wang","given":"Jingmin","non-dropping-particle":"","parse-names":false,"suffix":""},{"dropping-particle":"","family":"Qin","given":"Peixin","non-dropping-particle":"","parse-names":false,"suffix":""},{"dropping-particle":"","family":"Guo","given":"Huixin","non-dropping-particle":"","parse-names":false,"suffix":""},{"dropping-particle":"","family":"Zhou","given":"Xiaorong","non-dropping-particle":"","parse-names":false,"suffix":""},{"dropping-particle":"","family":"Leng","given":"Zhaoguogang","non-dropping-particle":"","parse-names":false,"suffix":""},{"dropping-particle":"","family":"Liu","given":"Zikui","non-dropping-particle":"","parse-names":false,"suffix":""},{"dropping-particle":"","family":"Jiang","given":"Chengbao","non-dropping-particle":"","parse-names":false,"suffix":""},{"dropping-particle":"","family":"Coey","given":"Michael","non-dropping-particle":"","parse-names":false,"suffix":""},{"dropping-particle":"","family":"Liu","given":"Zhiqi","non-dropping-particle":"","parse-names":false,"suffix":""}],"container-title":"Nature Nanotechnology","id":"ITEM-1","issued":{"date-parts":[["2019"]]},"publisher":"Springer US","title":"A piezoelectric, strain-controlled antiferromagnetic memory insensitive to magnetic fields","type":"article-journal"},"uris":["http://www.mendeley.com/documents/?uuid=78781648-4fd5-430c-9fe6-6d0bf18d6ca9"]}],"mendeley":{"formattedCitation":"&lt;sup&gt; [33]&lt;/sup&gt;","plainTextFormattedCitation":" [33]","previouslyFormattedCitation":"&lt;sup&gt; [33]&lt;/sup&gt;"},"properties":{"noteIndex":0},"schema":"https://github.com/citation-style-language/schema/raw/master/csl-citation.json"}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[33]</w:t>
      </w:r>
      <w:r w:rsidR="00D86AA7">
        <w:rPr>
          <w:noProof/>
          <w:lang w:val="en-GB"/>
        </w:rPr>
        <w:fldChar w:fldCharType="end"/>
      </w:r>
      <w:r w:rsidRPr="00FE61A7">
        <w:rPr>
          <w:noProof/>
          <w:lang w:val="en-GB"/>
        </w:rPr>
        <w:t>, whilst in similar Mn</w:t>
      </w:r>
      <w:r w:rsidRPr="00FE61A7">
        <w:rPr>
          <w:noProof/>
          <w:vertAlign w:val="subscript"/>
          <w:lang w:val="en-GB"/>
        </w:rPr>
        <w:t>3</w:t>
      </w:r>
      <w:r w:rsidRPr="00FE61A7">
        <w:rPr>
          <w:noProof/>
          <w:lang w:val="en-GB"/>
        </w:rPr>
        <w:t xml:space="preserve">Pt-based structures the non-collinear </w:t>
      </w:r>
      <w:r w:rsidR="002677D8" w:rsidRPr="00FE61A7">
        <w:rPr>
          <w:noProof/>
          <w:lang w:val="en-GB"/>
        </w:rPr>
        <w:t>AFM</w:t>
      </w:r>
      <w:r w:rsidRPr="00FE61A7">
        <w:rPr>
          <w:noProof/>
          <w:lang w:val="en-GB"/>
        </w:rPr>
        <w:t xml:space="preserve"> state </w:t>
      </w:r>
      <w:r w:rsidRPr="00FE61A7">
        <w:rPr>
          <w:noProof/>
          <w:lang w:val="en-GB"/>
        </w:rPr>
        <w:lastRenderedPageBreak/>
        <w:t xml:space="preserve">which gives rise to an </w:t>
      </w:r>
      <w:r w:rsidR="002677D8" w:rsidRPr="00FE61A7">
        <w:rPr>
          <w:noProof/>
          <w:lang w:val="en-GB"/>
        </w:rPr>
        <w:t>AHE</w:t>
      </w:r>
      <w:r w:rsidRPr="00FE61A7">
        <w:rPr>
          <w:noProof/>
          <w:lang w:val="en-GB"/>
        </w:rPr>
        <w:t xml:space="preserve"> can be switched piezoelectrically</w:t>
      </w:r>
      <w:r w:rsidR="00D86AA7">
        <w:rPr>
          <w:noProof/>
          <w:lang w:val="en-GB"/>
        </w:rPr>
        <w:fldChar w:fldCharType="begin" w:fldLock="1"/>
      </w:r>
      <w:r w:rsidR="00D86AA7">
        <w:rPr>
          <w:noProof/>
          <w:lang w:val="en-GB"/>
        </w:rPr>
        <w:instrText>ADDIN CSL_CITATION {"citationItems":[{"id":"ITEM-1","itemData":{"DOI":"10.1038/s41928-018-0040-1","ISBN":"4192801800401","ISSN":"2520-1131","author":[{"dropping-particle":"","family":"Liu","given":"Z. Q.","non-dropping-particle":"","parse-names":false,"suffix":""},{"dropping-particle":"","family":"Chen","given":"H.","non-dropping-particle":"","parse-names":false,"suffix":""},{"dropping-particle":"","family":"Wang","given":"J. M.","non-dropping-particle":"","parse-names":false,"suffix":""},{"dropping-particle":"","family":"Liu","given":"J. H.","non-dropping-particle":"","parse-names":false,"suffix":""},{"dropping-particle":"","family":"Wang","given":"K.","non-dropping-particle":"","parse-names":false,"suffix":""},{"dropping-particle":"","family":"Feng","given":"Z. X.","non-dropping-particle":"","parse-names":false,"suffix":""},{"dropping-particle":"","family":"Yan","given":"H.","non-dropping-particle":"","parse-names":false,"suffix":""},{"dropping-particle":"","family":"Wang","given":"X. R.","non-dropping-particle":"","parse-names":false,"suffix":""},{"dropping-particle":"","family":"Jiang","given":"C. B.","non-dropping-particle":"","parse-names":false,"suffix":""},{"dropping-particle":"","family":"Coey","given":"J. M. D.","non-dropping-particle":"","parse-names":false,"suffix":""},{"dropping-particle":"","family":"MacDonald","given":"A. H.","non-dropping-particle":"","parse-names":false,"suffix":""}],"container-title":"Nature Electronics","id":"ITEM-1","issue":"3","issued":{"date-parts":[["2018"]]},"page":"172-177","publisher":"Springer US","title":"Electrical switching of the topological anomalous Hall effect in a non-collinear antiferromagnet above room temperature","type":"article-journal","volume":"1"},"uris":["http://www.mendeley.com/documents/?uuid=7a6f9407-3084-4875-a88c-b3bd24346e19"]}],"mendeley":{"formattedCitation":"&lt;sup&gt; [7]&lt;/sup&gt;","plainTextFormattedCitation":" [7]","previouslyFormattedCitation":"&lt;sup&gt; [7]&lt;/sup&gt;"},"properties":{"noteIndex":0},"schema":"https://github.com/citation-style-language/schema/raw/master/csl-citation.json"}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[7]</w:t>
      </w:r>
      <w:r w:rsidR="00D86AA7">
        <w:rPr>
          <w:noProof/>
          <w:lang w:val="en-GB"/>
        </w:rPr>
        <w:fldChar w:fldCharType="end"/>
      </w:r>
      <w:r w:rsidRPr="00FE61A7">
        <w:rPr>
          <w:noProof/>
          <w:lang w:val="en-GB"/>
        </w:rPr>
        <w:t>. Given the results presented here for Mn</w:t>
      </w:r>
      <w:r w:rsidRPr="00FE61A7">
        <w:rPr>
          <w:noProof/>
          <w:vertAlign w:val="subscript"/>
          <w:lang w:val="en-GB"/>
        </w:rPr>
        <w:t>3</w:t>
      </w:r>
      <w:r w:rsidRPr="00FE61A7">
        <w:rPr>
          <w:noProof/>
          <w:lang w:val="en-GB"/>
        </w:rPr>
        <w:t xml:space="preserve">NiN, piezoelectric control of the strain in this material would allow access to a number of magnetic states and, therefore, the large associated changes in the </w:t>
      </w:r>
      <w:r w:rsidR="002677D8" w:rsidRPr="00FE61A7">
        <w:rPr>
          <w:noProof/>
          <w:lang w:val="en-GB"/>
        </w:rPr>
        <w:t>AHE</w:t>
      </w:r>
      <w:r w:rsidR="007E5627" w:rsidRPr="00FE61A7">
        <w:rPr>
          <w:noProof/>
          <w:lang w:val="en-GB"/>
        </w:rPr>
        <w:t xml:space="preserve"> (see </w:t>
      </w:r>
      <w:r w:rsidR="002677D8" w:rsidRPr="00FE61A7">
        <w:rPr>
          <w:b/>
          <w:noProof/>
          <w:lang w:val="en-GB"/>
        </w:rPr>
        <w:t>Figure 1h</w:t>
      </w:r>
      <w:r w:rsidR="007E5627" w:rsidRPr="00FE61A7">
        <w:rPr>
          <w:noProof/>
          <w:lang w:val="en-GB"/>
        </w:rPr>
        <w:t>)</w:t>
      </w:r>
      <w:r w:rsidRPr="00FE61A7">
        <w:rPr>
          <w:noProof/>
          <w:lang w:val="en-GB"/>
        </w:rPr>
        <w:t>, magnetisation</w:t>
      </w:r>
      <w:r w:rsidR="00D86AA7">
        <w:rPr>
          <w:noProof/>
          <w:lang w:val="en-GB"/>
        </w:rPr>
        <w:fldChar w:fldCharType="begin" w:fldLock="1"/>
      </w:r>
      <w:r w:rsidR="00D86AA7">
        <w:rPr>
          <w:noProof/>
          <w:lang w:val="en-GB"/>
        </w:rPr>
        <w:instrText>ADDIN CSL_CITATION {"citationItems":[{"id":"ITEM-1","itemData":{"DOI":"10.1021/acsami.8b03112","ISSN":"19448252","abstract":"© Copyright 2018 American Chemical Society. Controlling magnetism with electric field directly or through strain-driven piezoelectric coupling remains a key goal of spintronics. Here, we demonstrate that giant piezomagnetism, a linear magneto-mechanic coupling effect, is manifest in antiperovskite Mn3NiN, facilitated by its geometrically frustrated antiferromagnetism opening the possibility of new memory device concepts. Films of Mn3NiN with intrinsic biaxial strains of ±0.25% result in Néel transition shifts up to 60 K and magnetization changes consistent with theory. Films grown on BaTiO3display a striking magnetization jump in response to uniaxial strain from the intrinsic BaTiO3structural transition, with an inferred 44% strain coupling efficiency and a magnetoelectric coefficient α (where α = dB/dE) of 0.018 G cm/V. The latter agrees with the 1000-fold increase over Cr2O3predicted by theory. Overall, our observations pave the way for further research into the broader family of Mn-based antiperovskites where yet larger piezomagnetic effects are predicted to occur at room temperature.","author":[{"dropping-particle":"","family":"Boldrin","given":"David","non-dropping-particle":"","parse-names":false,"suffix":""},{"dropping-particle":"","family":"Mihai","given":"Andrei P.","non-dropping-particle":"","parse-names":false,"suffix":""},{"dropping-particle":"","family":"Zou","given":"Bin","non-dropping-particle":"","parse-names":false,"suffix":""},{"dropping-particle":"","family":"Zemen","given":"Jan","non-dropping-particle":"","parse-names":false,"suffix":""},{"dropping-particle":"","family":"Thompson","given":"Ryan","non-dropping-particle":"","parse-names":false,"suffix":""},{"dropping-particle":"","family":"Ware","given":"Ecaterina","non-dropping-particle":"","parse-names":false,"suffix":""},{"dropping-particle":"V.","family":"Neamtu","given":"Bogdan","non-dropping-particle":"","parse-names":false,"suffix":""},{"dropping-particle":"","family":"Ghivelder","given":"Luis","non-dropping-particle":"","parse-names":false,"suffix":""},{"dropping-particle":"","family":"Esser","given":"Bryan","non-dropping-particle":"","parse-names":false,"suffix":""},{"dropping-particle":"","family":"McComb","given":"David W.","non-dropping-particle":"","parse-names":false,"suffix":""},{"dropping-particle":"","family":"Petrov","given":"Peter","non-dropping-particle":"","parse-names":false,"suffix":""},{"dropping-particle":"","family":"Cohen","given":"Lesley F.","non-dropping-particle":"","parse-names":false,"suffix":""}],"container-title":"ACS Applied Materials and Interfaces","id":"ITEM-1","issue":"22","issued":{"date-parts":[["2018"]]},"page":"18863-18868","title":"Giant Piezomagnetism in Mn$_{3}$NiN","type":"article-journal","volume":"10"},"uris":["http://www.mendeley.com/documents/?uuid=fab4136c-b51e-40fd-8b6c-8cc08cf41501"]}],"mendeley":{"formattedCitation":"&lt;sup&gt; [20]&lt;/sup&gt;","plainTextFormattedCitation":" [20]","previouslyFormattedCitation":"&lt;sup&gt; [20]&lt;/sup&gt;"},"properties":{"noteIndex":0},"schema":"https://github.com/citation-style-language/schema/raw/master/csl-citation.json"}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[20]</w:t>
      </w:r>
      <w:r w:rsidR="00D86AA7">
        <w:rPr>
          <w:noProof/>
          <w:lang w:val="en-GB"/>
        </w:rPr>
        <w:fldChar w:fldCharType="end"/>
      </w:r>
      <w:r w:rsidRPr="00FE61A7">
        <w:rPr>
          <w:noProof/>
          <w:lang w:val="en-GB"/>
        </w:rPr>
        <w:t xml:space="preserve"> and entropy</w:t>
      </w:r>
      <w:r w:rsidR="00D86AA7">
        <w:rPr>
          <w:noProof/>
          <w:lang w:val="en-GB"/>
        </w:rPr>
        <w:fldChar w:fldCharType="begin" w:fldLock="1"/>
      </w:r>
      <w:r w:rsidR="00D86AA7">
        <w:rPr>
          <w:noProof/>
          <w:lang w:val="en-GB"/>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[19]</w:t>
      </w:r>
      <w:r w:rsidR="00D86AA7">
        <w:rPr>
          <w:noProof/>
          <w:lang w:val="en-GB"/>
        </w:rPr>
        <w:fldChar w:fldCharType="end"/>
      </w:r>
      <w:r w:rsidRPr="00FE61A7">
        <w:rPr>
          <w:noProof/>
          <w:lang w:val="en-GB"/>
        </w:rPr>
        <w:t>. The required strains of the order of 0.1% is an order-o</w:t>
      </w:r>
      <w:r w:rsidR="002677D8" w:rsidRPr="00FE61A7">
        <w:rPr>
          <w:noProof/>
          <w:lang w:val="en-GB"/>
        </w:rPr>
        <w:t>f</w:t>
      </w:r>
      <w:r w:rsidRPr="00FE61A7">
        <w:rPr>
          <w:noProof/>
          <w:lang w:val="en-GB"/>
        </w:rPr>
        <w:t>-magnitude less than that required in Mn</w:t>
      </w:r>
      <w:r w:rsidRPr="00FE61A7">
        <w:rPr>
          <w:noProof/>
          <w:vertAlign w:val="subscript"/>
          <w:lang w:val="en-GB"/>
        </w:rPr>
        <w:t>3</w:t>
      </w:r>
      <w:r w:rsidRPr="00FE61A7">
        <w:rPr>
          <w:noProof/>
          <w:lang w:val="en-GB"/>
        </w:rPr>
        <w:t>GaN, as expected given the larger predicted piezomagnetic effect in Mn</w:t>
      </w:r>
      <w:r w:rsidRPr="00FE61A7">
        <w:rPr>
          <w:noProof/>
          <w:vertAlign w:val="subscript"/>
          <w:lang w:val="en-GB"/>
        </w:rPr>
        <w:t>3</w:t>
      </w:r>
      <w:r w:rsidRPr="00FE61A7">
        <w:rPr>
          <w:noProof/>
          <w:lang w:val="en-GB"/>
        </w:rPr>
        <w:t>NiN, and easily within practical limits</w:t>
      </w:r>
      <w:r w:rsidR="00D86AA7">
        <w:rPr>
          <w:noProof/>
          <w:lang w:val="en-GB"/>
        </w:rPr>
        <w:fldChar w:fldCharType="begin" w:fldLock="1"/>
      </w:r>
      <w:r w:rsidR="00D86AA7">
        <w:rPr>
          <w:noProof/>
          <w:lang w:val="en-GB"/>
        </w:rPr>
        <w:instrText>ADDIN CSL_CITATION {"citationItems":[{"id":"ITEM-1","itemData":{"DOI":"10.1038/s41928-018-0040-1","ISBN":"4192801800401","ISSN":"2520-1131","author":[{"dropping-particle":"","family":"Liu","given":"Z. Q.","non-dropping-particle":"","parse-names":false,"suffix":""},{"dropping-particle":"","family":"Chen","given":"H.","non-dropping-particle":"","parse-names":false,"suffix":""},{"dropping-particle":"","family":"Wang","given":"J. M.","non-dropping-particle":"","parse-names":false,"suffix":""},{"dropping-particle":"","family":"Liu","given":"J. H.","non-dropping-particle":"","parse-names":false,"suffix":""},{"dropping-particle":"","family":"Wang","given":"K.","non-dropping-particle":"","parse-names":false,"suffix":""},{"dropping-particle":"","family":"Feng","given":"Z. X.","non-dropping-particle":"","parse-names":false,"suffix":""},{"dropping-particle":"","family":"Yan","given":"H.","non-dropping-particle":"","parse-names":false,"suffix":""},{"dropping-particle":"","family":"Wang","given":"X. R.","non-dropping-particle":"","parse-names":false,"suffix":""},{"dropping-particle":"","family":"Jiang","given":"C. B.","non-dropping-particle":"","parse-names":false,"suffix":""},{"dropping-particle":"","family":"Coey","given":"J. M. D.","non-dropping-particle":"","parse-names":false,"suffix":""},{"dropping-particle":"","family":"MacDonald","given":"A. H.","non-dropping-particle":"","parse-names":false,"suffix":""}],"container-title":"Nature Electronics","id":"ITEM-1","issue":"3","issued":{"date-parts":[["2018"]]},"page":"172-177","publisher":"Springer US","title":"Electrical switching of the topological anomalous Hall effect in a non-collinear antiferromagnet above room temperature","type":"article-journal","volume":"1"},"uris":["http://www.mendeley.com/documents/?uuid=7a6f9407-3084-4875-a88c-b3bd24346e19"]}],"mendeley":{"formattedCitation":"&lt;sup&gt; [7]&lt;/sup&gt;","plainTextFormattedCitation":" [7]","previouslyFormattedCitation":"&lt;sup&gt; [7]&lt;/sup&gt;"},"properties":{"noteIndex":0},"schema":"https://github.com/citation-style-language/schema/raw/master/csl-citation.json"}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[7]</w:t>
      </w:r>
      <w:r w:rsidR="00D86AA7">
        <w:rPr>
          <w:noProof/>
          <w:lang w:val="en-GB"/>
        </w:rPr>
        <w:fldChar w:fldCharType="end"/>
      </w:r>
      <w:r w:rsidRPr="00FE61A7">
        <w:rPr>
          <w:noProof/>
          <w:lang w:val="en-GB"/>
        </w:rPr>
        <w:t>. Further improvements could be made with thin films of Mn</w:t>
      </w:r>
      <w:r w:rsidRPr="00FE61A7">
        <w:rPr>
          <w:noProof/>
          <w:vertAlign w:val="subscript"/>
          <w:lang w:val="en-GB"/>
        </w:rPr>
        <w:t>3</w:t>
      </w:r>
      <w:r w:rsidRPr="00FE61A7">
        <w:rPr>
          <w:noProof/>
          <w:lang w:val="en-GB"/>
        </w:rPr>
        <w:t>SnN, which is predicted to offer a further 5 times increase in the piezomagnetic effect over Mn</w:t>
      </w:r>
      <w:r w:rsidRPr="00FE61A7">
        <w:rPr>
          <w:noProof/>
          <w:vertAlign w:val="subscript"/>
          <w:lang w:val="en-GB"/>
        </w:rPr>
        <w:t>3</w:t>
      </w:r>
      <w:r w:rsidRPr="00FE61A7">
        <w:rPr>
          <w:noProof/>
          <w:lang w:val="en-GB"/>
        </w:rPr>
        <w:t>NiN</w:t>
      </w:r>
      <w:r w:rsidR="00D86AA7">
        <w:rPr>
          <w:noProof/>
          <w:lang w:val="en-GB"/>
        </w:rPr>
        <w:fldChar w:fldCharType="begin" w:fldLock="1"/>
      </w:r>
      <w:r w:rsidR="00D86AA7">
        <w:rPr>
          <w:noProof/>
          <w:lang w:val="en-GB"/>
        </w:rPr>
        <w:instrText>ADDIN CSL_CITATION {"citationItems":[{"id":"ITEM-1","itemData":{"DOI":"10.1103/PhysRevB.96.024451","ISSN":"2469-9950","abstract":"The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author":[{"dropping-particle":"","family":"Zemen","given":"J.","non-dropping-particle":"","parse-names":false,"suffix":""},{"dropping-particle":"","family":"Gercsi","given":"Z.","non-dropping-particle":"","parse-names":false,"suffix":""},{"dropping-particle":"","family":"Sandeman","given":"K. G.","non-dropping-particle":"","parse-names":false,"suffix":""}],"container-title":"Physical Review B","id":"ITEM-1","issued":{"date-parts":[["2017"]]},"page":"024451","title":"Piezomagnetic Effect as a Counterpart of Negative Thermal Expansion in Magnetically Frustrated Mn-Based Antiperovskite Nitrides","type":"article-journal","volume":"96"},"uris":["http://www.mendeley.com/documents/?uuid=0627bf1e-dac6-4c49-a07c-115357a83b7c"]}],"mendeley":{"formattedCitation":"&lt;sup&gt; [15]&lt;/sup&gt;","plainTextFormattedCitation":" [15]","previouslyFormattedCitation":"&lt;sup&gt; [15]&lt;/sup&gt;"},"properties":{"noteIndex":0},"schema":"https://github.com/citation-style-language/schema/raw/master/csl-citation.json"}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[15]</w:t>
      </w:r>
      <w:r w:rsidR="00D86AA7">
        <w:rPr>
          <w:noProof/>
          <w:lang w:val="en-GB"/>
        </w:rPr>
        <w:fldChar w:fldCharType="end"/>
      </w:r>
      <w:r w:rsidRPr="00FE61A7">
        <w:rPr>
          <w:noProof/>
          <w:lang w:val="en-GB"/>
        </w:rPr>
        <w:t xml:space="preserve"> in addition to a high transition temperature, </w:t>
      </w:r>
      <w:r w:rsidRPr="00FE61A7">
        <w:rPr>
          <w:i/>
          <w:noProof/>
          <w:lang w:val="en-GB"/>
        </w:rPr>
        <w:t>T</w:t>
      </w:r>
      <w:r w:rsidRPr="00FE61A7">
        <w:rPr>
          <w:noProof/>
          <w:vertAlign w:val="subscript"/>
          <w:lang w:val="en-GB"/>
        </w:rPr>
        <w:t>N</w:t>
      </w:r>
      <w:r w:rsidRPr="00FE61A7">
        <w:rPr>
          <w:noProof/>
          <w:lang w:val="en-GB"/>
        </w:rPr>
        <w:t xml:space="preserve"> = 450K</w:t>
      </w:r>
      <w:r w:rsidR="00D86AA7">
        <w:rPr>
          <w:noProof/>
          <w:lang w:val="en-GB"/>
        </w:rPr>
        <w:fldChar w:fldCharType="begin" w:fldLock="1"/>
      </w:r>
      <w:r w:rsidR="00D86AA7">
        <w:rPr>
          <w:noProof/>
          <w:lang w:val="en-GB"/>
        </w:rPr>
        <w:instrText>ADDIN CSL_CITATION {"citationItems":[{"id":"ITEM-1","itemData":{"DOI":"10.1051/jphyslet:0197700380102100","ISBN":"0197700380102","ISSN":"0302-072X","abstract":"We consider a narrow magneto-dipole transition in the $^{169}$Tm atom at the wavelength of $1.14\\,\\mu$m as a candidate for a 2D optical lattice clock. Calculating dynamic polarizabilities of the two clock levels $[\\text{Xe}]4f^{13}6s^2 (J=7/2)$ and $[\\text{Xe}]4f^{13}6s^2 (J=5/2)$ in the spectral range from $250\\,$nm to $1200\\,$nm, we suggest the \"magic\" wavelength for the optical lattice at $807\\,$nm. Frequency shifts due to black-body radiation (BBR), the van der Waals interaction, the magnetic dipole-dipole interaction and other effects which can perturb the transition frequency are calculated. The transition at $1.14\\,\\mu$m demonstrates low sensitivity to the BBR shift corresponding to $8\\times10^{-17}$ in fractional units at room temperature which makes it an interesting candidate for high-performance optical clocks. The total estimated frequency uncertainty is less than $5 \\times 10^{-18}$ in fractional units. By direct excitation of the $1.14\\,\\mu$m transition in Tm atoms loaded into an optical dipole trap, we set the lower limit for the lifetime of the upper clock level $[\\text{Xe}]4f^{13}6s^2 (J=5/2)$ of $112\\,$ms which corresponds to a natural spectral linewidth narrower than $1.4\\,$Hz. The polarizability of the Tm ground state was measured by the excitation of parametric resonances in the optical dipole trap at $532\\,$nm.","author":[{"dropping-particle":"","family":"Fruchart","given":"D.","non-dropping-particle":"","parse-names":false,"suffix":""},{"dropping-particle":"","family":"Bertaut","given":"E.F.","non-dropping-particle":"","parse-names":false,"suffix":""},{"dropping-particle":"","family":"Sénateur","given":"J.P.","non-dropping-particle":"","parse-names":false,"suffix":""},{"dropping-particle":"","family":"Fruchart","given":"R","non-dropping-particle":"","parse-names":false,"suffix":""}],"container-title":"Journal de Physique Lettres","id":"ITEM-1","issue":"1","issued":{"date-parts":[["1977"]]},"page":"21-23","title":"Magnetic studies on the metallic perovskite-type compound Mn 3SnN","type":"article-journal","volume":"38"},"uris":["http://www.mendeley.com/documents/?uuid=04f510f5-7b3a-38ce-a457-38df27f885f0"]}],"mendeley":{"formattedCitation":"&lt;sup&gt; [34]&lt;/sup&gt;","plainTextFormattedCitation":" [34]","previouslyFormattedCitation":"&lt;sup&gt; [34]&lt;/sup&gt;"},"properties":{"noteIndex":0},"schema":"https://github.com/citation-style-language/schema/raw/master/csl-citation.json"}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[34]</w:t>
      </w:r>
      <w:r w:rsidR="00D86AA7">
        <w:rPr>
          <w:noProof/>
          <w:lang w:val="en-GB"/>
        </w:rPr>
        <w:fldChar w:fldCharType="end"/>
      </w:r>
      <w:r w:rsidRPr="00FE61A7">
        <w:rPr>
          <w:noProof/>
          <w:lang w:val="en-GB"/>
        </w:rPr>
        <w:t xml:space="preserve">, opening the possibility of room temperature applications. </w:t>
      </w:r>
      <w:r w:rsidR="00D7385B" w:rsidRPr="00FE61A7">
        <w:rPr>
          <w:noProof/>
          <w:lang w:val="en-GB"/>
        </w:rPr>
        <w:t xml:space="preserve">If it is attractive to tailor </w:t>
      </w:r>
      <w:r w:rsidR="00D7385B" w:rsidRPr="00FE61A7">
        <w:rPr>
          <w:i/>
          <w:noProof/>
          <w:lang w:val="en-GB"/>
        </w:rPr>
        <w:t>T</w:t>
      </w:r>
      <w:r w:rsidR="00D7385B" w:rsidRPr="00FE61A7">
        <w:rPr>
          <w:noProof/>
          <w:vertAlign w:val="subscript"/>
          <w:lang w:val="en-GB"/>
        </w:rPr>
        <w:t>N</w:t>
      </w:r>
      <w:r w:rsidR="00D7385B" w:rsidRPr="00FE61A7">
        <w:rPr>
          <w:noProof/>
          <w:lang w:val="en-GB"/>
        </w:rPr>
        <w:t xml:space="preserve"> to room temperature but retain the additional sensitivity offered by Mn</w:t>
      </w:r>
      <w:r w:rsidR="00D7385B" w:rsidRPr="00FE61A7">
        <w:rPr>
          <w:noProof/>
          <w:vertAlign w:val="subscript"/>
          <w:lang w:val="en-GB"/>
        </w:rPr>
        <w:t>3</w:t>
      </w:r>
      <w:r w:rsidR="00D7385B" w:rsidRPr="00FE61A7">
        <w:rPr>
          <w:noProof/>
          <w:lang w:val="en-GB"/>
        </w:rPr>
        <w:t xml:space="preserve">SnN, it is straightforward to visualise that alloys of Ni and Sn, readily achievable in the bulk, may offer the best combination of </w:t>
      </w:r>
      <w:r w:rsidR="00D7385B" w:rsidRPr="00FE61A7">
        <w:rPr>
          <w:i/>
          <w:noProof/>
          <w:lang w:val="en-GB"/>
        </w:rPr>
        <w:t>T</w:t>
      </w:r>
      <w:r w:rsidR="00D7385B" w:rsidRPr="00FE61A7">
        <w:rPr>
          <w:noProof/>
          <w:vertAlign w:val="subscript"/>
          <w:lang w:val="en-GB"/>
        </w:rPr>
        <w:t>N</w:t>
      </w:r>
      <w:r w:rsidR="00D7385B" w:rsidRPr="00FE61A7">
        <w:rPr>
          <w:noProof/>
          <w:lang w:val="en-GB"/>
        </w:rPr>
        <w:t xml:space="preserve"> and strain sensitivity.</w:t>
      </w:r>
    </w:p>
    <w:p w14:paraId="5619400E" w14:textId="3B5F8370" w:rsidR="00D7385B" w:rsidRPr="00FE61A7" w:rsidRDefault="002677D8" w:rsidP="00D54BC6">
      <w:pPr>
        <w:spacing w:before="160" w:line="480" w:lineRule="auto"/>
        <w:jc w:val="both"/>
        <w:rPr>
          <w:noProof/>
          <w:lang w:val="en-GB"/>
        </w:rPr>
      </w:pPr>
      <w:r w:rsidRPr="00FE61A7">
        <w:rPr>
          <w:noProof/>
          <w:lang w:val="en-GB"/>
        </w:rPr>
        <w:t>In conclusion, h</w:t>
      </w:r>
      <w:r w:rsidR="00D54BC6" w:rsidRPr="00FE61A7">
        <w:rPr>
          <w:noProof/>
          <w:lang w:val="en-GB"/>
        </w:rPr>
        <w:t>ere we examine the magnetic phase diagram of Mn</w:t>
      </w:r>
      <w:r w:rsidR="00D54BC6" w:rsidRPr="00FE61A7">
        <w:rPr>
          <w:noProof/>
          <w:vertAlign w:val="subscript"/>
          <w:lang w:val="en-GB"/>
        </w:rPr>
        <w:t>3</w:t>
      </w:r>
      <w:r w:rsidR="00D54BC6" w:rsidRPr="00FE61A7">
        <w:rPr>
          <w:noProof/>
          <w:lang w:val="en-GB"/>
        </w:rPr>
        <w:t xml:space="preserve">NiN as a function of biaxial strain and temperature using the </w:t>
      </w:r>
      <w:r w:rsidR="00D7385B" w:rsidRPr="00FE61A7">
        <w:rPr>
          <w:noProof/>
          <w:lang w:val="en-GB"/>
        </w:rPr>
        <w:t xml:space="preserve">AHE </w:t>
      </w:r>
      <w:r w:rsidR="00D54BC6" w:rsidRPr="00FE61A7">
        <w:rPr>
          <w:noProof/>
          <w:lang w:val="en-GB"/>
        </w:rPr>
        <w:t xml:space="preserve">and magnetometry in films grown on different substrates. The films support different magnetic ordering depending on whether they are under in-plane tensile or compressive biaxial strain, particularly in the region of the phase diagram just above </w:t>
      </w:r>
      <w:r w:rsidR="00D54BC6" w:rsidRPr="00FE61A7">
        <w:rPr>
          <w:i/>
          <w:noProof/>
          <w:lang w:val="en-GB"/>
        </w:rPr>
        <w:t>T</w:t>
      </w:r>
      <w:r w:rsidR="00D54BC6" w:rsidRPr="00FE61A7">
        <w:rPr>
          <w:noProof/>
          <w:vertAlign w:val="subscript"/>
          <w:lang w:val="en-GB"/>
        </w:rPr>
        <w:t>N</w:t>
      </w:r>
      <w:r w:rsidR="00D54BC6" w:rsidRPr="00FE61A7">
        <w:rPr>
          <w:noProof/>
          <w:lang w:val="en-GB"/>
        </w:rPr>
        <w:t>.  Our observations share strong similarlities with the theoretical prediction for Mn</w:t>
      </w:r>
      <w:r w:rsidR="00D54BC6" w:rsidRPr="00FE61A7">
        <w:rPr>
          <w:noProof/>
          <w:vertAlign w:val="subscript"/>
          <w:lang w:val="en-GB"/>
        </w:rPr>
        <w:t>3</w:t>
      </w:r>
      <w:r w:rsidR="00D54BC6" w:rsidRPr="00FE61A7">
        <w:rPr>
          <w:noProof/>
          <w:lang w:val="en-GB"/>
        </w:rPr>
        <w:t>Ga</w:t>
      </w:r>
      <w:r w:rsidR="00D7385B" w:rsidRPr="00FE61A7">
        <w:rPr>
          <w:noProof/>
          <w:lang w:val="en-GB"/>
        </w:rPr>
        <w:t>N</w:t>
      </w:r>
      <w:r w:rsidR="00E80331" w:rsidRPr="00E80331">
        <w:rPr>
          <w:noProof/>
          <w:vertAlign w:val="superscript"/>
          <w:lang w:val="en-GB"/>
        </w:rPr>
        <w:t> [19]</w:t>
      </w:r>
      <w:r w:rsidR="00D54BC6" w:rsidRPr="00FE61A7">
        <w:rPr>
          <w:noProof/>
          <w:lang w:val="en-GB"/>
        </w:rPr>
        <w:t xml:space="preserve"> although </w:t>
      </w:r>
      <w:r w:rsidR="00D7385B" w:rsidRPr="00FE61A7">
        <w:rPr>
          <w:noProof/>
          <w:lang w:val="en-GB"/>
        </w:rPr>
        <w:t>i</w:t>
      </w:r>
      <w:r w:rsidR="00D54BC6" w:rsidRPr="00FE61A7">
        <w:rPr>
          <w:noProof/>
          <w:lang w:val="en-GB"/>
        </w:rPr>
        <w:t xml:space="preserve">n much smaller strain fields. </w:t>
      </w:r>
      <w:r w:rsidR="00D7385B" w:rsidRPr="00FE61A7">
        <w:rPr>
          <w:noProof/>
          <w:lang w:val="en-GB"/>
        </w:rPr>
        <w:t>Our findings inspire further experiments to (i) discover larger effects at room temperature, which could be achieved</w:t>
      </w:r>
      <w:r w:rsidR="00D54BC6" w:rsidRPr="00FE61A7">
        <w:rPr>
          <w:noProof/>
          <w:lang w:val="en-GB"/>
        </w:rPr>
        <w:t xml:space="preserve"> </w:t>
      </w:r>
      <w:r w:rsidR="00D7385B" w:rsidRPr="00FE61A7">
        <w:rPr>
          <w:noProof/>
          <w:lang w:val="en-GB"/>
        </w:rPr>
        <w:t>in</w:t>
      </w:r>
      <w:r w:rsidR="00D54BC6" w:rsidRPr="00FE61A7">
        <w:rPr>
          <w:noProof/>
          <w:lang w:val="en-GB"/>
        </w:rPr>
        <w:t xml:space="preserve"> thin films of </w:t>
      </w:r>
      <w:r w:rsidR="00D7385B" w:rsidRPr="00FE61A7">
        <w:rPr>
          <w:noProof/>
          <w:lang w:val="en-GB"/>
        </w:rPr>
        <w:t>other members of the chemically flexible Mn</w:t>
      </w:r>
      <w:r w:rsidR="00D7385B" w:rsidRPr="00FE61A7">
        <w:rPr>
          <w:noProof/>
          <w:vertAlign w:val="subscript"/>
          <w:lang w:val="en-GB"/>
        </w:rPr>
        <w:t>3</w:t>
      </w:r>
      <w:r w:rsidR="00D7385B" w:rsidRPr="00FE61A7">
        <w:rPr>
          <w:i/>
          <w:noProof/>
          <w:lang w:val="en-GB"/>
        </w:rPr>
        <w:t>A</w:t>
      </w:r>
      <w:r w:rsidR="00D7385B" w:rsidRPr="00FE61A7">
        <w:rPr>
          <w:noProof/>
          <w:lang w:val="en-GB"/>
        </w:rPr>
        <w:t xml:space="preserve">N, e.g. </w:t>
      </w:r>
      <w:r w:rsidR="00D54BC6" w:rsidRPr="00FE61A7">
        <w:rPr>
          <w:noProof/>
          <w:lang w:val="en-GB"/>
        </w:rPr>
        <w:t>Mn</w:t>
      </w:r>
      <w:r w:rsidR="00D54BC6" w:rsidRPr="00FE61A7">
        <w:rPr>
          <w:noProof/>
          <w:vertAlign w:val="subscript"/>
          <w:lang w:val="en-GB"/>
        </w:rPr>
        <w:t>3</w:t>
      </w:r>
      <w:r w:rsidR="00D54BC6" w:rsidRPr="00FE61A7">
        <w:rPr>
          <w:noProof/>
          <w:lang w:val="en-GB"/>
        </w:rPr>
        <w:t>SnN</w:t>
      </w:r>
      <w:r w:rsidR="00D86AA7">
        <w:rPr>
          <w:noProof/>
          <w:lang w:val="en-GB"/>
        </w:rPr>
        <w:fldChar w:fldCharType="begin" w:fldLock="1"/>
      </w:r>
      <w:r w:rsidR="00D86AA7">
        <w:rPr>
          <w:noProof/>
          <w:lang w:val="en-GB"/>
        </w:rPr>
        <w:instrText>ADDIN CSL_CITATION {"citationItems":[{"id":"ITEM-1","itemData":{"DOI":"10.1103/PhysRevB.96.024451","ISSN":"2469-9950","abstract":"The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author":[{"dropping-particle":"","family":"Zemen","given":"J.","non-dropping-particle":"","parse-names":false,"suffix":""},{"dropping-particle":"","family":"Gercsi","given":"Z.","non-dropping-particle":"","parse-names":false,"suffix":""},{"dropping-particle":"","family":"Sandeman","given":"K. G.","non-dropping-particle":"","parse-names":false,"suffix":""}],"container-title":"Physical Review B","id":"ITEM-1","issued":{"date-parts":[["2017"]]},"page":"024451","title":"Piezomagnetic Effect as a Counterpart of Negative Thermal Expansion in Magnetically Frustrated Mn-Based Antiperovskite Nitrides","type":"article-journal","volume":"96"},"uris":["http://www.mendeley.com/documents/?uuid=0627bf1e-dac6-4c49-a07c-115357a83b7c"]},{"id":"ITEM-2","itemData":{"DOI":"arXiv:1901.05040v1","author":[{"dropping-particle":"","family":"Gurung","given":"Gautam","non-dropping-particle":"","parse-names":false,"suffix":""},{"dropping-particle":"","family":"Shao","given":"Ding-Fu","non-dropping-particle":"","parse-names":false,"suffix":""},{"dropping-particle":"","family":"Paudel","given":"Tula R","non-dropping-particle":"","parse-names":false,"suffix":""},{"dropping-particle":"","family":"Tsymbal","given":"Evgeny Y","non-dropping-particle":"","parse-names":false,"suffix":""}],"container-title":"arXiv:1901.05040 [cond-mat.mtrl-sci]","id":"ITEM-2","issued":{"date-parts":[["2019"]]},"title":"Anomalous Hall Conductivity of a Non-Collinear Magnetic Antiperovskite","type":"article-journal"},"uris":["http://www.mendeley.com/documents/?uuid=b11fe50f-f6f8-4fbb-a5e0-60f21c870d2f"]}],"mendeley":{"formattedCitation":"&lt;sup&gt; [15,17]&lt;/sup&gt;","plainTextFormattedCitation":" [15,17]","previouslyFormattedCitation":"&lt;sup&gt; [15,17]&lt;/sup&gt;"},"properties":{"noteIndex":0},"schema":"https://github.com/citation-style-language/schema/raw/master/csl-citation.json"}</w:instrText>
      </w:r>
      <w:r w:rsidR="00D86AA7">
        <w:rPr>
          <w:noProof/>
          <w:lang w:val="en-GB"/>
        </w:rPr>
        <w:fldChar w:fldCharType="separate"/>
      </w:r>
      <w:r w:rsidR="00D86AA7" w:rsidRPr="00D86AA7">
        <w:rPr>
          <w:noProof/>
          <w:vertAlign w:val="superscript"/>
          <w:lang w:val="en-GB"/>
        </w:rPr>
        <w:t> [15,17]</w:t>
      </w:r>
      <w:r w:rsidR="00D86AA7">
        <w:rPr>
          <w:noProof/>
          <w:lang w:val="en-GB"/>
        </w:rPr>
        <w:fldChar w:fldCharType="end"/>
      </w:r>
      <w:r w:rsidR="00D7385B" w:rsidRPr="00FE61A7">
        <w:rPr>
          <w:noProof/>
          <w:lang w:val="en-GB"/>
        </w:rPr>
        <w:t xml:space="preserve"> and (ii) develop piezoelectrically coupled Mn</w:t>
      </w:r>
      <w:r w:rsidR="00D7385B" w:rsidRPr="00FE61A7">
        <w:rPr>
          <w:noProof/>
          <w:vertAlign w:val="subscript"/>
          <w:lang w:val="en-GB"/>
        </w:rPr>
        <w:t>3</w:t>
      </w:r>
      <w:r w:rsidR="00D7385B" w:rsidRPr="00FE61A7">
        <w:rPr>
          <w:i/>
          <w:noProof/>
          <w:lang w:val="en-GB"/>
        </w:rPr>
        <w:t>A</w:t>
      </w:r>
      <w:r w:rsidR="00D7385B" w:rsidRPr="00FE61A7">
        <w:rPr>
          <w:noProof/>
          <w:lang w:val="en-GB"/>
        </w:rPr>
        <w:t>N thin films in order to transition between these magnetic phases with electric field.</w:t>
      </w:r>
    </w:p>
    <w:p w14:paraId="4F3C64F3" w14:textId="2F5C59D6" w:rsidR="004823F5" w:rsidRPr="00FE61A7" w:rsidRDefault="00004A23" w:rsidP="004823F5">
      <w:pPr>
        <w:pStyle w:val="Head1"/>
        <w:rPr>
          <w:noProof/>
          <w:lang w:val="en-GB"/>
        </w:rPr>
      </w:pPr>
      <w:r w:rsidRPr="00FE61A7">
        <w:rPr>
          <w:noProof/>
          <w:lang w:val="en-GB"/>
        </w:rPr>
        <w:t>Experimental</w:t>
      </w:r>
      <w:r w:rsidR="002D16A0" w:rsidRPr="00FE61A7">
        <w:rPr>
          <w:noProof/>
          <w:lang w:val="en-GB"/>
        </w:rPr>
        <w:t xml:space="preserve"> Section</w:t>
      </w:r>
    </w:p>
    <w:p w14:paraId="04EF3353" w14:textId="65862E45" w:rsidR="00403E9E" w:rsidRPr="00FE61A7" w:rsidRDefault="00403E9E" w:rsidP="00144E3C">
      <w:pPr>
        <w:spacing w:before="160" w:line="480" w:lineRule="auto"/>
        <w:jc w:val="both"/>
        <w:rPr>
          <w:noProof/>
          <w:lang w:val="en-GB"/>
        </w:rPr>
      </w:pPr>
      <w:r w:rsidRPr="00FE61A7">
        <w:rPr>
          <w:noProof/>
          <w:lang w:val="en-GB"/>
        </w:rPr>
        <w:t>Thin films of Mn</w:t>
      </w:r>
      <w:r w:rsidRPr="00FE61A7">
        <w:rPr>
          <w:noProof/>
          <w:vertAlign w:val="subscript"/>
          <w:lang w:val="en-GB"/>
        </w:rPr>
        <w:t>3</w:t>
      </w:r>
      <w:r w:rsidRPr="00FE61A7">
        <w:rPr>
          <w:noProof/>
          <w:lang w:val="en-GB"/>
        </w:rPr>
        <w:t>NiN were grown by pulsed laser deposition (PLD), as described in detail elsewhere</w:t>
      </w:r>
      <w:r w:rsidR="00E80331" w:rsidRPr="00E80331">
        <w:rPr>
          <w:noProof/>
          <w:vertAlign w:val="superscript"/>
          <w:lang w:val="en-GB"/>
        </w:rPr>
        <w:t> [20]</w:t>
      </w:r>
      <w:r w:rsidRPr="00FE61A7">
        <w:rPr>
          <w:noProof/>
          <w:lang w:val="en-GB"/>
        </w:rPr>
        <w:t xml:space="preserve">. Properties of the films used in this study are summarised in Table </w:t>
      </w:r>
      <w:r w:rsidR="00A6573E" w:rsidRPr="00FE61A7">
        <w:rPr>
          <w:noProof/>
          <w:lang w:val="en-GB"/>
        </w:rPr>
        <w:t>S</w:t>
      </w:r>
      <w:r w:rsidRPr="00FE61A7">
        <w:rPr>
          <w:noProof/>
          <w:lang w:val="en-GB"/>
        </w:rPr>
        <w:t>1. The bulk lattice parameter of the Mn</w:t>
      </w:r>
      <w:r w:rsidRPr="00FE61A7">
        <w:rPr>
          <w:noProof/>
          <w:vertAlign w:val="subscript"/>
          <w:lang w:val="en-GB"/>
        </w:rPr>
        <w:t>3</w:t>
      </w:r>
      <w:r w:rsidRPr="00FE61A7">
        <w:rPr>
          <w:noProof/>
          <w:lang w:val="en-GB"/>
        </w:rPr>
        <w:t>NiN target used for growth is 3.8805Å. As we have previously found, growth on [001] oriented SrTiO3 (STO), a = 3.905Å</w:t>
      </w:r>
      <w:r w:rsidR="00170AA3" w:rsidRPr="00FE61A7">
        <w:rPr>
          <w:noProof/>
          <w:lang w:val="en-GB"/>
        </w:rPr>
        <w:t>,</w:t>
      </w:r>
      <w:r w:rsidRPr="00FE61A7">
        <w:rPr>
          <w:noProof/>
          <w:lang w:val="en-GB"/>
        </w:rPr>
        <w:t xml:space="preserve"> results in compressive in-plane </w:t>
      </w:r>
      <w:r w:rsidRPr="00FE61A7">
        <w:rPr>
          <w:noProof/>
          <w:lang w:val="en-GB"/>
        </w:rPr>
        <w:lastRenderedPageBreak/>
        <w:t>biaxial strain, whilst on (LaAlO3)0.3(Sr2TaAlO6)0.7 (LSAT), a = 3.868Å, results in tensile in-plane biaxial strain</w:t>
      </w:r>
      <w:r w:rsidR="00E80331" w:rsidRPr="00E80331">
        <w:rPr>
          <w:noProof/>
          <w:vertAlign w:val="superscript"/>
          <w:lang w:val="en-GB"/>
        </w:rPr>
        <w:t> [20]</w:t>
      </w:r>
      <w:r w:rsidR="00A6573E" w:rsidRPr="00FE61A7">
        <w:rPr>
          <w:noProof/>
          <w:lang w:val="en-GB"/>
        </w:rPr>
        <w:t>.</w:t>
      </w:r>
      <w:r w:rsidR="00C3289B" w:rsidRPr="00FE61A7">
        <w:rPr>
          <w:noProof/>
          <w:lang w:val="en-GB"/>
        </w:rPr>
        <w:t xml:space="preserve"> </w:t>
      </w:r>
      <w:r w:rsidRPr="00FE61A7">
        <w:rPr>
          <w:noProof/>
          <w:lang w:val="en-GB"/>
        </w:rPr>
        <w:t>Similar to STO, on BaTiO</w:t>
      </w:r>
      <w:r w:rsidRPr="00FE61A7">
        <w:rPr>
          <w:noProof/>
          <w:vertAlign w:val="subscript"/>
          <w:lang w:val="en-GB"/>
        </w:rPr>
        <w:t>3</w:t>
      </w:r>
      <w:r w:rsidRPr="00FE61A7">
        <w:rPr>
          <w:noProof/>
          <w:lang w:val="en-GB"/>
        </w:rPr>
        <w:t xml:space="preserve"> (BTO), a = 3.990Å, one expects compressive in-plane strain, however given the large difference in the substrate and film lattice (see </w:t>
      </w:r>
      <w:r w:rsidR="00A6573E" w:rsidRPr="00FE61A7">
        <w:rPr>
          <w:b/>
          <w:noProof/>
          <w:lang w:val="en-GB"/>
        </w:rPr>
        <w:t>Figure S</w:t>
      </w:r>
      <w:r w:rsidR="003E0448" w:rsidRPr="00FE61A7">
        <w:rPr>
          <w:b/>
          <w:noProof/>
          <w:lang w:val="en-GB"/>
        </w:rPr>
        <w:t>2</w:t>
      </w:r>
      <w:r w:rsidRPr="00FE61A7">
        <w:rPr>
          <w:noProof/>
          <w:lang w:val="en-GB"/>
        </w:rPr>
        <w:t>) and that the substrate is tetragonal at room temperature, the in-plane strain is not simply a function of the lattice parameter. To calculate the in-plane strain we assume Poisson’s ratio υ = 0.41 and ε</w:t>
      </w:r>
      <w:r w:rsidRPr="00FE61A7">
        <w:rPr>
          <w:i/>
          <w:noProof/>
          <w:vertAlign w:val="subscript"/>
          <w:lang w:val="en-GB"/>
        </w:rPr>
        <w:t>xx</w:t>
      </w:r>
      <w:r w:rsidRPr="00FE61A7">
        <w:rPr>
          <w:noProof/>
          <w:lang w:val="en-GB"/>
        </w:rPr>
        <w:t>/ε</w:t>
      </w:r>
      <w:r w:rsidRPr="00FE61A7">
        <w:rPr>
          <w:i/>
          <w:noProof/>
          <w:vertAlign w:val="subscript"/>
          <w:lang w:val="en-GB"/>
        </w:rPr>
        <w:t>zz</w:t>
      </w:r>
      <w:r w:rsidRPr="00FE61A7">
        <w:rPr>
          <w:noProof/>
          <w:lang w:val="en-GB"/>
        </w:rPr>
        <w:t xml:space="preserve"> = -2</w:t>
      </w:r>
      <w:r w:rsidR="00A6573E" w:rsidRPr="00FE61A7">
        <w:rPr>
          <w:noProof/>
          <w:lang w:val="en-GB"/>
        </w:rPr>
        <w:t>υ</w:t>
      </w:r>
      <w:r w:rsidRPr="00FE61A7">
        <w:rPr>
          <w:noProof/>
          <w:lang w:val="en-GB"/>
        </w:rPr>
        <w:t>/(1-</w:t>
      </w:r>
      <w:r w:rsidR="00A6573E" w:rsidRPr="00FE61A7">
        <w:rPr>
          <w:noProof/>
          <w:lang w:val="en-GB"/>
        </w:rPr>
        <w:t>υ</w:t>
      </w:r>
      <w:r w:rsidRPr="00FE61A7">
        <w:rPr>
          <w:noProof/>
          <w:lang w:val="en-GB"/>
        </w:rPr>
        <w:t xml:space="preserve">). Four terminal magnetotransport data were collected in a square geometry using the van der Pauw method. Magnetisation measurements were performed with a Quantum Design Physical Property Measurement Systems (PPMS-9T). Neutron diffraction measurements were performed </w:t>
      </w:r>
      <w:r w:rsidR="00A6573E" w:rsidRPr="00FE61A7">
        <w:rPr>
          <w:noProof/>
          <w:lang w:val="en-GB"/>
        </w:rPr>
        <w:t xml:space="preserve">at </w:t>
      </w:r>
      <w:r w:rsidRPr="00FE61A7">
        <w:rPr>
          <w:noProof/>
          <w:lang w:val="en-GB"/>
        </w:rPr>
        <w:t xml:space="preserve">the WISH diffractometer at ISIS, </w:t>
      </w:r>
      <w:r w:rsidR="00A6573E" w:rsidRPr="00FE61A7">
        <w:rPr>
          <w:noProof/>
          <w:lang w:val="en-GB"/>
        </w:rPr>
        <w:t>U</w:t>
      </w:r>
      <w:r w:rsidR="00170AA3" w:rsidRPr="00FE61A7">
        <w:rPr>
          <w:noProof/>
          <w:lang w:val="en-GB"/>
        </w:rPr>
        <w:t>K and the D10 diffractometer at ILL, France.</w:t>
      </w:r>
    </w:p>
    <w:p w14:paraId="3EC18D54" w14:textId="77777777" w:rsidR="00A85887" w:rsidRPr="00FE61A7" w:rsidRDefault="00A85887" w:rsidP="00A85887">
      <w:pPr>
        <w:pStyle w:val="Acknowledgements"/>
        <w:rPr>
          <w:noProof/>
          <w:lang w:val="en-GB"/>
        </w:rPr>
      </w:pPr>
    </w:p>
    <w:p w14:paraId="22579B45" w14:textId="77777777" w:rsidR="002D16A0" w:rsidRPr="00FE61A7" w:rsidRDefault="002D16A0" w:rsidP="004823F5">
      <w:pPr>
        <w:pStyle w:val="Head1"/>
        <w:rPr>
          <w:noProof/>
          <w:lang w:val="en-GB"/>
        </w:rPr>
      </w:pPr>
      <w:r w:rsidRPr="00FE61A7">
        <w:rPr>
          <w:noProof/>
          <w:lang w:val="en-GB"/>
        </w:rPr>
        <w:t>Acknowledgements</w:t>
      </w:r>
    </w:p>
    <w:p w14:paraId="15EC720C" w14:textId="77777777" w:rsidR="004823F5" w:rsidRPr="00FE61A7" w:rsidRDefault="004823F5" w:rsidP="004823F5">
      <w:pPr>
        <w:pStyle w:val="Head1"/>
        <w:rPr>
          <w:noProof/>
          <w:lang w:val="en-GB"/>
        </w:rPr>
      </w:pPr>
    </w:p>
    <w:p w14:paraId="71CB059E" w14:textId="77777777" w:rsidR="002D16A0" w:rsidRPr="00FE61A7" w:rsidRDefault="002D16A0" w:rsidP="002D16A0">
      <w:pPr>
        <w:pStyle w:val="MainText"/>
        <w:spacing w:line="240" w:lineRule="auto"/>
        <w:rPr>
          <w:noProof/>
          <w:lang w:val="en-GB"/>
        </w:rPr>
      </w:pPr>
    </w:p>
    <w:p w14:paraId="14A36FEB" w14:textId="77777777" w:rsidR="00004A23" w:rsidRPr="00FE61A7" w:rsidRDefault="00004A23" w:rsidP="00004A23">
      <w:pPr>
        <w:pStyle w:val="dates"/>
        <w:rPr>
          <w:noProof/>
          <w:lang w:val="en-GB"/>
        </w:rPr>
      </w:pPr>
      <w:r w:rsidRPr="00FE61A7">
        <w:rPr>
          <w:noProof/>
          <w:lang w:val="en-GB"/>
        </w:rPr>
        <w:t>Received: ((will be filled in by the editorial staff))</w:t>
      </w:r>
      <w:r w:rsidRPr="00FE61A7">
        <w:rPr>
          <w:noProof/>
          <w:lang w:val="en-GB"/>
        </w:rPr>
        <w:br/>
        <w:t>Revised: ((will be filled in by the editorial staff))</w:t>
      </w:r>
      <w:r w:rsidRPr="00FE61A7">
        <w:rPr>
          <w:noProof/>
          <w:lang w:val="en-GB"/>
        </w:rPr>
        <w:br/>
        <w:t>Published online: ((will be filled in by the editorial staff))</w:t>
      </w:r>
    </w:p>
    <w:p w14:paraId="5D09450A" w14:textId="77777777" w:rsidR="00004A23" w:rsidRPr="00FE61A7" w:rsidRDefault="00004A23" w:rsidP="00004A23">
      <w:pPr>
        <w:pStyle w:val="MainText"/>
        <w:rPr>
          <w:noProof/>
          <w:lang w:val="en-GB"/>
        </w:rPr>
      </w:pPr>
    </w:p>
    <w:p w14:paraId="47AA7317" w14:textId="77777777" w:rsidR="00C40EC8" w:rsidRPr="00FE61A7" w:rsidRDefault="007A650B" w:rsidP="003E4C9C">
      <w:pPr>
        <w:pStyle w:val="MainText"/>
        <w:rPr>
          <w:b/>
          <w:noProof/>
          <w:lang w:val="en-GB"/>
        </w:rPr>
      </w:pPr>
      <w:r w:rsidRPr="00FE61A7">
        <w:rPr>
          <w:b/>
          <w:noProof/>
          <w:lang w:val="en-GB"/>
        </w:rPr>
        <w:t>References</w:t>
      </w:r>
    </w:p>
    <w:p w14:paraId="0C076155" w14:textId="2C95F6B4" w:rsidR="00D86AA7" w:rsidRPr="00D86AA7" w:rsidRDefault="00D86AA7" w:rsidP="00D86AA7">
      <w:pPr>
        <w:widowControl w:val="0"/>
        <w:autoSpaceDE w:val="0"/>
        <w:autoSpaceDN w:val="0"/>
        <w:adjustRightInd w:val="0"/>
        <w:ind w:left="640" w:hanging="640"/>
        <w:rPr>
          <w:noProof/>
        </w:rPr>
      </w:pPr>
      <w:r>
        <w:rPr>
          <w:noProof/>
          <w:lang w:val="en-GB"/>
        </w:rPr>
        <w:fldChar w:fldCharType="begin" w:fldLock="1"/>
      </w:r>
      <w:r>
        <w:rPr>
          <w:noProof/>
          <w:lang w:val="en-GB"/>
        </w:rPr>
        <w:instrText xml:space="preserve">ADDIN Mendeley Bibliography CSL_BIBLIOGRAPHY </w:instrText>
      </w:r>
      <w:r>
        <w:rPr>
          <w:noProof/>
          <w:lang w:val="en-GB"/>
        </w:rPr>
        <w:fldChar w:fldCharType="separate"/>
      </w:r>
      <w:r w:rsidRPr="00D86AA7">
        <w:rPr>
          <w:noProof/>
        </w:rPr>
        <w:t>[</w:t>
      </w:r>
      <w:r w:rsidRPr="00D86AA7">
        <w:rPr>
          <w:noProof/>
          <w:vertAlign w:val="superscript"/>
        </w:rPr>
        <w:t>1</w:t>
      </w:r>
      <w:r w:rsidRPr="00D86AA7">
        <w:rPr>
          <w:noProof/>
        </w:rPr>
        <w:t>]</w:t>
      </w:r>
      <w:r w:rsidRPr="00D86AA7">
        <w:rPr>
          <w:noProof/>
        </w:rPr>
        <w:tab/>
        <w:t xml:space="preserve">S. Nakatsuji, N. Kiyohara, T. Higo, </w:t>
      </w:r>
      <w:r w:rsidRPr="00D86AA7">
        <w:rPr>
          <w:i/>
          <w:iCs/>
          <w:noProof/>
        </w:rPr>
        <w:t>Nature</w:t>
      </w:r>
      <w:r w:rsidRPr="00D86AA7">
        <w:rPr>
          <w:noProof/>
        </w:rPr>
        <w:t xml:space="preserve"> </w:t>
      </w:r>
      <w:r w:rsidRPr="00D86AA7">
        <w:rPr>
          <w:b/>
          <w:bCs/>
          <w:noProof/>
        </w:rPr>
        <w:t>2015</w:t>
      </w:r>
      <w:r w:rsidRPr="00D86AA7">
        <w:rPr>
          <w:noProof/>
        </w:rPr>
        <w:t xml:space="preserve">, </w:t>
      </w:r>
      <w:r w:rsidRPr="00D86AA7">
        <w:rPr>
          <w:i/>
          <w:iCs/>
          <w:noProof/>
        </w:rPr>
        <w:t>527</w:t>
      </w:r>
      <w:r w:rsidRPr="00D86AA7">
        <w:rPr>
          <w:noProof/>
        </w:rPr>
        <w:t>, 212.</w:t>
      </w:r>
    </w:p>
    <w:p w14:paraId="122DA724"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w:t>
      </w:r>
      <w:r w:rsidRPr="00D86AA7">
        <w:rPr>
          <w:noProof/>
        </w:rPr>
        <w:t>]</w:t>
      </w:r>
      <w:r w:rsidRPr="00D86AA7">
        <w:rPr>
          <w:noProof/>
        </w:rPr>
        <w:tab/>
        <w:t xml:space="preserve">M. Ikhlas, T. Tomita, T. Koretsune, M. T. Suzuki, D. Nishio-Hamane, R. Arita, Y. Otani, S. Nakatsuji, </w:t>
      </w:r>
      <w:r w:rsidRPr="00D86AA7">
        <w:rPr>
          <w:i/>
          <w:iCs/>
          <w:noProof/>
        </w:rPr>
        <w:t>Nat. Phys.</w:t>
      </w:r>
      <w:r w:rsidRPr="00D86AA7">
        <w:rPr>
          <w:noProof/>
        </w:rPr>
        <w:t xml:space="preserve"> </w:t>
      </w:r>
      <w:r w:rsidRPr="00D86AA7">
        <w:rPr>
          <w:b/>
          <w:bCs/>
          <w:noProof/>
        </w:rPr>
        <w:t>2017</w:t>
      </w:r>
      <w:r w:rsidRPr="00D86AA7">
        <w:rPr>
          <w:noProof/>
        </w:rPr>
        <w:t xml:space="preserve">, </w:t>
      </w:r>
      <w:r w:rsidRPr="00D86AA7">
        <w:rPr>
          <w:i/>
          <w:iCs/>
          <w:noProof/>
        </w:rPr>
        <w:t>13</w:t>
      </w:r>
      <w:r w:rsidRPr="00D86AA7">
        <w:rPr>
          <w:noProof/>
        </w:rPr>
        <w:t>, 1085.</w:t>
      </w:r>
    </w:p>
    <w:p w14:paraId="7C71B876"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3</w:t>
      </w:r>
      <w:r w:rsidRPr="00D86AA7">
        <w:rPr>
          <w:noProof/>
        </w:rPr>
        <w:t>]</w:t>
      </w:r>
      <w:r w:rsidRPr="00D86AA7">
        <w:rPr>
          <w:noProof/>
        </w:rPr>
        <w:tab/>
        <w:t xml:space="preserve">T. Higo, H. Man, D. B. Gopman, L. Wu, T. Koretsune, O. M. J. Van ’T Erve, Y. P. Kabanov, D. Rees, Y. Li, M. T. Suzuki, S. Patankar, M. Ikhlas, C. L. Chien, R. Arita, R. D. Shull, J. Orenstein, S. Nakatsuji, </w:t>
      </w:r>
      <w:r w:rsidRPr="00D86AA7">
        <w:rPr>
          <w:i/>
          <w:iCs/>
          <w:noProof/>
        </w:rPr>
        <w:t>Nat. Photonics</w:t>
      </w:r>
      <w:r w:rsidRPr="00D86AA7">
        <w:rPr>
          <w:noProof/>
        </w:rPr>
        <w:t xml:space="preserve"> </w:t>
      </w:r>
      <w:r w:rsidRPr="00D86AA7">
        <w:rPr>
          <w:b/>
          <w:bCs/>
          <w:noProof/>
        </w:rPr>
        <w:t>2018</w:t>
      </w:r>
      <w:r w:rsidRPr="00D86AA7">
        <w:rPr>
          <w:noProof/>
        </w:rPr>
        <w:t xml:space="preserve">, </w:t>
      </w:r>
      <w:r w:rsidRPr="00D86AA7">
        <w:rPr>
          <w:i/>
          <w:iCs/>
          <w:noProof/>
        </w:rPr>
        <w:t>12</w:t>
      </w:r>
      <w:r w:rsidRPr="00D86AA7">
        <w:rPr>
          <w:noProof/>
        </w:rPr>
        <w:t>, 73.</w:t>
      </w:r>
    </w:p>
    <w:p w14:paraId="31BE8366"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4</w:t>
      </w:r>
      <w:r w:rsidRPr="00D86AA7">
        <w:rPr>
          <w:noProof/>
        </w:rPr>
        <w:t>]</w:t>
      </w:r>
      <w:r w:rsidRPr="00D86AA7">
        <w:rPr>
          <w:noProof/>
        </w:rPr>
        <w:tab/>
        <w:t xml:space="preserve">T. Jungwirth, X. Marti, P. Wadley, J. Wunderlich, </w:t>
      </w:r>
      <w:r w:rsidRPr="00D86AA7">
        <w:rPr>
          <w:i/>
          <w:iCs/>
          <w:noProof/>
        </w:rPr>
        <w:t>Nat. Nanotechnol.</w:t>
      </w:r>
      <w:r w:rsidRPr="00D86AA7">
        <w:rPr>
          <w:noProof/>
        </w:rPr>
        <w:t xml:space="preserve"> </w:t>
      </w:r>
      <w:r w:rsidRPr="00D86AA7">
        <w:rPr>
          <w:b/>
          <w:bCs/>
          <w:noProof/>
        </w:rPr>
        <w:t>2016</w:t>
      </w:r>
      <w:r w:rsidRPr="00D86AA7">
        <w:rPr>
          <w:noProof/>
        </w:rPr>
        <w:t xml:space="preserve">, </w:t>
      </w:r>
      <w:r w:rsidRPr="00D86AA7">
        <w:rPr>
          <w:i/>
          <w:iCs/>
          <w:noProof/>
        </w:rPr>
        <w:t>11</w:t>
      </w:r>
      <w:r w:rsidRPr="00D86AA7">
        <w:rPr>
          <w:noProof/>
        </w:rPr>
        <w:t>, 231.</w:t>
      </w:r>
    </w:p>
    <w:p w14:paraId="74C3B5B2"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5</w:t>
      </w:r>
      <w:r w:rsidRPr="00D86AA7">
        <w:rPr>
          <w:noProof/>
        </w:rPr>
        <w:t>]</w:t>
      </w:r>
      <w:r w:rsidRPr="00D86AA7">
        <w:rPr>
          <w:noProof/>
        </w:rPr>
        <w:tab/>
        <w:t xml:space="preserve">A. H. MacDonald, M. Tsoi, </w:t>
      </w:r>
      <w:r w:rsidRPr="00D86AA7">
        <w:rPr>
          <w:i/>
          <w:iCs/>
          <w:noProof/>
        </w:rPr>
        <w:t>Philos. Trans. R. Soc. A Math. Phys. Eng. Sci.</w:t>
      </w:r>
      <w:r w:rsidRPr="00D86AA7">
        <w:rPr>
          <w:noProof/>
        </w:rPr>
        <w:t xml:space="preserve"> </w:t>
      </w:r>
      <w:r w:rsidRPr="00D86AA7">
        <w:rPr>
          <w:b/>
          <w:bCs/>
          <w:noProof/>
        </w:rPr>
        <w:t>2011</w:t>
      </w:r>
      <w:r w:rsidRPr="00D86AA7">
        <w:rPr>
          <w:noProof/>
        </w:rPr>
        <w:t xml:space="preserve">, </w:t>
      </w:r>
      <w:r w:rsidRPr="00D86AA7">
        <w:rPr>
          <w:i/>
          <w:iCs/>
          <w:noProof/>
        </w:rPr>
        <w:t>369</w:t>
      </w:r>
      <w:r w:rsidRPr="00D86AA7">
        <w:rPr>
          <w:noProof/>
        </w:rPr>
        <w:t>, 3098.</w:t>
      </w:r>
    </w:p>
    <w:p w14:paraId="131E5F1C"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6</w:t>
      </w:r>
      <w:r w:rsidRPr="00D86AA7">
        <w:rPr>
          <w:noProof/>
        </w:rPr>
        <w:t>]</w:t>
      </w:r>
      <w:r w:rsidRPr="00D86AA7">
        <w:rPr>
          <w:noProof/>
        </w:rPr>
        <w:tab/>
        <w:t xml:space="preserve">J. Železný, P. Wadley, K. Olejník, A. Hoffmann, H. Ohno, </w:t>
      </w:r>
      <w:r w:rsidRPr="00D86AA7">
        <w:rPr>
          <w:i/>
          <w:iCs/>
          <w:noProof/>
        </w:rPr>
        <w:t>Nat. Phys.</w:t>
      </w:r>
      <w:r w:rsidRPr="00D86AA7">
        <w:rPr>
          <w:noProof/>
        </w:rPr>
        <w:t xml:space="preserve"> </w:t>
      </w:r>
      <w:r w:rsidRPr="00D86AA7">
        <w:rPr>
          <w:b/>
          <w:bCs/>
          <w:noProof/>
        </w:rPr>
        <w:t>2018</w:t>
      </w:r>
      <w:r w:rsidRPr="00D86AA7">
        <w:rPr>
          <w:noProof/>
        </w:rPr>
        <w:t xml:space="preserve">, </w:t>
      </w:r>
      <w:r w:rsidRPr="00D86AA7">
        <w:rPr>
          <w:i/>
          <w:iCs/>
          <w:noProof/>
        </w:rPr>
        <w:t>14</w:t>
      </w:r>
      <w:r w:rsidRPr="00D86AA7">
        <w:rPr>
          <w:noProof/>
        </w:rPr>
        <w:t>, 220.</w:t>
      </w:r>
    </w:p>
    <w:p w14:paraId="0F3368F3"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7</w:t>
      </w:r>
      <w:r w:rsidRPr="00D86AA7">
        <w:rPr>
          <w:noProof/>
        </w:rPr>
        <w:t>]</w:t>
      </w:r>
      <w:r w:rsidRPr="00D86AA7">
        <w:rPr>
          <w:noProof/>
        </w:rPr>
        <w:tab/>
        <w:t xml:space="preserve">Z. Q. Liu, H. Chen, J. M. Wang, J. H. Liu, K. Wang, Z. X. Feng, H. Yan, X. R. Wang, C. B. Jiang, J. M. D. Coey, A. H. MacDonald, </w:t>
      </w:r>
      <w:r w:rsidRPr="00D86AA7">
        <w:rPr>
          <w:i/>
          <w:iCs/>
          <w:noProof/>
        </w:rPr>
        <w:t>Nat. Electron.</w:t>
      </w:r>
      <w:r w:rsidRPr="00D86AA7">
        <w:rPr>
          <w:noProof/>
        </w:rPr>
        <w:t xml:space="preserve"> </w:t>
      </w:r>
      <w:r w:rsidRPr="00D86AA7">
        <w:rPr>
          <w:b/>
          <w:bCs/>
          <w:noProof/>
        </w:rPr>
        <w:t>2018</w:t>
      </w:r>
      <w:r w:rsidRPr="00D86AA7">
        <w:rPr>
          <w:noProof/>
        </w:rPr>
        <w:t xml:space="preserve">, </w:t>
      </w:r>
      <w:r w:rsidRPr="00D86AA7">
        <w:rPr>
          <w:i/>
          <w:iCs/>
          <w:noProof/>
        </w:rPr>
        <w:t>1</w:t>
      </w:r>
      <w:r w:rsidRPr="00D86AA7">
        <w:rPr>
          <w:noProof/>
        </w:rPr>
        <w:t>, 172.</w:t>
      </w:r>
    </w:p>
    <w:p w14:paraId="424DF976"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8</w:t>
      </w:r>
      <w:r w:rsidRPr="00D86AA7">
        <w:rPr>
          <w:noProof/>
        </w:rPr>
        <w:t>]</w:t>
      </w:r>
      <w:r w:rsidRPr="00D86AA7">
        <w:rPr>
          <w:noProof/>
        </w:rPr>
        <w:tab/>
        <w:t xml:space="preserve">R. O. Cherifi, V. Ivanovskaya, L. C. Phillips, A. Zobelli, I. C. Infante, E. Jacquet, V. Garcia, S. Fusil, P. R. Briddon, N. Guiblin, A. Mougin, A. A. Ünal, F. Kronast, S. Valencia, B. Dkhil, A. Barthélémy, M. Bibes, </w:t>
      </w:r>
      <w:r w:rsidRPr="00D86AA7">
        <w:rPr>
          <w:i/>
          <w:iCs/>
          <w:noProof/>
        </w:rPr>
        <w:t>Nat. Mater.</w:t>
      </w:r>
      <w:r w:rsidRPr="00D86AA7">
        <w:rPr>
          <w:noProof/>
        </w:rPr>
        <w:t xml:space="preserve"> </w:t>
      </w:r>
      <w:r w:rsidRPr="00D86AA7">
        <w:rPr>
          <w:b/>
          <w:bCs/>
          <w:noProof/>
        </w:rPr>
        <w:t>2014</w:t>
      </w:r>
      <w:r w:rsidRPr="00D86AA7">
        <w:rPr>
          <w:noProof/>
        </w:rPr>
        <w:t xml:space="preserve">, </w:t>
      </w:r>
      <w:r w:rsidRPr="00D86AA7">
        <w:rPr>
          <w:i/>
          <w:iCs/>
          <w:noProof/>
        </w:rPr>
        <w:t>13</w:t>
      </w:r>
      <w:r w:rsidRPr="00D86AA7">
        <w:rPr>
          <w:noProof/>
        </w:rPr>
        <w:t>, 345.</w:t>
      </w:r>
    </w:p>
    <w:p w14:paraId="4467ECC6"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9</w:t>
      </w:r>
      <w:r w:rsidRPr="00D86AA7">
        <w:rPr>
          <w:noProof/>
        </w:rPr>
        <w:t>]</w:t>
      </w:r>
      <w:r w:rsidRPr="00D86AA7">
        <w:rPr>
          <w:noProof/>
        </w:rPr>
        <w:tab/>
        <w:t xml:space="preserve">X. Marti, I. Fina, C. Frontera, J. Liu, P. Wadley, Q. He, R. J. Paull, J. D. Clarkson, J. Kudrnovský, I. Turek, J. Kuneš, D. Yi, J.-H. Chu, C. T. Nelson, L. You, E. Arenholz, S. Salahuddin, J. Fontcuberta, T. Jungwirth, R. Ramesh, </w:t>
      </w:r>
      <w:r w:rsidRPr="00D86AA7">
        <w:rPr>
          <w:i/>
          <w:iCs/>
          <w:noProof/>
        </w:rPr>
        <w:t>Nat. Mater.</w:t>
      </w:r>
      <w:r w:rsidRPr="00D86AA7">
        <w:rPr>
          <w:noProof/>
        </w:rPr>
        <w:t xml:space="preserve"> </w:t>
      </w:r>
      <w:r w:rsidRPr="00D86AA7">
        <w:rPr>
          <w:b/>
          <w:bCs/>
          <w:noProof/>
        </w:rPr>
        <w:t>2014</w:t>
      </w:r>
      <w:r w:rsidRPr="00D86AA7">
        <w:rPr>
          <w:noProof/>
        </w:rPr>
        <w:t xml:space="preserve">, </w:t>
      </w:r>
      <w:r w:rsidRPr="00D86AA7">
        <w:rPr>
          <w:i/>
          <w:iCs/>
          <w:noProof/>
        </w:rPr>
        <w:t>13</w:t>
      </w:r>
      <w:r w:rsidRPr="00D86AA7">
        <w:rPr>
          <w:noProof/>
        </w:rPr>
        <w:t>, 367.</w:t>
      </w:r>
    </w:p>
    <w:p w14:paraId="61F337A7"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10</w:t>
      </w:r>
      <w:r w:rsidRPr="00D86AA7">
        <w:rPr>
          <w:noProof/>
        </w:rPr>
        <w:t>]</w:t>
      </w:r>
      <w:r w:rsidRPr="00D86AA7">
        <w:rPr>
          <w:noProof/>
        </w:rPr>
        <w:tab/>
        <w:t xml:space="preserve">Y. Liu, L. C. Phillips, R. Mattana, M. Bibes, A. Barthélémy, B. Dkhil, </w:t>
      </w:r>
      <w:r w:rsidRPr="00D86AA7">
        <w:rPr>
          <w:i/>
          <w:iCs/>
          <w:noProof/>
        </w:rPr>
        <w:t>Nat. Commun.</w:t>
      </w:r>
      <w:r w:rsidRPr="00D86AA7">
        <w:rPr>
          <w:noProof/>
        </w:rPr>
        <w:t xml:space="preserve"> </w:t>
      </w:r>
      <w:r w:rsidRPr="00D86AA7">
        <w:rPr>
          <w:b/>
          <w:bCs/>
          <w:noProof/>
        </w:rPr>
        <w:t>2016</w:t>
      </w:r>
      <w:r w:rsidRPr="00D86AA7">
        <w:rPr>
          <w:noProof/>
        </w:rPr>
        <w:t xml:space="preserve">, </w:t>
      </w:r>
      <w:r w:rsidRPr="00D86AA7">
        <w:rPr>
          <w:i/>
          <w:iCs/>
          <w:noProof/>
        </w:rPr>
        <w:t>7</w:t>
      </w:r>
      <w:r w:rsidRPr="00D86AA7">
        <w:rPr>
          <w:noProof/>
        </w:rPr>
        <w:t>, 11614.</w:t>
      </w:r>
    </w:p>
    <w:p w14:paraId="4AAAE5B2" w14:textId="77777777" w:rsidR="00D86AA7" w:rsidRPr="00D86AA7" w:rsidRDefault="00D86AA7" w:rsidP="00D86AA7">
      <w:pPr>
        <w:widowControl w:val="0"/>
        <w:autoSpaceDE w:val="0"/>
        <w:autoSpaceDN w:val="0"/>
        <w:adjustRightInd w:val="0"/>
        <w:ind w:left="640" w:hanging="640"/>
        <w:rPr>
          <w:noProof/>
        </w:rPr>
      </w:pPr>
      <w:r w:rsidRPr="00D86AA7">
        <w:rPr>
          <w:noProof/>
        </w:rPr>
        <w:lastRenderedPageBreak/>
        <w:t>[</w:t>
      </w:r>
      <w:r w:rsidRPr="00D86AA7">
        <w:rPr>
          <w:noProof/>
          <w:vertAlign w:val="superscript"/>
        </w:rPr>
        <w:t>11</w:t>
      </w:r>
      <w:r w:rsidRPr="00D86AA7">
        <w:rPr>
          <w:noProof/>
        </w:rPr>
        <w:t>]</w:t>
      </w:r>
      <w:r w:rsidRPr="00D86AA7">
        <w:rPr>
          <w:noProof/>
        </w:rPr>
        <w:tab/>
        <w:t xml:space="preserve">E. O. Chi, W. S. Kim, N. H. Hur, </w:t>
      </w:r>
      <w:r w:rsidRPr="00D86AA7">
        <w:rPr>
          <w:i/>
          <w:iCs/>
          <w:noProof/>
        </w:rPr>
        <w:t>Solid State Commun.</w:t>
      </w:r>
      <w:r w:rsidRPr="00D86AA7">
        <w:rPr>
          <w:noProof/>
        </w:rPr>
        <w:t xml:space="preserve"> </w:t>
      </w:r>
      <w:r w:rsidRPr="00D86AA7">
        <w:rPr>
          <w:b/>
          <w:bCs/>
          <w:noProof/>
        </w:rPr>
        <w:t>2001</w:t>
      </w:r>
      <w:r w:rsidRPr="00D86AA7">
        <w:rPr>
          <w:noProof/>
        </w:rPr>
        <w:t xml:space="preserve">, </w:t>
      </w:r>
      <w:r w:rsidRPr="00D86AA7">
        <w:rPr>
          <w:i/>
          <w:iCs/>
          <w:noProof/>
        </w:rPr>
        <w:t>120</w:t>
      </w:r>
      <w:r w:rsidRPr="00D86AA7">
        <w:rPr>
          <w:noProof/>
        </w:rPr>
        <w:t>, 307.</w:t>
      </w:r>
    </w:p>
    <w:p w14:paraId="193ACA50"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12</w:t>
      </w:r>
      <w:r w:rsidRPr="00D86AA7">
        <w:rPr>
          <w:noProof/>
        </w:rPr>
        <w:t>]</w:t>
      </w:r>
      <w:r w:rsidRPr="00D86AA7">
        <w:rPr>
          <w:noProof/>
        </w:rPr>
        <w:tab/>
        <w:t xml:space="preserve">K. Takenaka, M. Ichigo, T. Hamada, A. Ozawa, T. Shibayama, T. Inagaki, K. Asano, </w:t>
      </w:r>
      <w:r w:rsidRPr="00D86AA7">
        <w:rPr>
          <w:i/>
          <w:iCs/>
          <w:noProof/>
        </w:rPr>
        <w:t>Sci. Technol. Adv. Mater.</w:t>
      </w:r>
      <w:r w:rsidRPr="00D86AA7">
        <w:rPr>
          <w:noProof/>
        </w:rPr>
        <w:t xml:space="preserve"> </w:t>
      </w:r>
      <w:r w:rsidRPr="00D86AA7">
        <w:rPr>
          <w:b/>
          <w:bCs/>
          <w:noProof/>
        </w:rPr>
        <w:t>2014</w:t>
      </w:r>
      <w:r w:rsidRPr="00D86AA7">
        <w:rPr>
          <w:noProof/>
        </w:rPr>
        <w:t xml:space="preserve">, </w:t>
      </w:r>
      <w:r w:rsidRPr="00D86AA7">
        <w:rPr>
          <w:i/>
          <w:iCs/>
          <w:noProof/>
        </w:rPr>
        <w:t>15</w:t>
      </w:r>
      <w:r w:rsidRPr="00D86AA7">
        <w:rPr>
          <w:noProof/>
        </w:rPr>
        <w:t>, 15009.</w:t>
      </w:r>
    </w:p>
    <w:p w14:paraId="7F702112"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13</w:t>
      </w:r>
      <w:r w:rsidRPr="00D86AA7">
        <w:rPr>
          <w:noProof/>
        </w:rPr>
        <w:t>]</w:t>
      </w:r>
      <w:r w:rsidRPr="00D86AA7">
        <w:rPr>
          <w:noProof/>
        </w:rPr>
        <w:tab/>
        <w:t xml:space="preserve">D. Matsunami, A. Fujita, K. Takenaka, M. Kano, </w:t>
      </w:r>
      <w:r w:rsidRPr="00D86AA7">
        <w:rPr>
          <w:i/>
          <w:iCs/>
          <w:noProof/>
        </w:rPr>
        <w:t>Nat. Mater.</w:t>
      </w:r>
      <w:r w:rsidRPr="00D86AA7">
        <w:rPr>
          <w:noProof/>
        </w:rPr>
        <w:t xml:space="preserve"> </w:t>
      </w:r>
      <w:r w:rsidRPr="00D86AA7">
        <w:rPr>
          <w:b/>
          <w:bCs/>
          <w:noProof/>
        </w:rPr>
        <w:t>2014</w:t>
      </w:r>
      <w:r w:rsidRPr="00D86AA7">
        <w:rPr>
          <w:noProof/>
        </w:rPr>
        <w:t xml:space="preserve">, </w:t>
      </w:r>
      <w:r w:rsidRPr="00D86AA7">
        <w:rPr>
          <w:i/>
          <w:iCs/>
          <w:noProof/>
        </w:rPr>
        <w:t>14</w:t>
      </w:r>
      <w:r w:rsidRPr="00D86AA7">
        <w:rPr>
          <w:noProof/>
        </w:rPr>
        <w:t>, 73.</w:t>
      </w:r>
    </w:p>
    <w:p w14:paraId="0BB1B0B8"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14</w:t>
      </w:r>
      <w:r w:rsidRPr="00D86AA7">
        <w:rPr>
          <w:noProof/>
        </w:rPr>
        <w:t>]</w:t>
      </w:r>
      <w:r w:rsidRPr="00D86AA7">
        <w:rPr>
          <w:noProof/>
        </w:rPr>
        <w:tab/>
        <w:t xml:space="preserve">D. Boldrin, E. Mendive-Tapia, J. Zemen, J. B. Staunton, T. Hansen, A. Aznar, J.-L. Tamarit, M. Barrio, P. Lloveras, J. Kim, X. Moya, L. F. Cohen, </w:t>
      </w:r>
      <w:r w:rsidRPr="00D86AA7">
        <w:rPr>
          <w:i/>
          <w:iCs/>
          <w:noProof/>
        </w:rPr>
        <w:t>Phys. Rev. X</w:t>
      </w:r>
      <w:r w:rsidRPr="00D86AA7">
        <w:rPr>
          <w:noProof/>
        </w:rPr>
        <w:t xml:space="preserve"> </w:t>
      </w:r>
      <w:r w:rsidRPr="00D86AA7">
        <w:rPr>
          <w:b/>
          <w:bCs/>
          <w:noProof/>
        </w:rPr>
        <w:t>2018</w:t>
      </w:r>
      <w:r w:rsidRPr="00D86AA7">
        <w:rPr>
          <w:noProof/>
        </w:rPr>
        <w:t xml:space="preserve">, </w:t>
      </w:r>
      <w:r w:rsidRPr="00D86AA7">
        <w:rPr>
          <w:i/>
          <w:iCs/>
          <w:noProof/>
        </w:rPr>
        <w:t>8</w:t>
      </w:r>
      <w:r w:rsidRPr="00D86AA7">
        <w:rPr>
          <w:noProof/>
        </w:rPr>
        <w:t>, 041035.</w:t>
      </w:r>
    </w:p>
    <w:p w14:paraId="3AD53C04"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15</w:t>
      </w:r>
      <w:r w:rsidRPr="00D86AA7">
        <w:rPr>
          <w:noProof/>
        </w:rPr>
        <w:t>]</w:t>
      </w:r>
      <w:r w:rsidRPr="00D86AA7">
        <w:rPr>
          <w:noProof/>
        </w:rPr>
        <w:tab/>
        <w:t xml:space="preserve">J. Zemen, Z. Gercsi, K. G. Sandeman, </w:t>
      </w:r>
      <w:r w:rsidRPr="00D86AA7">
        <w:rPr>
          <w:i/>
          <w:iCs/>
          <w:noProof/>
        </w:rPr>
        <w:t>Phys. Rev. B</w:t>
      </w:r>
      <w:r w:rsidRPr="00D86AA7">
        <w:rPr>
          <w:noProof/>
        </w:rPr>
        <w:t xml:space="preserve"> </w:t>
      </w:r>
      <w:r w:rsidRPr="00D86AA7">
        <w:rPr>
          <w:b/>
          <w:bCs/>
          <w:noProof/>
        </w:rPr>
        <w:t>2017</w:t>
      </w:r>
      <w:r w:rsidRPr="00D86AA7">
        <w:rPr>
          <w:noProof/>
        </w:rPr>
        <w:t xml:space="preserve">, </w:t>
      </w:r>
      <w:r w:rsidRPr="00D86AA7">
        <w:rPr>
          <w:i/>
          <w:iCs/>
          <w:noProof/>
        </w:rPr>
        <w:t>96</w:t>
      </w:r>
      <w:r w:rsidRPr="00D86AA7">
        <w:rPr>
          <w:noProof/>
        </w:rPr>
        <w:t>, 024451.</w:t>
      </w:r>
    </w:p>
    <w:p w14:paraId="216C2FA2"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16</w:t>
      </w:r>
      <w:r w:rsidRPr="00D86AA7">
        <w:rPr>
          <w:noProof/>
        </w:rPr>
        <w:t>]</w:t>
      </w:r>
      <w:r w:rsidRPr="00D86AA7">
        <w:rPr>
          <w:noProof/>
        </w:rPr>
        <w:tab/>
        <w:t xml:space="preserve">P. Lukashev, R. F. Sabirianov, K. Belashchenko, </w:t>
      </w:r>
      <w:r w:rsidRPr="00D86AA7">
        <w:rPr>
          <w:i/>
          <w:iCs/>
          <w:noProof/>
        </w:rPr>
        <w:t>Phys. Rev. B</w:t>
      </w:r>
      <w:r w:rsidRPr="00D86AA7">
        <w:rPr>
          <w:noProof/>
        </w:rPr>
        <w:t xml:space="preserve"> </w:t>
      </w:r>
      <w:r w:rsidRPr="00D86AA7">
        <w:rPr>
          <w:b/>
          <w:bCs/>
          <w:noProof/>
        </w:rPr>
        <w:t>2008</w:t>
      </w:r>
      <w:r w:rsidRPr="00D86AA7">
        <w:rPr>
          <w:noProof/>
        </w:rPr>
        <w:t xml:space="preserve">, </w:t>
      </w:r>
      <w:r w:rsidRPr="00D86AA7">
        <w:rPr>
          <w:i/>
          <w:iCs/>
          <w:noProof/>
        </w:rPr>
        <w:t>78</w:t>
      </w:r>
      <w:r w:rsidRPr="00D86AA7">
        <w:rPr>
          <w:noProof/>
        </w:rPr>
        <w:t>, 184414.</w:t>
      </w:r>
    </w:p>
    <w:p w14:paraId="4E6C2CF2"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17</w:t>
      </w:r>
      <w:r w:rsidRPr="00D86AA7">
        <w:rPr>
          <w:noProof/>
        </w:rPr>
        <w:t>]</w:t>
      </w:r>
      <w:r w:rsidRPr="00D86AA7">
        <w:rPr>
          <w:noProof/>
        </w:rPr>
        <w:tab/>
        <w:t xml:space="preserve">G. Gurung, D.-F. Shao, T. R. Paudel, E. Y. Tsymbal, </w:t>
      </w:r>
      <w:r w:rsidRPr="00D86AA7">
        <w:rPr>
          <w:i/>
          <w:iCs/>
          <w:noProof/>
        </w:rPr>
        <w:t>ArXiv:1901.05040 [Cond-Mat.Mtrl-Sci]</w:t>
      </w:r>
      <w:r w:rsidRPr="00D86AA7">
        <w:rPr>
          <w:noProof/>
        </w:rPr>
        <w:t xml:space="preserve"> </w:t>
      </w:r>
      <w:r w:rsidRPr="00D86AA7">
        <w:rPr>
          <w:b/>
          <w:bCs/>
          <w:noProof/>
        </w:rPr>
        <w:t>2019</w:t>
      </w:r>
      <w:r w:rsidRPr="00D86AA7">
        <w:rPr>
          <w:noProof/>
        </w:rPr>
        <w:t>,.</w:t>
      </w:r>
    </w:p>
    <w:p w14:paraId="27052A9D"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18</w:t>
      </w:r>
      <w:r w:rsidRPr="00D86AA7">
        <w:rPr>
          <w:noProof/>
        </w:rPr>
        <w:t>]</w:t>
      </w:r>
      <w:r w:rsidRPr="00D86AA7">
        <w:rPr>
          <w:noProof/>
        </w:rPr>
        <w:tab/>
        <w:t xml:space="preserve">I. Samathrakis, H. Zhang, </w:t>
      </w:r>
      <w:r w:rsidRPr="00D86AA7">
        <w:rPr>
          <w:i/>
          <w:iCs/>
          <w:noProof/>
        </w:rPr>
        <w:t>ArXiv:1905.11798 [Cond-Mat.Mtrl-Sci]</w:t>
      </w:r>
      <w:r w:rsidRPr="00D86AA7">
        <w:rPr>
          <w:noProof/>
        </w:rPr>
        <w:t xml:space="preserve"> </w:t>
      </w:r>
      <w:r w:rsidRPr="00D86AA7">
        <w:rPr>
          <w:b/>
          <w:bCs/>
          <w:noProof/>
        </w:rPr>
        <w:t>2019</w:t>
      </w:r>
      <w:r w:rsidRPr="00D86AA7">
        <w:rPr>
          <w:noProof/>
        </w:rPr>
        <w:t>,.</w:t>
      </w:r>
    </w:p>
    <w:p w14:paraId="0C4095B1"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19</w:t>
      </w:r>
      <w:r w:rsidRPr="00D86AA7">
        <w:rPr>
          <w:noProof/>
        </w:rPr>
        <w:t>]</w:t>
      </w:r>
      <w:r w:rsidRPr="00D86AA7">
        <w:rPr>
          <w:noProof/>
        </w:rPr>
        <w:tab/>
        <w:t xml:space="preserve">J. Zemen, E. Mendive-Tapia, Z. Gercsi, R. Banerjee, J. B. Staunton, K. G. Sandeman, </w:t>
      </w:r>
      <w:r w:rsidRPr="00D86AA7">
        <w:rPr>
          <w:i/>
          <w:iCs/>
          <w:noProof/>
        </w:rPr>
        <w:t>Phys. Rev. B</w:t>
      </w:r>
      <w:r w:rsidRPr="00D86AA7">
        <w:rPr>
          <w:noProof/>
        </w:rPr>
        <w:t xml:space="preserve"> </w:t>
      </w:r>
      <w:r w:rsidRPr="00D86AA7">
        <w:rPr>
          <w:b/>
          <w:bCs/>
          <w:noProof/>
        </w:rPr>
        <w:t>2017</w:t>
      </w:r>
      <w:r w:rsidRPr="00D86AA7">
        <w:rPr>
          <w:noProof/>
        </w:rPr>
        <w:t xml:space="preserve">, </w:t>
      </w:r>
      <w:r w:rsidRPr="00D86AA7">
        <w:rPr>
          <w:i/>
          <w:iCs/>
          <w:noProof/>
        </w:rPr>
        <w:t>95</w:t>
      </w:r>
      <w:r w:rsidRPr="00D86AA7">
        <w:rPr>
          <w:noProof/>
        </w:rPr>
        <w:t>, 184438.</w:t>
      </w:r>
    </w:p>
    <w:p w14:paraId="24BB53CF"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20</w:t>
      </w:r>
      <w:r w:rsidRPr="00D86AA7">
        <w:rPr>
          <w:noProof/>
        </w:rPr>
        <w:t>]</w:t>
      </w:r>
      <w:r w:rsidRPr="00D86AA7">
        <w:rPr>
          <w:noProof/>
        </w:rPr>
        <w:tab/>
        <w:t xml:space="preserve">D. Boldrin, A. P. Mihai, B. Zou, J. Zemen, R. Thompson, E. Ware, B. V. Neamtu, L. Ghivelder, B. Esser, D. W. McComb, P. Petrov, L. F. Cohen, </w:t>
      </w:r>
      <w:r w:rsidRPr="00D86AA7">
        <w:rPr>
          <w:i/>
          <w:iCs/>
          <w:noProof/>
        </w:rPr>
        <w:t>ACS Appl. Mater. Interfaces</w:t>
      </w:r>
      <w:r w:rsidRPr="00D86AA7">
        <w:rPr>
          <w:noProof/>
        </w:rPr>
        <w:t xml:space="preserve"> </w:t>
      </w:r>
      <w:r w:rsidRPr="00D86AA7">
        <w:rPr>
          <w:b/>
          <w:bCs/>
          <w:noProof/>
        </w:rPr>
        <w:t>2018</w:t>
      </w:r>
      <w:r w:rsidRPr="00D86AA7">
        <w:rPr>
          <w:noProof/>
        </w:rPr>
        <w:t xml:space="preserve">, </w:t>
      </w:r>
      <w:r w:rsidRPr="00D86AA7">
        <w:rPr>
          <w:i/>
          <w:iCs/>
          <w:noProof/>
        </w:rPr>
        <w:t>10</w:t>
      </w:r>
      <w:r w:rsidRPr="00D86AA7">
        <w:rPr>
          <w:noProof/>
        </w:rPr>
        <w:t>, 18863.</w:t>
      </w:r>
    </w:p>
    <w:p w14:paraId="418B01FE"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21</w:t>
      </w:r>
      <w:r w:rsidRPr="00D86AA7">
        <w:rPr>
          <w:noProof/>
        </w:rPr>
        <w:t>]</w:t>
      </w:r>
      <w:r w:rsidRPr="00D86AA7">
        <w:rPr>
          <w:noProof/>
        </w:rPr>
        <w:tab/>
        <w:t xml:space="preserve">I. E. Dzyaloshinskii, </w:t>
      </w:r>
      <w:r w:rsidRPr="00D86AA7">
        <w:rPr>
          <w:i/>
          <w:iCs/>
          <w:noProof/>
        </w:rPr>
        <w:t>J. Exptl. Theor. Phys.</w:t>
      </w:r>
      <w:r w:rsidRPr="00D86AA7">
        <w:rPr>
          <w:noProof/>
        </w:rPr>
        <w:t xml:space="preserve"> </w:t>
      </w:r>
      <w:r w:rsidRPr="00D86AA7">
        <w:rPr>
          <w:b/>
          <w:bCs/>
          <w:noProof/>
        </w:rPr>
        <w:t>1957</w:t>
      </w:r>
      <w:r w:rsidRPr="00D86AA7">
        <w:rPr>
          <w:noProof/>
        </w:rPr>
        <w:t xml:space="preserve">, </w:t>
      </w:r>
      <w:r w:rsidRPr="00D86AA7">
        <w:rPr>
          <w:i/>
          <w:iCs/>
          <w:noProof/>
        </w:rPr>
        <w:t>33</w:t>
      </w:r>
      <w:r w:rsidRPr="00D86AA7">
        <w:rPr>
          <w:noProof/>
        </w:rPr>
        <w:t>, 807.</w:t>
      </w:r>
    </w:p>
    <w:p w14:paraId="0CD8464B"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22</w:t>
      </w:r>
      <w:r w:rsidRPr="00D86AA7">
        <w:rPr>
          <w:noProof/>
        </w:rPr>
        <w:t>]</w:t>
      </w:r>
      <w:r w:rsidRPr="00D86AA7">
        <w:rPr>
          <w:noProof/>
        </w:rPr>
        <w:tab/>
        <w:t xml:space="preserve">W. Eerenstein, N. D. Mathur, J. F. Scott, </w:t>
      </w:r>
      <w:r w:rsidRPr="00D86AA7">
        <w:rPr>
          <w:i/>
          <w:iCs/>
          <w:noProof/>
        </w:rPr>
        <w:t>Nature</w:t>
      </w:r>
      <w:r w:rsidRPr="00D86AA7">
        <w:rPr>
          <w:noProof/>
        </w:rPr>
        <w:t xml:space="preserve"> </w:t>
      </w:r>
      <w:r w:rsidRPr="00D86AA7">
        <w:rPr>
          <w:b/>
          <w:bCs/>
          <w:noProof/>
        </w:rPr>
        <w:t>2006</w:t>
      </w:r>
      <w:r w:rsidRPr="00D86AA7">
        <w:rPr>
          <w:noProof/>
        </w:rPr>
        <w:t xml:space="preserve">, </w:t>
      </w:r>
      <w:r w:rsidRPr="00D86AA7">
        <w:rPr>
          <w:i/>
          <w:iCs/>
          <w:noProof/>
        </w:rPr>
        <w:t>442</w:t>
      </w:r>
      <w:r w:rsidRPr="00D86AA7">
        <w:rPr>
          <w:noProof/>
        </w:rPr>
        <w:t>, 759.</w:t>
      </w:r>
    </w:p>
    <w:p w14:paraId="600D56A1"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23</w:t>
      </w:r>
      <w:r w:rsidRPr="00D86AA7">
        <w:rPr>
          <w:noProof/>
        </w:rPr>
        <w:t>]</w:t>
      </w:r>
      <w:r w:rsidRPr="00D86AA7">
        <w:rPr>
          <w:noProof/>
        </w:rPr>
        <w:tab/>
        <w:t xml:space="preserve">L. C. Phillips, R. O. Cherifi, V. Ivanovskaya, A. Zobelli, I. C. Infante, E. Jacquet, N. Guiblin,  a. a. Ünal, F. Kronast, B. Dkhil, A. Barthélémy, M. Bibes, S. Valencia, </w:t>
      </w:r>
      <w:r w:rsidRPr="00D86AA7">
        <w:rPr>
          <w:i/>
          <w:iCs/>
          <w:noProof/>
        </w:rPr>
        <w:t>Sci. Rep.</w:t>
      </w:r>
      <w:r w:rsidRPr="00D86AA7">
        <w:rPr>
          <w:noProof/>
        </w:rPr>
        <w:t xml:space="preserve"> </w:t>
      </w:r>
      <w:r w:rsidRPr="00D86AA7">
        <w:rPr>
          <w:b/>
          <w:bCs/>
          <w:noProof/>
        </w:rPr>
        <w:t>2015</w:t>
      </w:r>
      <w:r w:rsidRPr="00D86AA7">
        <w:rPr>
          <w:noProof/>
        </w:rPr>
        <w:t xml:space="preserve">, </w:t>
      </w:r>
      <w:r w:rsidRPr="00D86AA7">
        <w:rPr>
          <w:i/>
          <w:iCs/>
          <w:noProof/>
        </w:rPr>
        <w:t>5</w:t>
      </w:r>
      <w:r w:rsidRPr="00D86AA7">
        <w:rPr>
          <w:noProof/>
        </w:rPr>
        <w:t>, 10026.</w:t>
      </w:r>
    </w:p>
    <w:p w14:paraId="7AC13ED8"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24</w:t>
      </w:r>
      <w:r w:rsidRPr="00D86AA7">
        <w:rPr>
          <w:noProof/>
        </w:rPr>
        <w:t>]</w:t>
      </w:r>
      <w:r w:rsidRPr="00D86AA7">
        <w:rPr>
          <w:noProof/>
        </w:rPr>
        <w:tab/>
        <w:t xml:space="preserve">X. Moya, L. E. Hueso, F. Maccherozzi, A. I. Tovstolytkin, D. I. Podyalovskii, C. Ducati, L. C. Phillips, M. Ghidini, O. Hovorka, A. Berger, M. E. Vickers, E. Defay, S. S. Dhesi, N. D. Mathur, </w:t>
      </w:r>
      <w:r w:rsidRPr="00D86AA7">
        <w:rPr>
          <w:i/>
          <w:iCs/>
          <w:noProof/>
        </w:rPr>
        <w:t>Nat. Mater.</w:t>
      </w:r>
      <w:r w:rsidRPr="00D86AA7">
        <w:rPr>
          <w:noProof/>
        </w:rPr>
        <w:t xml:space="preserve"> </w:t>
      </w:r>
      <w:r w:rsidRPr="00D86AA7">
        <w:rPr>
          <w:b/>
          <w:bCs/>
          <w:noProof/>
        </w:rPr>
        <w:t>2012</w:t>
      </w:r>
      <w:r w:rsidRPr="00D86AA7">
        <w:rPr>
          <w:noProof/>
        </w:rPr>
        <w:t xml:space="preserve">, </w:t>
      </w:r>
      <w:r w:rsidRPr="00D86AA7">
        <w:rPr>
          <w:i/>
          <w:iCs/>
          <w:noProof/>
        </w:rPr>
        <w:t>12</w:t>
      </w:r>
      <w:r w:rsidRPr="00D86AA7">
        <w:rPr>
          <w:noProof/>
        </w:rPr>
        <w:t>, 52.</w:t>
      </w:r>
    </w:p>
    <w:p w14:paraId="6294D4EF"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25</w:t>
      </w:r>
      <w:r w:rsidRPr="00D86AA7">
        <w:rPr>
          <w:noProof/>
        </w:rPr>
        <w:t>]</w:t>
      </w:r>
      <w:r w:rsidRPr="00D86AA7">
        <w:rPr>
          <w:noProof/>
        </w:rPr>
        <w:tab/>
        <w:t xml:space="preserve">D. Fruchart, E. F. Bertaut, R. Madar, G. Lorthioir, R. Fruchart, </w:t>
      </w:r>
      <w:r w:rsidRPr="00D86AA7">
        <w:rPr>
          <w:i/>
          <w:iCs/>
          <w:noProof/>
        </w:rPr>
        <w:t>Solid State Commun.</w:t>
      </w:r>
      <w:r w:rsidRPr="00D86AA7">
        <w:rPr>
          <w:noProof/>
        </w:rPr>
        <w:t xml:space="preserve"> </w:t>
      </w:r>
      <w:r w:rsidRPr="00D86AA7">
        <w:rPr>
          <w:b/>
          <w:bCs/>
          <w:noProof/>
        </w:rPr>
        <w:t>1971</w:t>
      </w:r>
      <w:r w:rsidRPr="00D86AA7">
        <w:rPr>
          <w:noProof/>
        </w:rPr>
        <w:t xml:space="preserve">, </w:t>
      </w:r>
      <w:r w:rsidRPr="00D86AA7">
        <w:rPr>
          <w:i/>
          <w:iCs/>
          <w:noProof/>
        </w:rPr>
        <w:t>9</w:t>
      </w:r>
      <w:r w:rsidRPr="00D86AA7">
        <w:rPr>
          <w:noProof/>
        </w:rPr>
        <w:t>, 1793.</w:t>
      </w:r>
    </w:p>
    <w:p w14:paraId="02B9C765"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26</w:t>
      </w:r>
      <w:r w:rsidRPr="00D86AA7">
        <w:rPr>
          <w:noProof/>
        </w:rPr>
        <w:t>]</w:t>
      </w:r>
      <w:r w:rsidRPr="00D86AA7">
        <w:rPr>
          <w:noProof/>
        </w:rPr>
        <w:tab/>
        <w:t xml:space="preserve">H. Chen, Q. Niu, A. H. MacDonald, </w:t>
      </w:r>
      <w:r w:rsidRPr="00D86AA7">
        <w:rPr>
          <w:i/>
          <w:iCs/>
          <w:noProof/>
        </w:rPr>
        <w:t>Phys. Rev. Lett.</w:t>
      </w:r>
      <w:r w:rsidRPr="00D86AA7">
        <w:rPr>
          <w:noProof/>
        </w:rPr>
        <w:t xml:space="preserve"> </w:t>
      </w:r>
      <w:r w:rsidRPr="00D86AA7">
        <w:rPr>
          <w:b/>
          <w:bCs/>
          <w:noProof/>
        </w:rPr>
        <w:t>2014</w:t>
      </w:r>
      <w:r w:rsidRPr="00D86AA7">
        <w:rPr>
          <w:noProof/>
        </w:rPr>
        <w:t xml:space="preserve">, </w:t>
      </w:r>
      <w:r w:rsidRPr="00D86AA7">
        <w:rPr>
          <w:i/>
          <w:iCs/>
          <w:noProof/>
        </w:rPr>
        <w:t>112</w:t>
      </w:r>
      <w:r w:rsidRPr="00D86AA7">
        <w:rPr>
          <w:noProof/>
        </w:rPr>
        <w:t>, 017205.</w:t>
      </w:r>
    </w:p>
    <w:p w14:paraId="2C2316C1"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27</w:t>
      </w:r>
      <w:r w:rsidRPr="00D86AA7">
        <w:rPr>
          <w:noProof/>
        </w:rPr>
        <w:t>]</w:t>
      </w:r>
      <w:r w:rsidRPr="00D86AA7">
        <w:rPr>
          <w:noProof/>
        </w:rPr>
        <w:tab/>
        <w:t xml:space="preserve">W. Feng, G. Y. Guo, J. Zhou, Y. Yao, Q. Niu, </w:t>
      </w:r>
      <w:r w:rsidRPr="00D86AA7">
        <w:rPr>
          <w:i/>
          <w:iCs/>
          <w:noProof/>
        </w:rPr>
        <w:t>Phys. Rev. B - Condens. Matter Mater. Phys.</w:t>
      </w:r>
      <w:r w:rsidRPr="00D86AA7">
        <w:rPr>
          <w:noProof/>
        </w:rPr>
        <w:t xml:space="preserve"> </w:t>
      </w:r>
      <w:r w:rsidRPr="00D86AA7">
        <w:rPr>
          <w:b/>
          <w:bCs/>
          <w:noProof/>
        </w:rPr>
        <w:t>2015</w:t>
      </w:r>
      <w:r w:rsidRPr="00D86AA7">
        <w:rPr>
          <w:noProof/>
        </w:rPr>
        <w:t xml:space="preserve">, </w:t>
      </w:r>
      <w:r w:rsidRPr="00D86AA7">
        <w:rPr>
          <w:i/>
          <w:iCs/>
          <w:noProof/>
        </w:rPr>
        <w:t>92</w:t>
      </w:r>
      <w:r w:rsidRPr="00D86AA7">
        <w:rPr>
          <w:noProof/>
        </w:rPr>
        <w:t>, 1.</w:t>
      </w:r>
    </w:p>
    <w:p w14:paraId="592CB245"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28</w:t>
      </w:r>
      <w:r w:rsidRPr="00D86AA7">
        <w:rPr>
          <w:noProof/>
        </w:rPr>
        <w:t>]</w:t>
      </w:r>
      <w:r w:rsidRPr="00D86AA7">
        <w:rPr>
          <w:noProof/>
        </w:rPr>
        <w:tab/>
        <w:t xml:space="preserve">I. Tomeno, H. N. Fuke, H. Iwasaki, M. Sahashi, Y. Tsonuda, </w:t>
      </w:r>
      <w:r w:rsidRPr="00D86AA7">
        <w:rPr>
          <w:i/>
          <w:iCs/>
          <w:noProof/>
        </w:rPr>
        <w:t>J. Appl. Phys.</w:t>
      </w:r>
      <w:r w:rsidRPr="00D86AA7">
        <w:rPr>
          <w:noProof/>
        </w:rPr>
        <w:t xml:space="preserve"> </w:t>
      </w:r>
      <w:r w:rsidRPr="00D86AA7">
        <w:rPr>
          <w:b/>
          <w:bCs/>
          <w:noProof/>
        </w:rPr>
        <w:t>1999</w:t>
      </w:r>
      <w:r w:rsidRPr="00D86AA7">
        <w:rPr>
          <w:noProof/>
        </w:rPr>
        <w:t xml:space="preserve">, </w:t>
      </w:r>
      <w:r w:rsidRPr="00D86AA7">
        <w:rPr>
          <w:i/>
          <w:iCs/>
          <w:noProof/>
        </w:rPr>
        <w:t>86</w:t>
      </w:r>
      <w:r w:rsidRPr="00D86AA7">
        <w:rPr>
          <w:noProof/>
        </w:rPr>
        <w:t>, 3853.</w:t>
      </w:r>
    </w:p>
    <w:p w14:paraId="22BFEED7"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29</w:t>
      </w:r>
      <w:r w:rsidRPr="00D86AA7">
        <w:rPr>
          <w:noProof/>
        </w:rPr>
        <w:t>]</w:t>
      </w:r>
      <w:r w:rsidRPr="00D86AA7">
        <w:rPr>
          <w:noProof/>
        </w:rPr>
        <w:tab/>
        <w:t xml:space="preserve">E. Krén, G. Kádár, L. Pál, J. Sólyom, P. Szabó, </w:t>
      </w:r>
      <w:r w:rsidRPr="00D86AA7">
        <w:rPr>
          <w:i/>
          <w:iCs/>
          <w:noProof/>
        </w:rPr>
        <w:t>Phys. Lett.</w:t>
      </w:r>
      <w:r w:rsidRPr="00D86AA7">
        <w:rPr>
          <w:noProof/>
        </w:rPr>
        <w:t xml:space="preserve"> </w:t>
      </w:r>
      <w:r w:rsidRPr="00D86AA7">
        <w:rPr>
          <w:b/>
          <w:bCs/>
          <w:noProof/>
        </w:rPr>
        <w:t>1966</w:t>
      </w:r>
      <w:r w:rsidRPr="00D86AA7">
        <w:rPr>
          <w:noProof/>
        </w:rPr>
        <w:t xml:space="preserve">, </w:t>
      </w:r>
      <w:r w:rsidRPr="00D86AA7">
        <w:rPr>
          <w:i/>
          <w:iCs/>
          <w:noProof/>
        </w:rPr>
        <w:t>20</w:t>
      </w:r>
      <w:r w:rsidRPr="00D86AA7">
        <w:rPr>
          <w:noProof/>
        </w:rPr>
        <w:t>, 331.</w:t>
      </w:r>
    </w:p>
    <w:p w14:paraId="383A658E"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30</w:t>
      </w:r>
      <w:r w:rsidRPr="00D86AA7">
        <w:rPr>
          <w:noProof/>
        </w:rPr>
        <w:t>]</w:t>
      </w:r>
      <w:r w:rsidRPr="00D86AA7">
        <w:rPr>
          <w:noProof/>
        </w:rPr>
        <w:tab/>
        <w:t xml:space="preserve">D. Boldrin, I. Samathrakis, J. Zemen, A. Mihai, B. Zou, B. Esser, D. McComb, P. Petrov, H. Zhang, L. F. Cohen, </w:t>
      </w:r>
      <w:r w:rsidRPr="00D86AA7">
        <w:rPr>
          <w:i/>
          <w:iCs/>
          <w:noProof/>
        </w:rPr>
        <w:t>ArXiv:1902.04357 [Cond-Mat.Str-El]</w:t>
      </w:r>
      <w:r w:rsidRPr="00D86AA7">
        <w:rPr>
          <w:noProof/>
        </w:rPr>
        <w:t xml:space="preserve"> </w:t>
      </w:r>
      <w:r w:rsidRPr="00D86AA7">
        <w:rPr>
          <w:b/>
          <w:bCs/>
          <w:noProof/>
        </w:rPr>
        <w:t>2019</w:t>
      </w:r>
      <w:r w:rsidRPr="00D86AA7">
        <w:rPr>
          <w:noProof/>
        </w:rPr>
        <w:t>,.</w:t>
      </w:r>
    </w:p>
    <w:p w14:paraId="3356BBF3"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31</w:t>
      </w:r>
      <w:r w:rsidRPr="00D86AA7">
        <w:rPr>
          <w:noProof/>
        </w:rPr>
        <w:t>]</w:t>
      </w:r>
      <w:r w:rsidRPr="00D86AA7">
        <w:rPr>
          <w:noProof/>
        </w:rPr>
        <w:tab/>
        <w:t xml:space="preserve">Y. Sun, C. Wang, L. Chu, Y. Wen, M. Nie, F. Liu, </w:t>
      </w:r>
      <w:r w:rsidRPr="00D86AA7">
        <w:rPr>
          <w:i/>
          <w:iCs/>
          <w:noProof/>
        </w:rPr>
        <w:t>Scr. Mater.</w:t>
      </w:r>
      <w:r w:rsidRPr="00D86AA7">
        <w:rPr>
          <w:noProof/>
        </w:rPr>
        <w:t xml:space="preserve"> </w:t>
      </w:r>
      <w:r w:rsidRPr="00D86AA7">
        <w:rPr>
          <w:b/>
          <w:bCs/>
          <w:noProof/>
        </w:rPr>
        <w:t>2010</w:t>
      </w:r>
      <w:r w:rsidRPr="00D86AA7">
        <w:rPr>
          <w:noProof/>
        </w:rPr>
        <w:t xml:space="preserve">, </w:t>
      </w:r>
      <w:r w:rsidRPr="00D86AA7">
        <w:rPr>
          <w:i/>
          <w:iCs/>
          <w:noProof/>
        </w:rPr>
        <w:t>62</w:t>
      </w:r>
      <w:r w:rsidRPr="00D86AA7">
        <w:rPr>
          <w:noProof/>
        </w:rPr>
        <w:t>, 686.</w:t>
      </w:r>
    </w:p>
    <w:p w14:paraId="21751812"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32</w:t>
      </w:r>
      <w:r w:rsidRPr="00D86AA7">
        <w:rPr>
          <w:noProof/>
        </w:rPr>
        <w:t>]</w:t>
      </w:r>
      <w:r w:rsidRPr="00D86AA7">
        <w:rPr>
          <w:noProof/>
        </w:rPr>
        <w:tab/>
        <w:t xml:space="preserve">D. Boldrin, Z. Gercsi, K. G. Sandeman, T. Hansen, L. F. Cohen, </w:t>
      </w:r>
      <w:r w:rsidRPr="00D86AA7">
        <w:rPr>
          <w:i/>
          <w:iCs/>
          <w:noProof/>
        </w:rPr>
        <w:t>Inst. Laue-Langevin Doi10.5291/ILL-DATA.5-31-2465</w:t>
      </w:r>
      <w:r w:rsidRPr="00D86AA7">
        <w:rPr>
          <w:noProof/>
        </w:rPr>
        <w:t xml:space="preserve"> n.d.,.</w:t>
      </w:r>
    </w:p>
    <w:p w14:paraId="24292642"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33</w:t>
      </w:r>
      <w:r w:rsidRPr="00D86AA7">
        <w:rPr>
          <w:noProof/>
        </w:rPr>
        <w:t>]</w:t>
      </w:r>
      <w:r w:rsidRPr="00D86AA7">
        <w:rPr>
          <w:noProof/>
        </w:rPr>
        <w:tab/>
        <w:t xml:space="preserve">H. Yan, Z. Feng, S. Shang, X. Wang, Z. Hu, J. Wang, Z. Zhu, H. Wang, Z. Chen, H. Hua, W. Lu, J. Wang, P. Qin, H. Guo, X. Zhou, Z. Leng, Z. Liu, C. Jiang, M. Coey, Z. Liu, </w:t>
      </w:r>
      <w:r w:rsidRPr="00D86AA7">
        <w:rPr>
          <w:i/>
          <w:iCs/>
          <w:noProof/>
        </w:rPr>
        <w:t>Nat. Nanotechnol.</w:t>
      </w:r>
      <w:r w:rsidRPr="00D86AA7">
        <w:rPr>
          <w:noProof/>
        </w:rPr>
        <w:t xml:space="preserve"> </w:t>
      </w:r>
      <w:r w:rsidRPr="00D86AA7">
        <w:rPr>
          <w:b/>
          <w:bCs/>
          <w:noProof/>
        </w:rPr>
        <w:t>2019</w:t>
      </w:r>
      <w:r w:rsidRPr="00D86AA7">
        <w:rPr>
          <w:noProof/>
        </w:rPr>
        <w:t>,.</w:t>
      </w:r>
    </w:p>
    <w:p w14:paraId="59AD82E6" w14:textId="77777777" w:rsidR="00D86AA7" w:rsidRPr="00D86AA7" w:rsidRDefault="00D86AA7" w:rsidP="00D86AA7">
      <w:pPr>
        <w:widowControl w:val="0"/>
        <w:autoSpaceDE w:val="0"/>
        <w:autoSpaceDN w:val="0"/>
        <w:adjustRightInd w:val="0"/>
        <w:ind w:left="640" w:hanging="640"/>
        <w:rPr>
          <w:noProof/>
        </w:rPr>
      </w:pPr>
      <w:r w:rsidRPr="00D86AA7">
        <w:rPr>
          <w:noProof/>
        </w:rPr>
        <w:t>[</w:t>
      </w:r>
      <w:r w:rsidRPr="00D86AA7">
        <w:rPr>
          <w:noProof/>
          <w:vertAlign w:val="superscript"/>
        </w:rPr>
        <w:t>34</w:t>
      </w:r>
      <w:r w:rsidRPr="00D86AA7">
        <w:rPr>
          <w:noProof/>
        </w:rPr>
        <w:t>]</w:t>
      </w:r>
      <w:r w:rsidRPr="00D86AA7">
        <w:rPr>
          <w:noProof/>
        </w:rPr>
        <w:tab/>
        <w:t xml:space="preserve">D. Fruchart, E. F. Bertaut, J. P. Sénateur, R. Fruchart, </w:t>
      </w:r>
      <w:r w:rsidRPr="00D86AA7">
        <w:rPr>
          <w:i/>
          <w:iCs/>
          <w:noProof/>
        </w:rPr>
        <w:t>J. Phys. Lettres</w:t>
      </w:r>
      <w:r w:rsidRPr="00D86AA7">
        <w:rPr>
          <w:noProof/>
        </w:rPr>
        <w:t xml:space="preserve"> </w:t>
      </w:r>
      <w:r w:rsidRPr="00D86AA7">
        <w:rPr>
          <w:b/>
          <w:bCs/>
          <w:noProof/>
        </w:rPr>
        <w:t>1977</w:t>
      </w:r>
      <w:r w:rsidRPr="00D86AA7">
        <w:rPr>
          <w:noProof/>
        </w:rPr>
        <w:t xml:space="preserve">, </w:t>
      </w:r>
      <w:r w:rsidRPr="00D86AA7">
        <w:rPr>
          <w:i/>
          <w:iCs/>
          <w:noProof/>
        </w:rPr>
        <w:t>38</w:t>
      </w:r>
      <w:r w:rsidRPr="00D86AA7">
        <w:rPr>
          <w:noProof/>
        </w:rPr>
        <w:t>, 21.</w:t>
      </w:r>
    </w:p>
    <w:p w14:paraId="01B32971" w14:textId="028467FD" w:rsidR="00FF043D" w:rsidRPr="00FE61A7" w:rsidRDefault="00D86AA7" w:rsidP="003E4C9C">
      <w:pPr>
        <w:pStyle w:val="Legend"/>
        <w:rPr>
          <w:noProof/>
          <w:lang w:val="en-GB"/>
        </w:rPr>
      </w:pPr>
      <w:r>
        <w:rPr>
          <w:noProof/>
          <w:lang w:val="en-GB"/>
        </w:rPr>
        <w:fldChar w:fldCharType="end"/>
      </w:r>
    </w:p>
    <w:p w14:paraId="51497385" w14:textId="5F6BB14F" w:rsidR="00FF043D" w:rsidRPr="00FE61A7" w:rsidRDefault="00AF28CC" w:rsidP="003E4C9C">
      <w:pPr>
        <w:pStyle w:val="Legend"/>
        <w:rPr>
          <w:noProof/>
          <w:lang w:val="en-GB"/>
        </w:rPr>
      </w:pPr>
      <w:r w:rsidRPr="00FE61A7">
        <w:rPr>
          <w:noProof/>
          <w:lang w:val="en-GB" w:eastAsia="en-US"/>
        </w:rPr>
        <w:lastRenderedPageBreak/>
        <mc:AlternateContent>
          <mc:Choice Requires="wps">
            <w:drawing>
              <wp:anchor distT="0" distB="0" distL="114300" distR="114300" simplePos="0" relativeHeight="251659264" behindDoc="0" locked="0" layoutInCell="1" allowOverlap="1" wp14:anchorId="417E1272" wp14:editId="3993B90F">
                <wp:simplePos x="0" y="0"/>
                <wp:positionH relativeFrom="margin">
                  <wp:align>right</wp:align>
                </wp:positionH>
                <wp:positionV relativeFrom="paragraph">
                  <wp:posOffset>175895</wp:posOffset>
                </wp:positionV>
                <wp:extent cx="5760720" cy="6296025"/>
                <wp:effectExtent l="0" t="0" r="0"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6296025"/>
                        </a:xfrm>
                        <a:prstGeom prst="rect">
                          <a:avLst/>
                        </a:prstGeom>
                        <a:solidFill>
                          <a:srgbClr val="FFFFFF"/>
                        </a:solidFill>
                        <a:ln w="9525">
                          <a:noFill/>
                          <a:miter lim="800000"/>
                          <a:headEnd/>
                          <a:tailEnd/>
                        </a:ln>
                      </wps:spPr>
                      <wps:txbx>
                        <w:txbxContent>
                          <w:p w14:paraId="0EC93A60" w14:textId="1CCB51FD" w:rsidR="00AF28CC" w:rsidRPr="005F5D9D" w:rsidRDefault="009E56C7" w:rsidP="00AF28CC">
                            <w:pPr>
                              <w:jc w:val="both"/>
                              <w:rPr>
                                <w:b/>
                                <w:sz w:val="22"/>
                                <w:szCs w:val="22"/>
                              </w:rPr>
                            </w:pPr>
                            <w:r>
                              <w:rPr>
                                <w:b/>
                                <w:noProof/>
                                <w:sz w:val="22"/>
                                <w:szCs w:val="22"/>
                              </w:rPr>
                              <w:drawing>
                                <wp:inline distT="0" distB="0" distL="0" distR="0" wp14:anchorId="4E833999" wp14:editId="0586B549">
                                  <wp:extent cx="5562600" cy="4314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2600" cy="4314825"/>
                                          </a:xfrm>
                                          <a:prstGeom prst="rect">
                                            <a:avLst/>
                                          </a:prstGeom>
                                          <a:noFill/>
                                          <a:ln>
                                            <a:noFill/>
                                          </a:ln>
                                        </pic:spPr>
                                      </pic:pic>
                                    </a:graphicData>
                                  </a:graphic>
                                </wp:inline>
                              </w:drawing>
                            </w:r>
                            <w:r w:rsidR="00AF28CC" w:rsidRPr="006157F6">
                              <w:rPr>
                                <w:b/>
                                <w:sz w:val="22"/>
                                <w:szCs w:val="22"/>
                              </w:rPr>
                              <w:t>Figure 1.</w:t>
                            </w:r>
                            <w:r w:rsidR="00AF28CC">
                              <w:rPr>
                                <w:b/>
                                <w:sz w:val="22"/>
                                <w:szCs w:val="22"/>
                              </w:rPr>
                              <w:t xml:space="preserve"> </w:t>
                            </w:r>
                            <w:r w:rsidR="00AF28CC" w:rsidRPr="008B4874">
                              <w:rPr>
                                <w:b/>
                                <w:sz w:val="22"/>
                                <w:szCs w:val="22"/>
                              </w:rPr>
                              <w:t xml:space="preserve">Non-collinear antiferromagnetic structures with (a) </w:t>
                            </w:r>
                            <w:r w:rsidR="00AF28CC" w:rsidRPr="00F639B6">
                              <w:rPr>
                                <w:b/>
                              </w:rPr>
                              <w:t>Γ</w:t>
                            </w:r>
                            <w:r w:rsidR="00AF28CC" w:rsidRPr="00F639B6">
                              <w:rPr>
                                <w:b/>
                                <w:vertAlign w:val="subscript"/>
                              </w:rPr>
                              <w:t>4g</w:t>
                            </w:r>
                            <w:r w:rsidR="00AF28CC" w:rsidRPr="008B4874">
                              <w:rPr>
                                <w:b/>
                                <w:sz w:val="22"/>
                                <w:szCs w:val="22"/>
                              </w:rPr>
                              <w:t xml:space="preserve"> and (b) </w:t>
                            </w:r>
                            <w:r w:rsidR="00AF28CC" w:rsidRPr="00F639B6">
                              <w:rPr>
                                <w:b/>
                              </w:rPr>
                              <w:t>Γ</w:t>
                            </w:r>
                            <w:r w:rsidR="00AF28CC">
                              <w:rPr>
                                <w:b/>
                                <w:vertAlign w:val="subscript"/>
                              </w:rPr>
                              <w:t>5</w:t>
                            </w:r>
                            <w:r w:rsidR="00AF28CC" w:rsidRPr="00F639B6">
                              <w:rPr>
                                <w:b/>
                                <w:vertAlign w:val="subscript"/>
                              </w:rPr>
                              <w:t>g</w:t>
                            </w:r>
                            <w:r w:rsidR="00AF28CC" w:rsidRPr="00F639B6">
                              <w:rPr>
                                <w:b/>
                                <w:sz w:val="22"/>
                                <w:szCs w:val="22"/>
                              </w:rPr>
                              <w:t xml:space="preserve"> </w:t>
                            </w:r>
                            <w:r w:rsidR="00AF28CC" w:rsidRPr="008B4874">
                              <w:rPr>
                                <w:b/>
                                <w:sz w:val="22"/>
                                <w:szCs w:val="22"/>
                              </w:rPr>
                              <w:t xml:space="preserve">symmetry. </w:t>
                            </w:r>
                            <w:r w:rsidR="00AF28CC">
                              <w:rPr>
                                <w:b/>
                                <w:sz w:val="22"/>
                                <w:szCs w:val="22"/>
                              </w:rPr>
                              <w:t xml:space="preserve">High </w:t>
                            </w:r>
                            <w:r w:rsidR="00AF28CC" w:rsidRPr="008B4874">
                              <w:rPr>
                                <w:b/>
                                <w:sz w:val="22"/>
                                <w:szCs w:val="22"/>
                              </w:rPr>
                              <w:t>temperature (c) collinear AFM-</w:t>
                            </w:r>
                            <w:r w:rsidR="00AF28CC" w:rsidRPr="00F639B6">
                              <w:rPr>
                                <w:b/>
                              </w:rPr>
                              <w:t>Γ</w:t>
                            </w:r>
                            <w:r w:rsidR="00AF28CC" w:rsidRPr="00F639B6">
                              <w:rPr>
                                <w:b/>
                                <w:vertAlign w:val="subscript"/>
                              </w:rPr>
                              <w:t>4g</w:t>
                            </w:r>
                            <w:r w:rsidR="00AF28CC" w:rsidRPr="008B4874">
                              <w:rPr>
                                <w:b/>
                                <w:sz w:val="22"/>
                                <w:szCs w:val="22"/>
                              </w:rPr>
                              <w:t xml:space="preserve"> structure and (d) collinear FIM-</w:t>
                            </w:r>
                            <w:r w:rsidR="00AF28CC" w:rsidRPr="00F639B6">
                              <w:rPr>
                                <w:b/>
                              </w:rPr>
                              <w:t>Γ</w:t>
                            </w:r>
                            <w:r w:rsidR="00AF28CC" w:rsidRPr="00F639B6">
                              <w:rPr>
                                <w:b/>
                                <w:vertAlign w:val="subscript"/>
                              </w:rPr>
                              <w:t>4g</w:t>
                            </w:r>
                            <w:r w:rsidR="00AF28CC" w:rsidRPr="008B4874">
                              <w:rPr>
                                <w:b/>
                                <w:sz w:val="22"/>
                                <w:szCs w:val="22"/>
                              </w:rPr>
                              <w:t xml:space="preserve"> structure</w:t>
                            </w:r>
                            <w:r w:rsidR="00AF28CC">
                              <w:rPr>
                                <w:b/>
                                <w:sz w:val="22"/>
                                <w:szCs w:val="22"/>
                              </w:rPr>
                              <w:t>s</w:t>
                            </w:r>
                            <w:r w:rsidR="00AF28CC" w:rsidRPr="008B4874">
                              <w:rPr>
                                <w:b/>
                                <w:sz w:val="22"/>
                                <w:szCs w:val="22"/>
                              </w:rPr>
                              <w:t xml:space="preserve"> derived from the </w:t>
                            </w:r>
                            <w:r w:rsidR="00AF28CC" w:rsidRPr="00F639B6">
                              <w:rPr>
                                <w:b/>
                              </w:rPr>
                              <w:t>Γ</w:t>
                            </w:r>
                            <w:r w:rsidR="00AF28CC" w:rsidRPr="00F639B6">
                              <w:rPr>
                                <w:b/>
                                <w:vertAlign w:val="subscript"/>
                              </w:rPr>
                              <w:t>4g</w:t>
                            </w:r>
                            <w:r w:rsidR="00AF28CC" w:rsidRPr="008B4874">
                              <w:rPr>
                                <w:b/>
                                <w:sz w:val="22"/>
                                <w:szCs w:val="22"/>
                              </w:rPr>
                              <w:t xml:space="preserve"> structure of part (a). The equivalent structures derived from the </w:t>
                            </w:r>
                            <w:r w:rsidR="00AF28CC" w:rsidRPr="00F639B6">
                              <w:rPr>
                                <w:b/>
                              </w:rPr>
                              <w:t>Γ</w:t>
                            </w:r>
                            <w:r w:rsidR="00AF28CC" w:rsidRPr="00F639B6">
                              <w:rPr>
                                <w:b/>
                                <w:vertAlign w:val="subscript"/>
                              </w:rPr>
                              <w:t>4g</w:t>
                            </w:r>
                            <w:r w:rsidR="00AF28CC" w:rsidRPr="008B4874">
                              <w:rPr>
                                <w:b/>
                                <w:sz w:val="22"/>
                                <w:szCs w:val="22"/>
                              </w:rPr>
                              <w:t xml:space="preserve"> structure (part (b)) are predicted to occur in Mn</w:t>
                            </w:r>
                            <w:r w:rsidR="00AF28CC" w:rsidRPr="00F639B6">
                              <w:rPr>
                                <w:b/>
                                <w:sz w:val="22"/>
                                <w:szCs w:val="22"/>
                                <w:vertAlign w:val="subscript"/>
                              </w:rPr>
                              <w:t>3</w:t>
                            </w:r>
                            <w:r w:rsidR="00AF28CC" w:rsidRPr="008B4874">
                              <w:rPr>
                                <w:b/>
                                <w:sz w:val="22"/>
                                <w:szCs w:val="22"/>
                              </w:rPr>
                              <w:t>GaN under tensile and compressive biaxial strain, respectively</w:t>
                            </w:r>
                            <w:r w:rsidR="00AF28CC">
                              <w:rPr>
                                <w:b/>
                                <w:sz w:val="22"/>
                                <w:szCs w:val="22"/>
                              </w:rPr>
                              <w:fldChar w:fldCharType="begin" w:fldLock="1"/>
                            </w:r>
                            <w:r w:rsidR="00F63F55">
                              <w:rPr>
                                <w:b/>
                                <w:sz w:val="22"/>
                                <w:szCs w:val="22"/>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AF28CC">
                              <w:rPr>
                                <w:b/>
                                <w:sz w:val="22"/>
                                <w:szCs w:val="22"/>
                              </w:rPr>
                              <w:fldChar w:fldCharType="separate"/>
                            </w:r>
                            <w:r w:rsidR="00F63F55" w:rsidRPr="00F63F55">
                              <w:rPr>
                                <w:noProof/>
                                <w:sz w:val="22"/>
                                <w:szCs w:val="22"/>
                                <w:vertAlign w:val="superscript"/>
                              </w:rPr>
                              <w:t> [19]</w:t>
                            </w:r>
                            <w:r w:rsidR="00AF28CC">
                              <w:rPr>
                                <w:b/>
                                <w:sz w:val="22"/>
                                <w:szCs w:val="22"/>
                              </w:rPr>
                              <w:fldChar w:fldCharType="end"/>
                            </w:r>
                            <w:r w:rsidR="00AF28CC" w:rsidRPr="008B4874">
                              <w:rPr>
                                <w:b/>
                                <w:sz w:val="22"/>
                                <w:szCs w:val="22"/>
                              </w:rPr>
                              <w:t>.</w:t>
                            </w:r>
                            <w:r w:rsidR="00AF28CC">
                              <w:rPr>
                                <w:b/>
                                <w:sz w:val="22"/>
                                <w:szCs w:val="22"/>
                              </w:rPr>
                              <w:t xml:space="preserve"> </w:t>
                            </w:r>
                            <w:r w:rsidR="00AF28CC" w:rsidRPr="005F5D9D">
                              <w:rPr>
                                <w:b/>
                                <w:sz w:val="22"/>
                                <w:szCs w:val="22"/>
                              </w:rPr>
                              <w:t>(e-f) Magnetic field dependence of Hall resistivity, ρ</w:t>
                            </w:r>
                            <w:r w:rsidR="00AF28CC" w:rsidRPr="00FF21F7">
                              <w:rPr>
                                <w:b/>
                                <w:i/>
                                <w:sz w:val="22"/>
                                <w:szCs w:val="22"/>
                                <w:vertAlign w:val="subscript"/>
                              </w:rPr>
                              <w:t>xy</w:t>
                            </w:r>
                            <w:r w:rsidR="00AF28CC" w:rsidRPr="005F5D9D">
                              <w:rPr>
                                <w:b/>
                                <w:sz w:val="22"/>
                                <w:szCs w:val="22"/>
                              </w:rPr>
                              <w:t>, measured on Mn</w:t>
                            </w:r>
                            <w:r w:rsidR="00AF28CC" w:rsidRPr="00FF21F7">
                              <w:rPr>
                                <w:b/>
                                <w:sz w:val="22"/>
                                <w:szCs w:val="22"/>
                                <w:vertAlign w:val="subscript"/>
                              </w:rPr>
                              <w:t>3</w:t>
                            </w:r>
                            <w:r w:rsidR="00AF28CC" w:rsidRPr="005F5D9D">
                              <w:rPr>
                                <w:b/>
                                <w:sz w:val="22"/>
                                <w:szCs w:val="22"/>
                              </w:rPr>
                              <w:t>NiN thin films (e) 100nm on STO</w:t>
                            </w:r>
                            <w:r w:rsidR="00AF28CC">
                              <w:rPr>
                                <w:b/>
                                <w:sz w:val="22"/>
                                <w:szCs w:val="22"/>
                              </w:rPr>
                              <w:t xml:space="preserve"> (#4)</w:t>
                            </w:r>
                            <w:r w:rsidR="00AF28CC" w:rsidRPr="005F5D9D">
                              <w:rPr>
                                <w:b/>
                                <w:sz w:val="22"/>
                                <w:szCs w:val="22"/>
                              </w:rPr>
                              <w:t xml:space="preserve"> and (f) 50nm on LSAT</w:t>
                            </w:r>
                            <w:r w:rsidR="00AF28CC">
                              <w:rPr>
                                <w:b/>
                                <w:sz w:val="22"/>
                                <w:szCs w:val="22"/>
                              </w:rPr>
                              <w:t xml:space="preserve"> (#1). The normal Hall contribution estimated from the calculated carrier density, </w:t>
                            </w:r>
                            <w:r w:rsidR="00AF28CC">
                              <w:rPr>
                                <w:b/>
                                <w:i/>
                                <w:sz w:val="22"/>
                                <w:szCs w:val="22"/>
                              </w:rPr>
                              <w:t>R</w:t>
                            </w:r>
                            <w:r w:rsidR="00AF28CC" w:rsidRPr="00B2676A">
                              <w:rPr>
                                <w:b/>
                                <w:sz w:val="22"/>
                                <w:szCs w:val="22"/>
                                <w:vertAlign w:val="subscript"/>
                              </w:rPr>
                              <w:t>o,th</w:t>
                            </w:r>
                            <w:r w:rsidR="00AF28CC">
                              <w:rPr>
                                <w:b/>
                                <w:sz w:val="22"/>
                                <w:szCs w:val="22"/>
                              </w:rPr>
                              <w:t>, is also potted in (e)</w:t>
                            </w:r>
                            <w:r w:rsidR="00AF28CC" w:rsidRPr="005F5D9D">
                              <w:rPr>
                                <w:b/>
                                <w:sz w:val="22"/>
                                <w:szCs w:val="22"/>
                              </w:rPr>
                              <w:t>. (g) Normal Hall contribution</w:t>
                            </w:r>
                            <w:r w:rsidR="00AF28CC">
                              <w:rPr>
                                <w:b/>
                                <w:sz w:val="22"/>
                                <w:szCs w:val="22"/>
                              </w:rPr>
                              <w:t>, where the data have been offset</w:t>
                            </w:r>
                            <w:r w:rsidR="00C14529">
                              <w:rPr>
                                <w:b/>
                                <w:sz w:val="22"/>
                                <w:szCs w:val="22"/>
                              </w:rPr>
                              <w:t xml:space="preserve"> </w:t>
                            </w:r>
                            <w:r w:rsidR="00C14529" w:rsidRPr="00C14529">
                              <w:rPr>
                                <w:b/>
                                <w:color w:val="FF0000"/>
                                <w:sz w:val="22"/>
                                <w:szCs w:val="22"/>
                              </w:rPr>
                              <w:t xml:space="preserve">along the y-axis for clarity by the amount indicated. The horizontal line indicates the theoretically derived value, </w:t>
                            </w:r>
                            <w:r w:rsidR="00C14529" w:rsidRPr="00C14529">
                              <w:rPr>
                                <w:b/>
                                <w:i/>
                                <w:color w:val="FF0000"/>
                                <w:sz w:val="22"/>
                                <w:szCs w:val="22"/>
                              </w:rPr>
                              <w:t>R</w:t>
                            </w:r>
                            <w:r w:rsidR="00C14529" w:rsidRPr="00C14529">
                              <w:rPr>
                                <w:b/>
                                <w:color w:val="FF0000"/>
                                <w:sz w:val="22"/>
                                <w:szCs w:val="22"/>
                                <w:vertAlign w:val="subscript"/>
                              </w:rPr>
                              <w:t>0,th</w:t>
                            </w:r>
                            <w:r w:rsidR="00AF28CC">
                              <w:rPr>
                                <w:b/>
                                <w:sz w:val="22"/>
                                <w:szCs w:val="22"/>
                              </w:rPr>
                              <w:t xml:space="preserve">; (h) </w:t>
                            </w:r>
                            <w:r w:rsidR="00AF28CC" w:rsidRPr="005F5D9D">
                              <w:rPr>
                                <w:b/>
                                <w:sz w:val="22"/>
                                <w:szCs w:val="22"/>
                              </w:rPr>
                              <w:t>Saturated value of the Hall resistivity, ρ</w:t>
                            </w:r>
                            <w:r w:rsidR="00AF28CC" w:rsidRPr="00FF21F7">
                              <w:rPr>
                                <w:b/>
                                <w:i/>
                                <w:sz w:val="22"/>
                                <w:szCs w:val="22"/>
                                <w:vertAlign w:val="subscript"/>
                              </w:rPr>
                              <w:t>xy</w:t>
                            </w:r>
                            <w:r w:rsidR="00AF28CC">
                              <w:rPr>
                                <w:b/>
                                <w:sz w:val="22"/>
                                <w:szCs w:val="22"/>
                                <w:vertAlign w:val="subscript"/>
                              </w:rPr>
                              <w:t>,sat</w:t>
                            </w:r>
                            <w:r w:rsidR="00AF28CC">
                              <w:rPr>
                                <w:b/>
                                <w:sz w:val="22"/>
                                <w:szCs w:val="22"/>
                              </w:rPr>
                              <w:t xml:space="preserve"> ; (i) </w:t>
                            </w:r>
                            <w:r w:rsidR="00AF28CC" w:rsidRPr="005F5D9D">
                              <w:rPr>
                                <w:b/>
                                <w:sz w:val="22"/>
                                <w:szCs w:val="22"/>
                              </w:rPr>
                              <w:t xml:space="preserve">Coercive field, </w:t>
                            </w:r>
                            <w:r w:rsidR="00AF28CC" w:rsidRPr="00FF21F7">
                              <w:rPr>
                                <w:b/>
                                <w:i/>
                                <w:sz w:val="22"/>
                                <w:szCs w:val="22"/>
                              </w:rPr>
                              <w:t>H</w:t>
                            </w:r>
                            <w:r w:rsidR="00AF28CC" w:rsidRPr="00FF21F7">
                              <w:rPr>
                                <w:b/>
                                <w:sz w:val="22"/>
                                <w:szCs w:val="22"/>
                                <w:vertAlign w:val="subscript"/>
                              </w:rPr>
                              <w:t>C</w:t>
                            </w:r>
                            <w:r w:rsidR="00AF28CC">
                              <w:rPr>
                                <w:b/>
                                <w:sz w:val="22"/>
                                <w:szCs w:val="22"/>
                              </w:rPr>
                              <w:t>; all parts (g-i) plotted</w:t>
                            </w:r>
                            <w:r w:rsidR="00AF28CC" w:rsidRPr="005F5D9D">
                              <w:rPr>
                                <w:b/>
                                <w:sz w:val="22"/>
                                <w:szCs w:val="22"/>
                              </w:rPr>
                              <w:t xml:space="preserve"> as a function of reduced temperature, </w:t>
                            </w:r>
                            <w:r w:rsidR="00AF28CC" w:rsidRPr="00FF21F7">
                              <w:rPr>
                                <w:b/>
                                <w:i/>
                                <w:sz w:val="22"/>
                                <w:szCs w:val="22"/>
                              </w:rPr>
                              <w:t>T</w:t>
                            </w:r>
                            <w:r w:rsidR="00AF28CC" w:rsidRPr="005F5D9D">
                              <w:rPr>
                                <w:b/>
                                <w:sz w:val="22"/>
                                <w:szCs w:val="22"/>
                              </w:rPr>
                              <w:t>/</w:t>
                            </w:r>
                            <w:r w:rsidR="00AF28CC" w:rsidRPr="00FF21F7">
                              <w:rPr>
                                <w:b/>
                                <w:i/>
                                <w:sz w:val="22"/>
                                <w:szCs w:val="22"/>
                              </w:rPr>
                              <w:t>T</w:t>
                            </w:r>
                            <w:r w:rsidR="00AF28CC" w:rsidRPr="00FF21F7">
                              <w:rPr>
                                <w:b/>
                                <w:sz w:val="22"/>
                                <w:szCs w:val="22"/>
                                <w:vertAlign w:val="subscript"/>
                              </w:rPr>
                              <w:t>N</w:t>
                            </w:r>
                            <w:r w:rsidR="00AF28CC" w:rsidRPr="005F5D9D">
                              <w:rPr>
                                <w:b/>
                                <w:sz w:val="22"/>
                                <w:szCs w:val="22"/>
                              </w:rPr>
                              <w:t>, for all films. The lines are a guide to the eye.</w:t>
                            </w:r>
                          </w:p>
                          <w:p w14:paraId="58D12547" w14:textId="77777777" w:rsidR="00AF28CC" w:rsidRPr="008B4874" w:rsidRDefault="00AF28CC" w:rsidP="00AF28CC">
                            <w:pPr>
                              <w:jc w:val="both"/>
                              <w:rPr>
                                <w:b/>
                                <w:sz w:val="22"/>
                                <w:szCs w:val="22"/>
                              </w:rPr>
                            </w:pPr>
                          </w:p>
                          <w:p w14:paraId="6A8FFBAB" w14:textId="77777777" w:rsidR="00AF28CC" w:rsidRPr="008B4874" w:rsidRDefault="00AF28CC" w:rsidP="00AF28CC">
                            <w:pPr>
                              <w:jc w:val="both"/>
                              <w:rPr>
                                <w:b/>
                                <w:sz w:val="22"/>
                                <w:szCs w:val="22"/>
                              </w:rPr>
                            </w:pPr>
                          </w:p>
                          <w:p w14:paraId="30B6B806" w14:textId="77777777" w:rsidR="00AF28CC" w:rsidRPr="0076130C" w:rsidRDefault="00AF28CC" w:rsidP="00AF28CC">
                            <w:pPr>
                              <w:jc w:val="both"/>
                              <w:rPr>
                                <w:sz w:val="22"/>
                                <w:szCs w:val="22"/>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417E1272" id="_x0000_t202" coordsize="21600,21600" o:spt="202" path="m,l,21600r21600,l21600,xe">
                <v:stroke joinstyle="miter"/>
                <v:path gradientshapeok="t" o:connecttype="rect"/>
              </v:shapetype>
              <v:shape id="Text Box 4" o:spid="_x0000_s1026" type="#_x0000_t202" style="position:absolute;margin-left:402.4pt;margin-top:13.85pt;width:453.6pt;height:495.7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" stroked="f">
                <v:textbox>
                  <w:txbxContent>
                    <w:p w14:paraId="0EC93A60" w14:textId="1CCB51FD" w:rsidR="00AF28CC" w:rsidRPr="005F5D9D" w:rsidRDefault="009E56C7" w:rsidP="00AF28CC">
                      <w:pPr>
                        <w:jc w:val="both"/>
                        <w:rPr>
                          <w:b/>
                          <w:sz w:val="22"/>
                          <w:szCs w:val="22"/>
                        </w:rPr>
                      </w:pPr>
                      <w:r>
                        <w:rPr>
                          <w:b/>
                          <w:noProof/>
                          <w:sz w:val="22"/>
                          <w:szCs w:val="22"/>
                        </w:rPr>
                        <w:drawing>
                          <wp:inline distT="0" distB="0" distL="0" distR="0" wp14:anchorId="4E833999" wp14:editId="0586B549">
                            <wp:extent cx="5562600" cy="4314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2600" cy="4314825"/>
                                    </a:xfrm>
                                    <a:prstGeom prst="rect">
                                      <a:avLst/>
                                    </a:prstGeom>
                                    <a:noFill/>
                                    <a:ln>
                                      <a:noFill/>
                                    </a:ln>
                                  </pic:spPr>
                                </pic:pic>
                              </a:graphicData>
                            </a:graphic>
                          </wp:inline>
                        </w:drawing>
                      </w:r>
                      <w:r w:rsidR="00AF28CC" w:rsidRPr="006157F6">
                        <w:rPr>
                          <w:b/>
                          <w:sz w:val="22"/>
                          <w:szCs w:val="22"/>
                        </w:rPr>
                        <w:t>Figure 1.</w:t>
                      </w:r>
                      <w:r w:rsidR="00AF28CC">
                        <w:rPr>
                          <w:b/>
                          <w:sz w:val="22"/>
                          <w:szCs w:val="22"/>
                        </w:rPr>
                        <w:t xml:space="preserve"> </w:t>
                      </w:r>
                      <w:r w:rsidR="00AF28CC" w:rsidRPr="008B4874">
                        <w:rPr>
                          <w:b/>
                          <w:sz w:val="22"/>
                          <w:szCs w:val="22"/>
                        </w:rPr>
                        <w:t xml:space="preserve">Non-collinear antiferromagnetic structures with (a) </w:t>
                      </w:r>
                      <w:r w:rsidR="00AF28CC" w:rsidRPr="00F639B6">
                        <w:rPr>
                          <w:b/>
                        </w:rPr>
                        <w:t>Γ</w:t>
                      </w:r>
                      <w:r w:rsidR="00AF28CC" w:rsidRPr="00F639B6">
                        <w:rPr>
                          <w:b/>
                          <w:vertAlign w:val="subscript"/>
                        </w:rPr>
                        <w:t>4g</w:t>
                      </w:r>
                      <w:r w:rsidR="00AF28CC" w:rsidRPr="008B4874">
                        <w:rPr>
                          <w:b/>
                          <w:sz w:val="22"/>
                          <w:szCs w:val="22"/>
                        </w:rPr>
                        <w:t xml:space="preserve"> and (b) </w:t>
                      </w:r>
                      <w:r w:rsidR="00AF28CC" w:rsidRPr="00F639B6">
                        <w:rPr>
                          <w:b/>
                        </w:rPr>
                        <w:t>Γ</w:t>
                      </w:r>
                      <w:r w:rsidR="00AF28CC">
                        <w:rPr>
                          <w:b/>
                          <w:vertAlign w:val="subscript"/>
                        </w:rPr>
                        <w:t>5</w:t>
                      </w:r>
                      <w:r w:rsidR="00AF28CC" w:rsidRPr="00F639B6">
                        <w:rPr>
                          <w:b/>
                          <w:vertAlign w:val="subscript"/>
                        </w:rPr>
                        <w:t>g</w:t>
                      </w:r>
                      <w:r w:rsidR="00AF28CC" w:rsidRPr="00F639B6">
                        <w:rPr>
                          <w:b/>
                          <w:sz w:val="22"/>
                          <w:szCs w:val="22"/>
                        </w:rPr>
                        <w:t xml:space="preserve"> </w:t>
                      </w:r>
                      <w:r w:rsidR="00AF28CC" w:rsidRPr="008B4874">
                        <w:rPr>
                          <w:b/>
                          <w:sz w:val="22"/>
                          <w:szCs w:val="22"/>
                        </w:rPr>
                        <w:t xml:space="preserve">symmetry. </w:t>
                      </w:r>
                      <w:r w:rsidR="00AF28CC">
                        <w:rPr>
                          <w:b/>
                          <w:sz w:val="22"/>
                          <w:szCs w:val="22"/>
                        </w:rPr>
                        <w:t xml:space="preserve">High </w:t>
                      </w:r>
                      <w:r w:rsidR="00AF28CC" w:rsidRPr="008B4874">
                        <w:rPr>
                          <w:b/>
                          <w:sz w:val="22"/>
                          <w:szCs w:val="22"/>
                        </w:rPr>
                        <w:t>temperature (c) collinear AFM-</w:t>
                      </w:r>
                      <w:r w:rsidR="00AF28CC" w:rsidRPr="00F639B6">
                        <w:rPr>
                          <w:b/>
                        </w:rPr>
                        <w:t>Γ</w:t>
                      </w:r>
                      <w:r w:rsidR="00AF28CC" w:rsidRPr="00F639B6">
                        <w:rPr>
                          <w:b/>
                          <w:vertAlign w:val="subscript"/>
                        </w:rPr>
                        <w:t>4g</w:t>
                      </w:r>
                      <w:r w:rsidR="00AF28CC" w:rsidRPr="008B4874">
                        <w:rPr>
                          <w:b/>
                          <w:sz w:val="22"/>
                          <w:szCs w:val="22"/>
                        </w:rPr>
                        <w:t xml:space="preserve"> structure and (d) collinear FIM-</w:t>
                      </w:r>
                      <w:r w:rsidR="00AF28CC" w:rsidRPr="00F639B6">
                        <w:rPr>
                          <w:b/>
                        </w:rPr>
                        <w:t>Γ</w:t>
                      </w:r>
                      <w:r w:rsidR="00AF28CC" w:rsidRPr="00F639B6">
                        <w:rPr>
                          <w:b/>
                          <w:vertAlign w:val="subscript"/>
                        </w:rPr>
                        <w:t>4g</w:t>
                      </w:r>
                      <w:r w:rsidR="00AF28CC" w:rsidRPr="008B4874">
                        <w:rPr>
                          <w:b/>
                          <w:sz w:val="22"/>
                          <w:szCs w:val="22"/>
                        </w:rPr>
                        <w:t xml:space="preserve"> structure</w:t>
                      </w:r>
                      <w:r w:rsidR="00AF28CC">
                        <w:rPr>
                          <w:b/>
                          <w:sz w:val="22"/>
                          <w:szCs w:val="22"/>
                        </w:rPr>
                        <w:t>s</w:t>
                      </w:r>
                      <w:r w:rsidR="00AF28CC" w:rsidRPr="008B4874">
                        <w:rPr>
                          <w:b/>
                          <w:sz w:val="22"/>
                          <w:szCs w:val="22"/>
                        </w:rPr>
                        <w:t xml:space="preserve"> derived from the </w:t>
                      </w:r>
                      <w:r w:rsidR="00AF28CC" w:rsidRPr="00F639B6">
                        <w:rPr>
                          <w:b/>
                        </w:rPr>
                        <w:t>Γ</w:t>
                      </w:r>
                      <w:r w:rsidR="00AF28CC" w:rsidRPr="00F639B6">
                        <w:rPr>
                          <w:b/>
                          <w:vertAlign w:val="subscript"/>
                        </w:rPr>
                        <w:t>4g</w:t>
                      </w:r>
                      <w:r w:rsidR="00AF28CC" w:rsidRPr="008B4874">
                        <w:rPr>
                          <w:b/>
                          <w:sz w:val="22"/>
                          <w:szCs w:val="22"/>
                        </w:rPr>
                        <w:t xml:space="preserve"> structure of part (a). The equivalent structures derived from the </w:t>
                      </w:r>
                      <w:r w:rsidR="00AF28CC" w:rsidRPr="00F639B6">
                        <w:rPr>
                          <w:b/>
                        </w:rPr>
                        <w:t>Γ</w:t>
                      </w:r>
                      <w:r w:rsidR="00AF28CC" w:rsidRPr="00F639B6">
                        <w:rPr>
                          <w:b/>
                          <w:vertAlign w:val="subscript"/>
                        </w:rPr>
                        <w:t>4g</w:t>
                      </w:r>
                      <w:r w:rsidR="00AF28CC" w:rsidRPr="008B4874">
                        <w:rPr>
                          <w:b/>
                          <w:sz w:val="22"/>
                          <w:szCs w:val="22"/>
                        </w:rPr>
                        <w:t xml:space="preserve"> structure (part (b)) are predicted to occur in Mn</w:t>
                      </w:r>
                      <w:r w:rsidR="00AF28CC" w:rsidRPr="00F639B6">
                        <w:rPr>
                          <w:b/>
                          <w:sz w:val="22"/>
                          <w:szCs w:val="22"/>
                          <w:vertAlign w:val="subscript"/>
                        </w:rPr>
                        <w:t>3</w:t>
                      </w:r>
                      <w:r w:rsidR="00AF28CC" w:rsidRPr="008B4874">
                        <w:rPr>
                          <w:b/>
                          <w:sz w:val="22"/>
                          <w:szCs w:val="22"/>
                        </w:rPr>
                        <w:t>GaN under tensile and compressive biaxial strain, respectively</w:t>
                      </w:r>
                      <w:r w:rsidR="00AF28CC">
                        <w:rPr>
                          <w:b/>
                          <w:sz w:val="22"/>
                          <w:szCs w:val="22"/>
                        </w:rPr>
                        <w:fldChar w:fldCharType="begin" w:fldLock="1"/>
                      </w:r>
                      <w:r w:rsidR="00F63F55">
                        <w:rPr>
                          <w:b/>
                          <w:sz w:val="22"/>
                          <w:szCs w:val="22"/>
                        </w:rPr>
                        <w:instrText>ADDIN CSL_CITATION {"citationItems":[{"id":"ITEM-1","itemData":{"DOI":"10.1103/PhysRevB.95.184438","ISSN":"2469-9950","abstract":"We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author":[{"dropping-particle":"","family":"Zemen","given":"J.","non-dropping-particle":"","parse-names":false,"suffix":""},{"dropping-particle":"","family":"Mendive-Tapia","given":"E.","non-dropping-particle":"","parse-names":false,"suffix":""},{"dropping-particle":"","family":"Gercsi","given":"Z.","non-dropping-particle":"","parse-names":false,"suffix":""},{"dropping-particle":"","family":"Banerjee","given":"R.","non-dropping-particle":"","parse-names":false,"suffix":""},{"dropping-particle":"","family":"Staunton","given":"J. B.","non-dropping-particle":"","parse-names":false,"suffix":""},{"dropping-particle":"","family":"Sandeman","given":"K. G.","non-dropping-particle":"","parse-names":false,"suffix":""}],"container-title":"Physical Review B","id":"ITEM-1","issue":"18","issued":{"date-parts":[["2017"]]},"page":"184438","title":"Frustrated Magnetism and Caloric Effects in Mn-Based Antiperovskite Nitrides: Ab Initio Theory","type":"article-journal","volume":"95"},"uris":["http://www.mendeley.com/documents/?uuid=d3b13b76-deec-4e91-b4fe-cfc6369df5ce"]}],"mendeley":{"formattedCitation":"&lt;sup&gt; [19]&lt;/sup&gt;","plainTextFormattedCitation":" [19]","previouslyFormattedCitation":"&lt;sup&gt; [19]&lt;/sup&gt;"},"properties":{"noteIndex":0},"schema":"https://github.com/citation-style-language/schema/raw/master/csl-citation.json"}</w:instrText>
                      </w:r>
                      <w:r w:rsidR="00AF28CC">
                        <w:rPr>
                          <w:b/>
                          <w:sz w:val="22"/>
                          <w:szCs w:val="22"/>
                        </w:rPr>
                        <w:fldChar w:fldCharType="separate"/>
                      </w:r>
                      <w:r w:rsidR="00F63F55" w:rsidRPr="00F63F55">
                        <w:rPr>
                          <w:noProof/>
                          <w:sz w:val="22"/>
                          <w:szCs w:val="22"/>
                          <w:vertAlign w:val="superscript"/>
                        </w:rPr>
                        <w:t> [19]</w:t>
                      </w:r>
                      <w:r w:rsidR="00AF28CC">
                        <w:rPr>
                          <w:b/>
                          <w:sz w:val="22"/>
                          <w:szCs w:val="22"/>
                        </w:rPr>
                        <w:fldChar w:fldCharType="end"/>
                      </w:r>
                      <w:r w:rsidR="00AF28CC" w:rsidRPr="008B4874">
                        <w:rPr>
                          <w:b/>
                          <w:sz w:val="22"/>
                          <w:szCs w:val="22"/>
                        </w:rPr>
                        <w:t>.</w:t>
                      </w:r>
                      <w:r w:rsidR="00AF28CC">
                        <w:rPr>
                          <w:b/>
                          <w:sz w:val="22"/>
                          <w:szCs w:val="22"/>
                        </w:rPr>
                        <w:t xml:space="preserve"> </w:t>
                      </w:r>
                      <w:r w:rsidR="00AF28CC" w:rsidRPr="005F5D9D">
                        <w:rPr>
                          <w:b/>
                          <w:sz w:val="22"/>
                          <w:szCs w:val="22"/>
                        </w:rPr>
                        <w:t>(e-f) Magnetic field dependence of Hall resistivity, ρ</w:t>
                      </w:r>
                      <w:r w:rsidR="00AF28CC" w:rsidRPr="00FF21F7">
                        <w:rPr>
                          <w:b/>
                          <w:i/>
                          <w:sz w:val="22"/>
                          <w:szCs w:val="22"/>
                          <w:vertAlign w:val="subscript"/>
                        </w:rPr>
                        <w:t>xy</w:t>
                      </w:r>
                      <w:r w:rsidR="00AF28CC" w:rsidRPr="005F5D9D">
                        <w:rPr>
                          <w:b/>
                          <w:sz w:val="22"/>
                          <w:szCs w:val="22"/>
                        </w:rPr>
                        <w:t>, measured on Mn</w:t>
                      </w:r>
                      <w:r w:rsidR="00AF28CC" w:rsidRPr="00FF21F7">
                        <w:rPr>
                          <w:b/>
                          <w:sz w:val="22"/>
                          <w:szCs w:val="22"/>
                          <w:vertAlign w:val="subscript"/>
                        </w:rPr>
                        <w:t>3</w:t>
                      </w:r>
                      <w:r w:rsidR="00AF28CC" w:rsidRPr="005F5D9D">
                        <w:rPr>
                          <w:b/>
                          <w:sz w:val="22"/>
                          <w:szCs w:val="22"/>
                        </w:rPr>
                        <w:t>NiN thin films (e) 100nm on STO</w:t>
                      </w:r>
                      <w:r w:rsidR="00AF28CC">
                        <w:rPr>
                          <w:b/>
                          <w:sz w:val="22"/>
                          <w:szCs w:val="22"/>
                        </w:rPr>
                        <w:t xml:space="preserve"> (#4)</w:t>
                      </w:r>
                      <w:r w:rsidR="00AF28CC" w:rsidRPr="005F5D9D">
                        <w:rPr>
                          <w:b/>
                          <w:sz w:val="22"/>
                          <w:szCs w:val="22"/>
                        </w:rPr>
                        <w:t xml:space="preserve"> and (f) 50nm on LSAT</w:t>
                      </w:r>
                      <w:r w:rsidR="00AF28CC">
                        <w:rPr>
                          <w:b/>
                          <w:sz w:val="22"/>
                          <w:szCs w:val="22"/>
                        </w:rPr>
                        <w:t xml:space="preserve"> (#1). The normal Hall contribution estimated from the calculated carrier density, </w:t>
                      </w:r>
                      <w:r w:rsidR="00AF28CC">
                        <w:rPr>
                          <w:b/>
                          <w:i/>
                          <w:sz w:val="22"/>
                          <w:szCs w:val="22"/>
                        </w:rPr>
                        <w:t>R</w:t>
                      </w:r>
                      <w:r w:rsidR="00AF28CC" w:rsidRPr="00B2676A">
                        <w:rPr>
                          <w:b/>
                          <w:sz w:val="22"/>
                          <w:szCs w:val="22"/>
                          <w:vertAlign w:val="subscript"/>
                        </w:rPr>
                        <w:t>o,th</w:t>
                      </w:r>
                      <w:r w:rsidR="00AF28CC">
                        <w:rPr>
                          <w:b/>
                          <w:sz w:val="22"/>
                          <w:szCs w:val="22"/>
                        </w:rPr>
                        <w:t>, is also potted in (e)</w:t>
                      </w:r>
                      <w:r w:rsidR="00AF28CC" w:rsidRPr="005F5D9D">
                        <w:rPr>
                          <w:b/>
                          <w:sz w:val="22"/>
                          <w:szCs w:val="22"/>
                        </w:rPr>
                        <w:t>. (g) Normal Hall contribution</w:t>
                      </w:r>
                      <w:r w:rsidR="00AF28CC">
                        <w:rPr>
                          <w:b/>
                          <w:sz w:val="22"/>
                          <w:szCs w:val="22"/>
                        </w:rPr>
                        <w:t>, where the data have been offset</w:t>
                      </w:r>
                      <w:r w:rsidR="00C14529">
                        <w:rPr>
                          <w:b/>
                          <w:sz w:val="22"/>
                          <w:szCs w:val="22"/>
                        </w:rPr>
                        <w:t xml:space="preserve"> </w:t>
                      </w:r>
                      <w:r w:rsidR="00C14529" w:rsidRPr="00C14529">
                        <w:rPr>
                          <w:b/>
                          <w:color w:val="FF0000"/>
                          <w:sz w:val="22"/>
                          <w:szCs w:val="22"/>
                        </w:rPr>
                        <w:t xml:space="preserve">along the y-axis for clarity by the amount indicated. The horizontal line indicates the theoretically derived value, </w:t>
                      </w:r>
                      <w:r w:rsidR="00C14529" w:rsidRPr="00C14529">
                        <w:rPr>
                          <w:b/>
                          <w:i/>
                          <w:color w:val="FF0000"/>
                          <w:sz w:val="22"/>
                          <w:szCs w:val="22"/>
                        </w:rPr>
                        <w:t>R</w:t>
                      </w:r>
                      <w:r w:rsidR="00C14529" w:rsidRPr="00C14529">
                        <w:rPr>
                          <w:b/>
                          <w:color w:val="FF0000"/>
                          <w:sz w:val="22"/>
                          <w:szCs w:val="22"/>
                          <w:vertAlign w:val="subscript"/>
                        </w:rPr>
                        <w:t>0,th</w:t>
                      </w:r>
                      <w:r w:rsidR="00AF28CC">
                        <w:rPr>
                          <w:b/>
                          <w:sz w:val="22"/>
                          <w:szCs w:val="22"/>
                        </w:rPr>
                        <w:t xml:space="preserve">; (h) </w:t>
                      </w:r>
                      <w:r w:rsidR="00AF28CC" w:rsidRPr="005F5D9D">
                        <w:rPr>
                          <w:b/>
                          <w:sz w:val="22"/>
                          <w:szCs w:val="22"/>
                        </w:rPr>
                        <w:t>Saturated value of the Hall resistivity, ρ</w:t>
                      </w:r>
                      <w:r w:rsidR="00AF28CC" w:rsidRPr="00FF21F7">
                        <w:rPr>
                          <w:b/>
                          <w:i/>
                          <w:sz w:val="22"/>
                          <w:szCs w:val="22"/>
                          <w:vertAlign w:val="subscript"/>
                        </w:rPr>
                        <w:t>xy</w:t>
                      </w:r>
                      <w:r w:rsidR="00AF28CC">
                        <w:rPr>
                          <w:b/>
                          <w:sz w:val="22"/>
                          <w:szCs w:val="22"/>
                          <w:vertAlign w:val="subscript"/>
                        </w:rPr>
                        <w:t>,sat</w:t>
                      </w:r>
                      <w:r w:rsidR="00AF28CC">
                        <w:rPr>
                          <w:b/>
                          <w:sz w:val="22"/>
                          <w:szCs w:val="22"/>
                        </w:rPr>
                        <w:t xml:space="preserve"> ; (i) </w:t>
                      </w:r>
                      <w:r w:rsidR="00AF28CC" w:rsidRPr="005F5D9D">
                        <w:rPr>
                          <w:b/>
                          <w:sz w:val="22"/>
                          <w:szCs w:val="22"/>
                        </w:rPr>
                        <w:t xml:space="preserve">Coercive field, </w:t>
                      </w:r>
                      <w:r w:rsidR="00AF28CC" w:rsidRPr="00FF21F7">
                        <w:rPr>
                          <w:b/>
                          <w:i/>
                          <w:sz w:val="22"/>
                          <w:szCs w:val="22"/>
                        </w:rPr>
                        <w:t>H</w:t>
                      </w:r>
                      <w:r w:rsidR="00AF28CC" w:rsidRPr="00FF21F7">
                        <w:rPr>
                          <w:b/>
                          <w:sz w:val="22"/>
                          <w:szCs w:val="22"/>
                          <w:vertAlign w:val="subscript"/>
                        </w:rPr>
                        <w:t>C</w:t>
                      </w:r>
                      <w:r w:rsidR="00AF28CC">
                        <w:rPr>
                          <w:b/>
                          <w:sz w:val="22"/>
                          <w:szCs w:val="22"/>
                        </w:rPr>
                        <w:t>; all parts (g-i) plotted</w:t>
                      </w:r>
                      <w:r w:rsidR="00AF28CC" w:rsidRPr="005F5D9D">
                        <w:rPr>
                          <w:b/>
                          <w:sz w:val="22"/>
                          <w:szCs w:val="22"/>
                        </w:rPr>
                        <w:t xml:space="preserve"> as a function of reduced temperature, </w:t>
                      </w:r>
                      <w:r w:rsidR="00AF28CC" w:rsidRPr="00FF21F7">
                        <w:rPr>
                          <w:b/>
                          <w:i/>
                          <w:sz w:val="22"/>
                          <w:szCs w:val="22"/>
                        </w:rPr>
                        <w:t>T</w:t>
                      </w:r>
                      <w:r w:rsidR="00AF28CC" w:rsidRPr="005F5D9D">
                        <w:rPr>
                          <w:b/>
                          <w:sz w:val="22"/>
                          <w:szCs w:val="22"/>
                        </w:rPr>
                        <w:t>/</w:t>
                      </w:r>
                      <w:r w:rsidR="00AF28CC" w:rsidRPr="00FF21F7">
                        <w:rPr>
                          <w:b/>
                          <w:i/>
                          <w:sz w:val="22"/>
                          <w:szCs w:val="22"/>
                        </w:rPr>
                        <w:t>T</w:t>
                      </w:r>
                      <w:r w:rsidR="00AF28CC" w:rsidRPr="00FF21F7">
                        <w:rPr>
                          <w:b/>
                          <w:sz w:val="22"/>
                          <w:szCs w:val="22"/>
                          <w:vertAlign w:val="subscript"/>
                        </w:rPr>
                        <w:t>N</w:t>
                      </w:r>
                      <w:r w:rsidR="00AF28CC" w:rsidRPr="005F5D9D">
                        <w:rPr>
                          <w:b/>
                          <w:sz w:val="22"/>
                          <w:szCs w:val="22"/>
                        </w:rPr>
                        <w:t>, for all films. The lines are a guide to the eye.</w:t>
                      </w:r>
                    </w:p>
                    <w:p w14:paraId="58D12547" w14:textId="77777777" w:rsidR="00AF28CC" w:rsidRPr="008B4874" w:rsidRDefault="00AF28CC" w:rsidP="00AF28CC">
                      <w:pPr>
                        <w:jc w:val="both"/>
                        <w:rPr>
                          <w:b/>
                          <w:sz w:val="22"/>
                          <w:szCs w:val="22"/>
                        </w:rPr>
                      </w:pPr>
                    </w:p>
                    <w:p w14:paraId="6A8FFBAB" w14:textId="77777777" w:rsidR="00AF28CC" w:rsidRPr="008B4874" w:rsidRDefault="00AF28CC" w:rsidP="00AF28CC">
                      <w:pPr>
                        <w:jc w:val="both"/>
                        <w:rPr>
                          <w:b/>
                          <w:sz w:val="22"/>
                          <w:szCs w:val="22"/>
                        </w:rPr>
                      </w:pPr>
                    </w:p>
                    <w:p w14:paraId="30B6B806" w14:textId="77777777" w:rsidR="00AF28CC" w:rsidRPr="0076130C" w:rsidRDefault="00AF28CC" w:rsidP="00AF28CC">
                      <w:pPr>
                        <w:jc w:val="both"/>
                        <w:rPr>
                          <w:sz w:val="22"/>
                          <w:szCs w:val="22"/>
                        </w:rPr>
                      </w:pPr>
                    </w:p>
                  </w:txbxContent>
                </v:textbox>
                <w10:wrap type="square" anchorx="margin"/>
              </v:shape>
            </w:pict>
          </mc:Fallback>
        </mc:AlternateContent>
      </w:r>
    </w:p>
    <w:p w14:paraId="14B7B6E1" w14:textId="7F2680A6" w:rsidR="00144E3C" w:rsidRPr="00FE61A7" w:rsidRDefault="00144E3C" w:rsidP="003E4C9C">
      <w:pPr>
        <w:pStyle w:val="Legend"/>
        <w:rPr>
          <w:noProof/>
          <w:lang w:val="en-GB"/>
        </w:rPr>
      </w:pPr>
    </w:p>
    <w:p w14:paraId="7EE87323" w14:textId="1C783BB1" w:rsidR="00144E3C" w:rsidRPr="00FE61A7" w:rsidRDefault="00AF28CC" w:rsidP="003E4C9C">
      <w:pPr>
        <w:pStyle w:val="Legend"/>
        <w:rPr>
          <w:b/>
          <w:noProof/>
          <w:lang w:val="en-GB"/>
        </w:rPr>
      </w:pPr>
      <w:r w:rsidRPr="00FE61A7">
        <w:rPr>
          <w:noProof/>
          <w:lang w:val="en-GB" w:eastAsia="en-US"/>
        </w:rPr>
        <w:lastRenderedPageBreak/>
        <mc:AlternateContent>
          <mc:Choice Requires="wps">
            <w:drawing>
              <wp:inline distT="0" distB="0" distL="0" distR="0" wp14:anchorId="4B96B13E" wp14:editId="05A0FA9B">
                <wp:extent cx="5760720" cy="4695825"/>
                <wp:effectExtent l="0" t="0" r="0" b="952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695825"/>
                        </a:xfrm>
                        <a:prstGeom prst="rect">
                          <a:avLst/>
                        </a:prstGeom>
                        <a:solidFill>
                          <a:srgbClr val="FFFFFF"/>
                        </a:solidFill>
                        <a:ln w="9525">
                          <a:noFill/>
                          <a:miter lim="800000"/>
                          <a:headEnd/>
                          <a:tailEnd/>
                        </a:ln>
                      </wps:spPr>
                      <wps:txbx>
                        <w:txbxContent>
                          <w:p w14:paraId="6C1675D0" w14:textId="77777777" w:rsidR="00AF28CC" w:rsidRDefault="00AF28CC" w:rsidP="00AF28CC">
                            <w:pPr>
                              <w:jc w:val="center"/>
                              <w:rPr>
                                <w:rFonts w:ascii="Arial" w:hAnsi="Arial" w:cs="Arial"/>
                                <w:b/>
                              </w:rPr>
                            </w:pPr>
                            <w:r>
                              <w:rPr>
                                <w:rFonts w:ascii="Arial" w:hAnsi="Arial" w:cs="Arial"/>
                                <w:b/>
                                <w:noProof/>
                              </w:rPr>
                              <w:drawing>
                                <wp:inline distT="0" distB="0" distL="0" distR="0" wp14:anchorId="41DD7817" wp14:editId="6854E8EA">
                                  <wp:extent cx="5553075" cy="3181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3075" cy="3181350"/>
                                          </a:xfrm>
                                          <a:prstGeom prst="rect">
                                            <a:avLst/>
                                          </a:prstGeom>
                                          <a:noFill/>
                                          <a:ln>
                                            <a:noFill/>
                                          </a:ln>
                                        </pic:spPr>
                                      </pic:pic>
                                    </a:graphicData>
                                  </a:graphic>
                                </wp:inline>
                              </w:drawing>
                            </w:r>
                          </w:p>
                          <w:p w14:paraId="34B293D1" w14:textId="77777777" w:rsidR="00AF28CC" w:rsidRPr="005F5D9D" w:rsidRDefault="00AF28CC" w:rsidP="00AF28CC">
                            <w:pPr>
                              <w:jc w:val="both"/>
                              <w:rPr>
                                <w:b/>
                                <w:sz w:val="22"/>
                                <w:szCs w:val="22"/>
                              </w:rPr>
                            </w:pPr>
                            <w:r w:rsidRPr="006157F6">
                              <w:rPr>
                                <w:b/>
                                <w:sz w:val="22"/>
                                <w:szCs w:val="22"/>
                              </w:rPr>
                              <w:t xml:space="preserve">Figure </w:t>
                            </w:r>
                            <w:r>
                              <w:rPr>
                                <w:b/>
                                <w:sz w:val="22"/>
                                <w:szCs w:val="22"/>
                              </w:rPr>
                              <w:t>2</w:t>
                            </w:r>
                            <w:r w:rsidRPr="006157F6">
                              <w:rPr>
                                <w:b/>
                                <w:sz w:val="22"/>
                                <w:szCs w:val="22"/>
                              </w:rPr>
                              <w:t>.</w:t>
                            </w:r>
                            <w:r>
                              <w:rPr>
                                <w:b/>
                                <w:sz w:val="22"/>
                                <w:szCs w:val="22"/>
                              </w:rPr>
                              <w:t xml:space="preserve"> </w:t>
                            </w:r>
                            <w:r w:rsidRPr="005F5D9D">
                              <w:rPr>
                                <w:b/>
                                <w:sz w:val="22"/>
                                <w:szCs w:val="22"/>
                              </w:rPr>
                              <w:t>In-plane (IP) and out-of-plane (OOP) magnetisation data for; (a-b) 100nm film on STO</w:t>
                            </w:r>
                            <w:r>
                              <w:rPr>
                                <w:b/>
                                <w:sz w:val="22"/>
                                <w:szCs w:val="22"/>
                              </w:rPr>
                              <w:t xml:space="preserve"> (#4)</w:t>
                            </w:r>
                            <w:r w:rsidRPr="005F5D9D">
                              <w:rPr>
                                <w:b/>
                                <w:sz w:val="22"/>
                                <w:szCs w:val="22"/>
                              </w:rPr>
                              <w:t xml:space="preserve"> at 300 and 100K, respectively; (c-d) 50nm on LSAT</w:t>
                            </w:r>
                            <w:r>
                              <w:rPr>
                                <w:b/>
                                <w:sz w:val="22"/>
                                <w:szCs w:val="22"/>
                              </w:rPr>
                              <w:t xml:space="preserve"> (#1)</w:t>
                            </w:r>
                            <w:r w:rsidRPr="005F5D9D">
                              <w:rPr>
                                <w:b/>
                                <w:sz w:val="22"/>
                                <w:szCs w:val="22"/>
                              </w:rPr>
                              <w:t xml:space="preserve"> at 350 and 100K, respectively. A background has been subtracted from all datasets so as to saturate the signal at high field. (e-g) Neutron diffraction measurements of a 100nm Mn</w:t>
                            </w:r>
                            <w:r w:rsidRPr="00173F68">
                              <w:rPr>
                                <w:b/>
                                <w:sz w:val="22"/>
                                <w:szCs w:val="22"/>
                                <w:vertAlign w:val="subscript"/>
                              </w:rPr>
                              <w:t>3</w:t>
                            </w:r>
                            <w:r w:rsidRPr="005F5D9D">
                              <w:rPr>
                                <w:b/>
                                <w:sz w:val="22"/>
                                <w:szCs w:val="22"/>
                              </w:rPr>
                              <w:t>NiN/BTO film</w:t>
                            </w:r>
                            <w:r>
                              <w:rPr>
                                <w:b/>
                                <w:sz w:val="22"/>
                                <w:szCs w:val="22"/>
                              </w:rPr>
                              <w:t xml:space="preserve"> (#6)</w:t>
                            </w:r>
                            <w:r w:rsidRPr="005F5D9D">
                              <w:rPr>
                                <w:b/>
                                <w:sz w:val="22"/>
                                <w:szCs w:val="22"/>
                              </w:rPr>
                              <w:t xml:space="preserve"> showing the (e) (100), (f) (110) and (g) (200) peaks.</w:t>
                            </w:r>
                            <w:r>
                              <w:rPr>
                                <w:b/>
                                <w:sz w:val="22"/>
                                <w:szCs w:val="22"/>
                              </w:rPr>
                              <w:t xml:space="preserve"> The data have been offset for clarity;</w:t>
                            </w:r>
                            <w:r w:rsidRPr="005F5D9D">
                              <w:rPr>
                                <w:b/>
                                <w:sz w:val="22"/>
                                <w:szCs w:val="22"/>
                              </w:rPr>
                              <w:t xml:space="preserve"> (h) Temperature dependence of the </w:t>
                            </w:r>
                            <w:r w:rsidRPr="00173F68">
                              <w:rPr>
                                <w:b/>
                                <w:i/>
                                <w:sz w:val="22"/>
                                <w:szCs w:val="22"/>
                              </w:rPr>
                              <w:t>a</w:t>
                            </w:r>
                            <w:r w:rsidRPr="005F5D9D">
                              <w:rPr>
                                <w:b/>
                                <w:sz w:val="22"/>
                                <w:szCs w:val="22"/>
                              </w:rPr>
                              <w:t>-lattice parameter of the film</w:t>
                            </w:r>
                            <w:r>
                              <w:rPr>
                                <w:b/>
                                <w:sz w:val="22"/>
                                <w:szCs w:val="22"/>
                              </w:rPr>
                              <w:t xml:space="preserve"> #6</w:t>
                            </w:r>
                            <w:r w:rsidRPr="005F5D9D">
                              <w:rPr>
                                <w:b/>
                                <w:sz w:val="22"/>
                                <w:szCs w:val="22"/>
                              </w:rPr>
                              <w:t>. The line is a guide to the eye. (i) Normalised intensity of the (100) peak from the data in (e) as well as a high-quality bulk sample and the ceramic target used for film growth.</w:t>
                            </w:r>
                          </w:p>
                        </w:txbxContent>
                      </wps:txbx>
                      <wps:bodyPr rot="0" vert="horz" wrap="square" lIns="91440" tIns="45720" rIns="91440" bIns="45720" anchor="t" anchorCtr="0">
                        <a:noAutofit/>
                      </wps:bodyPr>
                    </wps:wsp>
                  </a:graphicData>
                </a:graphic>
              </wp:inline>
            </w:drawing>
          </mc:Choice>
          <mc:Fallback>
            <w:pict>
              <v:shape w14:anchorId="4B96B13E" id="Text Box 9" o:spid="_x0000_s1027" type="#_x0000_t202" style="width:453.6pt;height:36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" stroked="f">
                <v:textbox>
                  <w:txbxContent>
                    <w:p w14:paraId="6C1675D0" w14:textId="77777777" w:rsidR="00AF28CC" w:rsidRDefault="00AF28CC" w:rsidP="00AF28CC">
                      <w:pPr>
                        <w:jc w:val="center"/>
                        <w:rPr>
                          <w:rFonts w:ascii="Arial" w:hAnsi="Arial" w:cs="Arial"/>
                          <w:b/>
                        </w:rPr>
                      </w:pPr>
                      <w:r>
                        <w:rPr>
                          <w:rFonts w:ascii="Arial" w:hAnsi="Arial" w:cs="Arial"/>
                          <w:b/>
                          <w:noProof/>
                        </w:rPr>
                        <w:drawing>
                          <wp:inline distT="0" distB="0" distL="0" distR="0" wp14:anchorId="41DD7817" wp14:editId="6854E8EA">
                            <wp:extent cx="5553075" cy="3181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3075" cy="3181350"/>
                                    </a:xfrm>
                                    <a:prstGeom prst="rect">
                                      <a:avLst/>
                                    </a:prstGeom>
                                    <a:noFill/>
                                    <a:ln>
                                      <a:noFill/>
                                    </a:ln>
                                  </pic:spPr>
                                </pic:pic>
                              </a:graphicData>
                            </a:graphic>
                          </wp:inline>
                        </w:drawing>
                      </w:r>
                    </w:p>
                    <w:p w14:paraId="34B293D1" w14:textId="77777777" w:rsidR="00AF28CC" w:rsidRPr="005F5D9D" w:rsidRDefault="00AF28CC" w:rsidP="00AF28CC">
                      <w:pPr>
                        <w:jc w:val="both"/>
                        <w:rPr>
                          <w:b/>
                          <w:sz w:val="22"/>
                          <w:szCs w:val="22"/>
                        </w:rPr>
                      </w:pPr>
                      <w:r w:rsidRPr="006157F6">
                        <w:rPr>
                          <w:b/>
                          <w:sz w:val="22"/>
                          <w:szCs w:val="22"/>
                        </w:rPr>
                        <w:t xml:space="preserve">Figure </w:t>
                      </w:r>
                      <w:r>
                        <w:rPr>
                          <w:b/>
                          <w:sz w:val="22"/>
                          <w:szCs w:val="22"/>
                        </w:rPr>
                        <w:t>2</w:t>
                      </w:r>
                      <w:r w:rsidRPr="006157F6">
                        <w:rPr>
                          <w:b/>
                          <w:sz w:val="22"/>
                          <w:szCs w:val="22"/>
                        </w:rPr>
                        <w:t>.</w:t>
                      </w:r>
                      <w:r>
                        <w:rPr>
                          <w:b/>
                          <w:sz w:val="22"/>
                          <w:szCs w:val="22"/>
                        </w:rPr>
                        <w:t xml:space="preserve"> </w:t>
                      </w:r>
                      <w:r w:rsidRPr="005F5D9D">
                        <w:rPr>
                          <w:b/>
                          <w:sz w:val="22"/>
                          <w:szCs w:val="22"/>
                        </w:rPr>
                        <w:t>In-plane (IP) and out-of-plane (OOP) magnetisation data for; (a-b) 100nm film on STO</w:t>
                      </w:r>
                      <w:r>
                        <w:rPr>
                          <w:b/>
                          <w:sz w:val="22"/>
                          <w:szCs w:val="22"/>
                        </w:rPr>
                        <w:t xml:space="preserve"> (#4)</w:t>
                      </w:r>
                      <w:r w:rsidRPr="005F5D9D">
                        <w:rPr>
                          <w:b/>
                          <w:sz w:val="22"/>
                          <w:szCs w:val="22"/>
                        </w:rPr>
                        <w:t xml:space="preserve"> at 300 and 100K, respectively; (c-d) 50nm on LSAT</w:t>
                      </w:r>
                      <w:r>
                        <w:rPr>
                          <w:b/>
                          <w:sz w:val="22"/>
                          <w:szCs w:val="22"/>
                        </w:rPr>
                        <w:t xml:space="preserve"> (#1)</w:t>
                      </w:r>
                      <w:r w:rsidRPr="005F5D9D">
                        <w:rPr>
                          <w:b/>
                          <w:sz w:val="22"/>
                          <w:szCs w:val="22"/>
                        </w:rPr>
                        <w:t xml:space="preserve"> at 350 and 100K, respectively. A background has been subtracted from all datasets so as to saturate the signal at high field. (e-g) Neutron diffraction measurements of a 100nm Mn</w:t>
                      </w:r>
                      <w:r w:rsidRPr="00173F68">
                        <w:rPr>
                          <w:b/>
                          <w:sz w:val="22"/>
                          <w:szCs w:val="22"/>
                          <w:vertAlign w:val="subscript"/>
                        </w:rPr>
                        <w:t>3</w:t>
                      </w:r>
                      <w:r w:rsidRPr="005F5D9D">
                        <w:rPr>
                          <w:b/>
                          <w:sz w:val="22"/>
                          <w:szCs w:val="22"/>
                        </w:rPr>
                        <w:t>NiN/BTO film</w:t>
                      </w:r>
                      <w:r>
                        <w:rPr>
                          <w:b/>
                          <w:sz w:val="22"/>
                          <w:szCs w:val="22"/>
                        </w:rPr>
                        <w:t xml:space="preserve"> (#6)</w:t>
                      </w:r>
                      <w:r w:rsidRPr="005F5D9D">
                        <w:rPr>
                          <w:b/>
                          <w:sz w:val="22"/>
                          <w:szCs w:val="22"/>
                        </w:rPr>
                        <w:t xml:space="preserve"> showing the (e) (100), (f) (110) and (g) (200) peaks.</w:t>
                      </w:r>
                      <w:r>
                        <w:rPr>
                          <w:b/>
                          <w:sz w:val="22"/>
                          <w:szCs w:val="22"/>
                        </w:rPr>
                        <w:t xml:space="preserve"> The data have been offset for clarity;</w:t>
                      </w:r>
                      <w:r w:rsidRPr="005F5D9D">
                        <w:rPr>
                          <w:b/>
                          <w:sz w:val="22"/>
                          <w:szCs w:val="22"/>
                        </w:rPr>
                        <w:t xml:space="preserve"> (h) Temperature dependence of the </w:t>
                      </w:r>
                      <w:r w:rsidRPr="00173F68">
                        <w:rPr>
                          <w:b/>
                          <w:i/>
                          <w:sz w:val="22"/>
                          <w:szCs w:val="22"/>
                        </w:rPr>
                        <w:t>a</w:t>
                      </w:r>
                      <w:r w:rsidRPr="005F5D9D">
                        <w:rPr>
                          <w:b/>
                          <w:sz w:val="22"/>
                          <w:szCs w:val="22"/>
                        </w:rPr>
                        <w:t>-lattice parameter of the film</w:t>
                      </w:r>
                      <w:r>
                        <w:rPr>
                          <w:b/>
                          <w:sz w:val="22"/>
                          <w:szCs w:val="22"/>
                        </w:rPr>
                        <w:t xml:space="preserve"> #6</w:t>
                      </w:r>
                      <w:r w:rsidRPr="005F5D9D">
                        <w:rPr>
                          <w:b/>
                          <w:sz w:val="22"/>
                          <w:szCs w:val="22"/>
                        </w:rPr>
                        <w:t>. The line is a guide to the eye. (i) Normalised intensity of the (100) peak from the data in (e) as well as a high-quality bulk sample and the ceramic target used for film growth.</w:t>
                      </w:r>
                    </w:p>
                  </w:txbxContent>
                </v:textbox>
                <w10:anchorlock/>
              </v:shape>
            </w:pict>
          </mc:Fallback>
        </mc:AlternateContent>
      </w:r>
    </w:p>
    <w:p w14:paraId="718835BD" w14:textId="203F6EE0" w:rsidR="00144E3C" w:rsidRPr="00FE61A7" w:rsidRDefault="00AF28CC" w:rsidP="003E4C9C">
      <w:pPr>
        <w:pStyle w:val="Legend"/>
        <w:rPr>
          <w:b/>
          <w:noProof/>
          <w:lang w:val="en-GB"/>
        </w:rPr>
      </w:pPr>
      <w:r w:rsidRPr="00FE61A7">
        <w:rPr>
          <w:noProof/>
          <w:lang w:val="en-GB" w:eastAsia="en-US"/>
        </w:rPr>
        <w:lastRenderedPageBreak/>
        <mc:AlternateContent>
          <mc:Choice Requires="wps">
            <w:drawing>
              <wp:inline distT="0" distB="0" distL="0" distR="0" wp14:anchorId="3C8D48DD" wp14:editId="720C62AD">
                <wp:extent cx="5760720" cy="4981575"/>
                <wp:effectExtent l="0" t="0" r="0" b="952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4981575"/>
                        </a:xfrm>
                        <a:prstGeom prst="rect">
                          <a:avLst/>
                        </a:prstGeom>
                        <a:solidFill>
                          <a:srgbClr val="FFFFFF"/>
                        </a:solidFill>
                        <a:ln w="9525">
                          <a:noFill/>
                          <a:miter lim="800000"/>
                          <a:headEnd/>
                          <a:tailEnd/>
                        </a:ln>
                      </wps:spPr>
                      <wps:txbx>
                        <w:txbxContent>
                          <w:p w14:paraId="186F7D6A" w14:textId="77777777" w:rsidR="00AF28CC" w:rsidRDefault="00AF28CC" w:rsidP="00AF28CC">
                            <w:pPr>
                              <w:jc w:val="center"/>
                              <w:rPr>
                                <w:rFonts w:ascii="Arial" w:hAnsi="Arial" w:cs="Arial"/>
                                <w:b/>
                              </w:rPr>
                            </w:pPr>
                            <w:r>
                              <w:rPr>
                                <w:rFonts w:ascii="Arial" w:hAnsi="Arial" w:cs="Arial"/>
                                <w:b/>
                                <w:noProof/>
                              </w:rPr>
                              <w:drawing>
                                <wp:inline distT="0" distB="0" distL="0" distR="0" wp14:anchorId="76C0E17B" wp14:editId="60971CF9">
                                  <wp:extent cx="4933666" cy="3830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5060" cy="3855035"/>
                                          </a:xfrm>
                                          <a:prstGeom prst="rect">
                                            <a:avLst/>
                                          </a:prstGeom>
                                          <a:noFill/>
                                          <a:ln>
                                            <a:noFill/>
                                          </a:ln>
                                        </pic:spPr>
                                      </pic:pic>
                                    </a:graphicData>
                                  </a:graphic>
                                </wp:inline>
                              </w:drawing>
                            </w:r>
                          </w:p>
                          <w:p w14:paraId="082B0DE6" w14:textId="77777777" w:rsidR="00AF28CC" w:rsidRPr="005F5D9D" w:rsidRDefault="00AF28CC" w:rsidP="00AF28CC">
                            <w:pPr>
                              <w:pStyle w:val="Legend"/>
                              <w:jc w:val="both"/>
                              <w:rPr>
                                <w:b/>
                                <w:sz w:val="22"/>
                                <w:szCs w:val="22"/>
                              </w:rPr>
                            </w:pPr>
                            <w:r w:rsidRPr="006157F6">
                              <w:rPr>
                                <w:b/>
                                <w:sz w:val="22"/>
                                <w:szCs w:val="22"/>
                              </w:rPr>
                              <w:t xml:space="preserve">Figure </w:t>
                            </w:r>
                            <w:r>
                              <w:rPr>
                                <w:b/>
                                <w:sz w:val="22"/>
                                <w:szCs w:val="22"/>
                              </w:rPr>
                              <w:t>3</w:t>
                            </w:r>
                            <w:r w:rsidRPr="006157F6">
                              <w:rPr>
                                <w:b/>
                                <w:sz w:val="22"/>
                                <w:szCs w:val="22"/>
                              </w:rPr>
                              <w:t>.</w:t>
                            </w:r>
                            <w:r>
                              <w:rPr>
                                <w:b/>
                                <w:sz w:val="22"/>
                                <w:szCs w:val="22"/>
                              </w:rPr>
                              <w:t xml:space="preserve"> Phase</w:t>
                            </w:r>
                            <w:r w:rsidRPr="005F5D9D">
                              <w:rPr>
                                <w:b/>
                                <w:sz w:val="22"/>
                                <w:szCs w:val="22"/>
                              </w:rPr>
                              <w:t xml:space="preserve"> diagram of Mn</w:t>
                            </w:r>
                            <w:r w:rsidRPr="002677D8">
                              <w:rPr>
                                <w:b/>
                                <w:sz w:val="22"/>
                                <w:szCs w:val="22"/>
                                <w:vertAlign w:val="subscript"/>
                              </w:rPr>
                              <w:t>3</w:t>
                            </w:r>
                            <w:r w:rsidRPr="005F5D9D">
                              <w:rPr>
                                <w:b/>
                                <w:sz w:val="22"/>
                                <w:szCs w:val="22"/>
                              </w:rPr>
                              <w:t>NiN thin films as a function of biaxial strain and temperature. The z-axis is defined by the Hall resistivity</w:t>
                            </w:r>
                            <w:r>
                              <w:rPr>
                                <w:b/>
                                <w:sz w:val="22"/>
                                <w:szCs w:val="22"/>
                              </w:rPr>
                              <w:t>,</w:t>
                            </w:r>
                            <w:r w:rsidRPr="005F5D9D">
                              <w:rPr>
                                <w:b/>
                                <w:sz w:val="22"/>
                                <w:szCs w:val="22"/>
                              </w:rPr>
                              <w:t xml:space="preserve"> </w:t>
                            </w:r>
                            <w:r w:rsidRPr="002677D8">
                              <w:rPr>
                                <w:b/>
                              </w:rPr>
                              <w:t>ρ</w:t>
                            </w:r>
                            <w:r w:rsidRPr="002677D8">
                              <w:rPr>
                                <w:b/>
                                <w:vertAlign w:val="subscript"/>
                              </w:rPr>
                              <w:softHyphen/>
                            </w:r>
                            <w:r w:rsidRPr="002677D8">
                              <w:rPr>
                                <w:b/>
                                <w:i/>
                                <w:vertAlign w:val="subscript"/>
                              </w:rPr>
                              <w:t>xy</w:t>
                            </w:r>
                            <w:r w:rsidRPr="002677D8">
                              <w:rPr>
                                <w:b/>
                                <w:vertAlign w:val="subscript"/>
                              </w:rPr>
                              <w:t>,sat</w:t>
                            </w:r>
                            <w:r>
                              <w:rPr>
                                <w:b/>
                                <w:sz w:val="22"/>
                                <w:szCs w:val="22"/>
                              </w:rPr>
                              <w:t>, which is plotted as a function of temperature for films #1-6, with the strain and</w:t>
                            </w:r>
                            <w:r w:rsidRPr="005F5D9D">
                              <w:rPr>
                                <w:b/>
                                <w:sz w:val="22"/>
                                <w:szCs w:val="22"/>
                              </w:rPr>
                              <w:t xml:space="preserve"> </w:t>
                            </w:r>
                            <w:r w:rsidRPr="002677D8">
                              <w:rPr>
                                <w:b/>
                                <w:i/>
                                <w:sz w:val="22"/>
                                <w:szCs w:val="22"/>
                              </w:rPr>
                              <w:t>T</w:t>
                            </w:r>
                            <w:r w:rsidRPr="002677D8">
                              <w:rPr>
                                <w:b/>
                                <w:sz w:val="22"/>
                                <w:szCs w:val="22"/>
                                <w:vertAlign w:val="subscript"/>
                              </w:rPr>
                              <w:t>N</w:t>
                            </w:r>
                            <w:r w:rsidRPr="005F5D9D">
                              <w:rPr>
                                <w:b/>
                                <w:sz w:val="22"/>
                                <w:szCs w:val="22"/>
                              </w:rPr>
                              <w:t xml:space="preserve"> values</w:t>
                            </w:r>
                            <w:r>
                              <w:rPr>
                                <w:b/>
                                <w:sz w:val="22"/>
                                <w:szCs w:val="22"/>
                              </w:rPr>
                              <w:t xml:space="preserve"> for these films</w:t>
                            </w:r>
                            <w:r w:rsidRPr="005F5D9D">
                              <w:rPr>
                                <w:b/>
                                <w:sz w:val="22"/>
                                <w:szCs w:val="22"/>
                              </w:rPr>
                              <w:t xml:space="preserve"> plotted as symbols.</w:t>
                            </w:r>
                            <w:r>
                              <w:rPr>
                                <w:b/>
                                <w:sz w:val="22"/>
                                <w:szCs w:val="22"/>
                              </w:rPr>
                              <w:t xml:space="preserve"> The colour scale between these points is interpolated.</w:t>
                            </w:r>
                            <w:r w:rsidRPr="005F5D9D">
                              <w:rPr>
                                <w:b/>
                                <w:sz w:val="22"/>
                                <w:szCs w:val="22"/>
                              </w:rPr>
                              <w:t xml:space="preserve"> The black solid (dashed) line indicates a </w:t>
                            </w:r>
                            <w:r>
                              <w:rPr>
                                <w:b/>
                                <w:sz w:val="22"/>
                                <w:szCs w:val="22"/>
                              </w:rPr>
                              <w:t>1</w:t>
                            </w:r>
                            <w:r w:rsidRPr="002677D8">
                              <w:rPr>
                                <w:b/>
                                <w:sz w:val="22"/>
                                <w:szCs w:val="22"/>
                                <w:vertAlign w:val="superscript"/>
                              </w:rPr>
                              <w:t>st</w:t>
                            </w:r>
                            <w:r w:rsidRPr="005F5D9D">
                              <w:rPr>
                                <w:b/>
                                <w:sz w:val="22"/>
                                <w:szCs w:val="22"/>
                              </w:rPr>
                              <w:t>- (</w:t>
                            </w:r>
                            <w:r>
                              <w:rPr>
                                <w:b/>
                                <w:sz w:val="22"/>
                                <w:szCs w:val="22"/>
                              </w:rPr>
                              <w:t>2</w:t>
                            </w:r>
                            <w:r w:rsidRPr="002677D8">
                              <w:rPr>
                                <w:b/>
                                <w:sz w:val="22"/>
                                <w:szCs w:val="22"/>
                                <w:vertAlign w:val="superscript"/>
                              </w:rPr>
                              <w:t>nd</w:t>
                            </w:r>
                            <w:r w:rsidRPr="005F5D9D">
                              <w:rPr>
                                <w:b/>
                                <w:sz w:val="22"/>
                                <w:szCs w:val="22"/>
                              </w:rPr>
                              <w:t>-) order transition. The predicted magnetic structures based on the Mn</w:t>
                            </w:r>
                            <w:r w:rsidRPr="002677D8">
                              <w:rPr>
                                <w:b/>
                                <w:sz w:val="22"/>
                                <w:szCs w:val="22"/>
                                <w:vertAlign w:val="subscript"/>
                              </w:rPr>
                              <w:t>3</w:t>
                            </w:r>
                            <w:r w:rsidRPr="005F5D9D">
                              <w:rPr>
                                <w:b/>
                                <w:sz w:val="22"/>
                                <w:szCs w:val="22"/>
                              </w:rPr>
                              <w:t>GaN phase diagram are shown for each region</w:t>
                            </w:r>
                            <w:r>
                              <w:rPr>
                                <w:b/>
                                <w:sz w:val="22"/>
                                <w:szCs w:val="22"/>
                              </w:rPr>
                              <w:t>.</w:t>
                            </w:r>
                          </w:p>
                        </w:txbxContent>
                      </wps:txbx>
                      <wps:bodyPr rot="0" vert="horz" wrap="square" lIns="91440" tIns="45720" rIns="91440" bIns="45720" anchor="t" anchorCtr="0">
                        <a:noAutofit/>
                      </wps:bodyPr>
                    </wps:wsp>
                  </a:graphicData>
                </a:graphic>
              </wp:inline>
            </w:drawing>
          </mc:Choice>
          <mc:Fallback>
            <w:pict>
              <v:shape w14:anchorId="3C8D48DD" id="Text Box 15" o:spid="_x0000_s1028" type="#_x0000_t202" style="width:453.6pt;height:39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" stroked="f">
                <v:textbox>
                  <w:txbxContent>
                    <w:p w14:paraId="186F7D6A" w14:textId="77777777" w:rsidR="00AF28CC" w:rsidRDefault="00AF28CC" w:rsidP="00AF28CC">
                      <w:pPr>
                        <w:jc w:val="center"/>
                        <w:rPr>
                          <w:rFonts w:ascii="Arial" w:hAnsi="Arial" w:cs="Arial"/>
                          <w:b/>
                        </w:rPr>
                      </w:pPr>
                      <w:r>
                        <w:rPr>
                          <w:rFonts w:ascii="Arial" w:hAnsi="Arial" w:cs="Arial"/>
                          <w:b/>
                          <w:noProof/>
                        </w:rPr>
                        <w:drawing>
                          <wp:inline distT="0" distB="0" distL="0" distR="0" wp14:anchorId="76C0E17B" wp14:editId="60971CF9">
                            <wp:extent cx="4933666" cy="3830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5060" cy="3855035"/>
                                    </a:xfrm>
                                    <a:prstGeom prst="rect">
                                      <a:avLst/>
                                    </a:prstGeom>
                                    <a:noFill/>
                                    <a:ln>
                                      <a:noFill/>
                                    </a:ln>
                                  </pic:spPr>
                                </pic:pic>
                              </a:graphicData>
                            </a:graphic>
                          </wp:inline>
                        </w:drawing>
                      </w:r>
                    </w:p>
                    <w:p w14:paraId="082B0DE6" w14:textId="77777777" w:rsidR="00AF28CC" w:rsidRPr="005F5D9D" w:rsidRDefault="00AF28CC" w:rsidP="00AF28CC">
                      <w:pPr>
                        <w:pStyle w:val="Legend"/>
                        <w:jc w:val="both"/>
                        <w:rPr>
                          <w:b/>
                          <w:sz w:val="22"/>
                          <w:szCs w:val="22"/>
                        </w:rPr>
                      </w:pPr>
                      <w:r w:rsidRPr="006157F6">
                        <w:rPr>
                          <w:b/>
                          <w:sz w:val="22"/>
                          <w:szCs w:val="22"/>
                        </w:rPr>
                        <w:t xml:space="preserve">Figure </w:t>
                      </w:r>
                      <w:r>
                        <w:rPr>
                          <w:b/>
                          <w:sz w:val="22"/>
                          <w:szCs w:val="22"/>
                        </w:rPr>
                        <w:t>3</w:t>
                      </w:r>
                      <w:r w:rsidRPr="006157F6">
                        <w:rPr>
                          <w:b/>
                          <w:sz w:val="22"/>
                          <w:szCs w:val="22"/>
                        </w:rPr>
                        <w:t>.</w:t>
                      </w:r>
                      <w:r>
                        <w:rPr>
                          <w:b/>
                          <w:sz w:val="22"/>
                          <w:szCs w:val="22"/>
                        </w:rPr>
                        <w:t xml:space="preserve"> Phase</w:t>
                      </w:r>
                      <w:r w:rsidRPr="005F5D9D">
                        <w:rPr>
                          <w:b/>
                          <w:sz w:val="22"/>
                          <w:szCs w:val="22"/>
                        </w:rPr>
                        <w:t xml:space="preserve"> diagram of Mn</w:t>
                      </w:r>
                      <w:r w:rsidRPr="002677D8">
                        <w:rPr>
                          <w:b/>
                          <w:sz w:val="22"/>
                          <w:szCs w:val="22"/>
                          <w:vertAlign w:val="subscript"/>
                        </w:rPr>
                        <w:t>3</w:t>
                      </w:r>
                      <w:r w:rsidRPr="005F5D9D">
                        <w:rPr>
                          <w:b/>
                          <w:sz w:val="22"/>
                          <w:szCs w:val="22"/>
                        </w:rPr>
                        <w:t>NiN thin films as a function of biaxial strain and temperature. The z-axis is defined by the Hall resistivity</w:t>
                      </w:r>
                      <w:r>
                        <w:rPr>
                          <w:b/>
                          <w:sz w:val="22"/>
                          <w:szCs w:val="22"/>
                        </w:rPr>
                        <w:t>,</w:t>
                      </w:r>
                      <w:r w:rsidRPr="005F5D9D">
                        <w:rPr>
                          <w:b/>
                          <w:sz w:val="22"/>
                          <w:szCs w:val="22"/>
                        </w:rPr>
                        <w:t xml:space="preserve"> </w:t>
                      </w:r>
                      <w:r w:rsidRPr="002677D8">
                        <w:rPr>
                          <w:b/>
                        </w:rPr>
                        <w:t>ρ</w:t>
                      </w:r>
                      <w:r w:rsidRPr="002677D8">
                        <w:rPr>
                          <w:b/>
                          <w:vertAlign w:val="subscript"/>
                        </w:rPr>
                        <w:softHyphen/>
                      </w:r>
                      <w:r w:rsidRPr="002677D8">
                        <w:rPr>
                          <w:b/>
                          <w:i/>
                          <w:vertAlign w:val="subscript"/>
                        </w:rPr>
                        <w:t>xy</w:t>
                      </w:r>
                      <w:r w:rsidRPr="002677D8">
                        <w:rPr>
                          <w:b/>
                          <w:vertAlign w:val="subscript"/>
                        </w:rPr>
                        <w:t>,sat</w:t>
                      </w:r>
                      <w:r>
                        <w:rPr>
                          <w:b/>
                          <w:sz w:val="22"/>
                          <w:szCs w:val="22"/>
                        </w:rPr>
                        <w:t>, which is plotted as a function of temperature for films #1-6, with the strain and</w:t>
                      </w:r>
                      <w:r w:rsidRPr="005F5D9D">
                        <w:rPr>
                          <w:b/>
                          <w:sz w:val="22"/>
                          <w:szCs w:val="22"/>
                        </w:rPr>
                        <w:t xml:space="preserve"> </w:t>
                      </w:r>
                      <w:r w:rsidRPr="002677D8">
                        <w:rPr>
                          <w:b/>
                          <w:i/>
                          <w:sz w:val="22"/>
                          <w:szCs w:val="22"/>
                        </w:rPr>
                        <w:t>T</w:t>
                      </w:r>
                      <w:r w:rsidRPr="002677D8">
                        <w:rPr>
                          <w:b/>
                          <w:sz w:val="22"/>
                          <w:szCs w:val="22"/>
                          <w:vertAlign w:val="subscript"/>
                        </w:rPr>
                        <w:t>N</w:t>
                      </w:r>
                      <w:r w:rsidRPr="005F5D9D">
                        <w:rPr>
                          <w:b/>
                          <w:sz w:val="22"/>
                          <w:szCs w:val="22"/>
                        </w:rPr>
                        <w:t xml:space="preserve"> values</w:t>
                      </w:r>
                      <w:r>
                        <w:rPr>
                          <w:b/>
                          <w:sz w:val="22"/>
                          <w:szCs w:val="22"/>
                        </w:rPr>
                        <w:t xml:space="preserve"> for these films</w:t>
                      </w:r>
                      <w:r w:rsidRPr="005F5D9D">
                        <w:rPr>
                          <w:b/>
                          <w:sz w:val="22"/>
                          <w:szCs w:val="22"/>
                        </w:rPr>
                        <w:t xml:space="preserve"> plotted as symbols.</w:t>
                      </w:r>
                      <w:r>
                        <w:rPr>
                          <w:b/>
                          <w:sz w:val="22"/>
                          <w:szCs w:val="22"/>
                        </w:rPr>
                        <w:t xml:space="preserve"> The colour scale between these points is interpolated.</w:t>
                      </w:r>
                      <w:r w:rsidRPr="005F5D9D">
                        <w:rPr>
                          <w:b/>
                          <w:sz w:val="22"/>
                          <w:szCs w:val="22"/>
                        </w:rPr>
                        <w:t xml:space="preserve"> The black solid (dashed) line indicates a </w:t>
                      </w:r>
                      <w:r>
                        <w:rPr>
                          <w:b/>
                          <w:sz w:val="22"/>
                          <w:szCs w:val="22"/>
                        </w:rPr>
                        <w:t>1</w:t>
                      </w:r>
                      <w:r w:rsidRPr="002677D8">
                        <w:rPr>
                          <w:b/>
                          <w:sz w:val="22"/>
                          <w:szCs w:val="22"/>
                          <w:vertAlign w:val="superscript"/>
                        </w:rPr>
                        <w:t>st</w:t>
                      </w:r>
                      <w:r w:rsidRPr="005F5D9D">
                        <w:rPr>
                          <w:b/>
                          <w:sz w:val="22"/>
                          <w:szCs w:val="22"/>
                        </w:rPr>
                        <w:t>- (</w:t>
                      </w:r>
                      <w:r>
                        <w:rPr>
                          <w:b/>
                          <w:sz w:val="22"/>
                          <w:szCs w:val="22"/>
                        </w:rPr>
                        <w:t>2</w:t>
                      </w:r>
                      <w:r w:rsidRPr="002677D8">
                        <w:rPr>
                          <w:b/>
                          <w:sz w:val="22"/>
                          <w:szCs w:val="22"/>
                          <w:vertAlign w:val="superscript"/>
                        </w:rPr>
                        <w:t>nd</w:t>
                      </w:r>
                      <w:r w:rsidRPr="005F5D9D">
                        <w:rPr>
                          <w:b/>
                          <w:sz w:val="22"/>
                          <w:szCs w:val="22"/>
                        </w:rPr>
                        <w:t>-) order transition. The predicted magnetic structures based on the Mn</w:t>
                      </w:r>
                      <w:r w:rsidRPr="002677D8">
                        <w:rPr>
                          <w:b/>
                          <w:sz w:val="22"/>
                          <w:szCs w:val="22"/>
                          <w:vertAlign w:val="subscript"/>
                        </w:rPr>
                        <w:t>3</w:t>
                      </w:r>
                      <w:r w:rsidRPr="005F5D9D">
                        <w:rPr>
                          <w:b/>
                          <w:sz w:val="22"/>
                          <w:szCs w:val="22"/>
                        </w:rPr>
                        <w:t>GaN phase diagram are shown for each region</w:t>
                      </w:r>
                      <w:r>
                        <w:rPr>
                          <w:b/>
                          <w:sz w:val="22"/>
                          <w:szCs w:val="22"/>
                        </w:rPr>
                        <w:t>.</w:t>
                      </w:r>
                    </w:p>
                  </w:txbxContent>
                </v:textbox>
                <w10:anchorlock/>
              </v:shape>
            </w:pict>
          </mc:Fallback>
        </mc:AlternateContent>
      </w:r>
    </w:p>
    <w:p w14:paraId="5C2EB78E" w14:textId="77777777" w:rsidR="003C4E8D" w:rsidRDefault="003C4E8D" w:rsidP="003E4C9C">
      <w:pPr>
        <w:pStyle w:val="Legend"/>
      </w:pPr>
      <w:r>
        <w:t xml:space="preserve">The table of contents entry should be 50–60 words long and should be written in the present tense and impersonal style </w:t>
      </w:r>
      <w:r>
        <w:rPr>
          <w:lang w:val="en-GB"/>
        </w:rPr>
        <w:t>(i.e., avoid we).</w:t>
      </w:r>
      <w:r>
        <w:t xml:space="preserve"> </w:t>
      </w:r>
      <w:bookmarkStart w:id="42" w:name="_Hlk528190373"/>
      <w:r>
        <w:t>The text should be different from the abstract text.</w:t>
      </w:r>
      <w:bookmarkEnd w:id="42"/>
    </w:p>
    <w:p w14:paraId="7259636B" w14:textId="77777777" w:rsidR="003C4E8D" w:rsidRDefault="003C4E8D" w:rsidP="003E4C9C">
      <w:pPr>
        <w:pStyle w:val="Legend"/>
        <w:rPr>
          <w:b/>
          <w:noProof/>
          <w:lang w:val="en-GB"/>
        </w:rPr>
      </w:pPr>
    </w:p>
    <w:p w14:paraId="11A41ECD" w14:textId="0744B827" w:rsidR="00E66E25" w:rsidRPr="00D265A6" w:rsidRDefault="007D0FC6" w:rsidP="003E4C9C">
      <w:pPr>
        <w:pStyle w:val="Legend"/>
        <w:rPr>
          <w:noProof/>
          <w:lang w:val="en-GB"/>
        </w:rPr>
      </w:pPr>
      <w:r w:rsidRPr="004837DA">
        <w:rPr>
          <w:b/>
          <w:noProof/>
          <w:lang w:val="en-GB"/>
        </w:rPr>
        <w:t xml:space="preserve">A multi-component magnetic phase diagram induced by biaxial strain is demonstrated in thin films of </w:t>
      </w:r>
      <w:r w:rsidR="00D265A6">
        <w:rPr>
          <w:b/>
          <w:noProof/>
          <w:lang w:val="en-GB"/>
        </w:rPr>
        <w:t>piezomagnetic Mn</w:t>
      </w:r>
      <w:r w:rsidR="00D265A6" w:rsidRPr="004837DA">
        <w:rPr>
          <w:b/>
          <w:noProof/>
          <w:vertAlign w:val="subscript"/>
          <w:lang w:val="en-GB"/>
        </w:rPr>
        <w:t>3</w:t>
      </w:r>
      <w:r w:rsidR="00D265A6">
        <w:rPr>
          <w:b/>
          <w:noProof/>
          <w:lang w:val="en-GB"/>
        </w:rPr>
        <w:t>NiN</w:t>
      </w:r>
      <w:r w:rsidRPr="004837DA">
        <w:rPr>
          <w:b/>
          <w:noProof/>
          <w:lang w:val="en-GB"/>
        </w:rPr>
        <w:t xml:space="preserve">. </w:t>
      </w:r>
      <w:r w:rsidR="00D265A6">
        <w:rPr>
          <w:noProof/>
          <w:lang w:val="en-GB"/>
        </w:rPr>
        <w:t>Confirming theoretical predictions, regions of high and low magnetisation exist under compressive and tensile strain, respectively</w:t>
      </w:r>
      <w:r w:rsidR="00E95FE5">
        <w:rPr>
          <w:noProof/>
          <w:lang w:val="en-GB"/>
        </w:rPr>
        <w:t xml:space="preserve">. </w:t>
      </w:r>
      <w:r w:rsidR="00FC5710">
        <w:rPr>
          <w:noProof/>
          <w:lang w:val="en-GB"/>
        </w:rPr>
        <w:t>Large and sharp magnetic changes can be achieved by traversing this rich phase diagram, in principle achievable with electric field, opening the field to novel piezospintronic devices based on Mn</w:t>
      </w:r>
      <w:r w:rsidR="00FC5710" w:rsidRPr="00FC5710">
        <w:rPr>
          <w:noProof/>
          <w:vertAlign w:val="subscript"/>
          <w:lang w:val="en-GB"/>
        </w:rPr>
        <w:t>3</w:t>
      </w:r>
      <w:r w:rsidR="00FC5710" w:rsidRPr="00FC5710">
        <w:rPr>
          <w:i/>
          <w:noProof/>
          <w:lang w:val="en-GB"/>
        </w:rPr>
        <w:t>A</w:t>
      </w:r>
      <w:r w:rsidR="00FC5710">
        <w:rPr>
          <w:noProof/>
          <w:lang w:val="en-GB"/>
        </w:rPr>
        <w:t>N materials.</w:t>
      </w:r>
    </w:p>
    <w:p w14:paraId="43F3A1D3" w14:textId="77777777" w:rsidR="003E4C9C" w:rsidRPr="00FE61A7" w:rsidRDefault="003E4C9C" w:rsidP="003E4C9C">
      <w:pPr>
        <w:pStyle w:val="Tableofcontents"/>
        <w:rPr>
          <w:noProof/>
          <w:lang w:val="en-GB"/>
        </w:rPr>
      </w:pPr>
    </w:p>
    <w:p w14:paraId="7493F749" w14:textId="26B14553" w:rsidR="003E4C9C" w:rsidRPr="00FE61A7" w:rsidRDefault="003E4C9C" w:rsidP="003E4C9C">
      <w:pPr>
        <w:pStyle w:val="Tableofcontents"/>
        <w:rPr>
          <w:noProof/>
          <w:lang w:val="en-GB"/>
        </w:rPr>
      </w:pPr>
      <w:r w:rsidRPr="00FE61A7">
        <w:rPr>
          <w:b/>
          <w:noProof/>
          <w:lang w:val="en-GB"/>
        </w:rPr>
        <w:t>Keyword</w:t>
      </w:r>
      <w:r w:rsidR="00653119" w:rsidRPr="00FE61A7">
        <w:rPr>
          <w:bCs/>
          <w:noProof/>
          <w:lang w:val="en-GB"/>
        </w:rPr>
        <w:t xml:space="preserve">: </w:t>
      </w:r>
      <w:r w:rsidR="00FA7299" w:rsidRPr="00FE61A7">
        <w:rPr>
          <w:bCs/>
          <w:noProof/>
          <w:lang w:val="en-GB"/>
        </w:rPr>
        <w:t xml:space="preserve">piezomagnetism; antiperovskite; ; antiferromagnet; </w:t>
      </w:r>
      <w:r w:rsidR="00FA7299">
        <w:rPr>
          <w:bCs/>
          <w:noProof/>
          <w:lang w:val="en-GB"/>
        </w:rPr>
        <w:t>spintronics, frustration</w:t>
      </w:r>
    </w:p>
    <w:p w14:paraId="6B82B157" w14:textId="77777777" w:rsidR="003E4C9C" w:rsidRPr="00FE61A7" w:rsidRDefault="003E4C9C" w:rsidP="003E4C9C">
      <w:pPr>
        <w:pStyle w:val="Tableofcontents"/>
        <w:rPr>
          <w:noProof/>
          <w:lang w:val="en-GB"/>
        </w:rPr>
      </w:pPr>
    </w:p>
    <w:p w14:paraId="42E2BBBE" w14:textId="77777777" w:rsidR="003E4C9C" w:rsidRPr="00FE61A7" w:rsidRDefault="003E4C9C" w:rsidP="003E4C9C">
      <w:pPr>
        <w:pStyle w:val="Tableofcontents"/>
        <w:rPr>
          <w:noProof/>
          <w:lang w:val="en-GB"/>
        </w:rPr>
      </w:pPr>
    </w:p>
    <w:p w14:paraId="0AB812B5" w14:textId="79BD5A8A" w:rsidR="003E4C9C" w:rsidRDefault="003E4C9C" w:rsidP="003E4C9C">
      <w:pPr>
        <w:pStyle w:val="Tableofcontents"/>
        <w:rPr>
          <w:noProof/>
          <w:lang w:val="en-GB"/>
        </w:rPr>
      </w:pPr>
      <w:r w:rsidRPr="00FE61A7">
        <w:rPr>
          <w:b/>
          <w:noProof/>
          <w:lang w:val="en-GB"/>
        </w:rPr>
        <w:t>Title</w:t>
      </w:r>
      <w:r w:rsidR="00FA7299">
        <w:rPr>
          <w:b/>
          <w:noProof/>
          <w:lang w:val="en-GB"/>
        </w:rPr>
        <w:t>:</w:t>
      </w:r>
      <w:r w:rsidRPr="00FE61A7">
        <w:rPr>
          <w:noProof/>
          <w:lang w:val="en-GB"/>
        </w:rPr>
        <w:t xml:space="preserve"> </w:t>
      </w:r>
      <w:r w:rsidR="004837DA" w:rsidRPr="00A50BFB">
        <w:rPr>
          <w:noProof/>
          <w:lang w:val="en-GB"/>
        </w:rPr>
        <w:t>The biaxial strain dependence of magnetic order in spin frustrated Mn</w:t>
      </w:r>
      <w:r w:rsidR="004837DA" w:rsidRPr="00A50BFB">
        <w:rPr>
          <w:noProof/>
          <w:vertAlign w:val="subscript"/>
          <w:lang w:val="en-GB"/>
        </w:rPr>
        <w:t>3</w:t>
      </w:r>
      <w:r w:rsidR="004837DA" w:rsidRPr="00A50BFB">
        <w:rPr>
          <w:noProof/>
          <w:lang w:val="en-GB"/>
        </w:rPr>
        <w:t>NiN thin films</w:t>
      </w:r>
    </w:p>
    <w:p w14:paraId="791F2FE8" w14:textId="77777777" w:rsidR="00727FF5" w:rsidRPr="00FE61A7" w:rsidRDefault="00727FF5" w:rsidP="003E4C9C">
      <w:pPr>
        <w:pStyle w:val="Tableofcontents"/>
        <w:rPr>
          <w:noProof/>
          <w:lang w:val="en-GB"/>
        </w:rPr>
      </w:pPr>
    </w:p>
    <w:p w14:paraId="52B26432" w14:textId="77777777" w:rsidR="003E4C9C" w:rsidRPr="00FE61A7" w:rsidRDefault="003E4C9C" w:rsidP="003E4C9C">
      <w:pPr>
        <w:pStyle w:val="Tableofcontents"/>
        <w:jc w:val="both"/>
        <w:rPr>
          <w:noProof/>
          <w:lang w:val="en-GB"/>
        </w:rPr>
      </w:pPr>
      <w:r w:rsidRPr="00FE61A7">
        <w:rPr>
          <w:noProof/>
          <w:lang w:val="en-GB"/>
        </w:rPr>
        <w:t xml:space="preserve">ToC figure </w:t>
      </w:r>
    </w:p>
    <w:p w14:paraId="20BAC615" w14:textId="742751DC" w:rsidR="003E4C9C" w:rsidRDefault="003E4C9C" w:rsidP="003E4C9C">
      <w:pPr>
        <w:pStyle w:val="Tableofcontents"/>
        <w:rPr>
          <w:noProof/>
          <w:lang w:val="en-GB"/>
        </w:rPr>
      </w:pPr>
    </w:p>
    <w:p w14:paraId="237C60EE" w14:textId="18BC061F" w:rsidR="00E956E6" w:rsidRPr="00FE61A7" w:rsidRDefault="00AF28CC" w:rsidP="003E4C9C">
      <w:pPr>
        <w:pStyle w:val="Tableofcontents"/>
        <w:rPr>
          <w:noProof/>
          <w:lang w:val="en-GB"/>
        </w:rPr>
      </w:pPr>
      <w:r>
        <w:rPr>
          <w:noProof/>
          <w:lang w:val="en-GB"/>
        </w:rPr>
        <w:lastRenderedPageBreak/>
        <w:drawing>
          <wp:inline distT="0" distB="0" distL="0" distR="0" wp14:anchorId="102A3051" wp14:editId="7FCC05EC">
            <wp:extent cx="1984375" cy="18027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4375" cy="1802765"/>
                    </a:xfrm>
                    <a:prstGeom prst="rect">
                      <a:avLst/>
                    </a:prstGeom>
                    <a:noFill/>
                    <a:ln>
                      <a:noFill/>
                    </a:ln>
                  </pic:spPr>
                </pic:pic>
              </a:graphicData>
            </a:graphic>
          </wp:inline>
        </w:drawing>
      </w:r>
    </w:p>
    <w:p w14:paraId="384DC708" w14:textId="6C9594DB" w:rsidR="003E4C9C" w:rsidRPr="00FE61A7" w:rsidRDefault="003E4C9C" w:rsidP="003E4C9C">
      <w:pPr>
        <w:rPr>
          <w:noProof/>
          <w:color w:val="FF0000"/>
          <w:lang w:val="en-GB"/>
        </w:rPr>
      </w:pPr>
      <w:r w:rsidRPr="00FE61A7">
        <w:rPr>
          <w:noProof/>
          <w:lang w:val="en-GB"/>
        </w:rPr>
        <w:br w:type="page"/>
      </w:r>
    </w:p>
    <w:p w14:paraId="1AD9489D" w14:textId="77777777" w:rsidR="003E4C9C" w:rsidRPr="00FE61A7" w:rsidRDefault="003E4C9C" w:rsidP="003E4C9C">
      <w:pPr>
        <w:rPr>
          <w:b/>
          <w:noProof/>
          <w:lang w:val="en-GB"/>
        </w:rPr>
      </w:pPr>
    </w:p>
    <w:p w14:paraId="1CC3662F" w14:textId="77777777" w:rsidR="003E4C9C" w:rsidRPr="00FE61A7" w:rsidRDefault="003E4C9C" w:rsidP="003E4C9C">
      <w:pPr>
        <w:spacing w:line="480" w:lineRule="auto"/>
        <w:rPr>
          <w:noProof/>
          <w:lang w:val="en-GB"/>
        </w:rPr>
      </w:pPr>
      <w:r w:rsidRPr="00FE61A7">
        <w:rPr>
          <w:noProof/>
          <w:lang w:val="en-GB"/>
        </w:rPr>
        <w:t>Copyright WILEY-VCH Verlag GmbH &amp; Co. KGaA, 69469 Weinheim, Germany, 2016.</w:t>
      </w:r>
    </w:p>
    <w:p w14:paraId="0F33E6EE" w14:textId="77777777" w:rsidR="003E4C9C" w:rsidRPr="00FE61A7" w:rsidRDefault="003E4C9C" w:rsidP="003E4C9C">
      <w:pPr>
        <w:pStyle w:val="Title2"/>
        <w:rPr>
          <w:b w:val="0"/>
          <w:noProof/>
          <w:color w:val="FF0000"/>
          <w:lang w:val="en-GB"/>
        </w:rPr>
      </w:pPr>
    </w:p>
    <w:p w14:paraId="552EE15F" w14:textId="77777777" w:rsidR="003E4C9C" w:rsidRPr="00FE61A7" w:rsidRDefault="003E4C9C" w:rsidP="00F81793">
      <w:pPr>
        <w:pStyle w:val="Title2"/>
        <w:rPr>
          <w:noProof/>
          <w:szCs w:val="22"/>
          <w:lang w:val="en-GB"/>
        </w:rPr>
      </w:pPr>
      <w:r w:rsidRPr="00FE61A7">
        <w:rPr>
          <w:noProof/>
          <w:color w:val="000000"/>
          <w:szCs w:val="22"/>
          <w:lang w:val="en-GB"/>
        </w:rPr>
        <w:t xml:space="preserve">Supporting Information </w:t>
      </w:r>
    </w:p>
    <w:p w14:paraId="21B771DB" w14:textId="2F3ED9B3" w:rsidR="00F639B6" w:rsidRPr="00FE61A7" w:rsidRDefault="003E0448" w:rsidP="00F639B6">
      <w:pPr>
        <w:spacing w:line="360" w:lineRule="auto"/>
        <w:rPr>
          <w:noProof/>
          <w:lang w:val="en-GB"/>
        </w:rPr>
      </w:pPr>
      <w:r w:rsidRPr="00FE61A7">
        <w:rPr>
          <w:noProof/>
          <w:lang w:val="en-GB" w:eastAsia="en-US"/>
        </w:rPr>
        <w:drawing>
          <wp:inline distT="0" distB="0" distL="0" distR="0" wp14:anchorId="516171A1" wp14:editId="065613B6">
            <wp:extent cx="4743450" cy="1933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43450" cy="1933575"/>
                    </a:xfrm>
                    <a:prstGeom prst="rect">
                      <a:avLst/>
                    </a:prstGeom>
                    <a:noFill/>
                    <a:ln>
                      <a:noFill/>
                    </a:ln>
                  </pic:spPr>
                </pic:pic>
              </a:graphicData>
            </a:graphic>
          </wp:inline>
        </w:drawing>
      </w:r>
    </w:p>
    <w:p w14:paraId="5723A9BA" w14:textId="421D0E47" w:rsidR="00FA1B6A" w:rsidRPr="00FE61A7" w:rsidRDefault="00F639B6" w:rsidP="003E0448">
      <w:pPr>
        <w:jc w:val="both"/>
        <w:rPr>
          <w:b/>
          <w:noProof/>
          <w:sz w:val="22"/>
          <w:szCs w:val="22"/>
          <w:lang w:val="en-GB"/>
        </w:rPr>
      </w:pPr>
      <w:r w:rsidRPr="00FE61A7">
        <w:rPr>
          <w:b/>
          <w:noProof/>
          <w:sz w:val="22"/>
          <w:szCs w:val="22"/>
          <w:lang w:val="en-GB"/>
        </w:rPr>
        <w:t>Figure S1</w:t>
      </w:r>
      <w:r w:rsidR="003E0448" w:rsidRPr="00FE61A7">
        <w:rPr>
          <w:b/>
          <w:noProof/>
          <w:sz w:val="22"/>
          <w:szCs w:val="22"/>
          <w:lang w:val="en-GB"/>
        </w:rPr>
        <w:t>: (a) ρ</w:t>
      </w:r>
      <w:r w:rsidR="003E0448" w:rsidRPr="00FE61A7">
        <w:rPr>
          <w:b/>
          <w:i/>
          <w:noProof/>
          <w:sz w:val="22"/>
          <w:szCs w:val="22"/>
          <w:vertAlign w:val="subscript"/>
          <w:lang w:val="en-GB"/>
        </w:rPr>
        <w:t>xx</w:t>
      </w:r>
      <w:r w:rsidR="003E0448" w:rsidRPr="00FE61A7">
        <w:rPr>
          <w:b/>
          <w:noProof/>
          <w:sz w:val="22"/>
          <w:szCs w:val="22"/>
          <w:lang w:val="en-GB"/>
        </w:rPr>
        <w:t xml:space="preserve"> as a function of temperature for film #1 (LSAT, 50nm); (b) p</w:t>
      </w:r>
      <w:r w:rsidR="003E0448" w:rsidRPr="00FE61A7">
        <w:rPr>
          <w:b/>
          <w:i/>
          <w:noProof/>
          <w:sz w:val="22"/>
          <w:szCs w:val="22"/>
          <w:vertAlign w:val="subscript"/>
          <w:lang w:val="en-GB"/>
        </w:rPr>
        <w:t>xy</w:t>
      </w:r>
      <w:r w:rsidR="003E0448" w:rsidRPr="00FE61A7">
        <w:rPr>
          <w:b/>
          <w:noProof/>
          <w:sz w:val="22"/>
          <w:szCs w:val="22"/>
          <w:lang w:val="en-GB"/>
        </w:rPr>
        <w:t xml:space="preserve"> as a function of field for film #2 (LSAT, 100nm) at 4 different temperatures. </w:t>
      </w:r>
    </w:p>
    <w:p w14:paraId="0E332AB4" w14:textId="2D56B777" w:rsidR="004A7D3E" w:rsidRPr="00FE61A7" w:rsidRDefault="000756E1" w:rsidP="0059526F">
      <w:pPr>
        <w:rPr>
          <w:noProof/>
          <w:lang w:val="en-GB"/>
        </w:rPr>
      </w:pPr>
      <w:r>
        <w:rPr>
          <w:noProof/>
          <w:lang w:val="en-GB" w:eastAsia="en-US"/>
        </w:rPr>
        <w:drawing>
          <wp:inline distT="0" distB="0" distL="0" distR="0" wp14:anchorId="34510DD6" wp14:editId="5F752D46">
            <wp:extent cx="5753735" cy="14408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735" cy="1440815"/>
                    </a:xfrm>
                    <a:prstGeom prst="rect">
                      <a:avLst/>
                    </a:prstGeom>
                    <a:noFill/>
                    <a:ln>
                      <a:noFill/>
                    </a:ln>
                  </pic:spPr>
                </pic:pic>
              </a:graphicData>
            </a:graphic>
          </wp:inline>
        </w:drawing>
      </w:r>
    </w:p>
    <w:p w14:paraId="52EBD6D6" w14:textId="0156FB21" w:rsidR="004F2A04" w:rsidRPr="000756E1" w:rsidRDefault="004F2A04" w:rsidP="003E0448">
      <w:pPr>
        <w:jc w:val="both"/>
        <w:rPr>
          <w:b/>
          <w:noProof/>
          <w:color w:val="FF0000"/>
          <w:sz w:val="22"/>
          <w:szCs w:val="22"/>
          <w:lang w:val="en-GB"/>
        </w:rPr>
      </w:pPr>
      <w:r w:rsidRPr="00FE61A7">
        <w:rPr>
          <w:b/>
          <w:noProof/>
          <w:sz w:val="22"/>
          <w:szCs w:val="22"/>
          <w:lang w:val="en-GB"/>
        </w:rPr>
        <w:t>Figure S2</w:t>
      </w:r>
      <w:r w:rsidR="003E0448" w:rsidRPr="00FE61A7">
        <w:rPr>
          <w:b/>
          <w:noProof/>
          <w:sz w:val="22"/>
          <w:szCs w:val="22"/>
          <w:lang w:val="en-GB"/>
        </w:rPr>
        <w:t xml:space="preserve">: </w:t>
      </w:r>
      <w:r w:rsidR="000756E1">
        <w:rPr>
          <w:b/>
          <w:noProof/>
          <w:sz w:val="22"/>
          <w:szCs w:val="22"/>
          <w:lang w:val="en-GB"/>
        </w:rPr>
        <w:t xml:space="preserve">(a) </w:t>
      </w:r>
      <w:r w:rsidR="003E0448" w:rsidRPr="00FE61A7">
        <w:rPr>
          <w:b/>
          <w:noProof/>
          <w:sz w:val="22"/>
          <w:szCs w:val="22"/>
          <w:lang w:val="en-GB"/>
        </w:rPr>
        <w:t>Out-of-plane X-ray diffraction for Mn</w:t>
      </w:r>
      <w:r w:rsidR="003E0448" w:rsidRPr="00FE61A7">
        <w:rPr>
          <w:b/>
          <w:noProof/>
          <w:sz w:val="22"/>
          <w:szCs w:val="22"/>
          <w:vertAlign w:val="subscript"/>
          <w:lang w:val="en-GB"/>
        </w:rPr>
        <w:t>3</w:t>
      </w:r>
      <w:r w:rsidR="003E0448" w:rsidRPr="00FE61A7">
        <w:rPr>
          <w:b/>
          <w:noProof/>
          <w:sz w:val="22"/>
          <w:szCs w:val="22"/>
          <w:lang w:val="en-GB"/>
        </w:rPr>
        <w:t>NiN films grown on BTO (#3 and #6)</w:t>
      </w:r>
      <w:r w:rsidR="000756E1">
        <w:rPr>
          <w:b/>
          <w:noProof/>
          <w:sz w:val="22"/>
          <w:szCs w:val="22"/>
          <w:lang w:val="en-GB"/>
        </w:rPr>
        <w:t xml:space="preserve">, LSAT (#1) and STO (#4) </w:t>
      </w:r>
      <w:r w:rsidR="003E0448" w:rsidRPr="00FE61A7">
        <w:rPr>
          <w:b/>
          <w:noProof/>
          <w:sz w:val="22"/>
          <w:szCs w:val="22"/>
          <w:lang w:val="en-GB"/>
        </w:rPr>
        <w:t>showing the (002) reflectio</w:t>
      </w:r>
      <w:r w:rsidR="00164365" w:rsidRPr="00FE61A7">
        <w:rPr>
          <w:b/>
          <w:noProof/>
          <w:sz w:val="22"/>
          <w:szCs w:val="22"/>
          <w:lang w:val="en-GB"/>
        </w:rPr>
        <w:t>n</w:t>
      </w:r>
      <w:r w:rsidR="003E0448" w:rsidRPr="00FE61A7">
        <w:rPr>
          <w:b/>
          <w:noProof/>
          <w:sz w:val="22"/>
          <w:szCs w:val="22"/>
          <w:lang w:val="en-GB"/>
        </w:rPr>
        <w:t>. The bulk and target lattice parameters are marked as verticle lines.</w:t>
      </w:r>
      <w:r w:rsidR="000756E1">
        <w:rPr>
          <w:b/>
          <w:noProof/>
          <w:sz w:val="22"/>
          <w:szCs w:val="22"/>
          <w:lang w:val="en-GB"/>
        </w:rPr>
        <w:t xml:space="preserve"> </w:t>
      </w:r>
      <w:r w:rsidR="000756E1" w:rsidRPr="000756E1">
        <w:rPr>
          <w:b/>
          <w:noProof/>
          <w:color w:val="FF0000"/>
          <w:sz w:val="22"/>
          <w:szCs w:val="22"/>
          <w:lang w:val="en-GB"/>
        </w:rPr>
        <w:t>(b) Out-of-plane X-ray diffraction for Mn</w:t>
      </w:r>
      <w:r w:rsidR="000756E1" w:rsidRPr="000756E1">
        <w:rPr>
          <w:b/>
          <w:noProof/>
          <w:color w:val="FF0000"/>
          <w:sz w:val="22"/>
          <w:szCs w:val="22"/>
          <w:vertAlign w:val="subscript"/>
          <w:lang w:val="en-GB"/>
        </w:rPr>
        <w:t>3</w:t>
      </w:r>
      <w:r w:rsidR="000756E1" w:rsidRPr="000756E1">
        <w:rPr>
          <w:b/>
          <w:noProof/>
          <w:color w:val="FF0000"/>
          <w:sz w:val="22"/>
          <w:szCs w:val="22"/>
          <w:lang w:val="en-GB"/>
        </w:rPr>
        <w:t>NiN films grown on LSAT (#1 and #2) (c) Grazing incidence XRD</w:t>
      </w:r>
      <w:r w:rsidR="000756E1">
        <w:rPr>
          <w:b/>
          <w:noProof/>
          <w:color w:val="FF0000"/>
          <w:sz w:val="22"/>
          <w:szCs w:val="22"/>
          <w:lang w:val="en-GB"/>
        </w:rPr>
        <w:t xml:space="preserve"> for the same films in part (b). (d</w:t>
      </w:r>
      <w:r w:rsidR="000756E1" w:rsidRPr="000756E1">
        <w:rPr>
          <w:b/>
          <w:noProof/>
          <w:color w:val="FF0000"/>
          <w:sz w:val="22"/>
          <w:szCs w:val="22"/>
          <w:lang w:val="en-GB"/>
        </w:rPr>
        <w:t>) Out-of-plane X-ray diffraction for Film #7.</w:t>
      </w:r>
    </w:p>
    <w:p w14:paraId="16E6AFDE" w14:textId="683C5E36" w:rsidR="00027001" w:rsidRPr="00FE61A7" w:rsidRDefault="00027001" w:rsidP="0059526F">
      <w:pPr>
        <w:rPr>
          <w:noProof/>
          <w:lang w:val="en-GB"/>
        </w:rPr>
      </w:pPr>
      <w:r w:rsidRPr="00FE61A7">
        <w:rPr>
          <w:noProof/>
          <w:lang w:val="en-GB" w:eastAsia="en-US"/>
        </w:rPr>
        <w:drawing>
          <wp:inline distT="0" distB="0" distL="0" distR="0" wp14:anchorId="2B4880E2" wp14:editId="178519D2">
            <wp:extent cx="4206281" cy="321945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13924" cy="3225300"/>
                    </a:xfrm>
                    <a:prstGeom prst="rect">
                      <a:avLst/>
                    </a:prstGeom>
                    <a:noFill/>
                    <a:ln>
                      <a:noFill/>
                    </a:ln>
                  </pic:spPr>
                </pic:pic>
              </a:graphicData>
            </a:graphic>
          </wp:inline>
        </w:drawing>
      </w:r>
    </w:p>
    <w:p w14:paraId="6EF71E0C" w14:textId="18B59DBF" w:rsidR="00027001" w:rsidRPr="00FE61A7" w:rsidRDefault="00027001" w:rsidP="00521ACB">
      <w:pPr>
        <w:jc w:val="both"/>
        <w:rPr>
          <w:b/>
          <w:noProof/>
          <w:sz w:val="22"/>
          <w:szCs w:val="22"/>
          <w:lang w:val="en-GB"/>
        </w:rPr>
      </w:pPr>
      <w:bookmarkStart w:id="43" w:name="OLE_LINK15"/>
      <w:r w:rsidRPr="00FE61A7">
        <w:rPr>
          <w:b/>
          <w:noProof/>
          <w:sz w:val="22"/>
          <w:szCs w:val="22"/>
          <w:lang w:val="en-GB"/>
        </w:rPr>
        <w:lastRenderedPageBreak/>
        <w:t>Figure S3</w:t>
      </w:r>
      <w:r w:rsidR="006D1F07" w:rsidRPr="00FE61A7">
        <w:rPr>
          <w:b/>
          <w:noProof/>
          <w:sz w:val="22"/>
          <w:szCs w:val="22"/>
          <w:lang w:val="en-GB"/>
        </w:rPr>
        <w:t>: The in-plane and out-of-plane M(H) hysteresis area as a function of temperature for film #1 (LSAT, 50nm).</w:t>
      </w:r>
    </w:p>
    <w:bookmarkEnd w:id="43"/>
    <w:p w14:paraId="4BA5CC25" w14:textId="491A658F" w:rsidR="00027001" w:rsidRDefault="007D35F2" w:rsidP="0059526F">
      <w:pPr>
        <w:rPr>
          <w:noProof/>
          <w:lang w:val="en-GB"/>
        </w:rPr>
      </w:pPr>
      <w:r>
        <w:rPr>
          <w:noProof/>
          <w:lang w:val="en-GB"/>
        </w:rPr>
        <w:drawing>
          <wp:inline distT="0" distB="0" distL="0" distR="0" wp14:anchorId="227C3286" wp14:editId="6E927B99">
            <wp:extent cx="3541237" cy="2708694"/>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49693" cy="2715162"/>
                    </a:xfrm>
                    <a:prstGeom prst="rect">
                      <a:avLst/>
                    </a:prstGeom>
                    <a:noFill/>
                    <a:ln>
                      <a:noFill/>
                    </a:ln>
                  </pic:spPr>
                </pic:pic>
              </a:graphicData>
            </a:graphic>
          </wp:inline>
        </w:drawing>
      </w:r>
    </w:p>
    <w:p w14:paraId="15D05A5B" w14:textId="268C1A51" w:rsidR="00A14AF8" w:rsidRDefault="007D35F2" w:rsidP="007D35F2">
      <w:pPr>
        <w:jc w:val="both"/>
        <w:rPr>
          <w:b/>
          <w:noProof/>
          <w:color w:val="FF0000"/>
          <w:sz w:val="22"/>
          <w:szCs w:val="22"/>
          <w:lang w:val="en-GB"/>
        </w:rPr>
      </w:pPr>
      <w:r w:rsidRPr="007D35F2">
        <w:rPr>
          <w:b/>
          <w:noProof/>
          <w:color w:val="FF0000"/>
          <w:sz w:val="22"/>
          <w:szCs w:val="22"/>
          <w:lang w:val="en-GB"/>
        </w:rPr>
        <w:t xml:space="preserve">Figure S4: </w:t>
      </w:r>
      <w:r w:rsidR="00814BAB">
        <w:rPr>
          <w:b/>
          <w:noProof/>
          <w:color w:val="FF0000"/>
          <w:sz w:val="22"/>
          <w:szCs w:val="22"/>
          <w:lang w:val="en-GB"/>
        </w:rPr>
        <w:t xml:space="preserve">Magnetisation as a function of temperature measured with applied </w:t>
      </w:r>
      <w:r w:rsidR="0073674A">
        <w:rPr>
          <w:b/>
          <w:noProof/>
          <w:color w:val="FF0000"/>
          <w:sz w:val="22"/>
          <w:szCs w:val="22"/>
          <w:lang w:val="en-GB"/>
        </w:rPr>
        <w:t xml:space="preserve">in-plane </w:t>
      </w:r>
      <w:r w:rsidR="00814BAB">
        <w:rPr>
          <w:b/>
          <w:noProof/>
          <w:color w:val="FF0000"/>
          <w:sz w:val="22"/>
          <w:szCs w:val="22"/>
          <w:lang w:val="en-GB"/>
        </w:rPr>
        <w:t xml:space="preserve">field H = 0.05T after zero-field-cooling. </w:t>
      </w:r>
    </w:p>
    <w:p w14:paraId="4ACF2AEA" w14:textId="5A7A02F5" w:rsidR="007D35F2" w:rsidRPr="007D35F2" w:rsidRDefault="00A14AF8" w:rsidP="007D35F2">
      <w:pPr>
        <w:jc w:val="both"/>
        <w:rPr>
          <w:b/>
          <w:noProof/>
          <w:color w:val="FF0000"/>
          <w:sz w:val="22"/>
          <w:szCs w:val="22"/>
          <w:lang w:val="en-GB"/>
        </w:rPr>
      </w:pPr>
      <w:r>
        <w:rPr>
          <w:b/>
          <w:noProof/>
          <w:color w:val="FF0000"/>
          <w:sz w:val="22"/>
          <w:szCs w:val="22"/>
          <w:lang w:val="en-GB"/>
        </w:rPr>
        <w:lastRenderedPageBreak/>
        <w:drawing>
          <wp:inline distT="0" distB="0" distL="0" distR="0" wp14:anchorId="0785E403" wp14:editId="08F8351F">
            <wp:extent cx="5753735" cy="72459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735" cy="7245985"/>
                    </a:xfrm>
                    <a:prstGeom prst="rect">
                      <a:avLst/>
                    </a:prstGeom>
                    <a:noFill/>
                    <a:ln>
                      <a:noFill/>
                    </a:ln>
                  </pic:spPr>
                </pic:pic>
              </a:graphicData>
            </a:graphic>
          </wp:inline>
        </w:drawing>
      </w:r>
    </w:p>
    <w:p w14:paraId="77B867D5" w14:textId="1105D2A3" w:rsidR="00A14AF8" w:rsidRDefault="00A14AF8" w:rsidP="00A14AF8">
      <w:pPr>
        <w:jc w:val="both"/>
        <w:rPr>
          <w:b/>
          <w:noProof/>
          <w:color w:val="FF0000"/>
          <w:sz w:val="22"/>
          <w:szCs w:val="22"/>
          <w:lang w:val="en-GB"/>
        </w:rPr>
      </w:pPr>
      <w:r w:rsidRPr="007D35F2">
        <w:rPr>
          <w:b/>
          <w:noProof/>
          <w:color w:val="FF0000"/>
          <w:sz w:val="22"/>
          <w:szCs w:val="22"/>
          <w:lang w:val="en-GB"/>
        </w:rPr>
        <w:t>Figure S</w:t>
      </w:r>
      <w:r w:rsidR="00196855">
        <w:rPr>
          <w:b/>
          <w:noProof/>
          <w:color w:val="FF0000"/>
          <w:sz w:val="22"/>
          <w:szCs w:val="22"/>
          <w:lang w:val="en-GB"/>
        </w:rPr>
        <w:t>5</w:t>
      </w:r>
      <w:bookmarkStart w:id="44" w:name="_GoBack"/>
      <w:bookmarkEnd w:id="44"/>
      <w:r w:rsidRPr="007D35F2">
        <w:rPr>
          <w:b/>
          <w:noProof/>
          <w:color w:val="FF0000"/>
          <w:sz w:val="22"/>
          <w:szCs w:val="22"/>
          <w:lang w:val="en-GB"/>
        </w:rPr>
        <w:t xml:space="preserve">: </w:t>
      </w:r>
      <w:r>
        <w:rPr>
          <w:b/>
          <w:noProof/>
          <w:color w:val="FF0000"/>
          <w:sz w:val="22"/>
          <w:szCs w:val="22"/>
          <w:lang w:val="en-GB"/>
        </w:rPr>
        <w:t>Magnetisation as a function of field</w:t>
      </w:r>
      <w:r w:rsidR="0076648C">
        <w:rPr>
          <w:b/>
          <w:noProof/>
          <w:color w:val="FF0000"/>
          <w:sz w:val="22"/>
          <w:szCs w:val="22"/>
          <w:lang w:val="en-GB"/>
        </w:rPr>
        <w:t xml:space="preserve"> measured with the field applied in-plane at temperatures of (a) 350, 300 and 100K and (b-e) 300 and 100K.</w:t>
      </w:r>
    </w:p>
    <w:p w14:paraId="14B6FB30" w14:textId="77777777" w:rsidR="007D35F2" w:rsidRPr="00FE61A7" w:rsidRDefault="007D35F2" w:rsidP="0059526F">
      <w:pPr>
        <w:rPr>
          <w:noProof/>
          <w:lang w:val="en-GB"/>
        </w:rPr>
      </w:pPr>
    </w:p>
    <w:p w14:paraId="6A473CC8" w14:textId="2DCE53DE" w:rsidR="00027001" w:rsidRPr="00FE61A7" w:rsidRDefault="00027001" w:rsidP="0059526F">
      <w:pPr>
        <w:rPr>
          <w:noProof/>
          <w:lang w:val="en-GB"/>
        </w:rPr>
      </w:pPr>
      <w:r w:rsidRPr="00FE61A7">
        <w:rPr>
          <w:rFonts w:ascii="Arial" w:eastAsiaTheme="minorEastAsia" w:hAnsi="Arial" w:cs="Arial"/>
          <w:noProof/>
          <w:shd w:val="clear" w:color="auto" w:fill="FFFFFF"/>
          <w:lang w:val="en-GB" w:eastAsia="en-US"/>
        </w:rPr>
        <w:lastRenderedPageBreak/>
        <mc:AlternateContent>
          <mc:Choice Requires="wps">
            <w:drawing>
              <wp:inline distT="0" distB="0" distL="0" distR="0" wp14:anchorId="5F742E7C" wp14:editId="0120E19E">
                <wp:extent cx="8539165" cy="5248275"/>
                <wp:effectExtent l="6985" t="0" r="2540" b="254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539165" cy="5248275"/>
                        </a:xfrm>
                        <a:prstGeom prst="rect">
                          <a:avLst/>
                        </a:prstGeom>
                        <a:solidFill>
                          <a:srgbClr val="FFFFFF"/>
                        </a:solidFill>
                        <a:ln w="9525">
                          <a:noFill/>
                          <a:miter lim="800000"/>
                          <a:headEnd/>
                          <a:tailEnd/>
                        </a:ln>
                      </wps:spPr>
                      <wps:txbx>
                        <w:txbxContent>
                          <w:p w14:paraId="3022B84E" w14:textId="450B2EE6" w:rsidR="00196855" w:rsidRPr="006D1F07" w:rsidRDefault="00196855" w:rsidP="00027001">
                            <w:pPr>
                              <w:spacing w:before="160"/>
                              <w:jc w:val="both"/>
                              <w:rPr>
                                <w:rFonts w:ascii="Arial" w:hAnsi="Arial" w:cs="Arial"/>
                                <w:b/>
                                <w:sz w:val="20"/>
                                <w:szCs w:val="20"/>
                              </w:rPr>
                            </w:pPr>
                          </w:p>
                          <w:tbl>
                            <w:tblPr>
                              <w:tblStyle w:val="TableGrid"/>
                              <w:tblW w:w="4619" w:type="pct"/>
                              <w:jc w:val="center"/>
                              <w:tblLayout w:type="fixed"/>
                              <w:tblLook w:val="04A0" w:firstRow="1" w:lastRow="0" w:firstColumn="1" w:lastColumn="0" w:noHBand="0" w:noVBand="1"/>
                            </w:tblPr>
                            <w:tblGrid>
                              <w:gridCol w:w="1221"/>
                              <w:gridCol w:w="1291"/>
                              <w:gridCol w:w="968"/>
                              <w:gridCol w:w="774"/>
                              <w:gridCol w:w="886"/>
                              <w:gridCol w:w="893"/>
                              <w:gridCol w:w="1109"/>
                              <w:gridCol w:w="1109"/>
                              <w:gridCol w:w="983"/>
                              <w:gridCol w:w="983"/>
                              <w:gridCol w:w="951"/>
                              <w:gridCol w:w="966"/>
                            </w:tblGrid>
                            <w:tr w:rsidR="00196855" w14:paraId="226E250A" w14:textId="77777777" w:rsidTr="00196855">
                              <w:trPr>
                                <w:trHeight w:val="584"/>
                                <w:jc w:val="center"/>
                              </w:trPr>
                              <w:tc>
                                <w:tcPr>
                                  <w:tcW w:w="503" w:type="pct"/>
                                  <w:vAlign w:val="center"/>
                                </w:tcPr>
                                <w:p w14:paraId="3F056446"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w:r>
                                    <w:rPr>
                                      <w:rFonts w:ascii="Arial" w:hAnsi="Arial" w:cs="Arial"/>
                                      <w:noProof/>
                                      <w:sz w:val="16"/>
                                      <w:shd w:val="clear" w:color="auto" w:fill="FFFFFF"/>
                                      <w:lang w:val="en-US"/>
                                    </w:rPr>
                                    <w:t>Sample #</w:t>
                                  </w:r>
                                </w:p>
                              </w:tc>
                              <w:tc>
                                <w:tcPr>
                                  <w:tcW w:w="532" w:type="pct"/>
                                  <w:vAlign w:val="center"/>
                                </w:tcPr>
                                <w:p w14:paraId="4CE4A666"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w:r w:rsidRPr="00775E09">
                                    <w:rPr>
                                      <w:rFonts w:ascii="Arial" w:hAnsi="Arial" w:cs="Arial"/>
                                      <w:noProof/>
                                      <w:sz w:val="16"/>
                                      <w:shd w:val="clear" w:color="auto" w:fill="FFFFFF"/>
                                      <w:lang w:val="en-US"/>
                                    </w:rPr>
                                    <w:t>Film</w:t>
                                  </w:r>
                                  <w:r>
                                    <w:rPr>
                                      <w:rFonts w:ascii="Arial" w:hAnsi="Arial" w:cs="Arial"/>
                                      <w:noProof/>
                                      <w:sz w:val="16"/>
                                      <w:shd w:val="clear" w:color="auto" w:fill="FFFFFF"/>
                                      <w:lang w:val="en-US"/>
                                    </w:rPr>
                                    <w:t>/Substrate</w:t>
                                  </w:r>
                                </w:p>
                              </w:tc>
                              <w:tc>
                                <w:tcPr>
                                  <w:tcW w:w="399" w:type="pct"/>
                                  <w:vAlign w:val="center"/>
                                </w:tcPr>
                                <w:p w14:paraId="7AD07024" w14:textId="77777777" w:rsidR="00196855" w:rsidRDefault="00196855" w:rsidP="00196855">
                                  <w:pPr>
                                    <w:spacing w:line="276" w:lineRule="auto"/>
                                    <w:suppressOverlap/>
                                    <w:jc w:val="center"/>
                                    <w:rPr>
                                      <w:rFonts w:ascii="Arial" w:eastAsia="Calibri" w:hAnsi="Arial" w:cs="Arial"/>
                                      <w:sz w:val="16"/>
                                    </w:rPr>
                                  </w:pPr>
                                  <w:r>
                                    <w:rPr>
                                      <w:rFonts w:ascii="Arial" w:eastAsia="Calibri" w:hAnsi="Arial" w:cs="Arial"/>
                                      <w:sz w:val="16"/>
                                    </w:rPr>
                                    <w:t>Thickness (nm)</w:t>
                                  </w:r>
                                </w:p>
                              </w:tc>
                              <w:tc>
                                <w:tcPr>
                                  <w:tcW w:w="319" w:type="pct"/>
                                  <w:vAlign w:val="center"/>
                                </w:tcPr>
                                <w:p w14:paraId="296B1429"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m:oMath>
                                    <m:sSub>
                                      <m:sSubPr>
                                        <m:ctrlPr>
                                          <w:rPr>
                                            <w:rFonts w:ascii="Cambria Math" w:hAnsi="Cambria Math" w:cs="Arial"/>
                                            <w:i/>
                                            <w:sz w:val="16"/>
                                          </w:rPr>
                                        </m:ctrlPr>
                                      </m:sSubPr>
                                      <m:e>
                                        <m:r>
                                          <w:rPr>
                                            <w:rFonts w:ascii="Cambria Math" w:hAnsi="Cambria Math" w:cs="Arial"/>
                                            <w:sz w:val="16"/>
                                          </w:rPr>
                                          <m:t>T</m:t>
                                        </m:r>
                                      </m:e>
                                      <m:sub>
                                        <m:r>
                                          <w:rPr>
                                            <w:rFonts w:ascii="Cambria Math" w:hAnsi="Cambria Math" w:cs="Arial"/>
                                            <w:sz w:val="16"/>
                                          </w:rPr>
                                          <m:t>N,mag</m:t>
                                        </m:r>
                                      </m:sub>
                                    </m:sSub>
                                  </m:oMath>
                                  <w:r w:rsidRPr="00775E09">
                                    <w:rPr>
                                      <w:rFonts w:ascii="Arial" w:eastAsiaTheme="minorEastAsia" w:hAnsi="Arial" w:cs="Arial"/>
                                      <w:noProof/>
                                      <w:sz w:val="16"/>
                                    </w:rPr>
                                    <w:t xml:space="preserve"> (K)</w:t>
                                  </w:r>
                                </w:p>
                              </w:tc>
                              <w:tc>
                                <w:tcPr>
                                  <w:tcW w:w="365" w:type="pct"/>
                                  <w:vAlign w:val="center"/>
                                </w:tcPr>
                                <w:p w14:paraId="0BF11EC5" w14:textId="77777777" w:rsidR="00196855" w:rsidRPr="00775E09" w:rsidRDefault="00196855" w:rsidP="00196855">
                                  <w:pPr>
                                    <w:spacing w:line="276" w:lineRule="auto"/>
                                    <w:suppressOverlap/>
                                    <w:jc w:val="center"/>
                                    <w:rPr>
                                      <w:rFonts w:ascii="Arial" w:eastAsiaTheme="minorEastAsia" w:hAnsi="Arial" w:cs="Arial"/>
                                      <w:noProof/>
                                      <w:sz w:val="16"/>
                                    </w:rPr>
                                  </w:pPr>
                                  <m:oMathPara>
                                    <m:oMath>
                                      <m:sSub>
                                        <m:sSubPr>
                                          <m:ctrlPr>
                                            <w:rPr>
                                              <w:rFonts w:ascii="Cambria Math" w:hAnsi="Cambria Math" w:cs="Arial"/>
                                              <w:i/>
                                              <w:sz w:val="16"/>
                                            </w:rPr>
                                          </m:ctrlPr>
                                        </m:sSubPr>
                                        <m:e>
                                          <m:r>
                                            <w:rPr>
                                              <w:rFonts w:ascii="Cambria Math" w:hAnsi="Cambria Math" w:cs="Arial"/>
                                              <w:sz w:val="16"/>
                                            </w:rPr>
                                            <m:t>T</m:t>
                                          </m:r>
                                        </m:e>
                                        <m:sub>
                                          <m:r>
                                            <w:rPr>
                                              <w:rFonts w:ascii="Cambria Math" w:hAnsi="Cambria Math" w:cs="Arial"/>
                                              <w:sz w:val="16"/>
                                            </w:rPr>
                                            <m:t>N,dM/dT</m:t>
                                          </m:r>
                                        </m:sub>
                                      </m:sSub>
                                    </m:oMath>
                                  </m:oMathPara>
                                </w:p>
                                <w:p w14:paraId="3C36360C" w14:textId="77777777" w:rsidR="00196855" w:rsidRPr="00775E09" w:rsidRDefault="00196855" w:rsidP="00196855">
                                  <w:pPr>
                                    <w:spacing w:line="276" w:lineRule="auto"/>
                                    <w:suppressOverlap/>
                                    <w:jc w:val="center"/>
                                    <w:rPr>
                                      <w:rFonts w:ascii="Arial" w:eastAsia="Calibri" w:hAnsi="Arial" w:cs="Arial"/>
                                      <w:noProof/>
                                      <w:sz w:val="16"/>
                                      <w:shd w:val="clear" w:color="auto" w:fill="FFFFFF"/>
                                      <w:lang w:val="en-US"/>
                                    </w:rPr>
                                  </w:pPr>
                                  <w:r w:rsidRPr="00775E09">
                                    <w:rPr>
                                      <w:rFonts w:ascii="Arial" w:eastAsiaTheme="minorEastAsia" w:hAnsi="Arial" w:cs="Arial"/>
                                      <w:noProof/>
                                      <w:sz w:val="16"/>
                                    </w:rPr>
                                    <w:t>(K)</w:t>
                                  </w:r>
                                </w:p>
                              </w:tc>
                              <w:tc>
                                <w:tcPr>
                                  <w:tcW w:w="368" w:type="pct"/>
                                  <w:vAlign w:val="center"/>
                                </w:tcPr>
                                <w:p w14:paraId="06C432F8"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m:oMath>
                                    <m:r>
                                      <w:rPr>
                                        <w:rFonts w:ascii="Cambria Math" w:hAnsi="Cambria Math" w:cs="Arial"/>
                                        <w:noProof/>
                                        <w:sz w:val="16"/>
                                        <w:shd w:val="clear" w:color="auto" w:fill="FFFFFF"/>
                                        <w:lang w:val="en-US"/>
                                      </w:rPr>
                                      <m:t>c</m:t>
                                    </m:r>
                                  </m:oMath>
                                  <w:r w:rsidRPr="00775E09">
                                    <w:rPr>
                                      <w:rFonts w:ascii="Arial" w:hAnsi="Arial" w:cs="Arial"/>
                                      <w:noProof/>
                                      <w:sz w:val="16"/>
                                      <w:shd w:val="clear" w:color="auto" w:fill="FFFFFF"/>
                                      <w:lang w:val="en-US"/>
                                    </w:rPr>
                                    <w:t xml:space="preserve"> (Å)</w:t>
                                  </w:r>
                                </w:p>
                              </w:tc>
                              <w:tc>
                                <w:tcPr>
                                  <w:tcW w:w="457" w:type="pct"/>
                                  <w:vAlign w:val="center"/>
                                </w:tcPr>
                                <w:p w14:paraId="2FE407F2" w14:textId="77777777" w:rsidR="00196855" w:rsidRDefault="00196855" w:rsidP="00196855">
                                  <w:pPr>
                                    <w:spacing w:line="276" w:lineRule="auto"/>
                                    <w:suppressOverlap/>
                                    <w:jc w:val="center"/>
                                    <w:rPr>
                                      <w:noProof/>
                                      <w:sz w:val="16"/>
                                      <w:shd w:val="clear" w:color="auto" w:fill="FFFFFF"/>
                                      <w:lang w:val="en-US"/>
                                    </w:rPr>
                                  </w:pPr>
                                </w:p>
                                <w:p w14:paraId="5A119D10"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 xml:space="preserve">a </w:t>
                                  </w:r>
                                  <w:r w:rsidRPr="00775E09">
                                    <w:rPr>
                                      <w:rFonts w:ascii="Arial" w:hAnsi="Arial" w:cs="Arial"/>
                                      <w:noProof/>
                                      <w:sz w:val="16"/>
                                      <w:shd w:val="clear" w:color="auto" w:fill="FFFFFF"/>
                                      <w:lang w:val="en-US"/>
                                    </w:rPr>
                                    <w:t>(Å)</w:t>
                                  </w:r>
                                </w:p>
                              </w:tc>
                              <w:tc>
                                <w:tcPr>
                                  <w:tcW w:w="457" w:type="pct"/>
                                  <w:vAlign w:val="center"/>
                                </w:tcPr>
                                <w:p w14:paraId="70C359F5"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m:oMath>
                                    <m:sSub>
                                      <m:sSubPr>
                                        <m:ctrlPr>
                                          <w:rPr>
                                            <w:rFonts w:ascii="Cambria Math" w:hAnsi="Cambria Math" w:cs="Arial"/>
                                            <w:i/>
                                            <w:noProof/>
                                            <w:sz w:val="16"/>
                                            <w:shd w:val="clear" w:color="auto" w:fill="FFFFFF"/>
                                            <w:lang w:val="en-US"/>
                                          </w:rPr>
                                        </m:ctrlPr>
                                      </m:sSubPr>
                                      <m:e>
                                        <m:r>
                                          <w:rPr>
                                            <w:rFonts w:ascii="Cambria Math" w:hAnsi="Cambria Math" w:cs="Arial"/>
                                            <w:noProof/>
                                            <w:sz w:val="16"/>
                                            <w:shd w:val="clear" w:color="auto" w:fill="FFFFFF"/>
                                            <w:lang w:val="en-US"/>
                                          </w:rPr>
                                          <m:t>ε</m:t>
                                        </m:r>
                                      </m:e>
                                      <m:sub>
                                        <m:r>
                                          <w:rPr>
                                            <w:rFonts w:ascii="Cambria Math" w:hAnsi="Cambria Math" w:cs="Arial"/>
                                            <w:noProof/>
                                            <w:sz w:val="16"/>
                                            <w:shd w:val="clear" w:color="auto" w:fill="FFFFFF"/>
                                            <w:lang w:val="en-US"/>
                                          </w:rPr>
                                          <m:t>xx</m:t>
                                        </m:r>
                                      </m:sub>
                                    </m:sSub>
                                  </m:oMath>
                                  <w:r>
                                    <w:rPr>
                                      <w:rFonts w:ascii="Arial" w:eastAsiaTheme="minorEastAsia" w:hAnsi="Arial" w:cs="Arial"/>
                                      <w:noProof/>
                                      <w:sz w:val="16"/>
                                      <w:shd w:val="clear" w:color="auto" w:fill="FFFFFF"/>
                                      <w:lang w:val="en-US"/>
                                    </w:rPr>
                                    <w:t xml:space="preserve"> using </w:t>
                                  </w:r>
                                  <w:r>
                                    <w:rPr>
                                      <w:rFonts w:ascii="Times New Roman" w:eastAsiaTheme="minorEastAsia" w:hAnsi="Times New Roman" w:cs="Times New Roman"/>
                                      <w:noProof/>
                                      <w:sz w:val="16"/>
                                      <w:shd w:val="clear" w:color="auto" w:fill="FFFFFF"/>
                                      <w:lang w:val="en-US"/>
                                    </w:rPr>
                                    <w:t>υ</w:t>
                                  </w:r>
                                  <w:r>
                                    <w:rPr>
                                      <w:rFonts w:ascii="Arial" w:eastAsiaTheme="minorEastAsia" w:hAnsi="Arial" w:cs="Arial"/>
                                      <w:noProof/>
                                      <w:sz w:val="16"/>
                                      <w:shd w:val="clear" w:color="auto" w:fill="FFFFFF"/>
                                      <w:lang w:val="en-US"/>
                                    </w:rPr>
                                    <w:t xml:space="preserve"> = 0.41</w:t>
                                  </w:r>
                                  <w:r w:rsidRPr="00775E09">
                                    <w:rPr>
                                      <w:rFonts w:ascii="Arial" w:eastAsiaTheme="minorEastAsia" w:hAnsi="Arial" w:cs="Arial"/>
                                      <w:noProof/>
                                      <w:sz w:val="16"/>
                                      <w:shd w:val="clear" w:color="auto" w:fill="FFFFFF"/>
                                      <w:lang w:val="en-US"/>
                                    </w:rPr>
                                    <w:t>(%)</w:t>
                                  </w:r>
                                </w:p>
                              </w:tc>
                              <w:tc>
                                <w:tcPr>
                                  <w:tcW w:w="405" w:type="pct"/>
                                  <w:vAlign w:val="center"/>
                                </w:tcPr>
                                <w:p w14:paraId="115F0278" w14:textId="77777777" w:rsidR="00196855" w:rsidRDefault="00196855" w:rsidP="00196855">
                                  <w:pPr>
                                    <w:spacing w:line="276" w:lineRule="auto"/>
                                    <w:suppressOverlap/>
                                    <w:jc w:val="center"/>
                                    <w:rPr>
                                      <w:noProof/>
                                      <w:sz w:val="16"/>
                                      <w:shd w:val="clear" w:color="auto" w:fill="FFFFFF"/>
                                      <w:lang w:val="en-US"/>
                                    </w:rPr>
                                  </w:pPr>
                                  <w:r>
                                    <w:rPr>
                                      <w:rFonts w:ascii="Arial" w:eastAsiaTheme="minorEastAsia" w:hAnsi="Arial" w:cs="Arial"/>
                                      <w:noProof/>
                                      <w:sz w:val="16"/>
                                      <w:shd w:val="clear" w:color="auto" w:fill="FFFFFF"/>
                                      <w:lang w:val="en-US"/>
                                    </w:rPr>
                                    <w:t xml:space="preserve">Measured </w:t>
                                  </w:r>
                                  <m:oMath>
                                    <m:sSub>
                                      <m:sSubPr>
                                        <m:ctrlPr>
                                          <w:rPr>
                                            <w:rFonts w:ascii="Cambria Math" w:hAnsi="Cambria Math" w:cs="Arial"/>
                                            <w:i/>
                                            <w:noProof/>
                                            <w:sz w:val="16"/>
                                            <w:shd w:val="clear" w:color="auto" w:fill="FFFFFF"/>
                                            <w:lang w:val="en-US"/>
                                          </w:rPr>
                                        </m:ctrlPr>
                                      </m:sSubPr>
                                      <m:e>
                                        <m:r>
                                          <w:rPr>
                                            <w:rFonts w:ascii="Cambria Math" w:hAnsi="Cambria Math" w:cs="Arial"/>
                                            <w:noProof/>
                                            <w:sz w:val="16"/>
                                            <w:shd w:val="clear" w:color="auto" w:fill="FFFFFF"/>
                                            <w:lang w:val="en-US"/>
                                          </w:rPr>
                                          <m:t>ε</m:t>
                                        </m:r>
                                      </m:e>
                                      <m:sub>
                                        <m:r>
                                          <w:rPr>
                                            <w:rFonts w:ascii="Cambria Math" w:hAnsi="Cambria Math" w:cs="Arial"/>
                                            <w:noProof/>
                                            <w:sz w:val="16"/>
                                            <w:shd w:val="clear" w:color="auto" w:fill="FFFFFF"/>
                                            <w:lang w:val="en-US"/>
                                          </w:rPr>
                                          <m:t>xx</m:t>
                                        </m:r>
                                      </m:sub>
                                    </m:sSub>
                                    <m:r>
                                      <w:rPr>
                                        <w:rFonts w:ascii="Cambria Math" w:hAnsi="Cambria Math" w:cs="Arial"/>
                                        <w:noProof/>
                                        <w:sz w:val="16"/>
                                        <w:shd w:val="clear" w:color="auto" w:fill="FFFFFF"/>
                                        <w:lang w:val="en-US"/>
                                      </w:rPr>
                                      <m:t xml:space="preserve">= </m:t>
                                    </m:r>
                                    <m:sSub>
                                      <m:sSubPr>
                                        <m:ctrlPr>
                                          <w:rPr>
                                            <w:rFonts w:ascii="Cambria Math" w:hAnsi="Cambria Math" w:cs="Arial"/>
                                            <w:i/>
                                            <w:noProof/>
                                            <w:sz w:val="16"/>
                                            <w:shd w:val="clear" w:color="auto" w:fill="FFFFFF"/>
                                            <w:lang w:val="en-US"/>
                                          </w:rPr>
                                        </m:ctrlPr>
                                      </m:sSubPr>
                                      <m:e>
                                        <m:r>
                                          <w:rPr>
                                            <w:rFonts w:ascii="Cambria Math" w:hAnsi="Cambria Math" w:cs="Arial"/>
                                            <w:noProof/>
                                            <w:sz w:val="16"/>
                                            <w:shd w:val="clear" w:color="auto" w:fill="FFFFFF"/>
                                            <w:lang w:val="en-US"/>
                                          </w:rPr>
                                          <m:t>ε</m:t>
                                        </m:r>
                                      </m:e>
                                      <m:sub>
                                        <m:r>
                                          <w:rPr>
                                            <w:rFonts w:ascii="Cambria Math" w:hAnsi="Cambria Math" w:cs="Arial"/>
                                            <w:noProof/>
                                            <w:sz w:val="16"/>
                                            <w:shd w:val="clear" w:color="auto" w:fill="FFFFFF"/>
                                            <w:lang w:val="en-US"/>
                                          </w:rPr>
                                          <m:t>yy</m:t>
                                        </m:r>
                                      </m:sub>
                                    </m:sSub>
                                  </m:oMath>
                                  <w:r w:rsidRPr="00775E09">
                                    <w:rPr>
                                      <w:rFonts w:ascii="Arial" w:eastAsiaTheme="minorEastAsia" w:hAnsi="Arial" w:cs="Arial"/>
                                      <w:noProof/>
                                      <w:sz w:val="16"/>
                                      <w:shd w:val="clear" w:color="auto" w:fill="FFFFFF"/>
                                      <w:lang w:val="en-US"/>
                                    </w:rPr>
                                    <w:t xml:space="preserve"> (%)</w:t>
                                  </w:r>
                                </w:p>
                              </w:tc>
                              <w:tc>
                                <w:tcPr>
                                  <w:tcW w:w="405" w:type="pct"/>
                                  <w:vAlign w:val="center"/>
                                </w:tcPr>
                                <w:p w14:paraId="04EE6FD1"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m:oMath>
                                    <m:sSub>
                                      <m:sSubPr>
                                        <m:ctrlPr>
                                          <w:rPr>
                                            <w:rFonts w:ascii="Cambria Math" w:hAnsi="Cambria Math" w:cs="Arial"/>
                                            <w:i/>
                                            <w:noProof/>
                                            <w:sz w:val="16"/>
                                            <w:shd w:val="clear" w:color="auto" w:fill="FFFFFF"/>
                                            <w:lang w:val="en-US"/>
                                          </w:rPr>
                                        </m:ctrlPr>
                                      </m:sSubPr>
                                      <m:e>
                                        <m:r>
                                          <w:rPr>
                                            <w:rFonts w:ascii="Cambria Math" w:hAnsi="Cambria Math" w:cs="Arial"/>
                                            <w:noProof/>
                                            <w:sz w:val="16"/>
                                            <w:shd w:val="clear" w:color="auto" w:fill="FFFFFF"/>
                                            <w:lang w:val="en-US"/>
                                          </w:rPr>
                                          <m:t>ρ</m:t>
                                        </m:r>
                                      </m:e>
                                      <m:sub>
                                        <m:r>
                                          <w:rPr>
                                            <w:rFonts w:ascii="Cambria Math" w:hAnsi="Cambria Math" w:cs="Arial"/>
                                            <w:noProof/>
                                            <w:sz w:val="16"/>
                                            <w:shd w:val="clear" w:color="auto" w:fill="FFFFFF"/>
                                            <w:lang w:val="en-US"/>
                                          </w:rPr>
                                          <m:t>xx</m:t>
                                        </m:r>
                                      </m:sub>
                                    </m:sSub>
                                    <m:r>
                                      <w:rPr>
                                        <w:rFonts w:ascii="Cambria Math" w:eastAsiaTheme="minorEastAsia" w:hAnsi="Cambria Math" w:cs="Arial"/>
                                        <w:noProof/>
                                        <w:sz w:val="16"/>
                                        <w:shd w:val="clear" w:color="auto" w:fill="FFFFFF"/>
                                        <w:lang w:val="en-US"/>
                                      </w:rPr>
                                      <m:t xml:space="preserve"> (290K)</m:t>
                                    </m:r>
                                  </m:oMath>
                                  <w:r w:rsidRPr="00775E09">
                                    <w:rPr>
                                      <w:rFonts w:ascii="Arial" w:eastAsiaTheme="minorEastAsia" w:hAnsi="Arial" w:cs="Arial"/>
                                      <w:noProof/>
                                      <w:sz w:val="16"/>
                                      <w:shd w:val="clear" w:color="auto" w:fill="FFFFFF"/>
                                      <w:lang w:val="en-US"/>
                                    </w:rPr>
                                    <w:t xml:space="preserve"> </w:t>
                                  </w:r>
                                  <w:r w:rsidRPr="00775E09">
                                    <w:rPr>
                                      <w:rFonts w:ascii="Arial" w:eastAsiaTheme="minorEastAsia" w:hAnsi="Arial" w:cs="Arial"/>
                                      <w:noProof/>
                                      <w:sz w:val="16"/>
                                      <w:szCs w:val="20"/>
                                      <w:shd w:val="clear" w:color="auto" w:fill="FFFFFF"/>
                                      <w:lang w:val="en-US"/>
                                    </w:rPr>
                                    <w:t>(μΩcm)</w:t>
                                  </w:r>
                                </w:p>
                              </w:tc>
                              <w:tc>
                                <w:tcPr>
                                  <w:tcW w:w="392" w:type="pct"/>
                                  <w:vAlign w:val="center"/>
                                </w:tcPr>
                                <w:p w14:paraId="4A445D92"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TEM</w:t>
                                  </w:r>
                                </w:p>
                                <w:p w14:paraId="3BC6902B"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c 30nm</w:t>
                                  </w:r>
                                </w:p>
                                <w:p w14:paraId="4B958B33" w14:textId="77777777" w:rsidR="00196855" w:rsidRDefault="00196855" w:rsidP="00196855">
                                  <w:pPr>
                                    <w:spacing w:line="276" w:lineRule="auto"/>
                                    <w:suppressOverlap/>
                                    <w:jc w:val="center"/>
                                    <w:rPr>
                                      <w:noProof/>
                                      <w:sz w:val="16"/>
                                      <w:shd w:val="clear" w:color="auto" w:fill="FFFFFF"/>
                                      <w:lang w:val="en-US"/>
                                    </w:rPr>
                                  </w:pPr>
                                  <w:r w:rsidRPr="00775E09">
                                    <w:rPr>
                                      <w:rFonts w:ascii="Arial" w:hAnsi="Arial" w:cs="Arial"/>
                                      <w:noProof/>
                                      <w:sz w:val="16"/>
                                      <w:shd w:val="clear" w:color="auto" w:fill="FFFFFF"/>
                                      <w:lang w:val="en-US"/>
                                    </w:rPr>
                                    <w:t>(Å)</w:t>
                                  </w:r>
                                </w:p>
                              </w:tc>
                              <w:tc>
                                <w:tcPr>
                                  <w:tcW w:w="399" w:type="pct"/>
                                  <w:vAlign w:val="center"/>
                                </w:tcPr>
                                <w:p w14:paraId="430A0B9A"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TEM</w:t>
                                  </w:r>
                                </w:p>
                                <w:p w14:paraId="736BF83F"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a 30nm</w:t>
                                  </w:r>
                                </w:p>
                                <w:p w14:paraId="101F78E8" w14:textId="77777777" w:rsidR="00196855" w:rsidRDefault="00196855" w:rsidP="00196855">
                                  <w:pPr>
                                    <w:spacing w:line="276" w:lineRule="auto"/>
                                    <w:suppressOverlap/>
                                    <w:jc w:val="center"/>
                                    <w:rPr>
                                      <w:noProof/>
                                      <w:sz w:val="16"/>
                                      <w:shd w:val="clear" w:color="auto" w:fill="FFFFFF"/>
                                      <w:lang w:val="en-US"/>
                                    </w:rPr>
                                  </w:pPr>
                                  <w:r w:rsidRPr="00775E09">
                                    <w:rPr>
                                      <w:rFonts w:ascii="Arial" w:hAnsi="Arial" w:cs="Arial"/>
                                      <w:noProof/>
                                      <w:sz w:val="16"/>
                                      <w:shd w:val="clear" w:color="auto" w:fill="FFFFFF"/>
                                      <w:lang w:val="en-US"/>
                                    </w:rPr>
                                    <w:t>(Å)</w:t>
                                  </w:r>
                                </w:p>
                              </w:tc>
                            </w:tr>
                            <w:tr w:rsidR="00196855" w14:paraId="0A2A700D" w14:textId="77777777" w:rsidTr="00196855">
                              <w:trPr>
                                <w:trHeight w:val="516"/>
                                <w:jc w:val="center"/>
                              </w:trPr>
                              <w:tc>
                                <w:tcPr>
                                  <w:tcW w:w="503" w:type="pct"/>
                                  <w:vAlign w:val="center"/>
                                </w:tcPr>
                                <w:p w14:paraId="768FB26B"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w:t>
                                  </w:r>
                                </w:p>
                              </w:tc>
                              <w:tc>
                                <w:tcPr>
                                  <w:tcW w:w="532" w:type="pct"/>
                                  <w:vAlign w:val="center"/>
                                </w:tcPr>
                                <w:p w14:paraId="01BC9F26" w14:textId="77777777" w:rsidR="00196855" w:rsidRDefault="00196855" w:rsidP="00196855">
                                  <w:pPr>
                                    <w:suppressOverlap/>
                                    <w:jc w:val="center"/>
                                    <w:rPr>
                                      <w:rFonts w:ascii="Arial" w:hAnsi="Arial" w:cs="Arial"/>
                                      <w:noProof/>
                                      <w:sz w:val="16"/>
                                      <w:szCs w:val="20"/>
                                      <w:shd w:val="clear" w:color="auto" w:fill="FFFFFF"/>
                                      <w:lang w:val="en-US"/>
                                    </w:rPr>
                                  </w:pPr>
                                  <w:bookmarkStart w:id="45" w:name="OLE_LINK29"/>
                                  <w:bookmarkStart w:id="46" w:name="OLE_LINK30"/>
                                  <w:r>
                                    <w:rPr>
                                      <w:rFonts w:ascii="Arial" w:hAnsi="Arial" w:cs="Arial"/>
                                      <w:noProof/>
                                      <w:sz w:val="16"/>
                                      <w:szCs w:val="20"/>
                                      <w:shd w:val="clear" w:color="auto" w:fill="FFFFFF"/>
                                      <w:lang w:val="en-US"/>
                                    </w:rPr>
                                    <w:t>Mn</w:t>
                                  </w:r>
                                  <w:r w:rsidRPr="00027001">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w:t>
                                  </w:r>
                                  <w:r w:rsidRPr="00775E09">
                                    <w:rPr>
                                      <w:rFonts w:ascii="Arial" w:hAnsi="Arial" w:cs="Arial"/>
                                      <w:noProof/>
                                      <w:sz w:val="16"/>
                                      <w:szCs w:val="20"/>
                                      <w:shd w:val="clear" w:color="auto" w:fill="FFFFFF"/>
                                      <w:lang w:val="en-US"/>
                                    </w:rPr>
                                    <w:t>LSAT</w:t>
                                  </w:r>
                                  <w:bookmarkEnd w:id="45"/>
                                  <w:bookmarkEnd w:id="46"/>
                                </w:p>
                                <w:p w14:paraId="3C32140D"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5x5mm</w:t>
                                  </w:r>
                                </w:p>
                              </w:tc>
                              <w:tc>
                                <w:tcPr>
                                  <w:tcW w:w="399" w:type="pct"/>
                                  <w:vAlign w:val="center"/>
                                </w:tcPr>
                                <w:p w14:paraId="683806B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50</w:t>
                                  </w:r>
                                </w:p>
                              </w:tc>
                              <w:tc>
                                <w:tcPr>
                                  <w:tcW w:w="319" w:type="pct"/>
                                  <w:vAlign w:val="center"/>
                                </w:tcPr>
                                <w:p w14:paraId="4867BDE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250</w:t>
                                  </w:r>
                                </w:p>
                              </w:tc>
                              <w:tc>
                                <w:tcPr>
                                  <w:tcW w:w="365" w:type="pct"/>
                                  <w:vAlign w:val="center"/>
                                </w:tcPr>
                                <w:p w14:paraId="4EEE268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240</w:t>
                                  </w:r>
                                </w:p>
                              </w:tc>
                              <w:tc>
                                <w:tcPr>
                                  <w:tcW w:w="368" w:type="pct"/>
                                  <w:vAlign w:val="center"/>
                                </w:tcPr>
                                <w:p w14:paraId="214A004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3.865</w:t>
                                  </w:r>
                                </w:p>
                              </w:tc>
                              <w:tc>
                                <w:tcPr>
                                  <w:tcW w:w="457" w:type="pct"/>
                                  <w:vAlign w:val="center"/>
                                </w:tcPr>
                                <w:p w14:paraId="2EF9BD2C"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3.879</w:t>
                                  </w:r>
                                </w:p>
                              </w:tc>
                              <w:tc>
                                <w:tcPr>
                                  <w:tcW w:w="457" w:type="pct"/>
                                  <w:vAlign w:val="center"/>
                                </w:tcPr>
                                <w:p w14:paraId="3DDB13D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w:t>
                                  </w:r>
                                  <w:r>
                                    <w:rPr>
                                      <w:rFonts w:ascii="Arial" w:hAnsi="Arial" w:cs="Arial"/>
                                      <w:noProof/>
                                      <w:sz w:val="16"/>
                                      <w:szCs w:val="20"/>
                                      <w:shd w:val="clear" w:color="auto" w:fill="FFFFFF"/>
                                      <w:lang w:val="en-US"/>
                                    </w:rPr>
                                    <w:t>16</w:t>
                                  </w:r>
                                </w:p>
                              </w:tc>
                              <w:tc>
                                <w:tcPr>
                                  <w:tcW w:w="405" w:type="pct"/>
                                  <w:vAlign w:val="center"/>
                                </w:tcPr>
                                <w:p w14:paraId="18958E5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0.12</w:t>
                                  </w:r>
                                </w:p>
                              </w:tc>
                              <w:tc>
                                <w:tcPr>
                                  <w:tcW w:w="405" w:type="pct"/>
                                  <w:vAlign w:val="center"/>
                                </w:tcPr>
                                <w:p w14:paraId="3C82EBB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340</w:t>
                                  </w:r>
                                </w:p>
                              </w:tc>
                              <w:tc>
                                <w:tcPr>
                                  <w:tcW w:w="392" w:type="pct"/>
                                  <w:vAlign w:val="center"/>
                                </w:tcPr>
                                <w:p w14:paraId="059976D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6B71DCA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2E897EFC" w14:textId="77777777" w:rsidTr="00196855">
                              <w:trPr>
                                <w:trHeight w:val="802"/>
                                <w:jc w:val="center"/>
                              </w:trPr>
                              <w:tc>
                                <w:tcPr>
                                  <w:tcW w:w="503" w:type="pct"/>
                                  <w:vAlign w:val="center"/>
                                </w:tcPr>
                                <w:p w14:paraId="19194890"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2</w:t>
                                  </w:r>
                                </w:p>
                              </w:tc>
                              <w:tc>
                                <w:tcPr>
                                  <w:tcW w:w="532" w:type="pct"/>
                                  <w:vAlign w:val="center"/>
                                </w:tcPr>
                                <w:p w14:paraId="7A018BBC"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w:t>
                                  </w:r>
                                  <w:r w:rsidRPr="00775E09">
                                    <w:rPr>
                                      <w:rFonts w:ascii="Arial" w:hAnsi="Arial" w:cs="Arial"/>
                                      <w:noProof/>
                                      <w:sz w:val="16"/>
                                      <w:szCs w:val="20"/>
                                      <w:shd w:val="clear" w:color="auto" w:fill="FFFFFF"/>
                                      <w:lang w:val="en-US"/>
                                    </w:rPr>
                                    <w:t>LSAT</w:t>
                                  </w:r>
                                </w:p>
                                <w:p w14:paraId="285A99D1"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5x5mm</w:t>
                                  </w:r>
                                  <w:r w:rsidRPr="00775E09" w:rsidDel="00C97F0B">
                                    <w:rPr>
                                      <w:rFonts w:ascii="Arial" w:hAnsi="Arial" w:cs="Arial"/>
                                      <w:noProof/>
                                      <w:sz w:val="16"/>
                                      <w:szCs w:val="20"/>
                                      <w:shd w:val="clear" w:color="auto" w:fill="FFFFFF"/>
                                      <w:lang w:val="en-US"/>
                                    </w:rPr>
                                    <w:t xml:space="preserve"> </w:t>
                                  </w:r>
                                </w:p>
                              </w:tc>
                              <w:tc>
                                <w:tcPr>
                                  <w:tcW w:w="399" w:type="pct"/>
                                  <w:vAlign w:val="center"/>
                                </w:tcPr>
                                <w:p w14:paraId="36CBBDC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413BF60C"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245</w:t>
                                  </w:r>
                                </w:p>
                              </w:tc>
                              <w:tc>
                                <w:tcPr>
                                  <w:tcW w:w="365" w:type="pct"/>
                                  <w:vAlign w:val="center"/>
                                </w:tcPr>
                                <w:p w14:paraId="345B0F2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234</w:t>
                                  </w:r>
                                </w:p>
                              </w:tc>
                              <w:tc>
                                <w:tcPr>
                                  <w:tcW w:w="368" w:type="pct"/>
                                  <w:vAlign w:val="center"/>
                                </w:tcPr>
                                <w:p w14:paraId="24609752"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3.86</w:t>
                                  </w:r>
                                  <w:r>
                                    <w:rPr>
                                      <w:rFonts w:ascii="Arial" w:hAnsi="Arial" w:cs="Arial"/>
                                      <w:noProof/>
                                      <w:sz w:val="16"/>
                                      <w:szCs w:val="20"/>
                                      <w:shd w:val="clear" w:color="auto" w:fill="FFFFFF"/>
                                      <w:lang w:val="en-US"/>
                                    </w:rPr>
                                    <w:t>6</w:t>
                                  </w:r>
                                </w:p>
                              </w:tc>
                              <w:tc>
                                <w:tcPr>
                                  <w:tcW w:w="457" w:type="pct"/>
                                  <w:vAlign w:val="center"/>
                                </w:tcPr>
                                <w:p w14:paraId="2899E3F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3.876</w:t>
                                  </w:r>
                                </w:p>
                              </w:tc>
                              <w:tc>
                                <w:tcPr>
                                  <w:tcW w:w="457" w:type="pct"/>
                                  <w:vAlign w:val="center"/>
                                </w:tcPr>
                                <w:p w14:paraId="32CAE63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w:t>
                                  </w:r>
                                  <w:r>
                                    <w:rPr>
                                      <w:rFonts w:ascii="Arial" w:hAnsi="Arial" w:cs="Arial"/>
                                      <w:noProof/>
                                      <w:sz w:val="16"/>
                                      <w:szCs w:val="20"/>
                                      <w:shd w:val="clear" w:color="auto" w:fill="FFFFFF"/>
                                      <w:lang w:val="en-US"/>
                                    </w:rPr>
                                    <w:t>16</w:t>
                                  </w:r>
                                </w:p>
                              </w:tc>
                              <w:tc>
                                <w:tcPr>
                                  <w:tcW w:w="405" w:type="pct"/>
                                  <w:vAlign w:val="center"/>
                                </w:tcPr>
                                <w:p w14:paraId="2CEE153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0.09</w:t>
                                  </w:r>
                                </w:p>
                              </w:tc>
                              <w:tc>
                                <w:tcPr>
                                  <w:tcW w:w="405" w:type="pct"/>
                                  <w:vAlign w:val="center"/>
                                </w:tcPr>
                                <w:p w14:paraId="44B0748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460</w:t>
                                  </w:r>
                                </w:p>
                              </w:tc>
                              <w:tc>
                                <w:tcPr>
                                  <w:tcW w:w="392" w:type="pct"/>
                                  <w:vAlign w:val="center"/>
                                </w:tcPr>
                                <w:p w14:paraId="407477C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4F23E15D"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019DB7DE" w14:textId="77777777" w:rsidTr="00196855">
                              <w:trPr>
                                <w:trHeight w:val="788"/>
                                <w:jc w:val="center"/>
                              </w:trPr>
                              <w:tc>
                                <w:tcPr>
                                  <w:tcW w:w="503" w:type="pct"/>
                                  <w:vAlign w:val="center"/>
                                </w:tcPr>
                                <w:p w14:paraId="6BD946FC"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w:t>
                                  </w:r>
                                </w:p>
                              </w:tc>
                              <w:tc>
                                <w:tcPr>
                                  <w:tcW w:w="532" w:type="pct"/>
                                  <w:vAlign w:val="center"/>
                                </w:tcPr>
                                <w:p w14:paraId="09852FA8"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NiN/BTO</w:t>
                                  </w:r>
                                </w:p>
                                <w:p w14:paraId="5581E81E"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5x5mm</w:t>
                                  </w:r>
                                </w:p>
                              </w:tc>
                              <w:tc>
                                <w:tcPr>
                                  <w:tcW w:w="399" w:type="pct"/>
                                  <w:vAlign w:val="center"/>
                                </w:tcPr>
                                <w:p w14:paraId="73B2A78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27D2D891"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240</w:t>
                                  </w:r>
                                </w:p>
                              </w:tc>
                              <w:tc>
                                <w:tcPr>
                                  <w:tcW w:w="365" w:type="pct"/>
                                  <w:vAlign w:val="center"/>
                                </w:tcPr>
                                <w:p w14:paraId="5ECAEE6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228</w:t>
                                  </w:r>
                                </w:p>
                              </w:tc>
                              <w:tc>
                                <w:tcPr>
                                  <w:tcW w:w="368" w:type="pct"/>
                                  <w:vAlign w:val="center"/>
                                </w:tcPr>
                                <w:p w14:paraId="2A28699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3.883</w:t>
                                  </w:r>
                                </w:p>
                              </w:tc>
                              <w:tc>
                                <w:tcPr>
                                  <w:tcW w:w="457" w:type="pct"/>
                                  <w:vAlign w:val="center"/>
                                </w:tcPr>
                                <w:p w14:paraId="6B688C7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457" w:type="pct"/>
                                  <w:vAlign w:val="center"/>
                                </w:tcPr>
                                <w:p w14:paraId="24E1A8A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-0.03</w:t>
                                  </w:r>
                                </w:p>
                              </w:tc>
                              <w:tc>
                                <w:tcPr>
                                  <w:tcW w:w="405" w:type="pct"/>
                                  <w:vAlign w:val="center"/>
                                </w:tcPr>
                                <w:p w14:paraId="00107048"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405" w:type="pct"/>
                                  <w:vAlign w:val="center"/>
                                </w:tcPr>
                                <w:p w14:paraId="11B02A90"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500</w:t>
                                  </w:r>
                                </w:p>
                              </w:tc>
                              <w:tc>
                                <w:tcPr>
                                  <w:tcW w:w="392" w:type="pct"/>
                                  <w:vAlign w:val="center"/>
                                </w:tcPr>
                                <w:p w14:paraId="2E5D96D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5770133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08AF14EE" w14:textId="77777777" w:rsidTr="00196855">
                              <w:trPr>
                                <w:trHeight w:val="788"/>
                                <w:jc w:val="center"/>
                              </w:trPr>
                              <w:tc>
                                <w:tcPr>
                                  <w:tcW w:w="503" w:type="pct"/>
                                  <w:vAlign w:val="center"/>
                                </w:tcPr>
                                <w:p w14:paraId="1AA36A6F"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4</w:t>
                                  </w:r>
                                </w:p>
                              </w:tc>
                              <w:tc>
                                <w:tcPr>
                                  <w:tcW w:w="532" w:type="pct"/>
                                  <w:vAlign w:val="center"/>
                                </w:tcPr>
                                <w:p w14:paraId="0A36F34E"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NiN/STO</w:t>
                                  </w:r>
                                </w:p>
                                <w:p w14:paraId="7920A12E" w14:textId="77777777" w:rsidR="00196855" w:rsidRPr="00027001" w:rsidRDefault="00196855" w:rsidP="00196855">
                                  <w:pPr>
                                    <w:suppressOverlap/>
                                    <w:jc w:val="center"/>
                                    <w:rPr>
                                      <w:rFonts w:ascii="Arial" w:hAnsi="Arial" w:cs="Arial"/>
                                      <w:b/>
                                      <w:noProof/>
                                      <w:sz w:val="16"/>
                                      <w:szCs w:val="20"/>
                                      <w:shd w:val="clear" w:color="auto" w:fill="FFFFFF"/>
                                      <w:lang w:val="en-US"/>
                                    </w:rPr>
                                  </w:pPr>
                                  <w:r>
                                    <w:rPr>
                                      <w:rFonts w:ascii="Arial" w:hAnsi="Arial" w:cs="Arial"/>
                                      <w:noProof/>
                                      <w:sz w:val="16"/>
                                      <w:szCs w:val="20"/>
                                      <w:shd w:val="clear" w:color="auto" w:fill="FFFFFF"/>
                                      <w:lang w:val="en-US"/>
                                    </w:rPr>
                                    <w:t>5x5mm</w:t>
                                  </w:r>
                                </w:p>
                              </w:tc>
                              <w:tc>
                                <w:tcPr>
                                  <w:tcW w:w="399" w:type="pct"/>
                                  <w:vAlign w:val="center"/>
                                </w:tcPr>
                                <w:p w14:paraId="73D45FD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356E134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215</w:t>
                                  </w:r>
                                </w:p>
                              </w:tc>
                              <w:tc>
                                <w:tcPr>
                                  <w:tcW w:w="365" w:type="pct"/>
                                  <w:vAlign w:val="center"/>
                                </w:tcPr>
                                <w:p w14:paraId="5AE63F9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205</w:t>
                                  </w:r>
                                </w:p>
                              </w:tc>
                              <w:tc>
                                <w:tcPr>
                                  <w:tcW w:w="368" w:type="pct"/>
                                  <w:vAlign w:val="center"/>
                                </w:tcPr>
                                <w:p w14:paraId="4E236C6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3.89</w:t>
                                  </w:r>
                                  <w:r>
                                    <w:rPr>
                                      <w:rFonts w:ascii="Arial" w:hAnsi="Arial" w:cs="Arial"/>
                                      <w:noProof/>
                                      <w:sz w:val="16"/>
                                      <w:szCs w:val="20"/>
                                      <w:shd w:val="clear" w:color="auto" w:fill="FFFFFF"/>
                                      <w:lang w:val="en-US"/>
                                    </w:rPr>
                                    <w:t>8</w:t>
                                  </w:r>
                                </w:p>
                              </w:tc>
                              <w:tc>
                                <w:tcPr>
                                  <w:tcW w:w="457" w:type="pct"/>
                                  <w:vAlign w:val="center"/>
                                </w:tcPr>
                                <w:p w14:paraId="4002D41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457" w:type="pct"/>
                                  <w:vAlign w:val="center"/>
                                </w:tcPr>
                                <w:p w14:paraId="478EFE9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-0.18</w:t>
                                  </w:r>
                                </w:p>
                              </w:tc>
                              <w:tc>
                                <w:tcPr>
                                  <w:tcW w:w="405" w:type="pct"/>
                                  <w:shd w:val="clear" w:color="auto" w:fill="FFFFFF" w:themeFill="background1"/>
                                  <w:vAlign w:val="center"/>
                                </w:tcPr>
                                <w:p w14:paraId="53CA0CAC" w14:textId="77777777" w:rsidR="00196855"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-1.09</w:t>
                                  </w:r>
                                </w:p>
                                <w:p w14:paraId="0954FB3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30nm</w:t>
                                  </w:r>
                                </w:p>
                              </w:tc>
                              <w:tc>
                                <w:tcPr>
                                  <w:tcW w:w="405" w:type="pct"/>
                                  <w:vAlign w:val="center"/>
                                </w:tcPr>
                                <w:p w14:paraId="1C35AFC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382</w:t>
                                  </w:r>
                                </w:p>
                              </w:tc>
                              <w:tc>
                                <w:tcPr>
                                  <w:tcW w:w="392" w:type="pct"/>
                                  <w:vAlign w:val="center"/>
                                </w:tcPr>
                                <w:p w14:paraId="52A4BCA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3.939</w:t>
                                  </w:r>
                                </w:p>
                              </w:tc>
                              <w:tc>
                                <w:tcPr>
                                  <w:tcW w:w="399" w:type="pct"/>
                                  <w:vAlign w:val="center"/>
                                </w:tcPr>
                                <w:p w14:paraId="14E74E2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3.838</w:t>
                                  </w:r>
                                </w:p>
                              </w:tc>
                            </w:tr>
                            <w:tr w:rsidR="00196855" w14:paraId="29D3F928" w14:textId="77777777" w:rsidTr="00196855">
                              <w:trPr>
                                <w:trHeight w:val="529"/>
                                <w:jc w:val="center"/>
                              </w:trPr>
                              <w:tc>
                                <w:tcPr>
                                  <w:tcW w:w="503" w:type="pct"/>
                                  <w:vAlign w:val="center"/>
                                </w:tcPr>
                                <w:p w14:paraId="3FC29640"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w:t>
                                  </w:r>
                                </w:p>
                              </w:tc>
                              <w:tc>
                                <w:tcPr>
                                  <w:tcW w:w="532" w:type="pct"/>
                                  <w:vAlign w:val="center"/>
                                </w:tcPr>
                                <w:p w14:paraId="270ADA09"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NiN/STO</w:t>
                                  </w:r>
                                </w:p>
                                <w:p w14:paraId="665B5B5E" w14:textId="77777777" w:rsidR="00196855" w:rsidRPr="00775E09" w:rsidRDefault="00196855" w:rsidP="00196855">
                                  <w:pPr>
                                    <w:suppressOverlap/>
                                    <w:jc w:val="center"/>
                                    <w:rPr>
                                      <w:rFonts w:ascii="Arial" w:hAnsi="Arial" w:cs="Arial"/>
                                      <w:noProof/>
                                      <w:sz w:val="16"/>
                                      <w:szCs w:val="20"/>
                                      <w:shd w:val="clear" w:color="auto" w:fill="FFFFFF"/>
                                      <w:lang w:val="en-US"/>
                                    </w:rPr>
                                  </w:pPr>
                                  <w:bookmarkStart w:id="47" w:name="OLE_LINK31"/>
                                  <w:bookmarkStart w:id="48" w:name="OLE_LINK32"/>
                                  <w:r>
                                    <w:rPr>
                                      <w:rFonts w:ascii="Arial" w:hAnsi="Arial" w:cs="Arial"/>
                                      <w:noProof/>
                                      <w:sz w:val="16"/>
                                      <w:szCs w:val="20"/>
                                      <w:shd w:val="clear" w:color="auto" w:fill="FFFFFF"/>
                                      <w:lang w:val="en-US"/>
                                    </w:rPr>
                                    <w:t>5x5mm</w:t>
                                  </w:r>
                                  <w:bookmarkEnd w:id="47"/>
                                  <w:bookmarkEnd w:id="48"/>
                                </w:p>
                              </w:tc>
                              <w:tc>
                                <w:tcPr>
                                  <w:tcW w:w="399" w:type="pct"/>
                                  <w:vAlign w:val="center"/>
                                </w:tcPr>
                                <w:p w14:paraId="59CD05A8"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w:t>
                                  </w:r>
                                </w:p>
                              </w:tc>
                              <w:tc>
                                <w:tcPr>
                                  <w:tcW w:w="319" w:type="pct"/>
                                  <w:vAlign w:val="center"/>
                                </w:tcPr>
                                <w:p w14:paraId="295ED613"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180</w:t>
                                  </w:r>
                                </w:p>
                              </w:tc>
                              <w:tc>
                                <w:tcPr>
                                  <w:tcW w:w="365" w:type="pct"/>
                                  <w:vAlign w:val="center"/>
                                </w:tcPr>
                                <w:p w14:paraId="36475AC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w:t>
                                  </w:r>
                                </w:p>
                              </w:tc>
                              <w:tc>
                                <w:tcPr>
                                  <w:tcW w:w="368" w:type="pct"/>
                                  <w:vAlign w:val="center"/>
                                </w:tcPr>
                                <w:p w14:paraId="6A72C09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3.905</w:t>
                                  </w:r>
                                </w:p>
                              </w:tc>
                              <w:tc>
                                <w:tcPr>
                                  <w:tcW w:w="457" w:type="pct"/>
                                  <w:vAlign w:val="center"/>
                                </w:tcPr>
                                <w:p w14:paraId="4F53261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457" w:type="pct"/>
                                  <w:vAlign w:val="center"/>
                                </w:tcPr>
                                <w:p w14:paraId="43E913E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-0.26</w:t>
                                  </w:r>
                                </w:p>
                              </w:tc>
                              <w:tc>
                                <w:tcPr>
                                  <w:tcW w:w="405" w:type="pct"/>
                                  <w:vAlign w:val="center"/>
                                </w:tcPr>
                                <w:p w14:paraId="5FAD4CB3"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405" w:type="pct"/>
                                  <w:vAlign w:val="center"/>
                                </w:tcPr>
                                <w:p w14:paraId="16644952"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190</w:t>
                                  </w:r>
                                </w:p>
                              </w:tc>
                              <w:tc>
                                <w:tcPr>
                                  <w:tcW w:w="392" w:type="pct"/>
                                  <w:vAlign w:val="center"/>
                                </w:tcPr>
                                <w:p w14:paraId="205D7D8C"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3DA6248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7699FCD0" w14:textId="77777777" w:rsidTr="00196855">
                              <w:trPr>
                                <w:trHeight w:val="529"/>
                                <w:jc w:val="center"/>
                              </w:trPr>
                              <w:tc>
                                <w:tcPr>
                                  <w:tcW w:w="503" w:type="pct"/>
                                  <w:vAlign w:val="center"/>
                                </w:tcPr>
                                <w:p w14:paraId="440A2A27"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6</w:t>
                                  </w:r>
                                </w:p>
                              </w:tc>
                              <w:tc>
                                <w:tcPr>
                                  <w:tcW w:w="532" w:type="pct"/>
                                  <w:vAlign w:val="center"/>
                                </w:tcPr>
                                <w:p w14:paraId="550003F7"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NiN/BTO</w:t>
                                  </w:r>
                                </w:p>
                                <w:p w14:paraId="7CA506D9"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10x10mm</w:t>
                                  </w:r>
                                </w:p>
                              </w:tc>
                              <w:tc>
                                <w:tcPr>
                                  <w:tcW w:w="399" w:type="pct"/>
                                  <w:vAlign w:val="center"/>
                                </w:tcPr>
                                <w:p w14:paraId="6204B72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69F34AF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235</w:t>
                                  </w:r>
                                </w:p>
                              </w:tc>
                              <w:tc>
                                <w:tcPr>
                                  <w:tcW w:w="365" w:type="pct"/>
                                  <w:vAlign w:val="center"/>
                                </w:tcPr>
                                <w:p w14:paraId="359043A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221</w:t>
                                  </w:r>
                                </w:p>
                              </w:tc>
                              <w:tc>
                                <w:tcPr>
                                  <w:tcW w:w="368" w:type="pct"/>
                                  <w:vAlign w:val="center"/>
                                </w:tcPr>
                                <w:p w14:paraId="7A80D1B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3.894</w:t>
                                  </w:r>
                                </w:p>
                              </w:tc>
                              <w:tc>
                                <w:tcPr>
                                  <w:tcW w:w="457" w:type="pct"/>
                                  <w:vAlign w:val="center"/>
                                </w:tcPr>
                                <w:p w14:paraId="3AF9FDB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3.887*</w:t>
                                  </w:r>
                                </w:p>
                              </w:tc>
                              <w:tc>
                                <w:tcPr>
                                  <w:tcW w:w="457" w:type="pct"/>
                                  <w:vAlign w:val="center"/>
                                </w:tcPr>
                                <w:p w14:paraId="23885EE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-0.09</w:t>
                                  </w:r>
                                </w:p>
                              </w:tc>
                              <w:tc>
                                <w:tcPr>
                                  <w:tcW w:w="405" w:type="pct"/>
                                  <w:vAlign w:val="center"/>
                                </w:tcPr>
                                <w:p w14:paraId="41AEA26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-0.07</w:t>
                                  </w:r>
                                </w:p>
                              </w:tc>
                              <w:tc>
                                <w:tcPr>
                                  <w:tcW w:w="405" w:type="pct"/>
                                  <w:vAlign w:val="center"/>
                                </w:tcPr>
                                <w:p w14:paraId="639A4B3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408</w:t>
                                  </w:r>
                                </w:p>
                              </w:tc>
                              <w:tc>
                                <w:tcPr>
                                  <w:tcW w:w="392" w:type="pct"/>
                                  <w:vAlign w:val="center"/>
                                </w:tcPr>
                                <w:p w14:paraId="3144ADD0"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32CCD1D1"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5601ABE6" w14:textId="77777777" w:rsidTr="00196855">
                              <w:trPr>
                                <w:trHeight w:val="529"/>
                                <w:jc w:val="center"/>
                              </w:trPr>
                              <w:tc>
                                <w:tcPr>
                                  <w:tcW w:w="503" w:type="pct"/>
                                  <w:vAlign w:val="center"/>
                                </w:tcPr>
                                <w:p w14:paraId="0C84B91E"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7</w:t>
                                  </w:r>
                                </w:p>
                              </w:tc>
                              <w:tc>
                                <w:tcPr>
                                  <w:tcW w:w="532" w:type="pct"/>
                                  <w:vAlign w:val="center"/>
                                </w:tcPr>
                                <w:p w14:paraId="5ABE699F"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NiN/STO 10x10mm</w:t>
                                  </w:r>
                                  <w:r w:rsidRPr="00775E09" w:rsidDel="00C97F0B">
                                    <w:rPr>
                                      <w:rFonts w:ascii="Arial" w:hAnsi="Arial" w:cs="Arial"/>
                                      <w:noProof/>
                                      <w:sz w:val="16"/>
                                      <w:szCs w:val="20"/>
                                      <w:shd w:val="clear" w:color="auto" w:fill="FFFFFF"/>
                                      <w:lang w:val="en-US"/>
                                    </w:rPr>
                                    <w:t xml:space="preserve"> </w:t>
                                  </w:r>
                                </w:p>
                              </w:tc>
                              <w:tc>
                                <w:tcPr>
                                  <w:tcW w:w="399" w:type="pct"/>
                                  <w:vAlign w:val="center"/>
                                </w:tcPr>
                                <w:p w14:paraId="55E6DBA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1485FFF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235</w:t>
                                  </w:r>
                                </w:p>
                              </w:tc>
                              <w:tc>
                                <w:tcPr>
                                  <w:tcW w:w="365" w:type="pct"/>
                                  <w:vAlign w:val="center"/>
                                </w:tcPr>
                                <w:p w14:paraId="73B9A68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220</w:t>
                                  </w:r>
                                </w:p>
                              </w:tc>
                              <w:tc>
                                <w:tcPr>
                                  <w:tcW w:w="368" w:type="pct"/>
                                  <w:vAlign w:val="center"/>
                                </w:tcPr>
                                <w:p w14:paraId="3437912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3.905</w:t>
                                  </w:r>
                                </w:p>
                              </w:tc>
                              <w:tc>
                                <w:tcPr>
                                  <w:tcW w:w="457" w:type="pct"/>
                                  <w:vAlign w:val="center"/>
                                </w:tcPr>
                                <w:p w14:paraId="52C8002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457" w:type="pct"/>
                                  <w:vAlign w:val="center"/>
                                </w:tcPr>
                                <w:p w14:paraId="5DBA8520"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-0.26</w:t>
                                  </w:r>
                                </w:p>
                              </w:tc>
                              <w:tc>
                                <w:tcPr>
                                  <w:tcW w:w="405" w:type="pct"/>
                                  <w:vAlign w:val="center"/>
                                </w:tcPr>
                                <w:p w14:paraId="5791F5DD"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405" w:type="pct"/>
                                  <w:vAlign w:val="center"/>
                                </w:tcPr>
                                <w:p w14:paraId="159205F1"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952</w:t>
                                  </w:r>
                                </w:p>
                              </w:tc>
                              <w:tc>
                                <w:tcPr>
                                  <w:tcW w:w="392" w:type="pct"/>
                                  <w:vAlign w:val="center"/>
                                </w:tcPr>
                                <w:p w14:paraId="1DFA9C2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3246824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7843A5FD" w14:textId="77777777" w:rsidTr="00196855">
                              <w:trPr>
                                <w:trHeight w:val="529"/>
                                <w:jc w:val="center"/>
                              </w:trPr>
                              <w:tc>
                                <w:tcPr>
                                  <w:tcW w:w="503" w:type="pct"/>
                                  <w:vAlign w:val="center"/>
                                </w:tcPr>
                                <w:p w14:paraId="192C6DEC"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8</w:t>
                                  </w:r>
                                </w:p>
                              </w:tc>
                              <w:tc>
                                <w:tcPr>
                                  <w:tcW w:w="532" w:type="pct"/>
                                  <w:vAlign w:val="center"/>
                                </w:tcPr>
                                <w:p w14:paraId="5881C8A1"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Polycrystalline t</w:t>
                                  </w:r>
                                  <w:r w:rsidRPr="00775E09">
                                    <w:rPr>
                                      <w:rFonts w:ascii="Arial" w:hAnsi="Arial" w:cs="Arial"/>
                                      <w:noProof/>
                                      <w:sz w:val="16"/>
                                      <w:szCs w:val="20"/>
                                      <w:shd w:val="clear" w:color="auto" w:fill="FFFFFF"/>
                                      <w:lang w:val="en-US"/>
                                    </w:rPr>
                                    <w:t>arget</w:t>
                                  </w:r>
                                </w:p>
                              </w:tc>
                              <w:tc>
                                <w:tcPr>
                                  <w:tcW w:w="399" w:type="pct"/>
                                  <w:vAlign w:val="center"/>
                                </w:tcPr>
                                <w:p w14:paraId="05FAB6C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319" w:type="pct"/>
                                  <w:vAlign w:val="center"/>
                                </w:tcPr>
                                <w:p w14:paraId="7E42FEE1"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235</w:t>
                                  </w:r>
                                </w:p>
                              </w:tc>
                              <w:tc>
                                <w:tcPr>
                                  <w:tcW w:w="365" w:type="pct"/>
                                  <w:vAlign w:val="center"/>
                                </w:tcPr>
                                <w:p w14:paraId="6B38F0F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229</w:t>
                                  </w:r>
                                </w:p>
                              </w:tc>
                              <w:tc>
                                <w:tcPr>
                                  <w:tcW w:w="368" w:type="pct"/>
                                  <w:vAlign w:val="center"/>
                                </w:tcPr>
                                <w:p w14:paraId="02818EC0"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3.8805</w:t>
                                  </w:r>
                                </w:p>
                              </w:tc>
                              <w:tc>
                                <w:tcPr>
                                  <w:tcW w:w="457" w:type="pct"/>
                                  <w:vAlign w:val="center"/>
                                </w:tcPr>
                                <w:p w14:paraId="3F4E0CD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3.8805</w:t>
                                  </w:r>
                                </w:p>
                              </w:tc>
                              <w:tc>
                                <w:tcPr>
                                  <w:tcW w:w="457" w:type="pct"/>
                                  <w:vAlign w:val="center"/>
                                </w:tcPr>
                                <w:p w14:paraId="304EF9E2"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w:t>
                                  </w:r>
                                </w:p>
                              </w:tc>
                              <w:tc>
                                <w:tcPr>
                                  <w:tcW w:w="405" w:type="pct"/>
                                  <w:vAlign w:val="center"/>
                                </w:tcPr>
                                <w:p w14:paraId="60D52DE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405" w:type="pct"/>
                                  <w:vAlign w:val="center"/>
                                </w:tcPr>
                                <w:p w14:paraId="6D4F498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550</w:t>
                                  </w:r>
                                </w:p>
                              </w:tc>
                              <w:tc>
                                <w:tcPr>
                                  <w:tcW w:w="392" w:type="pct"/>
                                  <w:vAlign w:val="center"/>
                                </w:tcPr>
                                <w:p w14:paraId="15C523A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46F67718"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bl>
                          <w:p w14:paraId="053137DB" w14:textId="5912F543" w:rsidR="00346FA8" w:rsidRPr="006D1F07" w:rsidRDefault="00196855" w:rsidP="00027001">
                            <w:pPr>
                              <w:spacing w:before="160"/>
                              <w:jc w:val="both"/>
                              <w:rPr>
                                <w:rFonts w:ascii="Arial" w:hAnsi="Arial" w:cs="Arial"/>
                                <w:b/>
                                <w:color w:val="FF0000"/>
                                <w:sz w:val="20"/>
                                <w:szCs w:val="20"/>
                              </w:rPr>
                            </w:pPr>
                            <w:r w:rsidRPr="000059FF">
                              <w:rPr>
                                <w:rFonts w:ascii="Arial" w:hAnsi="Arial" w:cs="Arial"/>
                                <w:b/>
                                <w:sz w:val="20"/>
                                <w:szCs w:val="20"/>
                              </w:rPr>
                              <w:t xml:space="preserve">Table </w:t>
                            </w:r>
                            <w:r>
                              <w:rPr>
                                <w:rFonts w:ascii="Arial" w:hAnsi="Arial" w:cs="Arial"/>
                                <w:b/>
                                <w:sz w:val="20"/>
                                <w:szCs w:val="20"/>
                              </w:rPr>
                              <w:t>S</w:t>
                            </w:r>
                            <w:r w:rsidRPr="000059FF">
                              <w:rPr>
                                <w:rFonts w:ascii="Arial" w:hAnsi="Arial" w:cs="Arial"/>
                                <w:b/>
                                <w:sz w:val="20"/>
                                <w:szCs w:val="20"/>
                              </w:rPr>
                              <w:t>1</w:t>
                            </w:r>
                            <w:r w:rsidRPr="000059FF">
                              <w:rPr>
                                <w:rFonts w:ascii="Arial" w:hAnsi="Arial" w:cs="Arial"/>
                                <w:sz w:val="20"/>
                                <w:szCs w:val="20"/>
                              </w:rPr>
                              <w:t xml:space="preserve">: </w:t>
                            </w:r>
                            <w:r w:rsidRPr="006D1F07">
                              <w:rPr>
                                <w:rFonts w:ascii="Arial" w:hAnsi="Arial" w:cs="Arial"/>
                                <w:b/>
                                <w:sz w:val="20"/>
                                <w:szCs w:val="20"/>
                              </w:rPr>
                              <w:t xml:space="preserve">Selected properties of the </w:t>
                            </w:r>
                            <w:r w:rsidR="00346FA8" w:rsidRPr="006D1F07">
                              <w:rPr>
                                <w:rFonts w:ascii="Arial" w:hAnsi="Arial" w:cs="Arial"/>
                                <w:b/>
                                <w:sz w:val="20"/>
                                <w:szCs w:val="20"/>
                              </w:rPr>
                              <w:t>Mn</w:t>
                            </w:r>
                            <w:r w:rsidR="00346FA8" w:rsidRPr="006D1F07">
                              <w:rPr>
                                <w:rFonts w:ascii="Arial" w:hAnsi="Arial" w:cs="Arial"/>
                                <w:b/>
                                <w:sz w:val="20"/>
                                <w:szCs w:val="20"/>
                                <w:vertAlign w:val="subscript"/>
                              </w:rPr>
                              <w:t>3</w:t>
                            </w:r>
                            <w:r w:rsidR="00346FA8" w:rsidRPr="006D1F07">
                              <w:rPr>
                                <w:rFonts w:ascii="Arial" w:hAnsi="Arial" w:cs="Arial"/>
                                <w:b/>
                                <w:sz w:val="20"/>
                                <w:szCs w:val="20"/>
                              </w:rPr>
                              <w:t xml:space="preserve">NiN thin films measured in this study. The </w:t>
                            </w:r>
                            <w:r w:rsidR="00346FA8" w:rsidRPr="006D1F07">
                              <w:rPr>
                                <w:rFonts w:ascii="Arial" w:eastAsiaTheme="minorEastAsia" w:hAnsi="Arial" w:cs="Arial"/>
                                <w:b/>
                                <w:noProof/>
                                <w:sz w:val="20"/>
                                <w:shd w:val="clear" w:color="auto" w:fill="FFFFFF"/>
                                <w:lang w:val="en-US"/>
                              </w:rPr>
                              <w:t>Néel</w:t>
                            </w:r>
                            <w:r w:rsidR="00346FA8" w:rsidRPr="006D1F07">
                              <w:rPr>
                                <w:rFonts w:ascii="Arial" w:hAnsi="Arial" w:cs="Arial"/>
                                <w:b/>
                                <w:sz w:val="20"/>
                                <w:szCs w:val="20"/>
                              </w:rPr>
                              <w:t xml:space="preserve"> temperature is determined from magnetometry, either by the peak in M(T) (T</w:t>
                            </w:r>
                            <w:r w:rsidR="00346FA8" w:rsidRPr="006D1F07">
                              <w:rPr>
                                <w:rFonts w:ascii="Arial" w:hAnsi="Arial" w:cs="Arial"/>
                                <w:b/>
                                <w:sz w:val="20"/>
                                <w:szCs w:val="20"/>
                                <w:vertAlign w:val="subscript"/>
                              </w:rPr>
                              <w:t>N,mag</w:t>
                            </w:r>
                            <w:r w:rsidR="00346FA8" w:rsidRPr="006D1F07">
                              <w:rPr>
                                <w:rFonts w:ascii="Arial" w:hAnsi="Arial" w:cs="Arial"/>
                                <w:b/>
                                <w:sz w:val="20"/>
                                <w:szCs w:val="20"/>
                              </w:rPr>
                              <w:t>) or the peak in dM/dT (T</w:t>
                            </w:r>
                            <w:r w:rsidR="00346FA8" w:rsidRPr="006D1F07">
                              <w:rPr>
                                <w:rFonts w:ascii="Arial" w:hAnsi="Arial" w:cs="Arial"/>
                                <w:b/>
                                <w:sz w:val="20"/>
                                <w:szCs w:val="20"/>
                                <w:vertAlign w:val="subscript"/>
                              </w:rPr>
                              <w:t>N,dM/dT</w:t>
                            </w:r>
                            <w:r w:rsidR="00346FA8" w:rsidRPr="006D1F07">
                              <w:rPr>
                                <w:rFonts w:ascii="Arial" w:hAnsi="Arial" w:cs="Arial"/>
                                <w:b/>
                                <w:sz w:val="20"/>
                                <w:szCs w:val="20"/>
                              </w:rPr>
                              <w:t xml:space="preserve">). The c lattice parameter is measured from X-ray diffraction, whilst the biaxial strain </w:t>
                            </w:r>
                            <w:r w:rsidR="00346FA8" w:rsidRPr="006D1F07">
                              <w:rPr>
                                <w:rFonts w:hint="eastAsia"/>
                                <w:b/>
                                <w:sz w:val="20"/>
                                <w:szCs w:val="20"/>
                              </w:rPr>
                              <w:t>ε</w:t>
                            </w:r>
                            <w:r w:rsidR="00346FA8" w:rsidRPr="006D1F07">
                              <w:rPr>
                                <w:b/>
                                <w:sz w:val="20"/>
                                <w:szCs w:val="20"/>
                                <w:vertAlign w:val="subscript"/>
                              </w:rPr>
                              <w:t>xx</w:t>
                            </w:r>
                            <w:r w:rsidR="00346FA8" w:rsidRPr="006D1F07">
                              <w:rPr>
                                <w:rFonts w:ascii="Arial" w:hAnsi="Arial" w:cs="Arial"/>
                                <w:b/>
                                <w:sz w:val="20"/>
                                <w:szCs w:val="20"/>
                              </w:rPr>
                              <w:t xml:space="preserve"> = </w:t>
                            </w:r>
                            <w:r w:rsidR="00346FA8" w:rsidRPr="006D1F07">
                              <w:rPr>
                                <w:rFonts w:hint="eastAsia"/>
                                <w:b/>
                                <w:sz w:val="20"/>
                                <w:szCs w:val="20"/>
                              </w:rPr>
                              <w:t>ε</w:t>
                            </w:r>
                            <w:r w:rsidR="00346FA8" w:rsidRPr="006D1F07">
                              <w:rPr>
                                <w:b/>
                                <w:sz w:val="20"/>
                                <w:szCs w:val="20"/>
                                <w:vertAlign w:val="subscript"/>
                              </w:rPr>
                              <w:t>yy</w:t>
                            </w:r>
                            <w:r w:rsidR="00346FA8" w:rsidRPr="006D1F07">
                              <w:rPr>
                                <w:rFonts w:ascii="Arial" w:eastAsiaTheme="minorEastAsia" w:hAnsi="Arial" w:cs="Arial"/>
                                <w:b/>
                                <w:sz w:val="20"/>
                                <w:szCs w:val="20"/>
                                <w:shd w:val="clear" w:color="auto" w:fill="FFFFFF"/>
                                <w:lang w:val="en-US"/>
                              </w:rPr>
                              <w:t xml:space="preserve"> is calculated from c with Poisson’s ratio of 0.41.</w:t>
                            </w:r>
                            <w:r w:rsidR="00B31C0C">
                              <w:rPr>
                                <w:rFonts w:ascii="Arial" w:eastAsiaTheme="minorEastAsia" w:hAnsi="Arial" w:cs="Arial"/>
                                <w:b/>
                                <w:sz w:val="20"/>
                                <w:szCs w:val="20"/>
                                <w:shd w:val="clear" w:color="auto" w:fill="FFFFFF"/>
                                <w:lang w:val="en-US"/>
                              </w:rPr>
                              <w:t xml:space="preserve"> *Determined from neutron diffraction</w:t>
                            </w:r>
                          </w:p>
                        </w:txbxContent>
                      </wps:txbx>
                      <wps:bodyPr rot="0" vert="horz" wrap="square" lIns="91440" tIns="45720" rIns="91440" bIns="45720" anchor="b" anchorCtr="0">
                        <a:noAutofit/>
                      </wps:bodyPr>
                    </wps:wsp>
                  </a:graphicData>
                </a:graphic>
              </wp:inline>
            </w:drawing>
          </mc:Choice>
          <mc:Fallback>
            <w:pict>
              <v:shape w14:anchorId="5F742E7C" id="Text Box 2" o:spid="_x0000_s1029" type="#_x0000_t202" style="width:672.4pt;height:413.25pt;rotation:-90;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" stroked="f">
                <v:textbox>
                  <w:txbxContent>
                    <w:p w14:paraId="3022B84E" w14:textId="450B2EE6" w:rsidR="00196855" w:rsidRPr="006D1F07" w:rsidRDefault="00196855" w:rsidP="00027001">
                      <w:pPr>
                        <w:spacing w:before="160"/>
                        <w:jc w:val="both"/>
                        <w:rPr>
                          <w:rFonts w:ascii="Arial" w:hAnsi="Arial" w:cs="Arial"/>
                          <w:b/>
                          <w:sz w:val="20"/>
                          <w:szCs w:val="20"/>
                        </w:rPr>
                      </w:pPr>
                    </w:p>
                    <w:tbl>
                      <w:tblPr>
                        <w:tblStyle w:val="TableGrid"/>
                        <w:tblW w:w="4619" w:type="pct"/>
                        <w:jc w:val="center"/>
                        <w:tblLayout w:type="fixed"/>
                        <w:tblLook w:val="04A0" w:firstRow="1" w:lastRow="0" w:firstColumn="1" w:lastColumn="0" w:noHBand="0" w:noVBand="1"/>
                      </w:tblPr>
                      <w:tblGrid>
                        <w:gridCol w:w="1221"/>
                        <w:gridCol w:w="1291"/>
                        <w:gridCol w:w="968"/>
                        <w:gridCol w:w="774"/>
                        <w:gridCol w:w="886"/>
                        <w:gridCol w:w="893"/>
                        <w:gridCol w:w="1109"/>
                        <w:gridCol w:w="1109"/>
                        <w:gridCol w:w="983"/>
                        <w:gridCol w:w="983"/>
                        <w:gridCol w:w="951"/>
                        <w:gridCol w:w="966"/>
                      </w:tblGrid>
                      <w:tr w:rsidR="00196855" w14:paraId="226E250A" w14:textId="77777777" w:rsidTr="00196855">
                        <w:trPr>
                          <w:trHeight w:val="584"/>
                          <w:jc w:val="center"/>
                        </w:trPr>
                        <w:tc>
                          <w:tcPr>
                            <w:tcW w:w="503" w:type="pct"/>
                            <w:vAlign w:val="center"/>
                          </w:tcPr>
                          <w:p w14:paraId="3F056446"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w:r>
                              <w:rPr>
                                <w:rFonts w:ascii="Arial" w:hAnsi="Arial" w:cs="Arial"/>
                                <w:noProof/>
                                <w:sz w:val="16"/>
                                <w:shd w:val="clear" w:color="auto" w:fill="FFFFFF"/>
                                <w:lang w:val="en-US"/>
                              </w:rPr>
                              <w:t>Sample #</w:t>
                            </w:r>
                          </w:p>
                        </w:tc>
                        <w:tc>
                          <w:tcPr>
                            <w:tcW w:w="532" w:type="pct"/>
                            <w:vAlign w:val="center"/>
                          </w:tcPr>
                          <w:p w14:paraId="4CE4A666"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w:r w:rsidRPr="00775E09">
                              <w:rPr>
                                <w:rFonts w:ascii="Arial" w:hAnsi="Arial" w:cs="Arial"/>
                                <w:noProof/>
                                <w:sz w:val="16"/>
                                <w:shd w:val="clear" w:color="auto" w:fill="FFFFFF"/>
                                <w:lang w:val="en-US"/>
                              </w:rPr>
                              <w:t>Film</w:t>
                            </w:r>
                            <w:r>
                              <w:rPr>
                                <w:rFonts w:ascii="Arial" w:hAnsi="Arial" w:cs="Arial"/>
                                <w:noProof/>
                                <w:sz w:val="16"/>
                                <w:shd w:val="clear" w:color="auto" w:fill="FFFFFF"/>
                                <w:lang w:val="en-US"/>
                              </w:rPr>
                              <w:t>/Substrate</w:t>
                            </w:r>
                          </w:p>
                        </w:tc>
                        <w:tc>
                          <w:tcPr>
                            <w:tcW w:w="399" w:type="pct"/>
                            <w:vAlign w:val="center"/>
                          </w:tcPr>
                          <w:p w14:paraId="7AD07024" w14:textId="77777777" w:rsidR="00196855" w:rsidRDefault="00196855" w:rsidP="00196855">
                            <w:pPr>
                              <w:spacing w:line="276" w:lineRule="auto"/>
                              <w:suppressOverlap/>
                              <w:jc w:val="center"/>
                              <w:rPr>
                                <w:rFonts w:ascii="Arial" w:eastAsia="Calibri" w:hAnsi="Arial" w:cs="Arial"/>
                                <w:sz w:val="16"/>
                              </w:rPr>
                            </w:pPr>
                            <w:r>
                              <w:rPr>
                                <w:rFonts w:ascii="Arial" w:eastAsia="Calibri" w:hAnsi="Arial" w:cs="Arial"/>
                                <w:sz w:val="16"/>
                              </w:rPr>
                              <w:t>Thickness (nm)</w:t>
                            </w:r>
                          </w:p>
                        </w:tc>
                        <w:tc>
                          <w:tcPr>
                            <w:tcW w:w="319" w:type="pct"/>
                            <w:vAlign w:val="center"/>
                          </w:tcPr>
                          <w:p w14:paraId="296B1429"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m:oMath>
                              <m:sSub>
                                <m:sSubPr>
                                  <m:ctrlPr>
                                    <w:rPr>
                                      <w:rFonts w:ascii="Cambria Math" w:hAnsi="Cambria Math" w:cs="Arial"/>
                                      <w:i/>
                                      <w:sz w:val="16"/>
                                    </w:rPr>
                                  </m:ctrlPr>
                                </m:sSubPr>
                                <m:e>
                                  <m:r>
                                    <w:rPr>
                                      <w:rFonts w:ascii="Cambria Math" w:hAnsi="Cambria Math" w:cs="Arial"/>
                                      <w:sz w:val="16"/>
                                    </w:rPr>
                                    <m:t>T</m:t>
                                  </m:r>
                                </m:e>
                                <m:sub>
                                  <m:r>
                                    <w:rPr>
                                      <w:rFonts w:ascii="Cambria Math" w:hAnsi="Cambria Math" w:cs="Arial"/>
                                      <w:sz w:val="16"/>
                                    </w:rPr>
                                    <m:t>N,mag</m:t>
                                  </m:r>
                                </m:sub>
                              </m:sSub>
                            </m:oMath>
                            <w:r w:rsidRPr="00775E09">
                              <w:rPr>
                                <w:rFonts w:ascii="Arial" w:eastAsiaTheme="minorEastAsia" w:hAnsi="Arial" w:cs="Arial"/>
                                <w:noProof/>
                                <w:sz w:val="16"/>
                              </w:rPr>
                              <w:t xml:space="preserve"> (K)</w:t>
                            </w:r>
                          </w:p>
                        </w:tc>
                        <w:tc>
                          <w:tcPr>
                            <w:tcW w:w="365" w:type="pct"/>
                            <w:vAlign w:val="center"/>
                          </w:tcPr>
                          <w:p w14:paraId="0BF11EC5" w14:textId="77777777" w:rsidR="00196855" w:rsidRPr="00775E09" w:rsidRDefault="00196855" w:rsidP="00196855">
                            <w:pPr>
                              <w:spacing w:line="276" w:lineRule="auto"/>
                              <w:suppressOverlap/>
                              <w:jc w:val="center"/>
                              <w:rPr>
                                <w:rFonts w:ascii="Arial" w:eastAsiaTheme="minorEastAsia" w:hAnsi="Arial" w:cs="Arial"/>
                                <w:noProof/>
                                <w:sz w:val="16"/>
                              </w:rPr>
                            </w:pPr>
                            <m:oMathPara>
                              <m:oMath>
                                <m:sSub>
                                  <m:sSubPr>
                                    <m:ctrlPr>
                                      <w:rPr>
                                        <w:rFonts w:ascii="Cambria Math" w:hAnsi="Cambria Math" w:cs="Arial"/>
                                        <w:i/>
                                        <w:sz w:val="16"/>
                                      </w:rPr>
                                    </m:ctrlPr>
                                  </m:sSubPr>
                                  <m:e>
                                    <m:r>
                                      <w:rPr>
                                        <w:rFonts w:ascii="Cambria Math" w:hAnsi="Cambria Math" w:cs="Arial"/>
                                        <w:sz w:val="16"/>
                                      </w:rPr>
                                      <m:t>T</m:t>
                                    </m:r>
                                  </m:e>
                                  <m:sub>
                                    <m:r>
                                      <w:rPr>
                                        <w:rFonts w:ascii="Cambria Math" w:hAnsi="Cambria Math" w:cs="Arial"/>
                                        <w:sz w:val="16"/>
                                      </w:rPr>
                                      <m:t>N,dM/dT</m:t>
                                    </m:r>
                                  </m:sub>
                                </m:sSub>
                              </m:oMath>
                            </m:oMathPara>
                          </w:p>
                          <w:p w14:paraId="3C36360C" w14:textId="77777777" w:rsidR="00196855" w:rsidRPr="00775E09" w:rsidRDefault="00196855" w:rsidP="00196855">
                            <w:pPr>
                              <w:spacing w:line="276" w:lineRule="auto"/>
                              <w:suppressOverlap/>
                              <w:jc w:val="center"/>
                              <w:rPr>
                                <w:rFonts w:ascii="Arial" w:eastAsia="Calibri" w:hAnsi="Arial" w:cs="Arial"/>
                                <w:noProof/>
                                <w:sz w:val="16"/>
                                <w:shd w:val="clear" w:color="auto" w:fill="FFFFFF"/>
                                <w:lang w:val="en-US"/>
                              </w:rPr>
                            </w:pPr>
                            <w:r w:rsidRPr="00775E09">
                              <w:rPr>
                                <w:rFonts w:ascii="Arial" w:eastAsiaTheme="minorEastAsia" w:hAnsi="Arial" w:cs="Arial"/>
                                <w:noProof/>
                                <w:sz w:val="16"/>
                              </w:rPr>
                              <w:t>(K)</w:t>
                            </w:r>
                          </w:p>
                        </w:tc>
                        <w:tc>
                          <w:tcPr>
                            <w:tcW w:w="368" w:type="pct"/>
                            <w:vAlign w:val="center"/>
                          </w:tcPr>
                          <w:p w14:paraId="06C432F8"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m:oMath>
                              <m:r>
                                <w:rPr>
                                  <w:rFonts w:ascii="Cambria Math" w:hAnsi="Cambria Math" w:cs="Arial"/>
                                  <w:noProof/>
                                  <w:sz w:val="16"/>
                                  <w:shd w:val="clear" w:color="auto" w:fill="FFFFFF"/>
                                  <w:lang w:val="en-US"/>
                                </w:rPr>
                                <m:t>c</m:t>
                              </m:r>
                            </m:oMath>
                            <w:r w:rsidRPr="00775E09">
                              <w:rPr>
                                <w:rFonts w:ascii="Arial" w:hAnsi="Arial" w:cs="Arial"/>
                                <w:noProof/>
                                <w:sz w:val="16"/>
                                <w:shd w:val="clear" w:color="auto" w:fill="FFFFFF"/>
                                <w:lang w:val="en-US"/>
                              </w:rPr>
                              <w:t xml:space="preserve"> (Å)</w:t>
                            </w:r>
                          </w:p>
                        </w:tc>
                        <w:tc>
                          <w:tcPr>
                            <w:tcW w:w="457" w:type="pct"/>
                            <w:vAlign w:val="center"/>
                          </w:tcPr>
                          <w:p w14:paraId="2FE407F2" w14:textId="77777777" w:rsidR="00196855" w:rsidRDefault="00196855" w:rsidP="00196855">
                            <w:pPr>
                              <w:spacing w:line="276" w:lineRule="auto"/>
                              <w:suppressOverlap/>
                              <w:jc w:val="center"/>
                              <w:rPr>
                                <w:noProof/>
                                <w:sz w:val="16"/>
                                <w:shd w:val="clear" w:color="auto" w:fill="FFFFFF"/>
                                <w:lang w:val="en-US"/>
                              </w:rPr>
                            </w:pPr>
                          </w:p>
                          <w:p w14:paraId="5A119D10"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 xml:space="preserve">a </w:t>
                            </w:r>
                            <w:r w:rsidRPr="00775E09">
                              <w:rPr>
                                <w:rFonts w:ascii="Arial" w:hAnsi="Arial" w:cs="Arial"/>
                                <w:noProof/>
                                <w:sz w:val="16"/>
                                <w:shd w:val="clear" w:color="auto" w:fill="FFFFFF"/>
                                <w:lang w:val="en-US"/>
                              </w:rPr>
                              <w:t>(Å)</w:t>
                            </w:r>
                          </w:p>
                        </w:tc>
                        <w:tc>
                          <w:tcPr>
                            <w:tcW w:w="457" w:type="pct"/>
                            <w:vAlign w:val="center"/>
                          </w:tcPr>
                          <w:p w14:paraId="70C359F5"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m:oMath>
                              <m:sSub>
                                <m:sSubPr>
                                  <m:ctrlPr>
                                    <w:rPr>
                                      <w:rFonts w:ascii="Cambria Math" w:hAnsi="Cambria Math" w:cs="Arial"/>
                                      <w:i/>
                                      <w:noProof/>
                                      <w:sz w:val="16"/>
                                      <w:shd w:val="clear" w:color="auto" w:fill="FFFFFF"/>
                                      <w:lang w:val="en-US"/>
                                    </w:rPr>
                                  </m:ctrlPr>
                                </m:sSubPr>
                                <m:e>
                                  <m:r>
                                    <w:rPr>
                                      <w:rFonts w:ascii="Cambria Math" w:hAnsi="Cambria Math" w:cs="Arial"/>
                                      <w:noProof/>
                                      <w:sz w:val="16"/>
                                      <w:shd w:val="clear" w:color="auto" w:fill="FFFFFF"/>
                                      <w:lang w:val="en-US"/>
                                    </w:rPr>
                                    <m:t>ε</m:t>
                                  </m:r>
                                </m:e>
                                <m:sub>
                                  <m:r>
                                    <w:rPr>
                                      <w:rFonts w:ascii="Cambria Math" w:hAnsi="Cambria Math" w:cs="Arial"/>
                                      <w:noProof/>
                                      <w:sz w:val="16"/>
                                      <w:shd w:val="clear" w:color="auto" w:fill="FFFFFF"/>
                                      <w:lang w:val="en-US"/>
                                    </w:rPr>
                                    <m:t>xx</m:t>
                                  </m:r>
                                </m:sub>
                              </m:sSub>
                            </m:oMath>
                            <w:r>
                              <w:rPr>
                                <w:rFonts w:ascii="Arial" w:eastAsiaTheme="minorEastAsia" w:hAnsi="Arial" w:cs="Arial"/>
                                <w:noProof/>
                                <w:sz w:val="16"/>
                                <w:shd w:val="clear" w:color="auto" w:fill="FFFFFF"/>
                                <w:lang w:val="en-US"/>
                              </w:rPr>
                              <w:t xml:space="preserve"> using </w:t>
                            </w:r>
                            <w:r>
                              <w:rPr>
                                <w:rFonts w:ascii="Times New Roman" w:eastAsiaTheme="minorEastAsia" w:hAnsi="Times New Roman" w:cs="Times New Roman"/>
                                <w:noProof/>
                                <w:sz w:val="16"/>
                                <w:shd w:val="clear" w:color="auto" w:fill="FFFFFF"/>
                                <w:lang w:val="en-US"/>
                              </w:rPr>
                              <w:t>υ</w:t>
                            </w:r>
                            <w:r>
                              <w:rPr>
                                <w:rFonts w:ascii="Arial" w:eastAsiaTheme="minorEastAsia" w:hAnsi="Arial" w:cs="Arial"/>
                                <w:noProof/>
                                <w:sz w:val="16"/>
                                <w:shd w:val="clear" w:color="auto" w:fill="FFFFFF"/>
                                <w:lang w:val="en-US"/>
                              </w:rPr>
                              <w:t xml:space="preserve"> = 0.41</w:t>
                            </w:r>
                            <w:r w:rsidRPr="00775E09">
                              <w:rPr>
                                <w:rFonts w:ascii="Arial" w:eastAsiaTheme="minorEastAsia" w:hAnsi="Arial" w:cs="Arial"/>
                                <w:noProof/>
                                <w:sz w:val="16"/>
                                <w:shd w:val="clear" w:color="auto" w:fill="FFFFFF"/>
                                <w:lang w:val="en-US"/>
                              </w:rPr>
                              <w:t>(%)</w:t>
                            </w:r>
                          </w:p>
                        </w:tc>
                        <w:tc>
                          <w:tcPr>
                            <w:tcW w:w="405" w:type="pct"/>
                            <w:vAlign w:val="center"/>
                          </w:tcPr>
                          <w:p w14:paraId="115F0278" w14:textId="77777777" w:rsidR="00196855" w:rsidRDefault="00196855" w:rsidP="00196855">
                            <w:pPr>
                              <w:spacing w:line="276" w:lineRule="auto"/>
                              <w:suppressOverlap/>
                              <w:jc w:val="center"/>
                              <w:rPr>
                                <w:noProof/>
                                <w:sz w:val="16"/>
                                <w:shd w:val="clear" w:color="auto" w:fill="FFFFFF"/>
                                <w:lang w:val="en-US"/>
                              </w:rPr>
                            </w:pPr>
                            <w:r>
                              <w:rPr>
                                <w:rFonts w:ascii="Arial" w:eastAsiaTheme="minorEastAsia" w:hAnsi="Arial" w:cs="Arial"/>
                                <w:noProof/>
                                <w:sz w:val="16"/>
                                <w:shd w:val="clear" w:color="auto" w:fill="FFFFFF"/>
                                <w:lang w:val="en-US"/>
                              </w:rPr>
                              <w:t xml:space="preserve">Measured </w:t>
                            </w:r>
                            <m:oMath>
                              <m:sSub>
                                <m:sSubPr>
                                  <m:ctrlPr>
                                    <w:rPr>
                                      <w:rFonts w:ascii="Cambria Math" w:hAnsi="Cambria Math" w:cs="Arial"/>
                                      <w:i/>
                                      <w:noProof/>
                                      <w:sz w:val="16"/>
                                      <w:shd w:val="clear" w:color="auto" w:fill="FFFFFF"/>
                                      <w:lang w:val="en-US"/>
                                    </w:rPr>
                                  </m:ctrlPr>
                                </m:sSubPr>
                                <m:e>
                                  <m:r>
                                    <w:rPr>
                                      <w:rFonts w:ascii="Cambria Math" w:hAnsi="Cambria Math" w:cs="Arial"/>
                                      <w:noProof/>
                                      <w:sz w:val="16"/>
                                      <w:shd w:val="clear" w:color="auto" w:fill="FFFFFF"/>
                                      <w:lang w:val="en-US"/>
                                    </w:rPr>
                                    <m:t>ε</m:t>
                                  </m:r>
                                </m:e>
                                <m:sub>
                                  <m:r>
                                    <w:rPr>
                                      <w:rFonts w:ascii="Cambria Math" w:hAnsi="Cambria Math" w:cs="Arial"/>
                                      <w:noProof/>
                                      <w:sz w:val="16"/>
                                      <w:shd w:val="clear" w:color="auto" w:fill="FFFFFF"/>
                                      <w:lang w:val="en-US"/>
                                    </w:rPr>
                                    <m:t>xx</m:t>
                                  </m:r>
                                </m:sub>
                              </m:sSub>
                              <m:r>
                                <w:rPr>
                                  <w:rFonts w:ascii="Cambria Math" w:hAnsi="Cambria Math" w:cs="Arial"/>
                                  <w:noProof/>
                                  <w:sz w:val="16"/>
                                  <w:shd w:val="clear" w:color="auto" w:fill="FFFFFF"/>
                                  <w:lang w:val="en-US"/>
                                </w:rPr>
                                <m:t xml:space="preserve">= </m:t>
                              </m:r>
                              <m:sSub>
                                <m:sSubPr>
                                  <m:ctrlPr>
                                    <w:rPr>
                                      <w:rFonts w:ascii="Cambria Math" w:hAnsi="Cambria Math" w:cs="Arial"/>
                                      <w:i/>
                                      <w:noProof/>
                                      <w:sz w:val="16"/>
                                      <w:shd w:val="clear" w:color="auto" w:fill="FFFFFF"/>
                                      <w:lang w:val="en-US"/>
                                    </w:rPr>
                                  </m:ctrlPr>
                                </m:sSubPr>
                                <m:e>
                                  <m:r>
                                    <w:rPr>
                                      <w:rFonts w:ascii="Cambria Math" w:hAnsi="Cambria Math" w:cs="Arial"/>
                                      <w:noProof/>
                                      <w:sz w:val="16"/>
                                      <w:shd w:val="clear" w:color="auto" w:fill="FFFFFF"/>
                                      <w:lang w:val="en-US"/>
                                    </w:rPr>
                                    <m:t>ε</m:t>
                                  </m:r>
                                </m:e>
                                <m:sub>
                                  <m:r>
                                    <w:rPr>
                                      <w:rFonts w:ascii="Cambria Math" w:hAnsi="Cambria Math" w:cs="Arial"/>
                                      <w:noProof/>
                                      <w:sz w:val="16"/>
                                      <w:shd w:val="clear" w:color="auto" w:fill="FFFFFF"/>
                                      <w:lang w:val="en-US"/>
                                    </w:rPr>
                                    <m:t>yy</m:t>
                                  </m:r>
                                </m:sub>
                              </m:sSub>
                            </m:oMath>
                            <w:r w:rsidRPr="00775E09">
                              <w:rPr>
                                <w:rFonts w:ascii="Arial" w:eastAsiaTheme="minorEastAsia" w:hAnsi="Arial" w:cs="Arial"/>
                                <w:noProof/>
                                <w:sz w:val="16"/>
                                <w:shd w:val="clear" w:color="auto" w:fill="FFFFFF"/>
                                <w:lang w:val="en-US"/>
                              </w:rPr>
                              <w:t xml:space="preserve"> (%)</w:t>
                            </w:r>
                          </w:p>
                        </w:tc>
                        <w:tc>
                          <w:tcPr>
                            <w:tcW w:w="405" w:type="pct"/>
                            <w:vAlign w:val="center"/>
                          </w:tcPr>
                          <w:p w14:paraId="04EE6FD1" w14:textId="77777777" w:rsidR="00196855" w:rsidRPr="00775E09" w:rsidRDefault="00196855" w:rsidP="00196855">
                            <w:pPr>
                              <w:spacing w:line="276" w:lineRule="auto"/>
                              <w:suppressOverlap/>
                              <w:jc w:val="center"/>
                              <w:rPr>
                                <w:rFonts w:ascii="Arial" w:hAnsi="Arial" w:cs="Arial"/>
                                <w:noProof/>
                                <w:sz w:val="16"/>
                                <w:shd w:val="clear" w:color="auto" w:fill="FFFFFF"/>
                                <w:lang w:val="en-US"/>
                              </w:rPr>
                            </w:pPr>
                            <m:oMath>
                              <m:sSub>
                                <m:sSubPr>
                                  <m:ctrlPr>
                                    <w:rPr>
                                      <w:rFonts w:ascii="Cambria Math" w:hAnsi="Cambria Math" w:cs="Arial"/>
                                      <w:i/>
                                      <w:noProof/>
                                      <w:sz w:val="16"/>
                                      <w:shd w:val="clear" w:color="auto" w:fill="FFFFFF"/>
                                      <w:lang w:val="en-US"/>
                                    </w:rPr>
                                  </m:ctrlPr>
                                </m:sSubPr>
                                <m:e>
                                  <m:r>
                                    <w:rPr>
                                      <w:rFonts w:ascii="Cambria Math" w:hAnsi="Cambria Math" w:cs="Arial"/>
                                      <w:noProof/>
                                      <w:sz w:val="16"/>
                                      <w:shd w:val="clear" w:color="auto" w:fill="FFFFFF"/>
                                      <w:lang w:val="en-US"/>
                                    </w:rPr>
                                    <m:t>ρ</m:t>
                                  </m:r>
                                </m:e>
                                <m:sub>
                                  <m:r>
                                    <w:rPr>
                                      <w:rFonts w:ascii="Cambria Math" w:hAnsi="Cambria Math" w:cs="Arial"/>
                                      <w:noProof/>
                                      <w:sz w:val="16"/>
                                      <w:shd w:val="clear" w:color="auto" w:fill="FFFFFF"/>
                                      <w:lang w:val="en-US"/>
                                    </w:rPr>
                                    <m:t>xx</m:t>
                                  </m:r>
                                </m:sub>
                              </m:sSub>
                              <m:r>
                                <w:rPr>
                                  <w:rFonts w:ascii="Cambria Math" w:eastAsiaTheme="minorEastAsia" w:hAnsi="Cambria Math" w:cs="Arial"/>
                                  <w:noProof/>
                                  <w:sz w:val="16"/>
                                  <w:shd w:val="clear" w:color="auto" w:fill="FFFFFF"/>
                                  <w:lang w:val="en-US"/>
                                </w:rPr>
                                <m:t xml:space="preserve"> (290K)</m:t>
                              </m:r>
                            </m:oMath>
                            <w:r w:rsidRPr="00775E09">
                              <w:rPr>
                                <w:rFonts w:ascii="Arial" w:eastAsiaTheme="minorEastAsia" w:hAnsi="Arial" w:cs="Arial"/>
                                <w:noProof/>
                                <w:sz w:val="16"/>
                                <w:shd w:val="clear" w:color="auto" w:fill="FFFFFF"/>
                                <w:lang w:val="en-US"/>
                              </w:rPr>
                              <w:t xml:space="preserve"> </w:t>
                            </w:r>
                            <w:r w:rsidRPr="00775E09">
                              <w:rPr>
                                <w:rFonts w:ascii="Arial" w:eastAsiaTheme="minorEastAsia" w:hAnsi="Arial" w:cs="Arial"/>
                                <w:noProof/>
                                <w:sz w:val="16"/>
                                <w:szCs w:val="20"/>
                                <w:shd w:val="clear" w:color="auto" w:fill="FFFFFF"/>
                                <w:lang w:val="en-US"/>
                              </w:rPr>
                              <w:t>(μΩcm)</w:t>
                            </w:r>
                          </w:p>
                        </w:tc>
                        <w:tc>
                          <w:tcPr>
                            <w:tcW w:w="392" w:type="pct"/>
                            <w:vAlign w:val="center"/>
                          </w:tcPr>
                          <w:p w14:paraId="4A445D92"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TEM</w:t>
                            </w:r>
                          </w:p>
                          <w:p w14:paraId="3BC6902B"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c 30nm</w:t>
                            </w:r>
                          </w:p>
                          <w:p w14:paraId="4B958B33" w14:textId="77777777" w:rsidR="00196855" w:rsidRDefault="00196855" w:rsidP="00196855">
                            <w:pPr>
                              <w:spacing w:line="276" w:lineRule="auto"/>
                              <w:suppressOverlap/>
                              <w:jc w:val="center"/>
                              <w:rPr>
                                <w:noProof/>
                                <w:sz w:val="16"/>
                                <w:shd w:val="clear" w:color="auto" w:fill="FFFFFF"/>
                                <w:lang w:val="en-US"/>
                              </w:rPr>
                            </w:pPr>
                            <w:r w:rsidRPr="00775E09">
                              <w:rPr>
                                <w:rFonts w:ascii="Arial" w:hAnsi="Arial" w:cs="Arial"/>
                                <w:noProof/>
                                <w:sz w:val="16"/>
                                <w:shd w:val="clear" w:color="auto" w:fill="FFFFFF"/>
                                <w:lang w:val="en-US"/>
                              </w:rPr>
                              <w:t>(Å)</w:t>
                            </w:r>
                          </w:p>
                        </w:tc>
                        <w:tc>
                          <w:tcPr>
                            <w:tcW w:w="399" w:type="pct"/>
                            <w:vAlign w:val="center"/>
                          </w:tcPr>
                          <w:p w14:paraId="430A0B9A"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TEM</w:t>
                            </w:r>
                          </w:p>
                          <w:p w14:paraId="736BF83F" w14:textId="77777777" w:rsidR="00196855" w:rsidRDefault="00196855" w:rsidP="00196855">
                            <w:pPr>
                              <w:spacing w:line="276" w:lineRule="auto"/>
                              <w:suppressOverlap/>
                              <w:jc w:val="center"/>
                              <w:rPr>
                                <w:noProof/>
                                <w:sz w:val="16"/>
                                <w:shd w:val="clear" w:color="auto" w:fill="FFFFFF"/>
                                <w:lang w:val="en-US"/>
                              </w:rPr>
                            </w:pPr>
                            <w:r>
                              <w:rPr>
                                <w:noProof/>
                                <w:sz w:val="16"/>
                                <w:shd w:val="clear" w:color="auto" w:fill="FFFFFF"/>
                                <w:lang w:val="en-US"/>
                              </w:rPr>
                              <w:t>a 30nm</w:t>
                            </w:r>
                          </w:p>
                          <w:p w14:paraId="101F78E8" w14:textId="77777777" w:rsidR="00196855" w:rsidRDefault="00196855" w:rsidP="00196855">
                            <w:pPr>
                              <w:spacing w:line="276" w:lineRule="auto"/>
                              <w:suppressOverlap/>
                              <w:jc w:val="center"/>
                              <w:rPr>
                                <w:noProof/>
                                <w:sz w:val="16"/>
                                <w:shd w:val="clear" w:color="auto" w:fill="FFFFFF"/>
                                <w:lang w:val="en-US"/>
                              </w:rPr>
                            </w:pPr>
                            <w:r w:rsidRPr="00775E09">
                              <w:rPr>
                                <w:rFonts w:ascii="Arial" w:hAnsi="Arial" w:cs="Arial"/>
                                <w:noProof/>
                                <w:sz w:val="16"/>
                                <w:shd w:val="clear" w:color="auto" w:fill="FFFFFF"/>
                                <w:lang w:val="en-US"/>
                              </w:rPr>
                              <w:t>(Å)</w:t>
                            </w:r>
                          </w:p>
                        </w:tc>
                      </w:tr>
                      <w:tr w:rsidR="00196855" w14:paraId="0A2A700D" w14:textId="77777777" w:rsidTr="00196855">
                        <w:trPr>
                          <w:trHeight w:val="516"/>
                          <w:jc w:val="center"/>
                        </w:trPr>
                        <w:tc>
                          <w:tcPr>
                            <w:tcW w:w="503" w:type="pct"/>
                            <w:vAlign w:val="center"/>
                          </w:tcPr>
                          <w:p w14:paraId="768FB26B"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w:t>
                            </w:r>
                          </w:p>
                        </w:tc>
                        <w:tc>
                          <w:tcPr>
                            <w:tcW w:w="532" w:type="pct"/>
                            <w:vAlign w:val="center"/>
                          </w:tcPr>
                          <w:p w14:paraId="01BC9F26" w14:textId="77777777" w:rsidR="00196855" w:rsidRDefault="00196855" w:rsidP="00196855">
                            <w:pPr>
                              <w:suppressOverlap/>
                              <w:jc w:val="center"/>
                              <w:rPr>
                                <w:rFonts w:ascii="Arial" w:hAnsi="Arial" w:cs="Arial"/>
                                <w:noProof/>
                                <w:sz w:val="16"/>
                                <w:szCs w:val="20"/>
                                <w:shd w:val="clear" w:color="auto" w:fill="FFFFFF"/>
                                <w:lang w:val="en-US"/>
                              </w:rPr>
                            </w:pPr>
                            <w:bookmarkStart w:id="49" w:name="OLE_LINK29"/>
                            <w:bookmarkStart w:id="50" w:name="OLE_LINK30"/>
                            <w:r>
                              <w:rPr>
                                <w:rFonts w:ascii="Arial" w:hAnsi="Arial" w:cs="Arial"/>
                                <w:noProof/>
                                <w:sz w:val="16"/>
                                <w:szCs w:val="20"/>
                                <w:shd w:val="clear" w:color="auto" w:fill="FFFFFF"/>
                                <w:lang w:val="en-US"/>
                              </w:rPr>
                              <w:t>Mn</w:t>
                            </w:r>
                            <w:r w:rsidRPr="00027001">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w:t>
                            </w:r>
                            <w:r w:rsidRPr="00775E09">
                              <w:rPr>
                                <w:rFonts w:ascii="Arial" w:hAnsi="Arial" w:cs="Arial"/>
                                <w:noProof/>
                                <w:sz w:val="16"/>
                                <w:szCs w:val="20"/>
                                <w:shd w:val="clear" w:color="auto" w:fill="FFFFFF"/>
                                <w:lang w:val="en-US"/>
                              </w:rPr>
                              <w:t>LSAT</w:t>
                            </w:r>
                            <w:bookmarkEnd w:id="49"/>
                            <w:bookmarkEnd w:id="50"/>
                          </w:p>
                          <w:p w14:paraId="3C32140D"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5x5mm</w:t>
                            </w:r>
                          </w:p>
                        </w:tc>
                        <w:tc>
                          <w:tcPr>
                            <w:tcW w:w="399" w:type="pct"/>
                            <w:vAlign w:val="center"/>
                          </w:tcPr>
                          <w:p w14:paraId="683806B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50</w:t>
                            </w:r>
                          </w:p>
                        </w:tc>
                        <w:tc>
                          <w:tcPr>
                            <w:tcW w:w="319" w:type="pct"/>
                            <w:vAlign w:val="center"/>
                          </w:tcPr>
                          <w:p w14:paraId="4867BDE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250</w:t>
                            </w:r>
                          </w:p>
                        </w:tc>
                        <w:tc>
                          <w:tcPr>
                            <w:tcW w:w="365" w:type="pct"/>
                            <w:vAlign w:val="center"/>
                          </w:tcPr>
                          <w:p w14:paraId="4EEE268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240</w:t>
                            </w:r>
                          </w:p>
                        </w:tc>
                        <w:tc>
                          <w:tcPr>
                            <w:tcW w:w="368" w:type="pct"/>
                            <w:vAlign w:val="center"/>
                          </w:tcPr>
                          <w:p w14:paraId="214A004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3.865</w:t>
                            </w:r>
                          </w:p>
                        </w:tc>
                        <w:tc>
                          <w:tcPr>
                            <w:tcW w:w="457" w:type="pct"/>
                            <w:vAlign w:val="center"/>
                          </w:tcPr>
                          <w:p w14:paraId="2EF9BD2C"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3.879</w:t>
                            </w:r>
                          </w:p>
                        </w:tc>
                        <w:tc>
                          <w:tcPr>
                            <w:tcW w:w="457" w:type="pct"/>
                            <w:vAlign w:val="center"/>
                          </w:tcPr>
                          <w:p w14:paraId="3DDB13D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w:t>
                            </w:r>
                            <w:r>
                              <w:rPr>
                                <w:rFonts w:ascii="Arial" w:hAnsi="Arial" w:cs="Arial"/>
                                <w:noProof/>
                                <w:sz w:val="16"/>
                                <w:szCs w:val="20"/>
                                <w:shd w:val="clear" w:color="auto" w:fill="FFFFFF"/>
                                <w:lang w:val="en-US"/>
                              </w:rPr>
                              <w:t>16</w:t>
                            </w:r>
                          </w:p>
                        </w:tc>
                        <w:tc>
                          <w:tcPr>
                            <w:tcW w:w="405" w:type="pct"/>
                            <w:vAlign w:val="center"/>
                          </w:tcPr>
                          <w:p w14:paraId="18958E5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0.12</w:t>
                            </w:r>
                          </w:p>
                        </w:tc>
                        <w:tc>
                          <w:tcPr>
                            <w:tcW w:w="405" w:type="pct"/>
                            <w:vAlign w:val="center"/>
                          </w:tcPr>
                          <w:p w14:paraId="3C82EBB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340</w:t>
                            </w:r>
                          </w:p>
                        </w:tc>
                        <w:tc>
                          <w:tcPr>
                            <w:tcW w:w="392" w:type="pct"/>
                            <w:vAlign w:val="center"/>
                          </w:tcPr>
                          <w:p w14:paraId="059976D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6B71DCA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2E897EFC" w14:textId="77777777" w:rsidTr="00196855">
                        <w:trPr>
                          <w:trHeight w:val="802"/>
                          <w:jc w:val="center"/>
                        </w:trPr>
                        <w:tc>
                          <w:tcPr>
                            <w:tcW w:w="503" w:type="pct"/>
                            <w:vAlign w:val="center"/>
                          </w:tcPr>
                          <w:p w14:paraId="19194890"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2</w:t>
                            </w:r>
                          </w:p>
                        </w:tc>
                        <w:tc>
                          <w:tcPr>
                            <w:tcW w:w="532" w:type="pct"/>
                            <w:vAlign w:val="center"/>
                          </w:tcPr>
                          <w:p w14:paraId="7A018BBC"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w:t>
                            </w:r>
                            <w:r w:rsidRPr="00775E09">
                              <w:rPr>
                                <w:rFonts w:ascii="Arial" w:hAnsi="Arial" w:cs="Arial"/>
                                <w:noProof/>
                                <w:sz w:val="16"/>
                                <w:szCs w:val="20"/>
                                <w:shd w:val="clear" w:color="auto" w:fill="FFFFFF"/>
                                <w:lang w:val="en-US"/>
                              </w:rPr>
                              <w:t>LSAT</w:t>
                            </w:r>
                          </w:p>
                          <w:p w14:paraId="285A99D1"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5x5mm</w:t>
                            </w:r>
                            <w:r w:rsidRPr="00775E09" w:rsidDel="00C97F0B">
                              <w:rPr>
                                <w:rFonts w:ascii="Arial" w:hAnsi="Arial" w:cs="Arial"/>
                                <w:noProof/>
                                <w:sz w:val="16"/>
                                <w:szCs w:val="20"/>
                                <w:shd w:val="clear" w:color="auto" w:fill="FFFFFF"/>
                                <w:lang w:val="en-US"/>
                              </w:rPr>
                              <w:t xml:space="preserve"> </w:t>
                            </w:r>
                          </w:p>
                        </w:tc>
                        <w:tc>
                          <w:tcPr>
                            <w:tcW w:w="399" w:type="pct"/>
                            <w:vAlign w:val="center"/>
                          </w:tcPr>
                          <w:p w14:paraId="36CBBDC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413BF60C"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245</w:t>
                            </w:r>
                          </w:p>
                        </w:tc>
                        <w:tc>
                          <w:tcPr>
                            <w:tcW w:w="365" w:type="pct"/>
                            <w:vAlign w:val="center"/>
                          </w:tcPr>
                          <w:p w14:paraId="345B0F2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234</w:t>
                            </w:r>
                          </w:p>
                        </w:tc>
                        <w:tc>
                          <w:tcPr>
                            <w:tcW w:w="368" w:type="pct"/>
                            <w:vAlign w:val="center"/>
                          </w:tcPr>
                          <w:p w14:paraId="24609752"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3.86</w:t>
                            </w:r>
                            <w:r>
                              <w:rPr>
                                <w:rFonts w:ascii="Arial" w:hAnsi="Arial" w:cs="Arial"/>
                                <w:noProof/>
                                <w:sz w:val="16"/>
                                <w:szCs w:val="20"/>
                                <w:shd w:val="clear" w:color="auto" w:fill="FFFFFF"/>
                                <w:lang w:val="en-US"/>
                              </w:rPr>
                              <w:t>6</w:t>
                            </w:r>
                          </w:p>
                        </w:tc>
                        <w:tc>
                          <w:tcPr>
                            <w:tcW w:w="457" w:type="pct"/>
                            <w:vAlign w:val="center"/>
                          </w:tcPr>
                          <w:p w14:paraId="2899E3F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3.876</w:t>
                            </w:r>
                          </w:p>
                        </w:tc>
                        <w:tc>
                          <w:tcPr>
                            <w:tcW w:w="457" w:type="pct"/>
                            <w:vAlign w:val="center"/>
                          </w:tcPr>
                          <w:p w14:paraId="32CAE63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w:t>
                            </w:r>
                            <w:r>
                              <w:rPr>
                                <w:rFonts w:ascii="Arial" w:hAnsi="Arial" w:cs="Arial"/>
                                <w:noProof/>
                                <w:sz w:val="16"/>
                                <w:szCs w:val="20"/>
                                <w:shd w:val="clear" w:color="auto" w:fill="FFFFFF"/>
                                <w:lang w:val="en-US"/>
                              </w:rPr>
                              <w:t>16</w:t>
                            </w:r>
                          </w:p>
                        </w:tc>
                        <w:tc>
                          <w:tcPr>
                            <w:tcW w:w="405" w:type="pct"/>
                            <w:vAlign w:val="center"/>
                          </w:tcPr>
                          <w:p w14:paraId="2CEE153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0.09</w:t>
                            </w:r>
                          </w:p>
                        </w:tc>
                        <w:tc>
                          <w:tcPr>
                            <w:tcW w:w="405" w:type="pct"/>
                            <w:vAlign w:val="center"/>
                          </w:tcPr>
                          <w:p w14:paraId="44B0748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460</w:t>
                            </w:r>
                          </w:p>
                        </w:tc>
                        <w:tc>
                          <w:tcPr>
                            <w:tcW w:w="392" w:type="pct"/>
                            <w:vAlign w:val="center"/>
                          </w:tcPr>
                          <w:p w14:paraId="407477C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4F23E15D"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019DB7DE" w14:textId="77777777" w:rsidTr="00196855">
                        <w:trPr>
                          <w:trHeight w:val="788"/>
                          <w:jc w:val="center"/>
                        </w:trPr>
                        <w:tc>
                          <w:tcPr>
                            <w:tcW w:w="503" w:type="pct"/>
                            <w:vAlign w:val="center"/>
                          </w:tcPr>
                          <w:p w14:paraId="6BD946FC"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w:t>
                            </w:r>
                          </w:p>
                        </w:tc>
                        <w:tc>
                          <w:tcPr>
                            <w:tcW w:w="532" w:type="pct"/>
                            <w:vAlign w:val="center"/>
                          </w:tcPr>
                          <w:p w14:paraId="09852FA8"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NiN/BTO</w:t>
                            </w:r>
                          </w:p>
                          <w:p w14:paraId="5581E81E"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5x5mm</w:t>
                            </w:r>
                          </w:p>
                        </w:tc>
                        <w:tc>
                          <w:tcPr>
                            <w:tcW w:w="399" w:type="pct"/>
                            <w:vAlign w:val="center"/>
                          </w:tcPr>
                          <w:p w14:paraId="73B2A78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27D2D891"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240</w:t>
                            </w:r>
                          </w:p>
                        </w:tc>
                        <w:tc>
                          <w:tcPr>
                            <w:tcW w:w="365" w:type="pct"/>
                            <w:vAlign w:val="center"/>
                          </w:tcPr>
                          <w:p w14:paraId="5ECAEE6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228</w:t>
                            </w:r>
                          </w:p>
                        </w:tc>
                        <w:tc>
                          <w:tcPr>
                            <w:tcW w:w="368" w:type="pct"/>
                            <w:vAlign w:val="center"/>
                          </w:tcPr>
                          <w:p w14:paraId="2A28699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3.883</w:t>
                            </w:r>
                          </w:p>
                        </w:tc>
                        <w:tc>
                          <w:tcPr>
                            <w:tcW w:w="457" w:type="pct"/>
                            <w:vAlign w:val="center"/>
                          </w:tcPr>
                          <w:p w14:paraId="6B688C7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457" w:type="pct"/>
                            <w:vAlign w:val="center"/>
                          </w:tcPr>
                          <w:p w14:paraId="24E1A8A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-0.03</w:t>
                            </w:r>
                          </w:p>
                        </w:tc>
                        <w:tc>
                          <w:tcPr>
                            <w:tcW w:w="405" w:type="pct"/>
                            <w:vAlign w:val="center"/>
                          </w:tcPr>
                          <w:p w14:paraId="00107048"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405" w:type="pct"/>
                            <w:vAlign w:val="center"/>
                          </w:tcPr>
                          <w:p w14:paraId="11B02A90"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500</w:t>
                            </w:r>
                          </w:p>
                        </w:tc>
                        <w:tc>
                          <w:tcPr>
                            <w:tcW w:w="392" w:type="pct"/>
                            <w:vAlign w:val="center"/>
                          </w:tcPr>
                          <w:p w14:paraId="2E5D96D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5770133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08AF14EE" w14:textId="77777777" w:rsidTr="00196855">
                        <w:trPr>
                          <w:trHeight w:val="788"/>
                          <w:jc w:val="center"/>
                        </w:trPr>
                        <w:tc>
                          <w:tcPr>
                            <w:tcW w:w="503" w:type="pct"/>
                            <w:vAlign w:val="center"/>
                          </w:tcPr>
                          <w:p w14:paraId="1AA36A6F"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4</w:t>
                            </w:r>
                          </w:p>
                        </w:tc>
                        <w:tc>
                          <w:tcPr>
                            <w:tcW w:w="532" w:type="pct"/>
                            <w:vAlign w:val="center"/>
                          </w:tcPr>
                          <w:p w14:paraId="0A36F34E"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NiN/STO</w:t>
                            </w:r>
                          </w:p>
                          <w:p w14:paraId="7920A12E" w14:textId="77777777" w:rsidR="00196855" w:rsidRPr="00027001" w:rsidRDefault="00196855" w:rsidP="00196855">
                            <w:pPr>
                              <w:suppressOverlap/>
                              <w:jc w:val="center"/>
                              <w:rPr>
                                <w:rFonts w:ascii="Arial" w:hAnsi="Arial" w:cs="Arial"/>
                                <w:b/>
                                <w:noProof/>
                                <w:sz w:val="16"/>
                                <w:szCs w:val="20"/>
                                <w:shd w:val="clear" w:color="auto" w:fill="FFFFFF"/>
                                <w:lang w:val="en-US"/>
                              </w:rPr>
                            </w:pPr>
                            <w:r>
                              <w:rPr>
                                <w:rFonts w:ascii="Arial" w:hAnsi="Arial" w:cs="Arial"/>
                                <w:noProof/>
                                <w:sz w:val="16"/>
                                <w:szCs w:val="20"/>
                                <w:shd w:val="clear" w:color="auto" w:fill="FFFFFF"/>
                                <w:lang w:val="en-US"/>
                              </w:rPr>
                              <w:t>5x5mm</w:t>
                            </w:r>
                          </w:p>
                        </w:tc>
                        <w:tc>
                          <w:tcPr>
                            <w:tcW w:w="399" w:type="pct"/>
                            <w:vAlign w:val="center"/>
                          </w:tcPr>
                          <w:p w14:paraId="73D45FD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356E134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215</w:t>
                            </w:r>
                          </w:p>
                        </w:tc>
                        <w:tc>
                          <w:tcPr>
                            <w:tcW w:w="365" w:type="pct"/>
                            <w:vAlign w:val="center"/>
                          </w:tcPr>
                          <w:p w14:paraId="5AE63F9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205</w:t>
                            </w:r>
                          </w:p>
                        </w:tc>
                        <w:tc>
                          <w:tcPr>
                            <w:tcW w:w="368" w:type="pct"/>
                            <w:vAlign w:val="center"/>
                          </w:tcPr>
                          <w:p w14:paraId="4E236C6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3.89</w:t>
                            </w:r>
                            <w:r>
                              <w:rPr>
                                <w:rFonts w:ascii="Arial" w:hAnsi="Arial" w:cs="Arial"/>
                                <w:noProof/>
                                <w:sz w:val="16"/>
                                <w:szCs w:val="20"/>
                                <w:shd w:val="clear" w:color="auto" w:fill="FFFFFF"/>
                                <w:lang w:val="en-US"/>
                              </w:rPr>
                              <w:t>8</w:t>
                            </w:r>
                          </w:p>
                        </w:tc>
                        <w:tc>
                          <w:tcPr>
                            <w:tcW w:w="457" w:type="pct"/>
                            <w:vAlign w:val="center"/>
                          </w:tcPr>
                          <w:p w14:paraId="4002D41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457" w:type="pct"/>
                            <w:vAlign w:val="center"/>
                          </w:tcPr>
                          <w:p w14:paraId="478EFE9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-0.18</w:t>
                            </w:r>
                          </w:p>
                        </w:tc>
                        <w:tc>
                          <w:tcPr>
                            <w:tcW w:w="405" w:type="pct"/>
                            <w:shd w:val="clear" w:color="auto" w:fill="FFFFFF" w:themeFill="background1"/>
                            <w:vAlign w:val="center"/>
                          </w:tcPr>
                          <w:p w14:paraId="53CA0CAC" w14:textId="77777777" w:rsidR="00196855"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-1.09</w:t>
                            </w:r>
                          </w:p>
                          <w:p w14:paraId="0954FB3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30nm</w:t>
                            </w:r>
                          </w:p>
                        </w:tc>
                        <w:tc>
                          <w:tcPr>
                            <w:tcW w:w="405" w:type="pct"/>
                            <w:vAlign w:val="center"/>
                          </w:tcPr>
                          <w:p w14:paraId="1C35AFC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382</w:t>
                            </w:r>
                          </w:p>
                        </w:tc>
                        <w:tc>
                          <w:tcPr>
                            <w:tcW w:w="392" w:type="pct"/>
                            <w:vAlign w:val="center"/>
                          </w:tcPr>
                          <w:p w14:paraId="52A4BCA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3.939</w:t>
                            </w:r>
                          </w:p>
                        </w:tc>
                        <w:tc>
                          <w:tcPr>
                            <w:tcW w:w="399" w:type="pct"/>
                            <w:vAlign w:val="center"/>
                          </w:tcPr>
                          <w:p w14:paraId="14E74E2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3.838</w:t>
                            </w:r>
                          </w:p>
                        </w:tc>
                      </w:tr>
                      <w:tr w:rsidR="00196855" w14:paraId="29D3F928" w14:textId="77777777" w:rsidTr="00196855">
                        <w:trPr>
                          <w:trHeight w:val="529"/>
                          <w:jc w:val="center"/>
                        </w:trPr>
                        <w:tc>
                          <w:tcPr>
                            <w:tcW w:w="503" w:type="pct"/>
                            <w:vAlign w:val="center"/>
                          </w:tcPr>
                          <w:p w14:paraId="3FC29640"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w:t>
                            </w:r>
                          </w:p>
                        </w:tc>
                        <w:tc>
                          <w:tcPr>
                            <w:tcW w:w="532" w:type="pct"/>
                            <w:vAlign w:val="center"/>
                          </w:tcPr>
                          <w:p w14:paraId="270ADA09"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NiN/STO</w:t>
                            </w:r>
                          </w:p>
                          <w:p w14:paraId="665B5B5E" w14:textId="77777777" w:rsidR="00196855" w:rsidRPr="00775E09" w:rsidRDefault="00196855" w:rsidP="00196855">
                            <w:pPr>
                              <w:suppressOverlap/>
                              <w:jc w:val="center"/>
                              <w:rPr>
                                <w:rFonts w:ascii="Arial" w:hAnsi="Arial" w:cs="Arial"/>
                                <w:noProof/>
                                <w:sz w:val="16"/>
                                <w:szCs w:val="20"/>
                                <w:shd w:val="clear" w:color="auto" w:fill="FFFFFF"/>
                                <w:lang w:val="en-US"/>
                              </w:rPr>
                            </w:pPr>
                            <w:bookmarkStart w:id="51" w:name="OLE_LINK31"/>
                            <w:bookmarkStart w:id="52" w:name="OLE_LINK32"/>
                            <w:r>
                              <w:rPr>
                                <w:rFonts w:ascii="Arial" w:hAnsi="Arial" w:cs="Arial"/>
                                <w:noProof/>
                                <w:sz w:val="16"/>
                                <w:szCs w:val="20"/>
                                <w:shd w:val="clear" w:color="auto" w:fill="FFFFFF"/>
                                <w:lang w:val="en-US"/>
                              </w:rPr>
                              <w:t>5x5mm</w:t>
                            </w:r>
                            <w:bookmarkEnd w:id="51"/>
                            <w:bookmarkEnd w:id="52"/>
                          </w:p>
                        </w:tc>
                        <w:tc>
                          <w:tcPr>
                            <w:tcW w:w="399" w:type="pct"/>
                            <w:vAlign w:val="center"/>
                          </w:tcPr>
                          <w:p w14:paraId="59CD05A8"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w:t>
                            </w:r>
                          </w:p>
                        </w:tc>
                        <w:tc>
                          <w:tcPr>
                            <w:tcW w:w="319" w:type="pct"/>
                            <w:vAlign w:val="center"/>
                          </w:tcPr>
                          <w:p w14:paraId="295ED613"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180</w:t>
                            </w:r>
                          </w:p>
                        </w:tc>
                        <w:tc>
                          <w:tcPr>
                            <w:tcW w:w="365" w:type="pct"/>
                            <w:vAlign w:val="center"/>
                          </w:tcPr>
                          <w:p w14:paraId="36475AC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w:t>
                            </w:r>
                          </w:p>
                        </w:tc>
                        <w:tc>
                          <w:tcPr>
                            <w:tcW w:w="368" w:type="pct"/>
                            <w:vAlign w:val="center"/>
                          </w:tcPr>
                          <w:p w14:paraId="6A72C09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3.905</w:t>
                            </w:r>
                          </w:p>
                        </w:tc>
                        <w:tc>
                          <w:tcPr>
                            <w:tcW w:w="457" w:type="pct"/>
                            <w:vAlign w:val="center"/>
                          </w:tcPr>
                          <w:p w14:paraId="4F53261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457" w:type="pct"/>
                            <w:vAlign w:val="center"/>
                          </w:tcPr>
                          <w:p w14:paraId="43E913E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-0.26</w:t>
                            </w:r>
                          </w:p>
                        </w:tc>
                        <w:tc>
                          <w:tcPr>
                            <w:tcW w:w="405" w:type="pct"/>
                            <w:vAlign w:val="center"/>
                          </w:tcPr>
                          <w:p w14:paraId="5FAD4CB3"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405" w:type="pct"/>
                            <w:vAlign w:val="center"/>
                          </w:tcPr>
                          <w:p w14:paraId="16644952"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190</w:t>
                            </w:r>
                          </w:p>
                        </w:tc>
                        <w:tc>
                          <w:tcPr>
                            <w:tcW w:w="392" w:type="pct"/>
                            <w:vAlign w:val="center"/>
                          </w:tcPr>
                          <w:p w14:paraId="205D7D8C"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3DA6248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7699FCD0" w14:textId="77777777" w:rsidTr="00196855">
                        <w:trPr>
                          <w:trHeight w:val="529"/>
                          <w:jc w:val="center"/>
                        </w:trPr>
                        <w:tc>
                          <w:tcPr>
                            <w:tcW w:w="503" w:type="pct"/>
                            <w:vAlign w:val="center"/>
                          </w:tcPr>
                          <w:p w14:paraId="440A2A27"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6</w:t>
                            </w:r>
                          </w:p>
                        </w:tc>
                        <w:tc>
                          <w:tcPr>
                            <w:tcW w:w="532" w:type="pct"/>
                            <w:vAlign w:val="center"/>
                          </w:tcPr>
                          <w:p w14:paraId="550003F7" w14:textId="77777777" w:rsidR="00196855"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NiN/BTO</w:t>
                            </w:r>
                          </w:p>
                          <w:p w14:paraId="7CA506D9"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10x10mm</w:t>
                            </w:r>
                          </w:p>
                        </w:tc>
                        <w:tc>
                          <w:tcPr>
                            <w:tcW w:w="399" w:type="pct"/>
                            <w:vAlign w:val="center"/>
                          </w:tcPr>
                          <w:p w14:paraId="6204B727"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69F34AF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235</w:t>
                            </w:r>
                          </w:p>
                        </w:tc>
                        <w:tc>
                          <w:tcPr>
                            <w:tcW w:w="365" w:type="pct"/>
                            <w:vAlign w:val="center"/>
                          </w:tcPr>
                          <w:p w14:paraId="359043A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221</w:t>
                            </w:r>
                          </w:p>
                        </w:tc>
                        <w:tc>
                          <w:tcPr>
                            <w:tcW w:w="368" w:type="pct"/>
                            <w:vAlign w:val="center"/>
                          </w:tcPr>
                          <w:p w14:paraId="7A80D1B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3.894</w:t>
                            </w:r>
                          </w:p>
                        </w:tc>
                        <w:tc>
                          <w:tcPr>
                            <w:tcW w:w="457" w:type="pct"/>
                            <w:vAlign w:val="center"/>
                          </w:tcPr>
                          <w:p w14:paraId="3AF9FDB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3.887*</w:t>
                            </w:r>
                          </w:p>
                        </w:tc>
                        <w:tc>
                          <w:tcPr>
                            <w:tcW w:w="457" w:type="pct"/>
                            <w:vAlign w:val="center"/>
                          </w:tcPr>
                          <w:p w14:paraId="23885EE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-0.09</w:t>
                            </w:r>
                          </w:p>
                        </w:tc>
                        <w:tc>
                          <w:tcPr>
                            <w:tcW w:w="405" w:type="pct"/>
                            <w:vAlign w:val="center"/>
                          </w:tcPr>
                          <w:p w14:paraId="41AEA26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-0.07</w:t>
                            </w:r>
                          </w:p>
                        </w:tc>
                        <w:tc>
                          <w:tcPr>
                            <w:tcW w:w="405" w:type="pct"/>
                            <w:vAlign w:val="center"/>
                          </w:tcPr>
                          <w:p w14:paraId="639A4B3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408</w:t>
                            </w:r>
                          </w:p>
                        </w:tc>
                        <w:tc>
                          <w:tcPr>
                            <w:tcW w:w="392" w:type="pct"/>
                            <w:vAlign w:val="center"/>
                          </w:tcPr>
                          <w:p w14:paraId="3144ADD0"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32CCD1D1"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5601ABE6" w14:textId="77777777" w:rsidTr="00196855">
                        <w:trPr>
                          <w:trHeight w:val="529"/>
                          <w:jc w:val="center"/>
                        </w:trPr>
                        <w:tc>
                          <w:tcPr>
                            <w:tcW w:w="503" w:type="pct"/>
                            <w:vAlign w:val="center"/>
                          </w:tcPr>
                          <w:p w14:paraId="0C84B91E"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7</w:t>
                            </w:r>
                          </w:p>
                        </w:tc>
                        <w:tc>
                          <w:tcPr>
                            <w:tcW w:w="532" w:type="pct"/>
                            <w:vAlign w:val="center"/>
                          </w:tcPr>
                          <w:p w14:paraId="5ABE699F"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Mn</w:t>
                            </w:r>
                            <w:r w:rsidRPr="003B5503">
                              <w:rPr>
                                <w:rFonts w:ascii="Arial" w:hAnsi="Arial" w:cs="Arial"/>
                                <w:noProof/>
                                <w:sz w:val="16"/>
                                <w:szCs w:val="20"/>
                                <w:shd w:val="clear" w:color="auto" w:fill="FFFFFF"/>
                                <w:vertAlign w:val="subscript"/>
                                <w:lang w:val="en-US"/>
                              </w:rPr>
                              <w:t>3</w:t>
                            </w:r>
                            <w:r>
                              <w:rPr>
                                <w:rFonts w:ascii="Arial" w:hAnsi="Arial" w:cs="Arial"/>
                                <w:noProof/>
                                <w:sz w:val="16"/>
                                <w:szCs w:val="20"/>
                                <w:shd w:val="clear" w:color="auto" w:fill="FFFFFF"/>
                                <w:lang w:val="en-US"/>
                              </w:rPr>
                              <w:t>NiN/STO 10x10mm</w:t>
                            </w:r>
                            <w:r w:rsidRPr="00775E09" w:rsidDel="00C97F0B">
                              <w:rPr>
                                <w:rFonts w:ascii="Arial" w:hAnsi="Arial" w:cs="Arial"/>
                                <w:noProof/>
                                <w:sz w:val="16"/>
                                <w:szCs w:val="20"/>
                                <w:shd w:val="clear" w:color="auto" w:fill="FFFFFF"/>
                                <w:lang w:val="en-US"/>
                              </w:rPr>
                              <w:t xml:space="preserve"> </w:t>
                            </w:r>
                          </w:p>
                        </w:tc>
                        <w:tc>
                          <w:tcPr>
                            <w:tcW w:w="399" w:type="pct"/>
                            <w:vAlign w:val="center"/>
                          </w:tcPr>
                          <w:p w14:paraId="55E6DBAB"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100</w:t>
                            </w:r>
                          </w:p>
                        </w:tc>
                        <w:tc>
                          <w:tcPr>
                            <w:tcW w:w="319" w:type="pct"/>
                            <w:vAlign w:val="center"/>
                          </w:tcPr>
                          <w:p w14:paraId="1485FFF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235</w:t>
                            </w:r>
                          </w:p>
                        </w:tc>
                        <w:tc>
                          <w:tcPr>
                            <w:tcW w:w="365" w:type="pct"/>
                            <w:vAlign w:val="center"/>
                          </w:tcPr>
                          <w:p w14:paraId="73B9A68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220</w:t>
                            </w:r>
                          </w:p>
                        </w:tc>
                        <w:tc>
                          <w:tcPr>
                            <w:tcW w:w="368" w:type="pct"/>
                            <w:vAlign w:val="center"/>
                          </w:tcPr>
                          <w:p w14:paraId="34379125"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3.905</w:t>
                            </w:r>
                          </w:p>
                        </w:tc>
                        <w:tc>
                          <w:tcPr>
                            <w:tcW w:w="457" w:type="pct"/>
                            <w:vAlign w:val="center"/>
                          </w:tcPr>
                          <w:p w14:paraId="52C80026"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457" w:type="pct"/>
                            <w:vAlign w:val="center"/>
                          </w:tcPr>
                          <w:p w14:paraId="5DBA8520"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-0.26</w:t>
                            </w:r>
                          </w:p>
                        </w:tc>
                        <w:tc>
                          <w:tcPr>
                            <w:tcW w:w="405" w:type="pct"/>
                            <w:vAlign w:val="center"/>
                          </w:tcPr>
                          <w:p w14:paraId="5791F5DD"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405" w:type="pct"/>
                            <w:vAlign w:val="center"/>
                          </w:tcPr>
                          <w:p w14:paraId="159205F1"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952</w:t>
                            </w:r>
                          </w:p>
                        </w:tc>
                        <w:tc>
                          <w:tcPr>
                            <w:tcW w:w="392" w:type="pct"/>
                            <w:vAlign w:val="center"/>
                          </w:tcPr>
                          <w:p w14:paraId="1DFA9C2F"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3246824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r w:rsidR="00196855" w14:paraId="7843A5FD" w14:textId="77777777" w:rsidTr="00196855">
                        <w:trPr>
                          <w:trHeight w:val="529"/>
                          <w:jc w:val="center"/>
                        </w:trPr>
                        <w:tc>
                          <w:tcPr>
                            <w:tcW w:w="503" w:type="pct"/>
                            <w:vAlign w:val="center"/>
                          </w:tcPr>
                          <w:p w14:paraId="192C6DEC"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8</w:t>
                            </w:r>
                          </w:p>
                        </w:tc>
                        <w:tc>
                          <w:tcPr>
                            <w:tcW w:w="532" w:type="pct"/>
                            <w:vAlign w:val="center"/>
                          </w:tcPr>
                          <w:p w14:paraId="5881C8A1" w14:textId="77777777" w:rsidR="00196855" w:rsidRPr="00775E09" w:rsidRDefault="00196855" w:rsidP="00196855">
                            <w:pPr>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Polycrystalline t</w:t>
                            </w:r>
                            <w:r w:rsidRPr="00775E09">
                              <w:rPr>
                                <w:rFonts w:ascii="Arial" w:hAnsi="Arial" w:cs="Arial"/>
                                <w:noProof/>
                                <w:sz w:val="16"/>
                                <w:szCs w:val="20"/>
                                <w:shd w:val="clear" w:color="auto" w:fill="FFFFFF"/>
                                <w:lang w:val="en-US"/>
                              </w:rPr>
                              <w:t>arget</w:t>
                            </w:r>
                          </w:p>
                        </w:tc>
                        <w:tc>
                          <w:tcPr>
                            <w:tcW w:w="399" w:type="pct"/>
                            <w:vAlign w:val="center"/>
                          </w:tcPr>
                          <w:p w14:paraId="05FAB6C9"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w:t>
                            </w:r>
                          </w:p>
                        </w:tc>
                        <w:tc>
                          <w:tcPr>
                            <w:tcW w:w="319" w:type="pct"/>
                            <w:vAlign w:val="center"/>
                          </w:tcPr>
                          <w:p w14:paraId="7E42FEE1"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235</w:t>
                            </w:r>
                          </w:p>
                        </w:tc>
                        <w:tc>
                          <w:tcPr>
                            <w:tcW w:w="365" w:type="pct"/>
                            <w:vAlign w:val="center"/>
                          </w:tcPr>
                          <w:p w14:paraId="6B38F0F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229</w:t>
                            </w:r>
                          </w:p>
                        </w:tc>
                        <w:tc>
                          <w:tcPr>
                            <w:tcW w:w="368" w:type="pct"/>
                            <w:vAlign w:val="center"/>
                          </w:tcPr>
                          <w:p w14:paraId="02818EC0"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3.8805</w:t>
                            </w:r>
                          </w:p>
                        </w:tc>
                        <w:tc>
                          <w:tcPr>
                            <w:tcW w:w="457" w:type="pct"/>
                            <w:vAlign w:val="center"/>
                          </w:tcPr>
                          <w:p w14:paraId="3F4E0CD4"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3.8805</w:t>
                            </w:r>
                          </w:p>
                        </w:tc>
                        <w:tc>
                          <w:tcPr>
                            <w:tcW w:w="457" w:type="pct"/>
                            <w:vAlign w:val="center"/>
                          </w:tcPr>
                          <w:p w14:paraId="304EF9E2"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sidRPr="00775E09">
                              <w:rPr>
                                <w:rFonts w:ascii="Arial" w:hAnsi="Arial" w:cs="Arial"/>
                                <w:noProof/>
                                <w:sz w:val="16"/>
                                <w:szCs w:val="20"/>
                                <w:shd w:val="clear" w:color="auto" w:fill="FFFFFF"/>
                                <w:lang w:val="en-US"/>
                              </w:rPr>
                              <w:t>-</w:t>
                            </w:r>
                          </w:p>
                        </w:tc>
                        <w:tc>
                          <w:tcPr>
                            <w:tcW w:w="405" w:type="pct"/>
                            <w:vAlign w:val="center"/>
                          </w:tcPr>
                          <w:p w14:paraId="60D52DE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405" w:type="pct"/>
                            <w:vAlign w:val="center"/>
                          </w:tcPr>
                          <w:p w14:paraId="6D4F498A"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r>
                              <w:rPr>
                                <w:rFonts w:ascii="Arial" w:hAnsi="Arial" w:cs="Arial"/>
                                <w:noProof/>
                                <w:sz w:val="16"/>
                                <w:szCs w:val="20"/>
                                <w:shd w:val="clear" w:color="auto" w:fill="FFFFFF"/>
                                <w:lang w:val="en-US"/>
                              </w:rPr>
                              <w:t>550</w:t>
                            </w:r>
                          </w:p>
                        </w:tc>
                        <w:tc>
                          <w:tcPr>
                            <w:tcW w:w="392" w:type="pct"/>
                            <w:vAlign w:val="center"/>
                          </w:tcPr>
                          <w:p w14:paraId="15C523AE"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c>
                          <w:tcPr>
                            <w:tcW w:w="399" w:type="pct"/>
                            <w:vAlign w:val="center"/>
                          </w:tcPr>
                          <w:p w14:paraId="46F67718" w14:textId="77777777" w:rsidR="00196855" w:rsidRPr="00775E09" w:rsidRDefault="00196855" w:rsidP="00196855">
                            <w:pPr>
                              <w:spacing w:line="276" w:lineRule="auto"/>
                              <w:suppressOverlap/>
                              <w:jc w:val="center"/>
                              <w:rPr>
                                <w:rFonts w:ascii="Arial" w:hAnsi="Arial" w:cs="Arial"/>
                                <w:noProof/>
                                <w:sz w:val="16"/>
                                <w:szCs w:val="20"/>
                                <w:shd w:val="clear" w:color="auto" w:fill="FFFFFF"/>
                                <w:lang w:val="en-US"/>
                              </w:rPr>
                            </w:pPr>
                          </w:p>
                        </w:tc>
                      </w:tr>
                    </w:tbl>
                    <w:p w14:paraId="053137DB" w14:textId="5912F543" w:rsidR="00346FA8" w:rsidRPr="006D1F07" w:rsidRDefault="00196855" w:rsidP="00027001">
                      <w:pPr>
                        <w:spacing w:before="160"/>
                        <w:jc w:val="both"/>
                        <w:rPr>
                          <w:rFonts w:ascii="Arial" w:hAnsi="Arial" w:cs="Arial"/>
                          <w:b/>
                          <w:color w:val="FF0000"/>
                          <w:sz w:val="20"/>
                          <w:szCs w:val="20"/>
                        </w:rPr>
                      </w:pPr>
                      <w:r w:rsidRPr="000059FF">
                        <w:rPr>
                          <w:rFonts w:ascii="Arial" w:hAnsi="Arial" w:cs="Arial"/>
                          <w:b/>
                          <w:sz w:val="20"/>
                          <w:szCs w:val="20"/>
                        </w:rPr>
                        <w:t xml:space="preserve">Table </w:t>
                      </w:r>
                      <w:r>
                        <w:rPr>
                          <w:rFonts w:ascii="Arial" w:hAnsi="Arial" w:cs="Arial"/>
                          <w:b/>
                          <w:sz w:val="20"/>
                          <w:szCs w:val="20"/>
                        </w:rPr>
                        <w:t>S</w:t>
                      </w:r>
                      <w:r w:rsidRPr="000059FF">
                        <w:rPr>
                          <w:rFonts w:ascii="Arial" w:hAnsi="Arial" w:cs="Arial"/>
                          <w:b/>
                          <w:sz w:val="20"/>
                          <w:szCs w:val="20"/>
                        </w:rPr>
                        <w:t>1</w:t>
                      </w:r>
                      <w:r w:rsidRPr="000059FF">
                        <w:rPr>
                          <w:rFonts w:ascii="Arial" w:hAnsi="Arial" w:cs="Arial"/>
                          <w:sz w:val="20"/>
                          <w:szCs w:val="20"/>
                        </w:rPr>
                        <w:t xml:space="preserve">: </w:t>
                      </w:r>
                      <w:r w:rsidRPr="006D1F07">
                        <w:rPr>
                          <w:rFonts w:ascii="Arial" w:hAnsi="Arial" w:cs="Arial"/>
                          <w:b/>
                          <w:sz w:val="20"/>
                          <w:szCs w:val="20"/>
                        </w:rPr>
                        <w:t xml:space="preserve">Selected properties of the </w:t>
                      </w:r>
                      <w:r w:rsidR="00346FA8" w:rsidRPr="006D1F07">
                        <w:rPr>
                          <w:rFonts w:ascii="Arial" w:hAnsi="Arial" w:cs="Arial"/>
                          <w:b/>
                          <w:sz w:val="20"/>
                          <w:szCs w:val="20"/>
                        </w:rPr>
                        <w:t>Mn</w:t>
                      </w:r>
                      <w:r w:rsidR="00346FA8" w:rsidRPr="006D1F07">
                        <w:rPr>
                          <w:rFonts w:ascii="Arial" w:hAnsi="Arial" w:cs="Arial"/>
                          <w:b/>
                          <w:sz w:val="20"/>
                          <w:szCs w:val="20"/>
                          <w:vertAlign w:val="subscript"/>
                        </w:rPr>
                        <w:t>3</w:t>
                      </w:r>
                      <w:r w:rsidR="00346FA8" w:rsidRPr="006D1F07">
                        <w:rPr>
                          <w:rFonts w:ascii="Arial" w:hAnsi="Arial" w:cs="Arial"/>
                          <w:b/>
                          <w:sz w:val="20"/>
                          <w:szCs w:val="20"/>
                        </w:rPr>
                        <w:t xml:space="preserve">NiN thin films measured in this study. The </w:t>
                      </w:r>
                      <w:r w:rsidR="00346FA8" w:rsidRPr="006D1F07">
                        <w:rPr>
                          <w:rFonts w:ascii="Arial" w:eastAsiaTheme="minorEastAsia" w:hAnsi="Arial" w:cs="Arial"/>
                          <w:b/>
                          <w:noProof/>
                          <w:sz w:val="20"/>
                          <w:shd w:val="clear" w:color="auto" w:fill="FFFFFF"/>
                          <w:lang w:val="en-US"/>
                        </w:rPr>
                        <w:t>Néel</w:t>
                      </w:r>
                      <w:r w:rsidR="00346FA8" w:rsidRPr="006D1F07">
                        <w:rPr>
                          <w:rFonts w:ascii="Arial" w:hAnsi="Arial" w:cs="Arial"/>
                          <w:b/>
                          <w:sz w:val="20"/>
                          <w:szCs w:val="20"/>
                        </w:rPr>
                        <w:t xml:space="preserve"> temperature is determined from magnetometry, either by the peak in M(T) (T</w:t>
                      </w:r>
                      <w:r w:rsidR="00346FA8" w:rsidRPr="006D1F07">
                        <w:rPr>
                          <w:rFonts w:ascii="Arial" w:hAnsi="Arial" w:cs="Arial"/>
                          <w:b/>
                          <w:sz w:val="20"/>
                          <w:szCs w:val="20"/>
                          <w:vertAlign w:val="subscript"/>
                        </w:rPr>
                        <w:t>N,mag</w:t>
                      </w:r>
                      <w:r w:rsidR="00346FA8" w:rsidRPr="006D1F07">
                        <w:rPr>
                          <w:rFonts w:ascii="Arial" w:hAnsi="Arial" w:cs="Arial"/>
                          <w:b/>
                          <w:sz w:val="20"/>
                          <w:szCs w:val="20"/>
                        </w:rPr>
                        <w:t>) or the peak in dM/dT (T</w:t>
                      </w:r>
                      <w:r w:rsidR="00346FA8" w:rsidRPr="006D1F07">
                        <w:rPr>
                          <w:rFonts w:ascii="Arial" w:hAnsi="Arial" w:cs="Arial"/>
                          <w:b/>
                          <w:sz w:val="20"/>
                          <w:szCs w:val="20"/>
                          <w:vertAlign w:val="subscript"/>
                        </w:rPr>
                        <w:t>N,dM/dT</w:t>
                      </w:r>
                      <w:r w:rsidR="00346FA8" w:rsidRPr="006D1F07">
                        <w:rPr>
                          <w:rFonts w:ascii="Arial" w:hAnsi="Arial" w:cs="Arial"/>
                          <w:b/>
                          <w:sz w:val="20"/>
                          <w:szCs w:val="20"/>
                        </w:rPr>
                        <w:t xml:space="preserve">). The c lattice parameter is measured from X-ray diffraction, whilst the biaxial strain </w:t>
                      </w:r>
                      <w:r w:rsidR="00346FA8" w:rsidRPr="006D1F07">
                        <w:rPr>
                          <w:rFonts w:hint="eastAsia"/>
                          <w:b/>
                          <w:sz w:val="20"/>
                          <w:szCs w:val="20"/>
                        </w:rPr>
                        <w:t>ε</w:t>
                      </w:r>
                      <w:r w:rsidR="00346FA8" w:rsidRPr="006D1F07">
                        <w:rPr>
                          <w:b/>
                          <w:sz w:val="20"/>
                          <w:szCs w:val="20"/>
                          <w:vertAlign w:val="subscript"/>
                        </w:rPr>
                        <w:t>xx</w:t>
                      </w:r>
                      <w:r w:rsidR="00346FA8" w:rsidRPr="006D1F07">
                        <w:rPr>
                          <w:rFonts w:ascii="Arial" w:hAnsi="Arial" w:cs="Arial"/>
                          <w:b/>
                          <w:sz w:val="20"/>
                          <w:szCs w:val="20"/>
                        </w:rPr>
                        <w:t xml:space="preserve"> = </w:t>
                      </w:r>
                      <w:r w:rsidR="00346FA8" w:rsidRPr="006D1F07">
                        <w:rPr>
                          <w:rFonts w:hint="eastAsia"/>
                          <w:b/>
                          <w:sz w:val="20"/>
                          <w:szCs w:val="20"/>
                        </w:rPr>
                        <w:t>ε</w:t>
                      </w:r>
                      <w:r w:rsidR="00346FA8" w:rsidRPr="006D1F07">
                        <w:rPr>
                          <w:b/>
                          <w:sz w:val="20"/>
                          <w:szCs w:val="20"/>
                          <w:vertAlign w:val="subscript"/>
                        </w:rPr>
                        <w:t>yy</w:t>
                      </w:r>
                      <w:r w:rsidR="00346FA8" w:rsidRPr="006D1F07">
                        <w:rPr>
                          <w:rFonts w:ascii="Arial" w:eastAsiaTheme="minorEastAsia" w:hAnsi="Arial" w:cs="Arial"/>
                          <w:b/>
                          <w:sz w:val="20"/>
                          <w:szCs w:val="20"/>
                          <w:shd w:val="clear" w:color="auto" w:fill="FFFFFF"/>
                          <w:lang w:val="en-US"/>
                        </w:rPr>
                        <w:t xml:space="preserve"> is calculated from c with Poisson’s ratio of 0.41.</w:t>
                      </w:r>
                      <w:r w:rsidR="00B31C0C">
                        <w:rPr>
                          <w:rFonts w:ascii="Arial" w:eastAsiaTheme="minorEastAsia" w:hAnsi="Arial" w:cs="Arial"/>
                          <w:b/>
                          <w:sz w:val="20"/>
                          <w:szCs w:val="20"/>
                          <w:shd w:val="clear" w:color="auto" w:fill="FFFFFF"/>
                          <w:lang w:val="en-US"/>
                        </w:rPr>
                        <w:t xml:space="preserve"> *Determined from neutron diffraction</w:t>
                      </w:r>
                    </w:p>
                  </w:txbxContent>
                </v:textbox>
                <w10:anchorlock/>
              </v:shape>
            </w:pict>
          </mc:Fallback>
        </mc:AlternateContent>
      </w:r>
    </w:p>
    <w:sectPr w:rsidR="00027001" w:rsidRPr="00FE61A7">
      <w:headerReference w:type="default" r:id="rId18"/>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861B5D" w14:textId="77777777" w:rsidR="00EC79C2" w:rsidRDefault="00EC79C2">
      <w:r>
        <w:separator/>
      </w:r>
    </w:p>
  </w:endnote>
  <w:endnote w:type="continuationSeparator" w:id="0">
    <w:p w14:paraId="52D67BFB" w14:textId="77777777" w:rsidR="00EC79C2" w:rsidRDefault="00EC7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20B90" w14:textId="5583D357" w:rsidR="00346FA8" w:rsidRDefault="00346FA8">
    <w:pPr>
      <w:pStyle w:val="Footer"/>
      <w:jc w:val="center"/>
    </w:pPr>
    <w:r>
      <w:fldChar w:fldCharType="begin"/>
    </w:r>
    <w:r>
      <w:instrText>PAGE   \* MERGEFORMAT</w:instrText>
    </w:r>
    <w:r>
      <w:fldChar w:fldCharType="separate"/>
    </w:r>
    <w:r>
      <w:rPr>
        <w:noProof/>
      </w:rPr>
      <w:t>13</w:t>
    </w:r>
    <w:r>
      <w:fldChar w:fldCharType="end"/>
    </w:r>
  </w:p>
  <w:p w14:paraId="3E526A14" w14:textId="77777777" w:rsidR="00346FA8" w:rsidRDefault="00346FA8" w:rsidP="00881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8D256" w14:textId="77777777" w:rsidR="00EC79C2" w:rsidRDefault="00EC79C2">
      <w:r>
        <w:separator/>
      </w:r>
    </w:p>
  </w:footnote>
  <w:footnote w:type="continuationSeparator" w:id="0">
    <w:p w14:paraId="785DF55D" w14:textId="77777777" w:rsidR="00EC79C2" w:rsidRDefault="00EC7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62EE7" w14:textId="77777777" w:rsidR="00346FA8" w:rsidRPr="009B44CC" w:rsidRDefault="00346FA8" w:rsidP="009B44CC">
    <w:pPr>
      <w:pStyle w:val="Header"/>
      <w:tabs>
        <w:tab w:val="left" w:pos="5003"/>
      </w:tabs>
      <w:jc w:val="right"/>
      <w:rPr>
        <w:lang w:val="en-US"/>
      </w:rPr>
    </w:pPr>
    <w:r>
      <w:tab/>
      <w:t xml:space="preserve">  </w:t>
    </w:r>
    <w:r>
      <w:tab/>
    </w:r>
    <w:r>
      <w:rPr>
        <w:noProof/>
        <w:lang w:val="en-US" w:eastAsia="en-US"/>
      </w:rPr>
      <w:drawing>
        <wp:inline distT="0" distB="0" distL="0" distR="0" wp14:anchorId="36FBFD0D" wp14:editId="7C279E68">
          <wp:extent cx="1485900" cy="409575"/>
          <wp:effectExtent l="0" t="0" r="0" b="0"/>
          <wp:docPr id="1" name="Picture 1" descr="Wiley-VCH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ey-VCH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09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1A5119"/>
    <w:multiLevelType w:val="multilevel"/>
    <w:tmpl w:val="0950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dvanced Material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tfs5edx2r5ebex2vzx2fwlvap00dzaf099&quot;&gt;Mn3SnN-bib&lt;record-ids&gt;&lt;item&gt;207&lt;/item&gt;&lt;item&gt;208&lt;/item&gt;&lt;item&gt;210&lt;/item&gt;&lt;item&gt;211&lt;/item&gt;&lt;item&gt;212&lt;/item&gt;&lt;item&gt;213&lt;/item&gt;&lt;item&gt;216&lt;/item&gt;&lt;item&gt;220&lt;/item&gt;&lt;item&gt;229&lt;/item&gt;&lt;item&gt;234&lt;/item&gt;&lt;item&gt;239&lt;/item&gt;&lt;item&gt;252&lt;/item&gt;&lt;item&gt;253&lt;/item&gt;&lt;item&gt;264&lt;/item&gt;&lt;item&gt;265&lt;/item&gt;&lt;item&gt;270&lt;/item&gt;&lt;item&gt;279&lt;/item&gt;&lt;item&gt;294&lt;/item&gt;&lt;item&gt;295&lt;/item&gt;&lt;item&gt;296&lt;/item&gt;&lt;/record-ids&gt;&lt;/item&gt;&lt;/Libraries&gt;"/>
  </w:docVars>
  <w:rsids>
    <w:rsidRoot w:val="002D16A0"/>
    <w:rsid w:val="000003BB"/>
    <w:rsid w:val="00001210"/>
    <w:rsid w:val="0000374D"/>
    <w:rsid w:val="000038EA"/>
    <w:rsid w:val="00004A23"/>
    <w:rsid w:val="00006A0A"/>
    <w:rsid w:val="0000703E"/>
    <w:rsid w:val="000112FC"/>
    <w:rsid w:val="000118B0"/>
    <w:rsid w:val="00011F40"/>
    <w:rsid w:val="0001454A"/>
    <w:rsid w:val="0001683C"/>
    <w:rsid w:val="000172E7"/>
    <w:rsid w:val="000175C0"/>
    <w:rsid w:val="000214A8"/>
    <w:rsid w:val="00023647"/>
    <w:rsid w:val="00023F64"/>
    <w:rsid w:val="00027001"/>
    <w:rsid w:val="00027FB5"/>
    <w:rsid w:val="000314D2"/>
    <w:rsid w:val="0003318F"/>
    <w:rsid w:val="0004094E"/>
    <w:rsid w:val="00040B7B"/>
    <w:rsid w:val="000437F7"/>
    <w:rsid w:val="00045694"/>
    <w:rsid w:val="00050985"/>
    <w:rsid w:val="0005501E"/>
    <w:rsid w:val="00055883"/>
    <w:rsid w:val="0006044D"/>
    <w:rsid w:val="00062324"/>
    <w:rsid w:val="00062FE1"/>
    <w:rsid w:val="0006355D"/>
    <w:rsid w:val="00063C0E"/>
    <w:rsid w:val="000651A9"/>
    <w:rsid w:val="00067265"/>
    <w:rsid w:val="00072EA7"/>
    <w:rsid w:val="000756E1"/>
    <w:rsid w:val="00076EAD"/>
    <w:rsid w:val="0008287E"/>
    <w:rsid w:val="00083031"/>
    <w:rsid w:val="00085633"/>
    <w:rsid w:val="0008740B"/>
    <w:rsid w:val="0008777B"/>
    <w:rsid w:val="000904D3"/>
    <w:rsid w:val="0009309C"/>
    <w:rsid w:val="00093F1B"/>
    <w:rsid w:val="000A1F4B"/>
    <w:rsid w:val="000A21A9"/>
    <w:rsid w:val="000A33A9"/>
    <w:rsid w:val="000A3E93"/>
    <w:rsid w:val="000A472C"/>
    <w:rsid w:val="000A5773"/>
    <w:rsid w:val="000A64F2"/>
    <w:rsid w:val="000B05A0"/>
    <w:rsid w:val="000B33EE"/>
    <w:rsid w:val="000B4293"/>
    <w:rsid w:val="000C259E"/>
    <w:rsid w:val="000C3E0C"/>
    <w:rsid w:val="000C6252"/>
    <w:rsid w:val="000C6F8A"/>
    <w:rsid w:val="000D2D4B"/>
    <w:rsid w:val="000D45F4"/>
    <w:rsid w:val="000D5AB4"/>
    <w:rsid w:val="000D66DB"/>
    <w:rsid w:val="000D7EBA"/>
    <w:rsid w:val="000E7A5B"/>
    <w:rsid w:val="000E7BBA"/>
    <w:rsid w:val="000F512F"/>
    <w:rsid w:val="000F6815"/>
    <w:rsid w:val="00102DE3"/>
    <w:rsid w:val="001054D4"/>
    <w:rsid w:val="0010686C"/>
    <w:rsid w:val="00107C5F"/>
    <w:rsid w:val="00107CCC"/>
    <w:rsid w:val="00110011"/>
    <w:rsid w:val="001105BD"/>
    <w:rsid w:val="00111276"/>
    <w:rsid w:val="00116C82"/>
    <w:rsid w:val="00120E85"/>
    <w:rsid w:val="00123ADA"/>
    <w:rsid w:val="001244EC"/>
    <w:rsid w:val="00125573"/>
    <w:rsid w:val="0012642A"/>
    <w:rsid w:val="001264B6"/>
    <w:rsid w:val="00126D17"/>
    <w:rsid w:val="001305BF"/>
    <w:rsid w:val="001370B1"/>
    <w:rsid w:val="001377CA"/>
    <w:rsid w:val="001378F1"/>
    <w:rsid w:val="00140B94"/>
    <w:rsid w:val="00144E3C"/>
    <w:rsid w:val="001450FB"/>
    <w:rsid w:val="0014658A"/>
    <w:rsid w:val="00147DB8"/>
    <w:rsid w:val="00151683"/>
    <w:rsid w:val="0015392F"/>
    <w:rsid w:val="0015563E"/>
    <w:rsid w:val="00155A8C"/>
    <w:rsid w:val="00155F66"/>
    <w:rsid w:val="0016390D"/>
    <w:rsid w:val="00164057"/>
    <w:rsid w:val="00164365"/>
    <w:rsid w:val="00164F9B"/>
    <w:rsid w:val="00165B37"/>
    <w:rsid w:val="00170369"/>
    <w:rsid w:val="00170AA3"/>
    <w:rsid w:val="00170BF8"/>
    <w:rsid w:val="001715DE"/>
    <w:rsid w:val="00173118"/>
    <w:rsid w:val="00173757"/>
    <w:rsid w:val="00173F68"/>
    <w:rsid w:val="00174176"/>
    <w:rsid w:val="00181A8E"/>
    <w:rsid w:val="00181D92"/>
    <w:rsid w:val="001823B6"/>
    <w:rsid w:val="001848EB"/>
    <w:rsid w:val="00187DB9"/>
    <w:rsid w:val="0019077D"/>
    <w:rsid w:val="00190C84"/>
    <w:rsid w:val="0019194D"/>
    <w:rsid w:val="001924B1"/>
    <w:rsid w:val="00195B62"/>
    <w:rsid w:val="00196855"/>
    <w:rsid w:val="001A4240"/>
    <w:rsid w:val="001A6821"/>
    <w:rsid w:val="001A734D"/>
    <w:rsid w:val="001A789A"/>
    <w:rsid w:val="001B13AE"/>
    <w:rsid w:val="001B3025"/>
    <w:rsid w:val="001B4224"/>
    <w:rsid w:val="001B5C16"/>
    <w:rsid w:val="001B71B0"/>
    <w:rsid w:val="001B7472"/>
    <w:rsid w:val="001B7C2D"/>
    <w:rsid w:val="001C10AC"/>
    <w:rsid w:val="001C55FB"/>
    <w:rsid w:val="001D12BC"/>
    <w:rsid w:val="001D561D"/>
    <w:rsid w:val="001E18CC"/>
    <w:rsid w:val="001E25BB"/>
    <w:rsid w:val="001E34FD"/>
    <w:rsid w:val="001E3D2D"/>
    <w:rsid w:val="001E4605"/>
    <w:rsid w:val="001E58E0"/>
    <w:rsid w:val="001E5F4E"/>
    <w:rsid w:val="001F2378"/>
    <w:rsid w:val="001F2689"/>
    <w:rsid w:val="001F2AB7"/>
    <w:rsid w:val="001F3C9B"/>
    <w:rsid w:val="001F3E77"/>
    <w:rsid w:val="001F5110"/>
    <w:rsid w:val="001F5702"/>
    <w:rsid w:val="002002FC"/>
    <w:rsid w:val="00201F71"/>
    <w:rsid w:val="0020318D"/>
    <w:rsid w:val="00203934"/>
    <w:rsid w:val="002042EE"/>
    <w:rsid w:val="0020446B"/>
    <w:rsid w:val="00204BA7"/>
    <w:rsid w:val="002072AB"/>
    <w:rsid w:val="00210140"/>
    <w:rsid w:val="00211942"/>
    <w:rsid w:val="00214D95"/>
    <w:rsid w:val="00215531"/>
    <w:rsid w:val="00220933"/>
    <w:rsid w:val="00220C72"/>
    <w:rsid w:val="00221C17"/>
    <w:rsid w:val="0022540C"/>
    <w:rsid w:val="00226AA4"/>
    <w:rsid w:val="00232D5C"/>
    <w:rsid w:val="00233C8A"/>
    <w:rsid w:val="002351AA"/>
    <w:rsid w:val="00236036"/>
    <w:rsid w:val="00240D90"/>
    <w:rsid w:val="00250F21"/>
    <w:rsid w:val="00253CB1"/>
    <w:rsid w:val="002543F9"/>
    <w:rsid w:val="00257ADD"/>
    <w:rsid w:val="00257D68"/>
    <w:rsid w:val="00263CF8"/>
    <w:rsid w:val="00265635"/>
    <w:rsid w:val="00266389"/>
    <w:rsid w:val="0026665B"/>
    <w:rsid w:val="002675F7"/>
    <w:rsid w:val="002677D8"/>
    <w:rsid w:val="002725A5"/>
    <w:rsid w:val="0027314F"/>
    <w:rsid w:val="00275313"/>
    <w:rsid w:val="0028289F"/>
    <w:rsid w:val="00284157"/>
    <w:rsid w:val="00285631"/>
    <w:rsid w:val="00290D94"/>
    <w:rsid w:val="00291CF8"/>
    <w:rsid w:val="0029203C"/>
    <w:rsid w:val="00293624"/>
    <w:rsid w:val="00294873"/>
    <w:rsid w:val="00295275"/>
    <w:rsid w:val="002957F1"/>
    <w:rsid w:val="00295925"/>
    <w:rsid w:val="002A4A81"/>
    <w:rsid w:val="002A4C28"/>
    <w:rsid w:val="002A5973"/>
    <w:rsid w:val="002A7CE8"/>
    <w:rsid w:val="002B0671"/>
    <w:rsid w:val="002B262F"/>
    <w:rsid w:val="002B3553"/>
    <w:rsid w:val="002B5522"/>
    <w:rsid w:val="002B5E06"/>
    <w:rsid w:val="002C0CFF"/>
    <w:rsid w:val="002C61A2"/>
    <w:rsid w:val="002D1182"/>
    <w:rsid w:val="002D16A0"/>
    <w:rsid w:val="002D2930"/>
    <w:rsid w:val="002D2C57"/>
    <w:rsid w:val="002D2DFF"/>
    <w:rsid w:val="002E4E3E"/>
    <w:rsid w:val="002E5DB2"/>
    <w:rsid w:val="002E76B2"/>
    <w:rsid w:val="002E79A2"/>
    <w:rsid w:val="002F1189"/>
    <w:rsid w:val="002F55FD"/>
    <w:rsid w:val="002F594C"/>
    <w:rsid w:val="002F5E54"/>
    <w:rsid w:val="00301984"/>
    <w:rsid w:val="00301B0B"/>
    <w:rsid w:val="00301E84"/>
    <w:rsid w:val="00303D1B"/>
    <w:rsid w:val="00303D29"/>
    <w:rsid w:val="003046B7"/>
    <w:rsid w:val="0031084F"/>
    <w:rsid w:val="00310F99"/>
    <w:rsid w:val="00311EB2"/>
    <w:rsid w:val="00314697"/>
    <w:rsid w:val="0031543C"/>
    <w:rsid w:val="00317A57"/>
    <w:rsid w:val="00320A99"/>
    <w:rsid w:val="0032144B"/>
    <w:rsid w:val="00322D5B"/>
    <w:rsid w:val="003254F3"/>
    <w:rsid w:val="00325AC2"/>
    <w:rsid w:val="00326A1C"/>
    <w:rsid w:val="00334425"/>
    <w:rsid w:val="003360E3"/>
    <w:rsid w:val="003371D5"/>
    <w:rsid w:val="003376CD"/>
    <w:rsid w:val="00342B3F"/>
    <w:rsid w:val="003452C3"/>
    <w:rsid w:val="003463FB"/>
    <w:rsid w:val="0034694B"/>
    <w:rsid w:val="00346FA8"/>
    <w:rsid w:val="003501A7"/>
    <w:rsid w:val="0035048A"/>
    <w:rsid w:val="0035474E"/>
    <w:rsid w:val="00357B21"/>
    <w:rsid w:val="0036263B"/>
    <w:rsid w:val="00363B62"/>
    <w:rsid w:val="003645B0"/>
    <w:rsid w:val="00364B2C"/>
    <w:rsid w:val="0036646E"/>
    <w:rsid w:val="003664F1"/>
    <w:rsid w:val="00367E3F"/>
    <w:rsid w:val="00376D02"/>
    <w:rsid w:val="00377EA5"/>
    <w:rsid w:val="00377F77"/>
    <w:rsid w:val="00383073"/>
    <w:rsid w:val="00383D09"/>
    <w:rsid w:val="003840F8"/>
    <w:rsid w:val="0038438F"/>
    <w:rsid w:val="00384FFC"/>
    <w:rsid w:val="00387C67"/>
    <w:rsid w:val="00387D98"/>
    <w:rsid w:val="00390B0F"/>
    <w:rsid w:val="00390B38"/>
    <w:rsid w:val="00390B6B"/>
    <w:rsid w:val="0039119C"/>
    <w:rsid w:val="00391CFE"/>
    <w:rsid w:val="00393142"/>
    <w:rsid w:val="0039353B"/>
    <w:rsid w:val="00394424"/>
    <w:rsid w:val="00394F9E"/>
    <w:rsid w:val="00395426"/>
    <w:rsid w:val="00395B91"/>
    <w:rsid w:val="00396615"/>
    <w:rsid w:val="0039700D"/>
    <w:rsid w:val="00397089"/>
    <w:rsid w:val="003978A8"/>
    <w:rsid w:val="003A0F30"/>
    <w:rsid w:val="003A4C44"/>
    <w:rsid w:val="003A5AD0"/>
    <w:rsid w:val="003A6CE3"/>
    <w:rsid w:val="003A7899"/>
    <w:rsid w:val="003B15EE"/>
    <w:rsid w:val="003B4C5D"/>
    <w:rsid w:val="003B4D9C"/>
    <w:rsid w:val="003B517D"/>
    <w:rsid w:val="003B60EC"/>
    <w:rsid w:val="003B7FF0"/>
    <w:rsid w:val="003C00ED"/>
    <w:rsid w:val="003C1C0A"/>
    <w:rsid w:val="003C35DF"/>
    <w:rsid w:val="003C4A68"/>
    <w:rsid w:val="003C4B34"/>
    <w:rsid w:val="003C4E8D"/>
    <w:rsid w:val="003C5294"/>
    <w:rsid w:val="003C554F"/>
    <w:rsid w:val="003C61DD"/>
    <w:rsid w:val="003C65E7"/>
    <w:rsid w:val="003D63E7"/>
    <w:rsid w:val="003E0448"/>
    <w:rsid w:val="003E05F1"/>
    <w:rsid w:val="003E113B"/>
    <w:rsid w:val="003E4C9C"/>
    <w:rsid w:val="003E5092"/>
    <w:rsid w:val="003E715D"/>
    <w:rsid w:val="003F0DC6"/>
    <w:rsid w:val="003F103E"/>
    <w:rsid w:val="003F1759"/>
    <w:rsid w:val="003F2E48"/>
    <w:rsid w:val="003F440C"/>
    <w:rsid w:val="003F4C66"/>
    <w:rsid w:val="003F525A"/>
    <w:rsid w:val="003F5A21"/>
    <w:rsid w:val="003F7BE6"/>
    <w:rsid w:val="004006A9"/>
    <w:rsid w:val="00403E9E"/>
    <w:rsid w:val="004052AE"/>
    <w:rsid w:val="004118A5"/>
    <w:rsid w:val="00413672"/>
    <w:rsid w:val="00414041"/>
    <w:rsid w:val="00414465"/>
    <w:rsid w:val="00414729"/>
    <w:rsid w:val="00414C80"/>
    <w:rsid w:val="00414F4B"/>
    <w:rsid w:val="00415E7A"/>
    <w:rsid w:val="00415EF9"/>
    <w:rsid w:val="00416629"/>
    <w:rsid w:val="00417DA1"/>
    <w:rsid w:val="00423478"/>
    <w:rsid w:val="004244B5"/>
    <w:rsid w:val="00425460"/>
    <w:rsid w:val="00425B76"/>
    <w:rsid w:val="004260A2"/>
    <w:rsid w:val="00426FC6"/>
    <w:rsid w:val="004273BC"/>
    <w:rsid w:val="00427C5F"/>
    <w:rsid w:val="00440F9A"/>
    <w:rsid w:val="004507E5"/>
    <w:rsid w:val="004519AD"/>
    <w:rsid w:val="00451A16"/>
    <w:rsid w:val="0045459A"/>
    <w:rsid w:val="00460F76"/>
    <w:rsid w:val="00461A3F"/>
    <w:rsid w:val="00463050"/>
    <w:rsid w:val="0046340F"/>
    <w:rsid w:val="004639A3"/>
    <w:rsid w:val="00466168"/>
    <w:rsid w:val="004700FB"/>
    <w:rsid w:val="00470848"/>
    <w:rsid w:val="004714D4"/>
    <w:rsid w:val="00472F14"/>
    <w:rsid w:val="00475712"/>
    <w:rsid w:val="00480CCE"/>
    <w:rsid w:val="004823F5"/>
    <w:rsid w:val="00482FAA"/>
    <w:rsid w:val="004837DA"/>
    <w:rsid w:val="0048792A"/>
    <w:rsid w:val="0049075F"/>
    <w:rsid w:val="00492291"/>
    <w:rsid w:val="00492DA8"/>
    <w:rsid w:val="00493F87"/>
    <w:rsid w:val="004971B3"/>
    <w:rsid w:val="004A0888"/>
    <w:rsid w:val="004A43B6"/>
    <w:rsid w:val="004A550D"/>
    <w:rsid w:val="004A70EE"/>
    <w:rsid w:val="004A774E"/>
    <w:rsid w:val="004A79DD"/>
    <w:rsid w:val="004A7D3E"/>
    <w:rsid w:val="004A7FF9"/>
    <w:rsid w:val="004B274F"/>
    <w:rsid w:val="004B379D"/>
    <w:rsid w:val="004B469D"/>
    <w:rsid w:val="004B5F0C"/>
    <w:rsid w:val="004B6031"/>
    <w:rsid w:val="004C046E"/>
    <w:rsid w:val="004C1609"/>
    <w:rsid w:val="004C216B"/>
    <w:rsid w:val="004C5DD3"/>
    <w:rsid w:val="004D0A04"/>
    <w:rsid w:val="004D2A16"/>
    <w:rsid w:val="004D30F9"/>
    <w:rsid w:val="004D4A32"/>
    <w:rsid w:val="004D5245"/>
    <w:rsid w:val="004D6478"/>
    <w:rsid w:val="004D64AB"/>
    <w:rsid w:val="004E05C7"/>
    <w:rsid w:val="004E1AF9"/>
    <w:rsid w:val="004E6E38"/>
    <w:rsid w:val="004E7CE8"/>
    <w:rsid w:val="004F271D"/>
    <w:rsid w:val="004F2A04"/>
    <w:rsid w:val="004F3D0D"/>
    <w:rsid w:val="004F4082"/>
    <w:rsid w:val="004F5114"/>
    <w:rsid w:val="004F756C"/>
    <w:rsid w:val="005019AF"/>
    <w:rsid w:val="0050488D"/>
    <w:rsid w:val="0050527A"/>
    <w:rsid w:val="0050535A"/>
    <w:rsid w:val="00511192"/>
    <w:rsid w:val="005118AD"/>
    <w:rsid w:val="00521ACB"/>
    <w:rsid w:val="005220C2"/>
    <w:rsid w:val="00523369"/>
    <w:rsid w:val="0052398F"/>
    <w:rsid w:val="00532960"/>
    <w:rsid w:val="00534ECE"/>
    <w:rsid w:val="00541691"/>
    <w:rsid w:val="00544056"/>
    <w:rsid w:val="00545A73"/>
    <w:rsid w:val="00546DEB"/>
    <w:rsid w:val="00546F0F"/>
    <w:rsid w:val="005477E7"/>
    <w:rsid w:val="00550159"/>
    <w:rsid w:val="00551FFD"/>
    <w:rsid w:val="0055358B"/>
    <w:rsid w:val="005551ED"/>
    <w:rsid w:val="00556419"/>
    <w:rsid w:val="005572B4"/>
    <w:rsid w:val="005572DD"/>
    <w:rsid w:val="00560564"/>
    <w:rsid w:val="0056117A"/>
    <w:rsid w:val="00562E2B"/>
    <w:rsid w:val="00564668"/>
    <w:rsid w:val="00570353"/>
    <w:rsid w:val="005715F5"/>
    <w:rsid w:val="0057171E"/>
    <w:rsid w:val="00572666"/>
    <w:rsid w:val="0057267E"/>
    <w:rsid w:val="005726BD"/>
    <w:rsid w:val="00574A5A"/>
    <w:rsid w:val="005762EC"/>
    <w:rsid w:val="005802D1"/>
    <w:rsid w:val="00583ED5"/>
    <w:rsid w:val="00585D33"/>
    <w:rsid w:val="00587437"/>
    <w:rsid w:val="00592678"/>
    <w:rsid w:val="00594644"/>
    <w:rsid w:val="0059526F"/>
    <w:rsid w:val="0059551E"/>
    <w:rsid w:val="00595C6E"/>
    <w:rsid w:val="00596F36"/>
    <w:rsid w:val="005A1741"/>
    <w:rsid w:val="005A235F"/>
    <w:rsid w:val="005A65CD"/>
    <w:rsid w:val="005A751F"/>
    <w:rsid w:val="005A7719"/>
    <w:rsid w:val="005A77C2"/>
    <w:rsid w:val="005B291B"/>
    <w:rsid w:val="005B65F8"/>
    <w:rsid w:val="005B6CA7"/>
    <w:rsid w:val="005B76C5"/>
    <w:rsid w:val="005B7AF0"/>
    <w:rsid w:val="005B7B8A"/>
    <w:rsid w:val="005C09C6"/>
    <w:rsid w:val="005C458D"/>
    <w:rsid w:val="005C491E"/>
    <w:rsid w:val="005C5E0A"/>
    <w:rsid w:val="005C6C0C"/>
    <w:rsid w:val="005C70C2"/>
    <w:rsid w:val="005D2276"/>
    <w:rsid w:val="005D25FD"/>
    <w:rsid w:val="005D2808"/>
    <w:rsid w:val="005E0858"/>
    <w:rsid w:val="005E1E97"/>
    <w:rsid w:val="005E210E"/>
    <w:rsid w:val="005E2794"/>
    <w:rsid w:val="005E3CBF"/>
    <w:rsid w:val="005E6F9D"/>
    <w:rsid w:val="005E7B5A"/>
    <w:rsid w:val="005F01FC"/>
    <w:rsid w:val="005F0C89"/>
    <w:rsid w:val="005F1CDC"/>
    <w:rsid w:val="005F3701"/>
    <w:rsid w:val="005F41DF"/>
    <w:rsid w:val="005F4521"/>
    <w:rsid w:val="005F5478"/>
    <w:rsid w:val="005F5D9D"/>
    <w:rsid w:val="006006FC"/>
    <w:rsid w:val="006045BA"/>
    <w:rsid w:val="0060583A"/>
    <w:rsid w:val="00611649"/>
    <w:rsid w:val="00611A0E"/>
    <w:rsid w:val="00614154"/>
    <w:rsid w:val="00614BD3"/>
    <w:rsid w:val="006157F6"/>
    <w:rsid w:val="00623A77"/>
    <w:rsid w:val="006256F5"/>
    <w:rsid w:val="0063097B"/>
    <w:rsid w:val="006364B8"/>
    <w:rsid w:val="00636A64"/>
    <w:rsid w:val="00636B93"/>
    <w:rsid w:val="006376A5"/>
    <w:rsid w:val="00640550"/>
    <w:rsid w:val="0064326A"/>
    <w:rsid w:val="00644D5D"/>
    <w:rsid w:val="00645E3C"/>
    <w:rsid w:val="00646DC7"/>
    <w:rsid w:val="0065095D"/>
    <w:rsid w:val="006511FB"/>
    <w:rsid w:val="00651A9D"/>
    <w:rsid w:val="00653119"/>
    <w:rsid w:val="0065502F"/>
    <w:rsid w:val="00655EEE"/>
    <w:rsid w:val="00656092"/>
    <w:rsid w:val="0065741C"/>
    <w:rsid w:val="00660B85"/>
    <w:rsid w:val="0066410C"/>
    <w:rsid w:val="00664F6D"/>
    <w:rsid w:val="006650B8"/>
    <w:rsid w:val="00666329"/>
    <w:rsid w:val="006672EE"/>
    <w:rsid w:val="0067011F"/>
    <w:rsid w:val="0067015E"/>
    <w:rsid w:val="006766F9"/>
    <w:rsid w:val="00677378"/>
    <w:rsid w:val="00680453"/>
    <w:rsid w:val="00680A4C"/>
    <w:rsid w:val="0068133E"/>
    <w:rsid w:val="00682526"/>
    <w:rsid w:val="00683555"/>
    <w:rsid w:val="00683FD3"/>
    <w:rsid w:val="00686F1D"/>
    <w:rsid w:val="0069255C"/>
    <w:rsid w:val="00692F7A"/>
    <w:rsid w:val="00695E06"/>
    <w:rsid w:val="00696315"/>
    <w:rsid w:val="006968A9"/>
    <w:rsid w:val="006A092C"/>
    <w:rsid w:val="006A0D51"/>
    <w:rsid w:val="006A1C05"/>
    <w:rsid w:val="006A225B"/>
    <w:rsid w:val="006A30D2"/>
    <w:rsid w:val="006A3E0D"/>
    <w:rsid w:val="006A5A6A"/>
    <w:rsid w:val="006A5FE3"/>
    <w:rsid w:val="006B131D"/>
    <w:rsid w:val="006B22AA"/>
    <w:rsid w:val="006B23B2"/>
    <w:rsid w:val="006B4845"/>
    <w:rsid w:val="006B635C"/>
    <w:rsid w:val="006C1708"/>
    <w:rsid w:val="006C1C29"/>
    <w:rsid w:val="006C3CDE"/>
    <w:rsid w:val="006C42D9"/>
    <w:rsid w:val="006C4745"/>
    <w:rsid w:val="006D0EE8"/>
    <w:rsid w:val="006D1F07"/>
    <w:rsid w:val="006D3162"/>
    <w:rsid w:val="006D37E7"/>
    <w:rsid w:val="006D5146"/>
    <w:rsid w:val="006D59D6"/>
    <w:rsid w:val="006D5C04"/>
    <w:rsid w:val="006D7508"/>
    <w:rsid w:val="006E0F2F"/>
    <w:rsid w:val="006E19D7"/>
    <w:rsid w:val="006E330E"/>
    <w:rsid w:val="006E71B9"/>
    <w:rsid w:val="006F39B2"/>
    <w:rsid w:val="006F5384"/>
    <w:rsid w:val="006F6604"/>
    <w:rsid w:val="006F71D8"/>
    <w:rsid w:val="006F7D1A"/>
    <w:rsid w:val="007017B9"/>
    <w:rsid w:val="0070346C"/>
    <w:rsid w:val="007051A0"/>
    <w:rsid w:val="00706496"/>
    <w:rsid w:val="00711A12"/>
    <w:rsid w:val="00711F11"/>
    <w:rsid w:val="00715869"/>
    <w:rsid w:val="00715DB9"/>
    <w:rsid w:val="00715EC2"/>
    <w:rsid w:val="007218A0"/>
    <w:rsid w:val="007238AF"/>
    <w:rsid w:val="00724FC4"/>
    <w:rsid w:val="00726908"/>
    <w:rsid w:val="007270C7"/>
    <w:rsid w:val="00727FF5"/>
    <w:rsid w:val="00730F3A"/>
    <w:rsid w:val="00733603"/>
    <w:rsid w:val="00735F34"/>
    <w:rsid w:val="0073674A"/>
    <w:rsid w:val="007368D2"/>
    <w:rsid w:val="007408BB"/>
    <w:rsid w:val="00741200"/>
    <w:rsid w:val="00741333"/>
    <w:rsid w:val="00742FF2"/>
    <w:rsid w:val="00744D6A"/>
    <w:rsid w:val="00746138"/>
    <w:rsid w:val="0074620A"/>
    <w:rsid w:val="00751D50"/>
    <w:rsid w:val="007527D5"/>
    <w:rsid w:val="00752F3C"/>
    <w:rsid w:val="00755526"/>
    <w:rsid w:val="007561FC"/>
    <w:rsid w:val="0076130C"/>
    <w:rsid w:val="00761D34"/>
    <w:rsid w:val="00762D2D"/>
    <w:rsid w:val="00763B8A"/>
    <w:rsid w:val="00764622"/>
    <w:rsid w:val="00764CAD"/>
    <w:rsid w:val="0076648C"/>
    <w:rsid w:val="00767F79"/>
    <w:rsid w:val="00770FA1"/>
    <w:rsid w:val="00771D8E"/>
    <w:rsid w:val="00773884"/>
    <w:rsid w:val="00774813"/>
    <w:rsid w:val="0078052A"/>
    <w:rsid w:val="007812FB"/>
    <w:rsid w:val="00782B1B"/>
    <w:rsid w:val="00784032"/>
    <w:rsid w:val="00785150"/>
    <w:rsid w:val="00786934"/>
    <w:rsid w:val="00786E79"/>
    <w:rsid w:val="00787925"/>
    <w:rsid w:val="00790E31"/>
    <w:rsid w:val="00793B87"/>
    <w:rsid w:val="00793E1B"/>
    <w:rsid w:val="0079566E"/>
    <w:rsid w:val="00796509"/>
    <w:rsid w:val="0079691E"/>
    <w:rsid w:val="00797723"/>
    <w:rsid w:val="007A650B"/>
    <w:rsid w:val="007A6E3E"/>
    <w:rsid w:val="007B1EEE"/>
    <w:rsid w:val="007B249B"/>
    <w:rsid w:val="007B6D4D"/>
    <w:rsid w:val="007C0F7A"/>
    <w:rsid w:val="007C1F16"/>
    <w:rsid w:val="007C2150"/>
    <w:rsid w:val="007C2DE7"/>
    <w:rsid w:val="007D0DA9"/>
    <w:rsid w:val="007D0FC6"/>
    <w:rsid w:val="007D24A9"/>
    <w:rsid w:val="007D27FA"/>
    <w:rsid w:val="007D30B5"/>
    <w:rsid w:val="007D35F2"/>
    <w:rsid w:val="007D6218"/>
    <w:rsid w:val="007D6699"/>
    <w:rsid w:val="007D7E30"/>
    <w:rsid w:val="007E0403"/>
    <w:rsid w:val="007E5627"/>
    <w:rsid w:val="007E6419"/>
    <w:rsid w:val="007F6815"/>
    <w:rsid w:val="007F7AEA"/>
    <w:rsid w:val="00805957"/>
    <w:rsid w:val="0080681B"/>
    <w:rsid w:val="0080738C"/>
    <w:rsid w:val="00810B77"/>
    <w:rsid w:val="00814BAB"/>
    <w:rsid w:val="00817436"/>
    <w:rsid w:val="00820D10"/>
    <w:rsid w:val="00823D8B"/>
    <w:rsid w:val="008250F3"/>
    <w:rsid w:val="0082542D"/>
    <w:rsid w:val="00827834"/>
    <w:rsid w:val="00832835"/>
    <w:rsid w:val="00835110"/>
    <w:rsid w:val="008351FC"/>
    <w:rsid w:val="0084000E"/>
    <w:rsid w:val="00841F50"/>
    <w:rsid w:val="00843A0E"/>
    <w:rsid w:val="00845DFE"/>
    <w:rsid w:val="00846E17"/>
    <w:rsid w:val="00854283"/>
    <w:rsid w:val="008573E3"/>
    <w:rsid w:val="00860190"/>
    <w:rsid w:val="00861E81"/>
    <w:rsid w:val="008645FF"/>
    <w:rsid w:val="00866D42"/>
    <w:rsid w:val="0087030E"/>
    <w:rsid w:val="00870AAC"/>
    <w:rsid w:val="008734F7"/>
    <w:rsid w:val="00873BCF"/>
    <w:rsid w:val="00874E9F"/>
    <w:rsid w:val="00875D0B"/>
    <w:rsid w:val="00877842"/>
    <w:rsid w:val="008808E2"/>
    <w:rsid w:val="00881456"/>
    <w:rsid w:val="00881ACB"/>
    <w:rsid w:val="00885FC9"/>
    <w:rsid w:val="00891328"/>
    <w:rsid w:val="00891A47"/>
    <w:rsid w:val="00892809"/>
    <w:rsid w:val="0089370F"/>
    <w:rsid w:val="008938A3"/>
    <w:rsid w:val="008939AF"/>
    <w:rsid w:val="00893FED"/>
    <w:rsid w:val="0089449A"/>
    <w:rsid w:val="00894F15"/>
    <w:rsid w:val="00895E48"/>
    <w:rsid w:val="00896687"/>
    <w:rsid w:val="008971F4"/>
    <w:rsid w:val="008A0E7D"/>
    <w:rsid w:val="008A3023"/>
    <w:rsid w:val="008A403F"/>
    <w:rsid w:val="008A4725"/>
    <w:rsid w:val="008A6815"/>
    <w:rsid w:val="008B1031"/>
    <w:rsid w:val="008B198C"/>
    <w:rsid w:val="008B2303"/>
    <w:rsid w:val="008B34A0"/>
    <w:rsid w:val="008B4874"/>
    <w:rsid w:val="008B5740"/>
    <w:rsid w:val="008B5F6A"/>
    <w:rsid w:val="008B6A3C"/>
    <w:rsid w:val="008C0B84"/>
    <w:rsid w:val="008C41DA"/>
    <w:rsid w:val="008C553A"/>
    <w:rsid w:val="008C588E"/>
    <w:rsid w:val="008C64C1"/>
    <w:rsid w:val="008C7167"/>
    <w:rsid w:val="008C7226"/>
    <w:rsid w:val="008D303E"/>
    <w:rsid w:val="008D5294"/>
    <w:rsid w:val="008D7B80"/>
    <w:rsid w:val="008E3F36"/>
    <w:rsid w:val="008E4184"/>
    <w:rsid w:val="008E549F"/>
    <w:rsid w:val="008E6301"/>
    <w:rsid w:val="008E6422"/>
    <w:rsid w:val="008E7382"/>
    <w:rsid w:val="008F10BC"/>
    <w:rsid w:val="008F2052"/>
    <w:rsid w:val="008F26ED"/>
    <w:rsid w:val="008F2A38"/>
    <w:rsid w:val="008F3012"/>
    <w:rsid w:val="008F592B"/>
    <w:rsid w:val="00901D89"/>
    <w:rsid w:val="00903775"/>
    <w:rsid w:val="009109F7"/>
    <w:rsid w:val="00912137"/>
    <w:rsid w:val="0091351F"/>
    <w:rsid w:val="00913E40"/>
    <w:rsid w:val="009146CF"/>
    <w:rsid w:val="009151B5"/>
    <w:rsid w:val="00915BED"/>
    <w:rsid w:val="00916B64"/>
    <w:rsid w:val="0092145D"/>
    <w:rsid w:val="009245DE"/>
    <w:rsid w:val="009277DC"/>
    <w:rsid w:val="00930762"/>
    <w:rsid w:val="00930C0C"/>
    <w:rsid w:val="0093613C"/>
    <w:rsid w:val="00936B81"/>
    <w:rsid w:val="00944701"/>
    <w:rsid w:val="00950ED1"/>
    <w:rsid w:val="0095444E"/>
    <w:rsid w:val="00955C67"/>
    <w:rsid w:val="00956F90"/>
    <w:rsid w:val="00957B65"/>
    <w:rsid w:val="00960916"/>
    <w:rsid w:val="00960AFF"/>
    <w:rsid w:val="0096239C"/>
    <w:rsid w:val="00963F62"/>
    <w:rsid w:val="00965EFC"/>
    <w:rsid w:val="009762D2"/>
    <w:rsid w:val="009762F1"/>
    <w:rsid w:val="00976439"/>
    <w:rsid w:val="0097692D"/>
    <w:rsid w:val="009776D2"/>
    <w:rsid w:val="00977EA8"/>
    <w:rsid w:val="0098140D"/>
    <w:rsid w:val="00981CED"/>
    <w:rsid w:val="00986933"/>
    <w:rsid w:val="00987225"/>
    <w:rsid w:val="009905E2"/>
    <w:rsid w:val="00990870"/>
    <w:rsid w:val="00990DCF"/>
    <w:rsid w:val="009920F5"/>
    <w:rsid w:val="00992B56"/>
    <w:rsid w:val="00992CDA"/>
    <w:rsid w:val="00993342"/>
    <w:rsid w:val="00996CE4"/>
    <w:rsid w:val="0099741C"/>
    <w:rsid w:val="009A04B2"/>
    <w:rsid w:val="009A232B"/>
    <w:rsid w:val="009A3F36"/>
    <w:rsid w:val="009A48D8"/>
    <w:rsid w:val="009A6C59"/>
    <w:rsid w:val="009A7878"/>
    <w:rsid w:val="009B0888"/>
    <w:rsid w:val="009B276D"/>
    <w:rsid w:val="009B33DF"/>
    <w:rsid w:val="009B3B7B"/>
    <w:rsid w:val="009B4270"/>
    <w:rsid w:val="009B44CC"/>
    <w:rsid w:val="009B5651"/>
    <w:rsid w:val="009B62E4"/>
    <w:rsid w:val="009C2D94"/>
    <w:rsid w:val="009C4319"/>
    <w:rsid w:val="009C5437"/>
    <w:rsid w:val="009D109E"/>
    <w:rsid w:val="009D1CD9"/>
    <w:rsid w:val="009D1F28"/>
    <w:rsid w:val="009D4830"/>
    <w:rsid w:val="009D592E"/>
    <w:rsid w:val="009D797A"/>
    <w:rsid w:val="009E026A"/>
    <w:rsid w:val="009E2EA5"/>
    <w:rsid w:val="009E3949"/>
    <w:rsid w:val="009E3B56"/>
    <w:rsid w:val="009E49B5"/>
    <w:rsid w:val="009E551E"/>
    <w:rsid w:val="009E56C7"/>
    <w:rsid w:val="009E7066"/>
    <w:rsid w:val="009F1EF8"/>
    <w:rsid w:val="009F2925"/>
    <w:rsid w:val="009F4B78"/>
    <w:rsid w:val="009F606B"/>
    <w:rsid w:val="00A02C1C"/>
    <w:rsid w:val="00A06840"/>
    <w:rsid w:val="00A06EAD"/>
    <w:rsid w:val="00A11258"/>
    <w:rsid w:val="00A1293C"/>
    <w:rsid w:val="00A14AF8"/>
    <w:rsid w:val="00A14F9B"/>
    <w:rsid w:val="00A167F1"/>
    <w:rsid w:val="00A20EC0"/>
    <w:rsid w:val="00A2150B"/>
    <w:rsid w:val="00A215D9"/>
    <w:rsid w:val="00A2292C"/>
    <w:rsid w:val="00A23FC3"/>
    <w:rsid w:val="00A26CAD"/>
    <w:rsid w:val="00A3206D"/>
    <w:rsid w:val="00A3288D"/>
    <w:rsid w:val="00A329DC"/>
    <w:rsid w:val="00A41135"/>
    <w:rsid w:val="00A41FEB"/>
    <w:rsid w:val="00A44DA6"/>
    <w:rsid w:val="00A50921"/>
    <w:rsid w:val="00A50BFB"/>
    <w:rsid w:val="00A5160D"/>
    <w:rsid w:val="00A56CA4"/>
    <w:rsid w:val="00A6009E"/>
    <w:rsid w:val="00A615FB"/>
    <w:rsid w:val="00A6573E"/>
    <w:rsid w:val="00A65F04"/>
    <w:rsid w:val="00A65F2E"/>
    <w:rsid w:val="00A66179"/>
    <w:rsid w:val="00A71AD5"/>
    <w:rsid w:val="00A8073E"/>
    <w:rsid w:val="00A80883"/>
    <w:rsid w:val="00A81BED"/>
    <w:rsid w:val="00A82FC6"/>
    <w:rsid w:val="00A85887"/>
    <w:rsid w:val="00A86A3E"/>
    <w:rsid w:val="00A92270"/>
    <w:rsid w:val="00A95866"/>
    <w:rsid w:val="00AA10AE"/>
    <w:rsid w:val="00AA329F"/>
    <w:rsid w:val="00AA508D"/>
    <w:rsid w:val="00AA7B6A"/>
    <w:rsid w:val="00AB593E"/>
    <w:rsid w:val="00AB5D37"/>
    <w:rsid w:val="00AC253E"/>
    <w:rsid w:val="00AC3E46"/>
    <w:rsid w:val="00AC4A2E"/>
    <w:rsid w:val="00AC4C5C"/>
    <w:rsid w:val="00AC7BE5"/>
    <w:rsid w:val="00AD1885"/>
    <w:rsid w:val="00AD50BA"/>
    <w:rsid w:val="00AD547B"/>
    <w:rsid w:val="00AE02E7"/>
    <w:rsid w:val="00AE0F75"/>
    <w:rsid w:val="00AE319E"/>
    <w:rsid w:val="00AE3B2C"/>
    <w:rsid w:val="00AE3B4E"/>
    <w:rsid w:val="00AE676F"/>
    <w:rsid w:val="00AE6D3A"/>
    <w:rsid w:val="00AE709C"/>
    <w:rsid w:val="00AE7DD9"/>
    <w:rsid w:val="00AF28CC"/>
    <w:rsid w:val="00AF2B38"/>
    <w:rsid w:val="00AF7C40"/>
    <w:rsid w:val="00B004C1"/>
    <w:rsid w:val="00B0168B"/>
    <w:rsid w:val="00B03458"/>
    <w:rsid w:val="00B04B8E"/>
    <w:rsid w:val="00B1072F"/>
    <w:rsid w:val="00B1111F"/>
    <w:rsid w:val="00B15820"/>
    <w:rsid w:val="00B16049"/>
    <w:rsid w:val="00B215D8"/>
    <w:rsid w:val="00B2218A"/>
    <w:rsid w:val="00B246ED"/>
    <w:rsid w:val="00B2518E"/>
    <w:rsid w:val="00B2676A"/>
    <w:rsid w:val="00B26DD0"/>
    <w:rsid w:val="00B27CCE"/>
    <w:rsid w:val="00B27EA0"/>
    <w:rsid w:val="00B31C0C"/>
    <w:rsid w:val="00B338C8"/>
    <w:rsid w:val="00B341CC"/>
    <w:rsid w:val="00B34952"/>
    <w:rsid w:val="00B35321"/>
    <w:rsid w:val="00B35505"/>
    <w:rsid w:val="00B35CB3"/>
    <w:rsid w:val="00B35E0A"/>
    <w:rsid w:val="00B40124"/>
    <w:rsid w:val="00B40B86"/>
    <w:rsid w:val="00B40CA9"/>
    <w:rsid w:val="00B425AC"/>
    <w:rsid w:val="00B42E03"/>
    <w:rsid w:val="00B441FE"/>
    <w:rsid w:val="00B443E2"/>
    <w:rsid w:val="00B46222"/>
    <w:rsid w:val="00B54092"/>
    <w:rsid w:val="00B5444C"/>
    <w:rsid w:val="00B5568B"/>
    <w:rsid w:val="00B557BF"/>
    <w:rsid w:val="00B56147"/>
    <w:rsid w:val="00B5720A"/>
    <w:rsid w:val="00B604A0"/>
    <w:rsid w:val="00B6062C"/>
    <w:rsid w:val="00B60761"/>
    <w:rsid w:val="00B620A5"/>
    <w:rsid w:val="00B62BB1"/>
    <w:rsid w:val="00B63402"/>
    <w:rsid w:val="00B63559"/>
    <w:rsid w:val="00B66EE7"/>
    <w:rsid w:val="00B702A1"/>
    <w:rsid w:val="00B73979"/>
    <w:rsid w:val="00B74551"/>
    <w:rsid w:val="00B74CAB"/>
    <w:rsid w:val="00B751B0"/>
    <w:rsid w:val="00B762E0"/>
    <w:rsid w:val="00B803EF"/>
    <w:rsid w:val="00B86C54"/>
    <w:rsid w:val="00B874C4"/>
    <w:rsid w:val="00B91659"/>
    <w:rsid w:val="00B97AA2"/>
    <w:rsid w:val="00B97B8E"/>
    <w:rsid w:val="00BA00A8"/>
    <w:rsid w:val="00BA2958"/>
    <w:rsid w:val="00BA37A4"/>
    <w:rsid w:val="00BA4FB0"/>
    <w:rsid w:val="00BA6138"/>
    <w:rsid w:val="00BA7390"/>
    <w:rsid w:val="00BB1930"/>
    <w:rsid w:val="00BB3478"/>
    <w:rsid w:val="00BC21E3"/>
    <w:rsid w:val="00BC2247"/>
    <w:rsid w:val="00BC5572"/>
    <w:rsid w:val="00BD497C"/>
    <w:rsid w:val="00BD57EE"/>
    <w:rsid w:val="00BE1783"/>
    <w:rsid w:val="00BE4E8A"/>
    <w:rsid w:val="00BF2A79"/>
    <w:rsid w:val="00BF375F"/>
    <w:rsid w:val="00BF49EF"/>
    <w:rsid w:val="00C02372"/>
    <w:rsid w:val="00C044C3"/>
    <w:rsid w:val="00C10453"/>
    <w:rsid w:val="00C10639"/>
    <w:rsid w:val="00C116A5"/>
    <w:rsid w:val="00C13BCA"/>
    <w:rsid w:val="00C141B9"/>
    <w:rsid w:val="00C14529"/>
    <w:rsid w:val="00C158CF"/>
    <w:rsid w:val="00C16518"/>
    <w:rsid w:val="00C1787D"/>
    <w:rsid w:val="00C20F14"/>
    <w:rsid w:val="00C22B7C"/>
    <w:rsid w:val="00C24AFF"/>
    <w:rsid w:val="00C25AC8"/>
    <w:rsid w:val="00C3184D"/>
    <w:rsid w:val="00C3289B"/>
    <w:rsid w:val="00C331FD"/>
    <w:rsid w:val="00C34DCB"/>
    <w:rsid w:val="00C36D0C"/>
    <w:rsid w:val="00C3708D"/>
    <w:rsid w:val="00C40EC8"/>
    <w:rsid w:val="00C4138A"/>
    <w:rsid w:val="00C440B4"/>
    <w:rsid w:val="00C446F9"/>
    <w:rsid w:val="00C457C8"/>
    <w:rsid w:val="00C462CB"/>
    <w:rsid w:val="00C46F39"/>
    <w:rsid w:val="00C47AFE"/>
    <w:rsid w:val="00C5067F"/>
    <w:rsid w:val="00C515C3"/>
    <w:rsid w:val="00C51AA2"/>
    <w:rsid w:val="00C52E43"/>
    <w:rsid w:val="00C537EB"/>
    <w:rsid w:val="00C56E06"/>
    <w:rsid w:val="00C609C3"/>
    <w:rsid w:val="00C60E16"/>
    <w:rsid w:val="00C61911"/>
    <w:rsid w:val="00C65E4E"/>
    <w:rsid w:val="00C65EDD"/>
    <w:rsid w:val="00C66610"/>
    <w:rsid w:val="00C66648"/>
    <w:rsid w:val="00C66EC7"/>
    <w:rsid w:val="00C66FEF"/>
    <w:rsid w:val="00C70CB4"/>
    <w:rsid w:val="00C728D5"/>
    <w:rsid w:val="00C75119"/>
    <w:rsid w:val="00C76DD6"/>
    <w:rsid w:val="00C8369F"/>
    <w:rsid w:val="00C90B62"/>
    <w:rsid w:val="00C91C08"/>
    <w:rsid w:val="00C9311E"/>
    <w:rsid w:val="00C95243"/>
    <w:rsid w:val="00C9752B"/>
    <w:rsid w:val="00C97F0E"/>
    <w:rsid w:val="00CA06AC"/>
    <w:rsid w:val="00CA1D9E"/>
    <w:rsid w:val="00CA242A"/>
    <w:rsid w:val="00CA27BD"/>
    <w:rsid w:val="00CA2AB6"/>
    <w:rsid w:val="00CA4BCC"/>
    <w:rsid w:val="00CA5287"/>
    <w:rsid w:val="00CA6720"/>
    <w:rsid w:val="00CB01D6"/>
    <w:rsid w:val="00CB1456"/>
    <w:rsid w:val="00CB311E"/>
    <w:rsid w:val="00CB3B8E"/>
    <w:rsid w:val="00CB71E1"/>
    <w:rsid w:val="00CB7240"/>
    <w:rsid w:val="00CC0ED3"/>
    <w:rsid w:val="00CC1894"/>
    <w:rsid w:val="00CC2B18"/>
    <w:rsid w:val="00CC2EE2"/>
    <w:rsid w:val="00CC3A14"/>
    <w:rsid w:val="00CC3D03"/>
    <w:rsid w:val="00CC45DB"/>
    <w:rsid w:val="00CC4AD9"/>
    <w:rsid w:val="00CC5245"/>
    <w:rsid w:val="00CC73FF"/>
    <w:rsid w:val="00CD141E"/>
    <w:rsid w:val="00CD45DA"/>
    <w:rsid w:val="00CE25E8"/>
    <w:rsid w:val="00CE2EA4"/>
    <w:rsid w:val="00CE5714"/>
    <w:rsid w:val="00CE6138"/>
    <w:rsid w:val="00CE6F59"/>
    <w:rsid w:val="00CE7AAB"/>
    <w:rsid w:val="00CF2673"/>
    <w:rsid w:val="00CF2DA1"/>
    <w:rsid w:val="00CF43B1"/>
    <w:rsid w:val="00CF5C1B"/>
    <w:rsid w:val="00D06AD1"/>
    <w:rsid w:val="00D06F27"/>
    <w:rsid w:val="00D17549"/>
    <w:rsid w:val="00D2420D"/>
    <w:rsid w:val="00D24D97"/>
    <w:rsid w:val="00D265A6"/>
    <w:rsid w:val="00D275F5"/>
    <w:rsid w:val="00D376F1"/>
    <w:rsid w:val="00D43CA8"/>
    <w:rsid w:val="00D4523D"/>
    <w:rsid w:val="00D4593F"/>
    <w:rsid w:val="00D45BD4"/>
    <w:rsid w:val="00D475E1"/>
    <w:rsid w:val="00D4775B"/>
    <w:rsid w:val="00D47AB8"/>
    <w:rsid w:val="00D50783"/>
    <w:rsid w:val="00D51A95"/>
    <w:rsid w:val="00D52C56"/>
    <w:rsid w:val="00D54BC6"/>
    <w:rsid w:val="00D55D94"/>
    <w:rsid w:val="00D56566"/>
    <w:rsid w:val="00D61D9F"/>
    <w:rsid w:val="00D623F5"/>
    <w:rsid w:val="00D647A4"/>
    <w:rsid w:val="00D6487A"/>
    <w:rsid w:val="00D64E04"/>
    <w:rsid w:val="00D65A5E"/>
    <w:rsid w:val="00D669D1"/>
    <w:rsid w:val="00D7049A"/>
    <w:rsid w:val="00D704F6"/>
    <w:rsid w:val="00D722B1"/>
    <w:rsid w:val="00D7385B"/>
    <w:rsid w:val="00D74117"/>
    <w:rsid w:val="00D74A82"/>
    <w:rsid w:val="00D75087"/>
    <w:rsid w:val="00D753F6"/>
    <w:rsid w:val="00D7737D"/>
    <w:rsid w:val="00D80897"/>
    <w:rsid w:val="00D81375"/>
    <w:rsid w:val="00D81893"/>
    <w:rsid w:val="00D81D2F"/>
    <w:rsid w:val="00D82C76"/>
    <w:rsid w:val="00D8540E"/>
    <w:rsid w:val="00D85C4D"/>
    <w:rsid w:val="00D86AA7"/>
    <w:rsid w:val="00D8730B"/>
    <w:rsid w:val="00D87E16"/>
    <w:rsid w:val="00D9072A"/>
    <w:rsid w:val="00D9410B"/>
    <w:rsid w:val="00D94852"/>
    <w:rsid w:val="00D954BF"/>
    <w:rsid w:val="00DA039C"/>
    <w:rsid w:val="00DA10B4"/>
    <w:rsid w:val="00DA388B"/>
    <w:rsid w:val="00DA6EBE"/>
    <w:rsid w:val="00DA7405"/>
    <w:rsid w:val="00DB27CC"/>
    <w:rsid w:val="00DB36C8"/>
    <w:rsid w:val="00DB37C7"/>
    <w:rsid w:val="00DB42A4"/>
    <w:rsid w:val="00DB4EF9"/>
    <w:rsid w:val="00DB63BE"/>
    <w:rsid w:val="00DC29FE"/>
    <w:rsid w:val="00DC430C"/>
    <w:rsid w:val="00DC60FB"/>
    <w:rsid w:val="00DC7319"/>
    <w:rsid w:val="00DC742E"/>
    <w:rsid w:val="00DD38DC"/>
    <w:rsid w:val="00DD63FF"/>
    <w:rsid w:val="00DF3145"/>
    <w:rsid w:val="00DF4B0E"/>
    <w:rsid w:val="00DF5D5D"/>
    <w:rsid w:val="00E01E4B"/>
    <w:rsid w:val="00E0535D"/>
    <w:rsid w:val="00E062B0"/>
    <w:rsid w:val="00E0711E"/>
    <w:rsid w:val="00E0770C"/>
    <w:rsid w:val="00E14DFA"/>
    <w:rsid w:val="00E15036"/>
    <w:rsid w:val="00E15E7A"/>
    <w:rsid w:val="00E17EA5"/>
    <w:rsid w:val="00E229DB"/>
    <w:rsid w:val="00E2571A"/>
    <w:rsid w:val="00E2577B"/>
    <w:rsid w:val="00E26EDC"/>
    <w:rsid w:val="00E2713C"/>
    <w:rsid w:val="00E30B42"/>
    <w:rsid w:val="00E31E2B"/>
    <w:rsid w:val="00E33C85"/>
    <w:rsid w:val="00E342D7"/>
    <w:rsid w:val="00E35C26"/>
    <w:rsid w:val="00E410EA"/>
    <w:rsid w:val="00E414E4"/>
    <w:rsid w:val="00E41D5C"/>
    <w:rsid w:val="00E437F7"/>
    <w:rsid w:val="00E4674E"/>
    <w:rsid w:val="00E47478"/>
    <w:rsid w:val="00E55017"/>
    <w:rsid w:val="00E55416"/>
    <w:rsid w:val="00E557D1"/>
    <w:rsid w:val="00E56282"/>
    <w:rsid w:val="00E567AB"/>
    <w:rsid w:val="00E616BF"/>
    <w:rsid w:val="00E616F6"/>
    <w:rsid w:val="00E6531F"/>
    <w:rsid w:val="00E658AA"/>
    <w:rsid w:val="00E66C01"/>
    <w:rsid w:val="00E66E25"/>
    <w:rsid w:val="00E70D30"/>
    <w:rsid w:val="00E716BA"/>
    <w:rsid w:val="00E75977"/>
    <w:rsid w:val="00E76431"/>
    <w:rsid w:val="00E7686D"/>
    <w:rsid w:val="00E80331"/>
    <w:rsid w:val="00E813BA"/>
    <w:rsid w:val="00E8590C"/>
    <w:rsid w:val="00E85F76"/>
    <w:rsid w:val="00E93590"/>
    <w:rsid w:val="00E94506"/>
    <w:rsid w:val="00E956E6"/>
    <w:rsid w:val="00E95A7B"/>
    <w:rsid w:val="00E95FE5"/>
    <w:rsid w:val="00E969E9"/>
    <w:rsid w:val="00EA01A0"/>
    <w:rsid w:val="00EA06F7"/>
    <w:rsid w:val="00EA0EF3"/>
    <w:rsid w:val="00EA155A"/>
    <w:rsid w:val="00EA24D4"/>
    <w:rsid w:val="00EA2851"/>
    <w:rsid w:val="00EA3515"/>
    <w:rsid w:val="00EA3689"/>
    <w:rsid w:val="00EA36D7"/>
    <w:rsid w:val="00EA55FE"/>
    <w:rsid w:val="00EB0B4F"/>
    <w:rsid w:val="00EB1B59"/>
    <w:rsid w:val="00EB4384"/>
    <w:rsid w:val="00EB6065"/>
    <w:rsid w:val="00EC0826"/>
    <w:rsid w:val="00EC4E99"/>
    <w:rsid w:val="00EC79C2"/>
    <w:rsid w:val="00ED2BB9"/>
    <w:rsid w:val="00ED38A3"/>
    <w:rsid w:val="00ED3A21"/>
    <w:rsid w:val="00ED6982"/>
    <w:rsid w:val="00ED70A2"/>
    <w:rsid w:val="00EE0218"/>
    <w:rsid w:val="00EE0DF9"/>
    <w:rsid w:val="00EE0E54"/>
    <w:rsid w:val="00EE1033"/>
    <w:rsid w:val="00EE20A3"/>
    <w:rsid w:val="00EF24BB"/>
    <w:rsid w:val="00EF2B90"/>
    <w:rsid w:val="00EF32F6"/>
    <w:rsid w:val="00EF4114"/>
    <w:rsid w:val="00EF448F"/>
    <w:rsid w:val="00EF4634"/>
    <w:rsid w:val="00EF472E"/>
    <w:rsid w:val="00EF4A5A"/>
    <w:rsid w:val="00EF4EC4"/>
    <w:rsid w:val="00EF592D"/>
    <w:rsid w:val="00EF66A9"/>
    <w:rsid w:val="00EF74D8"/>
    <w:rsid w:val="00F01898"/>
    <w:rsid w:val="00F05EE0"/>
    <w:rsid w:val="00F060DA"/>
    <w:rsid w:val="00F06985"/>
    <w:rsid w:val="00F07DE8"/>
    <w:rsid w:val="00F14A3C"/>
    <w:rsid w:val="00F156B3"/>
    <w:rsid w:val="00F15AD0"/>
    <w:rsid w:val="00F15FD8"/>
    <w:rsid w:val="00F21A1A"/>
    <w:rsid w:val="00F22813"/>
    <w:rsid w:val="00F22FC8"/>
    <w:rsid w:val="00F23C0E"/>
    <w:rsid w:val="00F26638"/>
    <w:rsid w:val="00F27C17"/>
    <w:rsid w:val="00F27F36"/>
    <w:rsid w:val="00F32B8C"/>
    <w:rsid w:val="00F33383"/>
    <w:rsid w:val="00F33D5B"/>
    <w:rsid w:val="00F4030B"/>
    <w:rsid w:val="00F42F65"/>
    <w:rsid w:val="00F444F5"/>
    <w:rsid w:val="00F456AC"/>
    <w:rsid w:val="00F4602E"/>
    <w:rsid w:val="00F46BCF"/>
    <w:rsid w:val="00F515AF"/>
    <w:rsid w:val="00F52C31"/>
    <w:rsid w:val="00F53097"/>
    <w:rsid w:val="00F53E05"/>
    <w:rsid w:val="00F5550A"/>
    <w:rsid w:val="00F55A56"/>
    <w:rsid w:val="00F56088"/>
    <w:rsid w:val="00F6031D"/>
    <w:rsid w:val="00F61303"/>
    <w:rsid w:val="00F62DA8"/>
    <w:rsid w:val="00F639B6"/>
    <w:rsid w:val="00F63F55"/>
    <w:rsid w:val="00F65606"/>
    <w:rsid w:val="00F66614"/>
    <w:rsid w:val="00F672E6"/>
    <w:rsid w:val="00F67764"/>
    <w:rsid w:val="00F67969"/>
    <w:rsid w:val="00F71232"/>
    <w:rsid w:val="00F74722"/>
    <w:rsid w:val="00F75F45"/>
    <w:rsid w:val="00F80003"/>
    <w:rsid w:val="00F81793"/>
    <w:rsid w:val="00F82957"/>
    <w:rsid w:val="00F83BD2"/>
    <w:rsid w:val="00F85516"/>
    <w:rsid w:val="00F857CA"/>
    <w:rsid w:val="00F85A6B"/>
    <w:rsid w:val="00F878BD"/>
    <w:rsid w:val="00F901CF"/>
    <w:rsid w:val="00F92C2B"/>
    <w:rsid w:val="00F939FC"/>
    <w:rsid w:val="00F93EA6"/>
    <w:rsid w:val="00F94241"/>
    <w:rsid w:val="00F945CD"/>
    <w:rsid w:val="00F95ECF"/>
    <w:rsid w:val="00F9792C"/>
    <w:rsid w:val="00FA1B6A"/>
    <w:rsid w:val="00FA4823"/>
    <w:rsid w:val="00FA4AD8"/>
    <w:rsid w:val="00FA5B48"/>
    <w:rsid w:val="00FA71FD"/>
    <w:rsid w:val="00FA7299"/>
    <w:rsid w:val="00FB3597"/>
    <w:rsid w:val="00FB3631"/>
    <w:rsid w:val="00FB4295"/>
    <w:rsid w:val="00FB53CA"/>
    <w:rsid w:val="00FB5BFB"/>
    <w:rsid w:val="00FC3750"/>
    <w:rsid w:val="00FC487C"/>
    <w:rsid w:val="00FC51A5"/>
    <w:rsid w:val="00FC5710"/>
    <w:rsid w:val="00FD168A"/>
    <w:rsid w:val="00FD3643"/>
    <w:rsid w:val="00FD41FE"/>
    <w:rsid w:val="00FD553C"/>
    <w:rsid w:val="00FD6F5E"/>
    <w:rsid w:val="00FE087D"/>
    <w:rsid w:val="00FE133D"/>
    <w:rsid w:val="00FE2090"/>
    <w:rsid w:val="00FE2B70"/>
    <w:rsid w:val="00FE352D"/>
    <w:rsid w:val="00FE359D"/>
    <w:rsid w:val="00FE47EA"/>
    <w:rsid w:val="00FE61A7"/>
    <w:rsid w:val="00FE7BC4"/>
    <w:rsid w:val="00FF043D"/>
    <w:rsid w:val="00FF21F7"/>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FE66C4"/>
  <w15:docId w15:val="{3A50DCE5-CE0B-4BAB-BF62-03CDDA6BC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35F2"/>
    <w:rPr>
      <w:sz w:val="24"/>
      <w:szCs w:val="24"/>
      <w:lang w:val="de-DE" w:eastAsia="ja-JP"/>
    </w:rPr>
  </w:style>
  <w:style w:type="paragraph" w:styleId="Heading1">
    <w:name w:val="heading 1"/>
    <w:basedOn w:val="Normal"/>
    <w:next w:val="Normal"/>
    <w:link w:val="Heading1Char"/>
    <w:uiPriority w:val="9"/>
    <w:qFormat/>
    <w:rsid w:val="0036646E"/>
    <w:pPr>
      <w:keepNext/>
      <w:keepLines/>
      <w:spacing w:before="240" w:line="259" w:lineRule="auto"/>
      <w:outlineLvl w:val="0"/>
    </w:pPr>
    <w:rPr>
      <w:rFonts w:ascii="Calibri Light" w:eastAsia="SimSun" w:hAnsi="Calibri Light"/>
      <w:color w:val="2E74B5"/>
      <w:sz w:val="32"/>
      <w:szCs w:val="32"/>
      <w:lang w:val="en-GB" w:eastAsia="en-US"/>
    </w:rPr>
  </w:style>
  <w:style w:type="paragraph" w:styleId="Heading3">
    <w:name w:val="heading 3"/>
    <w:basedOn w:val="Normal"/>
    <w:next w:val="Normal"/>
    <w:link w:val="Heading3Char"/>
    <w:uiPriority w:val="9"/>
    <w:unhideWhenUsed/>
    <w:qFormat/>
    <w:rsid w:val="0036646E"/>
    <w:pPr>
      <w:keepNext/>
      <w:keepLines/>
      <w:spacing w:before="40" w:line="259" w:lineRule="auto"/>
      <w:outlineLvl w:val="2"/>
    </w:pPr>
    <w:rPr>
      <w:rFonts w:ascii="Calibri Light" w:eastAsia="SimSun" w:hAnsi="Calibri Light"/>
      <w:color w:val="1F4D7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semiHidden/>
    <w:rsid w:val="00D81375"/>
    <w:rPr>
      <w:rFonts w:ascii="Tahoma" w:hAnsi="Tahoma" w:cs="Tahoma"/>
      <w:sz w:val="16"/>
      <w:szCs w:val="16"/>
    </w:rPr>
  </w:style>
  <w:style w:type="paragraph" w:styleId="Header">
    <w:name w:val="header"/>
    <w:basedOn w:val="Normal"/>
    <w:link w:val="HeaderChar"/>
    <w:rsid w:val="00881456"/>
    <w:pPr>
      <w:tabs>
        <w:tab w:val="center" w:pos="4536"/>
        <w:tab w:val="right" w:pos="9072"/>
      </w:tabs>
    </w:pPr>
    <w:rPr>
      <w:lang w:val="x-none"/>
    </w:rPr>
  </w:style>
  <w:style w:type="paragraph" w:styleId="Footer">
    <w:name w:val="footer"/>
    <w:basedOn w:val="Normal"/>
    <w:link w:val="FooterChar"/>
    <w:uiPriority w:val="99"/>
    <w:rsid w:val="00881456"/>
    <w:pPr>
      <w:tabs>
        <w:tab w:val="center" w:pos="4536"/>
        <w:tab w:val="right" w:pos="9072"/>
      </w:tabs>
    </w:p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004A23"/>
    <w:pPr>
      <w:spacing w:line="480" w:lineRule="auto"/>
    </w:pPr>
    <w:rPr>
      <w:lang w:val="en-US"/>
    </w:rPr>
  </w:style>
  <w:style w:type="paragraph" w:customStyle="1" w:styleId="Head1">
    <w:name w:val="Head 1"/>
    <w:basedOn w:val="Normal"/>
    <w:autoRedefine/>
    <w:rsid w:val="004823F5"/>
    <w:rPr>
      <w:b/>
      <w:lang w:val="en-US"/>
    </w:rPr>
  </w:style>
  <w:style w:type="paragraph" w:customStyle="1" w:styleId="Head2">
    <w:name w:val="Head 2"/>
    <w:basedOn w:val="Normal"/>
    <w:autoRedefine/>
    <w:rsid w:val="00004A23"/>
    <w:pPr>
      <w:spacing w:line="360" w:lineRule="auto"/>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paragraph" w:customStyle="1" w:styleId="Tableofcontents">
    <w:name w:val="Table of contents"/>
    <w:basedOn w:val="Normal"/>
    <w:autoRedefine/>
    <w:rsid w:val="00004A23"/>
    <w:rPr>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2D16A0"/>
    <w:pPr>
      <w:spacing w:line="480" w:lineRule="auto"/>
    </w:pPr>
    <w:rPr>
      <w:lang w:val="en-US"/>
    </w:rPr>
  </w:style>
  <w:style w:type="character" w:customStyle="1" w:styleId="MaintextChar0">
    <w:name w:val="Main text Char"/>
    <w:link w:val="Maintext0"/>
    <w:rsid w:val="002D16A0"/>
    <w:rPr>
      <w:sz w:val="24"/>
      <w:szCs w:val="24"/>
      <w:lang w:val="en-US" w:eastAsia="ja-JP"/>
    </w:rPr>
  </w:style>
  <w:style w:type="paragraph" w:customStyle="1" w:styleId="Biography">
    <w:name w:val="Biography"/>
    <w:basedOn w:val="Normal"/>
    <w:autoRedefine/>
    <w:rsid w:val="00562E2B"/>
    <w:rPr>
      <w:i/>
      <w:lang w:val="en-US"/>
    </w:rPr>
  </w:style>
  <w:style w:type="character" w:customStyle="1" w:styleId="HeaderChar">
    <w:name w:val="Header Char"/>
    <w:link w:val="Header"/>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unhideWhenUsed/>
    <w:rsid w:val="00664F6D"/>
    <w:rPr>
      <w:sz w:val="20"/>
      <w:szCs w:val="20"/>
      <w:lang w:val="x-none"/>
    </w:rPr>
  </w:style>
  <w:style w:type="character" w:customStyle="1" w:styleId="CommentTextChar">
    <w:name w:val="Comment Text Char"/>
    <w:link w:val="CommentText"/>
    <w:uiPriority w:val="99"/>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FooterChar">
    <w:name w:val="Footer Char"/>
    <w:link w:val="Footer"/>
    <w:uiPriority w:val="99"/>
    <w:rsid w:val="00250F21"/>
    <w:rPr>
      <w:sz w:val="24"/>
      <w:szCs w:val="24"/>
      <w:lang w:eastAsia="ja-JP"/>
    </w:rPr>
  </w:style>
  <w:style w:type="character" w:customStyle="1" w:styleId="Heading3Char">
    <w:name w:val="Heading 3 Char"/>
    <w:link w:val="Heading3"/>
    <w:uiPriority w:val="9"/>
    <w:rsid w:val="0036646E"/>
    <w:rPr>
      <w:rFonts w:ascii="Calibri Light" w:eastAsia="SimSun" w:hAnsi="Calibri Light"/>
      <w:color w:val="1F4D78"/>
      <w:sz w:val="24"/>
      <w:szCs w:val="24"/>
      <w:lang w:eastAsia="en-US"/>
    </w:rPr>
  </w:style>
  <w:style w:type="paragraph" w:styleId="NormalWeb">
    <w:name w:val="Normal (Web)"/>
    <w:basedOn w:val="Normal"/>
    <w:link w:val="NormalWebChar"/>
    <w:uiPriority w:val="99"/>
    <w:unhideWhenUsed/>
    <w:rsid w:val="0036646E"/>
    <w:pPr>
      <w:spacing w:before="100" w:beforeAutospacing="1" w:after="100" w:afterAutospacing="1"/>
    </w:pPr>
    <w:rPr>
      <w:rFonts w:eastAsia="Times New Roman"/>
      <w:lang w:val="en-GB" w:eastAsia="en-GB"/>
    </w:rPr>
  </w:style>
  <w:style w:type="character" w:customStyle="1" w:styleId="apple-converted-space">
    <w:name w:val="apple-converted-space"/>
    <w:rsid w:val="0036646E"/>
  </w:style>
  <w:style w:type="character" w:styleId="Hyperlink">
    <w:name w:val="Hyperlink"/>
    <w:uiPriority w:val="99"/>
    <w:unhideWhenUsed/>
    <w:rsid w:val="0036646E"/>
    <w:rPr>
      <w:color w:val="0000FF"/>
      <w:u w:val="single"/>
    </w:rPr>
  </w:style>
  <w:style w:type="character" w:styleId="EndnoteReference">
    <w:name w:val="endnote reference"/>
    <w:uiPriority w:val="99"/>
    <w:rsid w:val="0036646E"/>
    <w:rPr>
      <w:vertAlign w:val="superscript"/>
    </w:rPr>
  </w:style>
  <w:style w:type="paragraph" w:styleId="EndnoteText">
    <w:name w:val="endnote text"/>
    <w:basedOn w:val="Normal"/>
    <w:link w:val="EndnoteTextChar"/>
    <w:uiPriority w:val="99"/>
    <w:rsid w:val="0036646E"/>
    <w:pPr>
      <w:widowControl w:val="0"/>
      <w:suppressAutoHyphens/>
      <w:overflowPunct w:val="0"/>
      <w:autoSpaceDE w:val="0"/>
      <w:textAlignment w:val="baseline"/>
    </w:pPr>
    <w:rPr>
      <w:rFonts w:eastAsia="SimSun"/>
      <w:kern w:val="1"/>
      <w:sz w:val="20"/>
      <w:szCs w:val="20"/>
      <w:lang w:val="en-GB" w:eastAsia="zh-CN"/>
    </w:rPr>
  </w:style>
  <w:style w:type="character" w:customStyle="1" w:styleId="EndnoteTextChar">
    <w:name w:val="Endnote Text Char"/>
    <w:link w:val="EndnoteText"/>
    <w:uiPriority w:val="99"/>
    <w:rsid w:val="0036646E"/>
    <w:rPr>
      <w:rFonts w:eastAsia="SimSun"/>
      <w:kern w:val="1"/>
      <w:lang w:eastAsia="zh-CN"/>
    </w:rPr>
  </w:style>
  <w:style w:type="character" w:customStyle="1" w:styleId="NormalWebChar">
    <w:name w:val="Normal (Web) Char"/>
    <w:link w:val="NormalWeb"/>
    <w:uiPriority w:val="99"/>
    <w:rsid w:val="0036646E"/>
    <w:rPr>
      <w:rFonts w:eastAsia="Times New Roman"/>
      <w:sz w:val="24"/>
      <w:szCs w:val="24"/>
    </w:rPr>
  </w:style>
  <w:style w:type="character" w:customStyle="1" w:styleId="Heading1Char">
    <w:name w:val="Heading 1 Char"/>
    <w:link w:val="Heading1"/>
    <w:uiPriority w:val="9"/>
    <w:rsid w:val="0036646E"/>
    <w:rPr>
      <w:rFonts w:ascii="Calibri Light" w:eastAsia="SimSun" w:hAnsi="Calibri Light"/>
      <w:color w:val="2E74B5"/>
      <w:sz w:val="32"/>
      <w:szCs w:val="32"/>
      <w:lang w:eastAsia="en-US"/>
    </w:rPr>
  </w:style>
  <w:style w:type="paragraph" w:customStyle="1" w:styleId="Default">
    <w:name w:val="Default"/>
    <w:rsid w:val="0036646E"/>
    <w:pPr>
      <w:autoSpaceDE w:val="0"/>
      <w:autoSpaceDN w:val="0"/>
      <w:adjustRightInd w:val="0"/>
    </w:pPr>
    <w:rPr>
      <w:rFonts w:eastAsia="Calibri"/>
      <w:color w:val="000000"/>
      <w:sz w:val="24"/>
      <w:szCs w:val="24"/>
      <w:lang w:eastAsia="en-US"/>
    </w:rPr>
  </w:style>
  <w:style w:type="paragraph" w:customStyle="1" w:styleId="EndNoteBibliographyTitle">
    <w:name w:val="EndNote Bibliography Title"/>
    <w:basedOn w:val="Normal"/>
    <w:link w:val="EndNoteBibliographyTitleChar"/>
    <w:rsid w:val="00C40EC8"/>
    <w:pPr>
      <w:jc w:val="center"/>
    </w:pPr>
    <w:rPr>
      <w:noProof/>
    </w:rPr>
  </w:style>
  <w:style w:type="character" w:customStyle="1" w:styleId="EndNoteBibliographyTitleChar">
    <w:name w:val="EndNote Bibliography Title Char"/>
    <w:link w:val="EndNoteBibliographyTitle"/>
    <w:rsid w:val="00C40EC8"/>
    <w:rPr>
      <w:noProof/>
      <w:sz w:val="24"/>
      <w:szCs w:val="24"/>
      <w:lang w:val="de-DE" w:eastAsia="ja-JP"/>
    </w:rPr>
  </w:style>
  <w:style w:type="paragraph" w:customStyle="1" w:styleId="EndNoteBibliography">
    <w:name w:val="EndNote Bibliography"/>
    <w:basedOn w:val="Normal"/>
    <w:link w:val="EndNoteBibliographyChar"/>
    <w:rsid w:val="00C40EC8"/>
    <w:rPr>
      <w:noProof/>
    </w:rPr>
  </w:style>
  <w:style w:type="character" w:customStyle="1" w:styleId="EndNoteBibliographyChar">
    <w:name w:val="EndNote Bibliography Char"/>
    <w:link w:val="EndNoteBibliography"/>
    <w:rsid w:val="00C40EC8"/>
    <w:rPr>
      <w:noProof/>
      <w:sz w:val="24"/>
      <w:szCs w:val="24"/>
      <w:lang w:val="de-DE" w:eastAsia="ja-JP"/>
    </w:rPr>
  </w:style>
  <w:style w:type="character" w:styleId="PlaceholderText">
    <w:name w:val="Placeholder Text"/>
    <w:basedOn w:val="DefaultParagraphFont"/>
    <w:uiPriority w:val="99"/>
    <w:semiHidden/>
    <w:rsid w:val="008D303E"/>
    <w:rPr>
      <w:color w:val="808080"/>
    </w:rPr>
  </w:style>
  <w:style w:type="paragraph" w:customStyle="1" w:styleId="gmail-legend">
    <w:name w:val="gmail-legend"/>
    <w:basedOn w:val="Normal"/>
    <w:uiPriority w:val="99"/>
    <w:rsid w:val="009B3B7B"/>
    <w:pPr>
      <w:spacing w:before="100" w:beforeAutospacing="1" w:after="100" w:afterAutospacing="1"/>
    </w:pPr>
    <w:rPr>
      <w:rFonts w:eastAsiaTheme="minorHAnsi"/>
      <w:lang w:val="en-GB" w:eastAsia="en-GB"/>
    </w:rPr>
  </w:style>
  <w:style w:type="character" w:styleId="Emphasis">
    <w:name w:val="Emphasis"/>
    <w:basedOn w:val="DefaultParagraphFont"/>
    <w:uiPriority w:val="20"/>
    <w:qFormat/>
    <w:rsid w:val="00FE2B70"/>
    <w:rPr>
      <w:i/>
      <w:iCs/>
    </w:rPr>
  </w:style>
  <w:style w:type="character" w:styleId="Strong">
    <w:name w:val="Strong"/>
    <w:basedOn w:val="DefaultParagraphFont"/>
    <w:uiPriority w:val="22"/>
    <w:qFormat/>
    <w:rsid w:val="00FE2B70"/>
    <w:rPr>
      <w:b/>
      <w:bCs/>
    </w:rPr>
  </w:style>
  <w:style w:type="character" w:customStyle="1" w:styleId="km-address">
    <w:name w:val="km-address"/>
    <w:basedOn w:val="DefaultParagraphFont"/>
    <w:rsid w:val="00FE2B70"/>
  </w:style>
  <w:style w:type="character" w:customStyle="1" w:styleId="formatted-street1">
    <w:name w:val="formatted-street1"/>
    <w:basedOn w:val="DefaultParagraphFont"/>
    <w:rsid w:val="00FE2B70"/>
  </w:style>
  <w:style w:type="character" w:customStyle="1" w:styleId="formatted-street2">
    <w:name w:val="formatted-street2"/>
    <w:basedOn w:val="DefaultParagraphFont"/>
    <w:rsid w:val="00FE2B70"/>
  </w:style>
  <w:style w:type="character" w:customStyle="1" w:styleId="city">
    <w:name w:val="city"/>
    <w:basedOn w:val="DefaultParagraphFont"/>
    <w:rsid w:val="00FE2B70"/>
  </w:style>
  <w:style w:type="character" w:customStyle="1" w:styleId="state">
    <w:name w:val="state"/>
    <w:basedOn w:val="DefaultParagraphFont"/>
    <w:rsid w:val="00FE2B70"/>
  </w:style>
  <w:style w:type="character" w:customStyle="1" w:styleId="zip">
    <w:name w:val="zip"/>
    <w:basedOn w:val="DefaultParagraphFont"/>
    <w:rsid w:val="00FE2B70"/>
  </w:style>
  <w:style w:type="paragraph" w:styleId="Revision">
    <w:name w:val="Revision"/>
    <w:hidden/>
    <w:uiPriority w:val="99"/>
    <w:semiHidden/>
    <w:rsid w:val="0068133E"/>
    <w:rPr>
      <w:sz w:val="24"/>
      <w:szCs w:val="24"/>
      <w:lang w:val="de-DE" w:eastAsia="ja-JP"/>
    </w:rPr>
  </w:style>
  <w:style w:type="table" w:styleId="TableGrid">
    <w:name w:val="Table Grid"/>
    <w:basedOn w:val="TableNormal"/>
    <w:uiPriority w:val="59"/>
    <w:rsid w:val="0002700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39882">
      <w:bodyDiv w:val="1"/>
      <w:marLeft w:val="0"/>
      <w:marRight w:val="0"/>
      <w:marTop w:val="0"/>
      <w:marBottom w:val="0"/>
      <w:divBdr>
        <w:top w:val="none" w:sz="0" w:space="0" w:color="auto"/>
        <w:left w:val="none" w:sz="0" w:space="0" w:color="auto"/>
        <w:bottom w:val="none" w:sz="0" w:space="0" w:color="auto"/>
        <w:right w:val="none" w:sz="0" w:space="0" w:color="auto"/>
      </w:divBdr>
    </w:div>
    <w:div w:id="162672067">
      <w:bodyDiv w:val="1"/>
      <w:marLeft w:val="0"/>
      <w:marRight w:val="0"/>
      <w:marTop w:val="0"/>
      <w:marBottom w:val="0"/>
      <w:divBdr>
        <w:top w:val="none" w:sz="0" w:space="0" w:color="auto"/>
        <w:left w:val="none" w:sz="0" w:space="0" w:color="auto"/>
        <w:bottom w:val="none" w:sz="0" w:space="0" w:color="auto"/>
        <w:right w:val="none" w:sz="0" w:space="0" w:color="auto"/>
      </w:divBdr>
    </w:div>
    <w:div w:id="743336639">
      <w:bodyDiv w:val="1"/>
      <w:marLeft w:val="0"/>
      <w:marRight w:val="0"/>
      <w:marTop w:val="0"/>
      <w:marBottom w:val="0"/>
      <w:divBdr>
        <w:top w:val="none" w:sz="0" w:space="0" w:color="auto"/>
        <w:left w:val="none" w:sz="0" w:space="0" w:color="auto"/>
        <w:bottom w:val="none" w:sz="0" w:space="0" w:color="auto"/>
        <w:right w:val="none" w:sz="0" w:space="0" w:color="auto"/>
      </w:divBdr>
    </w:div>
    <w:div w:id="998196078">
      <w:bodyDiv w:val="1"/>
      <w:marLeft w:val="0"/>
      <w:marRight w:val="0"/>
      <w:marTop w:val="0"/>
      <w:marBottom w:val="0"/>
      <w:divBdr>
        <w:top w:val="none" w:sz="0" w:space="0" w:color="auto"/>
        <w:left w:val="none" w:sz="0" w:space="0" w:color="auto"/>
        <w:bottom w:val="none" w:sz="0" w:space="0" w:color="auto"/>
        <w:right w:val="none" w:sz="0" w:space="0" w:color="auto"/>
      </w:divBdr>
    </w:div>
    <w:div w:id="1429890154">
      <w:bodyDiv w:val="1"/>
      <w:marLeft w:val="0"/>
      <w:marRight w:val="0"/>
      <w:marTop w:val="0"/>
      <w:marBottom w:val="0"/>
      <w:divBdr>
        <w:top w:val="none" w:sz="0" w:space="0" w:color="auto"/>
        <w:left w:val="none" w:sz="0" w:space="0" w:color="auto"/>
        <w:bottom w:val="none" w:sz="0" w:space="0" w:color="auto"/>
        <w:right w:val="none" w:sz="0" w:space="0" w:color="auto"/>
      </w:divBdr>
    </w:div>
    <w:div w:id="1996834900">
      <w:bodyDiv w:val="1"/>
      <w:marLeft w:val="0"/>
      <w:marRight w:val="0"/>
      <w:marTop w:val="0"/>
      <w:marBottom w:val="0"/>
      <w:divBdr>
        <w:top w:val="none" w:sz="0" w:space="0" w:color="auto"/>
        <w:left w:val="none" w:sz="0" w:space="0" w:color="auto"/>
        <w:bottom w:val="none" w:sz="0" w:space="0" w:color="auto"/>
        <w:right w:val="none" w:sz="0" w:space="0" w:color="auto"/>
      </w:divBdr>
      <w:divsChild>
        <w:div w:id="1288512718">
          <w:marLeft w:val="0"/>
          <w:marRight w:val="0"/>
          <w:marTop w:val="0"/>
          <w:marBottom w:val="0"/>
          <w:divBdr>
            <w:top w:val="none" w:sz="0" w:space="0" w:color="auto"/>
            <w:left w:val="none" w:sz="0" w:space="0" w:color="auto"/>
            <w:bottom w:val="none" w:sz="0" w:space="0" w:color="auto"/>
            <w:right w:val="none" w:sz="0" w:space="0" w:color="auto"/>
          </w:divBdr>
          <w:divsChild>
            <w:div w:id="11244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LWylie\Lokale%20Einstellungen\Anwendungsdaten\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Tes</b:Tag>
    <b:SourceType>JournalArticle</b:SourceType>
    <b:Guid>{CAA5E167-E7E8-471C-B1C1-B83922C5A12C}</b:Guid>
    <b:Author>
      <b:Author>
        <b:NameList>
          <b:Person>
            <b:Last>Test</b:Last>
          </b:Person>
        </b:NameList>
      </b:Author>
    </b:Author>
    <b:RefOrder>1</b:RefOrder>
  </b:Source>
</b:Sources>
</file>

<file path=customXml/itemProps1.xml><?xml version="1.0" encoding="utf-8"?>
<ds:datastoreItem xmlns:ds="http://schemas.openxmlformats.org/officeDocument/2006/customXml" ds:itemID="{B8B4991C-846D-49EA-BEE6-5408586D13C2}">
  <ds:schemaRefs>
    <ds:schemaRef ds:uri="urn:schemas-microsoft-com.VSTO2008Demos.ControlsStorage"/>
  </ds:schemaRefs>
</ds:datastoreItem>
</file>

<file path=customXml/itemProps2.xml><?xml version="1.0" encoding="utf-8"?>
<ds:datastoreItem xmlns:ds="http://schemas.openxmlformats.org/officeDocument/2006/customXml" ds:itemID="{BB63D5AB-ACA7-4A25-8F82-DE3FE167B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1</TotalTime>
  <Pages>19</Pages>
  <Words>28525</Words>
  <Characters>162594</Characters>
  <Application>Microsoft Office Word</Application>
  <DocSecurity>0</DocSecurity>
  <Lines>1354</Lines>
  <Paragraphs>381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DOI: 10</vt:lpstr>
      <vt:lpstr>DOI: 10</vt:lpstr>
    </vt:vector>
  </TitlesOfParts>
  <Company>WILEY-VCH Verlag GmbH &amp; Co. KGaA</Company>
  <LinksUpToDate>false</LinksUpToDate>
  <CharactersWithSpaces>190738</CharactersWithSpaces>
  <SharedDoc>false</SharedDoc>
  <HLinks>
    <vt:vector size="6" baseType="variant">
      <vt:variant>
        <vt:i4>6094925</vt:i4>
      </vt:variant>
      <vt:variant>
        <vt:i4>67</vt:i4>
      </vt:variant>
      <vt:variant>
        <vt:i4>0</vt:i4>
      </vt:variant>
      <vt:variant>
        <vt:i4>5</vt:i4>
      </vt:variant>
      <vt:variant>
        <vt:lpwstr>http://www.nature.com/naturematerials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subject/>
  <dc:creator>ABoeer</dc:creator>
  <cp:keywords/>
  <cp:lastModifiedBy>db</cp:lastModifiedBy>
  <cp:revision>2</cp:revision>
  <cp:lastPrinted>2019-03-26T13:48:00Z</cp:lastPrinted>
  <dcterms:created xsi:type="dcterms:W3CDTF">2019-07-12T08:28:00Z</dcterms:created>
  <dcterms:modified xsi:type="dcterms:W3CDTF">2019-07-12T08:28:00Z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https://csl.mendeley.com/styles/491458401/Advanced-functional-materials</vt:lpwstr>
  </property>
  <property fmtid="{D5CDD505-2E9C-101B-9397-08002B2CF9AE}" pid="3" name="Mendeley Recent Style Name 0_1">
    <vt:lpwstr>Advanced Functional Materials</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http://csl.mendeley.com/styles/491458401/MCSA-2</vt:lpwstr>
  </property>
  <property fmtid="{D5CDD505-2E9C-101B-9397-08002B2CF9AE}" pid="7" name="Mendeley Recent Style Name 2_1">
    <vt:lpwstr>American Physics Society - David Boldrin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6th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10th edition - Harvard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http://www.zotero.org/styles/physical-review-letters</vt:lpwstr>
  </property>
  <property fmtid="{D5CDD505-2E9C-101B-9397-08002B2CF9AE}" pid="21" name="Mendeley Recent Style Name 9_1">
    <vt:lpwstr>Physical Review Letters</vt:lpwstr>
  </property>
  <property fmtid="{D5CDD505-2E9C-101B-9397-08002B2CF9AE}" pid="22" name="Mendeley Document_1">
    <vt:lpwstr>True</vt:lpwstr>
  </property>
  <property fmtid="{D5CDD505-2E9C-101B-9397-08002B2CF9AE}" pid="23" name="Mendeley Unique User Id_1">
    <vt:lpwstr>f4b58055-41aa-3cae-bb66-c29b48261833</vt:lpwstr>
  </property>
  <property fmtid="{D5CDD505-2E9C-101B-9397-08002B2CF9AE}" pid="24" name="Mendeley Citation Style_1">
    <vt:lpwstr>https://csl.mendeley.com/styles/491458401/Advanced-functional-materials</vt:lpwstr>
  </property>
</Properties>
</file>