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CBD" w:rsidRDefault="00714BB2" w:rsidP="005D10E3">
      <w:pPr>
        <w:pStyle w:val="Heading1"/>
        <w:numPr>
          <w:ilvl w:val="0"/>
          <w:numId w:val="0"/>
        </w:numPr>
      </w:pPr>
      <w:r>
        <w:t>Multi-scale 3D</w:t>
      </w:r>
      <w:r w:rsidR="005D10E3">
        <w:t xml:space="preserve"> distribution of fracture- and igneous intrusion- controlled </w:t>
      </w:r>
      <w:r w:rsidR="003D1A8D">
        <w:t xml:space="preserve">hydrothermal </w:t>
      </w:r>
      <w:r w:rsidR="005D10E3">
        <w:t xml:space="preserve">dolomite </w:t>
      </w:r>
      <w:r w:rsidR="009507F1">
        <w:t xml:space="preserve">from digital outcrop model, </w:t>
      </w:r>
      <w:r w:rsidR="005D10E3">
        <w:t>Latemar platform</w:t>
      </w:r>
      <w:r>
        <w:t>,</w:t>
      </w:r>
      <w:r w:rsidR="005D10E3">
        <w:t xml:space="preserve"> Dolomites, northern Italy</w:t>
      </w:r>
    </w:p>
    <w:p w:rsidR="005D10E3" w:rsidRDefault="005D10E3" w:rsidP="005D10E3">
      <w:pPr>
        <w:pStyle w:val="Heading2"/>
        <w:numPr>
          <w:ilvl w:val="0"/>
          <w:numId w:val="0"/>
        </w:numPr>
      </w:pPr>
      <w:r>
        <w:t>Authors</w:t>
      </w:r>
    </w:p>
    <w:p w:rsidR="005D10E3" w:rsidRDefault="005D10E3" w:rsidP="005D10E3">
      <w:pPr>
        <w:spacing w:line="480" w:lineRule="auto"/>
      </w:pPr>
      <w:r w:rsidRPr="006D0D18">
        <w:t>Carl</w:t>
      </w:r>
      <w:r>
        <w:t xml:space="preserve"> Jacquemyn</w:t>
      </w:r>
      <w:r>
        <w:rPr>
          <w:vertAlign w:val="superscript"/>
        </w:rPr>
        <w:t>a,</w:t>
      </w:r>
      <w:r>
        <w:t>*, Marijke Huysmans</w:t>
      </w:r>
      <w:r w:rsidR="00432303">
        <w:rPr>
          <w:vertAlign w:val="superscript"/>
        </w:rPr>
        <w:t>b</w:t>
      </w:r>
      <w:r>
        <w:t>, Dave Hunt</w:t>
      </w:r>
      <w:r w:rsidR="00432303">
        <w:rPr>
          <w:vertAlign w:val="superscript"/>
        </w:rPr>
        <w:t>c</w:t>
      </w:r>
      <w:r>
        <w:t>, Giulio Casini</w:t>
      </w:r>
      <w:r w:rsidR="00432303">
        <w:rPr>
          <w:vertAlign w:val="superscript"/>
        </w:rPr>
        <w:t>c</w:t>
      </w:r>
      <w:r>
        <w:t xml:space="preserve">, </w:t>
      </w:r>
      <w:r w:rsidRPr="006D0D18">
        <w:t>Rudy</w:t>
      </w:r>
      <w:r>
        <w:t xml:space="preserve"> Swennen</w:t>
      </w:r>
      <w:r>
        <w:rPr>
          <w:vertAlign w:val="superscript"/>
        </w:rPr>
        <w:t>a</w:t>
      </w:r>
    </w:p>
    <w:p w:rsidR="007D2543" w:rsidRPr="007D2543" w:rsidRDefault="005D10E3" w:rsidP="007A20C7">
      <w:pPr>
        <w:spacing w:line="240" w:lineRule="auto"/>
        <w:rPr>
          <w:i/>
          <w:color w:val="0000FF" w:themeColor="hyperlink"/>
          <w:sz w:val="20"/>
          <w:szCs w:val="20"/>
          <w:u w:val="single"/>
          <w:lang w:val="en-US"/>
        </w:rPr>
      </w:pPr>
      <w:r w:rsidRPr="007A20C7">
        <w:rPr>
          <w:i/>
          <w:sz w:val="20"/>
          <w:szCs w:val="20"/>
          <w:vertAlign w:val="superscript"/>
          <w:lang w:val="en-US"/>
        </w:rPr>
        <w:t>a</w:t>
      </w:r>
      <w:r w:rsidRPr="007A20C7">
        <w:rPr>
          <w:i/>
          <w:sz w:val="20"/>
          <w:szCs w:val="20"/>
          <w:lang w:val="en-US"/>
        </w:rPr>
        <w:t xml:space="preserve"> Earth and Environmental Sciences, KU Leuven, Celestijnenlaan 200E, B-3001 Leuven, Belgium</w:t>
      </w:r>
      <w:r w:rsidRPr="007A20C7">
        <w:rPr>
          <w:i/>
          <w:sz w:val="20"/>
          <w:szCs w:val="20"/>
          <w:vertAlign w:val="superscript"/>
          <w:lang w:val="en-US"/>
        </w:rPr>
        <w:t xml:space="preserve"> </w:t>
      </w:r>
      <w:r w:rsidR="00432303">
        <w:rPr>
          <w:i/>
          <w:sz w:val="20"/>
          <w:szCs w:val="20"/>
          <w:vertAlign w:val="superscript"/>
          <w:lang w:val="en-US"/>
        </w:rPr>
        <w:br/>
        <w:t>b</w:t>
      </w:r>
      <w:r w:rsidR="00432303">
        <w:rPr>
          <w:i/>
          <w:sz w:val="20"/>
          <w:szCs w:val="20"/>
          <w:lang w:val="en-US"/>
        </w:rPr>
        <w:t xml:space="preserve"> Department</w:t>
      </w:r>
      <w:r w:rsidR="00432303" w:rsidRPr="00432303">
        <w:rPr>
          <w:i/>
          <w:sz w:val="20"/>
          <w:szCs w:val="20"/>
          <w:lang w:val="en-US"/>
        </w:rPr>
        <w:t xml:space="preserve"> </w:t>
      </w:r>
      <w:r w:rsidR="00432303" w:rsidRPr="007A20C7">
        <w:rPr>
          <w:i/>
          <w:sz w:val="20"/>
          <w:szCs w:val="20"/>
          <w:lang w:val="en-US"/>
        </w:rPr>
        <w:t>of Hydrology and Hydraulic Engineering, Vrije Universiteit Brussel, Belgium</w:t>
      </w:r>
      <w:r w:rsidR="00432303">
        <w:rPr>
          <w:i/>
          <w:sz w:val="20"/>
          <w:szCs w:val="20"/>
          <w:lang w:val="en-US"/>
        </w:rPr>
        <w:br/>
      </w:r>
      <w:r w:rsidR="00432303">
        <w:rPr>
          <w:i/>
          <w:sz w:val="20"/>
          <w:szCs w:val="20"/>
          <w:vertAlign w:val="superscript"/>
          <w:lang w:val="en-US"/>
        </w:rPr>
        <w:t>c</w:t>
      </w:r>
      <w:r w:rsidRPr="007A20C7">
        <w:rPr>
          <w:i/>
          <w:sz w:val="20"/>
          <w:szCs w:val="20"/>
          <w:lang w:val="en-US"/>
        </w:rPr>
        <w:t xml:space="preserve"> Statoil Research Center Bergen, Statoil A.S.A., Sandsliveien 90, 5020 Bergen, Norway</w:t>
      </w:r>
      <w:r w:rsidR="007A20C7" w:rsidRPr="007A20C7">
        <w:rPr>
          <w:i/>
          <w:sz w:val="20"/>
          <w:szCs w:val="20"/>
          <w:lang w:val="en-US"/>
        </w:rPr>
        <w:br/>
        <w:t xml:space="preserve">* Corresponding author. Present address: Department of Earth Science and Engineering, Imperial College Londen, Exhibition Road, SW7 2AZ, London, United Kingdom. E-mail: </w:t>
      </w:r>
      <w:hyperlink r:id="rId9" w:history="1">
        <w:r w:rsidR="007A20C7" w:rsidRPr="007A20C7">
          <w:rPr>
            <w:rStyle w:val="Hyperlink"/>
            <w:i/>
            <w:sz w:val="20"/>
            <w:szCs w:val="20"/>
            <w:lang w:val="en-US"/>
          </w:rPr>
          <w:t>c.jacquemyn@imperial.ac.uk</w:t>
        </w:r>
      </w:hyperlink>
    </w:p>
    <w:p w:rsidR="007D2543" w:rsidRDefault="007D2543" w:rsidP="007D2543">
      <w:pPr>
        <w:pStyle w:val="Heading2"/>
        <w:numPr>
          <w:ilvl w:val="0"/>
          <w:numId w:val="0"/>
        </w:numPr>
      </w:pPr>
    </w:p>
    <w:p w:rsidR="007D2543" w:rsidRDefault="007D2543" w:rsidP="007D2543">
      <w:pPr>
        <w:pStyle w:val="Heading2"/>
        <w:numPr>
          <w:ilvl w:val="0"/>
          <w:numId w:val="0"/>
        </w:numPr>
      </w:pPr>
      <w:r>
        <w:t>Acknowledgements</w:t>
      </w:r>
    </w:p>
    <w:p w:rsidR="007D2543" w:rsidRDefault="007D2543" w:rsidP="007D2543">
      <w:r w:rsidRPr="00296551">
        <w:rPr>
          <w:lang w:val="en-US"/>
        </w:rPr>
        <w:t xml:space="preserve">The authors wish to acknowledge the Fund for Scientific Research – Flanders for providing a Postdoctoral Fellowship to </w:t>
      </w:r>
      <w:r>
        <w:rPr>
          <w:lang w:val="en-US"/>
        </w:rPr>
        <w:t>the second author</w:t>
      </w:r>
      <w:r w:rsidRPr="00296551">
        <w:rPr>
          <w:lang w:val="en-US"/>
        </w:rPr>
        <w:t>.</w:t>
      </w:r>
      <w:r>
        <w:rPr>
          <w:lang w:val="en-US"/>
        </w:rPr>
        <w:t xml:space="preserve"> We are grateful to Wolfgang Blendinger for the introduction to reservoir modelling and 3D outcrop data integration.</w:t>
      </w:r>
    </w:p>
    <w:p w:rsidR="005D10E3" w:rsidRDefault="005D10E3" w:rsidP="005D10E3">
      <w:pPr>
        <w:pStyle w:val="Heading2"/>
        <w:numPr>
          <w:ilvl w:val="0"/>
          <w:numId w:val="0"/>
        </w:numPr>
      </w:pPr>
      <w:r>
        <w:t>Abstract</w:t>
      </w:r>
    </w:p>
    <w:p w:rsidR="00487348" w:rsidRDefault="00467259" w:rsidP="005D10E3">
      <w:bookmarkStart w:id="0" w:name="_GoBack"/>
      <w:r>
        <w:t>In recent years,</w:t>
      </w:r>
      <w:r w:rsidR="00B429B6">
        <w:t xml:space="preserve"> fracture-controlled (hydrothermal)</w:t>
      </w:r>
      <w:r>
        <w:t xml:space="preserve"> dolomitization in association to igneous activity has gained interest </w:t>
      </w:r>
      <w:r w:rsidR="004055CA">
        <w:t>in</w:t>
      </w:r>
      <w:r>
        <w:t xml:space="preserve"> </w:t>
      </w:r>
      <w:r w:rsidR="004055CA">
        <w:t xml:space="preserve">hydrocarbon </w:t>
      </w:r>
      <w:r>
        <w:t xml:space="preserve">exploration. The geometry and distribution of dolomite bodies in </w:t>
      </w:r>
      <w:r w:rsidR="002F50A1">
        <w:t>this setting</w:t>
      </w:r>
      <w:r>
        <w:t xml:space="preserve"> are of </w:t>
      </w:r>
      <w:r w:rsidR="004055CA">
        <w:t>major</w:t>
      </w:r>
      <w:r>
        <w:t xml:space="preserve"> importance for these new plays. </w:t>
      </w:r>
      <w:r w:rsidR="00361FE8">
        <w:t xml:space="preserve">The Latemar platform presents a spectacularly exposed outcrop analogue for carbonate reservoirs affected by igneous </w:t>
      </w:r>
      <w:r w:rsidR="00351AB5">
        <w:t>activity and</w:t>
      </w:r>
      <w:r w:rsidR="00361FE8">
        <w:t xml:space="preserve"> dolomitization.</w:t>
      </w:r>
    </w:p>
    <w:p w:rsidR="00467259" w:rsidRDefault="00467259" w:rsidP="005D10E3">
      <w:r>
        <w:t xml:space="preserve">LiDAR scanning and digital outcrop models (DOM) of outcrops </w:t>
      </w:r>
      <w:r w:rsidR="00361FE8">
        <w:t>offer</w:t>
      </w:r>
      <w:r w:rsidR="00487348">
        <w:t xml:space="preserve"> a great opportunity to derive geometrical information. </w:t>
      </w:r>
      <w:r w:rsidR="00FA0ACA">
        <w:t xml:space="preserve">Only </w:t>
      </w:r>
      <w:r w:rsidR="00487348">
        <w:t xml:space="preserve">few analysis methods exist </w:t>
      </w:r>
      <w:r w:rsidR="00FA0ACA">
        <w:t>to</w:t>
      </w:r>
      <w:r w:rsidR="00487348">
        <w:t xml:space="preserve"> </w:t>
      </w:r>
      <w:r w:rsidR="00361FE8">
        <w:t xml:space="preserve">quantitatively </w:t>
      </w:r>
      <w:r w:rsidR="00487348">
        <w:t xml:space="preserve">assess huge amounts of </w:t>
      </w:r>
      <w:r w:rsidR="00361FE8">
        <w:t xml:space="preserve">georeferenced 3D lithology </w:t>
      </w:r>
      <w:r w:rsidR="00487348">
        <w:t>data</w:t>
      </w:r>
      <w:r w:rsidR="00361FE8">
        <w:t xml:space="preserve">. This study presents a novel quantitative </w:t>
      </w:r>
      <w:r w:rsidR="00FA0ACA">
        <w:t xml:space="preserve">approach to describe </w:t>
      </w:r>
      <w:r w:rsidR="00361FE8">
        <w:t>3D spatial variation of lithology</w:t>
      </w:r>
      <w:r w:rsidR="00487348">
        <w:t xml:space="preserve"> </w:t>
      </w:r>
      <w:r w:rsidR="00361FE8">
        <w:t xml:space="preserve">derived from DOMs. This approach is </w:t>
      </w:r>
      <w:r w:rsidR="00FA0ACA">
        <w:t xml:space="preserve">applied to </w:t>
      </w:r>
      <w:r w:rsidR="00361FE8">
        <w:t>the Latemar platform to determine dolomite body geometry and distribution</w:t>
      </w:r>
      <w:r w:rsidR="002F50A1">
        <w:t xml:space="preserve"> in relation to crosscutting dikes</w:t>
      </w:r>
      <w:r w:rsidR="00361FE8">
        <w:t>.</w:t>
      </w:r>
    </w:p>
    <w:p w:rsidR="00B429B6" w:rsidRDefault="002F50A1" w:rsidP="005D10E3">
      <w:r>
        <w:t xml:space="preserve">A high-resolution photorealistic DOM of the Latemar platform </w:t>
      </w:r>
      <w:r w:rsidR="001A10CD">
        <w:t>allows</w:t>
      </w:r>
      <w:r>
        <w:t xml:space="preserve"> </w:t>
      </w:r>
      <w:r w:rsidR="001A10CD">
        <w:t>deriving</w:t>
      </w:r>
      <w:r>
        <w:t xml:space="preserve"> dolomite occurrences in three dimensions, </w:t>
      </w:r>
      <w:r w:rsidR="001A10CD">
        <w:t>with high precision on platform-</w:t>
      </w:r>
      <w:r>
        <w:t xml:space="preserve">scale. This results in </w:t>
      </w:r>
      <w:r w:rsidR="004055CA">
        <w:t>a</w:t>
      </w:r>
      <w:r>
        <w:t xml:space="preserve"> unique lithology dataset of limestone, dolomite and dike positions. </w:t>
      </w:r>
      <w:r w:rsidR="001A10CD">
        <w:t>This</w:t>
      </w:r>
      <w:r>
        <w:t xml:space="preserve"> dataset is analysed </w:t>
      </w:r>
      <w:r w:rsidR="004055CA">
        <w:t xml:space="preserve">by true </w:t>
      </w:r>
      <w:r>
        <w:t xml:space="preserve">3D variography for the geospatial description of dolomite distribution. In most studies, 3D geostatistics is the combination of 2D horizontal and </w:t>
      </w:r>
      <w:r w:rsidR="004055CA">
        <w:t>1D vertical</w:t>
      </w:r>
      <w:r>
        <w:t xml:space="preserve"> variation. Therefore the concept of 2D variogram map</w:t>
      </w:r>
      <w:r w:rsidR="00FA0ACA">
        <w:t>s</w:t>
      </w:r>
      <w:r>
        <w:t xml:space="preserve"> is expanded to a 3D description of lithology variation. 3D anisotropy detection is used to derive principal directions in the occurrence of dolomite. </w:t>
      </w:r>
    </w:p>
    <w:p w:rsidR="002F50A1" w:rsidRDefault="00FA0ACA" w:rsidP="005D10E3">
      <w:r>
        <w:t>Two</w:t>
      </w:r>
      <w:r w:rsidR="00B429B6">
        <w:t xml:space="preserve"> small</w:t>
      </w:r>
      <w:r w:rsidR="00D6256D">
        <w:t>-</w:t>
      </w:r>
      <w:r>
        <w:t xml:space="preserve">scale (&lt;200 m) </w:t>
      </w:r>
      <w:r w:rsidR="002F50A1">
        <w:t xml:space="preserve">anisotropy directions emerge, one </w:t>
      </w:r>
      <w:r w:rsidR="00D6256D">
        <w:t>vertical and one subhorizontal, that</w:t>
      </w:r>
      <w:r w:rsidR="002F50A1">
        <w:t xml:space="preserve"> describe the geometry of the dolomite </w:t>
      </w:r>
      <w:r w:rsidR="004055CA">
        <w:t>bodies</w:t>
      </w:r>
      <w:r w:rsidR="002F50A1">
        <w:t xml:space="preserve">. </w:t>
      </w:r>
      <w:r w:rsidR="00B429B6">
        <w:t>The</w:t>
      </w:r>
      <w:r w:rsidR="005608E2">
        <w:t>se</w:t>
      </w:r>
      <w:r w:rsidR="002F50A1">
        <w:t xml:space="preserve"> </w:t>
      </w:r>
      <w:r w:rsidR="00B429B6">
        <w:t>principal directions</w:t>
      </w:r>
      <w:r w:rsidR="002F50A1">
        <w:t xml:space="preserve"> </w:t>
      </w:r>
      <w:r w:rsidR="00B429B6">
        <w:t xml:space="preserve">are perfectly aligned </w:t>
      </w:r>
      <w:r w:rsidR="004055CA">
        <w:t>parallel to</w:t>
      </w:r>
      <w:r w:rsidR="00B429B6">
        <w:t xml:space="preserve"> </w:t>
      </w:r>
      <w:r w:rsidR="002F50A1">
        <w:t>the average dike orientation.</w:t>
      </w:r>
      <w:r w:rsidR="005608E2">
        <w:t xml:space="preserve"> On platform</w:t>
      </w:r>
      <w:r w:rsidR="00D6256D">
        <w:t>-</w:t>
      </w:r>
      <w:r w:rsidR="005608E2">
        <w:t>scale (200-1600 m)</w:t>
      </w:r>
      <w:r w:rsidR="00B429B6">
        <w:t xml:space="preserve"> a </w:t>
      </w:r>
      <w:r w:rsidR="005608E2">
        <w:t>bedding-parallel</w:t>
      </w:r>
      <w:r w:rsidR="00B429B6">
        <w:t xml:space="preserve"> anisotropy direction </w:t>
      </w:r>
      <w:r w:rsidR="000901F4">
        <w:t>indicates</w:t>
      </w:r>
      <w:r w:rsidR="00B429B6">
        <w:t xml:space="preserve"> stratigraphic control on dolomite occurrences.</w:t>
      </w:r>
      <w:r>
        <w:t xml:space="preserve"> </w:t>
      </w:r>
    </w:p>
    <w:bookmarkEnd w:id="0"/>
    <w:p w:rsidR="00BD30D2" w:rsidRDefault="00CF4043" w:rsidP="005D10E3">
      <w:r>
        <w:lastRenderedPageBreak/>
        <w:t xml:space="preserve"> </w:t>
      </w:r>
    </w:p>
    <w:p w:rsidR="00714BB2" w:rsidRPr="005D10E3" w:rsidRDefault="00714BB2" w:rsidP="005D10E3">
      <w:r>
        <w:t>Keywords: Dolomitization, Geostatistics, 3D variography, dolomite distribution</w:t>
      </w:r>
      <w:r w:rsidR="00CF4043">
        <w:t>, 3D variogram grid</w:t>
      </w:r>
    </w:p>
    <w:p w:rsidR="005D10E3" w:rsidRDefault="005D10E3" w:rsidP="005D10E3">
      <w:pPr>
        <w:pStyle w:val="Heading2"/>
      </w:pPr>
      <w:r>
        <w:t>Introduction</w:t>
      </w:r>
    </w:p>
    <w:p w:rsidR="00A01D5D" w:rsidRDefault="009507F1" w:rsidP="00A01D5D">
      <w:r>
        <w:t>D</w:t>
      </w:r>
      <w:r w:rsidR="00A01D5D">
        <w:t>olomite</w:t>
      </w:r>
      <w:r w:rsidR="004055CA">
        <w:t xml:space="preserve"> reservoirs</w:t>
      </w:r>
      <w:r w:rsidR="00A01D5D">
        <w:t xml:space="preserve"> for hydrocarbon production</w:t>
      </w:r>
      <w:r>
        <w:t xml:space="preserve"> are of economic importance</w:t>
      </w:r>
      <w:r w:rsidR="00A01D5D">
        <w:t xml:space="preserve"> because they host 50 % of the carbonate reserves (</w:t>
      </w:r>
      <w:hyperlink w:anchor="_ENREF_67" w:tooltip="Warren, 2000 #503" w:history="1">
        <w:r w:rsidR="004839FD">
          <w:fldChar w:fldCharType="begin"/>
        </w:r>
        <w:r w:rsidR="004839FD">
          <w:instrText xml:space="preserve"> ADDIN EN.CITE &lt;EndNote&gt;&lt;Cite&gt;&lt;Author&gt;Warren&lt;/Author&gt;&lt;Year&gt;2000&lt;/Year&gt;&lt;RecNum&gt;503&lt;/RecNum&gt;&lt;DisplayText&gt;Warren, 2000&lt;/DisplayText&gt;&lt;record&gt;&lt;rec-number&gt;503&lt;/rec-number&gt;&lt;foreign-keys&gt;&lt;key app="EN" db-id="ddwwz0frjp2dxpe0wsc5vxart9stepaewtps" timestamp="1357158906"&gt;503&lt;/key&gt;&lt;/foreign-keys&gt;&lt;ref-type name="Journal Article"&gt;17&lt;/ref-type&gt;&lt;contributors&gt;&lt;authors&gt;&lt;author&gt;Warren, John&lt;/author&gt;&lt;/authors&gt;&lt;/contributors&gt;&lt;titles&gt;&lt;title&gt;Dolomite: occurrence, evolution and economically important associations&lt;/title&gt;&lt;secondary-title&gt;Earth-science reviews&lt;/secondary-title&gt;&lt;/titles&gt;&lt;periodical&gt;&lt;full-title&gt;Earth-science reviews&lt;/full-title&gt;&lt;/periodical&gt;&lt;pages&gt;1-81&lt;/pages&gt;&lt;volume&gt;52&lt;/volume&gt;&lt;number&gt;1–3&lt;/number&gt;&lt;keywords&gt;&lt;keyword&gt;dolomite&lt;/keyword&gt;&lt;keyword&gt;brine&lt;/keyword&gt;&lt;keyword&gt;models&lt;/keyword&gt;&lt;keyword&gt;porosity&lt;/keyword&gt;&lt;keyword&gt;permeability&lt;/keyword&gt;&lt;keyword&gt;oil and gas&lt;/keyword&gt;&lt;keyword&gt;base metal&lt;/keyword&gt;&lt;/keywords&gt;&lt;dates&gt;&lt;year&gt;2000&lt;/year&gt;&lt;/dates&gt;&lt;isbn&gt;0012-8252&lt;/isbn&gt;&lt;urls&gt;&lt;related-urls&gt;&lt;url&gt;http://www.sciencedirect.com/science/article/pii/S0012825200000222&lt;/url&gt;&lt;/related-urls&gt;&lt;/urls&gt;&lt;electronic-resource-num&gt;10.1016/S0012-8252(00)00022-2&lt;/electronic-resource-num&gt;&lt;/record&gt;&lt;/Cite&gt;&lt;/EndNote&gt;</w:instrText>
        </w:r>
        <w:r w:rsidR="004839FD">
          <w:fldChar w:fldCharType="separate"/>
        </w:r>
        <w:r w:rsidR="004839FD">
          <w:rPr>
            <w:noProof/>
          </w:rPr>
          <w:t>Warren, 2000</w:t>
        </w:r>
        <w:r w:rsidR="004839FD">
          <w:fldChar w:fldCharType="end"/>
        </w:r>
      </w:hyperlink>
      <w:r w:rsidR="00A01D5D">
        <w:t xml:space="preserve">). </w:t>
      </w:r>
      <w:r>
        <w:t>B</w:t>
      </w:r>
      <w:r w:rsidR="00A01D5D">
        <w:t>enefits for production exist in dolomite relative to limestone. Most importantly, dolomite preserves porosity better with increasing depth (</w:t>
      </w:r>
      <w:r w:rsidR="00C21204">
        <w:fldChar w:fldCharType="begin"/>
      </w:r>
      <w:r w:rsidR="002346E0">
        <w:instrText xml:space="preserve"> ADDIN EN.CITE &lt;EndNote&gt;&lt;Cite&gt;&lt;Author&gt;Halley&lt;/Author&gt;&lt;Year&gt;1983&lt;/Year&gt;&lt;RecNum&gt;506&lt;/RecNum&gt;&lt;DisplayText&gt;Halley and Schmoker, 1983; Warren, 2000&lt;/DisplayText&gt;&lt;record&gt;&lt;rec-number&gt;506&lt;/rec-number&gt;&lt;foreign-keys&gt;&lt;key app="EN" db-id="ddwwz0frjp2dxpe0wsc5vxart9stepaewtps" timestamp="1357160694"&gt;506&lt;/key&gt;&lt;/foreign-keys&gt;&lt;ref-type name="Journal Article"&gt;17&lt;/ref-type&gt;&lt;contributors&gt;&lt;authors&gt;&lt;author&gt;Halley, Robert. B.&lt;/author&gt;&lt;author&gt;Schmoker, James. W.&lt;/author&gt;&lt;/authors&gt;&lt;/contributors&gt;&lt;titles&gt;&lt;title&gt;High-porosity Cenozoic carbonate rocks of South Florida: progressive loss of porosity with depth&lt;/title&gt;&lt;secondary-title&gt;AAPG Bulletin&lt;/secondary-title&gt;&lt;/titles&gt;&lt;periodical&gt;&lt;full-title&gt;AAPG Bulletin&lt;/full-title&gt;&lt;/periodical&gt;&lt;pages&gt;191-200&lt;/pages&gt;&lt;volume&gt;67&lt;/volume&gt;&lt;number&gt;2&lt;/number&gt;&lt;dates&gt;&lt;year&gt;1983&lt;/year&gt;&lt;/dates&gt;&lt;urls&gt;&lt;/urls&gt;&lt;/record&gt;&lt;/Cite&gt;&lt;Cite&gt;&lt;Author&gt;Warren&lt;/Author&gt;&lt;Year&gt;2000&lt;/Year&gt;&lt;RecNum&gt;503&lt;/RecNum&gt;&lt;record&gt;&lt;rec-number&gt;503&lt;/rec-number&gt;&lt;foreign-keys&gt;&lt;key app="EN" db-id="ddwwz0frjp2dxpe0wsc5vxart9stepaewtps" timestamp="1357158906"&gt;503&lt;/key&gt;&lt;/foreign-keys&gt;&lt;ref-type name="Journal Article"&gt;17&lt;/ref-type&gt;&lt;contributors&gt;&lt;authors&gt;&lt;author&gt;Warren, John&lt;/author&gt;&lt;/authors&gt;&lt;/contributors&gt;&lt;titles&gt;&lt;title&gt;Dolomite: occurrence, evolution and economically important associations&lt;/title&gt;&lt;secondary-title&gt;Earth-science reviews&lt;/secondary-title&gt;&lt;/titles&gt;&lt;periodical&gt;&lt;full-title&gt;Earth-science reviews&lt;/full-title&gt;&lt;/periodical&gt;&lt;pages&gt;1-81&lt;/pages&gt;&lt;volume&gt;52&lt;/volume&gt;&lt;number&gt;1–3&lt;/number&gt;&lt;keywords&gt;&lt;keyword&gt;dolomite&lt;/keyword&gt;&lt;keyword&gt;brine&lt;/keyword&gt;&lt;keyword&gt;models&lt;/keyword&gt;&lt;keyword&gt;porosity&lt;/keyword&gt;&lt;keyword&gt;permeability&lt;/keyword&gt;&lt;keyword&gt;oil and gas&lt;/keyword&gt;&lt;keyword&gt;base metal&lt;/keyword&gt;&lt;/keywords&gt;&lt;dates&gt;&lt;year&gt;2000&lt;/year&gt;&lt;/dates&gt;&lt;isbn&gt;0012-8252&lt;/isbn&gt;&lt;urls&gt;&lt;related-urls&gt;&lt;url&gt;http://www.sciencedirect.com/science/article/pii/S0012825200000222&lt;/url&gt;&lt;/related-urls&gt;&lt;/urls&gt;&lt;electronic-resource-num&gt;10.1016/S0012-8252(00)00022-2&lt;/electronic-resource-num&gt;&lt;/record&gt;&lt;/Cite&gt;&lt;/EndNote&gt;</w:instrText>
      </w:r>
      <w:r w:rsidR="00C21204">
        <w:fldChar w:fldCharType="separate"/>
      </w:r>
      <w:hyperlink w:anchor="_ENREF_28" w:tooltip="Halley, 1983 #506" w:history="1">
        <w:r w:rsidR="004839FD">
          <w:rPr>
            <w:noProof/>
          </w:rPr>
          <w:t>Halley and Schmoker, 1983</w:t>
        </w:r>
      </w:hyperlink>
      <w:r w:rsidR="009E559C">
        <w:rPr>
          <w:noProof/>
        </w:rPr>
        <w:t xml:space="preserve">; </w:t>
      </w:r>
      <w:hyperlink w:anchor="_ENREF_67" w:tooltip="Warren, 2000 #503" w:history="1">
        <w:r w:rsidR="004839FD">
          <w:rPr>
            <w:noProof/>
          </w:rPr>
          <w:t>Warren, 2000</w:t>
        </w:r>
      </w:hyperlink>
      <w:r w:rsidR="00C21204">
        <w:fldChar w:fldCharType="end"/>
      </w:r>
      <w:r w:rsidR="00A01D5D">
        <w:t xml:space="preserve">). </w:t>
      </w:r>
      <w:r>
        <w:t>Structurally controlled (hydrothermal) dolomites have gained increased attention because of their potential as hydrocarbon reservoirs globally (</w:t>
      </w:r>
      <w:hyperlink w:anchor="_ENREF_13" w:tooltip="Davies, 2006 #469" w:history="1">
        <w:r w:rsidR="004839FD">
          <w:fldChar w:fldCharType="begin"/>
        </w:r>
        <w:r w:rsidR="004839FD">
          <w:instrText xml:space="preserve"> ADDIN EN.CITE &lt;EndNote&gt;&lt;Cite&gt;&lt;Author&gt;Davies&lt;/Author&gt;&lt;Year&gt;2006&lt;/Year&gt;&lt;RecNum&gt;469&lt;/RecNum&gt;&lt;DisplayText&gt;Davies and Smith, 2006&lt;/DisplayText&gt;&lt;record&gt;&lt;rec-number&gt;469&lt;/rec-number&gt;&lt;foreign-keys&gt;&lt;key app="EN" db-id="ddwwz0frjp2dxpe0wsc5vxart9stepaewtps" timestamp="1355318869"&gt;469&lt;/key&gt;&lt;/foreign-keys&gt;&lt;ref-type name="Journal Article"&gt;17&lt;/ref-type&gt;&lt;contributors&gt;&lt;authors&gt;&lt;author&gt;Davies, Graham.J.&lt;/author&gt;&lt;author&gt;Smith, Langhorne B.&lt;/author&gt;&lt;/authors&gt;&lt;/contributors&gt;&lt;titles&gt;&lt;title&gt;Structurally controlled hydrothermal dolomite reservoir facies: an overview&lt;/title&gt;&lt;secondary-title&gt;AAPG Bulletin&lt;/secondary-title&gt;&lt;/titles&gt;&lt;periodical&gt;&lt;full-title&gt;AAPG Bulletin&lt;/full-title&gt;&lt;/periodical&gt;&lt;pages&gt;1641-1690&lt;/pages&gt;&lt;volume&gt;90&lt;/volume&gt;&lt;number&gt;11&lt;/number&gt;&lt;dates&gt;&lt;year&gt;2006&lt;/year&gt;&lt;/dates&gt;&lt;urls&gt;&lt;/urls&gt;&lt;/record&gt;&lt;/Cite&gt;&lt;/EndNote&gt;</w:instrText>
        </w:r>
        <w:r w:rsidR="004839FD">
          <w:fldChar w:fldCharType="separate"/>
        </w:r>
        <w:r w:rsidR="004839FD">
          <w:rPr>
            <w:noProof/>
          </w:rPr>
          <w:t>Davies and Smith, 2006</w:t>
        </w:r>
        <w:r w:rsidR="004839FD">
          <w:fldChar w:fldCharType="end"/>
        </w:r>
      </w:hyperlink>
      <w:r>
        <w:t xml:space="preserve">). </w:t>
      </w:r>
      <w:r w:rsidR="00A01D5D">
        <w:t>However, evaluation of dolomite reservoirs is often difficult not only because porosity networks are mostly heterogeneous and hard to predict, but also because dolomite distribution is not easily determined (</w:t>
      </w:r>
      <w:hyperlink w:anchor="_ENREF_1" w:tooltip="Al-Awadi, 2009 #507" w:history="1">
        <w:r w:rsidR="004839FD">
          <w:fldChar w:fldCharType="begin"/>
        </w:r>
        <w:r w:rsidR="004839FD">
          <w:instrText xml:space="preserve"> ADDIN EN.CITE &lt;EndNote&gt;&lt;Cite&gt;&lt;Author&gt;Al-Awadi&lt;/Author&gt;&lt;Year&gt;2009&lt;/Year&gt;&lt;RecNum&gt;507&lt;/RecNum&gt;&lt;DisplayText&gt;Al-Awadi et al., 2009&lt;/DisplayText&gt;&lt;record&gt;&lt;rec-number&gt;507&lt;/rec-number&gt;&lt;foreign-keys&gt;&lt;key app="EN" db-id="ddwwz0frjp2dxpe0wsc5vxart9stepaewtps" timestamp="1357161286"&gt;507&lt;/key&gt;&lt;/foreign-keys&gt;&lt;ref-type name="Journal Article"&gt;17&lt;/ref-type&gt;&lt;contributors&gt;&lt;authors&gt;&lt;author&gt;Al-Awadi, Mishari&lt;/author&gt;&lt;author&gt;Clark, William. J.&lt;/author&gt;&lt;author&gt;Moore, William. Ray&lt;/author&gt;&lt;author&gt;Herron, Michael&lt;/author&gt;&lt;author&gt;Zhang, Tuangfen&lt;/author&gt;&lt;author&gt;Zhao, Weishu&lt;/author&gt;&lt;author&gt;Hurley, Neil&lt;/author&gt;&lt;author&gt;Kho, Djisan&lt;/author&gt;&lt;author&gt;Montaron, Bernard&lt;/author&gt;&lt;author&gt;Sadooni, Fadhil&lt;/author&gt;&lt;/authors&gt;&lt;/contributors&gt;&lt;titles&gt;&lt;title&gt;Dolomite: perspectives on a perplexing mineral&lt;/title&gt;&lt;secondary-title&gt;Oilfield Review&lt;/secondary-title&gt;&lt;/titles&gt;&lt;periodical&gt;&lt;full-title&gt;Oilfield Review&lt;/full-title&gt;&lt;/periodical&gt;&lt;pages&gt;32-45&lt;/pages&gt;&lt;volume&gt;21&lt;/volume&gt;&lt;number&gt;3&lt;/number&gt;&lt;dates&gt;&lt;year&gt;2009&lt;/year&gt;&lt;/dates&gt;&lt;urls&gt;&lt;/urls&gt;&lt;/record&gt;&lt;/Cite&gt;&lt;/EndNote&gt;</w:instrText>
        </w:r>
        <w:r w:rsidR="004839FD">
          <w:fldChar w:fldCharType="separate"/>
        </w:r>
        <w:r w:rsidR="004839FD">
          <w:rPr>
            <w:noProof/>
          </w:rPr>
          <w:t>Al-Awadi et al., 2009</w:t>
        </w:r>
        <w:r w:rsidR="004839FD">
          <w:fldChar w:fldCharType="end"/>
        </w:r>
      </w:hyperlink>
      <w:r w:rsidR="00A01D5D">
        <w:t xml:space="preserve">). Dolomite body geometries and reservoir characteristics are greatly dependent on the dolomitization processes involved, and vary accordingly. </w:t>
      </w:r>
    </w:p>
    <w:p w:rsidR="00A01D5D" w:rsidRDefault="009507F1" w:rsidP="00A01D5D">
      <w:r>
        <w:t>The</w:t>
      </w:r>
      <w:r w:rsidR="00A01D5D">
        <w:t xml:space="preserve"> association of</w:t>
      </w:r>
      <w:r>
        <w:t xml:space="preserve"> several</w:t>
      </w:r>
      <w:r w:rsidR="00A01D5D">
        <w:t xml:space="preserve"> hydrocarbon reservoirs in relation to igneous (plutonic and volcanic) rocks has been documented (</w:t>
      </w:r>
      <w:hyperlink w:anchor="_ENREF_20" w:tooltip="Farooqui, 2009 #510" w:history="1">
        <w:r w:rsidR="004839FD">
          <w:fldChar w:fldCharType="begin"/>
        </w:r>
        <w:r w:rsidR="004839FD">
          <w:instrText xml:space="preserve"> ADDIN EN.CITE &lt;EndNote&gt;&lt;Cite&gt;&lt;Author&gt;Farooqui&lt;/Author&gt;&lt;Year&gt;2009&lt;/Year&gt;&lt;RecNum&gt;510&lt;/RecNum&gt;&lt;DisplayText&gt;Farooqui et al., 2009&lt;/DisplayText&gt;&lt;record&gt;&lt;rec-number&gt;510&lt;/rec-number&gt;&lt;foreign-keys&gt;&lt;key app="EN" db-id="ddwwz0frjp2dxpe0wsc5vxart9stepaewtps" timestamp="1357205583"&gt;510&lt;/key&gt;&lt;/foreign-keys&gt;&lt;ref-type name="Journal Article"&gt;17&lt;/ref-type&gt;&lt;contributors&gt;&lt;authors&gt;&lt;author&gt;Farooqui, M.Y.&lt;/author&gt;&lt;author&gt;Hou, Huijun&lt;/author&gt;&lt;author&gt;Li, Guoxin&lt;/author&gt;&lt;author&gt;Machin, Nigel&lt;/author&gt;&lt;author&gt;Neville, Tom&lt;/author&gt;&lt;author&gt;Pal, Aditi&lt;/author&gt;&lt;author&gt;Shrivastva, Chandramani&lt;/author&gt;&lt;author&gt;Wang, Yuhua&lt;/author&gt;&lt;author&gt;Yang, Fengping&lt;/author&gt;&lt;author&gt;Yin, Changhai&lt;/author&gt;&lt;author&gt;Zhao, Jie&lt;/author&gt;&lt;author&gt;Yang, Xingwang&lt;/author&gt;&lt;/authors&gt;&lt;/contributors&gt;&lt;titles&gt;&lt;title&gt;Evaluating volcanic reservoirs&lt;/title&gt;&lt;secondary-title&gt;Oilfield Review&lt;/secondary-title&gt;&lt;/titles&gt;&lt;periodical&gt;&lt;full-title&gt;Oilfield Review&lt;/full-title&gt;&lt;/periodical&gt;&lt;pages&gt;36-47&lt;/pages&gt;&lt;volume&gt;21&lt;/volume&gt;&lt;number&gt;1&lt;/number&gt;&lt;dates&gt;&lt;year&gt;2009&lt;/year&gt;&lt;/dates&gt;&lt;urls&gt;&lt;/urls&gt;&lt;/record&gt;&lt;/Cite&gt;&lt;/EndNote&gt;</w:instrText>
        </w:r>
        <w:r w:rsidR="004839FD">
          <w:fldChar w:fldCharType="separate"/>
        </w:r>
        <w:r w:rsidR="004839FD">
          <w:rPr>
            <w:noProof/>
          </w:rPr>
          <w:t>Farooqui et al., 2009</w:t>
        </w:r>
        <w:r w:rsidR="004839FD">
          <w:fldChar w:fldCharType="end"/>
        </w:r>
      </w:hyperlink>
      <w:r w:rsidR="00A01D5D">
        <w:t xml:space="preserve">). </w:t>
      </w:r>
      <w:r w:rsidR="00A3424F">
        <w:t>I</w:t>
      </w:r>
      <w:r w:rsidR="00A01D5D">
        <w:t>gneous rocks</w:t>
      </w:r>
      <w:r>
        <w:t xml:space="preserve"> and their surroundings</w:t>
      </w:r>
      <w:r w:rsidR="00A01D5D">
        <w:t xml:space="preserve"> have typically been avoided as reservoir rocks, mostly due to the technical challenges, such as rock strength and adaptation of standard logging tools and interpretation methods. More recently, in association with technological advancements, their potential to develop porosity and permeability, migration pathways, traps and seals are recognized in literature (</w:t>
      </w:r>
      <w:r w:rsidR="00C21204">
        <w:fldChar w:fldCharType="begin">
          <w:fldData xml:space="preserve">PEVuZE5vdGU+PENpdGU+PEF1dGhvcj5TcnVvZ2E8L0F1dGhvcj48WWVhcj4yMDA3PC9ZZWFyPjxS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</w:fldData>
        </w:fldChar>
      </w:r>
      <w:r w:rsidR="009E559C">
        <w:instrText xml:space="preserve"> ADDIN EN.CITE </w:instrText>
      </w:r>
      <w:r w:rsidR="009E559C">
        <w:fldChar w:fldCharType="begin">
          <w:fldData xml:space="preserve">PEVuZE5vdGU+PENpdGU+PEF1dGhvcj5TcnVvZ2E8L0F1dGhvcj48WWVhcj4yMDA3PC9ZZWFyPjxS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</w:fldData>
        </w:fldChar>
      </w:r>
      <w:r w:rsidR="009E559C">
        <w:instrText xml:space="preserve"> ADDIN EN.CITE.DATA </w:instrText>
      </w:r>
      <w:r w:rsidR="009E559C">
        <w:fldChar w:fldCharType="end"/>
      </w:r>
      <w:r w:rsidR="00C21204">
        <w:fldChar w:fldCharType="separate"/>
      </w:r>
      <w:hyperlink w:anchor="_ENREF_61" w:tooltip="Schutter, 2003 #509" w:history="1">
        <w:r w:rsidR="004839FD">
          <w:rPr>
            <w:noProof/>
          </w:rPr>
          <w:t>Schutter, 2003</w:t>
        </w:r>
      </w:hyperlink>
      <w:r w:rsidR="009E559C">
        <w:rPr>
          <w:noProof/>
        </w:rPr>
        <w:t xml:space="preserve">; </w:t>
      </w:r>
      <w:hyperlink w:anchor="_ENREF_63" w:tooltip="Sruoga, 2007 #508" w:history="1">
        <w:r w:rsidR="004839FD">
          <w:rPr>
            <w:noProof/>
          </w:rPr>
          <w:t>Sruoga and Rubinstein, 2007</w:t>
        </w:r>
      </w:hyperlink>
      <w:r w:rsidR="00C21204">
        <w:fldChar w:fldCharType="end"/>
      </w:r>
      <w:r w:rsidR="00A01D5D">
        <w:t>).</w:t>
      </w:r>
      <w:r w:rsidR="007979A2">
        <w:t xml:space="preserve"> Pre-salt carbonates occurrences in close vicinity of igneous rocks form potential dolomitic reservoirs.</w:t>
      </w:r>
      <w:r w:rsidR="00A01D5D">
        <w:t xml:space="preserve"> The Latemar </w:t>
      </w:r>
      <w:r>
        <w:t>re</w:t>
      </w:r>
      <w:r w:rsidR="00A01D5D">
        <w:t>presents a spectacularly exposed outcrop analogue for carbonate reservoirs</w:t>
      </w:r>
      <w:r>
        <w:t xml:space="preserve"> that have been dolomitized</w:t>
      </w:r>
      <w:r w:rsidR="00A01D5D">
        <w:t xml:space="preserve"> in close relation to </w:t>
      </w:r>
      <w:r>
        <w:t>igneous activity and dike emplacement</w:t>
      </w:r>
      <w:r w:rsidR="00A01D5D">
        <w:t>.</w:t>
      </w:r>
      <w:r w:rsidR="00A3424F">
        <w:t xml:space="preserve"> </w:t>
      </w:r>
    </w:p>
    <w:p w:rsidR="004A689E" w:rsidRDefault="009805A9" w:rsidP="00A01D5D">
      <w:r>
        <w:t>The Latemar platform is located in the Dolomites, N-Italy (</w:t>
      </w:r>
      <w:r>
        <w:fldChar w:fldCharType="begin"/>
      </w:r>
      <w:r>
        <w:instrText xml:space="preserve"> REF  _Ref375142912 \* Lower \h </w:instrText>
      </w:r>
      <w:r>
        <w:fldChar w:fldCharType="separate"/>
      </w:r>
      <w:r>
        <w:t xml:space="preserve">figure </w:t>
      </w:r>
      <w:r>
        <w:rPr>
          <w:noProof/>
        </w:rPr>
        <w:t>1</w:t>
      </w:r>
      <w:r>
        <w:fldChar w:fldCharType="end"/>
      </w:r>
      <w:r>
        <w:t xml:space="preserve">). </w:t>
      </w:r>
      <w:r w:rsidR="004055CA">
        <w:t>H</w:t>
      </w:r>
      <w:r w:rsidR="00A01D5D">
        <w:t xml:space="preserve">ydrothermal dolomitization and structural control </w:t>
      </w:r>
      <w:r w:rsidR="004055CA">
        <w:t>in</w:t>
      </w:r>
      <w:r w:rsidR="00A01D5D">
        <w:t xml:space="preserve"> the Latemar platform has already been discussed in the literature (</w:t>
      </w:r>
      <w:r w:rsidR="00C21204">
        <w:fldChar w:fldCharType="begin">
          <w:fldData xml:space="preserve">PEVuZE5vdGU+PENpdGU+PEF1dGhvcj5DYXJtaWNoYWVsPC9BdXRob3I+PFllYXI+MjAwODwvWWVh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</w:fldData>
        </w:fldChar>
      </w:r>
      <w:r w:rsidR="002346E0">
        <w:instrText xml:space="preserve"> ADDIN EN.CITE </w:instrText>
      </w:r>
      <w:r w:rsidR="002346E0">
        <w:fldChar w:fldCharType="begin">
          <w:fldData xml:space="preserve">PEVuZE5vdGU+PENpdGU+PEF1dGhvcj5DYXJtaWNoYWVsPC9BdXRob3I+PFllYXI+MjAwODwvWWVh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</w:fldData>
        </w:fldChar>
      </w:r>
      <w:r w:rsidR="002346E0">
        <w:instrText xml:space="preserve"> ADDIN EN.CITE.DATA </w:instrText>
      </w:r>
      <w:r w:rsidR="002346E0">
        <w:fldChar w:fldCharType="end"/>
      </w:r>
      <w:r w:rsidR="00C21204">
        <w:fldChar w:fldCharType="separate"/>
      </w:r>
      <w:hyperlink w:anchor="_ENREF_70" w:tooltip="Wilson, 1990 #219" w:history="1">
        <w:r w:rsidR="004839FD">
          <w:rPr>
            <w:noProof/>
          </w:rPr>
          <w:t>Wilson et al., 1990</w:t>
        </w:r>
      </w:hyperlink>
      <w:r w:rsidR="007D2543">
        <w:rPr>
          <w:noProof/>
        </w:rPr>
        <w:t xml:space="preserve">; </w:t>
      </w:r>
      <w:hyperlink w:anchor="_ENREF_10" w:tooltip="Carmichael, 2008 #261" w:history="1">
        <w:r w:rsidR="004839FD">
          <w:rPr>
            <w:noProof/>
          </w:rPr>
          <w:t>Carmichael and Ferry, 2008</w:t>
        </w:r>
      </w:hyperlink>
      <w:r w:rsidR="007D2543">
        <w:rPr>
          <w:noProof/>
        </w:rPr>
        <w:t xml:space="preserve">; </w:t>
      </w:r>
      <w:hyperlink w:anchor="_ENREF_22" w:tooltip="Ferry, 2011 #280" w:history="1">
        <w:r w:rsidR="004839FD">
          <w:rPr>
            <w:noProof/>
          </w:rPr>
          <w:t>Ferry et al., 2011</w:t>
        </w:r>
      </w:hyperlink>
      <w:r w:rsidR="007D2543">
        <w:rPr>
          <w:noProof/>
        </w:rPr>
        <w:t xml:space="preserve">; </w:t>
      </w:r>
      <w:hyperlink w:anchor="_ENREF_33" w:tooltip="Jacquemyn, 2014 #613" w:history="1">
        <w:r w:rsidR="004839FD">
          <w:rPr>
            <w:noProof/>
          </w:rPr>
          <w:t>Jacquemyn et al., 2014</w:t>
        </w:r>
      </w:hyperlink>
      <w:r w:rsidR="00C21204">
        <w:fldChar w:fldCharType="end"/>
      </w:r>
      <w:r w:rsidR="00A01D5D">
        <w:t>). A genetic link between dolomite and dikes has been uncovered (</w:t>
      </w:r>
      <w:r w:rsidR="00C21204">
        <w:fldChar w:fldCharType="begin">
          <w:fldData xml:space="preserve">PEVuZE5vdGU+PENpdGU+PEF1dGhvcj5KYWNxdWVteW48L0F1dGhvcj48WWVhcj4yMDE0PC9ZZWFy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=
</w:fldData>
        </w:fldChar>
      </w:r>
      <w:r w:rsidR="002346E0">
        <w:instrText xml:space="preserve"> ADDIN EN.CITE </w:instrText>
      </w:r>
      <w:r w:rsidR="002346E0">
        <w:fldChar w:fldCharType="begin">
          <w:fldData xml:space="preserve">PEVuZE5vdGU+PENpdGU+PEF1dGhvcj5KYWNxdWVteW48L0F1dGhvcj48WWVhcj4yMDE0PC9ZZWFy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=
</w:fldData>
        </w:fldChar>
      </w:r>
      <w:r w:rsidR="002346E0">
        <w:instrText xml:space="preserve"> ADDIN EN.CITE.DATA </w:instrText>
      </w:r>
      <w:r w:rsidR="002346E0">
        <w:fldChar w:fldCharType="end"/>
      </w:r>
      <w:r w:rsidR="00C21204">
        <w:fldChar w:fldCharType="separate"/>
      </w:r>
      <w:hyperlink w:anchor="_ENREF_11" w:tooltip="Carmichael, 2008 #259" w:history="1">
        <w:r w:rsidR="004839FD">
          <w:rPr>
            <w:noProof/>
          </w:rPr>
          <w:t>Carmichael et al., 2008</w:t>
        </w:r>
      </w:hyperlink>
      <w:r w:rsidR="009E559C">
        <w:rPr>
          <w:noProof/>
        </w:rPr>
        <w:t xml:space="preserve">; </w:t>
      </w:r>
      <w:hyperlink w:anchor="_ENREF_33" w:tooltip="Jacquemyn, 2014 #613" w:history="1">
        <w:r w:rsidR="004839FD">
          <w:rPr>
            <w:noProof/>
          </w:rPr>
          <w:t>Jacquemyn et al., 2014</w:t>
        </w:r>
      </w:hyperlink>
      <w:r w:rsidR="00C21204">
        <w:fldChar w:fldCharType="end"/>
      </w:r>
      <w:r w:rsidR="00A01D5D">
        <w:t xml:space="preserve">), however </w:t>
      </w:r>
      <w:r w:rsidR="004055CA">
        <w:t xml:space="preserve">the </w:t>
      </w:r>
      <w:r w:rsidR="00A01D5D">
        <w:t>geometric description of dolomite occurrences was li</w:t>
      </w:r>
      <w:r w:rsidR="00B21DD1">
        <w:t>mited and was mostly in generic terms (</w:t>
      </w:r>
      <w:r w:rsidR="004055CA">
        <w:t xml:space="preserve">e.g. </w:t>
      </w:r>
      <w:r w:rsidR="00B21DD1">
        <w:t xml:space="preserve">dolomite mushroom in </w:t>
      </w:r>
      <w:hyperlink w:anchor="_ENREF_70" w:tooltip="Wilson, 1990 #219" w:history="1">
        <w:r w:rsidR="004839FD">
          <w:fldChar w:fldCharType="begin"/>
        </w:r>
        <w:r w:rsidR="004839FD">
          <w:instrText xml:space="preserve"> ADDIN EN.CITE &lt;EndNote&gt;&lt;Cite&gt;&lt;Author&gt;Wilson&lt;/Author&gt;&lt;Year&gt;1990&lt;/Year&gt;&lt;RecNum&gt;219&lt;/RecNum&gt;&lt;DisplayText&gt;Wilson et al., 1990&lt;/DisplayText&gt;&lt;record&gt;&lt;rec-number&gt;219&lt;/rec-number&gt;&lt;foreign-keys&gt;&lt;key app="EN" db-id="ddwwz0frjp2dxpe0wsc5vxart9stepaewtps" timestamp="1308747990"&gt;219&lt;/key&gt;&lt;/foreign-keys&gt;&lt;ref-type name="Journal Article"&gt;17&lt;/ref-type&gt;&lt;contributors&gt;&lt;authors&gt;&lt;author&gt;Wilson, Edith Newton&lt;/author&gt;&lt;author&gt;Hardie, Lawrence A.&lt;/author&gt;&lt;author&gt;Phillips, Owen M.&lt;/author&gt;&lt;/authors&gt;&lt;/contributors&gt;&lt;titles&gt;&lt;title&gt;Dolomitization front geometry, fluid flow patterns, and the origin of massive dolomite: the Triassic Latemar buildup, northern Italy&lt;/title&gt;&lt;secondary-title&gt;American Journal of Science&lt;/secondary-title&gt;&lt;/titles&gt;&lt;periodical&gt;&lt;full-title&gt;American Journal of Science&lt;/full-title&gt;&lt;/periodical&gt;&lt;pages&gt;741-796&lt;/pages&gt;&lt;volume&gt;290&lt;/volume&gt;&lt;number&gt;7&lt;/number&gt;&lt;dates&gt;&lt;year&gt;1990&lt;/year&gt;&lt;/dates&gt;&lt;isbn&gt;0002-9599&lt;/isbn&gt;&lt;urls&gt;&lt;related-urls&gt;&lt;url&gt;http://sfx.libis.be/sfxlcl3?sid=google&amp;amp;auinit=EN&amp;amp;aulast=Wilson&amp;amp;atitle=Dolomitization%20front%20geometry%2C%20fluid%20flow%20patterns%2C%20and%20the%20origin%20of%20massive%20dolomite%3A%20the%20Triassic%20Latemar%20buildup%2C%20northern%20Italy&amp;amp;id=doi%3A10.2475%2Fajs.290.7.741&amp;amp;title=American%20journal%20of%20science&amp;amp;volume=290&amp;amp;issue=7&amp;amp;date=1990&amp;amp;spage=741&amp;amp;issn=0002-9599&lt;/url&gt;&lt;/related-urls&gt;&lt;/urls&gt;&lt;/record&gt;&lt;/Cite&gt;&lt;/EndNote&gt;</w:instrText>
        </w:r>
        <w:r w:rsidR="004839FD">
          <w:fldChar w:fldCharType="separate"/>
        </w:r>
        <w:r w:rsidR="004839FD">
          <w:rPr>
            <w:noProof/>
          </w:rPr>
          <w:t>Wilson et al., 1990</w:t>
        </w:r>
        <w:r w:rsidR="004839FD">
          <w:fldChar w:fldCharType="end"/>
        </w:r>
      </w:hyperlink>
      <w:r w:rsidR="00B21DD1">
        <w:t xml:space="preserve">; dolomite fingers, sheets and pipes in </w:t>
      </w:r>
      <w:hyperlink w:anchor="_ENREF_11" w:tooltip="Carmichael, 2008 #259" w:history="1">
        <w:r w:rsidR="004839FD">
          <w:fldChar w:fldCharType="begin"/>
        </w:r>
        <w:r w:rsidR="004839FD">
          <w:instrText xml:space="preserve"> ADDIN EN.CITE &lt;EndNote&gt;&lt;Cite&gt;&lt;Author&gt;Carmichael&lt;/Author&gt;&lt;Year&gt;2008&lt;/Year&gt;&lt;RecNum&gt;259&lt;/RecNum&gt;&lt;DisplayText&gt;Carmichael et al., 2008&lt;/DisplayText&gt;&lt;record&gt;&lt;rec-number&gt;259&lt;/rec-number&gt;&lt;foreign-keys&gt;&lt;key app="EN" db-id="ddwwz0frjp2dxpe0wsc5vxart9stepaewtps" timestamp="1349727591"&gt;259&lt;/key&gt;&lt;/foreign-keys&gt;&lt;ref-type name="Journal Article"&gt;17&lt;/ref-type&gt;&lt;contributors&gt;&lt;authors&gt;&lt;author&gt;Carmichael, Sarah K.&lt;/author&gt;&lt;author&gt;Ferry, John M.&lt;/author&gt;&lt;author&gt;McDonough, William F.&lt;/author&gt;&lt;/authors&gt;&lt;/contributors&gt;&lt;titles&gt;&lt;title&gt;Formation of replacement dolomite in the Latemar carbonate buildup, Dolomites, northern Italy: Part 1. Field relations, mineralogy, and geochemistry&lt;/title&gt;&lt;secondary-title&gt;American Journal of Science&lt;/secondary-title&gt;&lt;/titles&gt;&lt;periodical&gt;&lt;full-title&gt;American Journal of Science&lt;/full-title&gt;&lt;/periodical&gt;&lt;pages&gt;851-884&lt;/pages&gt;&lt;volume&gt;308&lt;/volume&gt;&lt;number&gt;7&lt;/number&gt;&lt;dates&gt;&lt;year&gt;2008&lt;/year&gt;&lt;pub-dates&gt;&lt;date&gt;September 2008&lt;/date&gt;&lt;/pub-dates&gt;&lt;/dates&gt;&lt;urls&gt;&lt;related-urls&gt;&lt;url&gt;http://www.ajsonline.org/content/308/7/851.abstract&lt;/url&gt;&lt;/related-urls&gt;&lt;/urls&gt;&lt;electronic-resource-num&gt;10.2475/07.2008.03&lt;/electronic-resource-num&gt;&lt;/record&gt;&lt;/Cite&gt;&lt;/EndNote&gt;</w:instrText>
        </w:r>
        <w:r w:rsidR="004839FD">
          <w:fldChar w:fldCharType="separate"/>
        </w:r>
        <w:r w:rsidR="004839FD">
          <w:rPr>
            <w:noProof/>
          </w:rPr>
          <w:t>Carmichael et al., 2008</w:t>
        </w:r>
        <w:r w:rsidR="004839FD">
          <w:fldChar w:fldCharType="end"/>
        </w:r>
      </w:hyperlink>
      <w:r w:rsidR="00B21DD1">
        <w:t>)</w:t>
      </w:r>
      <w:r w:rsidR="00A3424F">
        <w:t xml:space="preserve">. </w:t>
      </w:r>
      <w:r w:rsidR="004055CA">
        <w:t>The c</w:t>
      </w:r>
      <w:r w:rsidR="00A3424F">
        <w:t>omplex</w:t>
      </w:r>
      <w:r w:rsidR="004055CA">
        <w:t xml:space="preserve">, often steep, </w:t>
      </w:r>
      <w:r w:rsidR="00A3424F" w:rsidRPr="00A3424F">
        <w:t xml:space="preserve">outcrop morphology does not allow straightforward observation and </w:t>
      </w:r>
      <w:r w:rsidR="00A3424F">
        <w:t xml:space="preserve">generic </w:t>
      </w:r>
      <w:r w:rsidR="00A3424F" w:rsidRPr="00A3424F">
        <w:t>description of dolomite bodies and their distribution throughout the platform.</w:t>
      </w:r>
      <w:r w:rsidR="00A3424F">
        <w:t xml:space="preserve"> </w:t>
      </w:r>
      <w:r w:rsidR="00A76DAA">
        <w:t>Consequently</w:t>
      </w:r>
      <w:r w:rsidR="00A3424F">
        <w:t xml:space="preserve"> an exhaustive quantitative study is needed</w:t>
      </w:r>
      <w:r w:rsidR="00A76DAA">
        <w:t xml:space="preserve"> to assess dolomite occurrences</w:t>
      </w:r>
      <w:r w:rsidR="00A3424F">
        <w:t xml:space="preserve"> across the complete exposed platform</w:t>
      </w:r>
      <w:r w:rsidR="00A76DAA">
        <w:t>, including the less accessible Valsorda valley</w:t>
      </w:r>
      <w:r w:rsidR="00A3424F">
        <w:t>.</w:t>
      </w:r>
      <w:r w:rsidR="004A689E" w:rsidRPr="004A689E">
        <w:t xml:space="preserve"> </w:t>
      </w:r>
    </w:p>
    <w:p w:rsidR="00E76CB3" w:rsidRDefault="00E76CB3" w:rsidP="00E76CB3">
      <w:pPr>
        <w:pStyle w:val="Heading2"/>
      </w:pPr>
      <w:r>
        <w:t>Study aims and context of digital outcrop characterization</w:t>
      </w:r>
    </w:p>
    <w:p w:rsidR="00A01D5D" w:rsidRDefault="004A689E" w:rsidP="00A01D5D">
      <w:r>
        <w:t xml:space="preserve">The aims of this study are twofold. Firstly a suitable method is developed to derive 3D spatial lithology distribution from DOMs. Secondly this approach is then applied on dolomite occurrences in the Latemar platform to understand the geometries and distribution of dolomite bodies in relation to igneous activity. </w:t>
      </w:r>
      <w:r w:rsidR="009507F1">
        <w:t>A</w:t>
      </w:r>
      <w:r w:rsidR="004055CA">
        <w:t xml:space="preserve"> 3D</w:t>
      </w:r>
      <w:r w:rsidR="00C32968">
        <w:t xml:space="preserve"> photorealistic DOM is created on which dolomite bodies can be defined </w:t>
      </w:r>
      <w:r w:rsidR="009507F1">
        <w:t xml:space="preserve">more extensively, </w:t>
      </w:r>
      <w:r w:rsidR="00C32968">
        <w:t>with more confidence and higher accuracy than in the field</w:t>
      </w:r>
      <w:r w:rsidR="004055CA">
        <w:t xml:space="preserve"> and can be groundtruthed by field observations</w:t>
      </w:r>
      <w:r w:rsidR="00C32968">
        <w:t xml:space="preserve">. </w:t>
      </w:r>
      <w:r w:rsidR="00A3424F" w:rsidRPr="00A3424F">
        <w:t>The challenge is to extract valuable quantitative geologica</w:t>
      </w:r>
      <w:r w:rsidR="00A3424F">
        <w:t xml:space="preserve">l information from such a model </w:t>
      </w:r>
      <w:r w:rsidR="00C32968">
        <w:t>t</w:t>
      </w:r>
      <w:r w:rsidR="00A3424F">
        <w:t>hat</w:t>
      </w:r>
      <w:r w:rsidR="00C32968">
        <w:t xml:space="preserve"> describe</w:t>
      </w:r>
      <w:r w:rsidR="00A3424F">
        <w:t>s</w:t>
      </w:r>
      <w:r w:rsidR="004E19CB">
        <w:t xml:space="preserve"> the dolomite body geometry and distribution in 3D at different scales. </w:t>
      </w:r>
    </w:p>
    <w:p w:rsidR="00580DD1" w:rsidRDefault="00580DD1" w:rsidP="00580DD1">
      <w:r>
        <w:t xml:space="preserve">LiDAR scanning is a </w:t>
      </w:r>
      <w:r w:rsidR="008A4752">
        <w:t>well-established</w:t>
      </w:r>
      <w:r>
        <w:t xml:space="preserve"> technique for generating high-accuracy high-resolution DOMs. The use of LiDAR has become more widel</w:t>
      </w:r>
      <w:r w:rsidR="00AD3554">
        <w:t>y</w:t>
      </w:r>
      <w:r>
        <w:t xml:space="preserve"> used in reservoir outcrop analogue studies (</w:t>
      </w:r>
      <w:r w:rsidR="009E559C">
        <w:fldChar w:fldCharType="begin"/>
      </w:r>
      <w:r w:rsidR="007D2543">
        <w:instrText xml:space="preserve"> ADDIN EN.CITE &lt;EndNote&gt;&lt;Cite&gt;&lt;Author&gt;Pringle&lt;/Author&gt;&lt;Year&gt;2006&lt;/Year&gt;&lt;RecNum&gt;323&lt;/RecNum&gt;&lt;DisplayText&gt;Pringle et al., 2006; Martinsen et al., 2011&lt;/DisplayText&gt;&lt;record&gt;&lt;rec-number&gt;323&lt;/rec-number&gt;&lt;foreign-keys&gt;&lt;key app="EN" db-id="ddwwz0frjp2dxpe0wsc5vxart9stepaewtps" timestamp="1350746391"&gt;323&lt;/key&gt;&lt;/foreign-keys&gt;&lt;ref-type name="Journal Article"&gt;17&lt;/ref-type&gt;&lt;contributors&gt;&lt;authors&gt;&lt;author&gt;Pringle, J.K.&lt;/author&gt;&lt;author&gt;Howell, J.Q.&lt;/author&gt;&lt;author&gt;Hodgetts, David&lt;/author&gt;&lt;author&gt;Westerman, A.R.&lt;/author&gt;&lt;author&gt;Hodgson, D.M.&lt;/author&gt;&lt;/authors&gt;&lt;/contributors&gt;&lt;titles&gt;&lt;title&gt;Virtual outcrop models of petroleum analogues: a review of the current state-of-the-art&lt;/title&gt;&lt;secondary-title&gt;First Break&lt;/secondary-title&gt;&lt;/titles&gt;&lt;periodical&gt;&lt;full-title&gt;First Break&lt;/full-title&gt;&lt;/periodical&gt;&lt;pages&gt;33-42&lt;/pages&gt;&lt;volume&gt;24&lt;/volume&gt;&lt;dates&gt;&lt;year&gt;2006&lt;/year&gt;&lt;/dates&gt;&lt;urls&gt;&lt;/urls&gt;&lt;/record&gt;&lt;/Cite&gt;&lt;Cite&gt;&lt;Author&gt;Martinsen&lt;/Author&gt;&lt;Year&gt;2011&lt;/Year&gt;&lt;RecNum&gt;666&lt;/RecNum&gt;&lt;record&gt;&lt;rec-number&gt;666&lt;/rec-number&gt;&lt;foreign-keys&gt;&lt;key app="EN" db-id="ddwwz0frjp2dxpe0wsc5vxart9stepaewtps" timestamp="1398433067"&gt;666&lt;/key&gt;&lt;/foreign-keys&gt;&lt;ref-type name="Edited Book"&gt;28&lt;/ref-type&gt;&lt;contributors&gt;&lt;authors&gt;&lt;author&gt;Martinsen, Ole J.&lt;/author&gt;&lt;author&gt;Pulham, Andrew J.&lt;/author&gt;&lt;author&gt;Haughton, Peter D.W.&lt;/author&gt;&lt;author&gt;Sullivan, M.D.&lt;/author&gt;&lt;/authors&gt;&lt;/contributors&gt;&lt;titles&gt;&lt;title&gt;Outcrops Revitalized: Tools, Techniques and Applications&lt;/title&gt;&lt;/titles&gt;&lt;pages&gt;267&lt;/pages&gt;&lt;dates&gt;&lt;year&gt;2011&lt;/year&gt;&lt;/dates&gt;&lt;pub-location&gt;Tulsa&lt;/pub-location&gt;&lt;publisher&gt;SEPM&lt;/publisher&gt;&lt;urls&gt;&lt;/urls&gt;&lt;/record&gt;&lt;/Cite&gt;&lt;/EndNote&gt;</w:instrText>
      </w:r>
      <w:r w:rsidR="009E559C">
        <w:fldChar w:fldCharType="separate"/>
      </w:r>
      <w:hyperlink w:anchor="_ENREF_54" w:tooltip="Pringle, 2006 #323" w:history="1">
        <w:r w:rsidR="004839FD">
          <w:rPr>
            <w:noProof/>
          </w:rPr>
          <w:t xml:space="preserve">Pringle et al., </w:t>
        </w:r>
        <w:r w:rsidR="004839FD">
          <w:rPr>
            <w:noProof/>
          </w:rPr>
          <w:lastRenderedPageBreak/>
          <w:t>2006</w:t>
        </w:r>
      </w:hyperlink>
      <w:r w:rsidR="007D2543">
        <w:rPr>
          <w:noProof/>
        </w:rPr>
        <w:t xml:space="preserve">; </w:t>
      </w:r>
      <w:hyperlink w:anchor="_ENREF_47" w:tooltip="Martinsen, 2011 #666" w:history="1">
        <w:r w:rsidR="004839FD">
          <w:rPr>
            <w:noProof/>
          </w:rPr>
          <w:t>Martinsen et al., 2011</w:t>
        </w:r>
      </w:hyperlink>
      <w:r w:rsidR="009E559C">
        <w:fldChar w:fldCharType="end"/>
      </w:r>
      <w:r>
        <w:t>) because it can generate DOMs on reservoir scale and provide data that can easily be implemented in geocellular reservoir models. However quantification of geological information and subsequent interpretation obtained from DOMs both form challenges that are fairly new. Digital fieldwork on the DOM is required to gather data and techniques have to be created or adapted to handle and interpret these new types of data (</w:t>
      </w:r>
      <w:r w:rsidR="00E76CB3">
        <w:fldChar w:fldCharType="begin">
          <w:fldData xml:space="preserve">PEVuZE5vdGU+PENpdGU+PEF1dGhvcj5LZW1lbnk8L0F1dGhvcj48WWVhcj4yMDA2PC9ZZWFyPjxS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</w:fldData>
        </w:fldChar>
      </w:r>
      <w:r w:rsidR="002346E0">
        <w:instrText xml:space="preserve"> ADDIN EN.CITE </w:instrText>
      </w:r>
      <w:r w:rsidR="002346E0">
        <w:fldChar w:fldCharType="begin">
          <w:fldData xml:space="preserve">PEVuZE5vdGU+PENpdGU+PEF1dGhvcj5LZW1lbnk8L0F1dGhvcj48WWVhcj4yMDA2PC9ZZWFyPjxS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</w:fldData>
        </w:fldChar>
      </w:r>
      <w:r w:rsidR="002346E0">
        <w:instrText xml:space="preserve"> ADDIN EN.CITE.DATA </w:instrText>
      </w:r>
      <w:r w:rsidR="002346E0">
        <w:fldChar w:fldCharType="end"/>
      </w:r>
      <w:r w:rsidR="00E76CB3">
        <w:fldChar w:fldCharType="separate"/>
      </w:r>
      <w:hyperlink w:anchor="_ENREF_37" w:tooltip="Kemeny, 2006 #592" w:history="1">
        <w:r w:rsidR="004839FD">
          <w:rPr>
            <w:noProof/>
          </w:rPr>
          <w:t>Kemeny et al., 2006</w:t>
        </w:r>
      </w:hyperlink>
      <w:r w:rsidR="007D2543">
        <w:rPr>
          <w:noProof/>
        </w:rPr>
        <w:t xml:space="preserve">; </w:t>
      </w:r>
      <w:hyperlink w:anchor="_ENREF_47" w:tooltip="Martinsen, 2011 #666" w:history="1">
        <w:r w:rsidR="004839FD">
          <w:rPr>
            <w:noProof/>
          </w:rPr>
          <w:t>Martinsen et al., 2011</w:t>
        </w:r>
      </w:hyperlink>
      <w:r w:rsidR="007D2543">
        <w:rPr>
          <w:noProof/>
        </w:rPr>
        <w:t xml:space="preserve">; </w:t>
      </w:r>
      <w:hyperlink w:anchor="_ENREF_49" w:tooltip="Monsen, 2011 #664" w:history="1">
        <w:r w:rsidR="004839FD">
          <w:rPr>
            <w:noProof/>
          </w:rPr>
          <w:t>Monsen et al., 2011</w:t>
        </w:r>
      </w:hyperlink>
      <w:r w:rsidR="007D2543">
        <w:rPr>
          <w:noProof/>
        </w:rPr>
        <w:t xml:space="preserve">; </w:t>
      </w:r>
      <w:hyperlink w:anchor="_ENREF_29" w:tooltip="Hodgetts, 2013 #667" w:history="1">
        <w:r w:rsidR="004839FD">
          <w:rPr>
            <w:noProof/>
          </w:rPr>
          <w:t>Hodgetts, 2013</w:t>
        </w:r>
      </w:hyperlink>
      <w:r w:rsidR="00E76CB3">
        <w:fldChar w:fldCharType="end"/>
      </w:r>
      <w:r w:rsidR="004A689E">
        <w:t>).</w:t>
      </w:r>
    </w:p>
    <w:p w:rsidR="00714BB2" w:rsidRDefault="00714BB2" w:rsidP="00714BB2">
      <w:r>
        <w:t>Two types of LiDAR scanning projects can be distinguished (</w:t>
      </w:r>
      <w:hyperlink w:anchor="_ENREF_36" w:tooltip="Jones, 2010 #537" w:history="1">
        <w:r w:rsidR="004839FD">
          <w:fldChar w:fldCharType="begin"/>
        </w:r>
        <w:r w:rsidR="004839FD">
          <w:instrText xml:space="preserve"> ADDIN EN.CITE &lt;EndNote&gt;&lt;Cite&gt;&lt;Author&gt;Jones&lt;/Author&gt;&lt;Year&gt;2010&lt;/Year&gt;&lt;RecNum&gt;537&lt;/RecNum&gt;&lt;DisplayText&gt;Jones et al., 2010&lt;/DisplayText&gt;&lt;record&gt;&lt;rec-number&gt;537&lt;/rec-number&gt;&lt;foreign-keys&gt;&lt;key app="EN" db-id="ddwwz0frjp2dxpe0wsc5vxart9stepaewtps" timestamp="1358760360"&gt;537&lt;/key&gt;&lt;/foreign-keys&gt;&lt;ref-type name="Book Section"&gt;5&lt;/ref-type&gt;&lt;contributors&gt;&lt;authors&gt;&lt;author&gt;Jones, Richard R.&lt;/author&gt;&lt;author&gt;Pringle, Jamie K.&lt;/author&gt;&lt;author&gt;McCaffrey, Kenneth J.W.&lt;/author&gt;&lt;author&gt;Imber, Jonathan&lt;/author&gt;&lt;author&gt;Whightman, Ruth H.&lt;/author&gt;&lt;author&gt;Guo, Jiulin&lt;/author&gt;&lt;author&gt;Long, Jonathan J.&lt;/author&gt;&lt;/authors&gt;&lt;secondary-authors&gt;&lt;author&gt;Martinsen, Ole J.&lt;/author&gt;&lt;author&gt;Pulham, Andrew J.&lt;/author&gt;&lt;author&gt;Haughton, Peter D.W.&lt;/author&gt;&lt;author&gt;Sullivan, Morgan D.&lt;/author&gt;&lt;/secondary-authors&gt;&lt;/contributors&gt;&lt;titles&gt;&lt;title&gt;Extending Digital Outcrop Geology into the Subsurface&lt;/title&gt;&lt;secondary-title&gt;Outcrops Revitalized: Tools, Techniques and Applications&lt;/secondary-title&gt;&lt;/titles&gt;&lt;pages&gt;31-50&lt;/pages&gt;&lt;dates&gt;&lt;year&gt;2010&lt;/year&gt;&lt;/dates&gt;&lt;publisher&gt;SEPM Special Publications&lt;/publisher&gt;&lt;urls&gt;&lt;/urls&gt;&lt;/record&gt;&lt;/Cite&gt;&lt;/EndNote&gt;</w:instrText>
        </w:r>
        <w:r w:rsidR="004839FD">
          <w:fldChar w:fldCharType="separate"/>
        </w:r>
        <w:r w:rsidR="004839FD">
          <w:rPr>
            <w:noProof/>
          </w:rPr>
          <w:t>Jones et al., 2010</w:t>
        </w:r>
        <w:r w:rsidR="004839FD">
          <w:fldChar w:fldCharType="end"/>
        </w:r>
      </w:hyperlink>
      <w:r>
        <w:t>). Firstly photo-realistic virtual outcrops are a digital copy of the real-world exposure</w:t>
      </w:r>
      <w:r w:rsidR="00580DD1">
        <w:t>, used for vi</w:t>
      </w:r>
      <w:r>
        <w:t>rtual field trips, safety reviews and client meetings. Secondly LiDAR scanning can be carried out for quantitative geological analysis. The latter is used to derive 3D geometrical attributes for further (geospatial) analysis. In this study LiDAR scanning is used for quantitative geological analysis</w:t>
      </w:r>
      <w:r w:rsidR="00AD3554">
        <w:t xml:space="preserve"> of lithology distribution</w:t>
      </w:r>
      <w:r>
        <w:t>.</w:t>
      </w:r>
    </w:p>
    <w:p w:rsidR="00714BB2" w:rsidRDefault="00714BB2" w:rsidP="002A6F76">
      <w:r>
        <w:t>Geological data gathering from DOMs is mostly performed manually</w:t>
      </w:r>
      <w:r w:rsidR="001C1C1F">
        <w:t xml:space="preserve"> (or automatically if possible)</w:t>
      </w:r>
      <w:r>
        <w:t>, either in the field or directly on the model. Integration of field observations into a DOM is mostly done in order to combine all gathered information geospatially and serves as calibration or starting point for geological simulations and realizations (</w:t>
      </w:r>
      <w:r w:rsidR="00C21204">
        <w:fldChar w:fldCharType="begin">
          <w:fldData xml:space="preserve">PEVuZE5vdGU+PENpdGU+PEF1dGhvcj5WZXJ3ZXI8L0F1dGhvcj48WWVhcj4yMDA5PC9ZZWFyPjxS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</w:fldData>
        </w:fldChar>
      </w:r>
      <w:r w:rsidR="004839FD">
        <w:instrText xml:space="preserve"> ADDIN EN.CITE </w:instrText>
      </w:r>
      <w:r w:rsidR="004839FD">
        <w:fldChar w:fldCharType="begin">
          <w:fldData xml:space="preserve">PEVuZE5vdGU+PENpdGU+PEF1dGhvcj5WZXJ3ZXI8L0F1dGhvcj48WWVhcj4yMDA5PC9ZZWFyPjxS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</w:fldData>
        </w:fldChar>
      </w:r>
      <w:r w:rsidR="004839FD">
        <w:instrText xml:space="preserve"> ADDIN EN.CITE.DATA </w:instrText>
      </w:r>
      <w:r w:rsidR="004839FD">
        <w:fldChar w:fldCharType="end"/>
      </w:r>
      <w:r w:rsidR="00C21204">
        <w:fldChar w:fldCharType="separate"/>
      </w:r>
      <w:hyperlink w:anchor="_ENREF_4" w:tooltip="Bellian, 2005 #296" w:history="1">
        <w:r w:rsidR="004839FD">
          <w:rPr>
            <w:noProof/>
          </w:rPr>
          <w:t>Bellian et al., 2005</w:t>
        </w:r>
      </w:hyperlink>
      <w:r w:rsidR="007D2543">
        <w:rPr>
          <w:noProof/>
        </w:rPr>
        <w:t xml:space="preserve">; </w:t>
      </w:r>
      <w:hyperlink w:anchor="_ENREF_66" w:tooltip="Verwer, 2009 #290" w:history="1">
        <w:r w:rsidR="004839FD">
          <w:rPr>
            <w:noProof/>
          </w:rPr>
          <w:t>Verwer et al., 2009</w:t>
        </w:r>
      </w:hyperlink>
      <w:r w:rsidR="007D2543">
        <w:rPr>
          <w:noProof/>
        </w:rPr>
        <w:t xml:space="preserve">; </w:t>
      </w:r>
      <w:hyperlink w:anchor="_ENREF_62" w:tooltip="Sharp, 2010 #264" w:history="1">
        <w:r w:rsidR="004839FD">
          <w:rPr>
            <w:noProof/>
          </w:rPr>
          <w:t>Sharp et al., 2010</w:t>
        </w:r>
      </w:hyperlink>
      <w:r w:rsidR="007D2543">
        <w:rPr>
          <w:noProof/>
        </w:rPr>
        <w:t xml:space="preserve">; </w:t>
      </w:r>
      <w:hyperlink w:anchor="_ENREF_25" w:tooltip="Gillespie, 2011 #665" w:history="1">
        <w:r w:rsidR="004839FD">
          <w:rPr>
            <w:noProof/>
          </w:rPr>
          <w:t>Gillespie et al., 2011</w:t>
        </w:r>
      </w:hyperlink>
      <w:r w:rsidR="007D2543">
        <w:rPr>
          <w:noProof/>
        </w:rPr>
        <w:t xml:space="preserve">; </w:t>
      </w:r>
      <w:hyperlink w:anchor="_ENREF_53" w:tooltip="Preto, 2011 #239" w:history="1">
        <w:r w:rsidR="004839FD">
          <w:rPr>
            <w:noProof/>
          </w:rPr>
          <w:t>Preto et al., 2011</w:t>
        </w:r>
      </w:hyperlink>
      <w:r w:rsidR="007D2543">
        <w:rPr>
          <w:noProof/>
        </w:rPr>
        <w:t xml:space="preserve">; </w:t>
      </w:r>
      <w:hyperlink w:anchor="_ENREF_2" w:tooltip="Amour, 2012 #287" w:history="1">
        <w:r w:rsidR="004839FD">
          <w:rPr>
            <w:noProof/>
          </w:rPr>
          <w:t>Amour et al., 2012</w:t>
        </w:r>
      </w:hyperlink>
      <w:r w:rsidR="007D2543">
        <w:rPr>
          <w:noProof/>
        </w:rPr>
        <w:t xml:space="preserve">; </w:t>
      </w:r>
      <w:hyperlink w:anchor="_ENREF_65" w:tooltip="Van Noten, 2013 #538" w:history="1">
        <w:r w:rsidR="004839FD">
          <w:rPr>
            <w:noProof/>
          </w:rPr>
          <w:t>Van Noten et al., 2013</w:t>
        </w:r>
      </w:hyperlink>
      <w:r w:rsidR="00C21204">
        <w:fldChar w:fldCharType="end"/>
      </w:r>
      <w:r>
        <w:t xml:space="preserve">). </w:t>
      </w:r>
      <w:r w:rsidR="00A40E21">
        <w:t>O</w:t>
      </w:r>
      <w:r>
        <w:t>bservations can also be done directly on the DOM. This usually implies manual picking of XYZ points on the model in order to derive for example layering and platform geometry (</w:t>
      </w:r>
      <w:r w:rsidR="00C21204">
        <w:fldChar w:fldCharType="begin"/>
      </w:r>
      <w:r w:rsidR="009E559C">
        <w:instrText xml:space="preserve"> ADDIN EN.CITE &lt;EndNote&gt;&lt;Cite&gt;&lt;Author&gt;Boro&lt;/Author&gt;&lt;Year&gt;2012&lt;/Year&gt;&lt;RecNum&gt;536&lt;/RecNum&gt;&lt;DisplayText&gt;Boro, 2012; Gramigna et al., 2013&lt;/DisplayText&gt;&lt;record&gt;&lt;rec-number&gt;536&lt;/rec-number&gt;&lt;foreign-keys&gt;&lt;key app="EN" db-id="ddwwz0frjp2dxpe0wsc5vxart9stepaewtps" timestamp="1358758663"&gt;536&lt;/key&gt;&lt;/foreign-keys&gt;&lt;ref-type name="Thesis"&gt;32&lt;/ref-type&gt;&lt;contributors&gt;&lt;authors&gt;&lt;author&gt;Boro, Herman&lt;/author&gt;&lt;/authors&gt;&lt;/contributors&gt;&lt;titles&gt;&lt;title&gt;Fracturing, physical properties and flow patterns in isolated carbonate platforms: a field and numerical study of the Latemar platform (Dolomites, N Italy)&lt;/title&gt;&lt;/titles&gt;&lt;pages&gt;155&lt;/pages&gt;&lt;volume&gt;PhD&lt;/volume&gt;&lt;dates&gt;&lt;year&gt;2012&lt;/year&gt;&lt;/dates&gt;&lt;pub-location&gt;Amsterdam &amp;amp; Delft, The Netherlands&lt;/pub-location&gt;&lt;publisher&gt;VU University Amsterdam and Delft University of Technology&lt;/publisher&gt;&lt;urls&gt;&lt;/urls&gt;&lt;/record&gt;&lt;/Cite&gt;&lt;Cite&gt;&lt;Author&gt;Gramigna&lt;/Author&gt;&lt;Year&gt;2013&lt;/Year&gt;&lt;RecNum&gt;586&lt;/RecNum&gt;&lt;record&gt;&lt;rec-number&gt;586&lt;/rec-number&gt;&lt;foreign-keys&gt;&lt;key app="EN" db-id="ddwwz0frjp2dxpe0wsc5vxart9stepaewtps" timestamp="1366108011"&gt;586&lt;/key&gt;&lt;/foreign-keys&gt;&lt;ref-type name="Journal Article"&gt;17&lt;/ref-type&gt;&lt;contributors&gt;&lt;authors&gt;&lt;author&gt;Gramigna, Pierparide&lt;/author&gt;&lt;author&gt;Franceschi, Marco&lt;/author&gt;&lt;author&gt;Gattolin, Giovanni&lt;/author&gt;&lt;author&gt;Preto, Nereo&lt;/author&gt;&lt;author&gt;Massironi, Matteo&lt;/author&gt;&lt;author&gt;Riva, Alberto&lt;/author&gt;&lt;author&gt;Viseur, Sophie&lt;/author&gt;&lt;/authors&gt;&lt;/contributors&gt;&lt;titles&gt;&lt;title&gt;Geological map of the Middle Triassic Latemar platform (Western Dolomites, Northern Italy)&lt;/title&gt;&lt;secondary-title&gt;Journal of Maps&lt;/secondary-title&gt;&lt;/titles&gt;&lt;periodical&gt;&lt;full-title&gt;Journal of Maps&lt;/full-title&gt;&lt;/periodical&gt;&lt;pages&gt;1-12&lt;/pages&gt;&lt;volume&gt;9&lt;/volume&gt;&lt;number&gt;2&lt;/number&gt;&lt;dates&gt;&lt;year&gt;2013&lt;/year&gt;&lt;/dates&gt;&lt;publisher&gt;Taylor &amp;amp; Francis&lt;/publisher&gt;&lt;isbn&gt;null&lt;/isbn&gt;&lt;urls&gt;&lt;related-urls&gt;&lt;url&gt;http://dx.doi.org/10.1080/17445647.2013.781311&lt;/url&gt;&lt;/related-urls&gt;&lt;/urls&gt;&lt;electronic-resource-num&gt;10.1080/17445647.2013.781311&lt;/electronic-resource-num&gt;&lt;access-date&gt;2013/04/16&lt;/access-date&gt;&lt;/record&gt;&lt;/Cite&gt;&lt;/EndNote&gt;</w:instrText>
      </w:r>
      <w:r w:rsidR="00C21204">
        <w:fldChar w:fldCharType="separate"/>
      </w:r>
      <w:hyperlink w:anchor="_ENREF_7" w:tooltip="Boro, 2012 #536" w:history="1">
        <w:r w:rsidR="004839FD">
          <w:rPr>
            <w:noProof/>
          </w:rPr>
          <w:t>Boro, 2012</w:t>
        </w:r>
      </w:hyperlink>
      <w:r w:rsidR="009E559C">
        <w:rPr>
          <w:noProof/>
        </w:rPr>
        <w:t xml:space="preserve">; </w:t>
      </w:r>
      <w:hyperlink w:anchor="_ENREF_27" w:tooltip="Gramigna, 2013 #586" w:history="1">
        <w:r w:rsidR="004839FD">
          <w:rPr>
            <w:noProof/>
          </w:rPr>
          <w:t>Gramigna et al., 2013</w:t>
        </w:r>
      </w:hyperlink>
      <w:r w:rsidR="00C21204">
        <w:fldChar w:fldCharType="end"/>
      </w:r>
      <w:r>
        <w:t>), faults, fractures and slip vectors (</w:t>
      </w:r>
      <w:r w:rsidR="00C21204">
        <w:fldChar w:fldCharType="begin">
          <w:fldData xml:space="preserve">PEVuZE5vdGU+PENpdGU+PEF1dGhvcj5Kb25lczwvQXV0aG9yPjxZZWFyPjIwMDk8L1llYXI+PFJl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</w:fldData>
        </w:fldChar>
      </w:r>
      <w:r w:rsidR="007D2543">
        <w:instrText xml:space="preserve"> ADDIN EN.CITE </w:instrText>
      </w:r>
      <w:r w:rsidR="007D2543">
        <w:fldChar w:fldCharType="begin">
          <w:fldData xml:space="preserve">PEVuZE5vdGU+PENpdGU+PEF1dGhvcj5Kb25lczwvQXV0aG9yPjxZZWFyPjIwMDk8L1llYXI+PFJl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</w:fldData>
        </w:fldChar>
      </w:r>
      <w:r w:rsidR="007D2543">
        <w:instrText xml:space="preserve"> ADDIN EN.CITE.DATA </w:instrText>
      </w:r>
      <w:r w:rsidR="007D2543">
        <w:fldChar w:fldCharType="end"/>
      </w:r>
      <w:r w:rsidR="00C21204">
        <w:fldChar w:fldCharType="separate"/>
      </w:r>
      <w:hyperlink w:anchor="_ENREF_35" w:tooltip="Jones, 2009 #535" w:history="1">
        <w:r w:rsidR="004839FD">
          <w:rPr>
            <w:noProof/>
          </w:rPr>
          <w:t>Jones et al., 2009</w:t>
        </w:r>
      </w:hyperlink>
      <w:r w:rsidR="007D2543">
        <w:rPr>
          <w:noProof/>
        </w:rPr>
        <w:t xml:space="preserve">; </w:t>
      </w:r>
      <w:hyperlink w:anchor="_ENREF_40" w:tooltip="Kurtzman, 2009 #328" w:history="1">
        <w:r w:rsidR="004839FD">
          <w:rPr>
            <w:noProof/>
          </w:rPr>
          <w:t>Kurtzman et al., 2009</w:t>
        </w:r>
      </w:hyperlink>
      <w:r w:rsidR="007D2543">
        <w:rPr>
          <w:noProof/>
        </w:rPr>
        <w:t xml:space="preserve">; </w:t>
      </w:r>
      <w:hyperlink w:anchor="_ENREF_57" w:tooltip="Rotevatn, 2009 #541" w:history="1">
        <w:r w:rsidR="004839FD">
          <w:rPr>
            <w:noProof/>
          </w:rPr>
          <w:t>Rotevatn et al., 2009</w:t>
        </w:r>
      </w:hyperlink>
      <w:r w:rsidR="007D2543">
        <w:rPr>
          <w:noProof/>
        </w:rPr>
        <w:t xml:space="preserve">; </w:t>
      </w:r>
      <w:hyperlink w:anchor="_ENREF_43" w:tooltip="Lapponi, 2011 #253" w:history="1">
        <w:r w:rsidR="004839FD">
          <w:rPr>
            <w:noProof/>
          </w:rPr>
          <w:t>Lapponi et al., 2011</w:t>
        </w:r>
      </w:hyperlink>
      <w:r w:rsidR="007D2543">
        <w:rPr>
          <w:noProof/>
        </w:rPr>
        <w:t xml:space="preserve">; </w:t>
      </w:r>
      <w:hyperlink w:anchor="_ENREF_34" w:tooltip="Jacquemyn, 2012 #267" w:history="1">
        <w:r w:rsidR="004839FD">
          <w:rPr>
            <w:noProof/>
          </w:rPr>
          <w:t>Jacquemyn et al., 2012</w:t>
        </w:r>
      </w:hyperlink>
      <w:r w:rsidR="00C21204">
        <w:fldChar w:fldCharType="end"/>
      </w:r>
      <w:r>
        <w:t>), vugs and karst cavities (</w:t>
      </w:r>
      <w:r w:rsidR="00C21204">
        <w:fldChar w:fldCharType="begin"/>
      </w:r>
      <w:r w:rsidR="009E559C">
        <w:instrText xml:space="preserve"> ADDIN EN.CITE &lt;EndNote&gt;&lt;Cite&gt;&lt;Author&gt;Kurtzman&lt;/Author&gt;&lt;Year&gt;2009&lt;/Year&gt;&lt;RecNum&gt;328&lt;/RecNum&gt;&lt;DisplayText&gt;Kurtzman et al., 2009; Labraña, 2011&lt;/DisplayText&gt;&lt;record&gt;&lt;rec-number&gt;328&lt;/rec-number&gt;&lt;foreign-keys&gt;&lt;key app="EN" db-id="ddwwz0frjp2dxpe0wsc5vxart9stepaewtps" timestamp="1350748088"&gt;328&lt;/key&gt;&lt;/foreign-keys&gt;&lt;ref-type name="Journal Article"&gt;17&lt;/ref-type&gt;&lt;contributors&gt;&lt;authors&gt;&lt;author&gt;Kurtzman, Daniel&lt;/author&gt;&lt;author&gt;El Azzi, Joseph A.&lt;/author&gt;&lt;author&gt;Lucia, F. Jerry&lt;/author&gt;&lt;author&gt;Bellian, Jerome&lt;/author&gt;&lt;author&gt;Zahm, Christopher&lt;/author&gt;&lt;author&gt;Janson, Xavier&lt;/author&gt;&lt;/authors&gt;&lt;/contributors&gt;&lt;titles&gt;&lt;title&gt;Improving fractured carbonate-reservoir characterization with remote sensing of beds, fractures, and vugs&lt;/title&gt;&lt;secondary-title&gt;Geosphere&lt;/secondary-title&gt;&lt;/titles&gt;&lt;periodical&gt;&lt;full-title&gt;Geosphere&lt;/full-title&gt;&lt;/periodical&gt;&lt;pages&gt;126-139&lt;/pages&gt;&lt;volume&gt;5&lt;/volume&gt;&lt;number&gt;2&lt;/number&gt;&lt;dates&gt;&lt;year&gt;2009&lt;/year&gt;&lt;pub-dates&gt;&lt;date&gt;April 1, 2009&lt;/date&gt;&lt;/pub-dates&gt;&lt;/dates&gt;&lt;urls&gt;&lt;related-urls&gt;&lt;url&gt;http://geosphere.gsapubs.org/content/5/2/126.abstract&lt;/url&gt;&lt;/related-urls&gt;&lt;/urls&gt;&lt;electronic-resource-num&gt;10.1130/ges00205.1&lt;/electronic-resource-num&gt;&lt;/record&gt;&lt;/Cite&gt;&lt;Cite&gt;&lt;Author&gt;Gemma&lt;/Author&gt;&lt;Year&gt;2011&lt;/Year&gt;&lt;RecNum&gt;542&lt;/RecNum&gt;&lt;record&gt;&lt;rec-number&gt;542&lt;/rec-number&gt;&lt;foreign-keys&gt;&lt;key app="EN" db-id="ddwwz0frjp2dxpe0wsc5vxart9stepaewtps" timestamp="1358771233"&gt;542&lt;/key&gt;&lt;/foreign-keys&gt;&lt;ref-type name="Thesis"&gt;32&lt;/ref-type&gt;&lt;contributors&gt;&lt;authors&gt;&lt;author&gt;Labraña, Gemma&lt;/author&gt;&lt;/authors&gt;&lt;/contributors&gt;&lt;titles&gt;&lt;title&gt;Controls on paleokarst heterogeneity. Integrated study of the Upper Permian syngenetic karst in Rattlesnake Canyon, Guadalupe Mountains, USA&lt;/title&gt;&lt;secondary-title&gt;Deptm. de Geoquimica, Petrologia i Prospecció Geológica&lt;/secondary-title&gt;&lt;/titles&gt;&lt;pages&gt;278&lt;/pages&gt;&lt;volume&gt;PhD&lt;/volume&gt;&lt;dates&gt;&lt;year&gt;2011&lt;/year&gt;&lt;/dates&gt;&lt;publisher&gt;Universtitat de Barcelona&lt;/publisher&gt;&lt;urls&gt;&lt;/urls&gt;&lt;/record&gt;&lt;/Cite&gt;&lt;/EndNote&gt;</w:instrText>
      </w:r>
      <w:r w:rsidR="00C21204">
        <w:fldChar w:fldCharType="separate"/>
      </w:r>
      <w:hyperlink w:anchor="_ENREF_40" w:tooltip="Kurtzman, 2009 #328" w:history="1">
        <w:r w:rsidR="004839FD">
          <w:rPr>
            <w:noProof/>
          </w:rPr>
          <w:t>Kurtzman et al., 2009</w:t>
        </w:r>
      </w:hyperlink>
      <w:r w:rsidR="009E559C">
        <w:rPr>
          <w:noProof/>
        </w:rPr>
        <w:t xml:space="preserve">; </w:t>
      </w:r>
      <w:hyperlink w:anchor="_ENREF_42" w:tooltip="Labraña, 2011 #542" w:history="1">
        <w:r w:rsidR="004839FD">
          <w:rPr>
            <w:noProof/>
          </w:rPr>
          <w:t>Labraña, 2011</w:t>
        </w:r>
      </w:hyperlink>
      <w:r w:rsidR="00C21204">
        <w:fldChar w:fldCharType="end"/>
      </w:r>
      <w:r>
        <w:t>) or the geometry and distribution of sedimentary (</w:t>
      </w:r>
      <w:r w:rsidR="00C21204">
        <w:fldChar w:fldCharType="begin">
          <w:fldData xml:space="preserve">PEVuZE5vdGU+PENpdGU+PEF1dGhvcj5QaGVscHM8L0F1dGhvcj48WWVhcj4yMDA4PC9ZZWFyPjxS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</w:fldData>
        </w:fldChar>
      </w:r>
      <w:r w:rsidR="007D2543">
        <w:instrText xml:space="preserve"> ADDIN EN.CITE </w:instrText>
      </w:r>
      <w:r w:rsidR="007D2543">
        <w:fldChar w:fldCharType="begin">
          <w:fldData xml:space="preserve">PEVuZE5vdGU+PENpdGU+PEF1dGhvcj5QaGVscHM8L0F1dGhvcj48WWVhcj4yMDA4PC9ZZWFyPjxS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</w:fldData>
        </w:fldChar>
      </w:r>
      <w:r w:rsidR="007D2543">
        <w:instrText xml:space="preserve"> ADDIN EN.CITE.DATA </w:instrText>
      </w:r>
      <w:r w:rsidR="007D2543">
        <w:fldChar w:fldCharType="end"/>
      </w:r>
      <w:r w:rsidR="00C21204">
        <w:fldChar w:fldCharType="separate"/>
      </w:r>
      <w:hyperlink w:anchor="_ENREF_51" w:tooltip="Phelps, 2008 #295" w:history="1">
        <w:r w:rsidR="004839FD">
          <w:rPr>
            <w:noProof/>
          </w:rPr>
          <w:t>Phelps et al., 2008</w:t>
        </w:r>
      </w:hyperlink>
      <w:r w:rsidR="007D2543">
        <w:rPr>
          <w:noProof/>
        </w:rPr>
        <w:t xml:space="preserve">; </w:t>
      </w:r>
      <w:hyperlink w:anchor="_ENREF_19" w:tooltip="Fabuel-Perez, 2009 #299" w:history="1">
        <w:r w:rsidR="004839FD">
          <w:rPr>
            <w:noProof/>
          </w:rPr>
          <w:t>Fabuel-Perez et al., 2009</w:t>
        </w:r>
      </w:hyperlink>
      <w:r w:rsidR="00C21204">
        <w:fldChar w:fldCharType="end"/>
      </w:r>
      <w:r>
        <w:t>) and diagenetic geobodies (</w:t>
      </w:r>
      <w:hyperlink w:anchor="_ENREF_14" w:tooltip="Dewit, 2012 #251" w:history="1">
        <w:r w:rsidR="004839FD">
          <w:fldChar w:fldCharType="begin"/>
        </w:r>
        <w:r w:rsidR="004839FD">
          <w:instrText xml:space="preserve"> ADDIN EN.CITE &lt;EndNote&gt;&lt;Cite&gt;&lt;Author&gt;Dewit&lt;/Author&gt;&lt;Year&gt;2012&lt;/Year&gt;&lt;RecNum&gt;251&lt;/RecNum&gt;&lt;DisplayText&gt;Dewit et al., 2012&lt;/DisplayText&gt;&lt;record&gt;&lt;rec-number&gt;251&lt;/rec-number&gt;&lt;foreign-keys&gt;&lt;key app="EN" db-id="ddwwz0frjp2dxpe0wsc5vxart9stepaewtps" timestamp="1346750128"&gt;251&lt;/key&gt;&lt;/foreign-keys&gt;&lt;ref-type name="Journal Article"&gt;17&lt;/ref-type&gt;&lt;contributors&gt;&lt;authors&gt;&lt;author&gt;Dewit, J.&lt;/author&gt;&lt;author&gt;Huysmans, M.&lt;/author&gt;&lt;author&gt;Muchez, Ph.&lt;/author&gt;&lt;author&gt;Hunt, D. W.&lt;/author&gt;&lt;author&gt;Thurmond, J. B.&lt;/author&gt;&lt;author&gt;Verges, J.&lt;/author&gt;&lt;author&gt;Saura, E.&lt;/author&gt;&lt;author&gt;Fernandez, N.&lt;/author&gt;&lt;author&gt;Romaire, I.&lt;/author&gt;&lt;author&gt;Esestime, P.&lt;/author&gt;&lt;author&gt;Swennen, R.&lt;/author&gt;&lt;/authors&gt;&lt;/contributors&gt;&lt;titles&gt;&lt;title&gt;Reservoir characteristics of fault-controlled hydrothermal dolomite bodies: Ramales Platform case study&lt;/title&gt;&lt;secondary-title&gt;Geological Society, London, Special Publications&lt;/secondary-title&gt;&lt;/titles&gt;&lt;periodical&gt;&lt;full-title&gt;Geological Society, London, Special Publications&lt;/full-title&gt;&lt;/periodical&gt;&lt;pages&gt;83-110&lt;/pages&gt;&lt;volume&gt;370&lt;/volume&gt;&lt;dates&gt;&lt;year&gt;2012&lt;/year&gt;&lt;pub-dates&gt;&lt;date&gt;June 27, 2012&lt;/date&gt;&lt;/pub-dates&gt;&lt;/dates&gt;&lt;urls&gt;&lt;related-urls&gt;&lt;url&gt;http://sp.lyellcollection.org/content/early/2012/06/21/SP370.1.abstract&lt;/url&gt;&lt;/related-urls&gt;&lt;/urls&gt;&lt;electronic-resource-num&gt;10.1144/sp370.1&lt;/electronic-resource-num&gt;&lt;/record&gt;&lt;/Cite&gt;&lt;/EndNote&gt;</w:instrText>
        </w:r>
        <w:r w:rsidR="004839FD">
          <w:fldChar w:fldCharType="separate"/>
        </w:r>
        <w:r w:rsidR="004839FD">
          <w:rPr>
            <w:noProof/>
          </w:rPr>
          <w:t>Dewit et al., 2012</w:t>
        </w:r>
        <w:r w:rsidR="004839FD">
          <w:fldChar w:fldCharType="end"/>
        </w:r>
      </w:hyperlink>
      <w:r>
        <w:t xml:space="preserve">). Several successful attempts are made for automated processing. Cyclostratigraphy was derived from LiDAR scans of limestone-marl alternations by </w:t>
      </w:r>
      <w:hyperlink w:anchor="_ENREF_23" w:tooltip="Franceschi, 2009 #534" w:history="1">
        <w:r w:rsidR="004839FD">
          <w:fldChar w:fldCharType="begin"/>
        </w:r>
        <w:r w:rsidR="004839FD">
          <w:instrText xml:space="preserve"> ADDIN EN.CITE &lt;EndNote&gt;&lt;Cite ExcludeYear="1"&gt;&lt;Author&gt;Franceschi&lt;/Author&gt;&lt;Year&gt;2009&lt;/Year&gt;&lt;RecNum&gt;534&lt;/RecNum&gt;&lt;DisplayText&gt;Franceschi, &lt;/DisplayText&gt;&lt;record&gt;&lt;rec-number&gt;534&lt;/rec-number&gt;&lt;foreign-keys&gt;&lt;key app="EN" db-id="ddwwz0frjp2dxpe0wsc5vxart9stepaewtps" timestamp="1358753906"&gt;534&lt;/key&gt;&lt;/foreign-keys&gt;&lt;ref-type name="Thesis"&gt;32&lt;/ref-type&gt;&lt;contributors&gt;&lt;authors&gt;&lt;author&gt;Franceschi, Marco&lt;/author&gt;&lt;/authors&gt;&lt;/contributors&gt;&lt;titles&gt;&lt;title&gt;Application of terrestrial laser scanner to cyclostratigraphy&lt;/title&gt;&lt;secondary-title&gt;Dipartimento di Geoscienze&lt;/secondary-title&gt;&lt;/titles&gt;&lt;pages&gt;119&lt;/pages&gt;&lt;volume&gt;PhD&lt;/volume&gt;&lt;dates&gt;&lt;year&gt;2009&lt;/year&gt;&lt;/dates&gt;&lt;pub-location&gt;Padova&lt;/pub-location&gt;&lt;publisher&gt;Università degli Studi di Padova&lt;/publisher&gt;&lt;urls&gt;&lt;/urls&gt;&lt;/record&gt;&lt;/Cite&gt;&lt;/EndNote&gt;</w:instrText>
        </w:r>
        <w:r w:rsidR="004839FD">
          <w:fldChar w:fldCharType="separate"/>
        </w:r>
        <w:r w:rsidR="004839FD">
          <w:rPr>
            <w:noProof/>
          </w:rPr>
          <w:t xml:space="preserve">Franceschi, </w:t>
        </w:r>
        <w:r w:rsidR="004839FD">
          <w:fldChar w:fldCharType="end"/>
        </w:r>
      </w:hyperlink>
      <w:r>
        <w:t>(</w:t>
      </w:r>
      <w:hyperlink w:anchor="_ENREF_23" w:tooltip="Franceschi, 2009 #534" w:history="1">
        <w:r w:rsidR="004839FD">
          <w:fldChar w:fldCharType="begin"/>
        </w:r>
        <w:r w:rsidR="004839FD">
          <w:instrText xml:space="preserve"> ADDIN EN.CITE &lt;EndNote&gt;&lt;Cite ExcludeAuth="1"&gt;&lt;Author&gt;Franceschi&lt;/Author&gt;&lt;Year&gt;2009&lt;/Year&gt;&lt;RecNum&gt;534&lt;/RecNum&gt;&lt;DisplayText&gt;2009&lt;/DisplayText&gt;&lt;record&gt;&lt;rec-number&gt;534&lt;/rec-number&gt;&lt;foreign-keys&gt;&lt;key app="EN" db-id="ddwwz0frjp2dxpe0wsc5vxart9stepaewtps" timestamp="1358753906"&gt;534&lt;/key&gt;&lt;/foreign-keys&gt;&lt;ref-type name="Thesis"&gt;32&lt;/ref-type&gt;&lt;contributors&gt;&lt;authors&gt;&lt;author&gt;Franceschi, Marco&lt;/author&gt;&lt;/authors&gt;&lt;/contributors&gt;&lt;titles&gt;&lt;title&gt;Application of terrestrial laser scanner to cyclostratigraphy&lt;/title&gt;&lt;secondary-title&gt;Dipartimento di Geoscienze&lt;/secondary-title&gt;&lt;/titles&gt;&lt;pages&gt;119&lt;/pages&gt;&lt;volume&gt;PhD&lt;/volume&gt;&lt;dates&gt;&lt;year&gt;2009&lt;/year&gt;&lt;/dates&gt;&lt;pub-location&gt;Padova&lt;/pub-location&gt;&lt;publisher&gt;Università degli Studi di Padova&lt;/publisher&gt;&lt;urls&gt;&lt;/urls&gt;&lt;/record&gt;&lt;/Cite&gt;&lt;/EndNote&gt;</w:instrText>
        </w:r>
        <w:r w:rsidR="004839FD">
          <w:fldChar w:fldCharType="separate"/>
        </w:r>
        <w:r w:rsidR="004839FD">
          <w:rPr>
            <w:noProof/>
          </w:rPr>
          <w:t>2009</w:t>
        </w:r>
        <w:r w:rsidR="004839FD">
          <w:fldChar w:fldCharType="end"/>
        </w:r>
      </w:hyperlink>
      <w:r>
        <w:t xml:space="preserve">) based on the intensity signal. </w:t>
      </w:r>
      <w:r w:rsidR="001C1C1F">
        <w:t>For diagenetic studies in carbonates (e.g. dolomitization), the combination of hyperspectral imaging and LiDAR data is very promising (</w:t>
      </w:r>
      <w:hyperlink w:anchor="_ENREF_41" w:tooltip="Kurz, 2012 #622" w:history="1">
        <w:r w:rsidR="004839FD">
          <w:fldChar w:fldCharType="begin"/>
        </w:r>
        <w:r w:rsidR="004839FD">
          <w:instrText xml:space="preserve"> ADDIN EN.CITE &lt;EndNote&gt;&lt;Cite&gt;&lt;Author&gt;Kurz&lt;/Author&gt;&lt;Year&gt;2012&lt;/Year&gt;&lt;RecNum&gt;622&lt;/RecNum&gt;&lt;DisplayText&gt;Kurz et al., 2012&lt;/DisplayText&gt;&lt;record&gt;&lt;rec-number&gt;622&lt;/rec-number&gt;&lt;foreign-keys&gt;&lt;key app="EN" db-id="ddwwz0frjp2dxpe0wsc5vxart9stepaewtps" timestamp="1375092243"&gt;622&lt;/key&gt;&lt;/foreign-keys&gt;&lt;ref-type name="Journal Article"&gt;17&lt;/ref-type&gt;&lt;contributors&gt;&lt;authors&gt;&lt;author&gt;Kurz, Tobias H.&lt;/author&gt;&lt;author&gt;Dewit, Julie&lt;/author&gt;&lt;author&gt;Buckley, Simon J.&lt;/author&gt;&lt;author&gt;Thurmond, John B.&lt;/author&gt;&lt;author&gt;Hunt, David W.&lt;/author&gt;&lt;author&gt;Swennen, Rudy&lt;/author&gt;&lt;/authors&gt;&lt;/contributors&gt;&lt;titles&gt;&lt;title&gt;Hyperspectral image analysis of different carbonate lithologies (limestone, karst and hydrothermal dolomites): the Pozalagua Quarry case study (Cantabria, North-west Spain)&lt;/title&gt;&lt;secondary-title&gt;Sedimentology&lt;/secondary-title&gt;&lt;/titles&gt;&lt;periodical&gt;&lt;full-title&gt;Sedimentology&lt;/full-title&gt;&lt;/periodical&gt;&lt;pages&gt;623-645&lt;/pages&gt;&lt;volume&gt;59&lt;/volume&gt;&lt;number&gt;2&lt;/number&gt;&lt;keywords&gt;&lt;keyword&gt;Diagenetic facies quantification&lt;/keyword&gt;&lt;keyword&gt;dolomitization&lt;/keyword&gt;&lt;keyword&gt;hyperspectral imaging&lt;/keyword&gt;&lt;keyword&gt;karst&lt;/keyword&gt;&lt;keyword&gt;terrestrial lidar&lt;/keyword&gt;&lt;keyword&gt;virtual outcrop&lt;/keyword&gt;&lt;/keywords&gt;&lt;dates&gt;&lt;year&gt;2012&lt;/year&gt;&lt;/dates&gt;&lt;publisher&gt;Blackwell Publishing Ltd&lt;/publisher&gt;&lt;isbn&gt;1365-3091&lt;/isbn&gt;&lt;urls&gt;&lt;related-urls&gt;&lt;url&gt;http://dx.doi.org/10.1111/j.1365-3091.2011.01269.x&lt;/url&gt;&lt;/related-urls&gt;&lt;/urls&gt;&lt;electronic-resource-num&gt;10.1111/j.1365-3091.2011.01269.x&lt;/electronic-resource-num&gt;&lt;/record&gt;&lt;/Cite&gt;&lt;/EndNote&gt;</w:instrText>
        </w:r>
        <w:r w:rsidR="004839FD">
          <w:fldChar w:fldCharType="separate"/>
        </w:r>
        <w:r w:rsidR="004839FD">
          <w:rPr>
            <w:noProof/>
          </w:rPr>
          <w:t>Kurz et al., 2012</w:t>
        </w:r>
        <w:r w:rsidR="004839FD">
          <w:fldChar w:fldCharType="end"/>
        </w:r>
      </w:hyperlink>
      <w:r w:rsidR="001C1C1F">
        <w:t xml:space="preserve">). </w:t>
      </w:r>
      <w:r>
        <w:t>Detailed variation of fault surface curvature is studied on LiDAR scans of the Arkitsa fault (</w:t>
      </w:r>
      <w:hyperlink w:anchor="_ENREF_35" w:tooltip="Jones, 2009 #535" w:history="1">
        <w:r w:rsidR="004839FD">
          <w:fldChar w:fldCharType="begin">
            <w:fldData xml:space="preserve">PEVuZE5vdGU+PENpdGU+PEF1dGhvcj5Kb25lczwvQXV0aG9yPjxZZWFyPjIwMDk8L1llYXI+PFJl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</w:fldData>
          </w:fldChar>
        </w:r>
        <w:r w:rsidR="004839FD">
          <w:instrText xml:space="preserve"> ADDIN EN.CITE </w:instrText>
        </w:r>
        <w:r w:rsidR="004839FD">
          <w:fldChar w:fldCharType="begin">
            <w:fldData xml:space="preserve">PEVuZE5vdGU+PENpdGU+PEF1dGhvcj5Kb25lczwvQXV0aG9yPjxZZWFyPjIwMDk8L1llYXI+PFJl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</w:fldData>
          </w:fldChar>
        </w:r>
        <w:r w:rsidR="004839FD">
          <w:instrText xml:space="preserve"> ADDIN EN.CITE.DATA </w:instrText>
        </w:r>
        <w:r w:rsidR="004839FD">
          <w:fldChar w:fldCharType="end"/>
        </w:r>
        <w:r w:rsidR="004839FD">
          <w:fldChar w:fldCharType="separate"/>
        </w:r>
        <w:r w:rsidR="004839FD">
          <w:rPr>
            <w:noProof/>
          </w:rPr>
          <w:t>Jones et al., 2009</w:t>
        </w:r>
        <w:r w:rsidR="004839FD">
          <w:fldChar w:fldCharType="end"/>
        </w:r>
      </w:hyperlink>
      <w:r>
        <w:t>). A comparison between manual and semi-automatic fracture extraction (</w:t>
      </w:r>
      <w:hyperlink w:anchor="_ENREF_69" w:tooltip="Wilson, 2011 #543" w:history="1">
        <w:r w:rsidR="004839FD">
          <w:fldChar w:fldCharType="begin"/>
        </w:r>
        <w:r w:rsidR="004839FD">
          <w:instrText xml:space="preserve"> ADDIN EN.CITE &lt;EndNote&gt;&lt;Cite&gt;&lt;Author&gt;Wilson&lt;/Author&gt;&lt;Year&gt;2011&lt;/Year&gt;&lt;RecNum&gt;543&lt;/RecNum&gt;&lt;DisplayText&gt;Wilson et al., 2011&lt;/DisplayText&gt;&lt;record&gt;&lt;rec-number&gt;543&lt;/rec-number&gt;&lt;foreign-keys&gt;&lt;key app="EN" db-id="ddwwz0frjp2dxpe0wsc5vxart9stepaewtps" timestamp="1358771427"&gt;543&lt;/key&gt;&lt;/foreign-keys&gt;&lt;ref-type name="Journal Article"&gt;17&lt;/ref-type&gt;&lt;contributors&gt;&lt;authors&gt;&lt;author&gt;Wilson, Christopher E.&lt;/author&gt;&lt;author&gt;Aydin, Atilla&lt;/author&gt;&lt;author&gt;Karimi-Fard, Mohammad&lt;/author&gt;&lt;author&gt;Durlofsky, Louis J.&lt;/author&gt;&lt;author&gt;Amir, Sagy&lt;/author&gt;&lt;author&gt;Brodsky, Emily E.&lt;/author&gt;&lt;author&gt;Kreylos, Oliver&lt;/author&gt;&lt;author&gt;Kellogg, Louise H.&lt;/author&gt;&lt;/authors&gt;&lt;/contributors&gt;&lt;titles&gt;&lt;title&gt;From outcrop to flow simulation: Constructing discrete fracture models from a LIDAR survey&lt;/title&gt;&lt;secondary-title&gt;AAPG Bulletin&lt;/secondary-title&gt;&lt;/titles&gt;&lt;periodical&gt;&lt;full-title&gt;AAPG Bulletin&lt;/full-title&gt;&lt;/periodical&gt;&lt;pages&gt;1883-1905&lt;/pages&gt;&lt;volume&gt;95&lt;/volume&gt;&lt;number&gt;11&lt;/number&gt;&lt;dates&gt;&lt;year&gt;2011&lt;/year&gt;&lt;pub-dates&gt;&lt;date&gt;November 2011&lt;/date&gt;&lt;/pub-dates&gt;&lt;/dates&gt;&lt;urls&gt;&lt;related-urls&gt;&lt;url&gt;http://aapgbull.geoscienceworld.org/content/95/11/1883.1.abstract&lt;/url&gt;&lt;/related-urls&gt;&lt;/urls&gt;&lt;electronic-resource-num&gt;10.1306/03241108148&lt;/electronic-resource-num&gt;&lt;/record&gt;&lt;/Cite&gt;&lt;/EndNote&gt;</w:instrText>
        </w:r>
        <w:r w:rsidR="004839FD">
          <w:fldChar w:fldCharType="separate"/>
        </w:r>
        <w:r w:rsidR="004839FD">
          <w:rPr>
            <w:noProof/>
          </w:rPr>
          <w:t>Wilson et al., 2011</w:t>
        </w:r>
        <w:r w:rsidR="004839FD">
          <w:fldChar w:fldCharType="end"/>
        </w:r>
      </w:hyperlink>
      <w:r>
        <w:t xml:space="preserve">) suggests that automated methods mainly reveal well-exposed fracture sets and easily misses poorly exposed or smaller fracture traces. A review of possible quantitative data sets that can be obtained on LiDAR DOMs is presented in </w:t>
      </w:r>
      <w:hyperlink w:anchor="_ENREF_64" w:tooltip="Tonon, 2007 #540" w:history="1">
        <w:r w:rsidR="004839FD">
          <w:fldChar w:fldCharType="begin"/>
        </w:r>
        <w:r w:rsidR="004839FD">
          <w:instrText xml:space="preserve"> ADDIN EN.CITE &lt;EndNote&gt;&lt;Cite ExcludeYear="1"&gt;&lt;Author&gt;Tonon&lt;/Author&gt;&lt;Year&gt;2007&lt;/Year&gt;&lt;RecNum&gt;540&lt;/RecNum&gt;&lt;DisplayText&gt;Tonon and Kottenstette, &lt;/DisplayText&gt;&lt;record&gt;&lt;rec-number&gt;540&lt;/rec-number&gt;&lt;foreign-keys&gt;&lt;key app="EN" db-id="ddwwz0frjp2dxpe0wsc5vxart9stepaewtps" timestamp="1358767791"&gt;540&lt;/key&gt;&lt;/foreign-keys&gt;&lt;ref-type name="Book"&gt;6&lt;/ref-type&gt;&lt;contributors&gt;&lt;authors&gt;&lt;author&gt;Tonon, Fulvio&lt;/author&gt;&lt;author&gt;Kottenstette, Joseph T.&lt;/author&gt;&lt;/authors&gt;&lt;/contributors&gt;&lt;titles&gt;&lt;title&gt;Laser and photogrammetric methods for rock face characterization: report on a workshop held June 17-18, 2006 in Golden, Colorado&lt;/title&gt;&lt;/titles&gt;&lt;pages&gt;120&lt;/pages&gt;&lt;dates&gt;&lt;year&gt;2007&lt;/year&gt;&lt;/dates&gt;&lt;publisher&gt;American Rock Mechanics Association&lt;/publisher&gt;&lt;urls&gt;&lt;/urls&gt;&lt;/record&gt;&lt;/Cite&gt;&lt;/EndNote&gt;</w:instrText>
        </w:r>
        <w:r w:rsidR="004839FD">
          <w:fldChar w:fldCharType="separate"/>
        </w:r>
        <w:r w:rsidR="004839FD">
          <w:rPr>
            <w:noProof/>
          </w:rPr>
          <w:t xml:space="preserve">Tonon and Kottenstette, </w:t>
        </w:r>
        <w:r w:rsidR="004839FD">
          <w:fldChar w:fldCharType="end"/>
        </w:r>
      </w:hyperlink>
      <w:r>
        <w:t>(</w:t>
      </w:r>
      <w:hyperlink w:anchor="_ENREF_64" w:tooltip="Tonon, 2007 #540" w:history="1">
        <w:r w:rsidR="004839FD">
          <w:fldChar w:fldCharType="begin"/>
        </w:r>
        <w:r w:rsidR="004839FD">
          <w:instrText xml:space="preserve"> ADDIN EN.CITE &lt;EndNote&gt;&lt;Cite ExcludeAuth="1"&gt;&lt;Author&gt;Tonon&lt;/Author&gt;&lt;Year&gt;2007&lt;/Year&gt;&lt;RecNum&gt;540&lt;/RecNum&gt;&lt;DisplayText&gt;2007&lt;/DisplayText&gt;&lt;record&gt;&lt;rec-number&gt;540&lt;/rec-number&gt;&lt;foreign-keys&gt;&lt;key app="EN" db-id="ddwwz0frjp2dxpe0wsc5vxart9stepaewtps" timestamp="1358767791"&gt;540&lt;/key&gt;&lt;/foreign-keys&gt;&lt;ref-type name="Book"&gt;6&lt;/ref-type&gt;&lt;contributors&gt;&lt;authors&gt;&lt;author&gt;Tonon, Fulvio&lt;/author&gt;&lt;author&gt;Kottenstette, Joseph T.&lt;/author&gt;&lt;/authors&gt;&lt;/contributors&gt;&lt;titles&gt;&lt;title&gt;Laser and photogrammetric methods for rock face characterization: report on a workshop held June 17-18, 2006 in Golden, Colorado&lt;/title&gt;&lt;/titles&gt;&lt;pages&gt;120&lt;/pages&gt;&lt;dates&gt;&lt;year&gt;2007&lt;/year&gt;&lt;/dates&gt;&lt;publisher&gt;American Rock Mechanics Association&lt;/publisher&gt;&lt;urls&gt;&lt;/urls&gt;&lt;/record&gt;&lt;/Cite&gt;&lt;/EndNote&gt;</w:instrText>
        </w:r>
        <w:r w:rsidR="004839FD">
          <w:fldChar w:fldCharType="separate"/>
        </w:r>
        <w:r w:rsidR="004839FD">
          <w:rPr>
            <w:noProof/>
          </w:rPr>
          <w:t>2007</w:t>
        </w:r>
        <w:r w:rsidR="004839FD">
          <w:fldChar w:fldCharType="end"/>
        </w:r>
      </w:hyperlink>
      <w:r>
        <w:t xml:space="preserve">) and more recently in </w:t>
      </w:r>
      <w:hyperlink w:anchor="_ENREF_36" w:tooltip="Jones, 2010 #537" w:history="1">
        <w:r w:rsidR="004839FD">
          <w:fldChar w:fldCharType="begin"/>
        </w:r>
        <w:r w:rsidR="004839FD">
          <w:instrText xml:space="preserve"> ADDIN EN.CITE &lt;EndNote&gt;&lt;Cite ExcludeYear="1"&gt;&lt;Author&gt;Jones&lt;/Author&gt;&lt;Year&gt;2010&lt;/Year&gt;&lt;RecNum&gt;537&lt;/RecNum&gt;&lt;DisplayText&gt;Jones et al., &lt;/DisplayText&gt;&lt;record&gt;&lt;rec-number&gt;537&lt;/rec-number&gt;&lt;foreign-keys&gt;&lt;key app="EN" db-id="ddwwz0frjp2dxpe0wsc5vxart9stepaewtps" timestamp="1358760360"&gt;537&lt;/key&gt;&lt;/foreign-keys&gt;&lt;ref-type name="Book Section"&gt;5&lt;/ref-type&gt;&lt;contributors&gt;&lt;authors&gt;&lt;author&gt;Jones, Richard R.&lt;/author&gt;&lt;author&gt;Pringle, Jamie K.&lt;/author&gt;&lt;author&gt;McCaffrey, Kenneth J.W.&lt;/author&gt;&lt;author&gt;Imber, Jonathan&lt;/author&gt;&lt;author&gt;Whightman, Ruth H.&lt;/author&gt;&lt;author&gt;Guo, Jiulin&lt;/author&gt;&lt;author&gt;Long, Jonathan J.&lt;/author&gt;&lt;/authors&gt;&lt;secondary-authors&gt;&lt;author&gt;Martinsen, Ole J.&lt;/author&gt;&lt;author&gt;Pulham, Andrew J.&lt;/author&gt;&lt;author&gt;Haughton, Peter D.W.&lt;/author&gt;&lt;author&gt;Sullivan, Morgan D.&lt;/author&gt;&lt;/secondary-authors&gt;&lt;/contributors&gt;&lt;titles&gt;&lt;title&gt;Extending Digital Outcrop Geology into the Subsurface&lt;/title&gt;&lt;secondary-title&gt;Outcrops Revitalized: Tools, Techniques and Applications&lt;/secondary-title&gt;&lt;/titles&gt;&lt;pages&gt;31-50&lt;/pages&gt;&lt;dates&gt;&lt;year&gt;2010&lt;/year&gt;&lt;/dates&gt;&lt;publisher&gt;SEPM Special Publications&lt;/publisher&gt;&lt;urls&gt;&lt;/urls&gt;&lt;/record&gt;&lt;/Cite&gt;&lt;/EndNote&gt;</w:instrText>
        </w:r>
        <w:r w:rsidR="004839FD">
          <w:fldChar w:fldCharType="separate"/>
        </w:r>
        <w:r w:rsidR="004839FD">
          <w:rPr>
            <w:noProof/>
          </w:rPr>
          <w:t xml:space="preserve">Jones et al., </w:t>
        </w:r>
        <w:r w:rsidR="004839FD">
          <w:fldChar w:fldCharType="end"/>
        </w:r>
      </w:hyperlink>
      <w:r>
        <w:t>(</w:t>
      </w:r>
      <w:hyperlink w:anchor="_ENREF_36" w:tooltip="Jones, 2010 #537" w:history="1">
        <w:r w:rsidR="004839FD">
          <w:fldChar w:fldCharType="begin"/>
        </w:r>
        <w:r w:rsidR="004839FD">
          <w:instrText xml:space="preserve"> ADDIN EN.CITE &lt;EndNote&gt;&lt;Cite ExcludeAuth="1"&gt;&lt;Author&gt;Jones&lt;/Author&gt;&lt;Year&gt;2010&lt;/Year&gt;&lt;RecNum&gt;537&lt;/RecNum&gt;&lt;DisplayText&gt;2010&lt;/DisplayText&gt;&lt;record&gt;&lt;rec-number&gt;537&lt;/rec-number&gt;&lt;foreign-keys&gt;&lt;key app="EN" db-id="ddwwz0frjp2dxpe0wsc5vxart9stepaewtps" timestamp="1358760360"&gt;537&lt;/key&gt;&lt;/foreign-keys&gt;&lt;ref-type name="Book Section"&gt;5&lt;/ref-type&gt;&lt;contributors&gt;&lt;authors&gt;&lt;author&gt;Jones, Richard R.&lt;/author&gt;&lt;author&gt;Pringle, Jamie K.&lt;/author&gt;&lt;author&gt;McCaffrey, Kenneth J.W.&lt;/author&gt;&lt;author&gt;Imber, Jonathan&lt;/author&gt;&lt;author&gt;Whightman, Ruth H.&lt;/author&gt;&lt;author&gt;Guo, Jiulin&lt;/author&gt;&lt;author&gt;Long, Jonathan J.&lt;/author&gt;&lt;/authors&gt;&lt;secondary-authors&gt;&lt;author&gt;Martinsen, Ole J.&lt;/author&gt;&lt;author&gt;Pulham, Andrew J.&lt;/author&gt;&lt;author&gt;Haughton, Peter D.W.&lt;/author&gt;&lt;author&gt;Sullivan, Morgan D.&lt;/author&gt;&lt;/secondary-authors&gt;&lt;/contributors&gt;&lt;titles&gt;&lt;title&gt;Extending Digital Outcrop Geology into the Subsurface&lt;/title&gt;&lt;secondary-title&gt;Outcrops Revitalized: Tools, Techniques and Applications&lt;/secondary-title&gt;&lt;/titles&gt;&lt;pages&gt;31-50&lt;/pages&gt;&lt;dates&gt;&lt;year&gt;2010&lt;/year&gt;&lt;/dates&gt;&lt;publisher&gt;SEPM Special Publications&lt;/publisher&gt;&lt;urls&gt;&lt;/urls&gt;&lt;/record&gt;&lt;/Cite&gt;&lt;/EndNote&gt;</w:instrText>
        </w:r>
        <w:r w:rsidR="004839FD">
          <w:fldChar w:fldCharType="separate"/>
        </w:r>
        <w:r w:rsidR="004839FD">
          <w:rPr>
            <w:noProof/>
          </w:rPr>
          <w:t>2010</w:t>
        </w:r>
        <w:r w:rsidR="004839FD">
          <w:fldChar w:fldCharType="end"/>
        </w:r>
      </w:hyperlink>
      <w:r>
        <w:t>).</w:t>
      </w:r>
      <w:r w:rsidR="00002182" w:rsidRPr="00002182">
        <w:t xml:space="preserve"> </w:t>
      </w:r>
      <w:r w:rsidR="00002182">
        <w:t>In most studies, 3D geostatistics is the combination of a 2D horizontal and 1D vertical analysis (</w:t>
      </w:r>
      <w:hyperlink w:anchor="_ENREF_39" w:tooltip="Kupfersberger, 1999 #318" w:history="1">
        <w:r w:rsidR="004839FD">
          <w:fldChar w:fldCharType="begin"/>
        </w:r>
        <w:r w:rsidR="004839FD">
          <w:instrText xml:space="preserve"> ADDIN EN.CITE &lt;EndNote&gt;&lt;Cite&gt;&lt;Author&gt;Kupfersberger&lt;/Author&gt;&lt;Year&gt;1999&lt;/Year&gt;&lt;RecNum&gt;318&lt;/RecNum&gt;&lt;DisplayText&gt;Kupfersberger and Deutsch, 1999&lt;/DisplayText&gt;&lt;record&gt;&lt;rec-number&gt;318&lt;/rec-number&gt;&lt;foreign-keys&gt;&lt;key app="EN" db-id="ddwwz0frjp2dxpe0wsc5vxart9stepaewtps" timestamp="1350638961"&gt;318&lt;/key&gt;&lt;/foreign-keys&gt;&lt;ref-type name="Journal Article"&gt;17&lt;/ref-type&gt;&lt;contributors&gt;&lt;authors&gt;&lt;author&gt;Kupfersberger, H.&lt;/author&gt;&lt;author&gt;Deutsch, C. V.&lt;/author&gt;&lt;/authors&gt;&lt;/contributors&gt;&lt;titles&gt;&lt;title&gt;Methodology for integrating analog geologic data in 3-D variogram modeling&lt;/title&gt;&lt;secondary-title&gt;AAPG Bulletin&lt;/secondary-title&gt;&lt;/titles&gt;&lt;periodical&gt;&lt;full-title&gt;AAPG Bulletin&lt;/full-title&gt;&lt;/periodical&gt;&lt;pages&gt;1262-1278&lt;/pages&gt;&lt;volume&gt;83&lt;/volume&gt;&lt;number&gt;8&lt;/number&gt;&lt;dates&gt;&lt;year&gt;1999&lt;/year&gt;&lt;pub-dates&gt;&lt;date&gt;August 1, 1999&lt;/date&gt;&lt;/pub-dates&gt;&lt;/dates&gt;&lt;urls&gt;&lt;related-urls&gt;&lt;url&gt;http://aapgbull.geoscienceworld.org/content/83/8/1262.abstract&lt;/url&gt;&lt;/related-urls&gt;&lt;/urls&gt;&lt;/record&gt;&lt;/Cite&gt;&lt;/EndNote&gt;</w:instrText>
        </w:r>
        <w:r w:rsidR="004839FD">
          <w:fldChar w:fldCharType="separate"/>
        </w:r>
        <w:r w:rsidR="004839FD">
          <w:rPr>
            <w:noProof/>
          </w:rPr>
          <w:t>Kupfersberger and Deutsch, 1999</w:t>
        </w:r>
        <w:r w:rsidR="004839FD">
          <w:fldChar w:fldCharType="end"/>
        </w:r>
      </w:hyperlink>
      <w:r w:rsidR="00002182">
        <w:t>).</w:t>
      </w:r>
    </w:p>
    <w:p w:rsidR="00A3424F" w:rsidRDefault="00954185" w:rsidP="002A6F76">
      <w:r>
        <w:t xml:space="preserve">None of the studies mentioned above present a </w:t>
      </w:r>
      <w:r w:rsidR="00C85074">
        <w:t xml:space="preserve">method that can be applied to 3D distribution of dolomite in the Latemar. </w:t>
      </w:r>
      <w:r w:rsidR="003E190E">
        <w:t xml:space="preserve">Because the available lithology dataset is extensive in 3D, dimension reduction to 2D+1D is not possible. </w:t>
      </w:r>
      <w:r w:rsidR="00A40E21">
        <w:t>The approach developed here</w:t>
      </w:r>
      <w:r w:rsidR="00C85074">
        <w:t xml:space="preserve"> expand</w:t>
      </w:r>
      <w:r w:rsidR="003E190E">
        <w:t>s</w:t>
      </w:r>
      <w:r w:rsidR="00C85074">
        <w:t xml:space="preserve"> classical 2D geostatistics to 3D. </w:t>
      </w:r>
      <w:r w:rsidR="006134E7">
        <w:t>Consequently</w:t>
      </w:r>
      <w:r w:rsidR="00AC15C8">
        <w:t xml:space="preserve"> the concept of the 2D variogram map is expanded to a 3D variogram grid</w:t>
      </w:r>
      <w:r w:rsidR="008679FE">
        <w:t xml:space="preserve"> volume</w:t>
      </w:r>
      <w:r w:rsidR="00AC15C8">
        <w:t xml:space="preserve">. Anisotropy analysis of the variogram grid </w:t>
      </w:r>
      <w:r w:rsidR="00351AB5">
        <w:t xml:space="preserve">aims to </w:t>
      </w:r>
      <w:r w:rsidR="00AC15C8">
        <w:t xml:space="preserve">reveal the principal directions of dolomite occurrences and distribution </w:t>
      </w:r>
      <w:r w:rsidR="006134E7">
        <w:t xml:space="preserve">in 3D </w:t>
      </w:r>
      <w:r w:rsidR="00AC15C8">
        <w:t>at multiple scales.</w:t>
      </w:r>
    </w:p>
    <w:p w:rsidR="00B26769" w:rsidRDefault="00B26769" w:rsidP="00B26769">
      <w:r>
        <w:t xml:space="preserve">Spatial variation of dolomite occurrences is determined by the use of 3D indicator variography computed from the 3D lithology point cloud directly. Only limestone and dolomite are assessed and because lithology is based on photographs no further subdivisions can be made. In most studies, one dimension of an available 3D dataset (often vertical direction) is less pronounced and thus the spatial </w:t>
      </w:r>
      <w:r>
        <w:lastRenderedPageBreak/>
        <w:t xml:space="preserve">variation can be studied confidently in 2D (e.g. </w:t>
      </w:r>
      <w:hyperlink w:anchor="_ENREF_14" w:tooltip="Dewit, 2012 #251" w:history="1">
        <w:r w:rsidR="004839FD">
          <w:fldChar w:fldCharType="begin"/>
        </w:r>
        <w:r w:rsidR="004839FD">
          <w:instrText xml:space="preserve"> ADDIN EN.CITE &lt;EndNote&gt;&lt;Cite&gt;&lt;Author&gt;Dewit&lt;/Author&gt;&lt;Year&gt;2012&lt;/Year&gt;&lt;RecNum&gt;251&lt;/RecNum&gt;&lt;DisplayText&gt;Dewit et al., 2012&lt;/DisplayText&gt;&lt;record&gt;&lt;rec-number&gt;251&lt;/rec-number&gt;&lt;foreign-keys&gt;&lt;key app="EN" db-id="ddwwz0frjp2dxpe0wsc5vxart9stepaewtps" timestamp="1346750128"&gt;251&lt;/key&gt;&lt;/foreign-keys&gt;&lt;ref-type name="Journal Article"&gt;17&lt;/ref-type&gt;&lt;contributors&gt;&lt;authors&gt;&lt;author&gt;Dewit, J.&lt;/author&gt;&lt;author&gt;Huysmans, M.&lt;/author&gt;&lt;author&gt;Muchez, Ph.&lt;/author&gt;&lt;author&gt;Hunt, D. W.&lt;/author&gt;&lt;author&gt;Thurmond, J. B.&lt;/author&gt;&lt;author&gt;Verges, J.&lt;/author&gt;&lt;author&gt;Saura, E.&lt;/author&gt;&lt;author&gt;Fernandez, N.&lt;/author&gt;&lt;author&gt;Romaire, I.&lt;/author&gt;&lt;author&gt;Esestime, P.&lt;/author&gt;&lt;author&gt;Swennen, R.&lt;/author&gt;&lt;/authors&gt;&lt;/contributors&gt;&lt;titles&gt;&lt;title&gt;Reservoir characteristics of fault-controlled hydrothermal dolomite bodies: Ramales Platform case study&lt;/title&gt;&lt;secondary-title&gt;Geological Society, London, Special Publications&lt;/secondary-title&gt;&lt;/titles&gt;&lt;periodical&gt;&lt;full-title&gt;Geological Society, London, Special Publications&lt;/full-title&gt;&lt;/periodical&gt;&lt;pages&gt;83-110&lt;/pages&gt;&lt;volume&gt;370&lt;/volume&gt;&lt;dates&gt;&lt;year&gt;2012&lt;/year&gt;&lt;pub-dates&gt;&lt;date&gt;June 27, 2012&lt;/date&gt;&lt;/pub-dates&gt;&lt;/dates&gt;&lt;urls&gt;&lt;related-urls&gt;&lt;url&gt;http://sp.lyellcollection.org/content/early/2012/06/21/SP370.1.abstract&lt;/url&gt;&lt;/related-urls&gt;&lt;/urls&gt;&lt;electronic-resource-num&gt;10.1144/sp370.1&lt;/electronic-resource-num&gt;&lt;/record&gt;&lt;/Cite&gt;&lt;/EndNote&gt;</w:instrText>
        </w:r>
        <w:r w:rsidR="004839FD">
          <w:fldChar w:fldCharType="separate"/>
        </w:r>
        <w:r w:rsidR="004839FD">
          <w:rPr>
            <w:noProof/>
          </w:rPr>
          <w:t>Dewit et al., 2012</w:t>
        </w:r>
        <w:r w:rsidR="004839FD">
          <w:fldChar w:fldCharType="end"/>
        </w:r>
      </w:hyperlink>
      <w:r>
        <w:t>). In this case, data reduction from 3D to 2D is not possible because the dataset is extensive in all three dimensions. Furthermore, 3D variography in literature often corresponds to the combination of 2D bedding parallel en 1D vertical variography (</w:t>
      </w:r>
      <w:hyperlink w:anchor="_ENREF_39" w:tooltip="Kupfersberger, 1999 #318" w:history="1">
        <w:r w:rsidR="004839FD">
          <w:fldChar w:fldCharType="begin"/>
        </w:r>
        <w:r w:rsidR="004839FD">
          <w:instrText xml:space="preserve"> ADDIN EN.CITE &lt;EndNote&gt;&lt;Cite&gt;&lt;Author&gt;Kupfersberger&lt;/Author&gt;&lt;Year&gt;1999&lt;/Year&gt;&lt;RecNum&gt;318&lt;/RecNum&gt;&lt;DisplayText&gt;Kupfersberger and Deutsch, 1999&lt;/DisplayText&gt;&lt;record&gt;&lt;rec-number&gt;318&lt;/rec-number&gt;&lt;foreign-keys&gt;&lt;key app="EN" db-id="ddwwz0frjp2dxpe0wsc5vxart9stepaewtps" timestamp="1350638961"&gt;318&lt;/key&gt;&lt;/foreign-keys&gt;&lt;ref-type name="Journal Article"&gt;17&lt;/ref-type&gt;&lt;contributors&gt;&lt;authors&gt;&lt;author&gt;Kupfersberger, H.&lt;/author&gt;&lt;author&gt;Deutsch, C. V.&lt;/author&gt;&lt;/authors&gt;&lt;/contributors&gt;&lt;titles&gt;&lt;title&gt;Methodology for integrating analog geologic data in 3-D variogram modeling&lt;/title&gt;&lt;secondary-title&gt;AAPG Bulletin&lt;/secondary-title&gt;&lt;/titles&gt;&lt;periodical&gt;&lt;full-title&gt;AAPG Bulletin&lt;/full-title&gt;&lt;/periodical&gt;&lt;pages&gt;1262-1278&lt;/pages&gt;&lt;volume&gt;83&lt;/volume&gt;&lt;number&gt;8&lt;/number&gt;&lt;dates&gt;&lt;year&gt;1999&lt;/year&gt;&lt;pub-dates&gt;&lt;date&gt;August 1, 1999&lt;/date&gt;&lt;/pub-dates&gt;&lt;/dates&gt;&lt;urls&gt;&lt;related-urls&gt;&lt;url&gt;http://aapgbull.geoscienceworld.org/content/83/8/1262.abstract&lt;/url&gt;&lt;/related-urls&gt;&lt;/urls&gt;&lt;/record&gt;&lt;/Cite&gt;&lt;/EndNote&gt;</w:instrText>
        </w:r>
        <w:r w:rsidR="004839FD">
          <w:fldChar w:fldCharType="separate"/>
        </w:r>
        <w:r w:rsidR="004839FD">
          <w:rPr>
            <w:noProof/>
          </w:rPr>
          <w:t>Kupfersberger and Deutsch, 1999</w:t>
        </w:r>
        <w:r w:rsidR="004839FD">
          <w:fldChar w:fldCharType="end"/>
        </w:r>
      </w:hyperlink>
      <w:r>
        <w:t>) and not actually studied in 3D as is done in this study. Although the approach in 3D is similar to 2D, mainly anisotropy detection differs significantly. Therefore 2D variogram maps and contour lines are replaced by their 3D counterparts, respectively 3D variogram grid volumes and contour surfaces. Furthermore, 2D methods of anisotropy visualization and orientation determination are adapted to handle 3D data.</w:t>
      </w:r>
    </w:p>
    <w:p w:rsidR="001116BE" w:rsidRDefault="001116BE" w:rsidP="001116BE">
      <w:r>
        <w:t>Application of the 3D variogram grid and subsequent anisotropy analysis on the Latemar lithology dataset shows that dolomite variation is clearly scale dependent. At small scale (&lt;200 m), dolomite bodies are elongated vertically or subhorizontally. Comparison of these principal directions to the average dike orientation indicates that dolomite bodies are extended parallel to the dikes. Stratigraphic control on the distribution of dolomite bodies becomes apparent at larger scale (&gt;200 m).</w:t>
      </w:r>
    </w:p>
    <w:p w:rsidR="00B26769" w:rsidRPr="002A6F76" w:rsidRDefault="001116BE" w:rsidP="002A6F76">
      <w:r>
        <w:t>The results of the anisotropy analysis can directly be interpolated by indicator kriging in a reservoir model to allow visualization of the dolomite reservoir rock</w:t>
      </w:r>
      <w:r w:rsidRPr="00607295">
        <w:t xml:space="preserve"> </w:t>
      </w:r>
      <w:r>
        <w:t>and can then serve for reservoir simulation. The resulting reservoir is a complex interfingering composite of horizontal and vertical dolomite bodies, with multiple connections to the underlying Contrin Fm.</w:t>
      </w:r>
      <w:r w:rsidR="00FA0ACA">
        <w:t xml:space="preserve"> </w:t>
      </w:r>
    </w:p>
    <w:p w:rsidR="005D10E3" w:rsidRDefault="005D10E3" w:rsidP="005D10E3">
      <w:pPr>
        <w:pStyle w:val="Heading2"/>
      </w:pPr>
      <w:r>
        <w:t>Geological setting</w:t>
      </w:r>
    </w:p>
    <w:p w:rsidR="00A3424F" w:rsidRDefault="00A3424F" w:rsidP="002A6F76">
      <w:r>
        <w:t>Several carbonate platforms in the Dolomites</w:t>
      </w:r>
      <w:r w:rsidR="009805A9">
        <w:rPr>
          <w:rStyle w:val="CommentReference"/>
        </w:rPr>
        <w:t xml:space="preserve">, </w:t>
      </w:r>
      <w:r w:rsidR="009805A9">
        <w:t>N-</w:t>
      </w:r>
      <w:r>
        <w:t>Italy</w:t>
      </w:r>
      <w:r w:rsidR="009805A9">
        <w:t xml:space="preserve"> (</w:t>
      </w:r>
      <w:r w:rsidR="009805A9">
        <w:fldChar w:fldCharType="begin"/>
      </w:r>
      <w:r w:rsidR="009805A9">
        <w:instrText xml:space="preserve"> REF  _Ref375142912 \* Lower \h </w:instrText>
      </w:r>
      <w:r w:rsidR="009805A9">
        <w:fldChar w:fldCharType="separate"/>
      </w:r>
      <w:r w:rsidR="009805A9">
        <w:t xml:space="preserve">figure </w:t>
      </w:r>
      <w:r w:rsidR="009805A9">
        <w:rPr>
          <w:noProof/>
        </w:rPr>
        <w:t>1</w:t>
      </w:r>
      <w:r w:rsidR="009805A9">
        <w:fldChar w:fldCharType="end"/>
      </w:r>
      <w:r w:rsidR="009805A9">
        <w:t xml:space="preserve">) </w:t>
      </w:r>
      <w:r>
        <w:t>are considered outcrop analogues for subsurface (dolomite) hydrocarbon reservoirs, for instance the Sella Group (</w:t>
      </w:r>
      <w:hyperlink w:anchor="_ENREF_3" w:tooltip="Antonellini, 2000 #502" w:history="1">
        <w:r w:rsidR="004839FD">
          <w:fldChar w:fldCharType="begin"/>
        </w:r>
        <w:r w:rsidR="004839FD">
          <w:instrText xml:space="preserve"> ADDIN EN.CITE &lt;EndNote&gt;&lt;Cite&gt;&lt;Author&gt;Antonellini&lt;/Author&gt;&lt;Year&gt;2000&lt;/Year&gt;&lt;RecNum&gt;502&lt;/RecNum&gt;&lt;DisplayText&gt;Antonellini and Mollema, 2000&lt;/DisplayText&gt;&lt;record&gt;&lt;rec-number&gt;502&lt;/rec-number&gt;&lt;foreign-keys&gt;&lt;key app="EN" db-id="ddwwz0frjp2dxpe0wsc5vxart9stepaewtps" timestamp="1357155191"&gt;502&lt;/key&gt;&lt;/foreign-keys&gt;&lt;ref-type name="Journal Article"&gt;17&lt;/ref-type&gt;&lt;contributors&gt;&lt;authors&gt;&lt;author&gt;Antonellini, Marco&lt;/author&gt;&lt;author&gt;Mollema, Pauline N.&lt;/author&gt;&lt;/authors&gt;&lt;/contributors&gt;&lt;titles&gt;&lt;title&gt;A natural analog for a fractured and faulted reservoir in dolomite: Triassic Sella Group, northern Italy&lt;/title&gt;&lt;secondary-title&gt;AAPG Bulletin&lt;/secondary-title&gt;&lt;/titles&gt;&lt;periodical&gt;&lt;full-title&gt;AAPG Bulletin&lt;/full-title&gt;&lt;/periodical&gt;&lt;pages&gt;314-344&lt;/pages&gt;&lt;volume&gt;84&lt;/volume&gt;&lt;number&gt;3&lt;/number&gt;&lt;dates&gt;&lt;year&gt;2000&lt;/year&gt;&lt;pub-dates&gt;&lt;date&gt;March 1, 2000&lt;/date&gt;&lt;/pub-dates&gt;&lt;/dates&gt;&lt;urls&gt;&lt;related-urls&gt;&lt;url&gt;http://aapgbull.geoscienceworld.org/content/84/3/314.abstract&lt;/url&gt;&lt;/related-urls&gt;&lt;/urls&gt;&lt;electronic-resource-num&gt;10.1306/c9ebcddd-1735-11d7-8645000102c1865d&lt;/electronic-resource-num&gt;&lt;/record&gt;&lt;/Cite&gt;&lt;/EndNote&gt;</w:instrText>
        </w:r>
        <w:r w:rsidR="004839FD">
          <w:fldChar w:fldCharType="separate"/>
        </w:r>
        <w:r w:rsidR="004839FD">
          <w:rPr>
            <w:noProof/>
          </w:rPr>
          <w:t>Antonellini and Mollema, 2000</w:t>
        </w:r>
        <w:r w:rsidR="004839FD">
          <w:fldChar w:fldCharType="end"/>
        </w:r>
      </w:hyperlink>
      <w:r>
        <w:t>), Pale di San Lucano (</w:t>
      </w:r>
      <w:hyperlink w:anchor="_ENREF_5" w:tooltip="Blendinger, 2006 #511" w:history="1">
        <w:r w:rsidR="004839FD">
          <w:fldChar w:fldCharType="begin"/>
        </w:r>
        <w:r w:rsidR="004839FD">
          <w:instrText xml:space="preserve"> ADDIN EN.CITE &lt;EndNote&gt;&lt;Cite&gt;&lt;Author&gt;Blendinger&lt;/Author&gt;&lt;Year&gt;2006&lt;/Year&gt;&lt;RecNum&gt;511&lt;/RecNum&gt;&lt;DisplayText&gt;Blendinger and Meissner, 2006&lt;/DisplayText&gt;&lt;record&gt;&lt;rec-number&gt;511&lt;/rec-number&gt;&lt;foreign-keys&gt;&lt;key app="EN" db-id="ddwwz0frjp2dxpe0wsc5vxart9stepaewtps" timestamp="1357206434"&gt;511&lt;/key&gt;&lt;/foreign-keys&gt;&lt;ref-type name="Journal Article"&gt;17&lt;/ref-type&gt;&lt;contributors&gt;&lt;authors&gt;&lt;author&gt;Blendinger, Wolfgang&lt;/author&gt;&lt;author&gt;Meissner, Edwin&lt;/author&gt;&lt;/authors&gt;&lt;/contributors&gt;&lt;titles&gt;&lt;title&gt;Dolomite-limestone alternations - from outcrop to 3D model&lt;/title&gt;&lt;secondary-title&gt;Geo ExPro&lt;/secondary-title&gt;&lt;/titles&gt;&lt;periodical&gt;&lt;full-title&gt;Geo ExPro&lt;/full-title&gt;&lt;/periodical&gt;&lt;pages&gt;20-22&lt;/pages&gt;&lt;volume&gt;3&lt;/volume&gt;&lt;number&gt;2&lt;/number&gt;&lt;dates&gt;&lt;year&gt;2006&lt;/year&gt;&lt;/dates&gt;&lt;urls&gt;&lt;/urls&gt;&lt;/record&gt;&lt;/Cite&gt;&lt;/EndNote&gt;</w:instrText>
        </w:r>
        <w:r w:rsidR="004839FD">
          <w:fldChar w:fldCharType="separate"/>
        </w:r>
        <w:r w:rsidR="004839FD">
          <w:rPr>
            <w:noProof/>
          </w:rPr>
          <w:t>Blendinger and Meissner, 2006</w:t>
        </w:r>
        <w:r w:rsidR="004839FD">
          <w:fldChar w:fldCharType="end"/>
        </w:r>
      </w:hyperlink>
      <w:r>
        <w:t>) and the Rosengarten (</w:t>
      </w:r>
      <w:hyperlink w:anchor="_ENREF_17" w:tooltip="Emmerich, 2009 #512" w:history="1">
        <w:r w:rsidR="004839FD">
          <w:fldChar w:fldCharType="begin"/>
        </w:r>
        <w:r w:rsidR="004839FD">
          <w:instrText xml:space="preserve"> ADDIN EN.CITE &lt;EndNote&gt;&lt;Cite&gt;&lt;Author&gt;Emmerich&lt;/Author&gt;&lt;Year&gt;2009&lt;/Year&gt;&lt;RecNum&gt;512&lt;/RecNum&gt;&lt;DisplayText&gt;Emmerich et al., 2009&lt;/DisplayText&gt;&lt;record&gt;&lt;rec-number&gt;512&lt;/rec-number&gt;&lt;foreign-keys&gt;&lt;key app="EN" db-id="ddwwz0frjp2dxpe0wsc5vxart9stepaewtps" timestamp="1357208432"&gt;512&lt;/key&gt;&lt;/foreign-keys&gt;&lt;ref-type name="Book Section"&gt;5&lt;/ref-type&gt;&lt;contributors&gt;&lt;authors&gt;&lt;author&gt;Emmerich, Axel&lt;/author&gt;&lt;author&gt;Tscherny, Robert&lt;/author&gt;&lt;author&gt;Bechstädt, Thilo&lt;/author&gt;&lt;author&gt;Büker, Carsten&lt;/author&gt;&lt;author&gt;Glasmacher, Ullrich A.&lt;/author&gt;&lt;author&gt;Littke, Ralf&lt;/author&gt;&lt;author&gt;Zühlke, Rainer&lt;/author&gt;&lt;/authors&gt;&lt;secondary-authors&gt;&lt;author&gt;de Boer, Poppe&lt;/author&gt;&lt;author&gt;Postma, George&lt;/author&gt;&lt;author&gt;van der Zwan, Kees&lt;/author&gt;&lt;author&gt;Burgess, Peter&lt;/author&gt;&lt;author&gt;Kukla, Peter&lt;/author&gt;&lt;/secondary-authors&gt;&lt;/contributors&gt;&lt;titles&gt;&lt;title&gt;Numerical simulation of the syn- to post-depositional history of a prograding carbonate platform: the Rosengarten, Middle Triassic, Dolomites, Italy&lt;/title&gt;&lt;secondary-title&gt;Analogue and Numerical Modelling of Sedimentary Systems: From Understanding to Prediction&lt;/secondary-title&gt;&lt;/titles&gt;&lt;pages&gt;1-36&lt;/pages&gt;&lt;keywords&gt;&lt;keyword&gt;syn- to post-depositional history of prograding carbonate platform&lt;/keyword&gt;&lt;keyword&gt;Dolomites of northern Italy - study area for carbonate platforms and reef communities&lt;/keyword&gt;&lt;keyword&gt;inverse modelling or reverse-basin modelling and sequence-stratigraphy concept&lt;/keyword&gt;&lt;keyword&gt;carbonate accumulation rates&lt;/keyword&gt;&lt;keyword&gt;integrated basin simulation for modelling subaerially exposed sedimentary systems&lt;/keyword&gt;&lt;keyword&gt;Middle Triassic Rosengarten carbonate platform&lt;/keyword&gt;&lt;keyword&gt;controls on platform evolution at Rosengarten&lt;/keyword&gt;&lt;/keywords&gt;&lt;dates&gt;&lt;year&gt;2009&lt;/year&gt;&lt;/dates&gt;&lt;publisher&gt;Wiley-Blackwell&lt;/publisher&gt;&lt;isbn&gt;9781444303131&lt;/isbn&gt;&lt;urls&gt;&lt;related-urls&gt;&lt;url&gt;http://dx.doi.org/10.1002/9781444303131.ch1&lt;/url&gt;&lt;/related-urls&gt;&lt;/urls&gt;&lt;electronic-resource-num&gt;10.1002/9781444303131.ch1&lt;/electronic-resource-num&gt;&lt;/record&gt;&lt;/Cite&gt;&lt;/EndNote&gt;</w:instrText>
        </w:r>
        <w:r w:rsidR="004839FD">
          <w:fldChar w:fldCharType="separate"/>
        </w:r>
        <w:r w:rsidR="004839FD">
          <w:rPr>
            <w:noProof/>
          </w:rPr>
          <w:t>Emmerich et al., 2009</w:t>
        </w:r>
        <w:r w:rsidR="004839FD">
          <w:fldChar w:fldCharType="end"/>
        </w:r>
      </w:hyperlink>
      <w:r>
        <w:t xml:space="preserve">). </w:t>
      </w:r>
      <w:r w:rsidR="00351AB5">
        <w:t xml:space="preserve">Also in </w:t>
      </w:r>
      <w:r>
        <w:t>the Latemar</w:t>
      </w:r>
      <w:r w:rsidR="00351AB5">
        <w:t xml:space="preserve"> several aspects</w:t>
      </w:r>
      <w:r>
        <w:t>, such as platform geometry and fracturing, are covered in literature as outcrop analogues.</w:t>
      </w:r>
    </w:p>
    <w:p w:rsidR="0006605C" w:rsidRDefault="00AD3554" w:rsidP="002A6F76">
      <w:r>
        <w:t xml:space="preserve">The </w:t>
      </w:r>
      <w:r w:rsidR="002A6F76">
        <w:t>Latemar</w:t>
      </w:r>
      <w:r>
        <w:t xml:space="preserve"> is a </w:t>
      </w:r>
      <w:r w:rsidR="00AE591C">
        <w:t xml:space="preserve">Middle </w:t>
      </w:r>
      <w:r>
        <w:t>Triassic isolated carbonate platform</w:t>
      </w:r>
      <w:r w:rsidR="00AE591C">
        <w:t xml:space="preserve"> (</w:t>
      </w:r>
      <w:r w:rsidR="00C21204">
        <w:fldChar w:fldCharType="begin">
          <w:fldData xml:space="preserve">PEVuZE5vdGU+PENpdGU+PEF1dGhvcj5QcmV0bzwvQXV0aG9yPjxZZWFyPjIwMTE8L1llYXI+PFJl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</w:fldData>
        </w:fldChar>
      </w:r>
      <w:r w:rsidR="009E559C">
        <w:instrText xml:space="preserve"> ADDIN EN.CITE </w:instrText>
      </w:r>
      <w:r w:rsidR="009E559C">
        <w:fldChar w:fldCharType="begin">
          <w:fldData xml:space="preserve">PEVuZE5vdGU+PENpdGU+PEF1dGhvcj5QcmV0bzwvQXV0aG9yPjxZZWFyPjIwMTE8L1llYXI+PFJl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</w:fldData>
        </w:fldChar>
      </w:r>
      <w:r w:rsidR="009E559C">
        <w:instrText xml:space="preserve"> ADDIN EN.CITE.DATA </w:instrText>
      </w:r>
      <w:r w:rsidR="009E559C">
        <w:fldChar w:fldCharType="end"/>
      </w:r>
      <w:r w:rsidR="00C21204">
        <w:fldChar w:fldCharType="separate"/>
      </w:r>
      <w:hyperlink w:anchor="_ENREF_24" w:tooltip="Gaetani, 1981 #286" w:history="1">
        <w:r w:rsidR="004839FD">
          <w:rPr>
            <w:noProof/>
          </w:rPr>
          <w:t>Gaetani et al., 1981</w:t>
        </w:r>
      </w:hyperlink>
      <w:r w:rsidR="009E559C">
        <w:rPr>
          <w:noProof/>
        </w:rPr>
        <w:t xml:space="preserve">; </w:t>
      </w:r>
      <w:hyperlink w:anchor="_ENREF_53" w:tooltip="Preto, 2011 #239" w:history="1">
        <w:r w:rsidR="004839FD">
          <w:rPr>
            <w:noProof/>
          </w:rPr>
          <w:t>Preto et al., 2011</w:t>
        </w:r>
      </w:hyperlink>
      <w:r w:rsidR="00C21204">
        <w:fldChar w:fldCharType="end"/>
      </w:r>
      <w:r w:rsidR="00AE591C">
        <w:t>)</w:t>
      </w:r>
      <w:r>
        <w:t xml:space="preserve">, located in the Dolomites (northern Italy). </w:t>
      </w:r>
      <w:r w:rsidR="00ED622F">
        <w:t>It is a steep-fronted (</w:t>
      </w:r>
      <w:hyperlink w:anchor="_ENREF_46" w:tooltip="Marangon, 2011 #349" w:history="1">
        <w:r w:rsidR="004839FD">
          <w:fldChar w:fldCharType="begin"/>
        </w:r>
        <w:r w:rsidR="004839FD">
          <w:instrText xml:space="preserve"> ADDIN EN.CITE &lt;EndNote&gt;&lt;Cite&gt;&lt;Author&gt;Marangon&lt;/Author&gt;&lt;Year&gt;2011&lt;/Year&gt;&lt;RecNum&gt;349&lt;/RecNum&gt;&lt;DisplayText&gt;Marangon et al., 2011&lt;/DisplayText&gt;&lt;record&gt;&lt;rec-number&gt;349&lt;/rec-number&gt;&lt;foreign-keys&gt;&lt;key app="EN" db-id="ddwwz0frjp2dxpe0wsc5vxart9stepaewtps" timestamp="1351616578"&gt;349&lt;/key&gt;&lt;/foreign-keys&gt;&lt;ref-type name="Journal Article"&gt;17&lt;/ref-type&gt;&lt;contributors&gt;&lt;authors&gt;&lt;author&gt;Marangon, A.&lt;/author&gt;&lt;author&gt;Gattolin, G.&lt;/author&gt;&lt;author&gt;Della Porta, G.&lt;/author&gt;&lt;author&gt;Preto, N.&lt;/author&gt;&lt;/authors&gt;&lt;/contributors&gt;&lt;titles&gt;&lt;title&gt;The Latemar: A flat-topped, steep fronted platform dominated by microbialites and synsedimentary cements&lt;/title&gt;&lt;secondary-title&gt;Sedimentary Geology&lt;/secondary-title&gt;&lt;/titles&gt;&lt;periodical&gt;&lt;full-title&gt;Sedimentary Geology&lt;/full-title&gt;&lt;/periodical&gt;&lt;pages&gt;97-114&lt;/pages&gt;&lt;volume&gt;240&lt;/volume&gt;&lt;number&gt;3–4&lt;/number&gt;&lt;keywords&gt;&lt;keyword&gt;Triassic&lt;/keyword&gt;&lt;keyword&gt;Carbonate platform&lt;/keyword&gt;&lt;keyword&gt;Microbial boundstone&lt;/keyword&gt;&lt;keyword&gt;Architecture&lt;/keyword&gt;&lt;/keywords&gt;&lt;dates&gt;&lt;year&gt;2011&lt;/year&gt;&lt;/dates&gt;&lt;isbn&gt;0037-0738&lt;/isbn&gt;&lt;urls&gt;&lt;related-urls&gt;&lt;url&gt;http://www.sciencedirect.com/science/article/pii/S0037073811002223&lt;/url&gt;&lt;/related-urls&gt;&lt;/urls&gt;&lt;electronic-resource-num&gt;10.1016/j.sedgeo.2011.09.001&lt;/electronic-resource-num&gt;&lt;/record&gt;&lt;/Cite&gt;&lt;/EndNote&gt;</w:instrText>
        </w:r>
        <w:r w:rsidR="004839FD">
          <w:fldChar w:fldCharType="separate"/>
        </w:r>
        <w:r w:rsidR="004839FD">
          <w:rPr>
            <w:noProof/>
          </w:rPr>
          <w:t>Marangon et al., 2011</w:t>
        </w:r>
        <w:r w:rsidR="004839FD">
          <w:fldChar w:fldCharType="end"/>
        </w:r>
      </w:hyperlink>
      <w:r w:rsidR="00ED622F">
        <w:t>),</w:t>
      </w:r>
      <w:r w:rsidR="00FA0ACA">
        <w:t xml:space="preserve"> </w:t>
      </w:r>
      <w:r w:rsidR="00ED622F">
        <w:t>mainly aggradational (</w:t>
      </w:r>
      <w:hyperlink w:anchor="_ENREF_16" w:tooltip="Emmerich, 2005 #350" w:history="1">
        <w:r w:rsidR="004839FD">
          <w:fldChar w:fldCharType="begin"/>
        </w:r>
        <w:r w:rsidR="004839FD">
          <w:instrText xml:space="preserve"> ADDIN EN.CITE &lt;EndNote&gt;&lt;Cite&gt;&lt;Author&gt;Emmerich&lt;/Author&gt;&lt;Year&gt;2005&lt;/Year&gt;&lt;RecNum&gt;350&lt;/RecNum&gt;&lt;DisplayText&gt;Emmerich et al., 2005&lt;/DisplayText&gt;&lt;record&gt;&lt;rec-number&gt;350&lt;/rec-number&gt;&lt;foreign-keys&gt;&lt;key app="EN" db-id="ddwwz0frjp2dxpe0wsc5vxart9stepaewtps" timestamp="1351674644"&gt;350&lt;/key&gt;&lt;/foreign-keys&gt;&lt;ref-type name="Journal Article"&gt;17&lt;/ref-type&gt;&lt;contributors&gt;&lt;authors&gt;&lt;author&gt;Emmerich, Axel&lt;/author&gt;&lt;author&gt;Glasmacher, Ulrich A.&lt;/author&gt;&lt;author&gt;Bauer, Friederike&lt;/author&gt;&lt;author&gt;Bechstädt, Thilo&lt;/author&gt;&lt;author&gt;Zühlke, Rainer&lt;/author&gt;&lt;/authors&gt;&lt;/contributors&gt;&lt;titles&gt;&lt;title&gt;Meso-/Cenozoic basin and carbonate platform development in the SW-Dolomites unraveled by basin modelling and apatite FT analysis: Rosengarten and Latemar (Northern Italy)&lt;/title&gt;&lt;secondary-title&gt;Sedimentary Geology&lt;/secondary-title&gt;&lt;/titles&gt;&lt;periodical&gt;&lt;full-title&gt;Sedimentary Geology&lt;/full-title&gt;&lt;/periodical&gt;&lt;pages&gt;415-438&lt;/pages&gt;&lt;volume&gt;175&lt;/volume&gt;&lt;number&gt;1–4&lt;/number&gt;&lt;keywords&gt;&lt;keyword&gt;Numerical basin modelling&lt;/keyword&gt;&lt;keyword&gt;t–T paths&lt;/keyword&gt;&lt;keyword&gt;Apatite fission-track data&lt;/keyword&gt;&lt;keyword&gt;Dolomites&lt;/keyword&gt;&lt;keyword&gt;Anisian&lt;/keyword&gt;&lt;keyword&gt;Ladinian&lt;/keyword&gt;&lt;/keywords&gt;&lt;dates&gt;&lt;year&gt;2005&lt;/year&gt;&lt;/dates&gt;&lt;isbn&gt;0037-0738&lt;/isbn&gt;&lt;urls&gt;&lt;related-urls&gt;&lt;url&gt;http://www.sciencedirect.com/science/article/pii/S0037073805000564&lt;/url&gt;&lt;/related-urls&gt;&lt;/urls&gt;&lt;electronic-resource-num&gt;10.1016/j.sedgeo.2004.12.022&lt;/electronic-resource-num&gt;&lt;/record&gt;&lt;/Cite&gt;&lt;/EndNote&gt;</w:instrText>
        </w:r>
        <w:r w:rsidR="004839FD">
          <w:fldChar w:fldCharType="separate"/>
        </w:r>
        <w:r w:rsidR="004839FD">
          <w:rPr>
            <w:noProof/>
          </w:rPr>
          <w:t>Emmerich et al., 2005</w:t>
        </w:r>
        <w:r w:rsidR="004839FD">
          <w:fldChar w:fldCharType="end"/>
        </w:r>
      </w:hyperlink>
      <w:r w:rsidR="00ED622F">
        <w:t>) to progradational (</w:t>
      </w:r>
      <w:hyperlink w:anchor="_ENREF_53" w:tooltip="Preto, 2011 #239" w:history="1">
        <w:r w:rsidR="004839FD">
          <w:fldChar w:fldCharType="begin"/>
        </w:r>
        <w:r w:rsidR="004839FD">
          <w:instrText xml:space="preserve"> ADDIN EN.CITE &lt;EndNote&gt;&lt;Cite&gt;&lt;Author&gt;Preto&lt;/Author&gt;&lt;Year&gt;2011&lt;/Year&gt;&lt;RecNum&gt;239&lt;/RecNum&gt;&lt;DisplayText&gt;Preto et al., 2011&lt;/DisplayText&gt;&lt;record&gt;&lt;rec-number&gt;239&lt;/rec-number&gt;&lt;foreign-keys&gt;&lt;key app="EN" db-id="ddwwz0frjp2dxpe0wsc5vxart9stepaewtps" timestamp="1319788678"&gt;239&lt;/key&gt;&lt;/foreign-keys&gt;&lt;ref-type name="Journal Article"&gt;17&lt;/ref-type&gt;&lt;contributors&gt;&lt;authors&gt;&lt;author&gt;Preto, Nereo&lt;/author&gt;&lt;author&gt;Franceschi, Marco&lt;/author&gt;&lt;author&gt;Gattolin, Giovanni&lt;/author&gt;&lt;author&gt;Massironi, Matteo&lt;/author&gt;&lt;author&gt;Riva, Alberto&lt;/author&gt;&lt;author&gt;Gramigna, Pierparide&lt;/author&gt;&lt;author&gt;Bertoldi, Luca&lt;/author&gt;&lt;author&gt;Nardon, Sergio&lt;/author&gt;&lt;/authors&gt;&lt;/contributors&gt;&lt;titles&gt;&lt;title&gt;The Latemar: A Middle Triassic polygonal fault-block platform controlled by synsedimentary tectonics&lt;/title&gt;&lt;secondary-title&gt;Sedimentary Geology&lt;/secondary-title&gt;&lt;/titles&gt;&lt;periodical&gt;&lt;full-title&gt;Sedimentary Geology&lt;/full-title&gt;&lt;/periodical&gt;&lt;pages&gt;1-18&lt;/pages&gt;&lt;volume&gt;234&lt;/volume&gt;&lt;number&gt;1-4&lt;/number&gt;&lt;keywords&gt;&lt;keyword&gt;Triassic&lt;/keyword&gt;&lt;keyword&gt;Tethys&lt;/keyword&gt;&lt;keyword&gt;Carbonate platform&lt;/keyword&gt;&lt;keyword&gt;Syndepositional tectonics&lt;/keyword&gt;&lt;keyword&gt;Reservoir analogue&lt;/keyword&gt;&lt;/keywords&gt;&lt;dates&gt;&lt;year&gt;2011&lt;/year&gt;&lt;/dates&gt;&lt;isbn&gt;0037-0738&lt;/isbn&gt;&lt;urls&gt;&lt;related-urls&gt;&lt;url&gt;http://www.sciencedirect.com/science/article/pii/S0037073810002940&lt;/url&gt;&lt;/related-urls&gt;&lt;/urls&gt;&lt;electronic-resource-num&gt;10.1016/j.sedgeo.2010.10.010&lt;/electronic-resource-num&gt;&lt;/record&gt;&lt;/Cite&gt;&lt;/EndNote&gt;</w:instrText>
        </w:r>
        <w:r w:rsidR="004839FD">
          <w:fldChar w:fldCharType="separate"/>
        </w:r>
        <w:r w:rsidR="004839FD">
          <w:rPr>
            <w:noProof/>
          </w:rPr>
          <w:t>Preto et al., 2011</w:t>
        </w:r>
        <w:r w:rsidR="004839FD">
          <w:fldChar w:fldCharType="end"/>
        </w:r>
      </w:hyperlink>
      <w:r w:rsidR="00ED622F">
        <w:t xml:space="preserve">) </w:t>
      </w:r>
      <w:r w:rsidR="00B91A04">
        <w:t xml:space="preserve">carbonate </w:t>
      </w:r>
      <w:r w:rsidR="00ED622F">
        <w:t xml:space="preserve">platform, that </w:t>
      </w:r>
      <w:r w:rsidR="008810ED">
        <w:t>was deposited on top of a regional</w:t>
      </w:r>
      <w:r w:rsidR="00B91A04">
        <w:t xml:space="preserve"> (mainly dolomitic)</w:t>
      </w:r>
      <w:r w:rsidR="008810ED">
        <w:t xml:space="preserve"> carbonate bank (Contrin Fm.)</w:t>
      </w:r>
      <w:r w:rsidR="00ED622F">
        <w:t>.</w:t>
      </w:r>
      <w:r w:rsidR="0006605C">
        <w:t xml:space="preserve"> The platform interior is subdivided in different lithozones (</w:t>
      </w:r>
      <w:r w:rsidR="00C21204">
        <w:fldChar w:fldCharType="begin"/>
      </w:r>
      <w:r w:rsidR="007D2543">
        <w:instrText xml:space="preserve"> ADDIN EN.CITE &lt;EndNote&gt;&lt;Cite&gt;&lt;Author&gt;Goldhammer&lt;/Author&gt;&lt;Year&gt;1987&lt;/Year&gt;&lt;RecNum&gt;432&lt;/RecNum&gt;&lt;DisplayText&gt;Goldhammer et al., 1987; Egenhoff et al., 1999&lt;/DisplayText&gt;&lt;record&gt;&lt;rec-number&gt;432&lt;/rec-number&gt;&lt;foreign-keys&gt;&lt;key app="EN" db-id="ddwwz0frjp2dxpe0wsc5vxart9stepaewtps" timestamp="1352219549"&gt;432&lt;/key&gt;&lt;/foreign-keys&gt;&lt;ref-type name="Journal Article"&gt;17&lt;/ref-type&gt;&lt;contributors&gt;&lt;authors&gt;&lt;author&gt;Goldhammer, R.K.&lt;/author&gt;&lt;author&gt;Dunn, Paul A.&lt;/author&gt;&lt;author&gt;Hardie, Lawrence A.&lt;/author&gt;&lt;/authors&gt;&lt;/contributors&gt;&lt;titles&gt;&lt;title&gt;High frequency glacio-eustatic sealevel oscillations with Milankovitch characteristics recorded in Middle Triassic platform carbonates in northern Italy&lt;/title&gt;&lt;secondary-title&gt;American Journal of Science&lt;/secondary-title&gt;&lt;/titles&gt;&lt;periodical&gt;&lt;full-title&gt;American Journal of Science&lt;/full-title&gt;&lt;/periodical&gt;&lt;pages&gt;853-892&lt;/pages&gt;&lt;volume&gt;287&lt;/volume&gt;&lt;dates&gt;&lt;year&gt;1987&lt;/year&gt;&lt;/dates&gt;&lt;urls&gt;&lt;/urls&gt;&lt;/record&gt;&lt;/Cite&gt;&lt;Cite&gt;&lt;Author&gt;Egenhoff&lt;/Author&gt;&lt;Year&gt;1999&lt;/Year&gt;&lt;RecNum&gt;224&lt;/RecNum&gt;&lt;record&gt;&lt;rec-number&gt;224&lt;/rec-number&gt;&lt;foreign-keys&gt;&lt;key app="EN" db-id="ddwwz0frjp2dxpe0wsc5vxart9stepaewtps" timestamp="1308749753"&gt;224&lt;/key&gt;&lt;/foreign-keys&gt;&lt;ref-type name="Journal Article"&gt;17&lt;/ref-type&gt;&lt;contributors&gt;&lt;authors&gt;&lt;author&gt;Egenhoff, Sven&lt;/author&gt;&lt;author&gt;Peterhänsel, A.&lt;/author&gt;&lt;author&gt;Bechstädt, Thillo&lt;/author&gt;&lt;author&gt;Zühlke, R.&lt;/author&gt;&lt;author&gt;Grötsch, Jürgen&lt;/author&gt;&lt;/authors&gt;&lt;/contributors&gt;&lt;titles&gt;&lt;title&gt;Facies architecture of an isolated carbonate platform: tracing the cycles of the Latemar (Middle Triassic, northern Italy)&lt;/title&gt;&lt;secondary-title&gt;Sedimentology&lt;/secondary-title&gt;&lt;/titles&gt;&lt;periodical&gt;&lt;full-title&gt;Sedimentology&lt;/full-title&gt;&lt;/periodical&gt;&lt;pages&gt;893-912&lt;/pages&gt;&lt;volume&gt;49&lt;/volume&gt;&lt;dates&gt;&lt;year&gt;1999&lt;/year&gt;&lt;/dates&gt;&lt;urls&gt;&lt;/urls&gt;&lt;/record&gt;&lt;/Cite&gt;&lt;/EndNote&gt;</w:instrText>
      </w:r>
      <w:r w:rsidR="00C21204">
        <w:fldChar w:fldCharType="separate"/>
      </w:r>
      <w:hyperlink w:anchor="_ENREF_26" w:tooltip="Goldhammer, 1987 #432" w:history="1">
        <w:r w:rsidR="004839FD">
          <w:rPr>
            <w:noProof/>
          </w:rPr>
          <w:t>Goldhammer et al., 1987</w:t>
        </w:r>
      </w:hyperlink>
      <w:r w:rsidR="007D2543">
        <w:rPr>
          <w:noProof/>
        </w:rPr>
        <w:t xml:space="preserve">; </w:t>
      </w:r>
      <w:hyperlink w:anchor="_ENREF_15" w:tooltip="Egenhoff, 1999 #224" w:history="1">
        <w:r w:rsidR="004839FD">
          <w:rPr>
            <w:noProof/>
          </w:rPr>
          <w:t>Egenhoff et al., 1999</w:t>
        </w:r>
      </w:hyperlink>
      <w:r w:rsidR="00C21204">
        <w:fldChar w:fldCharType="end"/>
      </w:r>
      <w:r w:rsidR="0006605C">
        <w:t>), from bottom to top, LPF, LTF, LCF, MTF, UCF and UTF respectively</w:t>
      </w:r>
      <w:r w:rsidR="009805A9">
        <w:t xml:space="preserve"> (</w:t>
      </w:r>
      <w:r w:rsidR="009805A9">
        <w:fldChar w:fldCharType="begin"/>
      </w:r>
      <w:r w:rsidR="009805A9">
        <w:instrText xml:space="preserve"> REF  _Ref375142912 \* Lower \h </w:instrText>
      </w:r>
      <w:r w:rsidR="009805A9">
        <w:fldChar w:fldCharType="separate"/>
      </w:r>
      <w:r w:rsidR="009805A9">
        <w:t xml:space="preserve">figure </w:t>
      </w:r>
      <w:r w:rsidR="009805A9">
        <w:rPr>
          <w:noProof/>
        </w:rPr>
        <w:t>1</w:t>
      </w:r>
      <w:r w:rsidR="009805A9">
        <w:fldChar w:fldCharType="end"/>
      </w:r>
      <w:r w:rsidR="009805A9">
        <w:t>)</w:t>
      </w:r>
      <w:r w:rsidR="0006605C">
        <w:t>.</w:t>
      </w:r>
    </w:p>
    <w:p w:rsidR="00AE591C" w:rsidRDefault="00F57B4C" w:rsidP="002A6F76">
      <w:r>
        <w:t>Carbonate production</w:t>
      </w:r>
      <w:r w:rsidR="00AE591C">
        <w:t xml:space="preserve"> ceased during activity of the Predazzo Volcanic Complex </w:t>
      </w:r>
      <w:r w:rsidR="00A40E21">
        <w:t>in</w:t>
      </w:r>
      <w:r w:rsidR="00AE591C">
        <w:t xml:space="preserve"> the Late Ladin</w:t>
      </w:r>
      <w:r w:rsidR="00DA2AB4">
        <w:t>ian (</w:t>
      </w:r>
      <w:hyperlink w:anchor="_ENREF_8" w:tooltip="Bosellini, 1984 #352" w:history="1">
        <w:r w:rsidR="004839FD">
          <w:fldChar w:fldCharType="begin"/>
        </w:r>
        <w:r w:rsidR="004839FD">
          <w:instrText xml:space="preserve"> ADDIN EN.CITE &lt;EndNote&gt;&lt;Cite&gt;&lt;Author&gt;Bosellini&lt;/Author&gt;&lt;Year&gt;1984&lt;/Year&gt;&lt;RecNum&gt;352&lt;/RecNum&gt;&lt;DisplayText&gt;Bosellini, 1984&lt;/DisplayText&gt;&lt;record&gt;&lt;rec-number&gt;352&lt;/rec-number&gt;&lt;foreign-keys&gt;&lt;key app="EN" db-id="ddwwz0frjp2dxpe0wsc5vxart9stepaewtps" timestamp="1351675541"&gt;352&lt;/key&gt;&lt;/foreign-keys&gt;&lt;ref-type name="Journal Article"&gt;17&lt;/ref-type&gt;&lt;contributors&gt;&lt;authors&gt;&lt;author&gt;Bosellini, Alfonso&lt;/author&gt;&lt;/authors&gt;&lt;/contributors&gt;&lt;titles&gt;&lt;title&gt;Progradation geometries of carbonate platforms: examples from the Triassic of the Dolomites, northern Italy&lt;/title&gt;&lt;secondary-title&gt;Sedimentology&lt;/secondary-title&gt;&lt;/titles&gt;&lt;periodical&gt;&lt;full-title&gt;Sedimentology&lt;/full-title&gt;&lt;/periodical&gt;&lt;pages&gt;1-24&lt;/pages&gt;&lt;volume&gt;31&lt;/volume&gt;&lt;number&gt;1&lt;/number&gt;&lt;dates&gt;&lt;year&gt;1984&lt;/year&gt;&lt;/dates&gt;&lt;publisher&gt;Blackwell Publishing Ltd&lt;/publisher&gt;&lt;isbn&gt;1365-3091&lt;/isbn&gt;&lt;urls&gt;&lt;related-urls&gt;&lt;url&gt;http://dx.doi.org/10.1111/j.1365-3091.1984.tb00720.x&lt;/url&gt;&lt;/related-urls&gt;&lt;/urls&gt;&lt;electronic-resource-num&gt;10.1111/j.1365-3091.1984.tb00720.x&lt;/electronic-resource-num&gt;&lt;/record&gt;&lt;/Cite&gt;&lt;/EndNote&gt;</w:instrText>
        </w:r>
        <w:r w:rsidR="004839FD">
          <w:fldChar w:fldCharType="separate"/>
        </w:r>
        <w:r w:rsidR="004839FD">
          <w:rPr>
            <w:noProof/>
          </w:rPr>
          <w:t>Bosellini, 1984</w:t>
        </w:r>
        <w:r w:rsidR="004839FD">
          <w:fldChar w:fldCharType="end"/>
        </w:r>
      </w:hyperlink>
      <w:r w:rsidR="00AE591C">
        <w:t xml:space="preserve">). This activity </w:t>
      </w:r>
      <w:r w:rsidR="00A40E21">
        <w:t xml:space="preserve">consisted </w:t>
      </w:r>
      <w:r w:rsidR="00AE591C">
        <w:t>of an eruptive phase, that covered the Latemar and surrounding platforms with volcanic material and subsequent emplacement of the Predazzo Intrusion</w:t>
      </w:r>
      <w:r w:rsidR="00DA2AB4">
        <w:t xml:space="preserve"> (</w:t>
      </w:r>
      <w:r w:rsidR="00C21204">
        <w:fldChar w:fldCharType="begin"/>
      </w:r>
      <w:r w:rsidR="009E559C">
        <w:instrText xml:space="preserve"> ADDIN EN.CITE &lt;EndNote&gt;&lt;Cite&gt;&lt;Author&gt;Castellarin&lt;/Author&gt;&lt;Year&gt;1982&lt;/Year&gt;&lt;RecNum&gt;391&lt;/RecNum&gt;&lt;DisplayText&gt;Castellarin et al., 1982; Laurenzi and Visonà, 1996&lt;/DisplayText&gt;&lt;record&gt;&lt;rec-number&gt;391&lt;/rec-number&gt;&lt;foreign-keys&gt;&lt;key app="EN" db-id="ddwwz0frjp2dxpe0wsc5vxart9stepaewtps" timestamp="1352045393"&gt;391&lt;/key&gt;&lt;/foreign-keys&gt;&lt;ref-type name="Book Section"&gt;5&lt;/ref-type&gt;&lt;contributors&gt;&lt;authors&gt;&lt;author&gt;Castellarin, Alberto&lt;/author&gt;&lt;author&gt;Lucchini, Federico&lt;/author&gt;&lt;author&gt;Rossi, Piermaria Luigi&lt;/author&gt;&lt;author&gt;Sartori, Renzo&lt;/author&gt;&lt;author&gt;Simboli, Gianfranco&lt;/author&gt;&lt;author&gt;Sommavilla, Elio&lt;/author&gt;&lt;/authors&gt;&lt;secondary-authors&gt;&lt;author&gt;Castellarin, Alberto&lt;/author&gt;&lt;author&gt;Vai, G. B.&lt;/author&gt;&lt;/secondary-authors&gt;&lt;/contributors&gt;&lt;titles&gt;&lt;title&gt;Note geologiche sulle intrusioni di Predazzo e dei M. Monzoni&lt;/title&gt;&lt;secondary-title&gt;Guida alla geologia del Sudalpino centro-orientale&lt;/secondary-title&gt;&lt;tertiary-title&gt;Guide geol. reg.&lt;/tertiary-title&gt;&lt;/titles&gt;&lt;pages&gt;211-219&lt;/pages&gt;&lt;dates&gt;&lt;year&gt;1982&lt;/year&gt;&lt;/dates&gt;&lt;pub-location&gt;Bologna&lt;/pub-location&gt;&lt;publisher&gt;Società Geologica Italiana&lt;/publisher&gt;&lt;urls&gt;&lt;/urls&gt;&lt;/record&gt;&lt;/Cite&gt;&lt;Cite&gt;&lt;Author&gt;Laurenzi&lt;/Author&gt;&lt;Year&gt;1996&lt;/Year&gt;&lt;RecNum&gt;406&lt;/RecNum&gt;&lt;record&gt;&lt;rec-number&gt;406&lt;/rec-number&gt;&lt;foreign-keys&gt;&lt;key app="EN" db-id="ddwwz0frjp2dxpe0wsc5vxart9stepaewtps" timestamp="1352105594"&gt;406&lt;/key&gt;&lt;/foreign-keys&gt;&lt;ref-type name="Conference Paper"&gt;47&lt;/ref-type&gt;&lt;contributors&gt;&lt;authors&gt;&lt;author&gt;Laurenzi, M.A.&lt;/author&gt;&lt;author&gt;Visonà, Dario&lt;/author&gt;&lt;/authors&gt;&lt;/contributors&gt;&lt;titles&gt;&lt;title&gt;&lt;style face="superscript" font="default" size="100%"&gt;40&lt;/style&gt;&lt;style face="normal" font="default" size="100%"&gt;Ar/&lt;/style&gt;&lt;style face="superscript" font="default" size="100%"&gt;39&lt;/style&gt;&lt;style face="normal" font="default" size="100%"&gt;Ar Chronology of Predazzo magmatic complex (Southern Alps, Italy)&lt;/style&gt;&lt;/title&gt;&lt;secondary-title&gt;78° Riunione estiva Soc. Geol. It.&lt;/secondary-title&gt;&lt;/titles&gt;&lt;pages&gt;186&lt;/pages&gt;&lt;dates&gt;&lt;year&gt;1996&lt;/year&gt;&lt;/dates&gt;&lt;pub-location&gt;San Cassiano&lt;/pub-location&gt;&lt;urls&gt;&lt;/urls&gt;&lt;/record&gt;&lt;/Cite&gt;&lt;/EndNote&gt;</w:instrText>
      </w:r>
      <w:r w:rsidR="00C21204">
        <w:fldChar w:fldCharType="separate"/>
      </w:r>
      <w:hyperlink w:anchor="_ENREF_12" w:tooltip="Castellarin, 1982 #391" w:history="1">
        <w:r w:rsidR="004839FD">
          <w:rPr>
            <w:noProof/>
          </w:rPr>
          <w:t>Castellarin et al., 1982</w:t>
        </w:r>
      </w:hyperlink>
      <w:r w:rsidR="009E559C">
        <w:rPr>
          <w:noProof/>
        </w:rPr>
        <w:t xml:space="preserve">; </w:t>
      </w:r>
      <w:hyperlink w:anchor="_ENREF_44" w:tooltip="Laurenzi, 1996 #406" w:history="1">
        <w:r w:rsidR="004839FD">
          <w:rPr>
            <w:noProof/>
          </w:rPr>
          <w:t>Laurenzi and Visonà, 1996</w:t>
        </w:r>
      </w:hyperlink>
      <w:r w:rsidR="00C21204">
        <w:fldChar w:fldCharType="end"/>
      </w:r>
      <w:r w:rsidR="00DA2AB4">
        <w:t>)</w:t>
      </w:r>
      <w:r w:rsidR="00AE591C">
        <w:t xml:space="preserve">. Emplacement of the intrusion was coupled with emplacement of numerous </w:t>
      </w:r>
      <w:r w:rsidR="00A40E21">
        <w:t>NNW-SSE</w:t>
      </w:r>
      <w:r w:rsidR="00AE591C">
        <w:t xml:space="preserve"> </w:t>
      </w:r>
      <w:r w:rsidR="00A40E21">
        <w:t xml:space="preserve">oriented </w:t>
      </w:r>
      <w:r w:rsidR="00AE591C">
        <w:t>dikes across the Latemar platform</w:t>
      </w:r>
      <w:r w:rsidR="00DA2AB4">
        <w:t xml:space="preserve"> (</w:t>
      </w:r>
      <w:hyperlink w:anchor="_ENREF_56" w:tooltip="Riva, 2003 #365" w:history="1">
        <w:r w:rsidR="004839FD">
          <w:fldChar w:fldCharType="begin"/>
        </w:r>
        <w:r w:rsidR="004839FD">
          <w:instrText xml:space="preserve"> ADDIN EN.CITE &lt;EndNote&gt;&lt;Cite&gt;&lt;Author&gt;Riva&lt;/Author&gt;&lt;Year&gt;2003&lt;/Year&gt;&lt;RecNum&gt;365&lt;/RecNum&gt;&lt;DisplayText&gt;Riva and Stefani, 2003&lt;/DisplayText&gt;&lt;record&gt;&lt;rec-number&gt;365&lt;/rec-number&gt;&lt;foreign-keys&gt;&lt;key app="EN" db-id="ddwwz0frjp2dxpe0wsc5vxart9stepaewtps" timestamp="1351693685"&gt;365&lt;/key&gt;&lt;/foreign-keys&gt;&lt;ref-type name="Journal Article"&gt;17&lt;/ref-type&gt;&lt;contributors&gt;&lt;authors&gt;&lt;author&gt;Riva, Alberto&lt;/author&gt;&lt;author&gt;Stefani, Marco&lt;/author&gt;&lt;/authors&gt;&lt;/contributors&gt;&lt;titles&gt;&lt;title&gt;Synvolcanic deformation and intraplatform collapsing: The Latemar case history from the Middle Triassic of the Dolomites&lt;/title&gt;&lt;secondary-title&gt;Memorie di Scienze Geologiche&lt;/secondary-title&gt;&lt;/titles&gt;&lt;periodical&gt;&lt;full-title&gt;Memorie di Scienze Geologiche&lt;/full-title&gt;&lt;/periodical&gt;&lt;pages&gt;139-142&lt;/pages&gt;&lt;volume&gt;54&lt;/volume&gt;&lt;dates&gt;&lt;year&gt;2003&lt;/year&gt;&lt;/dates&gt;&lt;urls&gt;&lt;/urls&gt;&lt;/record&gt;&lt;/Cite&gt;&lt;/EndNote&gt;</w:instrText>
        </w:r>
        <w:r w:rsidR="004839FD">
          <w:fldChar w:fldCharType="separate"/>
        </w:r>
        <w:r w:rsidR="004839FD">
          <w:rPr>
            <w:noProof/>
          </w:rPr>
          <w:t>Riva and Stefani, 2003</w:t>
        </w:r>
        <w:r w:rsidR="004839FD">
          <w:fldChar w:fldCharType="end"/>
        </w:r>
      </w:hyperlink>
      <w:r w:rsidR="00DA2AB4">
        <w:t>)</w:t>
      </w:r>
      <w:r w:rsidR="00AE591C">
        <w:t>. High-permeability brecciated zones along the dikes served as pathway</w:t>
      </w:r>
      <w:r>
        <w:t>s</w:t>
      </w:r>
      <w:r w:rsidR="00AE591C">
        <w:t xml:space="preserve"> for dolomitizing fluid</w:t>
      </w:r>
      <w:r>
        <w:t>s</w:t>
      </w:r>
      <w:r w:rsidR="00AE591C">
        <w:t xml:space="preserve"> that consequently caused (partial) dolomitization of the Latemar platform</w:t>
      </w:r>
      <w:r w:rsidR="00BA2E9A">
        <w:t xml:space="preserve"> (</w:t>
      </w:r>
      <w:hyperlink w:anchor="_ENREF_33" w:tooltip="Jacquemyn, 2014 #613" w:history="1">
        <w:r w:rsidR="004839FD">
          <w:fldChar w:fldCharType="begin"/>
        </w:r>
        <w:r w:rsidR="004839FD">
          <w:instrText xml:space="preserve"> ADDIN EN.CITE &lt;EndNote&gt;&lt;Cite&gt;&lt;Author&gt;Jacquemyn&lt;/Author&gt;&lt;Year&gt;2014&lt;/Year&gt;&lt;RecNum&gt;613&lt;/RecNum&gt;&lt;DisplayText&gt;Jacquemyn et al., 2014&lt;/DisplayText&gt;&lt;record&gt;&lt;rec-number&gt;613&lt;/rec-number&gt;&lt;foreign-keys&gt;&lt;key app="EN" db-id="ddwwz0frjp2dxpe0wsc5vxart9stepaewtps" timestamp="1373902048"&gt;613&lt;/key&gt;&lt;/foreign-keys&gt;&lt;ref-type name="Journal Article"&gt;17&lt;/ref-type&gt;&lt;contributors&gt;&lt;authors&gt;&lt;author&gt;Jacquemyn, Carl&lt;/author&gt;&lt;author&gt;El Desouky, Hamdy&lt;/author&gt;&lt;author&gt;Hunt, Dave&lt;/author&gt;&lt;author&gt;Casini, Giulio&lt;/author&gt;&lt;author&gt;Swennen, Rudy&lt;/author&gt;&lt;/authors&gt;&lt;/contributors&gt;&lt;titles&gt;&lt;title&gt;Dolomitization of the Latemar platform (Dolomites, northern Italy): fluid flow and dolomite evolution&lt;/title&gt;&lt;secondary-title&gt;Marine and Petroleum Geology&lt;/secondary-title&gt;&lt;/titles&gt;&lt;periodical&gt;&lt;full-title&gt;Marine and Petroleum Geology&lt;/full-title&gt;&lt;/periodical&gt;&lt;edition&gt;4 February 2014&lt;/edition&gt;&lt;keywords&gt;&lt;keyword&gt;Dolomitization&lt;/keyword&gt;&lt;keyword&gt;Igneous intrusions&lt;/keyword&gt;&lt;keyword&gt;Carbonates&lt;/keyword&gt;&lt;keyword&gt;Compartmentalization&lt;/keyword&gt;&lt;keyword&gt;Flow paths&lt;/keyword&gt;&lt;keyword&gt;Flow barriers&lt;/keyword&gt;&lt;keyword&gt;Stylolites&lt;/keyword&gt;&lt;keyword&gt;Latemar&lt;/keyword&gt;&lt;keyword&gt;Dolomites&lt;/keyword&gt;&lt;keyword&gt;Fluid evolution&lt;/keyword&gt;&lt;/keywords&gt;&lt;dates&gt;&lt;year&gt;2014&lt;/year&gt;&lt;/dates&gt;&lt;isbn&gt;0264-8172&lt;/isbn&gt;&lt;urls&gt;&lt;related-urls&gt;&lt;url&gt;http://www.sciencedirect.com/science/article/pii/S0264817214000269&lt;/url&gt;&lt;/related-urls&gt;&lt;/urls&gt;&lt;electronic-resource-num&gt;10.1016/j.marpetgeo.2014.01.017&lt;/electronic-resource-num&gt;&lt;/record&gt;&lt;/Cite&gt;&lt;/EndNote&gt;</w:instrText>
        </w:r>
        <w:r w:rsidR="004839FD">
          <w:fldChar w:fldCharType="separate"/>
        </w:r>
        <w:r w:rsidR="004839FD">
          <w:rPr>
            <w:noProof/>
          </w:rPr>
          <w:t>Jacquemyn et al., 2014</w:t>
        </w:r>
        <w:r w:rsidR="004839FD">
          <w:fldChar w:fldCharType="end"/>
        </w:r>
      </w:hyperlink>
      <w:r w:rsidR="00BA2E9A">
        <w:t>)</w:t>
      </w:r>
      <w:r w:rsidR="00AE591C">
        <w:t>.</w:t>
      </w:r>
      <w:r w:rsidR="00F06845">
        <w:t xml:space="preserve"> </w:t>
      </w:r>
      <w:r w:rsidR="008810ED">
        <w:t xml:space="preserve">Replacement dolomitization started </w:t>
      </w:r>
      <w:r w:rsidR="00A40E21">
        <w:t xml:space="preserve">during or </w:t>
      </w:r>
      <w:r w:rsidR="008810ED">
        <w:t xml:space="preserve">shortly after dike emplacement. </w:t>
      </w:r>
      <w:r w:rsidR="00F06845">
        <w:t xml:space="preserve">Mainly the stratigraphical lower </w:t>
      </w:r>
      <w:r w:rsidR="008810ED">
        <w:t>half</w:t>
      </w:r>
      <w:r w:rsidR="007560E9">
        <w:t xml:space="preserve"> (LPF to MTF)</w:t>
      </w:r>
      <w:r w:rsidR="00F06845">
        <w:t xml:space="preserve"> is dolomitized</w:t>
      </w:r>
      <w:r w:rsidR="008810ED">
        <w:t>, whereas the upper half does not contain large volumes of dolomite</w:t>
      </w:r>
      <w:r w:rsidR="00F06845">
        <w:t>.</w:t>
      </w:r>
      <w:r w:rsidR="00AE591C">
        <w:t xml:space="preserve"> An overview of the dolomitization mechanism</w:t>
      </w:r>
      <w:r w:rsidR="002E3E34">
        <w:t xml:space="preserve"> and the importance of dikes</w:t>
      </w:r>
      <w:r w:rsidR="00A40E21">
        <w:t xml:space="preserve"> in the dolomitization process</w:t>
      </w:r>
      <w:r w:rsidR="00AE591C">
        <w:t xml:space="preserve"> is </w:t>
      </w:r>
      <w:r w:rsidR="002E3E34">
        <w:t>extensively covered</w:t>
      </w:r>
      <w:r w:rsidR="00AE591C">
        <w:t xml:space="preserve"> in </w:t>
      </w:r>
      <w:hyperlink w:anchor="_ENREF_33" w:tooltip="Jacquemyn, 2014 #613" w:history="1">
        <w:r w:rsidR="004839FD">
          <w:fldChar w:fldCharType="begin"/>
        </w:r>
        <w:r w:rsidR="004839FD">
          <w:instrText xml:space="preserve"> ADDIN EN.CITE &lt;EndNote&gt;&lt;Cite ExcludeYear="1"&gt;&lt;Author&gt;Jacquemyn&lt;/Author&gt;&lt;Year&gt;2014&lt;/Year&gt;&lt;RecNum&gt;613&lt;/RecNum&gt;&lt;DisplayText&gt;Jacquemyn et al., &lt;/DisplayText&gt;&lt;record&gt;&lt;rec-number&gt;613&lt;/rec-number&gt;&lt;foreign-keys&gt;&lt;key app="EN" db-id="ddwwz0frjp2dxpe0wsc5vxart9stepaewtps" timestamp="1373902048"&gt;613&lt;/key&gt;&lt;/foreign-keys&gt;&lt;ref-type name="Journal Article"&gt;17&lt;/ref-type&gt;&lt;contributors&gt;&lt;authors&gt;&lt;author&gt;Jacquemyn, Carl&lt;/author&gt;&lt;author&gt;El Desouky, Hamdy&lt;/author&gt;&lt;author&gt;Hunt, Dave&lt;/author&gt;&lt;author&gt;Casini, Giulio&lt;/author&gt;&lt;author&gt;Swennen, Rudy&lt;/author&gt;&lt;/authors&gt;&lt;/contributors&gt;&lt;titles&gt;&lt;title&gt;Dolomitization of the Latemar platform (Dolomites, northern Italy): fluid flow and dolomite evolution&lt;/title&gt;&lt;secondary-title&gt;Marine and Petroleum Geology&lt;/secondary-title&gt;&lt;/titles&gt;&lt;periodical&gt;&lt;full-title&gt;Marine and Petroleum Geology&lt;/full-title&gt;&lt;/periodical&gt;&lt;edition&gt;4 February 2014&lt;/edition&gt;&lt;keywords&gt;&lt;keyword&gt;Dolomitization&lt;/keyword&gt;&lt;keyword&gt;Igneous intrusions&lt;/keyword&gt;&lt;keyword&gt;Carbonates&lt;/keyword&gt;&lt;keyword&gt;Compartmentalization&lt;/keyword&gt;&lt;keyword&gt;Flow paths&lt;/keyword&gt;&lt;keyword&gt;Flow barriers&lt;/keyword&gt;&lt;keyword&gt;Stylolites&lt;/keyword&gt;&lt;keyword&gt;Latemar&lt;/keyword&gt;&lt;keyword&gt;Dolomites&lt;/keyword&gt;&lt;keyword&gt;Fluid evolution&lt;/keyword&gt;&lt;/keywords&gt;&lt;dates&gt;&lt;year&gt;2014&lt;/year&gt;&lt;/dates&gt;&lt;isbn&gt;0264-8172&lt;/isbn&gt;&lt;urls&gt;&lt;related-urls&gt;&lt;url&gt;http://www.sciencedirect.com/science/article/pii/S0264817214000269&lt;/url&gt;&lt;/related-urls&gt;&lt;/urls&gt;&lt;electronic-resource-num&gt;10.1016/j.marpetgeo.2014.01.017&lt;/electronic-resource-num&gt;&lt;/record&gt;&lt;/Cite&gt;&lt;/EndNote&gt;</w:instrText>
        </w:r>
        <w:r w:rsidR="004839FD">
          <w:fldChar w:fldCharType="separate"/>
        </w:r>
        <w:r w:rsidR="004839FD">
          <w:rPr>
            <w:noProof/>
          </w:rPr>
          <w:t xml:space="preserve">Jacquemyn et al., </w:t>
        </w:r>
        <w:r w:rsidR="004839FD">
          <w:fldChar w:fldCharType="end"/>
        </w:r>
      </w:hyperlink>
      <w:r w:rsidR="00AE591C">
        <w:t>(</w:t>
      </w:r>
      <w:hyperlink w:anchor="_ENREF_33" w:tooltip="Jacquemyn, 2014 #613" w:history="1">
        <w:r w:rsidR="004839FD">
          <w:fldChar w:fldCharType="begin"/>
        </w:r>
        <w:r w:rsidR="004839FD">
          <w:instrText xml:space="preserve"> ADDIN EN.CITE &lt;EndNote&gt;&lt;Cite ExcludeAuth="1"&gt;&lt;Author&gt;Jacquemyn&lt;/Author&gt;&lt;Year&gt;2014&lt;/Year&gt;&lt;RecNum&gt;613&lt;/RecNum&gt;&lt;DisplayText&gt;2014&lt;/DisplayText&gt;&lt;record&gt;&lt;rec-number&gt;613&lt;/rec-number&gt;&lt;foreign-keys&gt;&lt;key app="EN" db-id="ddwwz0frjp2dxpe0wsc5vxart9stepaewtps" timestamp="1373902048"&gt;613&lt;/key&gt;&lt;/foreign-keys&gt;&lt;ref-type name="Journal Article"&gt;17&lt;/ref-type&gt;&lt;contributors&gt;&lt;authors&gt;&lt;author&gt;Jacquemyn, Carl&lt;/author&gt;&lt;author&gt;El Desouky, Hamdy&lt;/author&gt;&lt;author&gt;Hunt, Dave&lt;/author&gt;&lt;author&gt;Casini, Giulio&lt;/author&gt;&lt;author&gt;Swennen, Rudy&lt;/author&gt;&lt;/authors&gt;&lt;/contributors&gt;&lt;titles&gt;&lt;title&gt;Dolomitization of the Latemar platform (Dolomites, northern Italy): fluid flow and dolomite evolution&lt;/title&gt;&lt;secondary-title&gt;Marine and Petroleum Geology&lt;/secondary-title&gt;&lt;/titles&gt;&lt;periodical&gt;&lt;full-title&gt;Marine and Petroleum Geology&lt;/full-title&gt;&lt;/periodical&gt;&lt;edition&gt;4 February 2014&lt;/edition&gt;&lt;keywords&gt;&lt;keyword&gt;Dolomitization&lt;/keyword&gt;&lt;keyword&gt;Igneous intrusions&lt;/keyword&gt;&lt;keyword&gt;Carbonates&lt;/keyword&gt;&lt;keyword&gt;Compartmentalization&lt;/keyword&gt;&lt;keyword&gt;Flow paths&lt;/keyword&gt;&lt;keyword&gt;Flow barriers&lt;/keyword&gt;&lt;keyword&gt;Stylolites&lt;/keyword&gt;&lt;keyword&gt;Latemar&lt;/keyword&gt;&lt;keyword&gt;Dolomites&lt;/keyword&gt;&lt;keyword&gt;Fluid evolution&lt;/keyword&gt;&lt;/keywords&gt;&lt;dates&gt;&lt;year&gt;2014&lt;/year&gt;&lt;/dates&gt;&lt;isbn&gt;0264-8172&lt;/isbn&gt;&lt;urls&gt;&lt;related-urls&gt;&lt;url&gt;http://www.sciencedirect.com/science/article/pii/S0264817214000269&lt;/url&gt;&lt;/related-urls&gt;&lt;/urls&gt;&lt;electronic-resource-num&gt;10.1016/j.marpetgeo.2014.01.017&lt;/electronic-resource-num&gt;&lt;/record&gt;&lt;/Cite&gt;&lt;/EndNote&gt;</w:instrText>
        </w:r>
        <w:r w:rsidR="004839FD">
          <w:fldChar w:fldCharType="separate"/>
        </w:r>
        <w:r w:rsidR="004839FD">
          <w:rPr>
            <w:noProof/>
          </w:rPr>
          <w:t>2014</w:t>
        </w:r>
        <w:r w:rsidR="004839FD">
          <w:fldChar w:fldCharType="end"/>
        </w:r>
      </w:hyperlink>
      <w:r w:rsidR="00AE591C">
        <w:t>).</w:t>
      </w:r>
    </w:p>
    <w:p w:rsidR="00F06845" w:rsidRDefault="00F57B4C" w:rsidP="002A6F76">
      <w:r>
        <w:lastRenderedPageBreak/>
        <w:t>A subjective non-quantitative description of the g</w:t>
      </w:r>
      <w:r w:rsidR="00F06845">
        <w:t>eometry of the dolomite bodies is covered and revised by several authors. Earlier geometrical description of dolomite in the Latemar platform suggest a large mushroom-shaped dolomite body (</w:t>
      </w:r>
      <w:hyperlink w:anchor="_ENREF_70" w:tooltip="Wilson, 1990 #219" w:history="1">
        <w:r w:rsidR="004839FD">
          <w:fldChar w:fldCharType="begin"/>
        </w:r>
        <w:r w:rsidR="004839FD">
          <w:instrText xml:space="preserve"> ADDIN EN.CITE &lt;EndNote&gt;&lt;Cite&gt;&lt;Author&gt;Wilson&lt;/Author&gt;&lt;Year&gt;1990&lt;/Year&gt;&lt;RecNum&gt;219&lt;/RecNum&gt;&lt;DisplayText&gt;Wilson et al., 1990&lt;/DisplayText&gt;&lt;record&gt;&lt;rec-number&gt;219&lt;/rec-number&gt;&lt;foreign-keys&gt;&lt;key app="EN" db-id="ddwwz0frjp2dxpe0wsc5vxart9stepaewtps" timestamp="1308747990"&gt;219&lt;/key&gt;&lt;/foreign-keys&gt;&lt;ref-type name="Journal Article"&gt;17&lt;/ref-type&gt;&lt;contributors&gt;&lt;authors&gt;&lt;author&gt;Wilson, Edith Newton&lt;/author&gt;&lt;author&gt;Hardie, Lawrence A.&lt;/author&gt;&lt;author&gt;Phillips, Owen M.&lt;/author&gt;&lt;/authors&gt;&lt;/contributors&gt;&lt;titles&gt;&lt;title&gt;Dolomitization front geometry, fluid flow patterns, and the origin of massive dolomite: the Triassic Latemar buildup, northern Italy&lt;/title&gt;&lt;secondary-title&gt;American Journal of Science&lt;/secondary-title&gt;&lt;/titles&gt;&lt;periodical&gt;&lt;full-title&gt;American Journal of Science&lt;/full-title&gt;&lt;/periodical&gt;&lt;pages&gt;741-796&lt;/pages&gt;&lt;volume&gt;290&lt;/volume&gt;&lt;number&gt;7&lt;/number&gt;&lt;dates&gt;&lt;year&gt;1990&lt;/year&gt;&lt;/dates&gt;&lt;isbn&gt;0002-9599&lt;/isbn&gt;&lt;urls&gt;&lt;related-urls&gt;&lt;url&gt;http://sfx.libis.be/sfxlcl3?sid=google&amp;amp;auinit=EN&amp;amp;aulast=Wilson&amp;amp;atitle=Dolomitization%20front%20geometry%2C%20fluid%20flow%20patterns%2C%20and%20the%20origin%20of%20massive%20dolomite%3A%20the%20Triassic%20Latemar%20buildup%2C%20northern%20Italy&amp;amp;id=doi%3A10.2475%2Fajs.290.7.741&amp;amp;title=American%20journal%20of%20science&amp;amp;volume=290&amp;amp;issue=7&amp;amp;date=1990&amp;amp;spage=741&amp;amp;issn=0002-9599&lt;/url&gt;&lt;/related-urls&gt;&lt;/urls&gt;&lt;/record&gt;&lt;/Cite&gt;&lt;/EndNote&gt;</w:instrText>
        </w:r>
        <w:r w:rsidR="004839FD">
          <w:fldChar w:fldCharType="separate"/>
        </w:r>
        <w:r w:rsidR="004839FD">
          <w:rPr>
            <w:noProof/>
          </w:rPr>
          <w:t>Wilson et al., 1990</w:t>
        </w:r>
        <w:r w:rsidR="004839FD">
          <w:fldChar w:fldCharType="end"/>
        </w:r>
      </w:hyperlink>
      <w:r w:rsidR="00F06845">
        <w:t xml:space="preserve">). This model was revised by </w:t>
      </w:r>
      <w:hyperlink w:anchor="_ENREF_11" w:tooltip="Carmichael, 2008 #259" w:history="1">
        <w:r w:rsidR="004839FD">
          <w:fldChar w:fldCharType="begin"/>
        </w:r>
        <w:r w:rsidR="004839FD">
          <w:instrText xml:space="preserve"> ADDIN EN.CITE &lt;EndNote&gt;&lt;Cite ExcludeYear="1"&gt;&lt;Author&gt;Carmichael&lt;/Author&gt;&lt;Year&gt;2008&lt;/Year&gt;&lt;RecNum&gt;259&lt;/RecNum&gt;&lt;DisplayText&gt;Carmichael et al., &lt;/DisplayText&gt;&lt;record&gt;&lt;rec-number&gt;259&lt;/rec-number&gt;&lt;foreign-keys&gt;&lt;key app="EN" db-id="ddwwz0frjp2dxpe0wsc5vxart9stepaewtps" timestamp="1349727591"&gt;259&lt;/key&gt;&lt;/foreign-keys&gt;&lt;ref-type name="Journal Article"&gt;17&lt;/ref-type&gt;&lt;contributors&gt;&lt;authors&gt;&lt;author&gt;Carmichael, Sarah K.&lt;/author&gt;&lt;author&gt;Ferry, John M.&lt;/author&gt;&lt;author&gt;McDonough, William F.&lt;/author&gt;&lt;/authors&gt;&lt;/contributors&gt;&lt;titles&gt;&lt;title&gt;Formation of replacement dolomite in the Latemar carbonate buildup, Dolomites, northern Italy: Part 1. Field relations, mineralogy, and geochemistry&lt;/title&gt;&lt;secondary-title&gt;American Journal of Science&lt;/secondary-title&gt;&lt;/titles&gt;&lt;periodical&gt;&lt;full-title&gt;American Journal of Science&lt;/full-title&gt;&lt;/periodical&gt;&lt;pages&gt;851-884&lt;/pages&gt;&lt;volume&gt;308&lt;/volume&gt;&lt;number&gt;7&lt;/number&gt;&lt;dates&gt;&lt;year&gt;2008&lt;/year&gt;&lt;pub-dates&gt;&lt;date&gt;September 2008&lt;/date&gt;&lt;/pub-dates&gt;&lt;/dates&gt;&lt;urls&gt;&lt;related-urls&gt;&lt;url&gt;http://www.ajsonline.org/content/308/7/851.abstract&lt;/url&gt;&lt;/related-urls&gt;&lt;/urls&gt;&lt;electronic-resource-num&gt;10.2475/07.2008.03&lt;/electronic-resource-num&gt;&lt;/record&gt;&lt;/Cite&gt;&lt;/EndNote&gt;</w:instrText>
        </w:r>
        <w:r w:rsidR="004839FD">
          <w:fldChar w:fldCharType="separate"/>
        </w:r>
        <w:r w:rsidR="004839FD">
          <w:rPr>
            <w:noProof/>
          </w:rPr>
          <w:t xml:space="preserve">Carmichael et al., </w:t>
        </w:r>
        <w:r w:rsidR="004839FD">
          <w:fldChar w:fldCharType="end"/>
        </w:r>
      </w:hyperlink>
      <w:r w:rsidR="00F06845">
        <w:t>(</w:t>
      </w:r>
      <w:hyperlink w:anchor="_ENREF_11" w:tooltip="Carmichael, 2008 #259" w:history="1">
        <w:r w:rsidR="004839FD">
          <w:fldChar w:fldCharType="begin"/>
        </w:r>
        <w:r w:rsidR="004839FD">
          <w:instrText xml:space="preserve"> ADDIN EN.CITE &lt;EndNote&gt;&lt;Cite ExcludeAuth="1"&gt;&lt;Author&gt;Carmichael&lt;/Author&gt;&lt;Year&gt;2008&lt;/Year&gt;&lt;RecNum&gt;259&lt;/RecNum&gt;&lt;DisplayText&gt;2008&lt;/DisplayText&gt;&lt;record&gt;&lt;rec-number&gt;259&lt;/rec-number&gt;&lt;foreign-keys&gt;&lt;key app="EN" db-id="ddwwz0frjp2dxpe0wsc5vxart9stepaewtps" timestamp="1349727591"&gt;259&lt;/key&gt;&lt;/foreign-keys&gt;&lt;ref-type name="Journal Article"&gt;17&lt;/ref-type&gt;&lt;contributors&gt;&lt;authors&gt;&lt;author&gt;Carmichael, Sarah K.&lt;/author&gt;&lt;author&gt;Ferry, John M.&lt;/author&gt;&lt;author&gt;McDonough, William F.&lt;/author&gt;&lt;/authors&gt;&lt;/contributors&gt;&lt;titles&gt;&lt;title&gt;Formation of replacement dolomite in the Latemar carbonate buildup, Dolomites, northern Italy: Part 1. Field relations, mineralogy, and geochemistry&lt;/title&gt;&lt;secondary-title&gt;American Journal of Science&lt;/secondary-title&gt;&lt;/titles&gt;&lt;periodical&gt;&lt;full-title&gt;American Journal of Science&lt;/full-title&gt;&lt;/periodical&gt;&lt;pages&gt;851-884&lt;/pages&gt;&lt;volume&gt;308&lt;/volume&gt;&lt;number&gt;7&lt;/number&gt;&lt;dates&gt;&lt;year&gt;2008&lt;/year&gt;&lt;pub-dates&gt;&lt;date&gt;September 2008&lt;/date&gt;&lt;/pub-dates&gt;&lt;/dates&gt;&lt;urls&gt;&lt;related-urls&gt;&lt;url&gt;http://www.ajsonline.org/content/308/7/851.abstract&lt;/url&gt;&lt;/related-urls&gt;&lt;/urls&gt;&lt;electronic-resource-num&gt;10.2475/07.2008.03&lt;/electronic-resource-num&gt;&lt;/record&gt;&lt;/Cite&gt;&lt;/EndNote&gt;</w:instrText>
        </w:r>
        <w:r w:rsidR="004839FD">
          <w:fldChar w:fldCharType="separate"/>
        </w:r>
        <w:r w:rsidR="004839FD">
          <w:rPr>
            <w:noProof/>
          </w:rPr>
          <w:t>2008</w:t>
        </w:r>
        <w:r w:rsidR="004839FD">
          <w:fldChar w:fldCharType="end"/>
        </w:r>
      </w:hyperlink>
      <w:r w:rsidR="00F06845">
        <w:t xml:space="preserve">) based on a more detailed description of the outcrops. A link was </w:t>
      </w:r>
      <w:r w:rsidR="002E3E34">
        <w:t>suggested</w:t>
      </w:r>
      <w:r w:rsidR="00F06845">
        <w:t xml:space="preserve"> between the presence of dikes and</w:t>
      </w:r>
      <w:r w:rsidR="002E3E34">
        <w:t xml:space="preserve"> dolomite and dolomite geometry was described on single outcrop scale (&gt;20 m).</w:t>
      </w:r>
      <w:r w:rsidR="00F06845">
        <w:t xml:space="preserve"> However</w:t>
      </w:r>
      <w:r w:rsidR="00B91A04">
        <w:t>,</w:t>
      </w:r>
      <w:r w:rsidR="00F06845">
        <w:t xml:space="preserve"> both authors focussed on the same stratigraphic interval, at the top of dolomite occurrences.</w:t>
      </w:r>
      <w:r w:rsidR="002E3E34">
        <w:t xml:space="preserve"> The lower part, that contains most dolomite, was not studied in detail yet, but is included in this study.</w:t>
      </w:r>
    </w:p>
    <w:p w:rsidR="005D10E3" w:rsidRDefault="009A7CE7" w:rsidP="005D10E3">
      <w:pPr>
        <w:pStyle w:val="Heading2"/>
      </w:pPr>
      <w:r>
        <w:t>Methodology</w:t>
      </w:r>
    </w:p>
    <w:p w:rsidR="00346C97" w:rsidRDefault="00346C97" w:rsidP="00346C97">
      <w:pPr>
        <w:pStyle w:val="Heading3"/>
      </w:pPr>
      <w:r>
        <w:t>LiDAR</w:t>
      </w:r>
      <w:r w:rsidR="00A40E21">
        <w:t xml:space="preserve"> acquisition and model building</w:t>
      </w:r>
    </w:p>
    <w:p w:rsidR="00160F63" w:rsidRDefault="00E95B67" w:rsidP="007D3763">
      <w:r>
        <w:t>The Latemar, and more specifically the Valsorda valley, possesses a difficult geometry for any scanning method because the majority of the dikes are easily eroded and form numerous incised valleys (</w:t>
      </w:r>
      <w:r w:rsidR="00C21204">
        <w:fldChar w:fldCharType="begin"/>
      </w:r>
      <w:r w:rsidR="00536FB8">
        <w:instrText xml:space="preserve"> REF  _Ref338082243 \* Lower \h </w:instrText>
      </w:r>
      <w:r w:rsidR="00C21204">
        <w:fldChar w:fldCharType="separate"/>
      </w:r>
      <w:r w:rsidR="0001200F">
        <w:t>figure </w:t>
      </w:r>
      <w:r w:rsidR="0001200F">
        <w:rPr>
          <w:noProof/>
        </w:rPr>
        <w:t>1</w:t>
      </w:r>
      <w:r w:rsidR="00C21204">
        <w:fldChar w:fldCharType="end"/>
      </w:r>
      <w:r>
        <w:t>). Terrestrial LiDAR scanning would thus result in large areas of scanning shadow (</w:t>
      </w:r>
      <w:hyperlink w:anchor="_ENREF_6" w:tooltip="Bonnaffe, 2007 #327" w:history="1">
        <w:r w:rsidR="004839FD">
          <w:fldChar w:fldCharType="begin"/>
        </w:r>
        <w:r w:rsidR="004839FD">
          <w:instrText xml:space="preserve"> ADDIN EN.CITE &lt;EndNote&gt;&lt;Cite&gt;&lt;Author&gt;Bonnaffe&lt;/Author&gt;&lt;Year&gt;2007&lt;/Year&gt;&lt;RecNum&gt;327&lt;/RecNum&gt;&lt;DisplayText&gt;Bonnaffe, 2007&lt;/DisplayText&gt;&lt;record&gt;&lt;rec-number&gt;327&lt;/rec-number&gt;&lt;foreign-keys&gt;&lt;key app="EN" db-id="ddwwz0frjp2dxpe0wsc5vxart9stepaewtps" timestamp="1350747249"&gt;327&lt;/key&gt;&lt;/foreign-keys&gt;&lt;ref-type name="Journal Article"&gt;17&lt;/ref-type&gt;&lt;contributors&gt;&lt;authors&gt;&lt;author&gt;Bonnaffe, F.&lt;/author&gt;&lt;/authors&gt;&lt;/contributors&gt;&lt;titles&gt;&lt;title&gt;A method for acquiring and processing ground-based lidar data in difficult-to-access outcrops for use in three-dimensional, virtual-reality models&lt;/title&gt;&lt;secondary-title&gt;Geosphere&lt;/secondary-title&gt;&lt;/titles&gt;&lt;periodical&gt;&lt;full-title&gt;Geosphere&lt;/full-title&gt;&lt;/periodical&gt;&lt;pages&gt;501&lt;/pages&gt;&lt;volume&gt;3&lt;/volume&gt;&lt;number&gt;6&lt;/number&gt;&lt;dates&gt;&lt;year&gt;2007&lt;/year&gt;&lt;/dates&gt;&lt;isbn&gt;1553-040X&lt;/isbn&gt;&lt;urls&gt;&lt;related-urls&gt;&lt;url&gt;http://sfx.libis.be/sfxlcl3?sid=google&amp;amp;auinit=F&amp;amp;aulast=Bonnaffe&amp;amp;atitle=A%20method%20for%20acquiring%20and%20processing%20ground-based%20lidar%20data%20in%20difficult-to-access%20outcrops%20for%20use%20in%20three-dimensional%2C%20virtual-reality%20models&amp;amp;id=doi%3A10.1130%2FGES00104.1&amp;amp;title=Geosphere&amp;amp;volume=3&amp;amp;issue=6&amp;amp;date=2007&amp;amp;spage=501&amp;amp;issn=1553-040X&lt;/url&gt;&lt;/related-urls&gt;&lt;/urls&gt;&lt;/record&gt;&lt;/Cite&gt;&lt;/EndNote&gt;</w:instrText>
        </w:r>
        <w:r w:rsidR="004839FD">
          <w:fldChar w:fldCharType="separate"/>
        </w:r>
        <w:r w:rsidR="004839FD">
          <w:rPr>
            <w:noProof/>
          </w:rPr>
          <w:t>Bonnaffe, 2007</w:t>
        </w:r>
        <w:r w:rsidR="004839FD">
          <w:fldChar w:fldCharType="end"/>
        </w:r>
      </w:hyperlink>
      <w:r>
        <w:t xml:space="preserve">). </w:t>
      </w:r>
      <w:r w:rsidR="000D5B74">
        <w:t>A LiDAR helicopter-based scanning campaign in the Latemar was executed by Helimap System SA (</w:t>
      </w:r>
      <w:r w:rsidR="000D5B74" w:rsidRPr="00072421">
        <w:t>www.helimap.ch</w:t>
      </w:r>
      <w:r w:rsidR="000D5B74">
        <w:t xml:space="preserve">). This </w:t>
      </w:r>
      <w:r w:rsidR="00A40E21">
        <w:t>is different from</w:t>
      </w:r>
      <w:r w:rsidR="000D5B74">
        <w:t xml:space="preserve"> typical airborne scanning (vertical scanning) because the scanner is mounted to scan from oblique angles. </w:t>
      </w:r>
      <w:r w:rsidR="00536FB8">
        <w:t xml:space="preserve">Because the LiDAR scanner in the helicopter is moving, every incised valley is covered (at least partially) and scanning shadow is drastically reduced. </w:t>
      </w:r>
      <w:r w:rsidR="000D5B74">
        <w:t xml:space="preserve">The scanner used was a Riegl VQ-480 with a range of 1500 m, a rangefinder accuracy of 25 mm and a maximum angular resolution of 0.001°. </w:t>
      </w:r>
      <w:r>
        <w:t>The resulting point cloud resolution is on average 1.08 points per m² of outcrop surface</w:t>
      </w:r>
      <w:r w:rsidR="007D3763">
        <w:t xml:space="preserve"> and covers an area of </w:t>
      </w:r>
      <w:r w:rsidR="0001200F">
        <w:t>2 by 2.5 km</w:t>
      </w:r>
      <w:r>
        <w:t xml:space="preserve">. Detailed characteristics and resolution of the resulting 3D geometry are listed in </w:t>
      </w:r>
      <w:r w:rsidR="00C21204">
        <w:fldChar w:fldCharType="begin"/>
      </w:r>
      <w:r>
        <w:instrText xml:space="preserve"> REF  _Ref337825149 \* Lower \h </w:instrText>
      </w:r>
      <w:r w:rsidR="00C21204">
        <w:fldChar w:fldCharType="separate"/>
      </w:r>
      <w:r w:rsidR="0001200F" w:rsidRPr="00A105F2">
        <w:t xml:space="preserve">table </w:t>
      </w:r>
      <w:r w:rsidR="0001200F">
        <w:rPr>
          <w:noProof/>
        </w:rPr>
        <w:t>1</w:t>
      </w:r>
      <w:r w:rsidR="00C21204">
        <w:fldChar w:fldCharType="end"/>
      </w:r>
      <w:r>
        <w:t xml:space="preserve">. </w:t>
      </w:r>
      <w:r w:rsidR="000D5B74">
        <w:t>Photographs were shot with a Hasselblad H4D camera (50 Mp resolution) mounted with a Hasselblad HC 35 mm f/3.5 lens (@f/6.8). The average scanning and photographing distance was approximately 3</w:t>
      </w:r>
      <w:r w:rsidR="008810ED">
        <w:t>5</w:t>
      </w:r>
      <w:r>
        <w:t xml:space="preserve">0 m resulting in a pixel size of 2-6 cm. This resolution allows recognition of features (e.g. dolomite bodies) with an exposed surface area as small as 1 m². </w:t>
      </w:r>
      <w:r w:rsidR="007D3763">
        <w:t>The resolution of the photographs is one order of magnitude higher than the merged point clouds. Projection of the photos on the LiDAR point cloud would thus result in a reduction of colour resolution of the DOM. Because the Latemar DOM is used for lithology distribution based on colour differences, high resolution photographs are essential. In order to keep the highest possible resolution, the point cloud is converted to a triangulated mesh and the photographs are draped on the resulting surface (</w:t>
      </w:r>
      <w:r w:rsidR="007D3763">
        <w:fldChar w:fldCharType="begin"/>
      </w:r>
      <w:r w:rsidR="007D3763">
        <w:instrText xml:space="preserve"> REF  _Ref337386447 \* Lower \h </w:instrText>
      </w:r>
      <w:r w:rsidR="007D3763">
        <w:fldChar w:fldCharType="separate"/>
      </w:r>
      <w:r w:rsidR="0001200F">
        <w:t>figure </w:t>
      </w:r>
      <w:r w:rsidR="0001200F">
        <w:rPr>
          <w:noProof/>
        </w:rPr>
        <w:t>3</w:t>
      </w:r>
      <w:r w:rsidR="007D3763">
        <w:fldChar w:fldCharType="end"/>
      </w:r>
      <w:r w:rsidR="007D3763">
        <w:t>). Triangulation of the point cloud is executed in QTSculptor. Photograph draping is performed in RiScan Pro. For every photograph (700 in total), at least 4 control points (preferably 9-15) are picked manually on the photograph and on the blank triangulated DOM. A fitting algorithm then calculates the photograph projection parameters and provides a fitting quality measure. Additional visual inspection is mandatory to ensure correct positioning of the photographs. The resulting DOM consists of a coloured triangulated surface with a point-resolution of approximately 1 m and a photopixel-resolution of approximately 6 cm.</w:t>
      </w:r>
      <w:r w:rsidR="00160F63">
        <w:t xml:space="preserve"> The digital terrain model (DTM) of the area is combined with the DOM to cover the whole Latemar platform. Allthough the spatial resolution of the DTM is lower than the DOM (</w:t>
      </w:r>
      <w:r w:rsidR="00160F63">
        <w:fldChar w:fldCharType="begin"/>
      </w:r>
      <w:r w:rsidR="00160F63">
        <w:instrText xml:space="preserve"> REF  _Ref337825149 \* Lower \h </w:instrText>
      </w:r>
      <w:r w:rsidR="00160F63">
        <w:fldChar w:fldCharType="separate"/>
      </w:r>
      <w:r w:rsidR="00160F63" w:rsidRPr="00A105F2">
        <w:t xml:space="preserve">table </w:t>
      </w:r>
      <w:r w:rsidR="00160F63">
        <w:rPr>
          <w:noProof/>
        </w:rPr>
        <w:t>1</w:t>
      </w:r>
      <w:r w:rsidR="00160F63">
        <w:fldChar w:fldCharType="end"/>
      </w:r>
      <w:r w:rsidR="00160F63">
        <w:t>), it is still sufficient to pick out the dike traces.</w:t>
      </w:r>
    </w:p>
    <w:p w:rsidR="000D5B74" w:rsidRDefault="000D5B74" w:rsidP="000D5B74">
      <w:r>
        <w:t>T</w:t>
      </w:r>
      <w:r w:rsidR="00A40E21">
        <w:t>o assess the influence of topography on the geostatistical analysis, t</w:t>
      </w:r>
      <w:r>
        <w:t xml:space="preserve">he DOM </w:t>
      </w:r>
      <w:r w:rsidR="00A40E21">
        <w:t>wa</w:t>
      </w:r>
      <w:r>
        <w:t>s subdivided into four zones (</w:t>
      </w:r>
      <w:r w:rsidR="00C21204">
        <w:fldChar w:fldCharType="begin"/>
      </w:r>
      <w:r>
        <w:instrText xml:space="preserve"> REF  _Ref338082243 \* Lower \h </w:instrText>
      </w:r>
      <w:r w:rsidR="00C21204">
        <w:fldChar w:fldCharType="separate"/>
      </w:r>
      <w:r w:rsidR="0001200F">
        <w:t>figure </w:t>
      </w:r>
      <w:r w:rsidR="0001200F">
        <w:rPr>
          <w:noProof/>
        </w:rPr>
        <w:t>1</w:t>
      </w:r>
      <w:r w:rsidR="00C21204">
        <w:fldChar w:fldCharType="end"/>
      </w:r>
      <w:r w:rsidR="00A40E21">
        <w:t>)</w:t>
      </w:r>
      <w:r w:rsidR="00E95B67">
        <w:t>. T</w:t>
      </w:r>
      <w:r>
        <w:t>hree</w:t>
      </w:r>
      <w:r w:rsidR="00E95B67">
        <w:t xml:space="preserve"> zones</w:t>
      </w:r>
      <w:r w:rsidR="00A40E21">
        <w:t xml:space="preserve"> cover the steep rock walls</w:t>
      </w:r>
      <w:r>
        <w:t xml:space="preserve"> surrou</w:t>
      </w:r>
      <w:r w:rsidR="007D3763">
        <w:t>nding the Valsorda valley (</w:t>
      </w:r>
      <w:r>
        <w:t>North, West &amp; South</w:t>
      </w:r>
      <w:r w:rsidR="007D3763">
        <w:t xml:space="preserve"> zone</w:t>
      </w:r>
      <w:r>
        <w:t xml:space="preserve">) and one is located </w:t>
      </w:r>
      <w:r w:rsidR="00A40E21">
        <w:t>on the Lastei di Valsorda plate</w:t>
      </w:r>
      <w:r w:rsidR="00160F63">
        <w:t xml:space="preserve">au to the west of the Valsorda </w:t>
      </w:r>
      <w:r w:rsidR="00160F63">
        <w:lastRenderedPageBreak/>
        <w:t>valley (Plateau zone)</w:t>
      </w:r>
      <w:r>
        <w:t>. The latter, combined with the Path section in zone West (#10 in</w:t>
      </w:r>
      <w:r w:rsidR="00EA4ED5">
        <w:t xml:space="preserve"> </w:t>
      </w:r>
      <w:r w:rsidR="00C21204">
        <w:fldChar w:fldCharType="begin"/>
      </w:r>
      <w:r w:rsidR="00EA4ED5">
        <w:instrText xml:space="preserve"> REF  _Ref338082243 \* Lower \h </w:instrText>
      </w:r>
      <w:r w:rsidR="00C21204">
        <w:fldChar w:fldCharType="separate"/>
      </w:r>
      <w:r w:rsidR="0001200F">
        <w:t>figure </w:t>
      </w:r>
      <w:r w:rsidR="0001200F">
        <w:rPr>
          <w:noProof/>
        </w:rPr>
        <w:t>1</w:t>
      </w:r>
      <w:r w:rsidR="00C21204">
        <w:fldChar w:fldCharType="end"/>
      </w:r>
      <w:r>
        <w:t xml:space="preserve">), corresponds approximately to the area studied by </w:t>
      </w:r>
      <w:hyperlink w:anchor="_ENREF_70" w:tooltip="Wilson, 1990 #219" w:history="1">
        <w:r w:rsidR="004839FD">
          <w:fldChar w:fldCharType="begin"/>
        </w:r>
        <w:r w:rsidR="004839FD">
          <w:instrText xml:space="preserve"> ADDIN EN.CITE &lt;EndNote&gt;&lt;Cite ExcludeYear="1"&gt;&lt;Author&gt;Wilson&lt;/Author&gt;&lt;Year&gt;1990&lt;/Year&gt;&lt;RecNum&gt;219&lt;/RecNum&gt;&lt;DisplayText&gt;Wilson et al., &lt;/DisplayText&gt;&lt;record&gt;&lt;rec-number&gt;219&lt;/rec-number&gt;&lt;foreign-keys&gt;&lt;key app="EN" db-id="ddwwz0frjp2dxpe0wsc5vxart9stepaewtps" timestamp="1308747990"&gt;219&lt;/key&gt;&lt;/foreign-keys&gt;&lt;ref-type name="Journal Article"&gt;17&lt;/ref-type&gt;&lt;contributors&gt;&lt;authors&gt;&lt;author&gt;Wilson, Edith Newton&lt;/author&gt;&lt;author&gt;Hardie, Lawrence A.&lt;/author&gt;&lt;author&gt;Phillips, Owen M.&lt;/author&gt;&lt;/authors&gt;&lt;/contributors&gt;&lt;titles&gt;&lt;title&gt;Dolomitization front geometry, fluid flow patterns, and the origin of massive dolomite: the Triassic Latemar buildup, northern Italy&lt;/title&gt;&lt;secondary-title&gt;American Journal of Science&lt;/secondary-title&gt;&lt;/titles&gt;&lt;periodical&gt;&lt;full-title&gt;American Journal of Science&lt;/full-title&gt;&lt;/periodical&gt;&lt;pages&gt;741-796&lt;/pages&gt;&lt;volume&gt;290&lt;/volume&gt;&lt;number&gt;7&lt;/number&gt;&lt;dates&gt;&lt;year&gt;1990&lt;/year&gt;&lt;/dates&gt;&lt;isbn&gt;0002-9599&lt;/isbn&gt;&lt;urls&gt;&lt;related-urls&gt;&lt;url&gt;http://sfx.libis.be/sfxlcl3?sid=google&amp;amp;auinit=EN&amp;amp;aulast=Wilson&amp;amp;atitle=Dolomitization%20front%20geometry%2C%20fluid%20flow%20patterns%2C%20and%20the%20origin%20of%20massive%20dolomite%3A%20the%20Triassic%20Latemar%20buildup%2C%20northern%20Italy&amp;amp;id=doi%3A10.2475%2Fajs.290.7.741&amp;amp;title=American%20journal%20of%20science&amp;amp;volume=290&amp;amp;issue=7&amp;amp;date=1990&amp;amp;spage=741&amp;amp;issn=0002-9599&lt;/url&gt;&lt;/related-urls&gt;&lt;/urls&gt;&lt;/record&gt;&lt;/Cite&gt;&lt;/EndNote&gt;</w:instrText>
        </w:r>
        <w:r w:rsidR="004839FD">
          <w:fldChar w:fldCharType="separate"/>
        </w:r>
        <w:r w:rsidR="004839FD">
          <w:rPr>
            <w:noProof/>
          </w:rPr>
          <w:t xml:space="preserve">Wilson et al., </w:t>
        </w:r>
        <w:r w:rsidR="004839FD">
          <w:fldChar w:fldCharType="end"/>
        </w:r>
      </w:hyperlink>
      <w:r>
        <w:t>(</w:t>
      </w:r>
      <w:hyperlink w:anchor="_ENREF_70" w:tooltip="Wilson, 1990 #219" w:history="1">
        <w:r w:rsidR="004839FD">
          <w:fldChar w:fldCharType="begin"/>
        </w:r>
        <w:r w:rsidR="004839FD">
          <w:instrText xml:space="preserve"> ADDIN EN.CITE &lt;EndNote&gt;&lt;Cite ExcludeAuth="1"&gt;&lt;Author&gt;Wilson&lt;/Author&gt;&lt;Year&gt;1990&lt;/Year&gt;&lt;RecNum&gt;219&lt;/RecNum&gt;&lt;DisplayText&gt;1990&lt;/DisplayText&gt;&lt;record&gt;&lt;rec-number&gt;219&lt;/rec-number&gt;&lt;foreign-keys&gt;&lt;key app="EN" db-id="ddwwz0frjp2dxpe0wsc5vxart9stepaewtps" timestamp="1308747990"&gt;219&lt;/key&gt;&lt;/foreign-keys&gt;&lt;ref-type name="Journal Article"&gt;17&lt;/ref-type&gt;&lt;contributors&gt;&lt;authors&gt;&lt;author&gt;Wilson, Edith Newton&lt;/author&gt;&lt;author&gt;Hardie, Lawrence A.&lt;/author&gt;&lt;author&gt;Phillips, Owen M.&lt;/author&gt;&lt;/authors&gt;&lt;/contributors&gt;&lt;titles&gt;&lt;title&gt;Dolomitization front geometry, fluid flow patterns, and the origin of massive dolomite: the Triassic Latemar buildup, northern Italy&lt;/title&gt;&lt;secondary-title&gt;American Journal of Science&lt;/secondary-title&gt;&lt;/titles&gt;&lt;periodical&gt;&lt;full-title&gt;American Journal of Science&lt;/full-title&gt;&lt;/periodical&gt;&lt;pages&gt;741-796&lt;/pages&gt;&lt;volume&gt;290&lt;/volume&gt;&lt;number&gt;7&lt;/number&gt;&lt;dates&gt;&lt;year&gt;1990&lt;/year&gt;&lt;/dates&gt;&lt;isbn&gt;0002-9599&lt;/isbn&gt;&lt;urls&gt;&lt;related-urls&gt;&lt;url&gt;http://sfx.libis.be/sfxlcl3?sid=google&amp;amp;auinit=EN&amp;amp;aulast=Wilson&amp;amp;atitle=Dolomitization%20front%20geometry%2C%20fluid%20flow%20patterns%2C%20and%20the%20origin%20of%20massive%20dolomite%3A%20the%20Triassic%20Latemar%20buildup%2C%20northern%20Italy&amp;amp;id=doi%3A10.2475%2Fajs.290.7.741&amp;amp;title=American%20journal%20of%20science&amp;amp;volume=290&amp;amp;issue=7&amp;amp;date=1990&amp;amp;spage=741&amp;amp;issn=0002-9599&lt;/url&gt;&lt;/related-urls&gt;&lt;/urls&gt;&lt;/record&gt;&lt;/Cite&gt;&lt;/EndNote&gt;</w:instrText>
        </w:r>
        <w:r w:rsidR="004839FD">
          <w:fldChar w:fldCharType="separate"/>
        </w:r>
        <w:r w:rsidR="004839FD">
          <w:rPr>
            <w:noProof/>
          </w:rPr>
          <w:t>1990</w:t>
        </w:r>
        <w:r w:rsidR="004839FD">
          <w:fldChar w:fldCharType="end"/>
        </w:r>
      </w:hyperlink>
      <w:r>
        <w:t xml:space="preserve">) and </w:t>
      </w:r>
      <w:hyperlink w:anchor="_ENREF_9" w:tooltip="Carmichael, 2006 #220" w:history="1">
        <w:r w:rsidR="004839FD">
          <w:fldChar w:fldCharType="begin"/>
        </w:r>
        <w:r w:rsidR="004839FD">
          <w:instrText xml:space="preserve"> ADDIN EN.CITE &lt;EndNote&gt;&lt;Cite ExcludeYear="1"&gt;&lt;Author&gt;Carmichael&lt;/Author&gt;&lt;Year&gt;2006&lt;/Year&gt;&lt;RecNum&gt;220&lt;/RecNum&gt;&lt;DisplayText&gt;Carmichael, &lt;/DisplayText&gt;&lt;record&gt;&lt;rec-number&gt;220&lt;/rec-number&gt;&lt;foreign-keys&gt;&lt;key app="EN" db-id="ddwwz0frjp2dxpe0wsc5vxart9stepaewtps" timestamp="1308748465"&gt;220&lt;/key&gt;&lt;/foreign-keys&gt;&lt;ref-type name="Thesis"&gt;32&lt;/ref-type&gt;&lt;contributors&gt;&lt;authors&gt;&lt;author&gt;Carmichael, Sarah Katherine&lt;/author&gt;&lt;/authors&gt;&lt;/contributors&gt;&lt;titles&gt;&lt;title&gt;Formation of replacement dolomite by infiltration of diffuse effluent: Latemar carbonate buildup, Dolomites, northern Italy&lt;/title&gt;&lt;/titles&gt;&lt;pages&gt;218&lt;/pages&gt;&lt;volume&gt;Ph.D.&lt;/volume&gt;&lt;dates&gt;&lt;year&gt;2006&lt;/year&gt;&lt;/dates&gt;&lt;pub-location&gt;Baltimore, Maryland&lt;/pub-location&gt;&lt;publisher&gt;Johns Hopkins University&lt;/publisher&gt;&lt;urls&gt;&lt;/urls&gt;&lt;/record&gt;&lt;/Cite&gt;&lt;/EndNote&gt;</w:instrText>
        </w:r>
        <w:r w:rsidR="004839FD">
          <w:fldChar w:fldCharType="separate"/>
        </w:r>
        <w:r w:rsidR="004839FD">
          <w:rPr>
            <w:noProof/>
          </w:rPr>
          <w:t xml:space="preserve">Carmichael, </w:t>
        </w:r>
        <w:r w:rsidR="004839FD">
          <w:fldChar w:fldCharType="end"/>
        </w:r>
      </w:hyperlink>
      <w:r>
        <w:t>(</w:t>
      </w:r>
      <w:hyperlink w:anchor="_ENREF_9" w:tooltip="Carmichael, 2006 #220" w:history="1">
        <w:r w:rsidR="004839FD">
          <w:fldChar w:fldCharType="begin"/>
        </w:r>
        <w:r w:rsidR="004839FD">
          <w:instrText xml:space="preserve"> ADDIN EN.CITE &lt;EndNote&gt;&lt;Cite ExcludeAuth="1"&gt;&lt;Author&gt;Carmichael&lt;/Author&gt;&lt;Year&gt;2006&lt;/Year&gt;&lt;RecNum&gt;220&lt;/RecNum&gt;&lt;DisplayText&gt;2006&lt;/DisplayText&gt;&lt;record&gt;&lt;rec-number&gt;220&lt;/rec-number&gt;&lt;foreign-keys&gt;&lt;key app="EN" db-id="ddwwz0frjp2dxpe0wsc5vxart9stepaewtps" timestamp="1308748465"&gt;220&lt;/key&gt;&lt;/foreign-keys&gt;&lt;ref-type name="Thesis"&gt;32&lt;/ref-type&gt;&lt;contributors&gt;&lt;authors&gt;&lt;author&gt;Carmichael, Sarah Katherine&lt;/author&gt;&lt;/authors&gt;&lt;/contributors&gt;&lt;titles&gt;&lt;title&gt;Formation of replacement dolomite by infiltration of diffuse effluent: Latemar carbonate buildup, Dolomites, northern Italy&lt;/title&gt;&lt;/titles&gt;&lt;pages&gt;218&lt;/pages&gt;&lt;volume&gt;Ph.D.&lt;/volume&gt;&lt;dates&gt;&lt;year&gt;2006&lt;/year&gt;&lt;/dates&gt;&lt;pub-location&gt;Baltimore, Maryland&lt;/pub-location&gt;&lt;publisher&gt;Johns Hopkins University&lt;/publisher&gt;&lt;urls&gt;&lt;/urls&gt;&lt;/record&gt;&lt;/Cite&gt;&lt;/EndNote&gt;</w:instrText>
        </w:r>
        <w:r w:rsidR="004839FD">
          <w:fldChar w:fldCharType="separate"/>
        </w:r>
        <w:r w:rsidR="004839FD">
          <w:rPr>
            <w:noProof/>
          </w:rPr>
          <w:t>2006</w:t>
        </w:r>
        <w:r w:rsidR="004839FD">
          <w:fldChar w:fldCharType="end"/>
        </w:r>
      </w:hyperlink>
      <w:r>
        <w:t xml:space="preserve">, </w:t>
      </w:r>
      <w:hyperlink w:anchor="_ENREF_11" w:tooltip="Carmichael, 2008 #259" w:history="1">
        <w:r w:rsidR="004839FD">
          <w:fldChar w:fldCharType="begin"/>
        </w:r>
        <w:r w:rsidR="004839FD">
          <w:instrText xml:space="preserve"> ADDIN EN.CITE &lt;EndNote&gt;&lt;Cite ExcludeAuth="1"&gt;&lt;Author&gt;Carmichael&lt;/Author&gt;&lt;Year&gt;2008&lt;/Year&gt;&lt;RecNum&gt;259&lt;/RecNum&gt;&lt;DisplayText&gt;2008&lt;/DisplayText&gt;&lt;record&gt;&lt;rec-number&gt;259&lt;/rec-number&gt;&lt;foreign-keys&gt;&lt;key app="EN" db-id="ddwwz0frjp2dxpe0wsc5vxart9stepaewtps" timestamp="1349727591"&gt;259&lt;/key&gt;&lt;/foreign-keys&gt;&lt;ref-type name="Journal Article"&gt;17&lt;/ref-type&gt;&lt;contributors&gt;&lt;authors&gt;&lt;author&gt;Carmichael, Sarah K.&lt;/author&gt;&lt;author&gt;Ferry, John M.&lt;/author&gt;&lt;author&gt;McDonough, William F.&lt;/author&gt;&lt;/authors&gt;&lt;/contributors&gt;&lt;titles&gt;&lt;title&gt;Formation of replacement dolomite in the Latemar carbonate buildup, Dolomites, northern Italy: Part 1. Field relations, mineralogy, and geochemistry&lt;/title&gt;&lt;secondary-title&gt;American Journal of Science&lt;/secondary-title&gt;&lt;/titles&gt;&lt;periodical&gt;&lt;full-title&gt;American Journal of Science&lt;/full-title&gt;&lt;/periodical&gt;&lt;pages&gt;851-884&lt;/pages&gt;&lt;volume&gt;308&lt;/volume&gt;&lt;number&gt;7&lt;/number&gt;&lt;dates&gt;&lt;year&gt;2008&lt;/year&gt;&lt;pub-dates&gt;&lt;date&gt;September 2008&lt;/date&gt;&lt;/pub-dates&gt;&lt;/dates&gt;&lt;urls&gt;&lt;related-urls&gt;&lt;url&gt;http://www.ajsonline.org/content/308/7/851.abstract&lt;/url&gt;&lt;/related-urls&gt;&lt;/urls&gt;&lt;electronic-resource-num&gt;10.2475/07.2008.03&lt;/electronic-resource-num&gt;&lt;/record&gt;&lt;/Cite&gt;&lt;/EndNote&gt;</w:instrText>
        </w:r>
        <w:r w:rsidR="004839FD">
          <w:fldChar w:fldCharType="separate"/>
        </w:r>
        <w:r w:rsidR="004839FD">
          <w:rPr>
            <w:noProof/>
          </w:rPr>
          <w:t>2008</w:t>
        </w:r>
        <w:r w:rsidR="004839FD">
          <w:fldChar w:fldCharType="end"/>
        </w:r>
      </w:hyperlink>
      <w:r>
        <w:t>).</w:t>
      </w:r>
    </w:p>
    <w:tbl>
      <w:tblPr>
        <w:tblW w:w="4515" w:type="dxa"/>
        <w:jc w:val="center"/>
        <w:tblLook w:val="04A0" w:firstRow="1" w:lastRow="0" w:firstColumn="1" w:lastColumn="0" w:noHBand="0" w:noVBand="1"/>
      </w:tblPr>
      <w:tblGrid>
        <w:gridCol w:w="829"/>
        <w:gridCol w:w="926"/>
        <w:gridCol w:w="1027"/>
        <w:gridCol w:w="1027"/>
        <w:gridCol w:w="1044"/>
      </w:tblGrid>
      <w:tr w:rsidR="000D5B74" w:rsidRPr="00FF5D99" w:rsidTr="00E95B67">
        <w:trPr>
          <w:trHeight w:val="352"/>
          <w:jc w:val="center"/>
        </w:trPr>
        <w:tc>
          <w:tcPr>
            <w:tcW w:w="768" w:type="dxa"/>
            <w:tcBorders>
              <w:top w:val="nil"/>
              <w:left w:val="nil"/>
              <w:bottom w:val="single" w:sz="4" w:space="0" w:color="auto"/>
              <w:right w:val="nil"/>
            </w:tcBorders>
            <w:shd w:val="clear" w:color="auto" w:fill="auto"/>
            <w:vAlign w:val="bottom"/>
            <w:hideMark/>
          </w:tcPr>
          <w:p w:rsidR="000D5B74" w:rsidRPr="00EC7C33" w:rsidRDefault="000D5B74" w:rsidP="00142D36">
            <w:pPr>
              <w:pStyle w:val="Table"/>
              <w:rPr>
                <w:szCs w:val="20"/>
              </w:rPr>
            </w:pPr>
            <w:r w:rsidRPr="00EC7C33">
              <w:rPr>
                <w:szCs w:val="20"/>
              </w:rPr>
              <w:t>zone</w:t>
            </w:r>
          </w:p>
        </w:tc>
        <w:tc>
          <w:tcPr>
            <w:tcW w:w="855" w:type="dxa"/>
            <w:tcBorders>
              <w:top w:val="nil"/>
              <w:left w:val="nil"/>
              <w:bottom w:val="single" w:sz="4" w:space="0" w:color="auto"/>
              <w:right w:val="nil"/>
            </w:tcBorders>
            <w:shd w:val="clear" w:color="auto" w:fill="auto"/>
            <w:vAlign w:val="bottom"/>
            <w:hideMark/>
          </w:tcPr>
          <w:p w:rsidR="000D5B74" w:rsidRPr="00EC7C33" w:rsidRDefault="000D5B74" w:rsidP="00142D36">
            <w:pPr>
              <w:pStyle w:val="Table"/>
              <w:rPr>
                <w:szCs w:val="20"/>
              </w:rPr>
            </w:pPr>
            <w:r w:rsidRPr="00EC7C33">
              <w:rPr>
                <w:szCs w:val="20"/>
              </w:rPr>
              <w:t>points</w:t>
            </w:r>
          </w:p>
        </w:tc>
        <w:tc>
          <w:tcPr>
            <w:tcW w:w="964" w:type="dxa"/>
            <w:tcBorders>
              <w:top w:val="nil"/>
              <w:left w:val="nil"/>
              <w:bottom w:val="single" w:sz="4" w:space="0" w:color="auto"/>
              <w:right w:val="nil"/>
            </w:tcBorders>
            <w:shd w:val="clear" w:color="auto" w:fill="auto"/>
            <w:vAlign w:val="bottom"/>
            <w:hideMark/>
          </w:tcPr>
          <w:p w:rsidR="000D5B74" w:rsidRPr="00EC7C33" w:rsidRDefault="000D5B74" w:rsidP="00142D36">
            <w:pPr>
              <w:pStyle w:val="Table"/>
              <w:rPr>
                <w:szCs w:val="20"/>
              </w:rPr>
            </w:pPr>
            <w:r w:rsidRPr="00EC7C33">
              <w:rPr>
                <w:szCs w:val="20"/>
              </w:rPr>
              <w:t>triangles</w:t>
            </w:r>
          </w:p>
        </w:tc>
        <w:tc>
          <w:tcPr>
            <w:tcW w:w="964" w:type="dxa"/>
            <w:tcBorders>
              <w:top w:val="nil"/>
              <w:left w:val="nil"/>
              <w:bottom w:val="single" w:sz="4" w:space="0" w:color="auto"/>
              <w:right w:val="nil"/>
            </w:tcBorders>
            <w:shd w:val="clear" w:color="auto" w:fill="auto"/>
            <w:vAlign w:val="bottom"/>
            <w:hideMark/>
          </w:tcPr>
          <w:p w:rsidR="000D5B74" w:rsidRPr="00EC7C33" w:rsidRDefault="000D5B74" w:rsidP="00142D36">
            <w:pPr>
              <w:pStyle w:val="Table"/>
              <w:rPr>
                <w:szCs w:val="20"/>
              </w:rPr>
            </w:pPr>
            <w:r w:rsidRPr="00EC7C33">
              <w:rPr>
                <w:szCs w:val="20"/>
              </w:rPr>
              <w:t>surface area [m²]</w:t>
            </w:r>
          </w:p>
        </w:tc>
        <w:tc>
          <w:tcPr>
            <w:tcW w:w="964" w:type="dxa"/>
            <w:tcBorders>
              <w:top w:val="nil"/>
              <w:left w:val="nil"/>
              <w:bottom w:val="single" w:sz="4" w:space="0" w:color="auto"/>
              <w:right w:val="nil"/>
            </w:tcBorders>
            <w:shd w:val="clear" w:color="auto" w:fill="auto"/>
            <w:vAlign w:val="bottom"/>
            <w:hideMark/>
          </w:tcPr>
          <w:p w:rsidR="000D5B74" w:rsidRPr="00EC7C33" w:rsidRDefault="000D5B74" w:rsidP="00142D36">
            <w:pPr>
              <w:pStyle w:val="Table"/>
              <w:rPr>
                <w:szCs w:val="20"/>
              </w:rPr>
            </w:pPr>
            <w:r w:rsidRPr="00EC7C33">
              <w:rPr>
                <w:szCs w:val="20"/>
              </w:rPr>
              <w:t>resolution [pts/m²]</w:t>
            </w:r>
          </w:p>
        </w:tc>
      </w:tr>
      <w:tr w:rsidR="000D5B74" w:rsidRPr="00FF5D99" w:rsidTr="00E95B67">
        <w:trPr>
          <w:trHeight w:val="300"/>
          <w:jc w:val="center"/>
        </w:trPr>
        <w:tc>
          <w:tcPr>
            <w:tcW w:w="768"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North</w:t>
            </w:r>
          </w:p>
        </w:tc>
        <w:tc>
          <w:tcPr>
            <w:tcW w:w="855"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1734155</w:t>
            </w:r>
          </w:p>
        </w:tc>
        <w:tc>
          <w:tcPr>
            <w:tcW w:w="964"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3432742</w:t>
            </w:r>
          </w:p>
        </w:tc>
        <w:tc>
          <w:tcPr>
            <w:tcW w:w="964"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1600912</w:t>
            </w:r>
          </w:p>
        </w:tc>
        <w:tc>
          <w:tcPr>
            <w:tcW w:w="964"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1.08</w:t>
            </w:r>
          </w:p>
        </w:tc>
      </w:tr>
      <w:tr w:rsidR="000D5B74" w:rsidRPr="00FF5D99" w:rsidTr="00E95B67">
        <w:trPr>
          <w:trHeight w:val="300"/>
          <w:jc w:val="center"/>
        </w:trPr>
        <w:tc>
          <w:tcPr>
            <w:tcW w:w="768"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West</w:t>
            </w:r>
          </w:p>
        </w:tc>
        <w:tc>
          <w:tcPr>
            <w:tcW w:w="855"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1182220</w:t>
            </w:r>
          </w:p>
        </w:tc>
        <w:tc>
          <w:tcPr>
            <w:tcW w:w="964"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2354417</w:t>
            </w:r>
          </w:p>
        </w:tc>
        <w:tc>
          <w:tcPr>
            <w:tcW w:w="964"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966063</w:t>
            </w:r>
          </w:p>
        </w:tc>
        <w:tc>
          <w:tcPr>
            <w:tcW w:w="964"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1.22</w:t>
            </w:r>
          </w:p>
        </w:tc>
      </w:tr>
      <w:tr w:rsidR="000D5B74" w:rsidRPr="00FF5D99" w:rsidTr="00E95B67">
        <w:trPr>
          <w:trHeight w:val="300"/>
          <w:jc w:val="center"/>
        </w:trPr>
        <w:tc>
          <w:tcPr>
            <w:tcW w:w="768"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South</w:t>
            </w:r>
          </w:p>
        </w:tc>
        <w:tc>
          <w:tcPr>
            <w:tcW w:w="855"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889751</w:t>
            </w:r>
          </w:p>
        </w:tc>
        <w:tc>
          <w:tcPr>
            <w:tcW w:w="964"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1759378</w:t>
            </w:r>
          </w:p>
        </w:tc>
        <w:tc>
          <w:tcPr>
            <w:tcW w:w="964"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773115</w:t>
            </w:r>
          </w:p>
        </w:tc>
        <w:tc>
          <w:tcPr>
            <w:tcW w:w="964"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1.15</w:t>
            </w:r>
          </w:p>
        </w:tc>
      </w:tr>
      <w:tr w:rsidR="000D5B74" w:rsidRPr="00FF5D99" w:rsidTr="00E95B67">
        <w:trPr>
          <w:trHeight w:val="300"/>
          <w:jc w:val="center"/>
        </w:trPr>
        <w:tc>
          <w:tcPr>
            <w:tcW w:w="768"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Plateau</w:t>
            </w:r>
          </w:p>
        </w:tc>
        <w:tc>
          <w:tcPr>
            <w:tcW w:w="855"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1560689</w:t>
            </w:r>
          </w:p>
        </w:tc>
        <w:tc>
          <w:tcPr>
            <w:tcW w:w="964"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3117964</w:t>
            </w:r>
          </w:p>
        </w:tc>
        <w:tc>
          <w:tcPr>
            <w:tcW w:w="964"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1639116</w:t>
            </w:r>
          </w:p>
        </w:tc>
        <w:tc>
          <w:tcPr>
            <w:tcW w:w="964"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0.95</w:t>
            </w:r>
          </w:p>
        </w:tc>
      </w:tr>
      <w:tr w:rsidR="000D5B74" w:rsidRPr="00FF5D99" w:rsidTr="00E95B67">
        <w:trPr>
          <w:trHeight w:val="300"/>
          <w:jc w:val="center"/>
        </w:trPr>
        <w:tc>
          <w:tcPr>
            <w:tcW w:w="768"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All</w:t>
            </w:r>
          </w:p>
        </w:tc>
        <w:tc>
          <w:tcPr>
            <w:tcW w:w="855"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5366815</w:t>
            </w:r>
          </w:p>
        </w:tc>
        <w:tc>
          <w:tcPr>
            <w:tcW w:w="964"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10664501</w:t>
            </w:r>
          </w:p>
        </w:tc>
        <w:tc>
          <w:tcPr>
            <w:tcW w:w="964"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4979206</w:t>
            </w:r>
          </w:p>
        </w:tc>
        <w:tc>
          <w:tcPr>
            <w:tcW w:w="964" w:type="dxa"/>
            <w:tcBorders>
              <w:top w:val="nil"/>
              <w:left w:val="nil"/>
              <w:bottom w:val="nil"/>
              <w:right w:val="nil"/>
            </w:tcBorders>
            <w:shd w:val="clear" w:color="auto" w:fill="auto"/>
            <w:noWrap/>
            <w:vAlign w:val="bottom"/>
            <w:hideMark/>
          </w:tcPr>
          <w:p w:rsidR="000D5B74" w:rsidRPr="00EC7C33" w:rsidRDefault="000D5B74" w:rsidP="00142D36">
            <w:pPr>
              <w:pStyle w:val="Table"/>
              <w:rPr>
                <w:szCs w:val="20"/>
              </w:rPr>
            </w:pPr>
            <w:r w:rsidRPr="00EC7C33">
              <w:rPr>
                <w:szCs w:val="20"/>
              </w:rPr>
              <w:t>1.08</w:t>
            </w:r>
          </w:p>
        </w:tc>
      </w:tr>
      <w:tr w:rsidR="000D5B74" w:rsidRPr="00FF5D99" w:rsidTr="00E95B67">
        <w:trPr>
          <w:trHeight w:val="454"/>
          <w:jc w:val="center"/>
        </w:trPr>
        <w:tc>
          <w:tcPr>
            <w:tcW w:w="768" w:type="dxa"/>
            <w:tcBorders>
              <w:top w:val="nil"/>
              <w:left w:val="nil"/>
              <w:bottom w:val="single" w:sz="4" w:space="0" w:color="auto"/>
              <w:right w:val="nil"/>
            </w:tcBorders>
            <w:shd w:val="clear" w:color="auto" w:fill="auto"/>
            <w:noWrap/>
            <w:vAlign w:val="bottom"/>
            <w:hideMark/>
          </w:tcPr>
          <w:p w:rsidR="000D5B74" w:rsidRPr="00EC7C33" w:rsidRDefault="000D5B74" w:rsidP="00142D36">
            <w:pPr>
              <w:pStyle w:val="Table"/>
              <w:rPr>
                <w:szCs w:val="20"/>
              </w:rPr>
            </w:pPr>
            <w:r w:rsidRPr="00EC7C33">
              <w:rPr>
                <w:szCs w:val="20"/>
              </w:rPr>
              <w:t>DTM</w:t>
            </w:r>
          </w:p>
        </w:tc>
        <w:tc>
          <w:tcPr>
            <w:tcW w:w="855" w:type="dxa"/>
            <w:tcBorders>
              <w:top w:val="nil"/>
              <w:left w:val="nil"/>
              <w:bottom w:val="single" w:sz="4" w:space="0" w:color="auto"/>
              <w:right w:val="nil"/>
            </w:tcBorders>
            <w:shd w:val="clear" w:color="auto" w:fill="auto"/>
            <w:noWrap/>
            <w:vAlign w:val="bottom"/>
            <w:hideMark/>
          </w:tcPr>
          <w:p w:rsidR="000D5B74" w:rsidRPr="00EC7C33" w:rsidRDefault="000D5B74" w:rsidP="00142D36">
            <w:pPr>
              <w:pStyle w:val="Table"/>
              <w:rPr>
                <w:szCs w:val="20"/>
              </w:rPr>
            </w:pPr>
            <w:r w:rsidRPr="00EC7C33">
              <w:rPr>
                <w:szCs w:val="20"/>
              </w:rPr>
              <w:t>4410085</w:t>
            </w:r>
          </w:p>
        </w:tc>
        <w:tc>
          <w:tcPr>
            <w:tcW w:w="964" w:type="dxa"/>
            <w:tcBorders>
              <w:top w:val="nil"/>
              <w:left w:val="nil"/>
              <w:bottom w:val="single" w:sz="4" w:space="0" w:color="auto"/>
              <w:right w:val="nil"/>
            </w:tcBorders>
            <w:shd w:val="clear" w:color="auto" w:fill="auto"/>
            <w:noWrap/>
            <w:vAlign w:val="bottom"/>
            <w:hideMark/>
          </w:tcPr>
          <w:p w:rsidR="000D5B74" w:rsidRPr="00EC7C33" w:rsidRDefault="000D5B74" w:rsidP="00142D36">
            <w:pPr>
              <w:pStyle w:val="Table"/>
              <w:rPr>
                <w:szCs w:val="20"/>
              </w:rPr>
            </w:pPr>
            <w:r w:rsidRPr="00EC7C33">
              <w:rPr>
                <w:szCs w:val="20"/>
              </w:rPr>
              <w:t>8799487</w:t>
            </w:r>
          </w:p>
        </w:tc>
        <w:tc>
          <w:tcPr>
            <w:tcW w:w="964" w:type="dxa"/>
            <w:tcBorders>
              <w:top w:val="nil"/>
              <w:left w:val="nil"/>
              <w:bottom w:val="single" w:sz="4" w:space="0" w:color="auto"/>
              <w:right w:val="nil"/>
            </w:tcBorders>
            <w:shd w:val="clear" w:color="auto" w:fill="auto"/>
            <w:noWrap/>
            <w:vAlign w:val="bottom"/>
            <w:hideMark/>
          </w:tcPr>
          <w:p w:rsidR="000D5B74" w:rsidRPr="00EC7C33" w:rsidRDefault="000D5B74" w:rsidP="00142D36">
            <w:pPr>
              <w:pStyle w:val="Table"/>
              <w:rPr>
                <w:szCs w:val="20"/>
              </w:rPr>
            </w:pPr>
            <w:r w:rsidRPr="00EC7C33">
              <w:rPr>
                <w:szCs w:val="20"/>
              </w:rPr>
              <w:t>11924619</w:t>
            </w:r>
          </w:p>
        </w:tc>
        <w:tc>
          <w:tcPr>
            <w:tcW w:w="964" w:type="dxa"/>
            <w:tcBorders>
              <w:top w:val="nil"/>
              <w:left w:val="nil"/>
              <w:bottom w:val="single" w:sz="4" w:space="0" w:color="auto"/>
              <w:right w:val="nil"/>
            </w:tcBorders>
            <w:shd w:val="clear" w:color="auto" w:fill="auto"/>
            <w:noWrap/>
            <w:vAlign w:val="bottom"/>
            <w:hideMark/>
          </w:tcPr>
          <w:p w:rsidR="000D5B74" w:rsidRPr="00EC7C33" w:rsidRDefault="000D5B74" w:rsidP="00142D36">
            <w:pPr>
              <w:pStyle w:val="Table"/>
              <w:rPr>
                <w:szCs w:val="20"/>
              </w:rPr>
            </w:pPr>
            <w:r w:rsidRPr="00EC7C33">
              <w:rPr>
                <w:szCs w:val="20"/>
              </w:rPr>
              <w:t>0.37</w:t>
            </w:r>
          </w:p>
        </w:tc>
      </w:tr>
    </w:tbl>
    <w:p w:rsidR="000D5B74" w:rsidRDefault="000D5B74" w:rsidP="000D5B74">
      <w:pPr>
        <w:pStyle w:val="Caption"/>
      </w:pPr>
      <w:bookmarkStart w:id="1" w:name="_Ref337825149"/>
      <w:r w:rsidRPr="00A105F2">
        <w:t xml:space="preserve">Table </w:t>
      </w:r>
      <w:fldSimple w:instr=" SEQ Table \* ARABIC \s 1 ">
        <w:r w:rsidR="0001200F">
          <w:rPr>
            <w:noProof/>
          </w:rPr>
          <w:t>1</w:t>
        </w:r>
      </w:fldSimple>
      <w:bookmarkEnd w:id="1"/>
      <w:r w:rsidRPr="00A105F2">
        <w:t xml:space="preserve">. </w:t>
      </w:r>
      <w:r>
        <w:t>3D</w:t>
      </w:r>
      <w:r w:rsidRPr="00A105F2">
        <w:t xml:space="preserve"> digital outcrop model parameters and resolution. The </w:t>
      </w:r>
      <w:r>
        <w:t xml:space="preserve">outcrop </w:t>
      </w:r>
      <w:r w:rsidRPr="00A105F2">
        <w:t>surface area is calculated as the sum of a</w:t>
      </w:r>
      <w:r>
        <w:t>l</w:t>
      </w:r>
      <w:r w:rsidRPr="00A105F2">
        <w:t xml:space="preserve">l triangles, </w:t>
      </w:r>
      <w:r>
        <w:t xml:space="preserve">and thus </w:t>
      </w:r>
      <w:r w:rsidRPr="00A105F2">
        <w:t xml:space="preserve">not </w:t>
      </w:r>
      <w:r>
        <w:t xml:space="preserve">based on </w:t>
      </w:r>
      <w:r w:rsidRPr="00A105F2">
        <w:t>the horizontal surface of the study area.</w:t>
      </w:r>
    </w:p>
    <w:p w:rsidR="00E95B67" w:rsidRDefault="001B408D" w:rsidP="00E95B67">
      <w:pPr>
        <w:pStyle w:val="Heading3"/>
      </w:pPr>
      <w:r>
        <w:t>DOM interpretation and l</w:t>
      </w:r>
      <w:r w:rsidR="00E95B67">
        <w:t xml:space="preserve">ithology </w:t>
      </w:r>
      <w:r>
        <w:t>extraction</w:t>
      </w:r>
    </w:p>
    <w:p w:rsidR="00684881" w:rsidRDefault="000D5B74" w:rsidP="000D5B74">
      <w:r>
        <w:t xml:space="preserve">Lithology distribution in the Latemar is based on the manual selection of regions on the triangulated outcrop model, belonging to </w:t>
      </w:r>
      <w:r w:rsidR="007D3763">
        <w:t>different</w:t>
      </w:r>
      <w:r>
        <w:t xml:space="preserve"> lithologies. The barycentres of the selected triangles are used to represent the triangle lithology. Colour differences</w:t>
      </w:r>
      <w:r w:rsidR="001B408D">
        <w:t xml:space="preserve"> between limestone and dolomite</w:t>
      </w:r>
      <w:r>
        <w:t xml:space="preserve"> on the photograph are used for lithology recognition. Therefore photograph quality</w:t>
      </w:r>
      <w:r w:rsidR="008810ED">
        <w:t xml:space="preserve"> (resolution, distortion...)</w:t>
      </w:r>
      <w:r>
        <w:t xml:space="preserve"> and colour contrast are very important. </w:t>
      </w:r>
      <w:r w:rsidR="00160F63">
        <w:t>O</w:t>
      </w:r>
      <w:r>
        <w:t xml:space="preserve">blique projection of the photographs on the DOM </w:t>
      </w:r>
      <w:r w:rsidR="001B408D">
        <w:t>was</w:t>
      </w:r>
      <w:r>
        <w:t xml:space="preserve"> avoided in order to reduce picking uncertainties. Because the photographs are of higher resolution than the DOM, the</w:t>
      </w:r>
      <w:r w:rsidR="00160F63">
        <w:t xml:space="preserve"> resolution</w:t>
      </w:r>
      <w:r w:rsidR="001B408D">
        <w:t xml:space="preserve"> </w:t>
      </w:r>
      <w:r w:rsidR="00160F63">
        <w:t>of the picked lithology is limited by the point cloud resolution</w:t>
      </w:r>
      <w:r>
        <w:t>. As a consequence, small-scale (&lt;1 m) lithology variations (or lithology inaccuracies) will not be recorded.</w:t>
      </w:r>
    </w:p>
    <w:p w:rsidR="00C9162D" w:rsidRDefault="00C9162D" w:rsidP="00C9162D">
      <w:pPr>
        <w:pStyle w:val="Heading4"/>
      </w:pPr>
      <w:r>
        <w:t>Magmatic dike mapping</w:t>
      </w:r>
    </w:p>
    <w:p w:rsidR="00C9162D" w:rsidRDefault="00C9162D" w:rsidP="00C9162D">
      <w:r>
        <w:t>Numerous magmatic dikes crosscut the Latemar platform. The exact position and trajectory of these dikes are mapped on the 3D DOM by selecting points on the DOM along their track (</w:t>
      </w:r>
      <w:r w:rsidR="00C21204">
        <w:fldChar w:fldCharType="begin"/>
      </w:r>
      <w:r>
        <w:instrText xml:space="preserve"> REF  _Ref337319521 \* Lower \h </w:instrText>
      </w:r>
      <w:r w:rsidR="00C21204">
        <w:fldChar w:fldCharType="separate"/>
      </w:r>
      <w:r w:rsidR="0001200F">
        <w:t>figure </w:t>
      </w:r>
      <w:r w:rsidR="0001200F">
        <w:rPr>
          <w:noProof/>
        </w:rPr>
        <w:t>2</w:t>
      </w:r>
      <w:r w:rsidR="00C21204">
        <w:fldChar w:fldCharType="end"/>
      </w:r>
      <w:r>
        <w:t xml:space="preserve">). The inter-point distance is approximately 5 m. Dikes can easily be recognized because they are more sensitive to weathering than carbonates and thus form steep narrow gullies. The width of these gullies varies between 2-3 m and 10’s of metres. </w:t>
      </w:r>
      <w:r w:rsidR="001B408D">
        <w:t>T</w:t>
      </w:r>
      <w:r>
        <w:t>he mafic dike material is coloured dark-brown to black and is clearly different from the grey and orange-brown carbonates. The weathered gullies are often filled by scree material that pr</w:t>
      </w:r>
      <w:r w:rsidR="0001200F">
        <w:t>events observation of the rocks</w:t>
      </w:r>
      <w:r>
        <w:t>. Therefore every gully is checked for the presence of magmatic dikes. If dike material is recognized, it is assumed the whole gully formed along a dike and was traced accordingly. In total 385 mafic dikes are picked on the DOM.</w:t>
      </w:r>
    </w:p>
    <w:p w:rsidR="00C9162D" w:rsidRDefault="00C9162D" w:rsidP="00C9162D">
      <w:r>
        <w:t>The bottom of the Valsorda valley is composed of scree slopes and wood/bush areas. Consequently no lithology can be mapped below the base of the exposed rock faces and no gullies can be traced. The dikes mapped on the southern and northern flanks of the Valsorda are probably connected, as they are also continuous on the Plateau level from south to north. Due to branching and merging of the dikes, it is not possible to link dikes across the Valsorda valley.</w:t>
      </w:r>
    </w:p>
    <w:p w:rsidR="00C9162D" w:rsidRDefault="00C9162D" w:rsidP="00C9162D">
      <w:pPr>
        <w:pStyle w:val="Heading4"/>
      </w:pPr>
      <w:r>
        <w:t>Dolomite - Limestone mapping</w:t>
      </w:r>
    </w:p>
    <w:p w:rsidR="00EC7C33" w:rsidRDefault="00EC7C33" w:rsidP="00EC7C33">
      <w:r>
        <w:t xml:space="preserve">Dolomite and limestone occurrences are manually picked on the </w:t>
      </w:r>
      <w:r w:rsidR="001B408D">
        <w:t>DOM</w:t>
      </w:r>
      <w:r>
        <w:t xml:space="preserve"> based on the rock’s colour. Dolomite generally exhibits an orange to brown colour, whereas limestone is generally grey (</w:t>
      </w:r>
      <w:r w:rsidR="00C21204">
        <w:fldChar w:fldCharType="begin"/>
      </w:r>
      <w:r>
        <w:instrText xml:space="preserve"> REF  _Ref337386447 \* Lower \h </w:instrText>
      </w:r>
      <w:r w:rsidR="00C21204">
        <w:fldChar w:fldCharType="separate"/>
      </w:r>
      <w:r w:rsidR="0001200F">
        <w:t>figure </w:t>
      </w:r>
      <w:r w:rsidR="0001200F">
        <w:rPr>
          <w:noProof/>
        </w:rPr>
        <w:t>3</w:t>
      </w:r>
      <w:r w:rsidR="00C21204">
        <w:fldChar w:fldCharType="end"/>
      </w:r>
      <w:r>
        <w:t>). However the difference between Fe-rich and Fe-poor dolomite</w:t>
      </w:r>
      <w:r w:rsidR="00C74449">
        <w:t>, that was recognized in the diagenetical study (</w:t>
      </w:r>
      <w:hyperlink w:anchor="_ENREF_33" w:tooltip="Jacquemyn, 2014 #613" w:history="1">
        <w:r w:rsidR="004839FD">
          <w:fldChar w:fldCharType="begin"/>
        </w:r>
        <w:r w:rsidR="004839FD">
          <w:instrText xml:space="preserve"> ADDIN EN.CITE &lt;EndNote&gt;&lt;Cite&gt;&lt;Author&gt;Jacquemyn&lt;/Author&gt;&lt;Year&gt;2014&lt;/Year&gt;&lt;RecNum&gt;613&lt;/RecNum&gt;&lt;DisplayText&gt;Jacquemyn et al., 2014&lt;/DisplayText&gt;&lt;record&gt;&lt;rec-number&gt;613&lt;/rec-number&gt;&lt;foreign-keys&gt;&lt;key app="EN" db-id="ddwwz0frjp2dxpe0wsc5vxart9stepaewtps" timestamp="1373902048"&gt;613&lt;/key&gt;&lt;/foreign-keys&gt;&lt;ref-type name="Journal Article"&gt;17&lt;/ref-type&gt;&lt;contributors&gt;&lt;authors&gt;&lt;author&gt;Jacquemyn, Carl&lt;/author&gt;&lt;author&gt;El Desouky, Hamdy&lt;/author&gt;&lt;author&gt;Hunt, Dave&lt;/author&gt;&lt;author&gt;Casini, Giulio&lt;/author&gt;&lt;author&gt;Swennen, Rudy&lt;/author&gt;&lt;/authors&gt;&lt;/contributors&gt;&lt;titles&gt;&lt;title&gt;Dolomitization of the Latemar platform (Dolomites, northern Italy): fluid flow and dolomite evolution&lt;/title&gt;&lt;secondary-title&gt;Marine and Petroleum Geology&lt;/secondary-title&gt;&lt;/titles&gt;&lt;periodical&gt;&lt;full-title&gt;Marine and Petroleum Geology&lt;/full-title&gt;&lt;/periodical&gt;&lt;edition&gt;4 February 2014&lt;/edition&gt;&lt;keywords&gt;&lt;keyword&gt;Dolomitization&lt;/keyword&gt;&lt;keyword&gt;Igneous intrusions&lt;/keyword&gt;&lt;keyword&gt;Carbonates&lt;/keyword&gt;&lt;keyword&gt;Compartmentalization&lt;/keyword&gt;&lt;keyword&gt;Flow paths&lt;/keyword&gt;&lt;keyword&gt;Flow barriers&lt;/keyword&gt;&lt;keyword&gt;Stylolites&lt;/keyword&gt;&lt;keyword&gt;Latemar&lt;/keyword&gt;&lt;keyword&gt;Dolomites&lt;/keyword&gt;&lt;keyword&gt;Fluid evolution&lt;/keyword&gt;&lt;/keywords&gt;&lt;dates&gt;&lt;year&gt;2014&lt;/year&gt;&lt;/dates&gt;&lt;isbn&gt;0264-8172&lt;/isbn&gt;&lt;urls&gt;&lt;related-urls&gt;&lt;url&gt;http://www.sciencedirect.com/science/article/pii/S0264817214000269&lt;/url&gt;&lt;/related-urls&gt;&lt;/urls&gt;&lt;electronic-resource-num&gt;10.1016/j.marpetgeo.2014.01.017&lt;/electronic-resource-num&gt;&lt;/record&gt;&lt;/Cite&gt;&lt;/EndNote&gt;</w:instrText>
        </w:r>
        <w:r w:rsidR="004839FD">
          <w:fldChar w:fldCharType="separate"/>
        </w:r>
        <w:r w:rsidR="004839FD">
          <w:rPr>
            <w:noProof/>
          </w:rPr>
          <w:t>Jacquemyn et al., 2014</w:t>
        </w:r>
        <w:r w:rsidR="004839FD">
          <w:fldChar w:fldCharType="end"/>
        </w:r>
      </w:hyperlink>
      <w:r w:rsidR="00C74449">
        <w:t>)</w:t>
      </w:r>
      <w:r w:rsidR="009D3707">
        <w:t>,</w:t>
      </w:r>
      <w:r>
        <w:t xml:space="preserve"> cannot be distinguished on the model. Rock samples and </w:t>
      </w:r>
      <w:r>
        <w:lastRenderedPageBreak/>
        <w:t>field observations are used for ground truthing. Around 48 % of the scanned surface is grass plain or scree slope that cannot be used for lithology partitioning.</w:t>
      </w:r>
    </w:p>
    <w:p w:rsidR="00EC7C33" w:rsidRDefault="001B408D" w:rsidP="00EC7C33">
      <w:r>
        <w:t>L</w:t>
      </w:r>
      <w:r w:rsidR="00EC7C33">
        <w:t>ocations where shadow or overexposed areas prohibit confident lithology recognition</w:t>
      </w:r>
      <w:r>
        <w:t xml:space="preserve"> are disregarded and thus only well-</w:t>
      </w:r>
      <w:r w:rsidR="00EC7C33">
        <w:t>exposed rock outcrops are used. This results in sets of georeferenced points of known lithology (</w:t>
      </w:r>
      <w:r w:rsidR="00C21204">
        <w:fldChar w:fldCharType="begin"/>
      </w:r>
      <w:r w:rsidR="00EC7C33">
        <w:instrText xml:space="preserve"> REF  _Ref329863784 \* Lower \h </w:instrText>
      </w:r>
      <w:r w:rsidR="00C21204">
        <w:fldChar w:fldCharType="separate"/>
      </w:r>
      <w:r w:rsidR="0001200F">
        <w:t xml:space="preserve">table </w:t>
      </w:r>
      <w:r w:rsidR="0001200F">
        <w:rPr>
          <w:noProof/>
        </w:rPr>
        <w:t>2</w:t>
      </w:r>
      <w:r w:rsidR="00C21204">
        <w:fldChar w:fldCharType="end"/>
      </w:r>
      <w:r w:rsidR="00EC7C33">
        <w:t>) with an estimated resolution of one point per meter square of outcrop surface (</w:t>
      </w:r>
      <w:r w:rsidR="00C21204">
        <w:fldChar w:fldCharType="begin"/>
      </w:r>
      <w:r w:rsidR="00EC7C33">
        <w:instrText xml:space="preserve"> REF  _Ref337825149 \* Lower \h </w:instrText>
      </w:r>
      <w:r w:rsidR="00C21204">
        <w:fldChar w:fldCharType="separate"/>
      </w:r>
      <w:r w:rsidR="0001200F" w:rsidRPr="00A105F2">
        <w:t xml:space="preserve">table </w:t>
      </w:r>
      <w:r w:rsidR="0001200F">
        <w:rPr>
          <w:noProof/>
        </w:rPr>
        <w:t>1</w:t>
      </w:r>
      <w:r w:rsidR="00C21204">
        <w:fldChar w:fldCharType="end"/>
      </w:r>
      <w:r w:rsidR="00EC7C33">
        <w:t>). These points will be used to calculate the degree of dolomitization and derive its spatial distribution.</w:t>
      </w:r>
    </w:p>
    <w:p w:rsidR="00EC7C33" w:rsidRDefault="00EC7C33" w:rsidP="00EC7C33">
      <w:pPr>
        <w:pStyle w:val="Caption"/>
      </w:pPr>
    </w:p>
    <w:tbl>
      <w:tblPr>
        <w:tblW w:w="6869" w:type="dxa"/>
        <w:jc w:val="center"/>
        <w:tblLook w:val="04A0" w:firstRow="1" w:lastRow="0" w:firstColumn="1" w:lastColumn="0" w:noHBand="0" w:noVBand="1"/>
      </w:tblPr>
      <w:tblGrid>
        <w:gridCol w:w="960"/>
        <w:gridCol w:w="1109"/>
        <w:gridCol w:w="960"/>
        <w:gridCol w:w="1265"/>
        <w:gridCol w:w="655"/>
        <w:gridCol w:w="1265"/>
        <w:gridCol w:w="655"/>
      </w:tblGrid>
      <w:tr w:rsidR="00432303" w:rsidRPr="00080EBE" w:rsidTr="007C3011">
        <w:trPr>
          <w:cantSplit/>
          <w:trHeight w:hRule="exact" w:val="284"/>
          <w:jc w:val="center"/>
        </w:trPr>
        <w:tc>
          <w:tcPr>
            <w:tcW w:w="960" w:type="dxa"/>
            <w:tcBorders>
              <w:top w:val="nil"/>
              <w:left w:val="nil"/>
              <w:bottom w:val="nil"/>
              <w:right w:val="nil"/>
            </w:tcBorders>
            <w:shd w:val="clear" w:color="auto" w:fill="auto"/>
            <w:noWrap/>
            <w:vAlign w:val="center"/>
            <w:hideMark/>
          </w:tcPr>
          <w:p w:rsidR="00432303" w:rsidRPr="00606F7B" w:rsidRDefault="00432303" w:rsidP="007C3011">
            <w:pPr>
              <w:pStyle w:val="Table"/>
            </w:pPr>
          </w:p>
        </w:tc>
        <w:tc>
          <w:tcPr>
            <w:tcW w:w="1109" w:type="dxa"/>
            <w:tcBorders>
              <w:top w:val="single" w:sz="4" w:space="0" w:color="auto"/>
              <w:left w:val="single" w:sz="4" w:space="0" w:color="auto"/>
              <w:bottom w:val="nil"/>
              <w:right w:val="single" w:sz="4" w:space="0" w:color="auto"/>
            </w:tcBorders>
            <w:shd w:val="clear" w:color="auto" w:fill="auto"/>
            <w:noWrap/>
            <w:vAlign w:val="center"/>
            <w:hideMark/>
          </w:tcPr>
          <w:p w:rsidR="00432303" w:rsidRPr="00606F7B" w:rsidRDefault="00432303" w:rsidP="007C3011">
            <w:pPr>
              <w:pStyle w:val="Table"/>
            </w:pPr>
            <w:r w:rsidRPr="00606F7B">
              <w:t>DOM</w:t>
            </w:r>
          </w:p>
        </w:tc>
        <w:tc>
          <w:tcPr>
            <w:tcW w:w="960" w:type="dxa"/>
            <w:tcBorders>
              <w:top w:val="single" w:sz="4" w:space="0" w:color="auto"/>
              <w:left w:val="nil"/>
              <w:bottom w:val="nil"/>
              <w:right w:val="single" w:sz="4" w:space="0" w:color="auto"/>
            </w:tcBorders>
            <w:shd w:val="clear" w:color="auto" w:fill="auto"/>
            <w:noWrap/>
            <w:vAlign w:val="center"/>
            <w:hideMark/>
          </w:tcPr>
          <w:p w:rsidR="00432303" w:rsidRPr="00606F7B" w:rsidRDefault="00432303" w:rsidP="007C3011">
            <w:pPr>
              <w:pStyle w:val="Table"/>
            </w:pPr>
            <w:r w:rsidRPr="00606F7B">
              <w:t>Scree</w:t>
            </w:r>
            <w:r>
              <w:t xml:space="preserve"> &amp;</w:t>
            </w:r>
          </w:p>
        </w:tc>
        <w:tc>
          <w:tcPr>
            <w:tcW w:w="1920" w:type="dxa"/>
            <w:gridSpan w:val="2"/>
            <w:tcBorders>
              <w:top w:val="single" w:sz="4" w:space="0" w:color="auto"/>
              <w:left w:val="nil"/>
              <w:bottom w:val="nil"/>
              <w:right w:val="single" w:sz="4" w:space="0" w:color="000000"/>
            </w:tcBorders>
            <w:shd w:val="clear" w:color="auto" w:fill="auto"/>
            <w:noWrap/>
            <w:vAlign w:val="center"/>
            <w:hideMark/>
          </w:tcPr>
          <w:p w:rsidR="00432303" w:rsidRPr="00606F7B" w:rsidRDefault="00432303" w:rsidP="007C3011">
            <w:pPr>
              <w:pStyle w:val="Table"/>
            </w:pPr>
            <w:r w:rsidRPr="00606F7B">
              <w:t>Limestone</w:t>
            </w:r>
          </w:p>
        </w:tc>
        <w:tc>
          <w:tcPr>
            <w:tcW w:w="1920" w:type="dxa"/>
            <w:gridSpan w:val="2"/>
            <w:tcBorders>
              <w:top w:val="single" w:sz="4" w:space="0" w:color="auto"/>
              <w:left w:val="nil"/>
              <w:bottom w:val="nil"/>
              <w:right w:val="single" w:sz="4" w:space="0" w:color="000000"/>
            </w:tcBorders>
            <w:shd w:val="clear" w:color="auto" w:fill="auto"/>
            <w:noWrap/>
            <w:vAlign w:val="center"/>
            <w:hideMark/>
          </w:tcPr>
          <w:p w:rsidR="00432303" w:rsidRPr="00606F7B" w:rsidRDefault="00432303" w:rsidP="007C3011">
            <w:pPr>
              <w:pStyle w:val="Table"/>
            </w:pPr>
            <w:r w:rsidRPr="00606F7B">
              <w:t>Dolomite</w:t>
            </w:r>
          </w:p>
        </w:tc>
      </w:tr>
      <w:tr w:rsidR="00432303" w:rsidRPr="00080EBE" w:rsidTr="007C3011">
        <w:trPr>
          <w:cantSplit/>
          <w:trHeight w:hRule="exact" w:val="284"/>
          <w:jc w:val="center"/>
        </w:trPr>
        <w:tc>
          <w:tcPr>
            <w:tcW w:w="960" w:type="dxa"/>
            <w:tcBorders>
              <w:top w:val="nil"/>
              <w:left w:val="nil"/>
              <w:bottom w:val="nil"/>
              <w:right w:val="nil"/>
            </w:tcBorders>
            <w:shd w:val="clear" w:color="auto" w:fill="auto"/>
            <w:noWrap/>
            <w:vAlign w:val="center"/>
            <w:hideMark/>
          </w:tcPr>
          <w:p w:rsidR="00432303" w:rsidRPr="00606F7B" w:rsidRDefault="00432303" w:rsidP="007C3011">
            <w:pPr>
              <w:pStyle w:val="Table"/>
            </w:pPr>
          </w:p>
        </w:tc>
        <w:tc>
          <w:tcPr>
            <w:tcW w:w="1109" w:type="dxa"/>
            <w:tcBorders>
              <w:top w:val="nil"/>
              <w:left w:val="single" w:sz="4" w:space="0" w:color="auto"/>
              <w:bottom w:val="nil"/>
              <w:right w:val="single" w:sz="4" w:space="0" w:color="auto"/>
            </w:tcBorders>
            <w:shd w:val="clear" w:color="auto" w:fill="auto"/>
            <w:noWrap/>
            <w:vAlign w:val="center"/>
            <w:hideMark/>
          </w:tcPr>
          <w:p w:rsidR="00432303" w:rsidRPr="00606F7B" w:rsidRDefault="00432303" w:rsidP="007C3011">
            <w:pPr>
              <w:pStyle w:val="Table"/>
            </w:pPr>
            <w:r>
              <w:t>points</w:t>
            </w:r>
          </w:p>
        </w:tc>
        <w:tc>
          <w:tcPr>
            <w:tcW w:w="960" w:type="dxa"/>
            <w:tcBorders>
              <w:top w:val="nil"/>
              <w:left w:val="nil"/>
              <w:bottom w:val="nil"/>
              <w:right w:val="single" w:sz="4" w:space="0" w:color="auto"/>
            </w:tcBorders>
            <w:shd w:val="clear" w:color="auto" w:fill="auto"/>
            <w:noWrap/>
            <w:vAlign w:val="center"/>
            <w:hideMark/>
          </w:tcPr>
          <w:p w:rsidR="00432303" w:rsidRPr="00606F7B" w:rsidRDefault="00432303" w:rsidP="007C3011">
            <w:pPr>
              <w:pStyle w:val="Table"/>
            </w:pPr>
            <w:r>
              <w:t>grass</w:t>
            </w:r>
          </w:p>
        </w:tc>
        <w:tc>
          <w:tcPr>
            <w:tcW w:w="1265" w:type="dxa"/>
            <w:tcBorders>
              <w:top w:val="nil"/>
              <w:left w:val="nil"/>
              <w:bottom w:val="nil"/>
              <w:right w:val="nil"/>
            </w:tcBorders>
            <w:shd w:val="clear" w:color="auto" w:fill="auto"/>
            <w:noWrap/>
            <w:vAlign w:val="center"/>
            <w:hideMark/>
          </w:tcPr>
          <w:p w:rsidR="00432303" w:rsidRPr="00606F7B" w:rsidRDefault="00432303" w:rsidP="007C3011">
            <w:pPr>
              <w:pStyle w:val="Table"/>
            </w:pPr>
            <w:r>
              <w:t>points</w:t>
            </w:r>
          </w:p>
        </w:tc>
        <w:tc>
          <w:tcPr>
            <w:tcW w:w="655" w:type="dxa"/>
            <w:tcBorders>
              <w:top w:val="nil"/>
              <w:left w:val="nil"/>
              <w:bottom w:val="nil"/>
              <w:right w:val="single" w:sz="4" w:space="0" w:color="auto"/>
            </w:tcBorders>
            <w:shd w:val="clear" w:color="auto" w:fill="auto"/>
            <w:noWrap/>
            <w:vAlign w:val="center"/>
            <w:hideMark/>
          </w:tcPr>
          <w:p w:rsidR="00432303" w:rsidRPr="00606F7B" w:rsidRDefault="00432303" w:rsidP="007C3011">
            <w:pPr>
              <w:pStyle w:val="Table"/>
            </w:pPr>
          </w:p>
        </w:tc>
        <w:tc>
          <w:tcPr>
            <w:tcW w:w="1265" w:type="dxa"/>
            <w:tcBorders>
              <w:top w:val="nil"/>
              <w:left w:val="nil"/>
              <w:bottom w:val="nil"/>
              <w:right w:val="nil"/>
            </w:tcBorders>
            <w:shd w:val="clear" w:color="auto" w:fill="auto"/>
            <w:noWrap/>
            <w:vAlign w:val="center"/>
            <w:hideMark/>
          </w:tcPr>
          <w:p w:rsidR="00432303" w:rsidRPr="00606F7B" w:rsidRDefault="00432303" w:rsidP="007C3011">
            <w:pPr>
              <w:pStyle w:val="Table"/>
            </w:pPr>
            <w:r>
              <w:t>points</w:t>
            </w:r>
          </w:p>
        </w:tc>
        <w:tc>
          <w:tcPr>
            <w:tcW w:w="655" w:type="dxa"/>
            <w:tcBorders>
              <w:top w:val="nil"/>
              <w:left w:val="nil"/>
              <w:bottom w:val="nil"/>
              <w:right w:val="single" w:sz="4" w:space="0" w:color="auto"/>
            </w:tcBorders>
            <w:shd w:val="clear" w:color="auto" w:fill="auto"/>
            <w:noWrap/>
            <w:vAlign w:val="center"/>
            <w:hideMark/>
          </w:tcPr>
          <w:p w:rsidR="00432303" w:rsidRPr="00606F7B" w:rsidRDefault="00432303" w:rsidP="007C3011">
            <w:pPr>
              <w:pStyle w:val="Table"/>
            </w:pPr>
          </w:p>
        </w:tc>
      </w:tr>
      <w:tr w:rsidR="00432303" w:rsidRPr="00080EBE" w:rsidTr="007C3011">
        <w:trPr>
          <w:cantSplit/>
          <w:trHeight w:hRule="exact" w:val="284"/>
          <w:jc w:val="center"/>
        </w:trPr>
        <w:tc>
          <w:tcPr>
            <w:tcW w:w="960" w:type="dxa"/>
            <w:tcBorders>
              <w:top w:val="single" w:sz="4" w:space="0" w:color="auto"/>
              <w:left w:val="single" w:sz="4" w:space="0" w:color="auto"/>
              <w:bottom w:val="nil"/>
              <w:right w:val="single" w:sz="4" w:space="0" w:color="auto"/>
            </w:tcBorders>
            <w:shd w:val="clear" w:color="auto" w:fill="auto"/>
            <w:noWrap/>
            <w:vAlign w:val="center"/>
            <w:hideMark/>
          </w:tcPr>
          <w:p w:rsidR="00432303" w:rsidRPr="00606F7B" w:rsidRDefault="00432303" w:rsidP="007C3011">
            <w:pPr>
              <w:pStyle w:val="Table"/>
            </w:pPr>
            <w:r w:rsidRPr="00606F7B">
              <w:t>North</w:t>
            </w:r>
          </w:p>
        </w:tc>
        <w:tc>
          <w:tcPr>
            <w:tcW w:w="1109" w:type="dxa"/>
            <w:tcBorders>
              <w:top w:val="single" w:sz="4" w:space="0" w:color="auto"/>
              <w:left w:val="nil"/>
              <w:bottom w:val="nil"/>
              <w:right w:val="single" w:sz="4" w:space="0" w:color="auto"/>
            </w:tcBorders>
            <w:shd w:val="clear" w:color="auto" w:fill="auto"/>
            <w:noWrap/>
            <w:vAlign w:val="center"/>
            <w:hideMark/>
          </w:tcPr>
          <w:p w:rsidR="00432303" w:rsidRPr="00606F7B" w:rsidRDefault="00432303" w:rsidP="007C3011">
            <w:pPr>
              <w:pStyle w:val="Table"/>
            </w:pPr>
            <w:r w:rsidRPr="00606F7B">
              <w:t>3432742</w:t>
            </w:r>
          </w:p>
        </w:tc>
        <w:tc>
          <w:tcPr>
            <w:tcW w:w="960" w:type="dxa"/>
            <w:tcBorders>
              <w:top w:val="single" w:sz="4" w:space="0" w:color="auto"/>
              <w:left w:val="nil"/>
              <w:bottom w:val="nil"/>
              <w:right w:val="single" w:sz="4" w:space="0" w:color="auto"/>
            </w:tcBorders>
            <w:shd w:val="clear" w:color="auto" w:fill="auto"/>
            <w:noWrap/>
            <w:vAlign w:val="center"/>
            <w:hideMark/>
          </w:tcPr>
          <w:p w:rsidR="00432303" w:rsidRPr="00606F7B" w:rsidRDefault="00432303" w:rsidP="007C3011">
            <w:pPr>
              <w:pStyle w:val="Table"/>
            </w:pPr>
            <w:r>
              <w:t>0.</w:t>
            </w:r>
            <w:r w:rsidRPr="00606F7B">
              <w:t>46</w:t>
            </w:r>
          </w:p>
        </w:tc>
        <w:tc>
          <w:tcPr>
            <w:tcW w:w="1265" w:type="dxa"/>
            <w:tcBorders>
              <w:top w:val="single" w:sz="4" w:space="0" w:color="auto"/>
              <w:left w:val="nil"/>
              <w:bottom w:val="nil"/>
              <w:right w:val="nil"/>
            </w:tcBorders>
            <w:shd w:val="clear" w:color="auto" w:fill="auto"/>
            <w:noWrap/>
            <w:vAlign w:val="center"/>
            <w:hideMark/>
          </w:tcPr>
          <w:p w:rsidR="00432303" w:rsidRPr="00606F7B" w:rsidRDefault="00432303" w:rsidP="007C3011">
            <w:pPr>
              <w:pStyle w:val="Table"/>
            </w:pPr>
            <w:r w:rsidRPr="00606F7B">
              <w:t>1290632</w:t>
            </w:r>
          </w:p>
        </w:tc>
        <w:tc>
          <w:tcPr>
            <w:tcW w:w="655" w:type="dxa"/>
            <w:tcBorders>
              <w:top w:val="single" w:sz="4" w:space="0" w:color="auto"/>
              <w:left w:val="nil"/>
              <w:bottom w:val="nil"/>
              <w:right w:val="single" w:sz="4" w:space="0" w:color="auto"/>
            </w:tcBorders>
            <w:shd w:val="clear" w:color="auto" w:fill="auto"/>
            <w:noWrap/>
            <w:vAlign w:val="center"/>
            <w:hideMark/>
          </w:tcPr>
          <w:p w:rsidR="00432303" w:rsidRPr="00606F7B" w:rsidRDefault="00432303" w:rsidP="007C3011">
            <w:pPr>
              <w:pStyle w:val="Table"/>
            </w:pPr>
            <w:r w:rsidRPr="00606F7B">
              <w:t>0.69</w:t>
            </w:r>
          </w:p>
        </w:tc>
        <w:tc>
          <w:tcPr>
            <w:tcW w:w="1265" w:type="dxa"/>
            <w:tcBorders>
              <w:top w:val="single" w:sz="4" w:space="0" w:color="auto"/>
              <w:left w:val="nil"/>
              <w:bottom w:val="nil"/>
              <w:right w:val="nil"/>
            </w:tcBorders>
            <w:shd w:val="clear" w:color="auto" w:fill="auto"/>
            <w:noWrap/>
            <w:vAlign w:val="center"/>
            <w:hideMark/>
          </w:tcPr>
          <w:p w:rsidR="00432303" w:rsidRPr="00606F7B" w:rsidRDefault="00432303" w:rsidP="007C3011">
            <w:pPr>
              <w:pStyle w:val="Table"/>
            </w:pPr>
            <w:r w:rsidRPr="00606F7B">
              <w:t>571706</w:t>
            </w:r>
          </w:p>
        </w:tc>
        <w:tc>
          <w:tcPr>
            <w:tcW w:w="655" w:type="dxa"/>
            <w:tcBorders>
              <w:top w:val="single" w:sz="4" w:space="0" w:color="auto"/>
              <w:left w:val="nil"/>
              <w:bottom w:val="nil"/>
              <w:right w:val="single" w:sz="4" w:space="0" w:color="auto"/>
            </w:tcBorders>
            <w:shd w:val="clear" w:color="auto" w:fill="auto"/>
            <w:noWrap/>
            <w:vAlign w:val="center"/>
            <w:hideMark/>
          </w:tcPr>
          <w:p w:rsidR="00432303" w:rsidRPr="00606F7B" w:rsidRDefault="00432303" w:rsidP="007C3011">
            <w:pPr>
              <w:pStyle w:val="Table"/>
            </w:pPr>
            <w:r w:rsidRPr="00606F7B">
              <w:t>0.31</w:t>
            </w:r>
          </w:p>
        </w:tc>
      </w:tr>
      <w:tr w:rsidR="00432303" w:rsidRPr="00080EBE" w:rsidTr="007C3011">
        <w:trPr>
          <w:cantSplit/>
          <w:trHeight w:hRule="exact" w:val="284"/>
          <w:jc w:val="center"/>
        </w:trPr>
        <w:tc>
          <w:tcPr>
            <w:tcW w:w="960" w:type="dxa"/>
            <w:tcBorders>
              <w:top w:val="nil"/>
              <w:left w:val="single" w:sz="4" w:space="0" w:color="auto"/>
              <w:bottom w:val="nil"/>
              <w:right w:val="single" w:sz="4" w:space="0" w:color="auto"/>
            </w:tcBorders>
            <w:shd w:val="clear" w:color="auto" w:fill="auto"/>
            <w:noWrap/>
            <w:vAlign w:val="center"/>
            <w:hideMark/>
          </w:tcPr>
          <w:p w:rsidR="00432303" w:rsidRPr="00606F7B" w:rsidRDefault="00432303" w:rsidP="007C3011">
            <w:pPr>
              <w:pStyle w:val="Table"/>
            </w:pPr>
            <w:r w:rsidRPr="00606F7B">
              <w:t>Plateau</w:t>
            </w:r>
          </w:p>
        </w:tc>
        <w:tc>
          <w:tcPr>
            <w:tcW w:w="1109" w:type="dxa"/>
            <w:tcBorders>
              <w:top w:val="nil"/>
              <w:left w:val="nil"/>
              <w:bottom w:val="nil"/>
              <w:right w:val="single" w:sz="4" w:space="0" w:color="auto"/>
            </w:tcBorders>
            <w:shd w:val="clear" w:color="auto" w:fill="auto"/>
            <w:noWrap/>
            <w:vAlign w:val="center"/>
            <w:hideMark/>
          </w:tcPr>
          <w:p w:rsidR="00432303" w:rsidRPr="00606F7B" w:rsidRDefault="00432303" w:rsidP="007C3011">
            <w:pPr>
              <w:pStyle w:val="Table"/>
            </w:pPr>
            <w:r w:rsidRPr="00606F7B">
              <w:t>3117964</w:t>
            </w:r>
          </w:p>
        </w:tc>
        <w:tc>
          <w:tcPr>
            <w:tcW w:w="960" w:type="dxa"/>
            <w:tcBorders>
              <w:top w:val="nil"/>
              <w:left w:val="nil"/>
              <w:bottom w:val="nil"/>
              <w:right w:val="single" w:sz="4" w:space="0" w:color="auto"/>
            </w:tcBorders>
            <w:shd w:val="clear" w:color="auto" w:fill="auto"/>
            <w:noWrap/>
            <w:vAlign w:val="center"/>
            <w:hideMark/>
          </w:tcPr>
          <w:p w:rsidR="00432303" w:rsidRPr="00606F7B" w:rsidRDefault="00432303" w:rsidP="007C3011">
            <w:pPr>
              <w:pStyle w:val="Table"/>
            </w:pPr>
            <w:r>
              <w:t>0.</w:t>
            </w:r>
            <w:r w:rsidRPr="00606F7B">
              <w:t>59</w:t>
            </w:r>
          </w:p>
        </w:tc>
        <w:tc>
          <w:tcPr>
            <w:tcW w:w="1265" w:type="dxa"/>
            <w:tcBorders>
              <w:top w:val="nil"/>
              <w:left w:val="nil"/>
              <w:bottom w:val="nil"/>
              <w:right w:val="nil"/>
            </w:tcBorders>
            <w:shd w:val="clear" w:color="auto" w:fill="auto"/>
            <w:noWrap/>
            <w:vAlign w:val="center"/>
            <w:hideMark/>
          </w:tcPr>
          <w:p w:rsidR="00432303" w:rsidRPr="00606F7B" w:rsidRDefault="00432303" w:rsidP="007C3011">
            <w:pPr>
              <w:pStyle w:val="Table"/>
            </w:pPr>
            <w:r w:rsidRPr="00606F7B">
              <w:t>989244</w:t>
            </w:r>
          </w:p>
        </w:tc>
        <w:tc>
          <w:tcPr>
            <w:tcW w:w="655" w:type="dxa"/>
            <w:tcBorders>
              <w:top w:val="nil"/>
              <w:left w:val="nil"/>
              <w:bottom w:val="nil"/>
              <w:right w:val="single" w:sz="4" w:space="0" w:color="auto"/>
            </w:tcBorders>
            <w:shd w:val="clear" w:color="auto" w:fill="auto"/>
            <w:noWrap/>
            <w:vAlign w:val="center"/>
            <w:hideMark/>
          </w:tcPr>
          <w:p w:rsidR="00432303" w:rsidRPr="00606F7B" w:rsidRDefault="00432303" w:rsidP="007C3011">
            <w:pPr>
              <w:pStyle w:val="Table"/>
            </w:pPr>
            <w:r w:rsidRPr="00606F7B">
              <w:t>0.77</w:t>
            </w:r>
          </w:p>
        </w:tc>
        <w:tc>
          <w:tcPr>
            <w:tcW w:w="1265" w:type="dxa"/>
            <w:tcBorders>
              <w:top w:val="nil"/>
              <w:left w:val="nil"/>
              <w:bottom w:val="nil"/>
              <w:right w:val="nil"/>
            </w:tcBorders>
            <w:shd w:val="clear" w:color="auto" w:fill="auto"/>
            <w:noWrap/>
            <w:vAlign w:val="center"/>
            <w:hideMark/>
          </w:tcPr>
          <w:p w:rsidR="00432303" w:rsidRPr="00606F7B" w:rsidRDefault="00432303" w:rsidP="007C3011">
            <w:pPr>
              <w:pStyle w:val="Table"/>
            </w:pPr>
            <w:r w:rsidRPr="00606F7B">
              <w:t>292676</w:t>
            </w:r>
          </w:p>
        </w:tc>
        <w:tc>
          <w:tcPr>
            <w:tcW w:w="655" w:type="dxa"/>
            <w:tcBorders>
              <w:top w:val="nil"/>
              <w:left w:val="nil"/>
              <w:bottom w:val="nil"/>
              <w:right w:val="single" w:sz="4" w:space="0" w:color="auto"/>
            </w:tcBorders>
            <w:shd w:val="clear" w:color="auto" w:fill="auto"/>
            <w:noWrap/>
            <w:vAlign w:val="center"/>
            <w:hideMark/>
          </w:tcPr>
          <w:p w:rsidR="00432303" w:rsidRPr="00606F7B" w:rsidRDefault="00432303" w:rsidP="007C3011">
            <w:pPr>
              <w:pStyle w:val="Table"/>
            </w:pPr>
            <w:r w:rsidRPr="00606F7B">
              <w:t>0.23</w:t>
            </w:r>
          </w:p>
        </w:tc>
      </w:tr>
      <w:tr w:rsidR="00432303" w:rsidRPr="00080EBE" w:rsidTr="007C3011">
        <w:trPr>
          <w:cantSplit/>
          <w:trHeight w:hRule="exact" w:val="284"/>
          <w:jc w:val="center"/>
        </w:trPr>
        <w:tc>
          <w:tcPr>
            <w:tcW w:w="960" w:type="dxa"/>
            <w:tcBorders>
              <w:top w:val="nil"/>
              <w:left w:val="single" w:sz="4" w:space="0" w:color="auto"/>
              <w:bottom w:val="nil"/>
              <w:right w:val="single" w:sz="4" w:space="0" w:color="auto"/>
            </w:tcBorders>
            <w:shd w:val="clear" w:color="auto" w:fill="auto"/>
            <w:noWrap/>
            <w:vAlign w:val="center"/>
            <w:hideMark/>
          </w:tcPr>
          <w:p w:rsidR="00432303" w:rsidRPr="00606F7B" w:rsidRDefault="00432303" w:rsidP="007C3011">
            <w:pPr>
              <w:pStyle w:val="Table"/>
            </w:pPr>
            <w:r w:rsidRPr="00606F7B">
              <w:t>South</w:t>
            </w:r>
          </w:p>
        </w:tc>
        <w:tc>
          <w:tcPr>
            <w:tcW w:w="1109" w:type="dxa"/>
            <w:tcBorders>
              <w:top w:val="nil"/>
              <w:left w:val="nil"/>
              <w:bottom w:val="nil"/>
              <w:right w:val="single" w:sz="4" w:space="0" w:color="auto"/>
            </w:tcBorders>
            <w:shd w:val="clear" w:color="auto" w:fill="auto"/>
            <w:noWrap/>
            <w:vAlign w:val="center"/>
            <w:hideMark/>
          </w:tcPr>
          <w:p w:rsidR="00432303" w:rsidRPr="00606F7B" w:rsidRDefault="00432303" w:rsidP="007C3011">
            <w:pPr>
              <w:pStyle w:val="Table"/>
            </w:pPr>
            <w:r w:rsidRPr="00606F7B">
              <w:t>1759378</w:t>
            </w:r>
          </w:p>
        </w:tc>
        <w:tc>
          <w:tcPr>
            <w:tcW w:w="960" w:type="dxa"/>
            <w:tcBorders>
              <w:top w:val="nil"/>
              <w:left w:val="nil"/>
              <w:bottom w:val="nil"/>
              <w:right w:val="single" w:sz="4" w:space="0" w:color="auto"/>
            </w:tcBorders>
            <w:shd w:val="clear" w:color="auto" w:fill="auto"/>
            <w:noWrap/>
            <w:vAlign w:val="center"/>
            <w:hideMark/>
          </w:tcPr>
          <w:p w:rsidR="00432303" w:rsidRPr="00606F7B" w:rsidRDefault="00432303" w:rsidP="007C3011">
            <w:pPr>
              <w:pStyle w:val="Table"/>
            </w:pPr>
            <w:r>
              <w:t>0.</w:t>
            </w:r>
            <w:r w:rsidRPr="00606F7B">
              <w:t>18</w:t>
            </w:r>
          </w:p>
        </w:tc>
        <w:tc>
          <w:tcPr>
            <w:tcW w:w="1265" w:type="dxa"/>
            <w:tcBorders>
              <w:top w:val="nil"/>
              <w:left w:val="nil"/>
              <w:bottom w:val="nil"/>
              <w:right w:val="nil"/>
            </w:tcBorders>
            <w:shd w:val="clear" w:color="auto" w:fill="auto"/>
            <w:noWrap/>
            <w:vAlign w:val="center"/>
            <w:hideMark/>
          </w:tcPr>
          <w:p w:rsidR="00432303" w:rsidRPr="00606F7B" w:rsidRDefault="00432303" w:rsidP="007C3011">
            <w:pPr>
              <w:pStyle w:val="Table"/>
            </w:pPr>
            <w:r w:rsidRPr="00606F7B">
              <w:t>1234688</w:t>
            </w:r>
          </w:p>
        </w:tc>
        <w:tc>
          <w:tcPr>
            <w:tcW w:w="655" w:type="dxa"/>
            <w:tcBorders>
              <w:top w:val="nil"/>
              <w:left w:val="nil"/>
              <w:bottom w:val="nil"/>
              <w:right w:val="single" w:sz="4" w:space="0" w:color="auto"/>
            </w:tcBorders>
            <w:shd w:val="clear" w:color="auto" w:fill="auto"/>
            <w:noWrap/>
            <w:vAlign w:val="center"/>
            <w:hideMark/>
          </w:tcPr>
          <w:p w:rsidR="00432303" w:rsidRPr="00606F7B" w:rsidRDefault="00432303" w:rsidP="007C3011">
            <w:pPr>
              <w:pStyle w:val="Table"/>
            </w:pPr>
            <w:r w:rsidRPr="00606F7B">
              <w:t>0.85</w:t>
            </w:r>
          </w:p>
        </w:tc>
        <w:tc>
          <w:tcPr>
            <w:tcW w:w="1265" w:type="dxa"/>
            <w:tcBorders>
              <w:top w:val="nil"/>
              <w:left w:val="nil"/>
              <w:bottom w:val="nil"/>
              <w:right w:val="nil"/>
            </w:tcBorders>
            <w:shd w:val="clear" w:color="auto" w:fill="auto"/>
            <w:noWrap/>
            <w:vAlign w:val="center"/>
            <w:hideMark/>
          </w:tcPr>
          <w:p w:rsidR="00432303" w:rsidRPr="00606F7B" w:rsidRDefault="00432303" w:rsidP="007C3011">
            <w:pPr>
              <w:pStyle w:val="Table"/>
            </w:pPr>
            <w:r w:rsidRPr="00606F7B">
              <w:t>212178</w:t>
            </w:r>
          </w:p>
        </w:tc>
        <w:tc>
          <w:tcPr>
            <w:tcW w:w="655" w:type="dxa"/>
            <w:tcBorders>
              <w:top w:val="nil"/>
              <w:left w:val="nil"/>
              <w:bottom w:val="nil"/>
              <w:right w:val="single" w:sz="4" w:space="0" w:color="auto"/>
            </w:tcBorders>
            <w:shd w:val="clear" w:color="auto" w:fill="auto"/>
            <w:noWrap/>
            <w:vAlign w:val="center"/>
            <w:hideMark/>
          </w:tcPr>
          <w:p w:rsidR="00432303" w:rsidRPr="00606F7B" w:rsidRDefault="00432303" w:rsidP="007C3011">
            <w:pPr>
              <w:pStyle w:val="Table"/>
            </w:pPr>
            <w:r w:rsidRPr="00606F7B">
              <w:t>0.15</w:t>
            </w:r>
          </w:p>
        </w:tc>
      </w:tr>
      <w:tr w:rsidR="00432303" w:rsidRPr="00080EBE" w:rsidTr="007C3011">
        <w:trPr>
          <w:cantSplit/>
          <w:trHeight w:hRule="exact" w:val="284"/>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32303" w:rsidRPr="00606F7B" w:rsidRDefault="00432303" w:rsidP="007C3011">
            <w:pPr>
              <w:pStyle w:val="Table"/>
            </w:pPr>
            <w:r w:rsidRPr="00606F7B">
              <w:t>West</w:t>
            </w:r>
          </w:p>
        </w:tc>
        <w:tc>
          <w:tcPr>
            <w:tcW w:w="1109" w:type="dxa"/>
            <w:tcBorders>
              <w:top w:val="nil"/>
              <w:left w:val="nil"/>
              <w:bottom w:val="single" w:sz="4" w:space="0" w:color="auto"/>
              <w:right w:val="single" w:sz="4" w:space="0" w:color="auto"/>
            </w:tcBorders>
            <w:shd w:val="clear" w:color="auto" w:fill="auto"/>
            <w:noWrap/>
            <w:vAlign w:val="center"/>
            <w:hideMark/>
          </w:tcPr>
          <w:p w:rsidR="00432303" w:rsidRPr="00606F7B" w:rsidRDefault="00432303" w:rsidP="007C3011">
            <w:pPr>
              <w:pStyle w:val="Table"/>
            </w:pPr>
            <w:r w:rsidRPr="00606F7B">
              <w:t>2354417</w:t>
            </w:r>
          </w:p>
        </w:tc>
        <w:tc>
          <w:tcPr>
            <w:tcW w:w="960" w:type="dxa"/>
            <w:tcBorders>
              <w:top w:val="nil"/>
              <w:left w:val="nil"/>
              <w:bottom w:val="single" w:sz="4" w:space="0" w:color="auto"/>
              <w:right w:val="single" w:sz="4" w:space="0" w:color="auto"/>
            </w:tcBorders>
            <w:shd w:val="clear" w:color="auto" w:fill="auto"/>
            <w:noWrap/>
            <w:vAlign w:val="center"/>
            <w:hideMark/>
          </w:tcPr>
          <w:p w:rsidR="00432303" w:rsidRPr="00606F7B" w:rsidRDefault="00432303" w:rsidP="007C3011">
            <w:pPr>
              <w:pStyle w:val="Table"/>
            </w:pPr>
            <w:r w:rsidRPr="00606F7B">
              <w:t>0.58</w:t>
            </w:r>
          </w:p>
        </w:tc>
        <w:tc>
          <w:tcPr>
            <w:tcW w:w="1265" w:type="dxa"/>
            <w:tcBorders>
              <w:top w:val="nil"/>
              <w:left w:val="nil"/>
              <w:bottom w:val="single" w:sz="4" w:space="0" w:color="auto"/>
              <w:right w:val="nil"/>
            </w:tcBorders>
            <w:shd w:val="clear" w:color="auto" w:fill="auto"/>
            <w:noWrap/>
            <w:vAlign w:val="center"/>
            <w:hideMark/>
          </w:tcPr>
          <w:p w:rsidR="00432303" w:rsidRPr="00606F7B" w:rsidRDefault="00432303" w:rsidP="007C3011">
            <w:pPr>
              <w:pStyle w:val="Table"/>
            </w:pPr>
            <w:r w:rsidRPr="00606F7B">
              <w:t>645909</w:t>
            </w:r>
          </w:p>
        </w:tc>
        <w:tc>
          <w:tcPr>
            <w:tcW w:w="655" w:type="dxa"/>
            <w:tcBorders>
              <w:top w:val="nil"/>
              <w:left w:val="nil"/>
              <w:bottom w:val="single" w:sz="4" w:space="0" w:color="auto"/>
              <w:right w:val="single" w:sz="4" w:space="0" w:color="auto"/>
            </w:tcBorders>
            <w:shd w:val="clear" w:color="auto" w:fill="auto"/>
            <w:noWrap/>
            <w:vAlign w:val="center"/>
            <w:hideMark/>
          </w:tcPr>
          <w:p w:rsidR="00432303" w:rsidRPr="00606F7B" w:rsidRDefault="00432303" w:rsidP="007C3011">
            <w:pPr>
              <w:pStyle w:val="Table"/>
            </w:pPr>
            <w:r w:rsidRPr="00606F7B">
              <w:t>0.65</w:t>
            </w:r>
          </w:p>
        </w:tc>
        <w:tc>
          <w:tcPr>
            <w:tcW w:w="1265" w:type="dxa"/>
            <w:tcBorders>
              <w:top w:val="nil"/>
              <w:left w:val="nil"/>
              <w:bottom w:val="single" w:sz="4" w:space="0" w:color="auto"/>
              <w:right w:val="nil"/>
            </w:tcBorders>
            <w:shd w:val="clear" w:color="auto" w:fill="auto"/>
            <w:noWrap/>
            <w:vAlign w:val="center"/>
            <w:hideMark/>
          </w:tcPr>
          <w:p w:rsidR="00432303" w:rsidRPr="00606F7B" w:rsidRDefault="00432303" w:rsidP="007C3011">
            <w:pPr>
              <w:pStyle w:val="Table"/>
            </w:pPr>
            <w:r w:rsidRPr="00606F7B">
              <w:t>352355</w:t>
            </w:r>
          </w:p>
        </w:tc>
        <w:tc>
          <w:tcPr>
            <w:tcW w:w="655" w:type="dxa"/>
            <w:tcBorders>
              <w:top w:val="nil"/>
              <w:left w:val="nil"/>
              <w:bottom w:val="single" w:sz="4" w:space="0" w:color="auto"/>
              <w:right w:val="single" w:sz="4" w:space="0" w:color="auto"/>
            </w:tcBorders>
            <w:shd w:val="clear" w:color="auto" w:fill="auto"/>
            <w:noWrap/>
            <w:vAlign w:val="center"/>
            <w:hideMark/>
          </w:tcPr>
          <w:p w:rsidR="00432303" w:rsidRPr="00606F7B" w:rsidRDefault="00432303" w:rsidP="007C3011">
            <w:pPr>
              <w:pStyle w:val="Table"/>
            </w:pPr>
            <w:r w:rsidRPr="00606F7B">
              <w:t>0.35</w:t>
            </w:r>
          </w:p>
        </w:tc>
      </w:tr>
      <w:tr w:rsidR="00432303" w:rsidRPr="00080EBE" w:rsidTr="007C3011">
        <w:trPr>
          <w:cantSplit/>
          <w:trHeight w:hRule="exact" w:val="284"/>
          <w:jc w:val="center"/>
        </w:trPr>
        <w:tc>
          <w:tcPr>
            <w:tcW w:w="960" w:type="dxa"/>
            <w:tcBorders>
              <w:top w:val="nil"/>
              <w:left w:val="single" w:sz="4" w:space="0" w:color="auto"/>
              <w:bottom w:val="single" w:sz="4" w:space="0" w:color="auto"/>
              <w:right w:val="nil"/>
            </w:tcBorders>
            <w:shd w:val="clear" w:color="auto" w:fill="auto"/>
            <w:noWrap/>
            <w:vAlign w:val="center"/>
            <w:hideMark/>
          </w:tcPr>
          <w:p w:rsidR="00432303" w:rsidRPr="00606F7B" w:rsidRDefault="00432303" w:rsidP="007C3011">
            <w:pPr>
              <w:pStyle w:val="Table"/>
            </w:pPr>
            <w:r w:rsidRPr="00606F7B">
              <w:t>Total</w:t>
            </w:r>
          </w:p>
        </w:tc>
        <w:tc>
          <w:tcPr>
            <w:tcW w:w="1109" w:type="dxa"/>
            <w:tcBorders>
              <w:top w:val="nil"/>
              <w:left w:val="single" w:sz="4" w:space="0" w:color="auto"/>
              <w:bottom w:val="single" w:sz="4" w:space="0" w:color="auto"/>
              <w:right w:val="nil"/>
            </w:tcBorders>
            <w:shd w:val="clear" w:color="auto" w:fill="auto"/>
            <w:noWrap/>
            <w:vAlign w:val="center"/>
            <w:hideMark/>
          </w:tcPr>
          <w:p w:rsidR="00432303" w:rsidRPr="00606F7B" w:rsidRDefault="00432303" w:rsidP="007C3011">
            <w:pPr>
              <w:pStyle w:val="Table"/>
            </w:pPr>
            <w:r w:rsidRPr="00606F7B">
              <w:t>10664501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32303" w:rsidRPr="00606F7B" w:rsidRDefault="00432303" w:rsidP="007C3011">
            <w:pPr>
              <w:pStyle w:val="Table"/>
            </w:pPr>
            <w:r w:rsidRPr="00606F7B">
              <w:t>0.48</w:t>
            </w:r>
          </w:p>
        </w:tc>
        <w:tc>
          <w:tcPr>
            <w:tcW w:w="1265" w:type="dxa"/>
            <w:tcBorders>
              <w:top w:val="nil"/>
              <w:left w:val="nil"/>
              <w:bottom w:val="single" w:sz="4" w:space="0" w:color="auto"/>
              <w:right w:val="nil"/>
            </w:tcBorders>
            <w:shd w:val="clear" w:color="auto" w:fill="auto"/>
            <w:noWrap/>
            <w:vAlign w:val="center"/>
            <w:hideMark/>
          </w:tcPr>
          <w:p w:rsidR="00432303" w:rsidRPr="00606F7B" w:rsidRDefault="00432303" w:rsidP="007C3011">
            <w:pPr>
              <w:pStyle w:val="Table"/>
            </w:pPr>
            <w:r w:rsidRPr="00606F7B">
              <w:t>4160473</w:t>
            </w:r>
          </w:p>
        </w:tc>
        <w:tc>
          <w:tcPr>
            <w:tcW w:w="655" w:type="dxa"/>
            <w:tcBorders>
              <w:top w:val="nil"/>
              <w:left w:val="nil"/>
              <w:bottom w:val="single" w:sz="4" w:space="0" w:color="auto"/>
              <w:right w:val="single" w:sz="4" w:space="0" w:color="auto"/>
            </w:tcBorders>
            <w:shd w:val="clear" w:color="auto" w:fill="auto"/>
            <w:noWrap/>
            <w:vAlign w:val="center"/>
            <w:hideMark/>
          </w:tcPr>
          <w:p w:rsidR="00432303" w:rsidRPr="00606F7B" w:rsidRDefault="00432303" w:rsidP="007C3011">
            <w:pPr>
              <w:pStyle w:val="Table"/>
            </w:pPr>
            <w:r w:rsidRPr="00606F7B">
              <w:t>0.74</w:t>
            </w:r>
          </w:p>
        </w:tc>
        <w:tc>
          <w:tcPr>
            <w:tcW w:w="1265" w:type="dxa"/>
            <w:tcBorders>
              <w:top w:val="nil"/>
              <w:left w:val="nil"/>
              <w:bottom w:val="single" w:sz="4" w:space="0" w:color="auto"/>
              <w:right w:val="nil"/>
            </w:tcBorders>
            <w:shd w:val="clear" w:color="auto" w:fill="auto"/>
            <w:noWrap/>
            <w:vAlign w:val="center"/>
            <w:hideMark/>
          </w:tcPr>
          <w:p w:rsidR="00432303" w:rsidRPr="00606F7B" w:rsidRDefault="00432303" w:rsidP="007C3011">
            <w:pPr>
              <w:pStyle w:val="Table"/>
            </w:pPr>
            <w:r w:rsidRPr="00606F7B">
              <w:t>1428915</w:t>
            </w:r>
          </w:p>
        </w:tc>
        <w:tc>
          <w:tcPr>
            <w:tcW w:w="655" w:type="dxa"/>
            <w:tcBorders>
              <w:top w:val="nil"/>
              <w:left w:val="nil"/>
              <w:bottom w:val="single" w:sz="4" w:space="0" w:color="auto"/>
              <w:right w:val="single" w:sz="4" w:space="0" w:color="auto"/>
            </w:tcBorders>
            <w:shd w:val="clear" w:color="auto" w:fill="auto"/>
            <w:noWrap/>
            <w:vAlign w:val="center"/>
            <w:hideMark/>
          </w:tcPr>
          <w:p w:rsidR="00432303" w:rsidRPr="00606F7B" w:rsidRDefault="00432303" w:rsidP="007C3011">
            <w:pPr>
              <w:pStyle w:val="Table"/>
            </w:pPr>
            <w:r w:rsidRPr="00606F7B">
              <w:t>0.26</w:t>
            </w:r>
          </w:p>
        </w:tc>
      </w:tr>
    </w:tbl>
    <w:p w:rsidR="00C9162D" w:rsidRPr="00684881" w:rsidRDefault="00432303" w:rsidP="00432303">
      <w:pPr>
        <w:pStyle w:val="Caption"/>
      </w:pPr>
      <w:bookmarkStart w:id="2" w:name="_Ref329863784"/>
      <w:r>
        <w:t xml:space="preserve">Table </w:t>
      </w:r>
      <w:fldSimple w:instr=" SEQ Table \* ARABIC \s 1 ">
        <w:r w:rsidR="0001200F">
          <w:rPr>
            <w:noProof/>
          </w:rPr>
          <w:t>2</w:t>
        </w:r>
      </w:fldSimple>
      <w:bookmarkEnd w:id="2"/>
      <w:r>
        <w:t>. Overview of the picked lithology. The surface area of exposed scree slopes is approximately 50 %, where no lithology could be determined. The remaining amount of the outcrop model is categorized into limestone and dolomite based on photographs. The resolution of the point cloud is on average 1 point/m².</w:t>
      </w:r>
    </w:p>
    <w:p w:rsidR="00346C97" w:rsidRDefault="00346C97" w:rsidP="00346C97">
      <w:pPr>
        <w:pStyle w:val="Heading3"/>
      </w:pPr>
      <w:r>
        <w:t>Geostatistics</w:t>
      </w:r>
    </w:p>
    <w:p w:rsidR="00B26769" w:rsidRDefault="00B26769" w:rsidP="00B26769">
      <w:r>
        <w:t xml:space="preserve">The workflow and concepts of this approach will be introduced here. Firstly an omnidirectional semivariogram is calculated to derive if any spatial dependency is present in the lithology point cloud. Secondly, semivariogram grids are constructed that contain all possible directional semivariograms. These grids can reveal if lithology variation is isotropic (i.e. similar in all directions) or if lithology is more continuous or variable in specific directions. Directional dependence of lithology variation will result in anisotropy directions in the semivariogram grids. Thirdly, along the observed anisotropy directions, predefined semivariogram models are fit to the experimental directional semivariograms. </w:t>
      </w:r>
    </w:p>
    <w:p w:rsidR="00B26769" w:rsidRPr="00B26769" w:rsidRDefault="00B26769" w:rsidP="00B26769"/>
    <w:p w:rsidR="00346C97" w:rsidRDefault="00346C97" w:rsidP="00346C97">
      <w:r>
        <w:t>Geostatistics are used to explore the spatial variability in datasets.</w:t>
      </w:r>
      <w:r w:rsidR="008810ED">
        <w:t xml:space="preserve"> In this case</w:t>
      </w:r>
      <w:r w:rsidR="004D2A37">
        <w:t>,</w:t>
      </w:r>
      <w:r w:rsidR="008810ED">
        <w:t xml:space="preserve"> the data are lithology points, being assigned a value of 0 or 1 for limestone and dolomite respectively.</w:t>
      </w:r>
      <w:r>
        <w:t xml:space="preserve"> The main geostatistical tool used here is the semivariogram. The semivariogram </w:t>
      </w:r>
      <w:r>
        <w:sym w:font="Symbol" w:char="F067"/>
      </w:r>
      <w:r>
        <w:t>(|</w:t>
      </w:r>
      <w:r w:rsidRPr="0044040D">
        <w:rPr>
          <w:b/>
        </w:rPr>
        <w:t>h</w:t>
      </w:r>
      <w:r>
        <w:t xml:space="preserve">|) is calculated as the half of the average squared difference between values of all point pairs, that are located a distance </w:t>
      </w:r>
      <w:r w:rsidRPr="0044040D">
        <w:rPr>
          <w:b/>
        </w:rPr>
        <w:t>h</w:t>
      </w:r>
      <w:r w:rsidRPr="009C4535">
        <w:t xml:space="preserve"> (lag) a</w:t>
      </w:r>
      <w:r>
        <w:t>part (</w:t>
      </w:r>
      <w:hyperlink w:anchor="_ENREF_31" w:tooltip="Isaaks, 1989 #245" w:history="1">
        <w:r w:rsidR="004839FD">
          <w:fldChar w:fldCharType="begin">
            <w:fldData xml:space="preserve">PEVuZE5vdGU+PENpdGU+PEF1dGhvcj5Jc2Fha3M8L0F1dGhvcj48WWVhcj4xOTg5PC9ZZWFyPjxS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</w:fldData>
          </w:fldChar>
        </w:r>
        <w:r w:rsidR="004839FD">
          <w:instrText xml:space="preserve"> ADDIN EN.CITE </w:instrText>
        </w:r>
        <w:r w:rsidR="004839FD">
          <w:fldChar w:fldCharType="begin">
            <w:fldData xml:space="preserve">PEVuZE5vdGU+PENpdGU+PEF1dGhvcj5Jc2Fha3M8L0F1dGhvcj48WWVhcj4xOTg5PC9ZZWFyPjxS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</w:fldData>
          </w:fldChar>
        </w:r>
        <w:r w:rsidR="004839FD">
          <w:instrText xml:space="preserve"> ADDIN EN.CITE.DATA </w:instrText>
        </w:r>
        <w:r w:rsidR="004839FD">
          <w:fldChar w:fldCharType="end"/>
        </w:r>
        <w:r w:rsidR="004839FD">
          <w:fldChar w:fldCharType="separate"/>
        </w:r>
        <w:r w:rsidR="004839FD">
          <w:rPr>
            <w:noProof/>
          </w:rPr>
          <w:t>Isaaks and Srivastava, 1989</w:t>
        </w:r>
        <w:r w:rsidR="004839FD">
          <w:fldChar w:fldCharType="end"/>
        </w:r>
      </w:hyperlink>
      <w:r>
        <w:t xml:space="preserve">): </w:t>
      </w:r>
    </w:p>
    <w:p w:rsidR="00346C97" w:rsidRPr="00B54A82" w:rsidRDefault="006B65CB" w:rsidP="00346C97">
      <w:pPr>
        <w:pStyle w:val="Caption"/>
      </w:pPr>
      <m:oMathPara>
        <m:oMathParaPr>
          <m:jc m:val="center"/>
        </m:oMathParaPr>
        <m:oMath>
          <m:sSub>
            <m:sSubPr>
              <m:ctrlPr>
                <w:rPr>
                  <w:rFonts w:ascii="Cambria Math" w:hAnsi="Cambria Math"/>
                </w:rPr>
              </m:ctrlPr>
            </m:sSubPr>
            <m:e>
              <m:r>
                <m:rPr>
                  <m:sty m:val="bi"/>
                </m:rPr>
                <w:rPr>
                  <w:rFonts w:ascii="Cambria Math" w:hAnsi="Cambria Math"/>
                </w:rPr>
                <m:t>γ</m:t>
              </m:r>
            </m:e>
            <m:sub>
              <m:r>
                <m:rPr>
                  <m:sty m:val="bi"/>
                </m:rPr>
                <w:rPr>
                  <w:rFonts w:ascii="Cambria Math" w:hAnsi="Cambria Math"/>
                </w:rPr>
                <m:t>ii</m:t>
              </m:r>
            </m:sub>
          </m:sSub>
          <m:d>
            <m:dPr>
              <m:ctrlPr>
                <w:rPr>
                  <w:rFonts w:ascii="Cambria Math" w:hAnsi="Cambria Math"/>
                </w:rPr>
              </m:ctrlPr>
            </m:dPr>
            <m:e>
              <m:d>
                <m:dPr>
                  <m:begChr m:val="|"/>
                  <m:endChr m:val="|"/>
                  <m:ctrlPr>
                    <w:rPr>
                      <w:rFonts w:ascii="Cambria Math" w:hAnsi="Cambria Math"/>
                    </w:rPr>
                  </m:ctrlPr>
                </m:dPr>
                <m:e>
                  <m:r>
                    <m:rPr>
                      <m:sty m:val="bi"/>
                    </m:rPr>
                    <w:rPr>
                      <w:rFonts w:ascii="Cambria Math" w:hAnsi="Cambria Math"/>
                    </w:rPr>
                    <m:t>h</m:t>
                  </m:r>
                </m:e>
              </m:d>
            </m:e>
          </m:d>
          <m:r>
            <m:rPr>
              <m:sty m:val="b"/>
            </m:rPr>
            <w:rPr>
              <w:rFonts w:ascii="Cambria Math" w:hAnsi="Cambria Math"/>
            </w:rPr>
            <m:t xml:space="preserve">= </m:t>
          </m:r>
          <m:f>
            <m:fPr>
              <m:ctrlPr>
                <w:rPr>
                  <w:rFonts w:ascii="Cambria Math" w:hAnsi="Cambria Math"/>
                </w:rPr>
              </m:ctrlPr>
            </m:fPr>
            <m:num>
              <m:r>
                <m:rPr>
                  <m:sty m:val="b"/>
                </m:rPr>
                <w:rPr>
                  <w:rFonts w:ascii="Cambria Math" w:hAnsi="Cambria Math"/>
                </w:rPr>
                <m:t>1</m:t>
              </m:r>
            </m:num>
            <m:den>
              <m:r>
                <m:rPr>
                  <m:sty m:val="b"/>
                </m:rPr>
                <w:rPr>
                  <w:rFonts w:ascii="Cambria Math" w:hAnsi="Cambria Math"/>
                </w:rPr>
                <m:t xml:space="preserve">2 </m:t>
              </m:r>
              <m:r>
                <m:rPr>
                  <m:sty m:val="bi"/>
                </m:rPr>
                <w:rPr>
                  <w:rFonts w:ascii="Cambria Math" w:hAnsi="Cambria Math"/>
                </w:rPr>
                <m:t>N</m:t>
              </m:r>
              <m:d>
                <m:dPr>
                  <m:ctrlPr>
                    <w:rPr>
                      <w:rFonts w:ascii="Cambria Math" w:hAnsi="Cambria Math"/>
                    </w:rPr>
                  </m:ctrlPr>
                </m:dPr>
                <m:e>
                  <m:r>
                    <m:rPr>
                      <m:sty m:val="bi"/>
                    </m:rPr>
                    <w:rPr>
                      <w:rFonts w:ascii="Cambria Math" w:hAnsi="Cambria Math"/>
                    </w:rPr>
                    <m:t>h</m:t>
                  </m:r>
                </m:e>
              </m:d>
            </m:den>
          </m:f>
          <m:nary>
            <m:naryPr>
              <m:chr m:val="∑"/>
              <m:limLoc m:val="undOvr"/>
              <m:ctrlPr>
                <w:rPr>
                  <w:rFonts w:ascii="Cambria Math" w:hAnsi="Cambria Math"/>
                </w:rPr>
              </m:ctrlPr>
            </m:naryPr>
            <m:sub>
              <m:r>
                <m:rPr>
                  <m:sty m:val="bi"/>
                </m:rPr>
                <w:rPr>
                  <w:rFonts w:ascii="Cambria Math" w:hAnsi="Cambria Math"/>
                </w:rPr>
                <m:t>α</m:t>
              </m:r>
              <m:r>
                <m:rPr>
                  <m:sty m:val="b"/>
                </m:rPr>
                <w:rPr>
                  <w:rFonts w:ascii="Cambria Math" w:hAnsi="Cambria Math"/>
                </w:rPr>
                <m:t>=1</m:t>
              </m:r>
            </m:sub>
            <m:sup>
              <m:r>
                <m:rPr>
                  <m:sty m:val="bi"/>
                </m:rPr>
                <w:rPr>
                  <w:rFonts w:ascii="Cambria Math" w:hAnsi="Cambria Math"/>
                </w:rPr>
                <m:t>N</m:t>
              </m:r>
              <m:d>
                <m:dPr>
                  <m:ctrlPr>
                    <w:rPr>
                      <w:rFonts w:ascii="Cambria Math" w:hAnsi="Cambria Math"/>
                    </w:rPr>
                  </m:ctrlPr>
                </m:dPr>
                <m:e>
                  <m:r>
                    <m:rPr>
                      <m:sty m:val="bi"/>
                    </m:rPr>
                    <w:rPr>
                      <w:rFonts w:ascii="Cambria Math" w:hAnsi="Cambria Math"/>
                    </w:rPr>
                    <m:t>h</m:t>
                  </m:r>
                </m:e>
              </m:d>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bi"/>
                            </m:rPr>
                            <w:rPr>
                              <w:rFonts w:ascii="Cambria Math" w:hAnsi="Cambria Math"/>
                            </w:rPr>
                            <m:t>z</m:t>
                          </m:r>
                        </m:e>
                        <m:sub>
                          <m:r>
                            <m:rPr>
                              <m:sty m:val="bi"/>
                            </m:rPr>
                            <w:rPr>
                              <w:rFonts w:ascii="Cambria Math" w:hAnsi="Cambria Math"/>
                            </w:rPr>
                            <m:t>i</m:t>
                          </m:r>
                        </m:sub>
                      </m:sSub>
                      <m:d>
                        <m:dPr>
                          <m:ctrlPr>
                            <w:rPr>
                              <w:rFonts w:ascii="Cambria Math" w:hAnsi="Cambria Math"/>
                            </w:rPr>
                          </m:ctrlPr>
                        </m:dPr>
                        <m:e>
                          <m:sSub>
                            <m:sSubPr>
                              <m:ctrlPr>
                                <w:rPr>
                                  <w:rFonts w:ascii="Cambria Math" w:hAnsi="Cambria Math"/>
                                </w:rPr>
                              </m:ctrlPr>
                            </m:sSubPr>
                            <m:e>
                              <m:r>
                                <m:rPr>
                                  <m:sty m:val="bi"/>
                                </m:rPr>
                                <w:rPr>
                                  <w:rFonts w:ascii="Cambria Math" w:hAnsi="Cambria Math"/>
                                </w:rPr>
                                <m:t>x</m:t>
                              </m:r>
                            </m:e>
                            <m:sub>
                              <m:r>
                                <m:rPr>
                                  <m:sty m:val="bi"/>
                                </m:rPr>
                                <w:rPr>
                                  <w:rFonts w:ascii="Cambria Math" w:hAnsi="Cambria Math"/>
                                </w:rPr>
                                <m:t>α</m:t>
                              </m:r>
                            </m:sub>
                          </m:sSub>
                          <m:r>
                            <m:rPr>
                              <m:sty m:val="b"/>
                            </m:rPr>
                            <w:rPr>
                              <w:rFonts w:ascii="Cambria Math" w:hAnsi="Cambria Math"/>
                            </w:rPr>
                            <m:t>+</m:t>
                          </m:r>
                          <m:r>
                            <m:rPr>
                              <m:sty m:val="bi"/>
                            </m:rPr>
                            <w:rPr>
                              <w:rFonts w:ascii="Cambria Math" w:hAnsi="Cambria Math"/>
                            </w:rPr>
                            <m:t>h</m:t>
                          </m:r>
                        </m:e>
                      </m:d>
                      <m:r>
                        <m:rPr>
                          <m:sty m:val="b"/>
                        </m:rPr>
                        <w:rPr>
                          <w:rFonts w:ascii="Cambria Math" w:hAnsi="Cambria Math"/>
                        </w:rPr>
                        <m:t>-</m:t>
                      </m:r>
                      <m:sSub>
                        <m:sSubPr>
                          <m:ctrlPr>
                            <w:rPr>
                              <w:rFonts w:ascii="Cambria Math" w:hAnsi="Cambria Math"/>
                            </w:rPr>
                          </m:ctrlPr>
                        </m:sSubPr>
                        <m:e>
                          <m:r>
                            <m:rPr>
                              <m:sty m:val="bi"/>
                            </m:rPr>
                            <w:rPr>
                              <w:rFonts w:ascii="Cambria Math" w:hAnsi="Cambria Math"/>
                            </w:rPr>
                            <m:t>z</m:t>
                          </m:r>
                        </m:e>
                        <m:sub>
                          <m:r>
                            <m:rPr>
                              <m:sty m:val="bi"/>
                            </m:rPr>
                            <w:rPr>
                              <w:rFonts w:ascii="Cambria Math" w:hAnsi="Cambria Math"/>
                            </w:rPr>
                            <m:t>i</m:t>
                          </m:r>
                        </m:sub>
                      </m:sSub>
                      <m:d>
                        <m:dPr>
                          <m:ctrlPr>
                            <w:rPr>
                              <w:rFonts w:ascii="Cambria Math" w:hAnsi="Cambria Math"/>
                            </w:rPr>
                          </m:ctrlPr>
                        </m:dPr>
                        <m:e>
                          <m:sSub>
                            <m:sSubPr>
                              <m:ctrlPr>
                                <w:rPr>
                                  <w:rFonts w:ascii="Cambria Math" w:hAnsi="Cambria Math"/>
                                </w:rPr>
                              </m:ctrlPr>
                            </m:sSubPr>
                            <m:e>
                              <m:r>
                                <m:rPr>
                                  <m:sty m:val="bi"/>
                                </m:rPr>
                                <w:rPr>
                                  <w:rFonts w:ascii="Cambria Math" w:hAnsi="Cambria Math"/>
                                </w:rPr>
                                <m:t>x</m:t>
                              </m:r>
                            </m:e>
                            <m:sub>
                              <m:r>
                                <m:rPr>
                                  <m:sty m:val="bi"/>
                                </m:rPr>
                                <w:rPr>
                                  <w:rFonts w:ascii="Cambria Math" w:hAnsi="Cambria Math"/>
                                </w:rPr>
                                <m:t>α</m:t>
                              </m:r>
                            </m:sub>
                          </m:sSub>
                        </m:e>
                      </m:d>
                    </m:e>
                  </m:d>
                </m:e>
                <m:sup>
                  <m:r>
                    <m:rPr>
                      <m:sty m:val="b"/>
                    </m:rPr>
                    <w:rPr>
                      <w:rFonts w:ascii="Cambria Math" w:hAnsi="Cambria Math"/>
                    </w:rPr>
                    <m:t>2</m:t>
                  </m:r>
                </m:sup>
              </m:sSup>
              <m:ctrlPr>
                <w:rPr>
                  <w:rFonts w:ascii="Cambria Math" w:hAnsi="Cambria Math" w:cs="Arial"/>
                </w:rPr>
              </m:ctrlPr>
            </m:e>
          </m:nary>
        </m:oMath>
      </m:oMathPara>
    </w:p>
    <w:p w:rsidR="00346C97" w:rsidRDefault="002679A3" w:rsidP="00346C97">
      <w:r>
        <w:t>w</w:t>
      </w:r>
      <w:r w:rsidR="00346C97">
        <w:t xml:space="preserve">here </w:t>
      </w:r>
      <w:r w:rsidR="00346C97" w:rsidRPr="009C4535">
        <w:rPr>
          <w:i/>
        </w:rPr>
        <w:t>N</w:t>
      </w:r>
      <w:r w:rsidR="00346C97">
        <w:t>(</w:t>
      </w:r>
      <w:r w:rsidR="00346C97" w:rsidRPr="009C4535">
        <w:rPr>
          <w:b/>
        </w:rPr>
        <w:t>h</w:t>
      </w:r>
      <w:r w:rsidR="00346C97">
        <w:t xml:space="preserve">) is the number of point pairs and </w:t>
      </w:r>
      <w:r w:rsidR="00346C97" w:rsidRPr="009C4535">
        <w:rPr>
          <w:i/>
        </w:rPr>
        <w:t>z</w:t>
      </w:r>
      <w:r w:rsidR="00346C97">
        <w:t>(</w:t>
      </w:r>
      <w:r w:rsidR="00346C97" w:rsidRPr="009C4535">
        <w:rPr>
          <w:b/>
        </w:rPr>
        <w:t>x</w:t>
      </w:r>
      <w:r w:rsidR="00346C97" w:rsidRPr="009C4535">
        <w:rPr>
          <w:rFonts w:cstheme="minorHAnsi"/>
          <w:b/>
          <w:vertAlign w:val="subscript"/>
        </w:rPr>
        <w:t>α</w:t>
      </w:r>
      <w:r w:rsidR="00346C97">
        <w:t xml:space="preserve">) and </w:t>
      </w:r>
      <w:r w:rsidR="00346C97" w:rsidRPr="009C4535">
        <w:rPr>
          <w:i/>
        </w:rPr>
        <w:t>z</w:t>
      </w:r>
      <w:r w:rsidR="00346C97">
        <w:t>(</w:t>
      </w:r>
      <w:r w:rsidR="00346C97" w:rsidRPr="009C4535">
        <w:rPr>
          <w:b/>
        </w:rPr>
        <w:t>x</w:t>
      </w:r>
      <w:r w:rsidR="00346C97" w:rsidRPr="009C4535">
        <w:rPr>
          <w:rFonts w:cstheme="minorHAnsi"/>
          <w:b/>
          <w:vertAlign w:val="subscript"/>
        </w:rPr>
        <w:t>α</w:t>
      </w:r>
      <w:r w:rsidR="00346C97">
        <w:t xml:space="preserve"> + </w:t>
      </w:r>
      <w:r w:rsidR="00346C97" w:rsidRPr="009C4535">
        <w:rPr>
          <w:b/>
        </w:rPr>
        <w:t>h</w:t>
      </w:r>
      <w:r w:rsidR="00346C97">
        <w:t>) are the values at the start point and its corresponding end point respectively (</w:t>
      </w:r>
      <w:r w:rsidR="00C21204">
        <w:fldChar w:fldCharType="begin"/>
      </w:r>
      <w:r w:rsidR="00346C97">
        <w:instrText xml:space="preserve"> REF  _Ref334706765 \* Lower \h </w:instrText>
      </w:r>
      <w:r w:rsidR="00C21204">
        <w:fldChar w:fldCharType="separate"/>
      </w:r>
      <w:r w:rsidR="0001200F">
        <w:t>figure </w:t>
      </w:r>
      <w:r w:rsidR="0001200F">
        <w:rPr>
          <w:noProof/>
        </w:rPr>
        <w:t>4</w:t>
      </w:r>
      <w:r w:rsidR="00C21204">
        <w:fldChar w:fldCharType="end"/>
      </w:r>
      <w:r w:rsidR="00346C97">
        <w:t xml:space="preserve">). </w:t>
      </w:r>
    </w:p>
    <w:p w:rsidR="008810ED" w:rsidRDefault="00346C97" w:rsidP="008810ED">
      <w:r>
        <w:t xml:space="preserve">Without any restrictions to the orientation of the point pairs, an omnidirectional semivariogram is calculated. To assess the spatial variability in specific directions, orientation constraints can be applied to the direction of distance vector </w:t>
      </w:r>
      <w:r w:rsidRPr="00D23A01">
        <w:rPr>
          <w:b/>
        </w:rPr>
        <w:t>h</w:t>
      </w:r>
      <w:r>
        <w:rPr>
          <w:b/>
        </w:rPr>
        <w:t xml:space="preserve"> </w:t>
      </w:r>
      <w:r>
        <w:t>(</w:t>
      </w:r>
      <w:r w:rsidR="00C21204">
        <w:fldChar w:fldCharType="begin"/>
      </w:r>
      <w:r>
        <w:instrText xml:space="preserve"> REF  _Ref334515633 \* Lower \h </w:instrText>
      </w:r>
      <w:r w:rsidR="00C21204">
        <w:fldChar w:fldCharType="separate"/>
      </w:r>
      <w:r w:rsidR="0001200F">
        <w:t>figure </w:t>
      </w:r>
      <w:r w:rsidR="0001200F">
        <w:rPr>
          <w:noProof/>
        </w:rPr>
        <w:t>5</w:t>
      </w:r>
      <w:r w:rsidR="00C21204">
        <w:fldChar w:fldCharType="end"/>
      </w:r>
      <w:r>
        <w:t xml:space="preserve">). Low semivariance indicates a low degree of variability (i.e. a high degree of similarity) between points whereas higher semivariance indicates a </w:t>
      </w:r>
      <w:r>
        <w:lastRenderedPageBreak/>
        <w:t xml:space="preserve">higher degree of variability. </w:t>
      </w:r>
      <w:r w:rsidR="008810ED">
        <w:t xml:space="preserve">Thus increasing semivariance values with increasing distance indicate the presence </w:t>
      </w:r>
      <w:r w:rsidR="00222565">
        <w:t>of spatial</w:t>
      </w:r>
      <w:r w:rsidR="008810ED">
        <w:t xml:space="preserve"> </w:t>
      </w:r>
      <w:r w:rsidR="00051A86">
        <w:t xml:space="preserve">correlation </w:t>
      </w:r>
      <w:r w:rsidR="008810ED">
        <w:t>in the dataset.</w:t>
      </w:r>
    </w:p>
    <w:p w:rsidR="00346C97" w:rsidRDefault="00346C97" w:rsidP="00346C97"/>
    <w:p w:rsidR="00346C97" w:rsidRDefault="00346C97" w:rsidP="00346C97">
      <w:r>
        <w:t xml:space="preserve">The parameters that describe the spatial variation (variogram type, nugget, range and sill) are determined by fitting </w:t>
      </w:r>
      <w:r w:rsidR="00936624">
        <w:t xml:space="preserve">positive definite </w:t>
      </w:r>
      <w:r>
        <w:t xml:space="preserve">semivariogram models to the experimental semivariogram. The number of point pairs </w:t>
      </w:r>
      <w:r w:rsidRPr="009C4535">
        <w:rPr>
          <w:i/>
        </w:rPr>
        <w:t>N</w:t>
      </w:r>
      <w:r>
        <w:t>(</w:t>
      </w:r>
      <w:r w:rsidRPr="009C4535">
        <w:rPr>
          <w:b/>
        </w:rPr>
        <w:t>h</w:t>
      </w:r>
      <w:r>
        <w:t xml:space="preserve">), corresponding to the semivariogram values </w:t>
      </w:r>
      <w:r>
        <w:sym w:font="Symbol" w:char="F067"/>
      </w:r>
      <w:r>
        <w:t>(|</w:t>
      </w:r>
      <w:r w:rsidRPr="0044040D">
        <w:rPr>
          <w:b/>
        </w:rPr>
        <w:t>h</w:t>
      </w:r>
      <w:r>
        <w:t>|), is used as weight for the fitting algorithm.</w:t>
      </w:r>
    </w:p>
    <w:p w:rsidR="00346C97" w:rsidRDefault="00346C97" w:rsidP="00346C97">
      <w:r>
        <w:t>Semivariograms are not only used for determining the variability in relation to inter-point distance. If the semivariogram parameters are different in function of direction, anisotropy is present. Variogram maps are utilized to detect anisotropy. Variogram maps are 2D representations of directional semivariograms in all directions in a given plane, often horizontal or bedding parallel. These show the directional variability of the dataset within that plane. If certain directions exhibit variability over shorter or longer distances than others, anisotropy is geometric. If the sill values reached are dissimilar for different directions, anisotropy is zonal. Contouring of the semivariance values in a variogram map is commonly used for anisotropy detection</w:t>
      </w:r>
      <w:r w:rsidR="007C3011">
        <w:t xml:space="preserve"> (</w:t>
      </w:r>
      <w:r w:rsidR="007C3011">
        <w:fldChar w:fldCharType="begin">
          <w:fldData xml:space="preserve">PEVuZE5vdGU+PENpdGU+PEF1dGhvcj5TYWhpbjwvQXV0aG9yPjxZZWFyPjE5OTg8L1llYXI+PFJl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</w:fldData>
        </w:fldChar>
      </w:r>
      <w:r w:rsidR="004839FD">
        <w:instrText xml:space="preserve"> ADDIN EN.CITE </w:instrText>
      </w:r>
      <w:r w:rsidR="004839FD">
        <w:fldChar w:fldCharType="begin">
          <w:fldData xml:space="preserve">PEVuZE5vdGU+PENpdGU+PEF1dGhvcj5TYWhpbjwvQXV0aG9yPjxZZWFyPjE5OTg8L1llYXI+PFJl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</w:fldData>
        </w:fldChar>
      </w:r>
      <w:r w:rsidR="004839FD">
        <w:instrText xml:space="preserve"> ADDIN EN.CITE.DATA </w:instrText>
      </w:r>
      <w:r w:rsidR="004839FD">
        <w:fldChar w:fldCharType="end"/>
      </w:r>
      <w:r w:rsidR="007C3011">
        <w:fldChar w:fldCharType="separate"/>
      </w:r>
      <w:hyperlink w:anchor="_ENREF_58" w:tooltip="Sahin, 1998 #649" w:history="1">
        <w:r w:rsidR="004839FD">
          <w:rPr>
            <w:noProof/>
          </w:rPr>
          <w:t>Sahin et al., 1998</w:t>
        </w:r>
      </w:hyperlink>
      <w:r w:rsidR="007D2543">
        <w:rPr>
          <w:noProof/>
        </w:rPr>
        <w:t xml:space="preserve">; </w:t>
      </w:r>
      <w:hyperlink w:anchor="_ENREF_30" w:tooltip="Huysmans, 2008 #647" w:history="1">
        <w:r w:rsidR="004839FD">
          <w:rPr>
            <w:noProof/>
          </w:rPr>
          <w:t>Huysmans et al., 2008</w:t>
        </w:r>
      </w:hyperlink>
      <w:r w:rsidR="007D2543">
        <w:rPr>
          <w:noProof/>
        </w:rPr>
        <w:t xml:space="preserve">; </w:t>
      </w:r>
      <w:hyperlink w:anchor="_ENREF_59" w:tooltip="Samal, 2011 #648" w:history="1">
        <w:r w:rsidR="004839FD">
          <w:rPr>
            <w:noProof/>
          </w:rPr>
          <w:t>Samal et al., 2011</w:t>
        </w:r>
      </w:hyperlink>
      <w:r w:rsidR="007D2543">
        <w:rPr>
          <w:noProof/>
        </w:rPr>
        <w:t xml:space="preserve">; </w:t>
      </w:r>
      <w:hyperlink w:anchor="_ENREF_14" w:tooltip="Dewit, 2012 #251" w:history="1">
        <w:r w:rsidR="004839FD">
          <w:rPr>
            <w:noProof/>
          </w:rPr>
          <w:t>Dewit et al., 2012</w:t>
        </w:r>
      </w:hyperlink>
      <w:r w:rsidR="007D2543">
        <w:rPr>
          <w:noProof/>
        </w:rPr>
        <w:t xml:space="preserve">; </w:t>
      </w:r>
      <w:hyperlink w:anchor="_ENREF_52" w:tooltip="Possemiers, 2012 #650" w:history="1">
        <w:r w:rsidR="004839FD">
          <w:rPr>
            <w:noProof/>
          </w:rPr>
          <w:t>Possemiers et al., 2012</w:t>
        </w:r>
      </w:hyperlink>
      <w:r w:rsidR="007C3011">
        <w:fldChar w:fldCharType="end"/>
      </w:r>
      <w:r w:rsidR="007C3011">
        <w:t xml:space="preserve">) </w:t>
      </w:r>
      <w:r>
        <w:t xml:space="preserve">. </w:t>
      </w:r>
    </w:p>
    <w:p w:rsidR="00346C97" w:rsidRDefault="00346C97" w:rsidP="00346C97">
      <w:r>
        <w:t xml:space="preserve">In this study, the dataset is extensive in 3D and </w:t>
      </w:r>
      <w:r w:rsidR="00302E45">
        <w:t>cannot be reduced to a 2D + 1D case</w:t>
      </w:r>
      <w:r>
        <w:t>. Therefore the 2D variogram map</w:t>
      </w:r>
      <w:r w:rsidR="008810ED">
        <w:t xml:space="preserve"> concept</w:t>
      </w:r>
      <w:r>
        <w:t xml:space="preserve"> is expanded into a 3D variogram grid volume (</w:t>
      </w:r>
      <w:r w:rsidR="00C21204">
        <w:fldChar w:fldCharType="begin"/>
      </w:r>
      <w:r>
        <w:instrText xml:space="preserve"> REF  _Ref334519945 \* Lower \h </w:instrText>
      </w:r>
      <w:r w:rsidR="00C21204">
        <w:fldChar w:fldCharType="separate"/>
      </w:r>
      <w:r w:rsidR="0001200F">
        <w:t>figure </w:t>
      </w:r>
      <w:r w:rsidR="0001200F">
        <w:rPr>
          <w:noProof/>
        </w:rPr>
        <w:t>6</w:t>
      </w:r>
      <w:r w:rsidR="00C21204">
        <w:fldChar w:fldCharType="end"/>
      </w:r>
      <w:r>
        <w:t>), which is a 3D representation of all directional semivariograms in all directions. Therefore the variogram grid shows 3D directional variability. This forms a great improvement since it avoids calculating numerous variogram maps in many different directions and it can provide a more accurate orientation of anisotropy since every direction is in</w:t>
      </w:r>
      <w:r w:rsidR="008810ED">
        <w:t>cluded in the grid and lacks the averaging that occurs when combining 2D + 1D.</w:t>
      </w:r>
      <w:r>
        <w:t xml:space="preserve"> Analogous to the 2D variogram map, 3D contour surfaces of the semivariance can be calculated from the variogram grid and used to derive anisotropy.</w:t>
      </w:r>
      <w:r w:rsidR="008810ED" w:rsidRPr="008810ED">
        <w:t xml:space="preserve"> </w:t>
      </w:r>
      <w:r w:rsidR="00387DE4">
        <w:t xml:space="preserve">The amount of data points greatly exceeds the size of a typically gathered dataset, often only consisting of well data. Therefore new algorithms are created to handle this amount of data. </w:t>
      </w:r>
      <w:r w:rsidR="008810ED">
        <w:t xml:space="preserve">The Matlab code for variogram grid calculation is included in </w:t>
      </w:r>
      <w:hyperlink w:anchor="_ENREF_32" w:tooltip="Jacquemyn, 2013 #610" w:history="1">
        <w:r w:rsidR="004839FD">
          <w:fldChar w:fldCharType="begin"/>
        </w:r>
        <w:r w:rsidR="004839FD">
          <w:instrText xml:space="preserve"> ADDIN EN.CITE &lt;EndNote&gt;&lt;Cite ExcludeYear="1"&gt;&lt;Author&gt;Jacquemyn&lt;/Author&gt;&lt;Year&gt;2013&lt;/Year&gt;&lt;RecNum&gt;610&lt;/RecNum&gt;&lt;DisplayText&gt;Jacquemyn, &lt;/DisplayText&gt;&lt;record&gt;&lt;rec-number&gt;610&lt;/rec-number&gt;&lt;foreign-keys&gt;&lt;key app="EN" db-id="ddwwz0frjp2dxpe0wsc5vxart9stepaewtps" timestamp="1368697480"&gt;610&lt;/key&gt;&lt;/foreign-keys&gt;&lt;ref-type name="Thesis"&gt;32&lt;/ref-type&gt;&lt;contributors&gt;&lt;authors&gt;&lt;author&gt;Jacquemyn, Carl&lt;/author&gt;&lt;/authors&gt;&lt;tertiary-authors&gt;&lt;author&gt;Prof. Rudy Swennen&lt;/author&gt;&lt;/tertiary-authors&gt;&lt;/contributors&gt;&lt;titles&gt;&lt;title&gt;Diagenesis and application of LiDAR in reservoir analogue studies: Karstification in the Cretaceous Apulia platform and Dolomitization in the Triassic Latemar buildup&lt;/title&gt;&lt;secondary-title&gt;Department of Earth and Environmental Sciences&lt;/secondary-title&gt;&lt;/titles&gt;&lt;pages&gt;192&lt;/pages&gt;&lt;volume&gt;PhD&lt;/volume&gt;&lt;dates&gt;&lt;year&gt;2013&lt;/year&gt;&lt;pub-dates&gt;&lt;date&gt;May 6th 2013&lt;/date&gt;&lt;/pub-dates&gt;&lt;/dates&gt;&lt;pub-location&gt;Leuven&lt;/pub-location&gt;&lt;publisher&gt;KU Leuven&lt;/publisher&gt;&lt;urls&gt;&lt;/urls&gt;&lt;/record&gt;&lt;/Cite&gt;&lt;/EndNote&gt;</w:instrText>
        </w:r>
        <w:r w:rsidR="004839FD">
          <w:fldChar w:fldCharType="separate"/>
        </w:r>
        <w:r w:rsidR="004839FD">
          <w:rPr>
            <w:noProof/>
          </w:rPr>
          <w:t xml:space="preserve">Jacquemyn, </w:t>
        </w:r>
        <w:r w:rsidR="004839FD">
          <w:fldChar w:fldCharType="end"/>
        </w:r>
      </w:hyperlink>
      <w:r w:rsidR="008810ED">
        <w:t>(</w:t>
      </w:r>
      <w:hyperlink w:anchor="_ENREF_32" w:tooltip="Jacquemyn, 2013 #610" w:history="1">
        <w:r w:rsidR="004839FD">
          <w:fldChar w:fldCharType="begin"/>
        </w:r>
        <w:r w:rsidR="004839FD">
          <w:instrText xml:space="preserve"> ADDIN EN.CITE &lt;EndNote&gt;&lt;Cite ExcludeAuth="1"&gt;&lt;Author&gt;Jacquemyn&lt;/Author&gt;&lt;Year&gt;2013&lt;/Year&gt;&lt;RecNum&gt;610&lt;/RecNum&gt;&lt;DisplayText&gt;2013&lt;/DisplayText&gt;&lt;record&gt;&lt;rec-number&gt;610&lt;/rec-number&gt;&lt;foreign-keys&gt;&lt;key app="EN" db-id="ddwwz0frjp2dxpe0wsc5vxart9stepaewtps" timestamp="1368697480"&gt;610&lt;/key&gt;&lt;/foreign-keys&gt;&lt;ref-type name="Thesis"&gt;32&lt;/ref-type&gt;&lt;contributors&gt;&lt;authors&gt;&lt;author&gt;Jacquemyn, Carl&lt;/author&gt;&lt;/authors&gt;&lt;tertiary-authors&gt;&lt;author&gt;Prof. Rudy Swennen&lt;/author&gt;&lt;/tertiary-authors&gt;&lt;/contributors&gt;&lt;titles&gt;&lt;title&gt;Diagenesis and application of LiDAR in reservoir analogue studies: Karstification in the Cretaceous Apulia platform and Dolomitization in the Triassic Latemar buildup&lt;/title&gt;&lt;secondary-title&gt;Department of Earth and Environmental Sciences&lt;/secondary-title&gt;&lt;/titles&gt;&lt;pages&gt;192&lt;/pages&gt;&lt;volume&gt;PhD&lt;/volume&gt;&lt;dates&gt;&lt;year&gt;2013&lt;/year&gt;&lt;pub-dates&gt;&lt;date&gt;May 6th 2013&lt;/date&gt;&lt;/pub-dates&gt;&lt;/dates&gt;&lt;pub-location&gt;Leuven&lt;/pub-location&gt;&lt;publisher&gt;KU Leuven&lt;/publisher&gt;&lt;urls&gt;&lt;/urls&gt;&lt;/record&gt;&lt;/Cite&gt;&lt;/EndNote&gt;</w:instrText>
        </w:r>
        <w:r w:rsidR="004839FD">
          <w:fldChar w:fldCharType="separate"/>
        </w:r>
        <w:r w:rsidR="004839FD">
          <w:rPr>
            <w:noProof/>
          </w:rPr>
          <w:t>2013</w:t>
        </w:r>
        <w:r w:rsidR="004839FD">
          <w:fldChar w:fldCharType="end"/>
        </w:r>
      </w:hyperlink>
      <w:r w:rsidR="008810ED">
        <w:t>).</w:t>
      </w:r>
    </w:p>
    <w:p w:rsidR="00346C97" w:rsidRDefault="00302E45" w:rsidP="00346C97">
      <w:r>
        <w:t>2D a</w:t>
      </w:r>
      <w:r w:rsidR="00346C97">
        <w:t>nisotropy is usually described by an ellip</w:t>
      </w:r>
      <w:r>
        <w:t>se, in 3D this becomes an ellip</w:t>
      </w:r>
      <w:r w:rsidR="00346C97">
        <w:t>soid, controlled by three principal axes. The orientation of the long (R1), middle (R2) and short (R3) axes is derived by calculating the eigenvectors of the covariance matrix of the contour surface (similar to calculating a best-fit plane). Then directional experimental semivariograms are calculated along these three directions (R1 to R3) to assess the spatial variability of the anisotropy ellipsoid.</w:t>
      </w:r>
      <w:r w:rsidR="008810ED">
        <w:t xml:space="preserve"> If different anisotropy directions exist for different semivariance contours, anisotropy is also scale dependent.</w:t>
      </w:r>
    </w:p>
    <w:p w:rsidR="00346C97" w:rsidRDefault="00346C97" w:rsidP="00346C97">
      <w:r>
        <w:t>Experimental semivariograms are calculated from the dataset by using the formula given above. However for very large datasets (&gt;&gt;100</w:t>
      </w:r>
      <w:r w:rsidR="00C80D64">
        <w:t>000</w:t>
      </w:r>
      <w:r>
        <w:t xml:space="preserve"> data points), no software packages were available to handle this </w:t>
      </w:r>
      <w:r w:rsidR="008810ED">
        <w:t>huge amount of data. Therefore</w:t>
      </w:r>
      <w:r>
        <w:t xml:space="preserve"> Matlab-scripts are created to calculate omnidirectional and directional semivariograms and variogram grids in an acceptable timeframe</w:t>
      </w:r>
      <w:r w:rsidR="00774A2E">
        <w:t xml:space="preserve"> (</w:t>
      </w:r>
      <w:hyperlink w:anchor="_ENREF_32" w:tooltip="Jacquemyn, 2013 #610" w:history="1">
        <w:r w:rsidR="004839FD">
          <w:fldChar w:fldCharType="begin"/>
        </w:r>
        <w:r w:rsidR="004839FD">
          <w:instrText xml:space="preserve"> ADDIN EN.CITE &lt;EndNote&gt;&lt;Cite&gt;&lt;Author&gt;Jacquemyn&lt;/Author&gt;&lt;Year&gt;2013&lt;/Year&gt;&lt;RecNum&gt;610&lt;/RecNum&gt;&lt;DisplayText&gt;Jacquemyn, 2013&lt;/DisplayText&gt;&lt;record&gt;&lt;rec-number&gt;610&lt;/rec-number&gt;&lt;foreign-keys&gt;&lt;key app="EN" db-id="ddwwz0frjp2dxpe0wsc5vxart9stepaewtps" timestamp="1368697480"&gt;610&lt;/key&gt;&lt;/foreign-keys&gt;&lt;ref-type name="Thesis"&gt;32&lt;/ref-type&gt;&lt;contributors&gt;&lt;authors&gt;&lt;author&gt;Jacquemyn, Carl&lt;/author&gt;&lt;/authors&gt;&lt;tertiary-authors&gt;&lt;author&gt;Prof. Rudy Swennen&lt;/author&gt;&lt;/tertiary-authors&gt;&lt;/contributors&gt;&lt;titles&gt;&lt;title&gt;Diagenesis and application of LiDAR in reservoir analogue studies: Karstification in the Cretaceous Apulia platform and Dolomitization in the Triassic Latemar buildup&lt;/title&gt;&lt;secondary-title&gt;Department of Earth and Environmental Sciences&lt;/secondary-title&gt;&lt;/titles&gt;&lt;pages&gt;192&lt;/pages&gt;&lt;volume&gt;PhD&lt;/volume&gt;&lt;dates&gt;&lt;year&gt;2013&lt;/year&gt;&lt;pub-dates&gt;&lt;date&gt;May 6th 2013&lt;/date&gt;&lt;/pub-dates&gt;&lt;/dates&gt;&lt;pub-location&gt;Leuven&lt;/pub-location&gt;&lt;publisher&gt;KU Leuven&lt;/publisher&gt;&lt;urls&gt;&lt;/urls&gt;&lt;/record&gt;&lt;/Cite&gt;&lt;/EndNote&gt;</w:instrText>
        </w:r>
        <w:r w:rsidR="004839FD">
          <w:fldChar w:fldCharType="separate"/>
        </w:r>
        <w:r w:rsidR="004839FD">
          <w:rPr>
            <w:noProof/>
          </w:rPr>
          <w:t>Jacquemyn, 2013</w:t>
        </w:r>
        <w:r w:rsidR="004839FD">
          <w:fldChar w:fldCharType="end"/>
        </w:r>
      </w:hyperlink>
      <w:r w:rsidR="00774A2E">
        <w:t>)</w:t>
      </w:r>
      <w:r>
        <w:t xml:space="preserve">. Vector operations are used as much as possible to avoid successive loops over the </w:t>
      </w:r>
      <w:r w:rsidR="00222565">
        <w:t xml:space="preserve">enormous datasets. The computing time of the </w:t>
      </w:r>
      <w:r>
        <w:t xml:space="preserve">constructed algorithms are often more sensitive to the number of lags than they are to the number of data points. Additionally, the constraints to obtain directional semivariograms greatly improve calculation times. Averaged point pair calculation time for 700000 </w:t>
      </w:r>
      <w:r>
        <w:lastRenderedPageBreak/>
        <w:t>points over 600 lags is approximately 1.6 million point pairs per second. Because no software packages are available to straightforwardly assess the 3D variability, a Matlab script was created for the calculation and exporting of semivariogram grids. The variogram grid calculation time is, analogous to semivariogram calculation, more sensitive to the grid density</w:t>
      </w:r>
      <w:r w:rsidR="008810ED">
        <w:t xml:space="preserve"> (lag distance)</w:t>
      </w:r>
      <w:r>
        <w:t xml:space="preserve"> than to the number of input points. The grid is exported as a </w:t>
      </w:r>
      <w:r w:rsidR="008810ED">
        <w:t>uniform rectilinear</w:t>
      </w:r>
      <w:r>
        <w:t xml:space="preserve"> VTK grid</w:t>
      </w:r>
      <w:r w:rsidR="008810ED">
        <w:t xml:space="preserve"> (</w:t>
      </w:r>
      <w:hyperlink w:anchor="_ENREF_60" w:tooltip="Schroeder, 2006 #623" w:history="1">
        <w:r w:rsidR="004839FD">
          <w:fldChar w:fldCharType="begin"/>
        </w:r>
        <w:r w:rsidR="004839FD">
          <w:instrText xml:space="preserve"> ADDIN EN.CITE &lt;EndNote&gt;&lt;Cite&gt;&lt;Author&gt;Schroeder&lt;/Author&gt;&lt;Year&gt;2006&lt;/Year&gt;&lt;RecNum&gt;623&lt;/RecNum&gt;&lt;DisplayText&gt;Schroeder et al., 2006&lt;/DisplayText&gt;&lt;record&gt;&lt;rec-number&gt;623&lt;/rec-number&gt;&lt;foreign-keys&gt;&lt;key app="EN" db-id="ddwwz0frjp2dxpe0wsc5vxart9stepaewtps" timestamp="1375177395"&gt;623&lt;/key&gt;&lt;/foreign-keys&gt;&lt;ref-type name="Book"&gt;6&lt;/ref-type&gt;&lt;contributors&gt;&lt;authors&gt;&lt;author&gt;Schroeder, Will&lt;/author&gt;&lt;author&gt;Martin, Ken&lt;/author&gt;&lt;author&gt;Lorensen, Bill&lt;/author&gt;&lt;/authors&gt;&lt;/contributors&gt;&lt;titles&gt;&lt;title&gt;The visualization toolkit: an object-oriented approach to 3D graphics&lt;/title&gt;&lt;/titles&gt;&lt;pages&gt;528&lt;/pages&gt;&lt;dates&gt;&lt;year&gt;2006&lt;/year&gt;&lt;/dates&gt;&lt;publisher&gt;Kitware, Inc.&lt;/publisher&gt;&lt;isbn&gt;193093419X&lt;/isbn&gt;&lt;urls&gt;&lt;/urls&gt;&lt;/record&gt;&lt;/Cite&gt;&lt;/EndNote&gt;</w:instrText>
        </w:r>
        <w:r w:rsidR="004839FD">
          <w:fldChar w:fldCharType="separate"/>
        </w:r>
        <w:r w:rsidR="004839FD">
          <w:rPr>
            <w:noProof/>
          </w:rPr>
          <w:t>Schroeder et al., 2006</w:t>
        </w:r>
        <w:r w:rsidR="004839FD">
          <w:fldChar w:fldCharType="end"/>
        </w:r>
      </w:hyperlink>
      <w:r w:rsidR="008810ED">
        <w:t>)</w:t>
      </w:r>
      <w:r>
        <w:t xml:space="preserve">, that can easily be visualized and analyzed by most 3D software packages. </w:t>
      </w:r>
    </w:p>
    <w:p w:rsidR="002A6F76" w:rsidRDefault="00C67702" w:rsidP="009038B5">
      <w:pPr>
        <w:pStyle w:val="Heading2"/>
      </w:pPr>
      <w:r>
        <w:t xml:space="preserve">Results - </w:t>
      </w:r>
      <w:r w:rsidR="00684881">
        <w:t>Lithology distribution</w:t>
      </w:r>
    </w:p>
    <w:p w:rsidR="002A6F76" w:rsidRDefault="002A6F76" w:rsidP="002A6F76">
      <w:r>
        <w:t>The distribution of replacement dolomitization is assessed by acquiring lithology information</w:t>
      </w:r>
      <w:r w:rsidR="001B408D">
        <w:t xml:space="preserve"> through manual interpretation of a</w:t>
      </w:r>
      <w:r>
        <w:t xml:space="preserve"> photorealistic 3D digital outcrop model at high accuracy with a high resolution. 3D DOMs obtained by LiDAR scanning provide the accuracy and detail, at large enough scale, necessary to achieve a reliable and yet extensive quantitative 3D lithology dataset. The resulting lithology point cloud can then be investigated statistically to describe the spatial distribution of dolomite occurrences.</w:t>
      </w:r>
      <w:r w:rsidR="00684881">
        <w:t xml:space="preserve"> In addition to carbonates, also dike occurrences can be picked on the DOM. From these point picks, dike orientation and spacing can accurately be determined.</w:t>
      </w:r>
    </w:p>
    <w:p w:rsidR="009038B5" w:rsidRDefault="009038B5" w:rsidP="009038B5">
      <w:pPr>
        <w:pStyle w:val="Heading3"/>
        <w:numPr>
          <w:ilvl w:val="2"/>
          <w:numId w:val="2"/>
        </w:numPr>
        <w:spacing w:after="240" w:line="240" w:lineRule="auto"/>
      </w:pPr>
      <w:bookmarkStart w:id="3" w:name="_Toc334607059"/>
      <w:bookmarkStart w:id="4" w:name="_Toc334909471"/>
      <w:bookmarkStart w:id="5" w:name="_Toc344893348"/>
      <w:bookmarkStart w:id="6" w:name="_Toc354305417"/>
      <w:r>
        <w:t>Magmatic dike mapping</w:t>
      </w:r>
      <w:bookmarkEnd w:id="3"/>
      <w:bookmarkEnd w:id="4"/>
      <w:bookmarkEnd w:id="5"/>
      <w:bookmarkEnd w:id="6"/>
    </w:p>
    <w:p w:rsidR="0001200F" w:rsidRDefault="0001200F" w:rsidP="0001200F">
      <w:r>
        <w:t>The exact position and trajectory of the dikes are mapped on the 3D DOM by selecting points on the DOM along their track (</w:t>
      </w:r>
      <w:r>
        <w:fldChar w:fldCharType="begin"/>
      </w:r>
      <w:r>
        <w:instrText xml:space="preserve"> REF  _Ref337319521 \* Lower \h </w:instrText>
      </w:r>
      <w:r>
        <w:fldChar w:fldCharType="separate"/>
      </w:r>
      <w:r w:rsidR="00222565">
        <w:t>figure </w:t>
      </w:r>
      <w:r w:rsidR="00222565">
        <w:rPr>
          <w:noProof/>
        </w:rPr>
        <w:t>2</w:t>
      </w:r>
      <w:r>
        <w:fldChar w:fldCharType="end"/>
      </w:r>
      <w:r>
        <w:t>).</w:t>
      </w:r>
      <w:r w:rsidR="00FA0ACA">
        <w:t xml:space="preserve"> </w:t>
      </w:r>
      <w:r>
        <w:t>The orientation of the dikes is estimated by calculating the best-fit plane, using orthogonal regression (</w:t>
      </w:r>
      <w:r>
        <w:fldChar w:fldCharType="begin">
          <w:fldData xml:space="preserve">PEVuZE5vdGU+PENpdGU+PEF1dGhvcj5Kb25lczwvQXV0aG9yPjxZZWFyPjIwMDk8L1llYXI+PFJl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</w:fldData>
        </w:fldChar>
      </w:r>
      <w:r w:rsidR="009E559C">
        <w:instrText xml:space="preserve"> ADDIN EN.CITE </w:instrText>
      </w:r>
      <w:r w:rsidR="009E559C">
        <w:fldChar w:fldCharType="begin">
          <w:fldData xml:space="preserve">PEVuZE5vdGU+PENpdGU+PEF1dGhvcj5Kb25lczwvQXV0aG9yPjxZZWFyPjIwMDk8L1llYXI+PFJl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</w:fldData>
        </w:fldChar>
      </w:r>
      <w:r w:rsidR="009E559C">
        <w:instrText xml:space="preserve"> ADDIN EN.CITE.DATA </w:instrText>
      </w:r>
      <w:r w:rsidR="009E559C">
        <w:fldChar w:fldCharType="end"/>
      </w:r>
      <w:r>
        <w:fldChar w:fldCharType="separate"/>
      </w:r>
      <w:hyperlink w:anchor="_ENREF_21" w:tooltip="Fernández, 2005 #138" w:history="1">
        <w:r w:rsidR="004839FD">
          <w:rPr>
            <w:noProof/>
          </w:rPr>
          <w:t>Fernández, 2005</w:t>
        </w:r>
      </w:hyperlink>
      <w:r w:rsidR="009E559C">
        <w:rPr>
          <w:noProof/>
        </w:rPr>
        <w:t xml:space="preserve">; </w:t>
      </w:r>
      <w:hyperlink w:anchor="_ENREF_35" w:tooltip="Jones, 2009 #535" w:history="1">
        <w:r w:rsidR="004839FD">
          <w:rPr>
            <w:noProof/>
          </w:rPr>
          <w:t>Jones et al., 2009</w:t>
        </w:r>
      </w:hyperlink>
      <w:r>
        <w:fldChar w:fldCharType="end"/>
      </w:r>
      <w:r>
        <w:t>).</w:t>
      </w:r>
    </w:p>
    <w:p w:rsidR="00222565" w:rsidRDefault="009038B5" w:rsidP="0001200F">
      <w:r>
        <w:t xml:space="preserve">The orientation results are displayed in </w:t>
      </w:r>
      <w:r w:rsidR="00C21204">
        <w:fldChar w:fldCharType="begin"/>
      </w:r>
      <w:r>
        <w:instrText xml:space="preserve"> REF  _Ref334790333 \* Lower \h </w:instrText>
      </w:r>
      <w:r w:rsidR="00C21204">
        <w:fldChar w:fldCharType="separate"/>
      </w:r>
      <w:r w:rsidR="0001200F">
        <w:t>figure </w:t>
      </w:r>
      <w:r w:rsidR="0001200F">
        <w:rPr>
          <w:noProof/>
        </w:rPr>
        <w:t>7</w:t>
      </w:r>
      <w:r w:rsidR="00C21204">
        <w:fldChar w:fldCharType="end"/>
      </w:r>
      <w:r>
        <w:t xml:space="preserve">. The majority of the dikes are subvertical (~87°) and </w:t>
      </w:r>
      <w:r w:rsidR="00222565">
        <w:t xml:space="preserve">dominantly oriented NNW (average strike </w:t>
      </w:r>
      <w:r w:rsidR="002679A3">
        <w:t>325°</w:t>
      </w:r>
      <w:r w:rsidR="00222565">
        <w:t>)</w:t>
      </w:r>
      <w:r w:rsidR="002679A3">
        <w:t>.</w:t>
      </w:r>
      <w:r>
        <w:t xml:space="preserve"> The rose diagram of the strike values (</w:t>
      </w:r>
      <w:r w:rsidR="00C21204">
        <w:fldChar w:fldCharType="begin"/>
      </w:r>
      <w:r w:rsidR="00DA06DE">
        <w:instrText xml:space="preserve"> REF  _Ref334790333 \* Lower \h </w:instrText>
      </w:r>
      <w:r w:rsidR="00C21204">
        <w:fldChar w:fldCharType="separate"/>
      </w:r>
      <w:r w:rsidR="0001200F">
        <w:t>figure </w:t>
      </w:r>
      <w:r w:rsidR="0001200F">
        <w:rPr>
          <w:noProof/>
        </w:rPr>
        <w:t>7</w:t>
      </w:r>
      <w:r w:rsidR="00C21204">
        <w:fldChar w:fldCharType="end"/>
      </w:r>
      <w:r>
        <w:t>) confirms that the majority of the dikes’ strike is close to 325°. Very few dikes are oriented more than 20° apart from 325°.</w:t>
      </w:r>
    </w:p>
    <w:p w:rsidR="009038B5" w:rsidRDefault="00915F86" w:rsidP="009038B5">
      <w:r>
        <w:t xml:space="preserve">Dikes are closely spaced. </w:t>
      </w:r>
      <w:r w:rsidR="009038B5">
        <w:t>In zone North, dikes</w:t>
      </w:r>
      <w:r>
        <w:t xml:space="preserve"> occurrences</w:t>
      </w:r>
      <w:r w:rsidR="009038B5">
        <w:t xml:space="preserve"> are counted along horizontal scan lines perpendicular to the dikes’ average azimuth (</w:t>
      </w:r>
      <w:r>
        <w:t>analogous</w:t>
      </w:r>
      <w:r w:rsidR="009038B5">
        <w:t xml:space="preserve"> to mechanical stratigraphy scan lines). Seven scan lines</w:t>
      </w:r>
      <w:r w:rsidR="009038B5" w:rsidRPr="00834626">
        <w:t xml:space="preserve"> </w:t>
      </w:r>
      <w:r w:rsidR="009038B5">
        <w:t xml:space="preserve">are calculated, spaced 50 m vertically from 2050 m to 2350 m altitude. The average number of dikes encountered and scan line length are 56 dikes and 1393 m respectively. Both values combined result in an average spacing of 27.6 m. Although branching is observed in several dikes, the average dike spacing remains constant over the studied interval. </w:t>
      </w:r>
      <w:r>
        <w:t>Systematic</w:t>
      </w:r>
      <w:r w:rsidR="009038B5">
        <w:t xml:space="preserve"> dike thickness measurements are not available, however the average dike thickness is estimated to be at least two meter</w:t>
      </w:r>
      <w:r>
        <w:t xml:space="preserve"> based on field observations</w:t>
      </w:r>
      <w:r w:rsidR="009038B5">
        <w:t xml:space="preserve">. Consequently 56 dikes over </w:t>
      </w:r>
      <w:r w:rsidR="002679A3">
        <w:t xml:space="preserve">on average </w:t>
      </w:r>
      <w:r w:rsidR="009038B5">
        <w:t>1</w:t>
      </w:r>
      <w:r w:rsidR="00DA4E2B">
        <w:t>400</w:t>
      </w:r>
      <w:r w:rsidR="009038B5">
        <w:t xml:space="preserve"> m long scan lines, correspond to a </w:t>
      </w:r>
      <w:r w:rsidR="00C80D64">
        <w:t>cumulative thickness</w:t>
      </w:r>
      <w:r w:rsidR="009038B5">
        <w:t xml:space="preserve"> of 112 m of </w:t>
      </w:r>
      <w:r w:rsidR="00C80D64">
        <w:t>dikes</w:t>
      </w:r>
      <w:r w:rsidR="009038B5">
        <w:t xml:space="preserve">, what </w:t>
      </w:r>
      <w:r w:rsidR="00C80D64">
        <w:t>corresponds to</w:t>
      </w:r>
      <w:r w:rsidR="009038B5">
        <w:t xml:space="preserve"> a minimum of 8.0 % of </w:t>
      </w:r>
      <w:r w:rsidR="00C80D64">
        <w:t xml:space="preserve">magmatic material in </w:t>
      </w:r>
      <w:r w:rsidR="0001200F">
        <w:t xml:space="preserve">the total rock volume. </w:t>
      </w:r>
    </w:p>
    <w:tbl>
      <w:tblPr>
        <w:tblW w:w="4196" w:type="dxa"/>
        <w:jc w:val="center"/>
        <w:tblLayout w:type="fixed"/>
        <w:tblLook w:val="04A0" w:firstRow="1" w:lastRow="0" w:firstColumn="1" w:lastColumn="0" w:noHBand="0" w:noVBand="1"/>
      </w:tblPr>
      <w:tblGrid>
        <w:gridCol w:w="591"/>
        <w:gridCol w:w="901"/>
        <w:gridCol w:w="873"/>
        <w:gridCol w:w="901"/>
        <w:gridCol w:w="930"/>
      </w:tblGrid>
      <w:tr w:rsidR="009038B5" w:rsidRPr="007D626B" w:rsidTr="00EF30FA">
        <w:trPr>
          <w:trHeight w:val="600"/>
          <w:jc w:val="center"/>
        </w:trPr>
        <w:tc>
          <w:tcPr>
            <w:tcW w:w="591" w:type="dxa"/>
            <w:tcBorders>
              <w:top w:val="nil"/>
              <w:left w:val="nil"/>
              <w:bottom w:val="single" w:sz="4" w:space="0" w:color="auto"/>
              <w:right w:val="nil"/>
            </w:tcBorders>
            <w:shd w:val="clear" w:color="auto" w:fill="auto"/>
            <w:noWrap/>
            <w:vAlign w:val="bottom"/>
            <w:hideMark/>
          </w:tcPr>
          <w:p w:rsidR="009038B5" w:rsidRPr="00774A2E" w:rsidRDefault="009038B5" w:rsidP="00774A2E">
            <w:pPr>
              <w:pStyle w:val="Table"/>
            </w:pPr>
            <w:r w:rsidRPr="00774A2E">
              <w:lastRenderedPageBreak/>
              <w:t>scan line</w:t>
            </w:r>
          </w:p>
        </w:tc>
        <w:tc>
          <w:tcPr>
            <w:tcW w:w="901" w:type="dxa"/>
            <w:tcBorders>
              <w:top w:val="nil"/>
              <w:left w:val="nil"/>
              <w:bottom w:val="single" w:sz="4" w:space="0" w:color="auto"/>
              <w:right w:val="nil"/>
            </w:tcBorders>
            <w:shd w:val="clear" w:color="auto" w:fill="auto"/>
            <w:vAlign w:val="bottom"/>
            <w:hideMark/>
          </w:tcPr>
          <w:p w:rsidR="009038B5" w:rsidRPr="00774A2E" w:rsidRDefault="009038B5" w:rsidP="00774A2E">
            <w:pPr>
              <w:pStyle w:val="Table"/>
            </w:pPr>
            <w:r w:rsidRPr="00774A2E">
              <w:t>altitude [m]</w:t>
            </w:r>
          </w:p>
        </w:tc>
        <w:tc>
          <w:tcPr>
            <w:tcW w:w="873" w:type="dxa"/>
            <w:tcBorders>
              <w:top w:val="nil"/>
              <w:left w:val="nil"/>
              <w:bottom w:val="single" w:sz="4" w:space="0" w:color="auto"/>
              <w:right w:val="nil"/>
            </w:tcBorders>
            <w:shd w:val="clear" w:color="auto" w:fill="auto"/>
            <w:vAlign w:val="bottom"/>
            <w:hideMark/>
          </w:tcPr>
          <w:p w:rsidR="009038B5" w:rsidRPr="00774A2E" w:rsidRDefault="009038B5" w:rsidP="00774A2E">
            <w:pPr>
              <w:pStyle w:val="Table"/>
            </w:pPr>
            <w:r w:rsidRPr="00774A2E">
              <w:t>number of dikes</w:t>
            </w:r>
          </w:p>
        </w:tc>
        <w:tc>
          <w:tcPr>
            <w:tcW w:w="901" w:type="dxa"/>
            <w:tcBorders>
              <w:top w:val="nil"/>
              <w:left w:val="nil"/>
              <w:bottom w:val="single" w:sz="4" w:space="0" w:color="auto"/>
              <w:right w:val="nil"/>
            </w:tcBorders>
            <w:shd w:val="clear" w:color="auto" w:fill="auto"/>
            <w:vAlign w:val="bottom"/>
            <w:hideMark/>
          </w:tcPr>
          <w:p w:rsidR="009038B5" w:rsidRPr="00774A2E" w:rsidRDefault="009038B5" w:rsidP="00774A2E">
            <w:pPr>
              <w:pStyle w:val="Table"/>
            </w:pPr>
            <w:r w:rsidRPr="00774A2E">
              <w:t>scan line length [m]</w:t>
            </w:r>
          </w:p>
        </w:tc>
        <w:tc>
          <w:tcPr>
            <w:tcW w:w="930" w:type="dxa"/>
            <w:tcBorders>
              <w:top w:val="nil"/>
              <w:left w:val="nil"/>
              <w:bottom w:val="single" w:sz="4" w:space="0" w:color="auto"/>
              <w:right w:val="nil"/>
            </w:tcBorders>
            <w:shd w:val="clear" w:color="auto" w:fill="auto"/>
            <w:vAlign w:val="bottom"/>
            <w:hideMark/>
          </w:tcPr>
          <w:p w:rsidR="009038B5" w:rsidRPr="00774A2E" w:rsidRDefault="009038B5" w:rsidP="00774A2E">
            <w:pPr>
              <w:pStyle w:val="Table"/>
            </w:pPr>
            <w:r w:rsidRPr="00774A2E">
              <w:t xml:space="preserve">avg. dike spacing [m] </w:t>
            </w:r>
          </w:p>
        </w:tc>
      </w:tr>
      <w:tr w:rsidR="009038B5" w:rsidRPr="007D626B" w:rsidTr="00EF30FA">
        <w:trPr>
          <w:trHeight w:val="300"/>
          <w:jc w:val="center"/>
        </w:trPr>
        <w:tc>
          <w:tcPr>
            <w:tcW w:w="59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1</w:t>
            </w:r>
          </w:p>
        </w:tc>
        <w:tc>
          <w:tcPr>
            <w:tcW w:w="90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2050</w:t>
            </w:r>
          </w:p>
        </w:tc>
        <w:tc>
          <w:tcPr>
            <w:tcW w:w="873"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50</w:t>
            </w:r>
          </w:p>
        </w:tc>
        <w:tc>
          <w:tcPr>
            <w:tcW w:w="90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1296</w:t>
            </w:r>
          </w:p>
        </w:tc>
        <w:tc>
          <w:tcPr>
            <w:tcW w:w="930"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25.9</w:t>
            </w:r>
          </w:p>
        </w:tc>
      </w:tr>
      <w:tr w:rsidR="009038B5" w:rsidRPr="007D626B" w:rsidTr="00EF30FA">
        <w:trPr>
          <w:trHeight w:val="300"/>
          <w:jc w:val="center"/>
        </w:trPr>
        <w:tc>
          <w:tcPr>
            <w:tcW w:w="59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2</w:t>
            </w:r>
          </w:p>
        </w:tc>
        <w:tc>
          <w:tcPr>
            <w:tcW w:w="90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2100</w:t>
            </w:r>
          </w:p>
        </w:tc>
        <w:tc>
          <w:tcPr>
            <w:tcW w:w="873"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55</w:t>
            </w:r>
          </w:p>
        </w:tc>
        <w:tc>
          <w:tcPr>
            <w:tcW w:w="90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1314</w:t>
            </w:r>
          </w:p>
        </w:tc>
        <w:tc>
          <w:tcPr>
            <w:tcW w:w="930"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23.9</w:t>
            </w:r>
          </w:p>
        </w:tc>
      </w:tr>
      <w:tr w:rsidR="009038B5" w:rsidRPr="007D626B" w:rsidTr="00EF30FA">
        <w:trPr>
          <w:trHeight w:val="300"/>
          <w:jc w:val="center"/>
        </w:trPr>
        <w:tc>
          <w:tcPr>
            <w:tcW w:w="59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3</w:t>
            </w:r>
          </w:p>
        </w:tc>
        <w:tc>
          <w:tcPr>
            <w:tcW w:w="90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2150</w:t>
            </w:r>
          </w:p>
        </w:tc>
        <w:tc>
          <w:tcPr>
            <w:tcW w:w="873"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53</w:t>
            </w:r>
          </w:p>
        </w:tc>
        <w:tc>
          <w:tcPr>
            <w:tcW w:w="90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1359</w:t>
            </w:r>
          </w:p>
        </w:tc>
        <w:tc>
          <w:tcPr>
            <w:tcW w:w="930"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25.7</w:t>
            </w:r>
          </w:p>
        </w:tc>
      </w:tr>
      <w:tr w:rsidR="009038B5" w:rsidRPr="007D626B" w:rsidTr="00EF30FA">
        <w:trPr>
          <w:trHeight w:val="300"/>
          <w:jc w:val="center"/>
        </w:trPr>
        <w:tc>
          <w:tcPr>
            <w:tcW w:w="59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4</w:t>
            </w:r>
          </w:p>
        </w:tc>
        <w:tc>
          <w:tcPr>
            <w:tcW w:w="90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2200</w:t>
            </w:r>
          </w:p>
        </w:tc>
        <w:tc>
          <w:tcPr>
            <w:tcW w:w="873"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59</w:t>
            </w:r>
          </w:p>
        </w:tc>
        <w:tc>
          <w:tcPr>
            <w:tcW w:w="90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1396</w:t>
            </w:r>
          </w:p>
        </w:tc>
        <w:tc>
          <w:tcPr>
            <w:tcW w:w="930"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23.7</w:t>
            </w:r>
          </w:p>
        </w:tc>
      </w:tr>
      <w:tr w:rsidR="009038B5" w:rsidRPr="007D626B" w:rsidTr="00EF30FA">
        <w:trPr>
          <w:trHeight w:val="300"/>
          <w:jc w:val="center"/>
        </w:trPr>
        <w:tc>
          <w:tcPr>
            <w:tcW w:w="59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5</w:t>
            </w:r>
          </w:p>
        </w:tc>
        <w:tc>
          <w:tcPr>
            <w:tcW w:w="90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2250</w:t>
            </w:r>
          </w:p>
        </w:tc>
        <w:tc>
          <w:tcPr>
            <w:tcW w:w="873"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59</w:t>
            </w:r>
          </w:p>
        </w:tc>
        <w:tc>
          <w:tcPr>
            <w:tcW w:w="90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1432</w:t>
            </w:r>
          </w:p>
        </w:tc>
        <w:tc>
          <w:tcPr>
            <w:tcW w:w="930"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24.3</w:t>
            </w:r>
          </w:p>
        </w:tc>
      </w:tr>
      <w:tr w:rsidR="009038B5" w:rsidRPr="007D626B" w:rsidTr="00EF30FA">
        <w:trPr>
          <w:trHeight w:val="300"/>
          <w:jc w:val="center"/>
        </w:trPr>
        <w:tc>
          <w:tcPr>
            <w:tcW w:w="59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6</w:t>
            </w:r>
          </w:p>
        </w:tc>
        <w:tc>
          <w:tcPr>
            <w:tcW w:w="90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2300</w:t>
            </w:r>
          </w:p>
        </w:tc>
        <w:tc>
          <w:tcPr>
            <w:tcW w:w="873"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60</w:t>
            </w:r>
          </w:p>
        </w:tc>
        <w:tc>
          <w:tcPr>
            <w:tcW w:w="90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1459</w:t>
            </w:r>
          </w:p>
        </w:tc>
        <w:tc>
          <w:tcPr>
            <w:tcW w:w="930"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24.3</w:t>
            </w:r>
          </w:p>
        </w:tc>
      </w:tr>
      <w:tr w:rsidR="009038B5" w:rsidRPr="007D626B" w:rsidTr="00EF30FA">
        <w:trPr>
          <w:trHeight w:val="300"/>
          <w:jc w:val="center"/>
        </w:trPr>
        <w:tc>
          <w:tcPr>
            <w:tcW w:w="591" w:type="dxa"/>
            <w:tcBorders>
              <w:top w:val="nil"/>
              <w:left w:val="nil"/>
              <w:bottom w:val="single" w:sz="4" w:space="0" w:color="auto"/>
              <w:right w:val="nil"/>
            </w:tcBorders>
            <w:shd w:val="clear" w:color="auto" w:fill="auto"/>
            <w:noWrap/>
            <w:vAlign w:val="center"/>
            <w:hideMark/>
          </w:tcPr>
          <w:p w:rsidR="009038B5" w:rsidRPr="00774A2E" w:rsidRDefault="009038B5" w:rsidP="00774A2E">
            <w:pPr>
              <w:pStyle w:val="Table"/>
            </w:pPr>
            <w:r w:rsidRPr="00774A2E">
              <w:t>7</w:t>
            </w:r>
          </w:p>
        </w:tc>
        <w:tc>
          <w:tcPr>
            <w:tcW w:w="901" w:type="dxa"/>
            <w:tcBorders>
              <w:top w:val="nil"/>
              <w:left w:val="nil"/>
              <w:bottom w:val="single" w:sz="4" w:space="0" w:color="auto"/>
              <w:right w:val="nil"/>
            </w:tcBorders>
            <w:shd w:val="clear" w:color="auto" w:fill="auto"/>
            <w:noWrap/>
            <w:vAlign w:val="center"/>
            <w:hideMark/>
          </w:tcPr>
          <w:p w:rsidR="009038B5" w:rsidRPr="00774A2E" w:rsidRDefault="009038B5" w:rsidP="00774A2E">
            <w:pPr>
              <w:pStyle w:val="Table"/>
            </w:pPr>
            <w:r w:rsidRPr="00774A2E">
              <w:t>2350</w:t>
            </w:r>
          </w:p>
        </w:tc>
        <w:tc>
          <w:tcPr>
            <w:tcW w:w="873" w:type="dxa"/>
            <w:tcBorders>
              <w:top w:val="nil"/>
              <w:left w:val="nil"/>
              <w:bottom w:val="single" w:sz="4" w:space="0" w:color="auto"/>
              <w:right w:val="nil"/>
            </w:tcBorders>
            <w:shd w:val="clear" w:color="auto" w:fill="auto"/>
            <w:noWrap/>
            <w:vAlign w:val="center"/>
            <w:hideMark/>
          </w:tcPr>
          <w:p w:rsidR="009038B5" w:rsidRPr="00774A2E" w:rsidRDefault="009038B5" w:rsidP="00774A2E">
            <w:pPr>
              <w:pStyle w:val="Table"/>
            </w:pPr>
            <w:r w:rsidRPr="00774A2E">
              <w:t>54</w:t>
            </w:r>
          </w:p>
        </w:tc>
        <w:tc>
          <w:tcPr>
            <w:tcW w:w="901" w:type="dxa"/>
            <w:tcBorders>
              <w:top w:val="nil"/>
              <w:left w:val="nil"/>
              <w:bottom w:val="single" w:sz="4" w:space="0" w:color="auto"/>
              <w:right w:val="nil"/>
            </w:tcBorders>
            <w:shd w:val="clear" w:color="auto" w:fill="auto"/>
            <w:noWrap/>
            <w:vAlign w:val="center"/>
            <w:hideMark/>
          </w:tcPr>
          <w:p w:rsidR="009038B5" w:rsidRPr="00774A2E" w:rsidRDefault="009038B5" w:rsidP="00774A2E">
            <w:pPr>
              <w:pStyle w:val="Table"/>
            </w:pPr>
            <w:r w:rsidRPr="00774A2E">
              <w:t>1495</w:t>
            </w:r>
          </w:p>
        </w:tc>
        <w:tc>
          <w:tcPr>
            <w:tcW w:w="930" w:type="dxa"/>
            <w:tcBorders>
              <w:top w:val="nil"/>
              <w:left w:val="nil"/>
              <w:bottom w:val="single" w:sz="4" w:space="0" w:color="auto"/>
              <w:right w:val="nil"/>
            </w:tcBorders>
            <w:shd w:val="clear" w:color="auto" w:fill="auto"/>
            <w:noWrap/>
            <w:vAlign w:val="center"/>
            <w:hideMark/>
          </w:tcPr>
          <w:p w:rsidR="009038B5" w:rsidRPr="00774A2E" w:rsidRDefault="009038B5" w:rsidP="00774A2E">
            <w:pPr>
              <w:pStyle w:val="Table"/>
            </w:pPr>
            <w:r w:rsidRPr="00774A2E">
              <w:t>37.7</w:t>
            </w:r>
          </w:p>
        </w:tc>
      </w:tr>
      <w:tr w:rsidR="009038B5" w:rsidRPr="007D626B" w:rsidTr="00EF30FA">
        <w:trPr>
          <w:trHeight w:val="300"/>
          <w:jc w:val="center"/>
        </w:trPr>
        <w:tc>
          <w:tcPr>
            <w:tcW w:w="591" w:type="dxa"/>
            <w:tcBorders>
              <w:top w:val="nil"/>
              <w:left w:val="nil"/>
              <w:bottom w:val="nil"/>
              <w:right w:val="nil"/>
            </w:tcBorders>
            <w:shd w:val="clear" w:color="auto" w:fill="auto"/>
            <w:noWrap/>
            <w:vAlign w:val="center"/>
            <w:hideMark/>
          </w:tcPr>
          <w:p w:rsidR="009038B5" w:rsidRPr="00774A2E" w:rsidRDefault="009038B5" w:rsidP="00774A2E">
            <w:pPr>
              <w:pStyle w:val="Table"/>
            </w:pPr>
          </w:p>
        </w:tc>
        <w:tc>
          <w:tcPr>
            <w:tcW w:w="90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average</w:t>
            </w:r>
          </w:p>
        </w:tc>
        <w:tc>
          <w:tcPr>
            <w:tcW w:w="873"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56</w:t>
            </w:r>
          </w:p>
        </w:tc>
        <w:tc>
          <w:tcPr>
            <w:tcW w:w="901"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1393</w:t>
            </w:r>
          </w:p>
        </w:tc>
        <w:tc>
          <w:tcPr>
            <w:tcW w:w="930" w:type="dxa"/>
            <w:tcBorders>
              <w:top w:val="nil"/>
              <w:left w:val="nil"/>
              <w:bottom w:val="nil"/>
              <w:right w:val="nil"/>
            </w:tcBorders>
            <w:shd w:val="clear" w:color="auto" w:fill="auto"/>
            <w:noWrap/>
            <w:vAlign w:val="center"/>
            <w:hideMark/>
          </w:tcPr>
          <w:p w:rsidR="009038B5" w:rsidRPr="00774A2E" w:rsidRDefault="009038B5" w:rsidP="00774A2E">
            <w:pPr>
              <w:pStyle w:val="Table"/>
            </w:pPr>
            <w:r w:rsidRPr="00774A2E">
              <w:t>24.9</w:t>
            </w:r>
          </w:p>
        </w:tc>
      </w:tr>
    </w:tbl>
    <w:p w:rsidR="009038B5" w:rsidRPr="000D2EC8" w:rsidRDefault="009038B5" w:rsidP="00142D36">
      <w:pPr>
        <w:pStyle w:val="Caption"/>
      </w:pPr>
      <w:r>
        <w:t xml:space="preserve">Table </w:t>
      </w:r>
      <w:fldSimple w:instr=" SEQ Table \* ARABIC \s 1 ">
        <w:r w:rsidR="0001200F">
          <w:rPr>
            <w:noProof/>
          </w:rPr>
          <w:t>3</w:t>
        </w:r>
      </w:fldSimple>
      <w:r>
        <w:t>. Scan line results from zone North. Scan lines are horizontal and perpendicular to the average dike strike.</w:t>
      </w:r>
    </w:p>
    <w:p w:rsidR="002A6F76" w:rsidRDefault="009038B5" w:rsidP="002A6F76">
      <w:pPr>
        <w:pStyle w:val="Heading3"/>
      </w:pPr>
      <w:bookmarkStart w:id="7" w:name="_Toc334607053"/>
      <w:bookmarkStart w:id="8" w:name="_Toc334909465"/>
      <w:r>
        <w:t>Carbonate</w:t>
      </w:r>
      <w:r w:rsidR="002A6F76">
        <w:t xml:space="preserve"> </w:t>
      </w:r>
      <w:r>
        <w:t>distribution</w:t>
      </w:r>
      <w:r w:rsidR="002A6F76">
        <w:t xml:space="preserve"> acquisition</w:t>
      </w:r>
      <w:bookmarkEnd w:id="7"/>
      <w:bookmarkEnd w:id="8"/>
    </w:p>
    <w:p w:rsidR="00487FE4" w:rsidRPr="0043748C" w:rsidRDefault="0043748C" w:rsidP="00487FE4">
      <w:r>
        <w:t>Manual detection of lithology on the DOM results in a lithology point cloud of more than 5.5 million points (</w:t>
      </w:r>
      <w:r w:rsidR="00C21204">
        <w:fldChar w:fldCharType="begin"/>
      </w:r>
      <w:r>
        <w:instrText xml:space="preserve"> REF  _Ref329863784 \* Lower \h </w:instrText>
      </w:r>
      <w:r w:rsidR="00C21204">
        <w:fldChar w:fldCharType="separate"/>
      </w:r>
      <w:r w:rsidR="0001200F">
        <w:t xml:space="preserve">table </w:t>
      </w:r>
      <w:r w:rsidR="0001200F">
        <w:rPr>
          <w:noProof/>
        </w:rPr>
        <w:t>2</w:t>
      </w:r>
      <w:r w:rsidR="00C21204">
        <w:fldChar w:fldCharType="end"/>
      </w:r>
      <w:r>
        <w:t>). Approximately 48% of the original DOM was covered by scree slopes and grass areas and cannot be used for lithology detection. The lithology point cloud contains more than 4.1 million points that represent limestone and 1.4 million for dolomite (</w:t>
      </w:r>
      <w:r w:rsidR="00C21204">
        <w:fldChar w:fldCharType="begin"/>
      </w:r>
      <w:r>
        <w:instrText xml:space="preserve"> REF  _Ref337391990 \* Lower \h </w:instrText>
      </w:r>
      <w:r w:rsidR="00C21204">
        <w:fldChar w:fldCharType="separate"/>
      </w:r>
      <w:r w:rsidR="0001200F">
        <w:t>figure </w:t>
      </w:r>
      <w:r w:rsidR="0001200F">
        <w:rPr>
          <w:noProof/>
        </w:rPr>
        <w:t>8</w:t>
      </w:r>
      <w:r w:rsidR="00C21204">
        <w:fldChar w:fldCharType="end"/>
      </w:r>
      <w:r>
        <w:t xml:space="preserve">). </w:t>
      </w:r>
      <w:r w:rsidR="00D54C3E">
        <w:t>On average 26 % of the scanned outcrops on the Latemar and in the Valsorda valley consist of dolomite. Some variation</w:t>
      </w:r>
      <w:r w:rsidR="002679A3">
        <w:t xml:space="preserve"> in dolomite distribution</w:t>
      </w:r>
      <w:r w:rsidR="00D54C3E">
        <w:t xml:space="preserve"> exists between the different zones from 15% in zone South to 35% in zone West. Most of the dolomite occurs in the lowest part, in or just above the Contrin Fm.</w:t>
      </w:r>
    </w:p>
    <w:p w:rsidR="00BC0068" w:rsidRDefault="00BC0068" w:rsidP="00BC0068">
      <w:r>
        <w:t>The Vertical Proportion Curve (VPC) reflects the ratio of dolomite versus limestone in function of stratigraphic height (</w:t>
      </w:r>
      <w:r w:rsidR="00C21204">
        <w:fldChar w:fldCharType="begin"/>
      </w:r>
      <w:r>
        <w:instrText xml:space="preserve"> REF  _Ref333320428 \* Lower \h </w:instrText>
      </w:r>
      <w:r w:rsidR="00C21204">
        <w:fldChar w:fldCharType="separate"/>
      </w:r>
      <w:r w:rsidR="0001200F">
        <w:t>figure </w:t>
      </w:r>
      <w:r w:rsidR="0001200F">
        <w:rPr>
          <w:noProof/>
        </w:rPr>
        <w:t>9</w:t>
      </w:r>
      <w:r w:rsidR="00C21204">
        <w:fldChar w:fldCharType="end"/>
      </w:r>
      <w:r>
        <w:t xml:space="preserve">). Corresponding to field observations the Contrin Fm. is almost completely dolomitized. The few percent of limestone might be the result of incorrect delineation of the top of the Contrin Fm, or might be caused by displacement along normal faults of blocks of the overlying LPF. The dolomite percentage in the lower half of the LPF drops radically from 90 % to approximately 23 %. The height interval along which the dolomite percentage decreases is roughly 200 m. This is probably caused by the dolomite bodies that rise from the Contrin Fm. into the LPF. Some of these bodies end within 150 meter above the Contrin Fm., whereas others reach much higher and form vertical dolomite </w:t>
      </w:r>
      <w:r w:rsidR="00D54C3E">
        <w:t>bodies</w:t>
      </w:r>
      <w:r>
        <w:t xml:space="preserve">. From halfway the LPF up to the top of the LCF, the dolomitization percentage is roughly constant around 23 %. In the MTF dolomitization decreases to zero over a height interval of 100 m. No lithology points are available from the UCF and UTF, but based on field observations and literature data, these are considered devoid from large amounts of replacement dolomite. </w:t>
      </w:r>
    </w:p>
    <w:p w:rsidR="00BC0068" w:rsidRPr="00BC0068" w:rsidRDefault="00BC0068" w:rsidP="00BC0068"/>
    <w:p w:rsidR="002A6F76" w:rsidRPr="006C4AA4" w:rsidRDefault="002A6F76" w:rsidP="00625EF6">
      <w:pPr>
        <w:pStyle w:val="Heading3"/>
      </w:pPr>
      <w:bookmarkStart w:id="9" w:name="_Toc334607054"/>
      <w:bookmarkStart w:id="10" w:name="_Toc334909466"/>
      <w:r w:rsidRPr="006C4AA4">
        <w:t>Geostatistics</w:t>
      </w:r>
      <w:bookmarkEnd w:id="9"/>
      <w:bookmarkEnd w:id="10"/>
    </w:p>
    <w:p w:rsidR="002A6F76" w:rsidRDefault="002A6F76" w:rsidP="002A6F76">
      <w:r>
        <w:t xml:space="preserve">The resulting parameters of the semivariogram models complemented by the anisotropy directions, provide </w:t>
      </w:r>
      <w:r w:rsidR="00142D36">
        <w:t>a mathematical</w:t>
      </w:r>
      <w:r>
        <w:t xml:space="preserve"> description of the dolomite distribution</w:t>
      </w:r>
      <w:r w:rsidR="00387DE4">
        <w:t xml:space="preserve"> that will be used for subsequent reservoir model construction</w:t>
      </w:r>
      <w:r>
        <w:t xml:space="preserve">. </w:t>
      </w:r>
    </w:p>
    <w:p w:rsidR="002A6F76" w:rsidRDefault="002A6F76" w:rsidP="009038B5">
      <w:pPr>
        <w:pStyle w:val="Heading4"/>
      </w:pPr>
      <w:bookmarkStart w:id="11" w:name="_Toc334607055"/>
      <w:bookmarkStart w:id="12" w:name="_Toc334909467"/>
      <w:r w:rsidRPr="00FF5D99">
        <w:t>Omnidirectional</w:t>
      </w:r>
      <w:r>
        <w:t xml:space="preserve"> semivariogram</w:t>
      </w:r>
      <w:bookmarkEnd w:id="11"/>
      <w:bookmarkEnd w:id="12"/>
    </w:p>
    <w:p w:rsidR="002A6F76" w:rsidRDefault="002A6F76" w:rsidP="002A6F76">
      <w:r>
        <w:t>To estimate an overall distance range and degree at which limestone-dolomite variations occur, an omnidirectional experimental indicator semivariogram is calculated for the whole dataset (</w:t>
      </w:r>
      <w:r w:rsidR="002679A3">
        <w:t xml:space="preserve">circles in </w:t>
      </w:r>
      <w:r w:rsidR="00C21204">
        <w:fldChar w:fldCharType="begin"/>
      </w:r>
      <w:r>
        <w:instrText xml:space="preserve"> REF  _Ref333578040 \* Lower \h </w:instrText>
      </w:r>
      <w:r w:rsidR="00C21204">
        <w:fldChar w:fldCharType="separate"/>
      </w:r>
      <w:r w:rsidR="0001200F">
        <w:t>figure </w:t>
      </w:r>
      <w:r w:rsidR="0001200F">
        <w:rPr>
          <w:noProof/>
        </w:rPr>
        <w:t>10</w:t>
      </w:r>
      <w:r w:rsidR="00C21204">
        <w:fldChar w:fldCharType="end"/>
      </w:r>
      <w:r>
        <w:t xml:space="preserve">). The experimental semivariogram increases gradually from 0.030 (nugget) to a total sill of </w:t>
      </w:r>
      <w:r>
        <w:lastRenderedPageBreak/>
        <w:t xml:space="preserve">0.186 at a distance of approximately 1200 m. </w:t>
      </w:r>
      <w:r w:rsidR="000F3E6F">
        <w:t xml:space="preserve">This </w:t>
      </w:r>
      <w:r w:rsidR="00DD0AAA">
        <w:t>indicates</w:t>
      </w:r>
      <w:r w:rsidR="000F3E6F">
        <w:t xml:space="preserve"> that limestone-dolomite presence is spatially autocorrelated up to distances of 1200 m. </w:t>
      </w:r>
    </w:p>
    <w:p w:rsidR="002A6F76" w:rsidRDefault="002A6F76" w:rsidP="00625EF6">
      <w:r>
        <w:t>Therefore it is concluded that dolomite is not distributed randomly</w:t>
      </w:r>
      <w:r w:rsidR="00387DE4">
        <w:t xml:space="preserve"> and further directional analysis is useful</w:t>
      </w:r>
      <w:r>
        <w:t xml:space="preserve">. Starting at a distance of approximately 1300 m, the reliability of the experimental semivariogram starts to decrease significantly because the number of available point pairs </w:t>
      </w:r>
      <w:r w:rsidR="00387DE4">
        <w:t xml:space="preserve">starts to </w:t>
      </w:r>
      <w:r>
        <w:t>decre</w:t>
      </w:r>
      <w:r w:rsidR="00387DE4">
        <w:t>ase</w:t>
      </w:r>
      <w:r>
        <w:t>. Therefore values at distances exceeding 1300 m are disregarded. However, the most significant change in semivariance occurs in a distance range from 0 to 500 m. Around a distance of 400 m, semivariance increase is reduced dramatically. This is probably caused by the lack of vertical point pairs at longer distances because the vertical extent of the point cloud is roughly 500 m. Because the vertical extent of the lithology dataset is three times smaller than the horizontal extent, preferably directional semivariograms should be used to describe the 3D spatial variability. The orientations that best describe the limestone-dolomite variations are determined by an anisotropy analysis.</w:t>
      </w:r>
    </w:p>
    <w:p w:rsidR="002A6F76" w:rsidRDefault="002A6F76" w:rsidP="002A6F76">
      <w:r>
        <w:t>Additionally an omnidirectional semivariogram is calculated for the dataset</w:t>
      </w:r>
      <w:r w:rsidR="00564E18">
        <w:t xml:space="preserve"> without</w:t>
      </w:r>
      <w:r>
        <w:t xml:space="preserve"> the points belonging to the Contrin Fm. (</w:t>
      </w:r>
      <w:r w:rsidR="00C21204">
        <w:fldChar w:fldCharType="begin"/>
      </w:r>
      <w:r>
        <w:instrText xml:space="preserve"> REF  _Ref333578040 \* Lower \h </w:instrText>
      </w:r>
      <w:r w:rsidR="00C21204">
        <w:fldChar w:fldCharType="separate"/>
      </w:r>
      <w:r w:rsidR="0001200F">
        <w:t>figure </w:t>
      </w:r>
      <w:r w:rsidR="0001200F">
        <w:rPr>
          <w:noProof/>
        </w:rPr>
        <w:t>10</w:t>
      </w:r>
      <w:r w:rsidR="00C21204">
        <w:fldChar w:fldCharType="end"/>
      </w:r>
      <w:r>
        <w:t>, triangles)</w:t>
      </w:r>
      <w:r w:rsidR="00B26769">
        <w:t xml:space="preserve"> to assess the </w:t>
      </w:r>
      <w:r w:rsidR="004055CA">
        <w:t>influence of this dolomitic bank</w:t>
      </w:r>
      <w:r>
        <w:t>. Generally this curve follows the overall semivariogram at distances up to approximately 400 m. For distances exceeding 400 m, the semivariogram of the cropped dataset stagnates and is on average 0.015 lower than the overall semivariogram. The largest contribution of the Contrin Fm. to the overall spatial variability is thus present in the range up to 400 m and, based on the extent of the dataset, probably mainly in (sub)vertical directions. Additionally the calculated ranges are slightly shorter than the ranges for the complete dataset. Because s</w:t>
      </w:r>
      <w:r w:rsidR="00387DE4">
        <w:t>everal</w:t>
      </w:r>
      <w:r>
        <w:t xml:space="preserve"> dolomite bodies rise up from the Contrin Fm., the complete point cloud (incl. Contrin Fm.) will be used for further analysis in order to include its influence on the dolomite distribution. With the use of a vertical proportion curve, it is guaranteed that during kriging interpolation the Contrin Fm. contains only dolomite. </w:t>
      </w:r>
    </w:p>
    <w:p w:rsidR="002A6F76" w:rsidRDefault="002A6F76" w:rsidP="009038B5">
      <w:pPr>
        <w:pStyle w:val="Heading4"/>
      </w:pPr>
      <w:bookmarkStart w:id="13" w:name="_Toc334607056"/>
      <w:bookmarkStart w:id="14" w:name="_Toc334909468"/>
      <w:r>
        <w:t>Dolomite anisotropy</w:t>
      </w:r>
      <w:bookmarkEnd w:id="13"/>
      <w:bookmarkEnd w:id="14"/>
      <w:r>
        <w:t xml:space="preserve"> detection</w:t>
      </w:r>
    </w:p>
    <w:p w:rsidR="002A6F76" w:rsidRDefault="002A6F76" w:rsidP="002A6F76">
      <w:r>
        <w:t xml:space="preserve">Dolomite distribution in the Latemar platform </w:t>
      </w:r>
      <w:r w:rsidR="002679A3">
        <w:t>was previously described</w:t>
      </w:r>
      <w:r>
        <w:t xml:space="preserve"> in distinct shapes (vertical pipe, horizontal bodies, fingers, ...)</w:t>
      </w:r>
      <w:r w:rsidR="008A4752">
        <w:t>.</w:t>
      </w:r>
      <w:r>
        <w:t xml:space="preserve"> </w:t>
      </w:r>
      <w:r w:rsidR="008A4752">
        <w:t>H</w:t>
      </w:r>
      <w:r>
        <w:t>owever</w:t>
      </w:r>
      <w:r w:rsidR="00D44EFD">
        <w:t>,</w:t>
      </w:r>
      <w:r>
        <w:t xml:space="preserve"> these descriptors are subjective terms. Objective description of the dolomite distribution is thus advisable. As shown above, directional variography is ideal to describe spatial limestone-dolomite variation geostatistically. The principal directions that best describe this lithology variation can be determined by a 3D anisotropy analysis. </w:t>
      </w:r>
    </w:p>
    <w:p w:rsidR="002A6F76" w:rsidRDefault="002A6F76" w:rsidP="002A6F76">
      <w:r>
        <w:t xml:space="preserve">Anisotropy is present in the dataset </w:t>
      </w:r>
      <w:r w:rsidR="00D44EFD">
        <w:t xml:space="preserve">when its pattern of spatial variability changes with direction. In that case, descriptor of </w:t>
      </w:r>
      <w:r>
        <w:t xml:space="preserve">spatial relationships, such as semivariogram ranges and sills, are different in </w:t>
      </w:r>
      <w:r w:rsidR="008F65F1">
        <w:t>different</w:t>
      </w:r>
      <w:r>
        <w:t xml:space="preserve"> direction</w:t>
      </w:r>
      <w:r w:rsidR="008F65F1">
        <w:t>s</w:t>
      </w:r>
      <w:r>
        <w:t xml:space="preserve">. Variogram grids are calculated to determine the 3D semivariance of lithology in all possible directions and thus reveal and quantify anisotropy. The principal directions (and corresponding semivariogram parameters) of lithology variations are an indication of dolomite body geometry and dolomite body distribution. </w:t>
      </w:r>
    </w:p>
    <w:p w:rsidR="002A6F76" w:rsidRDefault="002A6F76" w:rsidP="002A6F76">
      <w:r>
        <w:t xml:space="preserve">Because the extent and resolution of the lithology point cloud is too large to be covered completely, at maximum variogram grid resolution, a subdivision is made between small (&lt;200 m) and large scale features (&gt;200 m), using variogram grids with cell resolution of respectively 5 and 20 m. The 200 m threshold between small and large scale grid size is determined arbitrarily, based on calculation times and the variation in the omnidirectional variogram, indicating that a large part of the variation </w:t>
      </w:r>
      <w:r>
        <w:lastRenderedPageBreak/>
        <w:t>occurs within a range of 200 m. Additionally this corresponds to the visually estimated</w:t>
      </w:r>
      <w:r w:rsidR="00A133B8">
        <w:t xml:space="preserve"> average</w:t>
      </w:r>
      <w:r>
        <w:t xml:space="preserve"> dolomite body size, observed in outcrop.</w:t>
      </w:r>
    </w:p>
    <w:p w:rsidR="0064017F" w:rsidRDefault="002A6F76" w:rsidP="002A6F76">
      <w:r>
        <w:t>Similar to 2D anisotropy analysis</w:t>
      </w:r>
      <w:r w:rsidR="00387DE4">
        <w:t xml:space="preserve"> by contour lines on variogram maps (e.g. </w:t>
      </w:r>
      <w:hyperlink w:anchor="_ENREF_45" w:tooltip="Lombardi, 2010 #284" w:history="1">
        <w:r w:rsidR="004839FD">
          <w:fldChar w:fldCharType="begin"/>
        </w:r>
        <w:r w:rsidR="004839FD">
          <w:instrText xml:space="preserve"> ADDIN EN.CITE &lt;EndNote&gt;&lt;Cite&gt;&lt;Author&gt;Lombardi&lt;/Author&gt;&lt;Year&gt;2010&lt;/Year&gt;&lt;RecNum&gt;284&lt;/RecNum&gt;&lt;DisplayText&gt;Lombardi and Voltattorni, 2010&lt;/DisplayText&gt;&lt;record&gt;&lt;rec-number&gt;284&lt;/rec-number&gt;&lt;foreign-keys&gt;&lt;key app="EN" db-id="ddwwz0frjp2dxpe0wsc5vxart9stepaewtps" timestamp="1350036699"&gt;284&lt;/key&gt;&lt;/foreign-keys&gt;&lt;ref-type name="Journal Article"&gt;17&lt;/ref-type&gt;&lt;contributors&gt;&lt;authors&gt;&lt;author&gt;Lombardi, S.&lt;/author&gt;&lt;author&gt;Voltattorni, N.&lt;/author&gt;&lt;/authors&gt;&lt;/contributors&gt;&lt;titles&gt;&lt;title&gt;&lt;style face="normal" font="default" size="100%"&gt;Rn, He and CO&lt;/style&gt;&lt;style face="subscript" font="default" size="100%"&gt;2&lt;/style&gt;&lt;style face="normal" font="default" size="100%"&gt; soil gas geochemistry for the study of active and inactive faults&lt;/style&gt;&lt;/title&gt;&lt;secondary-title&gt;Applied Geochemistry&lt;/secondary-title&gt;&lt;/titles&gt;&lt;periodical&gt;&lt;full-title&gt;Applied Geochemistry&lt;/full-title&gt;&lt;/periodical&gt;&lt;pages&gt;1206-1220&lt;/pages&gt;&lt;volume&gt;25&lt;/volume&gt;&lt;number&gt;8&lt;/number&gt;&lt;dates&gt;&lt;year&gt;2010&lt;/year&gt;&lt;/dates&gt;&lt;isbn&gt;0883-2927&lt;/isbn&gt;&lt;urls&gt;&lt;related-urls&gt;&lt;url&gt;http://www.sciencedirect.com/science/article/pii/S0883292710001320&lt;/url&gt;&lt;/related-urls&gt;&lt;/urls&gt;&lt;electronic-resource-num&gt;10.1016/j.apgeochem.2010.05.006&lt;/electronic-resource-num&gt;&lt;/record&gt;&lt;/Cite&gt;&lt;/EndNote&gt;</w:instrText>
        </w:r>
        <w:r w:rsidR="004839FD">
          <w:fldChar w:fldCharType="separate"/>
        </w:r>
        <w:r w:rsidR="004839FD">
          <w:rPr>
            <w:noProof/>
          </w:rPr>
          <w:t>Lombardi and Voltattorni, 2010</w:t>
        </w:r>
        <w:r w:rsidR="004839FD">
          <w:fldChar w:fldCharType="end"/>
        </w:r>
      </w:hyperlink>
      <w:r w:rsidR="00387DE4">
        <w:t>), 3D semivariance isocontours surfaces</w:t>
      </w:r>
      <w:r>
        <w:t xml:space="preserve"> can reveal the presence of anisotropy</w:t>
      </w:r>
      <w:r w:rsidR="00D54C3E" w:rsidRPr="00D54C3E">
        <w:t xml:space="preserve"> </w:t>
      </w:r>
      <w:r w:rsidR="00D54C3E">
        <w:t>and determine its principal directions</w:t>
      </w:r>
      <w:r>
        <w:t>. For low semivariance values (</w:t>
      </w:r>
      <w:r w:rsidR="00387DE4">
        <w:t>≤</w:t>
      </w:r>
      <w:r>
        <w:t xml:space="preserve">0.08), the contours result in spheres and thus lithology variation is isotropic (no directional influence). </w:t>
      </w:r>
      <w:r w:rsidR="00C21204">
        <w:fldChar w:fldCharType="begin"/>
      </w:r>
      <w:r>
        <w:instrText xml:space="preserve"> REF _Ref332913225 \h </w:instrText>
      </w:r>
      <w:r w:rsidR="00C21204">
        <w:fldChar w:fldCharType="separate"/>
      </w:r>
      <w:r w:rsidR="0001200F">
        <w:t>Figure </w:t>
      </w:r>
      <w:r w:rsidR="0001200F">
        <w:rPr>
          <w:noProof/>
        </w:rPr>
        <w:t>11</w:t>
      </w:r>
      <w:r w:rsidR="00C21204">
        <w:fldChar w:fldCharType="end"/>
      </w:r>
      <w:r>
        <w:t xml:space="preserve"> shows 3D contour surfaces </w:t>
      </w:r>
      <w:r w:rsidRPr="00634726">
        <w:t>at</w:t>
      </w:r>
      <w:r>
        <w:t xml:space="preserve"> 0.09 semivariance of variogram grids of 400x400x400 m with a 5 m cell size for all data combined as well as every zone separately. The contour surface for all data resembles two prolate ellipsoids (rather than tri-axial ellipsoids), one subvertical and one subhorizontal. These anisotropy ellipsoids </w:t>
      </w:r>
      <w:r w:rsidR="00387DE4">
        <w:t xml:space="preserve">each </w:t>
      </w:r>
      <w:r>
        <w:t xml:space="preserve">represent an anisotropy direction and crosscut each other at approximately 63°. The long axes (R1) of both ellipsoids represent directions of more gradual increase in semivariance with distance compared to other directions and thus the directions of maximal spatial continuity. </w:t>
      </w:r>
      <w:r w:rsidR="00387DE4" w:rsidRPr="001924B6">
        <w:t>Alternatively, these directions correspond to the orientation of dolomite bodies (dolomite body = geometry of continuous lithology). Therefore it can be concluded that on small scale (&lt;200 m) dolomite bodies have one main axis that is aligned either vertically or horizontally.</w:t>
      </w:r>
      <w:r w:rsidR="0064017F">
        <w:t xml:space="preserve"> </w:t>
      </w:r>
      <w:r>
        <w:t xml:space="preserve">The prolate geometry of the ellipsoids suggests the maximum variability is </w:t>
      </w:r>
      <w:r w:rsidR="00A133B8">
        <w:t>isotropic</w:t>
      </w:r>
      <w:r w:rsidR="0064017F">
        <w:t xml:space="preserve"> </w:t>
      </w:r>
      <w:r>
        <w:t>perpendicular to the long axes. The common plane of both ellipsoids is calculated by fitting a plane to the contour surface. The long axes (R1) of the anisotropy ellipsoids are</w:t>
      </w:r>
      <w:r w:rsidR="0064017F">
        <w:t xml:space="preserve"> </w:t>
      </w:r>
      <w:r>
        <w:t xml:space="preserve">located in this plane. The normal direction to the fitted plane </w:t>
      </w:r>
      <w:r w:rsidR="0064017F">
        <w:t>will be</w:t>
      </w:r>
      <w:r>
        <w:t xml:space="preserve"> used for determining the short ranges of both anisotropy ellipsoids</w:t>
      </w:r>
      <w:r w:rsidR="0064017F">
        <w:t xml:space="preserve"> during the semivariogram modelling step</w:t>
      </w:r>
      <w:r>
        <w:t xml:space="preserve">. Ellipsoid orientation values are listed in </w:t>
      </w:r>
      <w:r w:rsidR="00C21204">
        <w:fldChar w:fldCharType="begin"/>
      </w:r>
      <w:r>
        <w:instrText xml:space="preserve"> REF  _Ref346727649 \* Lower \h </w:instrText>
      </w:r>
      <w:r w:rsidR="00C21204">
        <w:fldChar w:fldCharType="separate"/>
      </w:r>
      <w:r w:rsidR="0001200F">
        <w:t xml:space="preserve">table </w:t>
      </w:r>
      <w:r w:rsidR="0001200F">
        <w:rPr>
          <w:noProof/>
        </w:rPr>
        <w:t>4</w:t>
      </w:r>
      <w:r w:rsidR="00C21204">
        <w:fldChar w:fldCharType="end"/>
      </w:r>
      <w:r>
        <w:t>.</w:t>
      </w:r>
      <w:r w:rsidR="0064017F">
        <w:t xml:space="preserve"> The </w:t>
      </w:r>
      <w:r w:rsidR="00957DF4">
        <w:t xml:space="preserve">strike </w:t>
      </w:r>
      <w:r w:rsidR="0064017F">
        <w:t>orientation of this common plane</w:t>
      </w:r>
      <w:r w:rsidR="00E82EFD">
        <w:t>, along which dolomite bodies are aligned,</w:t>
      </w:r>
      <w:r w:rsidR="0064017F">
        <w:t xml:space="preserve"> is </w:t>
      </w:r>
      <w:r w:rsidR="00957DF4">
        <w:t xml:space="preserve">322°, that is only 3 degrees difference to the </w:t>
      </w:r>
      <w:r w:rsidR="00E82EFD" w:rsidRPr="001924B6">
        <w:t>average orientation of the magmatic dikes</w:t>
      </w:r>
      <w:r w:rsidR="00E82EFD">
        <w:t xml:space="preserve"> </w:t>
      </w:r>
    </w:p>
    <w:p w:rsidR="002A6F76" w:rsidRDefault="002A6F76" w:rsidP="002A6F76">
      <w:r>
        <w:t xml:space="preserve">To </w:t>
      </w:r>
      <w:r w:rsidR="0064017F">
        <w:t>verify</w:t>
      </w:r>
      <w:r>
        <w:t xml:space="preserve"> whether the acquired anisotropy ellipsoids are valid for subsets of the lithology point cloud, the anisotropy analysis is repeated for every</w:t>
      </w:r>
      <w:r w:rsidR="00A133B8">
        <w:t xml:space="preserve"> of the 4</w:t>
      </w:r>
      <w:r>
        <w:t xml:space="preserve"> zone</w:t>
      </w:r>
      <w:r w:rsidR="00A133B8">
        <w:t>s</w:t>
      </w:r>
      <w:r>
        <w:t xml:space="preserve"> (</w:t>
      </w:r>
      <w:r w:rsidR="00C21204">
        <w:fldChar w:fldCharType="begin"/>
      </w:r>
      <w:r>
        <w:instrText xml:space="preserve"> REF  _Ref338082243 \* Lower \h </w:instrText>
      </w:r>
      <w:r w:rsidR="00C21204">
        <w:fldChar w:fldCharType="separate"/>
      </w:r>
      <w:r w:rsidR="0001200F">
        <w:t>figure </w:t>
      </w:r>
      <w:r w:rsidR="0001200F">
        <w:rPr>
          <w:noProof/>
        </w:rPr>
        <w:t>1</w:t>
      </w:r>
      <w:r w:rsidR="00C21204">
        <w:fldChar w:fldCharType="end"/>
      </w:r>
      <w:r>
        <w:t>) separately. Both anisotropy ellipsoids do not occur in every variogram grid of the individual zones (</w:t>
      </w:r>
      <w:r w:rsidR="00C21204">
        <w:fldChar w:fldCharType="begin"/>
      </w:r>
      <w:r>
        <w:instrText xml:space="preserve"> REF  _Ref332913225 \* Lower \h </w:instrText>
      </w:r>
      <w:r w:rsidR="00C21204">
        <w:fldChar w:fldCharType="separate"/>
      </w:r>
      <w:r w:rsidR="0001200F">
        <w:t>figure </w:t>
      </w:r>
      <w:r w:rsidR="0001200F">
        <w:rPr>
          <w:noProof/>
        </w:rPr>
        <w:t>11</w:t>
      </w:r>
      <w:r w:rsidR="00C21204">
        <w:fldChar w:fldCharType="end"/>
      </w:r>
      <w:r>
        <w:t>). The contour surface of the Plateau zone represents only a subhorizontal ellipsoid. Due to the rather horizontal outcrop topography of this zone, too few vertical point pairs can be assessed to confidently calculate semivariance in a vertical direction and thus vertical variability cannot be considered based on this part of the dataset alone. The same reasoning explains why the subhorizontal anisotropy is not present in the variogram grid of zone West. Few point pairs along a N30E direction exist in this part of the dataset. In zones North and South, both the subvertical and subhorizontal anisotropy directions can be observed. For zone South, both anisotropies appear to be connected in the upper-north quadrant. This is however the quadrant for which the fewest point pairs exist because the general direction of this zone is dipping north. A similar phenomenon is observed in zone North, where the subhorizontal anisotropy contour surface is widening towards the quadrant with the least point pairs (upper-south). These effects are therefore considered to be caused by outcrop topography and not by lithology variability. The subvertical and subhorizontal anisotropy directions are detected in every zone and are thus valid for the whole dataset and its subsets.</w:t>
      </w:r>
    </w:p>
    <w:p w:rsidR="002A6F76" w:rsidRDefault="002A6F76" w:rsidP="002A6F76">
      <w:r>
        <w:t>Similar to small scale variogram grids, large scale variogram grids are used to determine the parameters of large scale lithology variation. Therefore a large variogram grid of 1600x1600x1600 m with a grid cell size of 20 m is calculated from the complete lithology point cloud (</w:t>
      </w:r>
      <w:r w:rsidR="00C21204">
        <w:fldChar w:fldCharType="begin"/>
      </w:r>
      <w:r>
        <w:instrText xml:space="preserve"> REF  _Ref334519945 \* Lower \h </w:instrText>
      </w:r>
      <w:r w:rsidR="00C21204">
        <w:fldChar w:fldCharType="separate"/>
      </w:r>
      <w:r w:rsidR="0001200F">
        <w:t>figure </w:t>
      </w:r>
      <w:r w:rsidR="0001200F">
        <w:rPr>
          <w:noProof/>
        </w:rPr>
        <w:t>6</w:t>
      </w:r>
      <w:r w:rsidR="00C21204">
        <w:fldChar w:fldCharType="end"/>
      </w:r>
      <w:r>
        <w:t xml:space="preserve">). </w:t>
      </w:r>
      <w:r w:rsidR="00C21204">
        <w:fldChar w:fldCharType="begin"/>
      </w:r>
      <w:r>
        <w:instrText xml:space="preserve"> REF _Ref333145655 \h </w:instrText>
      </w:r>
      <w:r w:rsidR="00C21204">
        <w:fldChar w:fldCharType="separate"/>
      </w:r>
      <w:r w:rsidR="0001200F">
        <w:t>Figure </w:t>
      </w:r>
      <w:r w:rsidR="0001200F">
        <w:rPr>
          <w:noProof/>
        </w:rPr>
        <w:t>12</w:t>
      </w:r>
      <w:r w:rsidR="00C21204">
        <w:fldChar w:fldCharType="end"/>
      </w:r>
      <w:r>
        <w:t xml:space="preserve"> shows the contour surface at semivariance 0.18. The contour surface exists of two parts that are not connected. This indicates that sample continuity in between both parts of the contour surface is </w:t>
      </w:r>
      <w:r>
        <w:lastRenderedPageBreak/>
        <w:t xml:space="preserve">much </w:t>
      </w:r>
      <w:r w:rsidR="00A67031">
        <w:t xml:space="preserve">larger </w:t>
      </w:r>
      <w:r>
        <w:t xml:space="preserve">and does not reach the same semivariance value </w:t>
      </w:r>
      <w:r w:rsidR="00A67031">
        <w:t xml:space="preserve">as </w:t>
      </w:r>
      <w:r>
        <w:t xml:space="preserve">perpendicular to the surface and thus zonal anisotropy is present. </w:t>
      </w:r>
    </w:p>
    <w:p w:rsidR="002A6F76" w:rsidRDefault="002A6F76" w:rsidP="002A6F76">
      <w:r>
        <w:t>The orientation of anisotropy is determined by calculating a best-fit plane to the contour surface. The plane-normal represents the shortest axis (R3) of the anisotropy ellipsoid, and thus the direction of high</w:t>
      </w:r>
      <w:r w:rsidR="00E82EFD">
        <w:t>est</w:t>
      </w:r>
      <w:r>
        <w:t xml:space="preserve"> lithology variability. Dip and dip direction values of this plane are respectively 8.7° and 66.7° and is </w:t>
      </w:r>
      <w:r w:rsidR="00A133B8">
        <w:t>thus</w:t>
      </w:r>
      <w:r>
        <w:t xml:space="preserve"> parallel to bedding</w:t>
      </w:r>
      <w:r w:rsidR="00915F86">
        <w:t xml:space="preserve"> (</w:t>
      </w:r>
      <w:hyperlink w:anchor="_ENREF_53" w:tooltip="Preto, 2011 #239" w:history="1">
        <w:r w:rsidR="004839FD">
          <w:fldChar w:fldCharType="begin"/>
        </w:r>
        <w:r w:rsidR="004839FD">
          <w:instrText xml:space="preserve"> ADDIN EN.CITE &lt;EndNote&gt;&lt;Cite&gt;&lt;Author&gt;Preto&lt;/Author&gt;&lt;Year&gt;2011&lt;/Year&gt;&lt;RecNum&gt;239&lt;/RecNum&gt;&lt;DisplayText&gt;Preto et al., 2011&lt;/DisplayText&gt;&lt;record&gt;&lt;rec-number&gt;239&lt;/rec-number&gt;&lt;foreign-keys&gt;&lt;key app="EN" db-id="ddwwz0frjp2dxpe0wsc5vxart9stepaewtps" timestamp="1319788678"&gt;239&lt;/key&gt;&lt;/foreign-keys&gt;&lt;ref-type name="Journal Article"&gt;17&lt;/ref-type&gt;&lt;contributors&gt;&lt;authors&gt;&lt;author&gt;Preto, Nereo&lt;/author&gt;&lt;author&gt;Franceschi, Marco&lt;/author&gt;&lt;author&gt;Gattolin, Giovanni&lt;/author&gt;&lt;author&gt;Massironi, Matteo&lt;/author&gt;&lt;author&gt;Riva, Alberto&lt;/author&gt;&lt;author&gt;Gramigna, Pierparide&lt;/author&gt;&lt;author&gt;Bertoldi, Luca&lt;/author&gt;&lt;author&gt;Nardon, Sergio&lt;/author&gt;&lt;/authors&gt;&lt;/contributors&gt;&lt;titles&gt;&lt;title&gt;The Latemar: A Middle Triassic polygonal fault-block platform controlled by synsedimentary tectonics&lt;/title&gt;&lt;secondary-title&gt;Sedimentary Geology&lt;/secondary-title&gt;&lt;/titles&gt;&lt;periodical&gt;&lt;full-title&gt;Sedimentary Geology&lt;/full-title&gt;&lt;/periodical&gt;&lt;pages&gt;1-18&lt;/pages&gt;&lt;volume&gt;234&lt;/volume&gt;&lt;number&gt;1-4&lt;/number&gt;&lt;keywords&gt;&lt;keyword&gt;Triassic&lt;/keyword&gt;&lt;keyword&gt;Tethys&lt;/keyword&gt;&lt;keyword&gt;Carbonate platform&lt;/keyword&gt;&lt;keyword&gt;Syndepositional tectonics&lt;/keyword&gt;&lt;keyword&gt;Reservoir analogue&lt;/keyword&gt;&lt;/keywords&gt;&lt;dates&gt;&lt;year&gt;2011&lt;/year&gt;&lt;/dates&gt;&lt;isbn&gt;0037-0738&lt;/isbn&gt;&lt;urls&gt;&lt;related-urls&gt;&lt;url&gt;http://www.sciencedirect.com/science/article/pii/S0037073810002940&lt;/url&gt;&lt;/related-urls&gt;&lt;/urls&gt;&lt;electronic-resource-num&gt;10.1016/j.sedgeo.2010.10.010&lt;/electronic-resource-num&gt;&lt;/record&gt;&lt;/Cite&gt;&lt;/EndNote&gt;</w:instrText>
        </w:r>
        <w:r w:rsidR="004839FD">
          <w:fldChar w:fldCharType="separate"/>
        </w:r>
        <w:r w:rsidR="004839FD">
          <w:rPr>
            <w:noProof/>
          </w:rPr>
          <w:t>Preto et al., 2011</w:t>
        </w:r>
        <w:r w:rsidR="004839FD">
          <w:fldChar w:fldCharType="end"/>
        </w:r>
      </w:hyperlink>
      <w:r w:rsidR="00915F86">
        <w:t>)</w:t>
      </w:r>
      <w:r>
        <w:t xml:space="preserve">. The remaining axes that describe the large-scale anisotropy ellipsoid are located along the best-fit plane. This planes holds the directions of maximum lithology continuity. </w:t>
      </w:r>
      <w:r w:rsidR="00E82EFD">
        <w:t>Contouring of the 2D variogram map, parallel to this plane, shows that t</w:t>
      </w:r>
      <w:r>
        <w:t xml:space="preserve">he middle and long axes of the anisotropy ellipsoid are oriented parallel to SW-NE and NW-SE respectively. Because anisotropy is present </w:t>
      </w:r>
      <w:r w:rsidR="008679FE">
        <w:t>within</w:t>
      </w:r>
      <w:r>
        <w:t xml:space="preserve"> this plane, </w:t>
      </w:r>
      <w:r w:rsidR="008679FE">
        <w:t xml:space="preserve">anisotropy at this large scale is </w:t>
      </w:r>
      <w:r>
        <w:t xml:space="preserve">modelled as a tri-axial ellipsoid </w:t>
      </w:r>
      <w:r w:rsidR="00A133B8">
        <w:t>and</w:t>
      </w:r>
      <w:r>
        <w:t xml:space="preserve"> t</w:t>
      </w:r>
      <w:r w:rsidR="008679FE">
        <w:t>wo additional principal axes were</w:t>
      </w:r>
      <w:r>
        <w:t xml:space="preserve"> determined. Anisotropy orientation directions are listed in </w:t>
      </w:r>
      <w:r w:rsidR="00C21204">
        <w:fldChar w:fldCharType="begin"/>
      </w:r>
      <w:r>
        <w:instrText xml:space="preserve"> REF  _Ref346727649 \* Lower \h </w:instrText>
      </w:r>
      <w:r w:rsidR="00C21204">
        <w:fldChar w:fldCharType="separate"/>
      </w:r>
      <w:r w:rsidR="0001200F">
        <w:t xml:space="preserve">table </w:t>
      </w:r>
      <w:r w:rsidR="0001200F">
        <w:rPr>
          <w:noProof/>
        </w:rPr>
        <w:t>4</w:t>
      </w:r>
      <w:r w:rsidR="00C21204">
        <w:fldChar w:fldCharType="end"/>
      </w:r>
      <w:r>
        <w:t>. The large-scale anisotropy cannot be assessed separately for individual zones, analogous to the small-scale anisotropies, because these zones are not large enough, so the number of point pairs at long distances would be insufficient.</w:t>
      </w:r>
    </w:p>
    <w:p w:rsidR="002A6F76" w:rsidRDefault="002A6F76" w:rsidP="009038B5">
      <w:pPr>
        <w:pStyle w:val="Heading4"/>
      </w:pPr>
      <w:bookmarkStart w:id="15" w:name="_Toc334607057"/>
      <w:bookmarkStart w:id="16" w:name="_Toc334909469"/>
      <w:r>
        <w:t>Directional semivariogram</w:t>
      </w:r>
      <w:r w:rsidR="00E82EFD">
        <w:t xml:space="preserve"> modelling</w:t>
      </w:r>
      <w:bookmarkEnd w:id="15"/>
      <w:bookmarkEnd w:id="16"/>
    </w:p>
    <w:p w:rsidR="002A6F76" w:rsidRDefault="002A6F76" w:rsidP="002A6F76">
      <w:r>
        <w:t>Based on semivariance contouring, three anisotropy ellipsoids are recognized at different scales. The two small scale anisotropies correspond to lithology variation</w:t>
      </w:r>
      <w:r w:rsidR="00301C8E">
        <w:t xml:space="preserve"> and geometry</w:t>
      </w:r>
      <w:r>
        <w:t xml:space="preserve"> at dolomite body scale, whereas the large scale anisotropy corresponds to dolomite body distribution. The geostatistical parameters, such as sills and ranges, corresponding to the different anisotropies are determined along the principal axes of the anisotropy ellipsoids.</w:t>
      </w:r>
      <w:r w:rsidRPr="006C79F9">
        <w:t xml:space="preserve"> </w:t>
      </w:r>
      <w:r>
        <w:t>These parameters describe the degree and distance of lithology variatio</w:t>
      </w:r>
      <w:r w:rsidR="00301C8E">
        <w:t>n in these principal directions and can be applied directly for reservoir model construction</w:t>
      </w:r>
    </w:p>
    <w:tbl>
      <w:tblPr>
        <w:tblW w:w="4592" w:type="pct"/>
        <w:jc w:val="center"/>
        <w:tblLook w:val="04A0" w:firstRow="1" w:lastRow="0" w:firstColumn="1" w:lastColumn="0" w:noHBand="0" w:noVBand="1"/>
      </w:tblPr>
      <w:tblGrid>
        <w:gridCol w:w="1478"/>
        <w:gridCol w:w="1118"/>
        <w:gridCol w:w="780"/>
        <w:gridCol w:w="781"/>
        <w:gridCol w:w="781"/>
        <w:gridCol w:w="989"/>
        <w:gridCol w:w="868"/>
        <w:gridCol w:w="868"/>
        <w:gridCol w:w="867"/>
      </w:tblGrid>
      <w:tr w:rsidR="002A6F76" w:rsidRPr="0032304C" w:rsidTr="00625EF6">
        <w:trPr>
          <w:cantSplit/>
          <w:trHeight w:hRule="exact" w:val="284"/>
          <w:jc w:val="center"/>
        </w:trPr>
        <w:tc>
          <w:tcPr>
            <w:tcW w:w="866" w:type="pct"/>
            <w:tcBorders>
              <w:top w:val="nil"/>
              <w:left w:val="nil"/>
              <w:bottom w:val="single" w:sz="4" w:space="0" w:color="auto"/>
              <w:right w:val="nil"/>
            </w:tcBorders>
            <w:shd w:val="clear" w:color="auto" w:fill="auto"/>
            <w:noWrap/>
            <w:vAlign w:val="center"/>
            <w:hideMark/>
          </w:tcPr>
          <w:p w:rsidR="002A6F76" w:rsidRPr="0032304C" w:rsidRDefault="002A6F76" w:rsidP="002A6F76">
            <w:pPr>
              <w:pStyle w:val="Table"/>
            </w:pPr>
            <w:r w:rsidRPr="0032304C">
              <w:t>anisotropy</w:t>
            </w:r>
          </w:p>
        </w:tc>
        <w:tc>
          <w:tcPr>
            <w:tcW w:w="655" w:type="pct"/>
            <w:tcBorders>
              <w:top w:val="nil"/>
              <w:left w:val="nil"/>
              <w:bottom w:val="single" w:sz="4" w:space="0" w:color="auto"/>
              <w:right w:val="nil"/>
            </w:tcBorders>
            <w:shd w:val="clear" w:color="auto" w:fill="auto"/>
            <w:noWrap/>
            <w:vAlign w:val="center"/>
            <w:hideMark/>
          </w:tcPr>
          <w:p w:rsidR="002A6F76" w:rsidRPr="0032304C" w:rsidRDefault="002A6F76" w:rsidP="002A6F76">
            <w:pPr>
              <w:pStyle w:val="Table"/>
            </w:pPr>
            <w:r>
              <w:t>fract.</w:t>
            </w:r>
            <w:r w:rsidRPr="0032304C">
              <w:t xml:space="preserve"> of sill</w:t>
            </w:r>
          </w:p>
        </w:tc>
        <w:tc>
          <w:tcPr>
            <w:tcW w:w="457" w:type="pct"/>
            <w:tcBorders>
              <w:top w:val="nil"/>
              <w:left w:val="nil"/>
              <w:bottom w:val="single" w:sz="4" w:space="0" w:color="auto"/>
              <w:right w:val="nil"/>
            </w:tcBorders>
            <w:shd w:val="clear" w:color="auto" w:fill="auto"/>
            <w:noWrap/>
            <w:vAlign w:val="center"/>
            <w:hideMark/>
          </w:tcPr>
          <w:p w:rsidR="002A6F76" w:rsidRPr="0032304C" w:rsidRDefault="002A6F76" w:rsidP="002A6F76">
            <w:pPr>
              <w:pStyle w:val="Table"/>
            </w:pPr>
            <w:r w:rsidRPr="0032304C">
              <w:t>R1 [m]</w:t>
            </w:r>
          </w:p>
        </w:tc>
        <w:tc>
          <w:tcPr>
            <w:tcW w:w="458" w:type="pct"/>
            <w:tcBorders>
              <w:top w:val="nil"/>
              <w:left w:val="nil"/>
              <w:bottom w:val="single" w:sz="4" w:space="0" w:color="auto"/>
              <w:right w:val="nil"/>
            </w:tcBorders>
            <w:shd w:val="clear" w:color="auto" w:fill="auto"/>
            <w:noWrap/>
            <w:vAlign w:val="center"/>
            <w:hideMark/>
          </w:tcPr>
          <w:p w:rsidR="002A6F76" w:rsidRPr="0032304C" w:rsidRDefault="002A6F76" w:rsidP="002A6F76">
            <w:pPr>
              <w:pStyle w:val="Table"/>
            </w:pPr>
            <w:r w:rsidRPr="0032304C">
              <w:t>R2 [m]</w:t>
            </w:r>
          </w:p>
        </w:tc>
        <w:tc>
          <w:tcPr>
            <w:tcW w:w="458" w:type="pct"/>
            <w:tcBorders>
              <w:top w:val="nil"/>
              <w:left w:val="nil"/>
              <w:bottom w:val="single" w:sz="4" w:space="0" w:color="auto"/>
              <w:right w:val="nil"/>
            </w:tcBorders>
            <w:shd w:val="clear" w:color="auto" w:fill="auto"/>
            <w:noWrap/>
            <w:vAlign w:val="center"/>
            <w:hideMark/>
          </w:tcPr>
          <w:p w:rsidR="002A6F76" w:rsidRPr="0032304C" w:rsidRDefault="002A6F76" w:rsidP="002A6F76">
            <w:pPr>
              <w:pStyle w:val="Table"/>
            </w:pPr>
            <w:r w:rsidRPr="0032304C">
              <w:t>R3 [m]</w:t>
            </w:r>
          </w:p>
        </w:tc>
        <w:tc>
          <w:tcPr>
            <w:tcW w:w="580" w:type="pct"/>
            <w:tcBorders>
              <w:top w:val="nil"/>
              <w:left w:val="nil"/>
              <w:bottom w:val="single" w:sz="4" w:space="0" w:color="auto"/>
              <w:right w:val="nil"/>
            </w:tcBorders>
            <w:shd w:val="clear" w:color="auto" w:fill="auto"/>
            <w:noWrap/>
            <w:vAlign w:val="center"/>
            <w:hideMark/>
          </w:tcPr>
          <w:p w:rsidR="002A6F76" w:rsidRPr="0032304C" w:rsidRDefault="002A6F76" w:rsidP="002A6F76">
            <w:pPr>
              <w:pStyle w:val="Table"/>
            </w:pPr>
            <w:r w:rsidRPr="0032304C">
              <w:t>direction</w:t>
            </w:r>
          </w:p>
        </w:tc>
        <w:tc>
          <w:tcPr>
            <w:tcW w:w="509" w:type="pct"/>
            <w:tcBorders>
              <w:top w:val="nil"/>
              <w:left w:val="nil"/>
              <w:bottom w:val="single" w:sz="4" w:space="0" w:color="auto"/>
              <w:right w:val="nil"/>
            </w:tcBorders>
            <w:shd w:val="clear" w:color="auto" w:fill="auto"/>
            <w:noWrap/>
            <w:vAlign w:val="center"/>
            <w:hideMark/>
          </w:tcPr>
          <w:p w:rsidR="002A6F76" w:rsidRPr="0032304C" w:rsidRDefault="002A6F76" w:rsidP="002A6F76">
            <w:pPr>
              <w:pStyle w:val="Table"/>
            </w:pPr>
            <w:r w:rsidRPr="0032304C">
              <w:t>x</w:t>
            </w:r>
          </w:p>
        </w:tc>
        <w:tc>
          <w:tcPr>
            <w:tcW w:w="509" w:type="pct"/>
            <w:tcBorders>
              <w:top w:val="nil"/>
              <w:left w:val="nil"/>
              <w:bottom w:val="single" w:sz="4" w:space="0" w:color="auto"/>
              <w:right w:val="nil"/>
            </w:tcBorders>
            <w:shd w:val="clear" w:color="auto" w:fill="auto"/>
            <w:noWrap/>
            <w:vAlign w:val="center"/>
            <w:hideMark/>
          </w:tcPr>
          <w:p w:rsidR="002A6F76" w:rsidRPr="0032304C" w:rsidRDefault="002A6F76" w:rsidP="002A6F76">
            <w:pPr>
              <w:pStyle w:val="Table"/>
            </w:pPr>
            <w:r w:rsidRPr="0032304C">
              <w:t>y</w:t>
            </w:r>
          </w:p>
        </w:tc>
        <w:tc>
          <w:tcPr>
            <w:tcW w:w="508" w:type="pct"/>
            <w:tcBorders>
              <w:top w:val="nil"/>
              <w:left w:val="nil"/>
              <w:bottom w:val="single" w:sz="4" w:space="0" w:color="auto"/>
              <w:right w:val="nil"/>
            </w:tcBorders>
            <w:shd w:val="clear" w:color="auto" w:fill="auto"/>
            <w:noWrap/>
            <w:vAlign w:val="center"/>
            <w:hideMark/>
          </w:tcPr>
          <w:p w:rsidR="002A6F76" w:rsidRPr="0032304C" w:rsidRDefault="002A6F76" w:rsidP="002A6F76">
            <w:pPr>
              <w:pStyle w:val="Table"/>
            </w:pPr>
            <w:r w:rsidRPr="0032304C">
              <w:t>z</w:t>
            </w:r>
          </w:p>
        </w:tc>
      </w:tr>
      <w:tr w:rsidR="002A6F76" w:rsidRPr="0032304C" w:rsidTr="00625EF6">
        <w:trPr>
          <w:cantSplit/>
          <w:trHeight w:hRule="exact" w:val="284"/>
          <w:jc w:val="center"/>
        </w:trPr>
        <w:tc>
          <w:tcPr>
            <w:tcW w:w="866"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isotropic</w:t>
            </w:r>
          </w:p>
        </w:tc>
        <w:tc>
          <w:tcPr>
            <w:tcW w:w="655"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0.16</w:t>
            </w:r>
          </w:p>
        </w:tc>
        <w:tc>
          <w:tcPr>
            <w:tcW w:w="457"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0</w:t>
            </w:r>
          </w:p>
        </w:tc>
        <w:tc>
          <w:tcPr>
            <w:tcW w:w="458"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0</w:t>
            </w:r>
          </w:p>
        </w:tc>
        <w:tc>
          <w:tcPr>
            <w:tcW w:w="458"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0</w:t>
            </w:r>
          </w:p>
        </w:tc>
        <w:tc>
          <w:tcPr>
            <w:tcW w:w="580" w:type="pct"/>
            <w:tcBorders>
              <w:top w:val="nil"/>
              <w:left w:val="nil"/>
              <w:bottom w:val="nil"/>
              <w:right w:val="nil"/>
            </w:tcBorders>
            <w:shd w:val="clear" w:color="auto" w:fill="auto"/>
            <w:noWrap/>
            <w:vAlign w:val="center"/>
            <w:hideMark/>
          </w:tcPr>
          <w:p w:rsidR="002A6F76" w:rsidRPr="0032304C" w:rsidRDefault="002A6F76" w:rsidP="002A6F76">
            <w:pPr>
              <w:pStyle w:val="Table"/>
            </w:pPr>
          </w:p>
        </w:tc>
        <w:tc>
          <w:tcPr>
            <w:tcW w:w="509"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n/a</w:t>
            </w:r>
          </w:p>
        </w:tc>
        <w:tc>
          <w:tcPr>
            <w:tcW w:w="509"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n/a</w:t>
            </w:r>
          </w:p>
        </w:tc>
        <w:tc>
          <w:tcPr>
            <w:tcW w:w="508"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n/a</w:t>
            </w:r>
          </w:p>
        </w:tc>
      </w:tr>
      <w:tr w:rsidR="002A6F76" w:rsidRPr="0032304C" w:rsidTr="00625EF6">
        <w:trPr>
          <w:cantSplit/>
          <w:trHeight w:hRule="exact" w:val="284"/>
          <w:jc w:val="center"/>
        </w:trPr>
        <w:tc>
          <w:tcPr>
            <w:tcW w:w="866"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isotropic</w:t>
            </w:r>
          </w:p>
        </w:tc>
        <w:tc>
          <w:tcPr>
            <w:tcW w:w="655"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0.08</w:t>
            </w:r>
          </w:p>
        </w:tc>
        <w:tc>
          <w:tcPr>
            <w:tcW w:w="457"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9</w:t>
            </w:r>
          </w:p>
        </w:tc>
        <w:tc>
          <w:tcPr>
            <w:tcW w:w="458"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9</w:t>
            </w:r>
          </w:p>
        </w:tc>
        <w:tc>
          <w:tcPr>
            <w:tcW w:w="458"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9</w:t>
            </w:r>
          </w:p>
        </w:tc>
        <w:tc>
          <w:tcPr>
            <w:tcW w:w="580" w:type="pct"/>
            <w:tcBorders>
              <w:top w:val="nil"/>
              <w:left w:val="nil"/>
              <w:bottom w:val="nil"/>
              <w:right w:val="nil"/>
            </w:tcBorders>
            <w:shd w:val="clear" w:color="auto" w:fill="auto"/>
            <w:noWrap/>
            <w:vAlign w:val="center"/>
            <w:hideMark/>
          </w:tcPr>
          <w:p w:rsidR="002A6F76" w:rsidRPr="0032304C" w:rsidRDefault="002A6F76" w:rsidP="002A6F76">
            <w:pPr>
              <w:pStyle w:val="Table"/>
            </w:pPr>
          </w:p>
        </w:tc>
        <w:tc>
          <w:tcPr>
            <w:tcW w:w="509"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n/a</w:t>
            </w:r>
          </w:p>
        </w:tc>
        <w:tc>
          <w:tcPr>
            <w:tcW w:w="509"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n/a</w:t>
            </w:r>
          </w:p>
        </w:tc>
        <w:tc>
          <w:tcPr>
            <w:tcW w:w="508"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n/a</w:t>
            </w:r>
          </w:p>
        </w:tc>
      </w:tr>
      <w:tr w:rsidR="002A6F76" w:rsidRPr="0032304C" w:rsidTr="00625EF6">
        <w:trPr>
          <w:cantSplit/>
          <w:trHeight w:hRule="exact" w:val="284"/>
          <w:jc w:val="center"/>
        </w:trPr>
        <w:tc>
          <w:tcPr>
            <w:tcW w:w="866"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isotropic</w:t>
            </w:r>
          </w:p>
        </w:tc>
        <w:tc>
          <w:tcPr>
            <w:tcW w:w="655"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0.10</w:t>
            </w:r>
          </w:p>
        </w:tc>
        <w:tc>
          <w:tcPr>
            <w:tcW w:w="457"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20</w:t>
            </w:r>
          </w:p>
        </w:tc>
        <w:tc>
          <w:tcPr>
            <w:tcW w:w="458"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20</w:t>
            </w:r>
          </w:p>
        </w:tc>
        <w:tc>
          <w:tcPr>
            <w:tcW w:w="458"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20</w:t>
            </w:r>
          </w:p>
        </w:tc>
        <w:tc>
          <w:tcPr>
            <w:tcW w:w="580" w:type="pct"/>
            <w:tcBorders>
              <w:top w:val="nil"/>
              <w:left w:val="nil"/>
              <w:bottom w:val="nil"/>
              <w:right w:val="nil"/>
            </w:tcBorders>
            <w:shd w:val="clear" w:color="auto" w:fill="auto"/>
            <w:noWrap/>
            <w:vAlign w:val="center"/>
            <w:hideMark/>
          </w:tcPr>
          <w:p w:rsidR="002A6F76" w:rsidRPr="0032304C" w:rsidRDefault="002A6F76" w:rsidP="002A6F76">
            <w:pPr>
              <w:pStyle w:val="Table"/>
            </w:pPr>
          </w:p>
        </w:tc>
        <w:tc>
          <w:tcPr>
            <w:tcW w:w="509"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n/a</w:t>
            </w:r>
          </w:p>
        </w:tc>
        <w:tc>
          <w:tcPr>
            <w:tcW w:w="509"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n/a</w:t>
            </w:r>
          </w:p>
        </w:tc>
        <w:tc>
          <w:tcPr>
            <w:tcW w:w="508"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n/a</w:t>
            </w:r>
          </w:p>
        </w:tc>
      </w:tr>
      <w:tr w:rsidR="002A6F76" w:rsidRPr="0032304C" w:rsidTr="00625EF6">
        <w:trPr>
          <w:cantSplit/>
          <w:trHeight w:hRule="exact" w:val="284"/>
          <w:jc w:val="center"/>
        </w:trPr>
        <w:tc>
          <w:tcPr>
            <w:tcW w:w="866"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geom. anisotr.</w:t>
            </w:r>
          </w:p>
        </w:tc>
        <w:tc>
          <w:tcPr>
            <w:tcW w:w="655"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0.21</w:t>
            </w:r>
          </w:p>
        </w:tc>
        <w:tc>
          <w:tcPr>
            <w:tcW w:w="457"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134</w:t>
            </w:r>
          </w:p>
        </w:tc>
        <w:tc>
          <w:tcPr>
            <w:tcW w:w="458"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34</w:t>
            </w:r>
          </w:p>
        </w:tc>
        <w:tc>
          <w:tcPr>
            <w:tcW w:w="458"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34</w:t>
            </w:r>
          </w:p>
        </w:tc>
        <w:tc>
          <w:tcPr>
            <w:tcW w:w="580"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R1</w:t>
            </w:r>
          </w:p>
        </w:tc>
        <w:tc>
          <w:tcPr>
            <w:tcW w:w="509"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-0.0214</w:t>
            </w:r>
          </w:p>
        </w:tc>
        <w:tc>
          <w:tcPr>
            <w:tcW w:w="509"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-0.0026</w:t>
            </w:r>
          </w:p>
        </w:tc>
        <w:tc>
          <w:tcPr>
            <w:tcW w:w="508"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0.9998</w:t>
            </w:r>
          </w:p>
        </w:tc>
      </w:tr>
      <w:tr w:rsidR="002A6F76" w:rsidRPr="0032304C" w:rsidTr="00625EF6">
        <w:trPr>
          <w:cantSplit/>
          <w:trHeight w:hRule="exact" w:val="284"/>
          <w:jc w:val="center"/>
        </w:trPr>
        <w:tc>
          <w:tcPr>
            <w:tcW w:w="866"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geom. anisotr.</w:t>
            </w:r>
          </w:p>
        </w:tc>
        <w:tc>
          <w:tcPr>
            <w:tcW w:w="655"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0.19</w:t>
            </w:r>
          </w:p>
        </w:tc>
        <w:tc>
          <w:tcPr>
            <w:tcW w:w="457"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142</w:t>
            </w:r>
          </w:p>
        </w:tc>
        <w:tc>
          <w:tcPr>
            <w:tcW w:w="458"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69</w:t>
            </w:r>
          </w:p>
        </w:tc>
        <w:tc>
          <w:tcPr>
            <w:tcW w:w="458"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69</w:t>
            </w:r>
          </w:p>
        </w:tc>
        <w:tc>
          <w:tcPr>
            <w:tcW w:w="580"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R1</w:t>
            </w:r>
          </w:p>
        </w:tc>
        <w:tc>
          <w:tcPr>
            <w:tcW w:w="509"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0.4444</w:t>
            </w:r>
          </w:p>
        </w:tc>
        <w:tc>
          <w:tcPr>
            <w:tcW w:w="509"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-0.7670</w:t>
            </w:r>
          </w:p>
        </w:tc>
        <w:tc>
          <w:tcPr>
            <w:tcW w:w="508"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0.4629</w:t>
            </w:r>
          </w:p>
        </w:tc>
      </w:tr>
      <w:tr w:rsidR="002A6F76" w:rsidRPr="0032304C" w:rsidTr="009447C6">
        <w:trPr>
          <w:cantSplit/>
          <w:trHeight w:hRule="exact" w:val="284"/>
          <w:jc w:val="center"/>
        </w:trPr>
        <w:tc>
          <w:tcPr>
            <w:tcW w:w="866" w:type="pct"/>
            <w:vMerge w:val="restart"/>
            <w:tcBorders>
              <w:top w:val="nil"/>
              <w:left w:val="nil"/>
              <w:bottom w:val="single" w:sz="4" w:space="0" w:color="000000"/>
              <w:right w:val="nil"/>
            </w:tcBorders>
            <w:shd w:val="clear" w:color="auto" w:fill="auto"/>
            <w:noWrap/>
            <w:vAlign w:val="center"/>
            <w:hideMark/>
          </w:tcPr>
          <w:p w:rsidR="002A6F76" w:rsidRPr="0032304C" w:rsidRDefault="002A6F76" w:rsidP="002A6F76">
            <w:pPr>
              <w:pStyle w:val="Table"/>
            </w:pPr>
            <w:r w:rsidRPr="0032304C">
              <w:t>zonal anisotr.</w:t>
            </w:r>
          </w:p>
        </w:tc>
        <w:tc>
          <w:tcPr>
            <w:tcW w:w="655" w:type="pct"/>
            <w:vMerge w:val="restart"/>
            <w:tcBorders>
              <w:top w:val="nil"/>
              <w:left w:val="nil"/>
              <w:bottom w:val="single" w:sz="4" w:space="0" w:color="000000"/>
              <w:right w:val="nil"/>
            </w:tcBorders>
            <w:shd w:val="clear" w:color="auto" w:fill="auto"/>
            <w:noWrap/>
            <w:vAlign w:val="center"/>
            <w:hideMark/>
          </w:tcPr>
          <w:p w:rsidR="002A6F76" w:rsidRPr="0032304C" w:rsidRDefault="002A6F76" w:rsidP="002A6F76">
            <w:pPr>
              <w:pStyle w:val="Table"/>
            </w:pPr>
            <w:r w:rsidRPr="0032304C">
              <w:t>0.26</w:t>
            </w:r>
          </w:p>
        </w:tc>
        <w:tc>
          <w:tcPr>
            <w:tcW w:w="457" w:type="pct"/>
            <w:vMerge w:val="restart"/>
            <w:tcBorders>
              <w:top w:val="nil"/>
              <w:left w:val="nil"/>
              <w:bottom w:val="single" w:sz="4" w:space="0" w:color="000000"/>
              <w:right w:val="nil"/>
            </w:tcBorders>
            <w:shd w:val="clear" w:color="auto" w:fill="auto"/>
            <w:noWrap/>
            <w:vAlign w:val="center"/>
            <w:hideMark/>
          </w:tcPr>
          <w:p w:rsidR="002A6F76" w:rsidRPr="0032304C" w:rsidRDefault="002A6F76" w:rsidP="002A6F76">
            <w:pPr>
              <w:pStyle w:val="Table"/>
            </w:pPr>
            <w:r w:rsidRPr="0032304C">
              <w:t>2500</w:t>
            </w:r>
          </w:p>
        </w:tc>
        <w:tc>
          <w:tcPr>
            <w:tcW w:w="458" w:type="pct"/>
            <w:vMerge w:val="restart"/>
            <w:tcBorders>
              <w:top w:val="nil"/>
              <w:left w:val="nil"/>
              <w:bottom w:val="single" w:sz="4" w:space="0" w:color="000000"/>
              <w:right w:val="nil"/>
            </w:tcBorders>
            <w:shd w:val="clear" w:color="auto" w:fill="auto"/>
            <w:noWrap/>
            <w:vAlign w:val="center"/>
            <w:hideMark/>
          </w:tcPr>
          <w:p w:rsidR="002A6F76" w:rsidRPr="0032304C" w:rsidRDefault="002A6F76" w:rsidP="002A6F76">
            <w:pPr>
              <w:pStyle w:val="Table"/>
            </w:pPr>
            <w:r w:rsidRPr="0032304C">
              <w:t>2000</w:t>
            </w:r>
          </w:p>
        </w:tc>
        <w:tc>
          <w:tcPr>
            <w:tcW w:w="458" w:type="pct"/>
            <w:vMerge w:val="restart"/>
            <w:tcBorders>
              <w:top w:val="nil"/>
              <w:left w:val="nil"/>
              <w:bottom w:val="single" w:sz="4" w:space="0" w:color="000000"/>
              <w:right w:val="nil"/>
            </w:tcBorders>
            <w:shd w:val="clear" w:color="auto" w:fill="auto"/>
            <w:noWrap/>
            <w:vAlign w:val="center"/>
            <w:hideMark/>
          </w:tcPr>
          <w:p w:rsidR="002A6F76" w:rsidRPr="0032304C" w:rsidRDefault="002A6F76" w:rsidP="002A6F76">
            <w:pPr>
              <w:pStyle w:val="Table"/>
            </w:pPr>
            <w:r w:rsidRPr="0032304C">
              <w:t>247</w:t>
            </w:r>
          </w:p>
        </w:tc>
        <w:tc>
          <w:tcPr>
            <w:tcW w:w="580" w:type="pct"/>
            <w:tcBorders>
              <w:top w:val="nil"/>
              <w:left w:val="nil"/>
              <w:bottom w:val="nil"/>
              <w:right w:val="nil"/>
            </w:tcBorders>
            <w:shd w:val="clear" w:color="auto" w:fill="auto"/>
            <w:noWrap/>
            <w:vAlign w:val="bottom"/>
            <w:hideMark/>
          </w:tcPr>
          <w:p w:rsidR="002A6F76" w:rsidRPr="0032304C" w:rsidRDefault="002A6F76" w:rsidP="009447C6">
            <w:pPr>
              <w:pStyle w:val="Table"/>
            </w:pPr>
            <w:r w:rsidRPr="0032304C">
              <w:t>R1</w:t>
            </w:r>
          </w:p>
        </w:tc>
        <w:tc>
          <w:tcPr>
            <w:tcW w:w="509" w:type="pct"/>
            <w:tcBorders>
              <w:top w:val="nil"/>
              <w:left w:val="nil"/>
              <w:bottom w:val="nil"/>
              <w:right w:val="nil"/>
            </w:tcBorders>
            <w:shd w:val="clear" w:color="auto" w:fill="auto"/>
            <w:noWrap/>
            <w:vAlign w:val="bottom"/>
            <w:hideMark/>
          </w:tcPr>
          <w:p w:rsidR="002A6F76" w:rsidRPr="0032304C" w:rsidRDefault="002A6F76" w:rsidP="009447C6">
            <w:pPr>
              <w:pStyle w:val="Table"/>
            </w:pPr>
            <w:r w:rsidRPr="0032304C">
              <w:t>0.8132</w:t>
            </w:r>
          </w:p>
        </w:tc>
        <w:tc>
          <w:tcPr>
            <w:tcW w:w="509" w:type="pct"/>
            <w:tcBorders>
              <w:top w:val="nil"/>
              <w:left w:val="nil"/>
              <w:bottom w:val="nil"/>
              <w:right w:val="nil"/>
            </w:tcBorders>
            <w:shd w:val="clear" w:color="auto" w:fill="auto"/>
            <w:noWrap/>
            <w:vAlign w:val="bottom"/>
            <w:hideMark/>
          </w:tcPr>
          <w:p w:rsidR="002A6F76" w:rsidRPr="0032304C" w:rsidRDefault="002A6F76" w:rsidP="009447C6">
            <w:pPr>
              <w:pStyle w:val="Table"/>
            </w:pPr>
            <w:r w:rsidRPr="0032304C">
              <w:t>-0.5766</w:t>
            </w:r>
          </w:p>
        </w:tc>
        <w:tc>
          <w:tcPr>
            <w:tcW w:w="508" w:type="pct"/>
            <w:tcBorders>
              <w:top w:val="nil"/>
              <w:left w:val="nil"/>
              <w:bottom w:val="nil"/>
              <w:right w:val="nil"/>
            </w:tcBorders>
            <w:shd w:val="clear" w:color="auto" w:fill="auto"/>
            <w:noWrap/>
            <w:vAlign w:val="bottom"/>
            <w:hideMark/>
          </w:tcPr>
          <w:p w:rsidR="002A6F76" w:rsidRPr="0032304C" w:rsidRDefault="002A6F76" w:rsidP="009447C6">
            <w:pPr>
              <w:pStyle w:val="Table"/>
            </w:pPr>
            <w:r w:rsidRPr="0032304C">
              <w:t>-0.0796</w:t>
            </w:r>
          </w:p>
        </w:tc>
      </w:tr>
      <w:tr w:rsidR="002A6F76" w:rsidRPr="0032304C" w:rsidTr="00625EF6">
        <w:trPr>
          <w:cantSplit/>
          <w:trHeight w:hRule="exact" w:val="284"/>
          <w:jc w:val="center"/>
        </w:trPr>
        <w:tc>
          <w:tcPr>
            <w:tcW w:w="866" w:type="pct"/>
            <w:vMerge/>
            <w:tcBorders>
              <w:top w:val="nil"/>
              <w:left w:val="nil"/>
              <w:bottom w:val="single" w:sz="4" w:space="0" w:color="000000"/>
              <w:right w:val="nil"/>
            </w:tcBorders>
            <w:vAlign w:val="center"/>
            <w:hideMark/>
          </w:tcPr>
          <w:p w:rsidR="002A6F76" w:rsidRPr="0032304C" w:rsidRDefault="002A6F76" w:rsidP="002A6F76">
            <w:pPr>
              <w:pStyle w:val="Table"/>
            </w:pPr>
          </w:p>
        </w:tc>
        <w:tc>
          <w:tcPr>
            <w:tcW w:w="655" w:type="pct"/>
            <w:vMerge/>
            <w:tcBorders>
              <w:top w:val="nil"/>
              <w:left w:val="nil"/>
              <w:bottom w:val="single" w:sz="4" w:space="0" w:color="000000"/>
              <w:right w:val="nil"/>
            </w:tcBorders>
            <w:vAlign w:val="center"/>
            <w:hideMark/>
          </w:tcPr>
          <w:p w:rsidR="002A6F76" w:rsidRPr="0032304C" w:rsidRDefault="002A6F76" w:rsidP="002A6F76">
            <w:pPr>
              <w:pStyle w:val="Table"/>
            </w:pPr>
          </w:p>
        </w:tc>
        <w:tc>
          <w:tcPr>
            <w:tcW w:w="457" w:type="pct"/>
            <w:vMerge/>
            <w:tcBorders>
              <w:top w:val="nil"/>
              <w:left w:val="nil"/>
              <w:bottom w:val="single" w:sz="4" w:space="0" w:color="000000"/>
              <w:right w:val="nil"/>
            </w:tcBorders>
            <w:vAlign w:val="center"/>
            <w:hideMark/>
          </w:tcPr>
          <w:p w:rsidR="002A6F76" w:rsidRPr="0032304C" w:rsidRDefault="002A6F76" w:rsidP="002A6F76">
            <w:pPr>
              <w:pStyle w:val="Table"/>
            </w:pPr>
          </w:p>
        </w:tc>
        <w:tc>
          <w:tcPr>
            <w:tcW w:w="458" w:type="pct"/>
            <w:vMerge/>
            <w:tcBorders>
              <w:top w:val="nil"/>
              <w:left w:val="nil"/>
              <w:bottom w:val="single" w:sz="4" w:space="0" w:color="000000"/>
              <w:right w:val="nil"/>
            </w:tcBorders>
            <w:vAlign w:val="center"/>
            <w:hideMark/>
          </w:tcPr>
          <w:p w:rsidR="002A6F76" w:rsidRPr="0032304C" w:rsidRDefault="002A6F76" w:rsidP="002A6F76">
            <w:pPr>
              <w:pStyle w:val="Table"/>
            </w:pPr>
          </w:p>
        </w:tc>
        <w:tc>
          <w:tcPr>
            <w:tcW w:w="458" w:type="pct"/>
            <w:vMerge/>
            <w:tcBorders>
              <w:top w:val="nil"/>
              <w:left w:val="nil"/>
              <w:bottom w:val="single" w:sz="4" w:space="0" w:color="000000"/>
              <w:right w:val="nil"/>
            </w:tcBorders>
            <w:vAlign w:val="center"/>
            <w:hideMark/>
          </w:tcPr>
          <w:p w:rsidR="002A6F76" w:rsidRPr="0032304C" w:rsidRDefault="002A6F76" w:rsidP="002A6F76">
            <w:pPr>
              <w:pStyle w:val="Table"/>
            </w:pPr>
          </w:p>
        </w:tc>
        <w:tc>
          <w:tcPr>
            <w:tcW w:w="580"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R2</w:t>
            </w:r>
          </w:p>
        </w:tc>
        <w:tc>
          <w:tcPr>
            <w:tcW w:w="509"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-0.5651</w:t>
            </w:r>
          </w:p>
        </w:tc>
        <w:tc>
          <w:tcPr>
            <w:tcW w:w="509"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-0.8149</w:t>
            </w:r>
          </w:p>
        </w:tc>
        <w:tc>
          <w:tcPr>
            <w:tcW w:w="508" w:type="pct"/>
            <w:tcBorders>
              <w:top w:val="nil"/>
              <w:left w:val="nil"/>
              <w:bottom w:val="nil"/>
              <w:right w:val="nil"/>
            </w:tcBorders>
            <w:shd w:val="clear" w:color="auto" w:fill="auto"/>
            <w:noWrap/>
            <w:vAlign w:val="center"/>
            <w:hideMark/>
          </w:tcPr>
          <w:p w:rsidR="002A6F76" w:rsidRPr="0032304C" w:rsidRDefault="002A6F76" w:rsidP="002A6F76">
            <w:pPr>
              <w:pStyle w:val="Table"/>
            </w:pPr>
            <w:r w:rsidRPr="0032304C">
              <w:t>0.1290</w:t>
            </w:r>
          </w:p>
        </w:tc>
      </w:tr>
      <w:tr w:rsidR="002A6F76" w:rsidRPr="0032304C" w:rsidTr="009447C6">
        <w:trPr>
          <w:cantSplit/>
          <w:trHeight w:hRule="exact" w:val="284"/>
          <w:jc w:val="center"/>
        </w:trPr>
        <w:tc>
          <w:tcPr>
            <w:tcW w:w="866" w:type="pct"/>
            <w:vMerge/>
            <w:tcBorders>
              <w:top w:val="nil"/>
              <w:left w:val="nil"/>
              <w:bottom w:val="single" w:sz="4" w:space="0" w:color="000000"/>
              <w:right w:val="nil"/>
            </w:tcBorders>
            <w:vAlign w:val="center"/>
            <w:hideMark/>
          </w:tcPr>
          <w:p w:rsidR="002A6F76" w:rsidRPr="0032304C" w:rsidRDefault="002A6F76" w:rsidP="002A6F76">
            <w:pPr>
              <w:pStyle w:val="Table"/>
            </w:pPr>
          </w:p>
        </w:tc>
        <w:tc>
          <w:tcPr>
            <w:tcW w:w="655" w:type="pct"/>
            <w:vMerge/>
            <w:tcBorders>
              <w:top w:val="nil"/>
              <w:left w:val="nil"/>
              <w:bottom w:val="single" w:sz="4" w:space="0" w:color="000000"/>
              <w:right w:val="nil"/>
            </w:tcBorders>
            <w:vAlign w:val="center"/>
            <w:hideMark/>
          </w:tcPr>
          <w:p w:rsidR="002A6F76" w:rsidRPr="0032304C" w:rsidRDefault="002A6F76" w:rsidP="002A6F76">
            <w:pPr>
              <w:pStyle w:val="Table"/>
            </w:pPr>
          </w:p>
        </w:tc>
        <w:tc>
          <w:tcPr>
            <w:tcW w:w="457" w:type="pct"/>
            <w:vMerge/>
            <w:tcBorders>
              <w:top w:val="nil"/>
              <w:left w:val="nil"/>
              <w:bottom w:val="single" w:sz="4" w:space="0" w:color="000000"/>
              <w:right w:val="nil"/>
            </w:tcBorders>
            <w:vAlign w:val="center"/>
            <w:hideMark/>
          </w:tcPr>
          <w:p w:rsidR="002A6F76" w:rsidRPr="0032304C" w:rsidRDefault="002A6F76" w:rsidP="002A6F76">
            <w:pPr>
              <w:pStyle w:val="Table"/>
            </w:pPr>
          </w:p>
        </w:tc>
        <w:tc>
          <w:tcPr>
            <w:tcW w:w="458" w:type="pct"/>
            <w:vMerge/>
            <w:tcBorders>
              <w:top w:val="nil"/>
              <w:left w:val="nil"/>
              <w:bottom w:val="single" w:sz="4" w:space="0" w:color="000000"/>
              <w:right w:val="nil"/>
            </w:tcBorders>
            <w:vAlign w:val="center"/>
            <w:hideMark/>
          </w:tcPr>
          <w:p w:rsidR="002A6F76" w:rsidRPr="0032304C" w:rsidRDefault="002A6F76" w:rsidP="002A6F76">
            <w:pPr>
              <w:pStyle w:val="Table"/>
            </w:pPr>
          </w:p>
        </w:tc>
        <w:tc>
          <w:tcPr>
            <w:tcW w:w="458" w:type="pct"/>
            <w:vMerge/>
            <w:tcBorders>
              <w:top w:val="nil"/>
              <w:left w:val="nil"/>
              <w:bottom w:val="single" w:sz="4" w:space="0" w:color="000000"/>
              <w:right w:val="nil"/>
            </w:tcBorders>
            <w:vAlign w:val="center"/>
            <w:hideMark/>
          </w:tcPr>
          <w:p w:rsidR="002A6F76" w:rsidRPr="0032304C" w:rsidRDefault="002A6F76" w:rsidP="002A6F76">
            <w:pPr>
              <w:pStyle w:val="Table"/>
            </w:pPr>
          </w:p>
        </w:tc>
        <w:tc>
          <w:tcPr>
            <w:tcW w:w="580" w:type="pct"/>
            <w:tcBorders>
              <w:top w:val="nil"/>
              <w:left w:val="nil"/>
              <w:bottom w:val="single" w:sz="4" w:space="0" w:color="auto"/>
              <w:right w:val="nil"/>
            </w:tcBorders>
            <w:shd w:val="clear" w:color="auto" w:fill="auto"/>
            <w:noWrap/>
            <w:hideMark/>
          </w:tcPr>
          <w:p w:rsidR="002A6F76" w:rsidRPr="0032304C" w:rsidRDefault="002A6F76" w:rsidP="009447C6">
            <w:pPr>
              <w:pStyle w:val="Table"/>
            </w:pPr>
            <w:r w:rsidRPr="0032304C">
              <w:t>R3</w:t>
            </w:r>
          </w:p>
        </w:tc>
        <w:tc>
          <w:tcPr>
            <w:tcW w:w="509" w:type="pct"/>
            <w:tcBorders>
              <w:top w:val="nil"/>
              <w:left w:val="nil"/>
              <w:bottom w:val="single" w:sz="4" w:space="0" w:color="auto"/>
              <w:right w:val="nil"/>
            </w:tcBorders>
            <w:shd w:val="clear" w:color="auto" w:fill="auto"/>
            <w:noWrap/>
            <w:hideMark/>
          </w:tcPr>
          <w:p w:rsidR="002A6F76" w:rsidRPr="0032304C" w:rsidRDefault="002A6F76" w:rsidP="009447C6">
            <w:pPr>
              <w:pStyle w:val="Table"/>
            </w:pPr>
            <w:r w:rsidRPr="0032304C">
              <w:t>0.1392</w:t>
            </w:r>
          </w:p>
        </w:tc>
        <w:tc>
          <w:tcPr>
            <w:tcW w:w="509" w:type="pct"/>
            <w:tcBorders>
              <w:top w:val="nil"/>
              <w:left w:val="nil"/>
              <w:bottom w:val="single" w:sz="4" w:space="0" w:color="auto"/>
              <w:right w:val="nil"/>
            </w:tcBorders>
            <w:shd w:val="clear" w:color="auto" w:fill="auto"/>
            <w:noWrap/>
            <w:hideMark/>
          </w:tcPr>
          <w:p w:rsidR="002A6F76" w:rsidRPr="0032304C" w:rsidRDefault="002A6F76" w:rsidP="009447C6">
            <w:pPr>
              <w:pStyle w:val="Table"/>
            </w:pPr>
            <w:r w:rsidRPr="0032304C">
              <w:t>0.0599</w:t>
            </w:r>
          </w:p>
        </w:tc>
        <w:tc>
          <w:tcPr>
            <w:tcW w:w="508" w:type="pct"/>
            <w:tcBorders>
              <w:top w:val="nil"/>
              <w:left w:val="nil"/>
              <w:bottom w:val="single" w:sz="4" w:space="0" w:color="auto"/>
              <w:right w:val="nil"/>
            </w:tcBorders>
            <w:shd w:val="clear" w:color="auto" w:fill="auto"/>
            <w:noWrap/>
            <w:hideMark/>
          </w:tcPr>
          <w:p w:rsidR="002A6F76" w:rsidRPr="0032304C" w:rsidRDefault="002A6F76" w:rsidP="009447C6">
            <w:pPr>
              <w:pStyle w:val="Table"/>
            </w:pPr>
            <w:r w:rsidRPr="0032304C">
              <w:t>0.9885</w:t>
            </w:r>
          </w:p>
        </w:tc>
      </w:tr>
    </w:tbl>
    <w:p w:rsidR="002A6F76" w:rsidRDefault="002A6F76" w:rsidP="002A6F76">
      <w:pPr>
        <w:pStyle w:val="Caption"/>
      </w:pPr>
      <w:bookmarkStart w:id="17" w:name="_Ref346727649"/>
      <w:bookmarkStart w:id="18" w:name="_Ref346727581"/>
      <w:r>
        <w:t xml:space="preserve">Table </w:t>
      </w:r>
      <w:fldSimple w:instr=" SEQ Table \* ARABIC \s 1 ">
        <w:r w:rsidR="0001200F">
          <w:rPr>
            <w:noProof/>
          </w:rPr>
          <w:t>4</w:t>
        </w:r>
      </w:fldSimple>
      <w:bookmarkEnd w:id="17"/>
      <w:r>
        <w:t>.</w:t>
      </w:r>
      <w:r w:rsidRPr="00522A12">
        <w:t xml:space="preserve"> </w:t>
      </w:r>
      <w:r>
        <w:t>Anisotropy directions and corresponding parameters of modelled directional semivariograms. In order to include all detected anisotropies, a high degree of nesting is required. These anisotropy orientations correspond to the orientation of dolomite bodies at different scales. The anisotropy ranges describe the distribution structure (elongated, flattened, ...).</w:t>
      </w:r>
    </w:p>
    <w:bookmarkEnd w:id="18"/>
    <w:p w:rsidR="002A6F76" w:rsidRDefault="002A6F76" w:rsidP="002A6F76">
      <w:r>
        <w:t xml:space="preserve">For all three detected anisotropies, semivariograms are modelled along their principal axes. The threshold and cone length of the directional constraints are set at 2x lag spacing and 5x threshold respectively for all directional semivariograms. The lag spacing and maximum distances used are determined by the anisotropy scale. </w:t>
      </w:r>
    </w:p>
    <w:p w:rsidR="00301C8E" w:rsidRDefault="002A6F76" w:rsidP="002A6F76">
      <w:r>
        <w:t>The small-scale anisotropy is assessed by calculating three experimental directional semivariograms with a lag spacing of 2 m (100 lags). These are calculated along the long axes of the ellipsoids of both small-scale anisotropies and perpendicular to their common plane (</w:t>
      </w:r>
      <w:r w:rsidR="00C21204">
        <w:fldChar w:fldCharType="begin"/>
      </w:r>
      <w:r w:rsidR="00D54C3E">
        <w:instrText xml:space="preserve"> REF  _Ref332913225 \* Lower \h </w:instrText>
      </w:r>
      <w:r w:rsidR="00C21204">
        <w:fldChar w:fldCharType="separate"/>
      </w:r>
      <w:r w:rsidR="0001200F">
        <w:t>figure </w:t>
      </w:r>
      <w:r w:rsidR="0001200F">
        <w:rPr>
          <w:noProof/>
        </w:rPr>
        <w:t>11</w:t>
      </w:r>
      <w:r w:rsidR="00C21204">
        <w:fldChar w:fldCharType="end"/>
      </w:r>
      <w:r>
        <w:t>). Because calculation time increases drastically with the number of lags, maximum distance is limited to 200 m.</w:t>
      </w:r>
      <w:r w:rsidR="00301C8E">
        <w:t xml:space="preserve"> </w:t>
      </w:r>
      <w:r>
        <w:t xml:space="preserve">Because larger scale structures are present (see below) the experimental semivariogram does not reach the </w:t>
      </w:r>
      <w:r>
        <w:lastRenderedPageBreak/>
        <w:t xml:space="preserve">total sill in the depicted range. </w:t>
      </w:r>
      <w:r w:rsidR="00301C8E">
        <w:t xml:space="preserve">The parameters of the large scale anisotropy are determined by three experimental directional semivariograms with a lag spacing of 5 m (200 lags) along the corresponding principal directions. </w:t>
      </w:r>
      <w:r w:rsidR="00F77A55">
        <w:t xml:space="preserve">It should be noted that all anisotropies also have an influence on each other. Therefore the resulting overall model has to include a degree of nesting of at least the number of anisotropies. </w:t>
      </w:r>
      <w:r w:rsidR="00301C8E">
        <w:t>The resulting experimental semivariograms along these six directions</w:t>
      </w:r>
      <w:r w:rsidR="00501CD0">
        <w:t xml:space="preserve"> (3 small and 3 large scale)</w:t>
      </w:r>
      <w:r w:rsidR="00301C8E">
        <w:t xml:space="preserve"> are then used for fitting semivariogram models with nesting up to 4 degrees. </w:t>
      </w:r>
      <w:r w:rsidR="00501CD0">
        <w:t>The number of point pairs are used as weights to improve reliability of the resulting models. The geostatistical parameters (range and sill) are then derived from the different nested semivariograms (</w:t>
      </w:r>
      <w:r w:rsidR="00C21204">
        <w:fldChar w:fldCharType="begin"/>
      </w:r>
      <w:r w:rsidR="00501CD0">
        <w:instrText xml:space="preserve"> REF  _Ref346727649 \* Lower \h </w:instrText>
      </w:r>
      <w:r w:rsidR="00C21204">
        <w:fldChar w:fldCharType="separate"/>
      </w:r>
      <w:r w:rsidR="0001200F">
        <w:t xml:space="preserve">table </w:t>
      </w:r>
      <w:r w:rsidR="0001200F">
        <w:rPr>
          <w:noProof/>
        </w:rPr>
        <w:t>4</w:t>
      </w:r>
      <w:r w:rsidR="00C21204">
        <w:fldChar w:fldCharType="end"/>
      </w:r>
      <w:r w:rsidR="00501CD0">
        <w:t>).</w:t>
      </w:r>
    </w:p>
    <w:p w:rsidR="00301C8E" w:rsidRDefault="00501CD0" w:rsidP="002A6F76">
      <w:r>
        <w:t xml:space="preserve">The modelled </w:t>
      </w:r>
      <w:r w:rsidR="00F77A55">
        <w:t>semi</w:t>
      </w:r>
      <w:r>
        <w:t xml:space="preserve">variograms exist of </w:t>
      </w:r>
      <w:r w:rsidR="00F77A55">
        <w:t>several</w:t>
      </w:r>
      <w:r>
        <w:t xml:space="preserve"> nested spherical semivariograms (including nugget). Consequently a rather complex model is required to objectively describe dolomite distribution in the Latemar. This complexity is needed to include the variation at different scales and variation in distinctly different orientation.</w:t>
      </w:r>
    </w:p>
    <w:p w:rsidR="002A6F76" w:rsidRDefault="00F77A55" w:rsidP="00F77A55">
      <w:r>
        <w:t>The geostatistical approach to the lithology dataset describes the spatial variability of dolomite occurrence. The obtained semivariogram parameters and corresponding anisotropy direction will be applied to the dataset itself to interpolate lithology in the reservoir model. However, these characteristics can also be directly applied to any dataset of georeferenced lithology points for which similar dolomitization processes are identified/suspected or similar relationships are observed in relation to, for example, magmatic dikes.</w:t>
      </w:r>
      <w:r w:rsidR="002A6F76">
        <w:t xml:space="preserve"> </w:t>
      </w:r>
    </w:p>
    <w:p w:rsidR="00616AE7" w:rsidRDefault="00BD3A43" w:rsidP="00616AE7">
      <w:pPr>
        <w:pStyle w:val="Heading3"/>
      </w:pPr>
      <w:r>
        <w:t>Reservoir modelling</w:t>
      </w:r>
    </w:p>
    <w:p w:rsidR="00616AE7" w:rsidRPr="00BC451C" w:rsidRDefault="00616AE7" w:rsidP="00616AE7">
      <w:r>
        <w:t>Carbonate and dikes are mapped in the field as well as on the 3D digital outcrop model. Spatial distribution of dolomite versus limestone is geostatistically investigated. Consecutively this lithology information (location + variography parameters) is implemented into the reservoir grid model by allocating a lithology value to every cell in correspondence to the derived lithology statistics. Discrete values are assigned to</w:t>
      </w:r>
      <w:r w:rsidR="00D54C3E">
        <w:t xml:space="preserve"> the various lithology classes.</w:t>
      </w:r>
    </w:p>
    <w:p w:rsidR="00F47479" w:rsidRDefault="00616AE7" w:rsidP="00F47479">
      <w:r>
        <w:t xml:space="preserve">Dolomite distribution is extensively characterized by applying geostatistics to the lithology dataset. </w:t>
      </w:r>
      <w:r w:rsidR="00F47479">
        <w:t>For reservoir model construction, kriging interpolation of the lithology dataset is performed to assign lithology values to every grid cell of the reservoir model. The required input for kriging are the</w:t>
      </w:r>
      <w:r w:rsidR="00A133B8">
        <w:t xml:space="preserve"> defined anisotropy directions, </w:t>
      </w:r>
      <w:r w:rsidR="00F47479">
        <w:t>the parameters of t</w:t>
      </w:r>
      <w:r w:rsidR="00A133B8">
        <w:t>he fitted semivariogram models</w:t>
      </w:r>
      <w:r w:rsidR="00F47479">
        <w:t xml:space="preserve"> and the VPC.</w:t>
      </w:r>
    </w:p>
    <w:p w:rsidR="00616AE7" w:rsidRDefault="00616AE7" w:rsidP="00616AE7">
      <w:r>
        <w:t>The whole lithology point cloud is in</w:t>
      </w:r>
      <w:r w:rsidR="00D54C3E">
        <w:t>serted into a reservoir model</w:t>
      </w:r>
      <w:r>
        <w:t xml:space="preserve">. </w:t>
      </w:r>
      <w:r w:rsidR="00D54C3E">
        <w:t xml:space="preserve">A rectilinear </w:t>
      </w:r>
      <w:r w:rsidR="00F47479">
        <w:t xml:space="preserve">cornerpoint grid with 335x445x130 cells, with a size of 8x8x8 m, is used to cover the whole study area. </w:t>
      </w:r>
      <w:r>
        <w:t>Lithology values (0</w:t>
      </w:r>
      <w:r w:rsidR="00D54C3E">
        <w:t xml:space="preserve"> and 1 for limestone and dolomite respectively</w:t>
      </w:r>
      <w:r>
        <w:t>) from the point cloud are assigned to</w:t>
      </w:r>
      <w:r w:rsidR="00D54C3E">
        <w:t xml:space="preserve"> their corresponding grid cells. </w:t>
      </w:r>
      <w:r>
        <w:t xml:space="preserve">At this stage 120740 out of 13401461 cells (0.9 %) are appointed a lithology value. The remaining “empty” cells will be assigned a lithology based on the geostatistical analysis above. As suggested by </w:t>
      </w:r>
      <w:hyperlink w:anchor="_ENREF_2" w:tooltip="Amour, 2012 #287" w:history="1">
        <w:r w:rsidR="004839FD">
          <w:fldChar w:fldCharType="begin"/>
        </w:r>
        <w:r w:rsidR="004839FD">
          <w:instrText xml:space="preserve"> ADDIN EN.CITE &lt;EndNote&gt;&lt;Cite ExcludeYear="1"&gt;&lt;Author&gt;Amour&lt;/Author&gt;&lt;Year&gt;2012&lt;/Year&gt;&lt;RecNum&gt;287&lt;/RecNum&gt;&lt;DisplayText&gt;Amour et al., &lt;/DisplayText&gt;&lt;record&gt;&lt;rec-number&gt;287&lt;/rec-number&gt;&lt;foreign-keys&gt;&lt;key app="EN" db-id="ddwwz0frjp2dxpe0wsc5vxart9stepaewtps" timestamp="1350290638"&gt;287&lt;/key&gt;&lt;/foreign-keys&gt;&lt;ref-type name="Journal Article"&gt;17&lt;/ref-type&gt;&lt;contributors&gt;&lt;authors&gt;&lt;author&gt;Amour, Frédéric&lt;/author&gt;&lt;author&gt;Mutti, Maria&lt;/author&gt;&lt;author&gt;Christ, Nicolas&lt;/author&gt;&lt;author&gt;Immenhauser, Adrian&lt;/author&gt;&lt;author&gt;Agar, Susan M.&lt;/author&gt;&lt;author&gt;Benson, Gregory S.&lt;/author&gt;&lt;author&gt;Tomás, Sara&lt;/author&gt;&lt;author&gt;Alway, Robert&lt;/author&gt;&lt;author&gt;Kabiri, Lachen&lt;/author&gt;&lt;/authors&gt;&lt;/contributors&gt;&lt;titles&gt;&lt;title&gt;Capturing and modelling metre-scale spatial facies heterogeneity in a Jurassic ramp setting (Central High Atlas, Morocco)&lt;/title&gt;&lt;secondary-title&gt;Sedimentology&lt;/secondary-title&gt;&lt;/titles&gt;&lt;periodical&gt;&lt;full-title&gt;Sedimentology&lt;/full-title&gt;&lt;/periodical&gt;&lt;pages&gt;1158-1189&lt;/pages&gt;&lt;volume&gt;59&lt;/volume&gt;&lt;number&gt;4&lt;/number&gt;&lt;keywords&gt;&lt;keyword&gt;3D facies modelling&lt;/keyword&gt;&lt;keyword&gt;carbonate ramp&lt;/keyword&gt;&lt;keyword&gt;facies heterogeneity&lt;/keyword&gt;&lt;keyword&gt;Jurassic&lt;/keyword&gt;&lt;keyword&gt;modelling algorithms&lt;/keyword&gt;&lt;keyword&gt;scale&lt;/keyword&gt;&lt;/keywords&gt;&lt;dates&gt;&lt;year&gt;2012&lt;/year&gt;&lt;/dates&gt;&lt;publisher&gt;Blackwell Publishing Ltd&lt;/publisher&gt;&lt;isbn&gt;1365-3091&lt;/isbn&gt;&lt;urls&gt;&lt;related-urls&gt;&lt;url&gt;http://dx.doi.org/10.1111/j.1365-3091.2011.01299.x&lt;/url&gt;&lt;/related-urls&gt;&lt;/urls&gt;&lt;electronic-resource-num&gt;10.1111/j.1365-3091.2011.01299.x&lt;/electronic-resource-num&gt;&lt;/record&gt;&lt;/Cite&gt;&lt;/EndNote&gt;</w:instrText>
        </w:r>
        <w:r w:rsidR="004839FD">
          <w:fldChar w:fldCharType="separate"/>
        </w:r>
        <w:r w:rsidR="004839FD">
          <w:rPr>
            <w:noProof/>
          </w:rPr>
          <w:t xml:space="preserve">Amour et al., </w:t>
        </w:r>
        <w:r w:rsidR="004839FD">
          <w:fldChar w:fldCharType="end"/>
        </w:r>
      </w:hyperlink>
      <w:r>
        <w:t>(</w:t>
      </w:r>
      <w:hyperlink w:anchor="_ENREF_2" w:tooltip="Amour, 2012 #287" w:history="1">
        <w:r w:rsidR="004839FD">
          <w:fldChar w:fldCharType="begin"/>
        </w:r>
        <w:r w:rsidR="004839FD">
          <w:instrText xml:space="preserve"> ADDIN EN.CITE &lt;EndNote&gt;&lt;Cite ExcludeAuth="1"&gt;&lt;Author&gt;Amour&lt;/Author&gt;&lt;Year&gt;2012&lt;/Year&gt;&lt;RecNum&gt;287&lt;/RecNum&gt;&lt;DisplayText&gt;2012&lt;/DisplayText&gt;&lt;record&gt;&lt;rec-number&gt;287&lt;/rec-number&gt;&lt;foreign-keys&gt;&lt;key app="EN" db-id="ddwwz0frjp2dxpe0wsc5vxart9stepaewtps" timestamp="1350290638"&gt;287&lt;/key&gt;&lt;/foreign-keys&gt;&lt;ref-type name="Journal Article"&gt;17&lt;/ref-type&gt;&lt;contributors&gt;&lt;authors&gt;&lt;author&gt;Amour, Frédéric&lt;/author&gt;&lt;author&gt;Mutti, Maria&lt;/author&gt;&lt;author&gt;Christ, Nicolas&lt;/author&gt;&lt;author&gt;Immenhauser, Adrian&lt;/author&gt;&lt;author&gt;Agar, Susan M.&lt;/author&gt;&lt;author&gt;Benson, Gregory S.&lt;/author&gt;&lt;author&gt;Tomás, Sara&lt;/author&gt;&lt;author&gt;Alway, Robert&lt;/author&gt;&lt;author&gt;Kabiri, Lachen&lt;/author&gt;&lt;/authors&gt;&lt;/contributors&gt;&lt;titles&gt;&lt;title&gt;Capturing and modelling metre-scale spatial facies heterogeneity in a Jurassic ramp setting (Central High Atlas, Morocco)&lt;/title&gt;&lt;secondary-title&gt;Sedimentology&lt;/secondary-title&gt;&lt;/titles&gt;&lt;periodical&gt;&lt;full-title&gt;Sedimentology&lt;/full-title&gt;&lt;/periodical&gt;&lt;pages&gt;1158-1189&lt;/pages&gt;&lt;volume&gt;59&lt;/volume&gt;&lt;number&gt;4&lt;/number&gt;&lt;keywords&gt;&lt;keyword&gt;3D facies modelling&lt;/keyword&gt;&lt;keyword&gt;carbonate ramp&lt;/keyword&gt;&lt;keyword&gt;facies heterogeneity&lt;/keyword&gt;&lt;keyword&gt;Jurassic&lt;/keyword&gt;&lt;keyword&gt;modelling algorithms&lt;/keyword&gt;&lt;keyword&gt;scale&lt;/keyword&gt;&lt;/keywords&gt;&lt;dates&gt;&lt;year&gt;2012&lt;/year&gt;&lt;/dates&gt;&lt;publisher&gt;Blackwell Publishing Ltd&lt;/publisher&gt;&lt;isbn&gt;1365-3091&lt;/isbn&gt;&lt;urls&gt;&lt;related-urls&gt;&lt;url&gt;http://dx.doi.org/10.1111/j.1365-3091.2011.01299.x&lt;/url&gt;&lt;/related-urls&gt;&lt;/urls&gt;&lt;electronic-resource-num&gt;10.1111/j.1365-3091.2011.01299.x&lt;/electronic-resource-num&gt;&lt;/record&gt;&lt;/Cite&gt;&lt;/EndNote&gt;</w:instrText>
        </w:r>
        <w:r w:rsidR="004839FD">
          <w:fldChar w:fldCharType="separate"/>
        </w:r>
        <w:r w:rsidR="004839FD">
          <w:rPr>
            <w:noProof/>
          </w:rPr>
          <w:t>2012</w:t>
        </w:r>
        <w:r w:rsidR="004839FD">
          <w:fldChar w:fldCharType="end"/>
        </w:r>
      </w:hyperlink>
      <w:r>
        <w:t>), Sequential Indicator Simulation (SIS) is recommended for modelling complex geological heterogeneity and geometry. Therefore all remaining cells are interpolated by applying Simple Indicator Kriging with SIS based on the geostati</w:t>
      </w:r>
      <w:r w:rsidR="00A133B8">
        <w:t>sti</w:t>
      </w:r>
      <w:r>
        <w:t xml:space="preserve">cal parameters listed in </w:t>
      </w:r>
      <w:r w:rsidR="00C21204">
        <w:fldChar w:fldCharType="begin"/>
      </w:r>
      <w:r>
        <w:instrText xml:space="preserve"> REF  _Ref346727649 \* Lower \h </w:instrText>
      </w:r>
      <w:r w:rsidR="00C21204">
        <w:fldChar w:fldCharType="separate"/>
      </w:r>
      <w:r w:rsidR="0001200F">
        <w:t xml:space="preserve">table </w:t>
      </w:r>
      <w:r w:rsidR="0001200F">
        <w:rPr>
          <w:noProof/>
        </w:rPr>
        <w:t>4</w:t>
      </w:r>
      <w:r w:rsidR="00C21204">
        <w:fldChar w:fldCharType="end"/>
      </w:r>
      <w:r>
        <w:t xml:space="preserve">. The kriging interpolation is constrained by the known </w:t>
      </w:r>
      <w:r w:rsidR="00F47479">
        <w:t>lithology point cloud</w:t>
      </w:r>
      <w:r>
        <w:t xml:space="preserve"> and the vertical proportion curve of dolomite occurrence (</w:t>
      </w:r>
      <w:r w:rsidR="00C21204">
        <w:fldChar w:fldCharType="begin"/>
      </w:r>
      <w:r>
        <w:instrText xml:space="preserve"> REF  _Ref333320428 \* Lower \h </w:instrText>
      </w:r>
      <w:r w:rsidR="00C21204">
        <w:fldChar w:fldCharType="separate"/>
      </w:r>
      <w:r w:rsidR="0001200F">
        <w:t>figure </w:t>
      </w:r>
      <w:r w:rsidR="0001200F">
        <w:rPr>
          <w:noProof/>
        </w:rPr>
        <w:t>9</w:t>
      </w:r>
      <w:r w:rsidR="00C21204">
        <w:fldChar w:fldCharType="end"/>
      </w:r>
      <w:r w:rsidR="00F47479">
        <w:t>)</w:t>
      </w:r>
      <w:r>
        <w:t xml:space="preserve">. The resulting dolomite distribution is shown in </w:t>
      </w:r>
      <w:r w:rsidR="00C21204">
        <w:fldChar w:fldCharType="begin"/>
      </w:r>
      <w:r>
        <w:instrText xml:space="preserve"> REF  _Ref337322269 \* Lower \h </w:instrText>
      </w:r>
      <w:r w:rsidR="00C21204">
        <w:fldChar w:fldCharType="separate"/>
      </w:r>
      <w:r w:rsidR="0001200F">
        <w:t>figure </w:t>
      </w:r>
      <w:r w:rsidR="0001200F">
        <w:rPr>
          <w:noProof/>
        </w:rPr>
        <w:t>13</w:t>
      </w:r>
      <w:r w:rsidR="00C21204">
        <w:fldChar w:fldCharType="end"/>
      </w:r>
      <w:r>
        <w:t>.</w:t>
      </w:r>
    </w:p>
    <w:p w:rsidR="009038B5" w:rsidRDefault="00616AE7" w:rsidP="00616AE7">
      <w:r>
        <w:t xml:space="preserve">Because the average grid cell size of the complete model is 8x8x8 m, the </w:t>
      </w:r>
      <w:r w:rsidR="00F47479">
        <w:t xml:space="preserve">nested </w:t>
      </w:r>
      <w:r>
        <w:t xml:space="preserve">semivariogram with the smallest range (9 m) is omitted to increase computation performance and its contribution is </w:t>
      </w:r>
      <w:r>
        <w:lastRenderedPageBreak/>
        <w:t>added to the nugget effect. If included, the effect of this variogram would be minimal because its range is very close to the average cell size. In order to interpolate the finer grids, this subvariogram cannot be disregarded.</w:t>
      </w:r>
    </w:p>
    <w:p w:rsidR="00F47479" w:rsidRDefault="00F47479" w:rsidP="00616AE7">
      <w:r>
        <w:t>The resulting model (</w:t>
      </w:r>
      <w:r w:rsidR="00C21204">
        <w:fldChar w:fldCharType="begin"/>
      </w:r>
      <w:r>
        <w:instrText xml:space="preserve"> REF  _Ref337322269 \* Lower \h </w:instrText>
      </w:r>
      <w:r w:rsidR="00C21204">
        <w:fldChar w:fldCharType="separate"/>
      </w:r>
      <w:r w:rsidR="0001200F">
        <w:t>figure </w:t>
      </w:r>
      <w:r w:rsidR="0001200F">
        <w:rPr>
          <w:noProof/>
        </w:rPr>
        <w:t>13</w:t>
      </w:r>
      <w:r w:rsidR="00C21204">
        <w:fldChar w:fldCharType="end"/>
      </w:r>
      <w:r>
        <w:t>) shows a complex composite of interfingering vertical and horizontal dolomite bodies. Alignment to the dikes can clearly be observed. In vertical cross sections (</w:t>
      </w:r>
      <w:r w:rsidR="00C21204">
        <w:fldChar w:fldCharType="begin"/>
      </w:r>
      <w:r>
        <w:instrText xml:space="preserve"> REF  _Ref337496503 \* Lower \h </w:instrText>
      </w:r>
      <w:r w:rsidR="00C21204">
        <w:fldChar w:fldCharType="separate"/>
      </w:r>
      <w:r w:rsidR="0001200F">
        <w:t>figure </w:t>
      </w:r>
      <w:r w:rsidR="0001200F">
        <w:rPr>
          <w:noProof/>
        </w:rPr>
        <w:t>15</w:t>
      </w:r>
      <w:r w:rsidR="00C21204">
        <w:fldChar w:fldCharType="end"/>
      </w:r>
      <w:r>
        <w:t>) the connection between the Contrin Fm. and vertical dolomite bodies can be observed. The latter often have a wide base at the contact and become narrower higher</w:t>
      </w:r>
      <w:r w:rsidR="00A133B8">
        <w:t xml:space="preserve"> up</w:t>
      </w:r>
      <w:r>
        <w:t xml:space="preserve"> in the stratigraphy</w:t>
      </w:r>
      <w:r w:rsidR="00FC0AD8">
        <w:t>. In dike-perpendicular cross-sections several isolated dolomite bodies are present, however, in dike-parallel sections these are mostly connected to other (vertical and horizontal) dolomite bodies.</w:t>
      </w:r>
    </w:p>
    <w:p w:rsidR="005D10E3" w:rsidRDefault="005D10E3" w:rsidP="005D10E3">
      <w:pPr>
        <w:pStyle w:val="Heading2"/>
      </w:pPr>
      <w:r>
        <w:t>Discussion</w:t>
      </w:r>
    </w:p>
    <w:p w:rsidR="002A6F76" w:rsidRDefault="005E664B" w:rsidP="002A6F76">
      <w:r>
        <w:t>M</w:t>
      </w:r>
      <w:r w:rsidR="002A6F76">
        <w:t xml:space="preserve">any different approaches exist considering the processing of </w:t>
      </w:r>
      <w:r>
        <w:t>geospatial</w:t>
      </w:r>
      <w:r w:rsidR="002A6F76">
        <w:t xml:space="preserve"> data in function of the goals (</w:t>
      </w:r>
      <w:hyperlink w:anchor="_ENREF_2" w:tooltip="Amour, 2012 #287" w:history="1">
        <w:r w:rsidR="004839FD">
          <w:fldChar w:fldCharType="begin"/>
        </w:r>
        <w:r w:rsidR="004839FD">
          <w:instrText xml:space="preserve"> ADDIN EN.CITE &lt;EndNote&gt;&lt;Cite&gt;&lt;Author&gt;Amour&lt;/Author&gt;&lt;Year&gt;2012&lt;/Year&gt;&lt;RecNum&gt;287&lt;/RecNum&gt;&lt;DisplayText&gt;Amour et al., 2012&lt;/DisplayText&gt;&lt;record&gt;&lt;rec-number&gt;287&lt;/rec-number&gt;&lt;foreign-keys&gt;&lt;key app="EN" db-id="ddwwz0frjp2dxpe0wsc5vxart9stepaewtps" timestamp="1350290638"&gt;287&lt;/key&gt;&lt;/foreign-keys&gt;&lt;ref-type name="Journal Article"&gt;17&lt;/ref-type&gt;&lt;contributors&gt;&lt;authors&gt;&lt;author&gt;Amour, Frédéric&lt;/author&gt;&lt;author&gt;Mutti, Maria&lt;/author&gt;&lt;author&gt;Christ, Nicolas&lt;/author&gt;&lt;author&gt;Immenhauser, Adrian&lt;/author&gt;&lt;author&gt;Agar, Susan M.&lt;/author&gt;&lt;author&gt;Benson, Gregory S.&lt;/author&gt;&lt;author&gt;Tomás, Sara&lt;/author&gt;&lt;author&gt;Alway, Robert&lt;/author&gt;&lt;author&gt;Kabiri, Lachen&lt;/author&gt;&lt;/authors&gt;&lt;/contributors&gt;&lt;titles&gt;&lt;title&gt;Capturing and modelling metre-scale spatial facies heterogeneity in a Jurassic ramp setting (Central High Atlas, Morocco)&lt;/title&gt;&lt;secondary-title&gt;Sedimentology&lt;/secondary-title&gt;&lt;/titles&gt;&lt;periodical&gt;&lt;full-title&gt;Sedimentology&lt;/full-title&gt;&lt;/periodical&gt;&lt;pages&gt;1158-1189&lt;/pages&gt;&lt;volume&gt;59&lt;/volume&gt;&lt;number&gt;4&lt;/number&gt;&lt;keywords&gt;&lt;keyword&gt;3D facies modelling&lt;/keyword&gt;&lt;keyword&gt;carbonate ramp&lt;/keyword&gt;&lt;keyword&gt;facies heterogeneity&lt;/keyword&gt;&lt;keyword&gt;Jurassic&lt;/keyword&gt;&lt;keyword&gt;modelling algorithms&lt;/keyword&gt;&lt;keyword&gt;scale&lt;/keyword&gt;&lt;/keywords&gt;&lt;dates&gt;&lt;year&gt;2012&lt;/year&gt;&lt;/dates&gt;&lt;publisher&gt;Blackwell Publishing Ltd&lt;/publisher&gt;&lt;isbn&gt;1365-3091&lt;/isbn&gt;&lt;urls&gt;&lt;related-urls&gt;&lt;url&gt;http://dx.doi.org/10.1111/j.1365-3091.2011.01299.x&lt;/url&gt;&lt;/related-urls&gt;&lt;/urls&gt;&lt;electronic-resource-num&gt;10.1111/j.1365-3091.2011.01299.x&lt;/electronic-resource-num&gt;&lt;/record&gt;&lt;/Cite&gt;&lt;/EndNote&gt;</w:instrText>
        </w:r>
        <w:r w:rsidR="004839FD">
          <w:fldChar w:fldCharType="separate"/>
        </w:r>
        <w:r w:rsidR="004839FD">
          <w:rPr>
            <w:noProof/>
          </w:rPr>
          <w:t>Amour et al., 2012</w:t>
        </w:r>
        <w:r w:rsidR="004839FD">
          <w:fldChar w:fldCharType="end"/>
        </w:r>
      </w:hyperlink>
      <w:r w:rsidR="002A6F76">
        <w:t xml:space="preserve">). In many </w:t>
      </w:r>
      <w:r w:rsidR="00DE564A">
        <w:t>studies</w:t>
      </w:r>
      <w:r w:rsidR="002A6F76">
        <w:t xml:space="preserve"> sedimentary evolution, lateral facies variation (</w:t>
      </w:r>
      <w:hyperlink w:anchor="_ENREF_50" w:tooltip="Palermo, 2010 #289" w:history="1">
        <w:r w:rsidR="004839FD">
          <w:fldChar w:fldCharType="begin"/>
        </w:r>
        <w:r w:rsidR="004839FD">
          <w:instrText xml:space="preserve"> ADDIN EN.CITE &lt;EndNote&gt;&lt;Cite&gt;&lt;Author&gt;Palermo&lt;/Author&gt;&lt;Year&gt;2010&lt;/Year&gt;&lt;RecNum&gt;289&lt;/RecNum&gt;&lt;DisplayText&gt;Palermo et al., 2010&lt;/DisplayText&gt;&lt;record&gt;&lt;rec-number&gt;289&lt;/rec-number&gt;&lt;foreign-keys&gt;&lt;key app="EN" db-id="ddwwz0frjp2dxpe0wsc5vxart9stepaewtps" timestamp="1350293896"&gt;289&lt;/key&gt;&lt;/foreign-keys&gt;&lt;ref-type name="Journal Article"&gt;17&lt;/ref-type&gt;&lt;contributors&gt;&lt;authors&gt;&lt;author&gt;Palermo, Denis&lt;/author&gt;&lt;author&gt;Aigner, Thomas&lt;/author&gt;&lt;author&gt;Nardon, Sergio&lt;/author&gt;&lt;author&gt;Blendinger, Wolfgang&lt;/author&gt;&lt;/authors&gt;&lt;/contributors&gt;&lt;titles&gt;&lt;title&gt;Three-dimensional facies modeling of carbonate sand bodies: Outcrop analog study in an epicontinental basin (Triassic, southwest Germany)&lt;/title&gt;&lt;secondary-title&gt;AAPG Bulletin&lt;/secondary-title&gt;&lt;/titles&gt;&lt;periodical&gt;&lt;full-title&gt;AAPG Bulletin&lt;/full-title&gt;&lt;/periodical&gt;&lt;pages&gt;475-512&lt;/pages&gt;&lt;volume&gt;94&lt;/volume&gt;&lt;number&gt;4&lt;/number&gt;&lt;dates&gt;&lt;year&gt;2010&lt;/year&gt;&lt;pub-dates&gt;&lt;date&gt;April 1, 2010&lt;/date&gt;&lt;/pub-dates&gt;&lt;/dates&gt;&lt;urls&gt;&lt;related-urls&gt;&lt;url&gt;http://aapgbull.geoscienceworld.org/content/94/4/475.abstract&lt;/url&gt;&lt;/related-urls&gt;&lt;/urls&gt;&lt;electronic-resource-num&gt;10.1306/08180908168&lt;/electronic-resource-num&gt;&lt;/record&gt;&lt;/Cite&gt;&lt;/EndNote&gt;</w:instrText>
        </w:r>
        <w:r w:rsidR="004839FD">
          <w:fldChar w:fldCharType="separate"/>
        </w:r>
        <w:r w:rsidR="004839FD">
          <w:rPr>
            <w:noProof/>
          </w:rPr>
          <w:t>Palermo et al., 2010</w:t>
        </w:r>
        <w:r w:rsidR="004839FD">
          <w:fldChar w:fldCharType="end"/>
        </w:r>
      </w:hyperlink>
      <w:r w:rsidR="002A6F76">
        <w:t>) or platform geometry (</w:t>
      </w:r>
      <w:r w:rsidR="00C21204">
        <w:fldChar w:fldCharType="begin">
          <w:fldData xml:space="preserve">PEVuZE5vdGU+PENpdGU+PEF1dGhvcj5QaGVscHM8L0F1dGhvcj48WWVhcj4yMDA4PC9ZZWFyPjxS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==
</w:fldData>
        </w:fldChar>
      </w:r>
      <w:r w:rsidR="009E559C">
        <w:instrText xml:space="preserve"> ADDIN EN.CITE </w:instrText>
      </w:r>
      <w:r w:rsidR="009E559C">
        <w:fldChar w:fldCharType="begin">
          <w:fldData xml:space="preserve">PEVuZE5vdGU+PENpdGU+PEF1dGhvcj5QaGVscHM8L0F1dGhvcj48WWVhcj4yMDA4PC9ZZWFyPjxS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==
</w:fldData>
        </w:fldChar>
      </w:r>
      <w:r w:rsidR="009E559C">
        <w:instrText xml:space="preserve"> ADDIN EN.CITE.DATA </w:instrText>
      </w:r>
      <w:r w:rsidR="009E559C">
        <w:fldChar w:fldCharType="end"/>
      </w:r>
      <w:r w:rsidR="00C21204">
        <w:fldChar w:fldCharType="separate"/>
      </w:r>
      <w:hyperlink w:anchor="_ENREF_51" w:tooltip="Phelps, 2008 #295" w:history="1">
        <w:r w:rsidR="004839FD">
          <w:rPr>
            <w:noProof/>
          </w:rPr>
          <w:t>Phelps et al., 2008</w:t>
        </w:r>
      </w:hyperlink>
      <w:r w:rsidR="009E559C">
        <w:rPr>
          <w:noProof/>
        </w:rPr>
        <w:t xml:space="preserve">; </w:t>
      </w:r>
      <w:hyperlink w:anchor="_ENREF_66" w:tooltip="Verwer, 2009 #290" w:history="1">
        <w:r w:rsidR="004839FD">
          <w:rPr>
            <w:noProof/>
          </w:rPr>
          <w:t>Verwer et al., 2009</w:t>
        </w:r>
      </w:hyperlink>
      <w:r w:rsidR="00C21204">
        <w:fldChar w:fldCharType="end"/>
      </w:r>
      <w:r w:rsidR="00DE564A">
        <w:t>) is investigated</w:t>
      </w:r>
      <w:r w:rsidR="002A6F76">
        <w:t>. Often the distinction between horizontal (or bedding parallel) and vertical (layer stacking) is well defined and a 3D problem can be reduced to a combination of 2D horizontal and 1D vertical variography (</w:t>
      </w:r>
      <w:r w:rsidR="00C21204">
        <w:fldChar w:fldCharType="begin"/>
      </w:r>
      <w:r w:rsidR="009E559C">
        <w:instrText xml:space="preserve"> ADDIN EN.CITE &lt;EndNote&gt;&lt;Cite&gt;&lt;Author&gt;Kupfersberger&lt;/Author&gt;&lt;Year&gt;1999&lt;/Year&gt;&lt;RecNum&gt;318&lt;/RecNum&gt;&lt;DisplayText&gt;Kupfersberger and Deutsch, 1999; Willis and White, 2000&lt;/DisplayText&gt;&lt;record&gt;&lt;rec-number&gt;318&lt;/rec-number&gt;&lt;foreign-keys&gt;&lt;key app="EN" db-id="ddwwz0frjp2dxpe0wsc5vxart9stepaewtps" timestamp="1350638961"&gt;318&lt;/key&gt;&lt;/foreign-keys&gt;&lt;ref-type name="Journal Article"&gt;17&lt;/ref-type&gt;&lt;contributors&gt;&lt;authors&gt;&lt;author&gt;Kupfersberger, H.&lt;/author&gt;&lt;author&gt;Deutsch, C. V.&lt;/author&gt;&lt;/authors&gt;&lt;/contributors&gt;&lt;titles&gt;&lt;title&gt;Methodology for integrating analog geologic data in 3-D variogram modeling&lt;/title&gt;&lt;secondary-title&gt;AAPG Bulletin&lt;/secondary-title&gt;&lt;/titles&gt;&lt;periodical&gt;&lt;full-title&gt;AAPG Bulletin&lt;/full-title&gt;&lt;/periodical&gt;&lt;pages&gt;1262-1278&lt;/pages&gt;&lt;volume&gt;83&lt;/volume&gt;&lt;number&gt;8&lt;/number&gt;&lt;dates&gt;&lt;year&gt;1999&lt;/year&gt;&lt;pub-dates&gt;&lt;date&gt;August 1, 1999&lt;/date&gt;&lt;/pub-dates&gt;&lt;/dates&gt;&lt;urls&gt;&lt;related-urls&gt;&lt;url&gt;http://aapgbull.geoscienceworld.org/content/83/8/1262.abstract&lt;/url&gt;&lt;/related-urls&gt;&lt;/urls&gt;&lt;/record&gt;&lt;/Cite&gt;&lt;Cite&gt;&lt;Author&gt;Willis&lt;/Author&gt;&lt;Year&gt;2000&lt;/Year&gt;&lt;RecNum&gt;291&lt;/RecNum&gt;&lt;record&gt;&lt;rec-number&gt;291&lt;/rec-number&gt;&lt;foreign-keys&gt;&lt;key app="EN" db-id="ddwwz0frjp2dxpe0wsc5vxart9stepaewtps" timestamp="1350295323"&gt;291&lt;/key&gt;&lt;/foreign-keys&gt;&lt;ref-type name="Journal Article"&gt;17&lt;/ref-type&gt;&lt;contributors&gt;&lt;authors&gt;&lt;author&gt;Willis, Brian J.&lt;/author&gt;&lt;author&gt;White, Christopher D.&lt;/author&gt;&lt;/authors&gt;&lt;/contributors&gt;&lt;titles&gt;&lt;title&gt;Quantitative Outcrop Data for Flow Simulation&lt;/title&gt;&lt;secondary-title&gt;Journal of Sedimentary Research&lt;/secondary-title&gt;&lt;/titles&gt;&lt;periodical&gt;&lt;full-title&gt;Journal of Sedimentary Research&lt;/full-title&gt;&lt;/periodical&gt;&lt;pages&gt;788-802&lt;/pages&gt;&lt;volume&gt;70&lt;/volume&gt;&lt;number&gt;4&lt;/number&gt;&lt;dates&gt;&lt;year&gt;2000&lt;/year&gt;&lt;pub-dates&gt;&lt;date&gt;July 1, 2000&lt;/date&gt;&lt;/pub-dates&gt;&lt;/dates&gt;&lt;urls&gt;&lt;related-urls&gt;&lt;url&gt;http://jsedres.sepmonline.org/content/70/4/788.abstract&lt;/url&gt;&lt;/related-urls&gt;&lt;/urls&gt;&lt;electronic-resource-num&gt;10.1306/2dc40938-0e47-11d7-8643000102c1865d&lt;/electronic-resource-num&gt;&lt;/record&gt;&lt;/Cite&gt;&lt;/EndNote&gt;</w:instrText>
      </w:r>
      <w:r w:rsidR="00C21204">
        <w:fldChar w:fldCharType="separate"/>
      </w:r>
      <w:hyperlink w:anchor="_ENREF_39" w:tooltip="Kupfersberger, 1999 #318" w:history="1">
        <w:r w:rsidR="004839FD">
          <w:rPr>
            <w:noProof/>
          </w:rPr>
          <w:t>Kupfersberger and Deutsch, 1999</w:t>
        </w:r>
      </w:hyperlink>
      <w:r w:rsidR="009E559C">
        <w:rPr>
          <w:noProof/>
        </w:rPr>
        <w:t xml:space="preserve">; </w:t>
      </w:r>
      <w:hyperlink w:anchor="_ENREF_68" w:tooltip="Willis, 2000 #291" w:history="1">
        <w:r w:rsidR="004839FD">
          <w:rPr>
            <w:noProof/>
          </w:rPr>
          <w:t>Willis and White, 2000</w:t>
        </w:r>
      </w:hyperlink>
      <w:r w:rsidR="00C21204">
        <w:fldChar w:fldCharType="end"/>
      </w:r>
      <w:r w:rsidR="002A6F76">
        <w:t xml:space="preserve">; </w:t>
      </w:r>
      <w:hyperlink w:anchor="_ENREF_55" w:tooltip="Qi, 2007 #297" w:history="1">
        <w:r w:rsidR="004839FD">
          <w:fldChar w:fldCharType="begin"/>
        </w:r>
        <w:r w:rsidR="004839FD">
          <w:instrText xml:space="preserve"> ADDIN EN.CITE &lt;EndNote&gt;&lt;Cite&gt;&lt;Author&gt;Qi&lt;/Author&gt;&lt;Year&gt;2007&lt;/Year&gt;&lt;RecNum&gt;297&lt;/RecNum&gt;&lt;DisplayText&gt;Qi et al., 2007&lt;/DisplayText&gt;&lt;record&gt;&lt;rec-number&gt;297&lt;/rec-number&gt;&lt;foreign-keys&gt;&lt;key app="EN" db-id="ddwwz0frjp2dxpe0wsc5vxart9stepaewtps" timestamp="1350302567"&gt;297&lt;/key&gt;&lt;/foreign-keys&gt;&lt;ref-type name="Journal Article"&gt;17&lt;/ref-type&gt;&lt;contributors&gt;&lt;authors&gt;&lt;author&gt;Qi, Lianshuang&lt;/author&gt;&lt;author&gt;Carr, Timothy R.&lt;/author&gt;&lt;author&gt;Goldstein, Robert H.&lt;/author&gt;&lt;/authors&gt;&lt;/contributors&gt;&lt;titles&gt;&lt;title&gt;Geostatistical three-dimensional modeling of oolite shoals, St. Louis Limestone, southwest Kansas&lt;/title&gt;&lt;secondary-title&gt;AAPG Bulletin&lt;/secondary-title&gt;&lt;/titles&gt;&lt;periodical&gt;&lt;full-title&gt;AAPG Bulletin&lt;/full-title&gt;&lt;/periodical&gt;&lt;pages&gt;69-96&lt;/pages&gt;&lt;volume&gt;91&lt;/volume&gt;&lt;number&gt;1&lt;/number&gt;&lt;dates&gt;&lt;year&gt;2007&lt;/year&gt;&lt;pub-dates&gt;&lt;date&gt;January 1, 2007&lt;/date&gt;&lt;/pub-dates&gt;&lt;/dates&gt;&lt;urls&gt;&lt;related-urls&gt;&lt;url&gt;http://aapgbull.geoscienceworld.org/content/91/1/69.abstract&lt;/url&gt;&lt;/related-urls&gt;&lt;/urls&gt;&lt;electronic-resource-num&gt;10.1306/08090605167&lt;/electronic-resource-num&gt;&lt;/record&gt;&lt;/Cite&gt;&lt;/EndNote&gt;</w:instrText>
        </w:r>
        <w:r w:rsidR="004839FD">
          <w:fldChar w:fldCharType="separate"/>
        </w:r>
        <w:r w:rsidR="004839FD">
          <w:rPr>
            <w:noProof/>
          </w:rPr>
          <w:t>Qi et al., 2007</w:t>
        </w:r>
        <w:r w:rsidR="004839FD">
          <w:fldChar w:fldCharType="end"/>
        </w:r>
      </w:hyperlink>
      <w:r w:rsidR="002A6F76">
        <w:t>). Some studies calculate the statistical description of geobody geometry in terms of parameters such as length, width and height (</w:t>
      </w:r>
      <w:hyperlink w:anchor="_ENREF_55" w:tooltip="Qi, 2007 #297" w:history="1">
        <w:r w:rsidR="004839FD">
          <w:fldChar w:fldCharType="begin"/>
        </w:r>
        <w:r w:rsidR="004839FD">
          <w:instrText xml:space="preserve"> ADDIN EN.CITE &lt;EndNote&gt;&lt;Cite&gt;&lt;Author&gt;Qi&lt;/Author&gt;&lt;Year&gt;2007&lt;/Year&gt;&lt;RecNum&gt;297&lt;/RecNum&gt;&lt;DisplayText&gt;Qi et al., 2007&lt;/DisplayText&gt;&lt;record&gt;&lt;rec-number&gt;297&lt;/rec-number&gt;&lt;foreign-keys&gt;&lt;key app="EN" db-id="ddwwz0frjp2dxpe0wsc5vxart9stepaewtps" timestamp="1350302567"&gt;297&lt;/key&gt;&lt;/foreign-keys&gt;&lt;ref-type name="Journal Article"&gt;17&lt;/ref-type&gt;&lt;contributors&gt;&lt;authors&gt;&lt;author&gt;Qi, Lianshuang&lt;/author&gt;&lt;author&gt;Carr, Timothy R.&lt;/author&gt;&lt;author&gt;Goldstein, Robert H.&lt;/author&gt;&lt;/authors&gt;&lt;/contributors&gt;&lt;titles&gt;&lt;title&gt;Geostatistical three-dimensional modeling of oolite shoals, St. Louis Limestone, southwest Kansas&lt;/title&gt;&lt;secondary-title&gt;AAPG Bulletin&lt;/secondary-title&gt;&lt;/titles&gt;&lt;periodical&gt;&lt;full-title&gt;AAPG Bulletin&lt;/full-title&gt;&lt;/periodical&gt;&lt;pages&gt;69-96&lt;/pages&gt;&lt;volume&gt;91&lt;/volume&gt;&lt;number&gt;1&lt;/number&gt;&lt;dates&gt;&lt;year&gt;2007&lt;/year&gt;&lt;pub-dates&gt;&lt;date&gt;January 1, 2007&lt;/date&gt;&lt;/pub-dates&gt;&lt;/dates&gt;&lt;urls&gt;&lt;related-urls&gt;&lt;url&gt;http://aapgbull.geoscienceworld.org/content/91/1/69.abstract&lt;/url&gt;&lt;/related-urls&gt;&lt;/urls&gt;&lt;electronic-resource-num&gt;10.1306/08090605167&lt;/electronic-resource-num&gt;&lt;/record&gt;&lt;/Cite&gt;&lt;/EndNote&gt;</w:instrText>
        </w:r>
        <w:r w:rsidR="004839FD">
          <w:fldChar w:fldCharType="separate"/>
        </w:r>
        <w:r w:rsidR="004839FD">
          <w:rPr>
            <w:noProof/>
          </w:rPr>
          <w:t>Qi et al., 2007</w:t>
        </w:r>
        <w:r w:rsidR="004839FD">
          <w:fldChar w:fldCharType="end"/>
        </w:r>
      </w:hyperlink>
      <w:r w:rsidR="002A6F76">
        <w:t xml:space="preserve">; </w:t>
      </w:r>
      <w:hyperlink w:anchor="_ENREF_19" w:tooltip="Fabuel-Perez, 2009 #299" w:history="1">
        <w:r w:rsidR="004839FD">
          <w:fldChar w:fldCharType="begin"/>
        </w:r>
        <w:r w:rsidR="004839FD">
          <w:instrText xml:space="preserve"> ADDIN EN.CITE &lt;EndNote&gt;&lt;Cite&gt;&lt;Author&gt;Fabuel-Perez&lt;/Author&gt;&lt;Year&gt;2009&lt;/Year&gt;&lt;RecNum&gt;299&lt;/RecNum&gt;&lt;DisplayText&gt;Fabuel-Perez et al., 2009&lt;/DisplayText&gt;&lt;record&gt;&lt;rec-number&gt;299&lt;/rec-number&gt;&lt;foreign-keys&gt;&lt;key app="EN" db-id="ddwwz0frjp2dxpe0wsc5vxart9stepaewtps" timestamp="1350304196"&gt;299&lt;/key&gt;&lt;/foreign-keys&gt;&lt;ref-type name="Journal Article"&gt;17&lt;/ref-type&gt;&lt;contributors&gt;&lt;authors&gt;&lt;author&gt;Fabuel-Perez, Ivan&lt;/author&gt;&lt;author&gt;Hodgetts, David&lt;/author&gt;&lt;author&gt;Redfern, Jonathan&lt;/author&gt;&lt;/authors&gt;&lt;/contributors&gt;&lt;titles&gt;&lt;title&gt;A new approach for outcrop characterization and geostatistical analysis of a low-sinuosity fluvial-dominated succession using digital outcrop models: Upper Triassic Oukaimeden Sandstone Formation, central High Atlas, Morocco&lt;/title&gt;&lt;secondary-title&gt;AAPG Bulletin&lt;/secondary-title&gt;&lt;/titles&gt;&lt;periodical&gt;&lt;full-title&gt;AAPG Bulletin&lt;/full-title&gt;&lt;/periodical&gt;&lt;pages&gt;795-827&lt;/pages&gt;&lt;volume&gt;93&lt;/volume&gt;&lt;number&gt;6&lt;/number&gt;&lt;dates&gt;&lt;year&gt;2009&lt;/year&gt;&lt;pub-dates&gt;&lt;date&gt;June 1, 2009&lt;/date&gt;&lt;/pub-dates&gt;&lt;/dates&gt;&lt;urls&gt;&lt;related-urls&gt;&lt;url&gt;http://aapgbull.geoscienceworld.org/content/93/6/795.abstract&lt;/url&gt;&lt;/related-urls&gt;&lt;/urls&gt;&lt;electronic-resource-num&gt;10.1306/02230908102&lt;/electronic-resource-num&gt;&lt;/record&gt;&lt;/Cite&gt;&lt;/EndNote&gt;</w:instrText>
        </w:r>
        <w:r w:rsidR="004839FD">
          <w:fldChar w:fldCharType="separate"/>
        </w:r>
        <w:r w:rsidR="004839FD">
          <w:rPr>
            <w:noProof/>
          </w:rPr>
          <w:t>Fabuel-Perez et al., 2009</w:t>
        </w:r>
        <w:r w:rsidR="004839FD">
          <w:fldChar w:fldCharType="end"/>
        </w:r>
      </w:hyperlink>
      <w:r w:rsidR="002A6F76">
        <w:t>) or implement predefined geometries (</w:t>
      </w:r>
      <w:hyperlink w:anchor="_ENREF_48" w:tooltip="Mikes, 2006 #294" w:history="1">
        <w:r w:rsidR="004839FD">
          <w:fldChar w:fldCharType="begin"/>
        </w:r>
        <w:r w:rsidR="004839FD">
          <w:instrText xml:space="preserve"> ADDIN EN.CITE &lt;EndNote&gt;&lt;Cite&gt;&lt;Author&gt;Mikes&lt;/Author&gt;&lt;Year&gt;2006&lt;/Year&gt;&lt;RecNum&gt;294&lt;/RecNum&gt;&lt;DisplayText&gt;Mikes and Geel, 2006&lt;/DisplayText&gt;&lt;record&gt;&lt;rec-number&gt;294&lt;/rec-number&gt;&lt;foreign-keys&gt;&lt;key app="EN" db-id="ddwwz0frjp2dxpe0wsc5vxart9stepaewtps" timestamp="1350296778"&gt;294&lt;/key&gt;&lt;/foreign-keys&gt;&lt;ref-type name="Journal Article"&gt;17&lt;/ref-type&gt;&lt;contributors&gt;&lt;authors&gt;&lt;author&gt;Mikes, D.&lt;/author&gt;&lt;author&gt;Geel, C. R.&lt;/author&gt;&lt;/authors&gt;&lt;/contributors&gt;&lt;titles&gt;&lt;title&gt;Standard facies models to incorporate all heterogeneity levels in a reservoir model&lt;/title&gt;&lt;secondary-title&gt;Marine and Petroleum Geology&lt;/secondary-title&gt;&lt;/titles&gt;&lt;periodical&gt;&lt;full-title&gt;Marine and Petroleum Geology&lt;/full-title&gt;&lt;/periodical&gt;&lt;pages&gt;943-959&lt;/pages&gt;&lt;volume&gt;23&lt;/volume&gt;&lt;number&gt;9–10&lt;/number&gt;&lt;keywords&gt;&lt;keyword&gt;Upscaling&lt;/keyword&gt;&lt;keyword&gt;Facies&lt;/keyword&gt;&lt;keyword&gt;Flow unit&lt;/keyword&gt;&lt;keyword&gt;Reservoir model&lt;/keyword&gt;&lt;/keywords&gt;&lt;dates&gt;&lt;year&gt;2006&lt;/year&gt;&lt;/dates&gt;&lt;isbn&gt;0264-8172&lt;/isbn&gt;&lt;urls&gt;&lt;related-urls&gt;&lt;url&gt;http://www.sciencedirect.com/science/article/pii/S0264817206000857&lt;/url&gt;&lt;/related-urls&gt;&lt;/urls&gt;&lt;electronic-resource-num&gt;10.1016/j.marpetgeo.2005.06.007&lt;/electronic-resource-num&gt;&lt;/record&gt;&lt;/Cite&gt;&lt;/EndNote&gt;</w:instrText>
        </w:r>
        <w:r w:rsidR="004839FD">
          <w:fldChar w:fldCharType="separate"/>
        </w:r>
        <w:r w:rsidR="004839FD">
          <w:rPr>
            <w:noProof/>
          </w:rPr>
          <w:t>Mikes and Geel, 2006</w:t>
        </w:r>
        <w:r w:rsidR="004839FD">
          <w:fldChar w:fldCharType="end"/>
        </w:r>
      </w:hyperlink>
      <w:r w:rsidR="002A6F76">
        <w:t>). However only few studies deal with dolomite bodies, stratabound (</w:t>
      </w:r>
      <w:hyperlink w:anchor="_ENREF_38" w:tooltip="Koehrer, 2010 #293" w:history="1">
        <w:r w:rsidR="004839FD">
          <w:fldChar w:fldCharType="begin"/>
        </w:r>
        <w:r w:rsidR="004839FD">
          <w:instrText xml:space="preserve"> ADDIN EN.CITE &lt;EndNote&gt;&lt;Cite&gt;&lt;Author&gt;Koehrer&lt;/Author&gt;&lt;Year&gt;2010&lt;/Year&gt;&lt;RecNum&gt;293&lt;/RecNum&gt;&lt;DisplayText&gt;Koehrer et al., 2010&lt;/DisplayText&gt;&lt;record&gt;&lt;rec-number&gt;293&lt;/rec-number&gt;&lt;foreign-keys&gt;&lt;key app="EN" db-id="ddwwz0frjp2dxpe0wsc5vxart9stepaewtps" timestamp="1350296518"&gt;293&lt;/key&gt;&lt;/foreign-keys&gt;&lt;ref-type name="Journal Article"&gt;17&lt;/ref-type&gt;&lt;contributors&gt;&lt;authors&gt;&lt;author&gt;Koehrer, Bastian Simon&lt;/author&gt;&lt;author&gt;Heymann, Christian&lt;/author&gt;&lt;author&gt;Prousa, Frank&lt;/author&gt;&lt;author&gt;Aigner, Thomas&lt;/author&gt;&lt;/authors&gt;&lt;/contributors&gt;&lt;titles&gt;&lt;title&gt;Multiple-scale facies and reservoir quality variations within a dolomite body – Outcrop analog study from the Middle Triassic, SW German Basin&lt;/title&gt;&lt;secondary-title&gt;Marine and Petroleum Geology&lt;/secondary-title&gt;&lt;/titles&gt;&lt;periodical&gt;&lt;full-title&gt;Marine and Petroleum Geology&lt;/full-title&gt;&lt;/periodical&gt;&lt;pages&gt;386-411&lt;/pages&gt;&lt;volume&gt;27&lt;/volume&gt;&lt;number&gt;2&lt;/number&gt;&lt;keywords&gt;&lt;keyword&gt;Dolomite body&lt;/keyword&gt;&lt;keyword&gt;Outcrop analog study&lt;/keyword&gt;&lt;keyword&gt;High-resolution sequence stratigraphy&lt;/keyword&gt;&lt;keyword&gt;Reservoir quality distribution&lt;/keyword&gt;&lt;keyword&gt;3D-modeling&lt;/keyword&gt;&lt;/keywords&gt;&lt;dates&gt;&lt;year&gt;2010&lt;/year&gt;&lt;/dates&gt;&lt;isbn&gt;0264-8172&lt;/isbn&gt;&lt;urls&gt;&lt;related-urls&gt;&lt;url&gt;http://www.sciencedirect.com/science/article/pii/S0264817209001706&lt;/url&gt;&lt;/related-urls&gt;&lt;/urls&gt;&lt;electronic-resource-num&gt;10.1016/j.marpetgeo.2009.09.009&lt;/electronic-resource-num&gt;&lt;/record&gt;&lt;/Cite&gt;&lt;/EndNote&gt;</w:instrText>
        </w:r>
        <w:r w:rsidR="004839FD">
          <w:fldChar w:fldCharType="separate"/>
        </w:r>
        <w:r w:rsidR="004839FD">
          <w:rPr>
            <w:noProof/>
          </w:rPr>
          <w:t>Koehrer et al., 2010</w:t>
        </w:r>
        <w:r w:rsidR="004839FD">
          <w:fldChar w:fldCharType="end"/>
        </w:r>
      </w:hyperlink>
      <w:r w:rsidR="002A6F76">
        <w:t>) or fault-controlled (</w:t>
      </w:r>
      <w:hyperlink w:anchor="_ENREF_43" w:tooltip="Lapponi, 2011 #253" w:history="1">
        <w:r w:rsidR="004839FD">
          <w:fldChar w:fldCharType="begin"/>
        </w:r>
        <w:r w:rsidR="004839FD">
          <w:instrText xml:space="preserve"> ADDIN EN.CITE &lt;EndNote&gt;&lt;Cite&gt;&lt;Author&gt;Lapponi&lt;/Author&gt;&lt;Year&gt;2011&lt;/Year&gt;&lt;RecNum&gt;258&lt;/RecNum&gt;&lt;DisplayText&gt;Lapponi et al., 2011&lt;/DisplayText&gt;&lt;record&gt;&lt;rec-number&gt;258&lt;/rec-number&gt;&lt;foreign-keys&gt;&lt;key app="EN" db-id="ddwwz0frjp2dxpe0wsc5vxart9stepaewtps" timestamp="1349698291"&gt;258&lt;/key&gt;&lt;/foreign-keys&gt;&lt;ref-type name="Journal Article"&gt;17&lt;/ref-type&gt;&lt;contributors&gt;&lt;authors&gt;&lt;author&gt;Lapponi, Fabio&lt;/author&gt;&lt;author&gt;Casini, Giulio&lt;/author&gt;&lt;author&gt;Sharp, Ian&lt;/author&gt;&lt;author&gt;Blendinger, Wolfgang&lt;/author&gt;&lt;author&gt;Fernández, Naiara&lt;/author&gt;&lt;author&gt;Romaire, Indiana&lt;/author&gt;&lt;author&gt;Hunt, David&lt;/author&gt;&lt;/authors&gt;&lt;/contributors&gt;&lt;titles&gt;&lt;title&gt;From outcrop to 3D modelling: a case study of a dolomitized carbonate reservoir, Zagros Mountains, Iran&lt;/title&gt;&lt;secondary-title&gt;Petroleum Geoscience&lt;/secondary-title&gt;&lt;/titles&gt;&lt;periodical&gt;&lt;full-title&gt;Petroleum Geoscience&lt;/full-title&gt;&lt;abbr-1&gt;Petrol. Geosci.&lt;/abbr-1&gt;&lt;/periodical&gt;&lt;pages&gt;283-307&lt;/pages&gt;&lt;volume&gt;17&lt;/volume&gt;&lt;number&gt;3&lt;/number&gt;&lt;dates&gt;&lt;year&gt;2011&lt;/year&gt;&lt;pub-dates&gt;&lt;date&gt;August 1, 2011&lt;/date&gt;&lt;/pub-dates&gt;&lt;/dates&gt;&lt;urls&gt;&lt;related-urls&gt;&lt;url&gt;http://pg.lyellcollection.org/content/17/3/283.abstract&lt;/url&gt;&lt;/related-urls&gt;&lt;/urls&gt;&lt;electronic-resource-num&gt;10.1144/1354-079310-040&lt;/electronic-resource-num&gt;&lt;/record&gt;&lt;/Cite&gt;&lt;/EndNote&gt;</w:instrText>
        </w:r>
        <w:r w:rsidR="004839FD">
          <w:fldChar w:fldCharType="separate"/>
        </w:r>
        <w:r w:rsidR="004839FD">
          <w:rPr>
            <w:noProof/>
          </w:rPr>
          <w:t>Lapponi et al., 2011</w:t>
        </w:r>
        <w:r w:rsidR="004839FD">
          <w:fldChar w:fldCharType="end"/>
        </w:r>
      </w:hyperlink>
      <w:r w:rsidR="002A6F76">
        <w:t xml:space="preserve">; </w:t>
      </w:r>
      <w:hyperlink w:anchor="_ENREF_14" w:tooltip="Dewit, 2012 #251" w:history="1">
        <w:r w:rsidR="004839FD">
          <w:fldChar w:fldCharType="begin"/>
        </w:r>
        <w:r w:rsidR="004839FD">
          <w:instrText xml:space="preserve"> ADDIN EN.CITE &lt;EndNote&gt;&lt;Cite&gt;&lt;Author&gt;Dewit&lt;/Author&gt;&lt;Year&gt;2012&lt;/Year&gt;&lt;RecNum&gt;251&lt;/RecNum&gt;&lt;DisplayText&gt;Dewit et al., 2012&lt;/DisplayText&gt;&lt;record&gt;&lt;rec-number&gt;251&lt;/rec-number&gt;&lt;foreign-keys&gt;&lt;key app="EN" db-id="ddwwz0frjp2dxpe0wsc5vxart9stepaewtps" timestamp="1346750128"&gt;251&lt;/key&gt;&lt;/foreign-keys&gt;&lt;ref-type name="Journal Article"&gt;17&lt;/ref-type&gt;&lt;contributors&gt;&lt;authors&gt;&lt;author&gt;Dewit, J.&lt;/author&gt;&lt;author&gt;Huysmans, M.&lt;/author&gt;&lt;author&gt;Muchez, Ph.&lt;/author&gt;&lt;author&gt;Hunt, D. W.&lt;/author&gt;&lt;author&gt;Thurmond, J. B.&lt;/author&gt;&lt;author&gt;Verges, J.&lt;/author&gt;&lt;author&gt;Saura, E.&lt;/author&gt;&lt;author&gt;Fernandez, N.&lt;/author&gt;&lt;author&gt;Romaire, I.&lt;/author&gt;&lt;author&gt;Esestime, P.&lt;/author&gt;&lt;author&gt;Swennen, R.&lt;/author&gt;&lt;/authors&gt;&lt;/contributors&gt;&lt;titles&gt;&lt;title&gt;Reservoir characteristics of fault-controlled hydrothermal dolomite bodies: Ramales Platform case study&lt;/title&gt;&lt;secondary-title&gt;Geological Society, London, Special Publications&lt;/secondary-title&gt;&lt;/titles&gt;&lt;periodical&gt;&lt;full-title&gt;Geological Society, London, Special Publications&lt;/full-title&gt;&lt;/periodical&gt;&lt;pages&gt;83-110&lt;/pages&gt;&lt;volume&gt;370&lt;/volume&gt;&lt;dates&gt;&lt;year&gt;2012&lt;/year&gt;&lt;pub-dates&gt;&lt;date&gt;June 27, 2012&lt;/date&gt;&lt;/pub-dates&gt;&lt;/dates&gt;&lt;urls&gt;&lt;related-urls&gt;&lt;url&gt;http://sp.lyellcollection.org/content/early/2012/06/21/SP370.1.abstract&lt;/url&gt;&lt;/related-urls&gt;&lt;/urls&gt;&lt;electronic-resource-num&gt;10.1144/sp370.1&lt;/electronic-resource-num&gt;&lt;/record&gt;&lt;/Cite&gt;&lt;/EndNote&gt;</w:instrText>
        </w:r>
        <w:r w:rsidR="004839FD">
          <w:fldChar w:fldCharType="separate"/>
        </w:r>
        <w:r w:rsidR="004839FD">
          <w:rPr>
            <w:noProof/>
          </w:rPr>
          <w:t>Dewit et al., 2012</w:t>
        </w:r>
        <w:r w:rsidR="004839FD">
          <w:fldChar w:fldCharType="end"/>
        </w:r>
      </w:hyperlink>
      <w:r w:rsidR="002A6F76">
        <w:t>).</w:t>
      </w:r>
    </w:p>
    <w:p w:rsidR="002A6F76" w:rsidRDefault="002A6F76" w:rsidP="002A6F76">
      <w:r>
        <w:t xml:space="preserve">Because dolomitization of the Latemar platform is not limited to lateral or stratigraphical variation or geometrically well-defined geo-bodies none of the approaches above can be </w:t>
      </w:r>
      <w:r w:rsidR="00A510F2">
        <w:t>directly</w:t>
      </w:r>
      <w:r>
        <w:t xml:space="preserve"> applied. </w:t>
      </w:r>
      <w:hyperlink w:anchor="_ENREF_14" w:tooltip="Dewit, 2012 #251" w:history="1">
        <w:r w:rsidR="004839FD">
          <w:fldChar w:fldCharType="begin"/>
        </w:r>
        <w:r w:rsidR="004839FD">
          <w:instrText xml:space="preserve"> ADDIN EN.CITE &lt;EndNote&gt;&lt;Cite ExcludeYear="1"&gt;&lt;Author&gt;Dewit&lt;/Author&gt;&lt;Year&gt;2012&lt;/Year&gt;&lt;RecNum&gt;251&lt;/RecNum&gt;&lt;DisplayText&gt;Dewit et al., &lt;/DisplayText&gt;&lt;record&gt;&lt;rec-number&gt;251&lt;/rec-number&gt;&lt;foreign-keys&gt;&lt;key app="EN" db-id="ddwwz0frjp2dxpe0wsc5vxart9stepaewtps" timestamp="1346750128"&gt;251&lt;/key&gt;&lt;/foreign-keys&gt;&lt;ref-type name="Journal Article"&gt;17&lt;/ref-type&gt;&lt;contributors&gt;&lt;authors&gt;&lt;author&gt;Dewit, J.&lt;/author&gt;&lt;author&gt;Huysmans, M.&lt;/author&gt;&lt;author&gt;Muchez, Ph.&lt;/author&gt;&lt;author&gt;Hunt, D. W.&lt;/author&gt;&lt;author&gt;Thurmond, J. B.&lt;/author&gt;&lt;author&gt;Verges, J.&lt;/author&gt;&lt;author&gt;Saura, E.&lt;/author&gt;&lt;author&gt;Fernandez, N.&lt;/author&gt;&lt;author&gt;Romaire, I.&lt;/author&gt;&lt;author&gt;Esestime, P.&lt;/author&gt;&lt;author&gt;Swennen, R.&lt;/author&gt;&lt;/authors&gt;&lt;/contributors&gt;&lt;titles&gt;&lt;title&gt;Reservoir characteristics of fault-controlled hydrothermal dolomite bodies: Ramales Platform case study&lt;/title&gt;&lt;secondary-title&gt;Geological Society, London, Special Publications&lt;/secondary-title&gt;&lt;/titles&gt;&lt;periodical&gt;&lt;full-title&gt;Geological Society, London, Special Publications&lt;/full-title&gt;&lt;/periodical&gt;&lt;pages&gt;83-110&lt;/pages&gt;&lt;volume&gt;370&lt;/volume&gt;&lt;dates&gt;&lt;year&gt;2012&lt;/year&gt;&lt;pub-dates&gt;&lt;date&gt;June 27, 2012&lt;/date&gt;&lt;/pub-dates&gt;&lt;/dates&gt;&lt;urls&gt;&lt;related-urls&gt;&lt;url&gt;http://sp.lyellcollection.org/content/early/2012/06/21/SP370.1.abstract&lt;/url&gt;&lt;/related-urls&gt;&lt;/urls&gt;&lt;electronic-resource-num&gt;10.1144/sp370.1&lt;/electronic-resource-num&gt;&lt;/record&gt;&lt;/Cite&gt;&lt;/EndNote&gt;</w:instrText>
        </w:r>
        <w:r w:rsidR="004839FD">
          <w:fldChar w:fldCharType="separate"/>
        </w:r>
        <w:r w:rsidR="004839FD">
          <w:rPr>
            <w:noProof/>
          </w:rPr>
          <w:t xml:space="preserve">Dewit et al., </w:t>
        </w:r>
        <w:r w:rsidR="004839FD">
          <w:fldChar w:fldCharType="end"/>
        </w:r>
      </w:hyperlink>
      <w:r w:rsidR="00A510F2">
        <w:t>(</w:t>
      </w:r>
      <w:hyperlink w:anchor="_ENREF_14" w:tooltip="Dewit, 2012 #251" w:history="1">
        <w:r w:rsidR="004839FD">
          <w:fldChar w:fldCharType="begin"/>
        </w:r>
        <w:r w:rsidR="004839FD">
          <w:instrText xml:space="preserve"> ADDIN EN.CITE &lt;EndNote&gt;&lt;Cite ExcludeAuth="1"&gt;&lt;Author&gt;Dewit&lt;/Author&gt;&lt;Year&gt;2012&lt;/Year&gt;&lt;RecNum&gt;251&lt;/RecNum&gt;&lt;DisplayText&gt;2012&lt;/DisplayText&gt;&lt;record&gt;&lt;rec-number&gt;251&lt;/rec-number&gt;&lt;foreign-keys&gt;&lt;key app="EN" db-id="ddwwz0frjp2dxpe0wsc5vxart9stepaewtps" timestamp="1346750128"&gt;251&lt;/key&gt;&lt;/foreign-keys&gt;&lt;ref-type name="Journal Article"&gt;17&lt;/ref-type&gt;&lt;contributors&gt;&lt;authors&gt;&lt;author&gt;Dewit, J.&lt;/author&gt;&lt;author&gt;Huysmans, M.&lt;/author&gt;&lt;author&gt;Muchez, Ph.&lt;/author&gt;&lt;author&gt;Hunt, D. W.&lt;/author&gt;&lt;author&gt;Thurmond, J. B.&lt;/author&gt;&lt;author&gt;Verges, J.&lt;/author&gt;&lt;author&gt;Saura, E.&lt;/author&gt;&lt;author&gt;Fernandez, N.&lt;/author&gt;&lt;author&gt;Romaire, I.&lt;/author&gt;&lt;author&gt;Esestime, P.&lt;/author&gt;&lt;author&gt;Swennen, R.&lt;/author&gt;&lt;/authors&gt;&lt;/contributors&gt;&lt;titles&gt;&lt;title&gt;Reservoir characteristics of fault-controlled hydrothermal dolomite bodies: Ramales Platform case study&lt;/title&gt;&lt;secondary-title&gt;Geological Society, London, Special Publications&lt;/secondary-title&gt;&lt;/titles&gt;&lt;periodical&gt;&lt;full-title&gt;Geological Society, London, Special Publications&lt;/full-title&gt;&lt;/periodical&gt;&lt;pages&gt;83-110&lt;/pages&gt;&lt;volume&gt;370&lt;/volume&gt;&lt;dates&gt;&lt;year&gt;2012&lt;/year&gt;&lt;pub-dates&gt;&lt;date&gt;June 27, 2012&lt;/date&gt;&lt;/pub-dates&gt;&lt;/dates&gt;&lt;urls&gt;&lt;related-urls&gt;&lt;url&gt;http://sp.lyellcollection.org/content/early/2012/06/21/SP370.1.abstract&lt;/url&gt;&lt;/related-urls&gt;&lt;/urls&gt;&lt;electronic-resource-num&gt;10.1144/sp370.1&lt;/electronic-resource-num&gt;&lt;/record&gt;&lt;/Cite&gt;&lt;/EndNote&gt;</w:instrText>
        </w:r>
        <w:r w:rsidR="004839FD">
          <w:fldChar w:fldCharType="separate"/>
        </w:r>
        <w:r w:rsidR="004839FD">
          <w:rPr>
            <w:noProof/>
          </w:rPr>
          <w:t>2012</w:t>
        </w:r>
        <w:r w:rsidR="004839FD">
          <w:fldChar w:fldCharType="end"/>
        </w:r>
      </w:hyperlink>
      <w:r w:rsidR="00A510F2">
        <w:t>) have successfully applied a 2D variography geostatistics on hydrothermal dolomites in N-Spain. Anisotropy analysis of the dolomite bodies indicated a clear relationship between their orientation and the faults system. For this case,</w:t>
      </w:r>
      <w:r>
        <w:t xml:space="preserve"> 2D geostatistical analysis is adapted to </w:t>
      </w:r>
      <w:r w:rsidR="00A510F2">
        <w:t>3D</w:t>
      </w:r>
      <w:r>
        <w:t>.</w:t>
      </w:r>
      <w:r w:rsidRPr="00E61B60">
        <w:t xml:space="preserve"> </w:t>
      </w:r>
      <w:r>
        <w:t>The approach followed is often not only dictated by the goals but also by data availability. In very few cases exceptional 3D outcrop geometry, combined with high-resolution lithology (or facies) information is available, that is a prerequisite for actual 3D variography. As is suggested by variography of the subsets, a complete 3D outcrop is required. Variography on one or two</w:t>
      </w:r>
      <w:r w:rsidR="00A510F2">
        <w:t xml:space="preserve"> (oriented)</w:t>
      </w:r>
      <w:r>
        <w:t xml:space="preserve"> subsets alone would yield significantly different results.</w:t>
      </w:r>
    </w:p>
    <w:p w:rsidR="002A6F76" w:rsidRDefault="002A6F76" w:rsidP="002A6F76">
      <w:r>
        <w:t>3D variography reveals that at least three anisotropy directions are present in the distribution of the studied carbonates. These anisotropy directions cover lithology variations</w:t>
      </w:r>
      <w:r w:rsidRPr="008330C7">
        <w:t xml:space="preserve"> </w:t>
      </w:r>
      <w:r>
        <w:t xml:space="preserve">at a different scale. The small scale anisotropy directions are oriented roughly horizontally and vertically and have a range smaller than 150 m along their major principal axes (R1). These anisotropies are considered to be governed by dolomite body geometry. Dolomite bodies described in this study as well as described by </w:t>
      </w:r>
      <w:hyperlink w:anchor="_ENREF_11" w:tooltip="Carmichael, 2008 #259" w:history="1">
        <w:r w:rsidR="004839FD">
          <w:fldChar w:fldCharType="begin"/>
        </w:r>
        <w:r w:rsidR="004839FD">
          <w:instrText xml:space="preserve"> ADDIN EN.CITE &lt;EndNote&gt;&lt;Cite ExcludeYear="1"&gt;&lt;Author&gt;Carmichael&lt;/Author&gt;&lt;Year&gt;2008&lt;/Year&gt;&lt;RecNum&gt;259&lt;/RecNum&gt;&lt;DisplayText&gt;Carmichael et al., &lt;/DisplayText&gt;&lt;record&gt;&lt;rec-number&gt;259&lt;/rec-number&gt;&lt;foreign-keys&gt;&lt;key app="EN" db-id="ddwwz0frjp2dxpe0wsc5vxart9stepaewtps" timestamp="1349727591"&gt;259&lt;/key&gt;&lt;/foreign-keys&gt;&lt;ref-type name="Journal Article"&gt;17&lt;/ref-type&gt;&lt;contributors&gt;&lt;authors&gt;&lt;author&gt;Carmichael, Sarah K.&lt;/author&gt;&lt;author&gt;Ferry, John M.&lt;/author&gt;&lt;author&gt;McDonough, William F.&lt;/author&gt;&lt;/authors&gt;&lt;/contributors&gt;&lt;titles&gt;&lt;title&gt;Formation of replacement dolomite in the Latemar carbonate buildup, Dolomites, northern Italy: Part 1. Field relations, mineralogy, and geochemistry&lt;/title&gt;&lt;secondary-title&gt;American Journal of Science&lt;/secondary-title&gt;&lt;/titles&gt;&lt;periodical&gt;&lt;full-title&gt;American Journal of Science&lt;/full-title&gt;&lt;/periodical&gt;&lt;pages&gt;851-884&lt;/pages&gt;&lt;volume&gt;308&lt;/volume&gt;&lt;number&gt;7&lt;/number&gt;&lt;dates&gt;&lt;year&gt;2008&lt;/year&gt;&lt;pub-dates&gt;&lt;date&gt;September 2008&lt;/date&gt;&lt;/pub-dates&gt;&lt;/dates&gt;&lt;urls&gt;&lt;related-urls&gt;&lt;url&gt;http://www.ajsonline.org/content/308/7/851.abstract&lt;/url&gt;&lt;/related-urls&gt;&lt;/urls&gt;&lt;electronic-resource-num&gt;10.2475/07.2008.03&lt;/electronic-resource-num&gt;&lt;/record&gt;&lt;/Cite&gt;&lt;/EndNote&gt;</w:instrText>
        </w:r>
        <w:r w:rsidR="004839FD">
          <w:fldChar w:fldCharType="separate"/>
        </w:r>
        <w:r w:rsidR="004839FD">
          <w:rPr>
            <w:noProof/>
          </w:rPr>
          <w:t xml:space="preserve">Carmichael et al., </w:t>
        </w:r>
        <w:r w:rsidR="004839FD">
          <w:fldChar w:fldCharType="end"/>
        </w:r>
      </w:hyperlink>
      <w:r>
        <w:t>(</w:t>
      </w:r>
      <w:hyperlink w:anchor="_ENREF_11" w:tooltip="Carmichael, 2008 #259" w:history="1">
        <w:r w:rsidR="004839FD">
          <w:fldChar w:fldCharType="begin"/>
        </w:r>
        <w:r w:rsidR="004839FD">
          <w:instrText xml:space="preserve"> ADDIN EN.CITE &lt;EndNote&gt;&lt;Cite ExcludeAuth="1"&gt;&lt;Author&gt;Carmichael&lt;/Author&gt;&lt;Year&gt;2008&lt;/Year&gt;&lt;RecNum&gt;259&lt;/RecNum&gt;&lt;DisplayText&gt;2008&lt;/DisplayText&gt;&lt;record&gt;&lt;rec-number&gt;259&lt;/rec-number&gt;&lt;foreign-keys&gt;&lt;key app="EN" db-id="ddwwz0frjp2dxpe0wsc5vxart9stepaewtps" timestamp="1349727591"&gt;259&lt;/key&gt;&lt;/foreign-keys&gt;&lt;ref-type name="Journal Article"&gt;17&lt;/ref-type&gt;&lt;contributors&gt;&lt;authors&gt;&lt;author&gt;Carmichael, Sarah K.&lt;/author&gt;&lt;author&gt;Ferry, John M.&lt;/author&gt;&lt;author&gt;McDonough, William F.&lt;/author&gt;&lt;/authors&gt;&lt;/contributors&gt;&lt;titles&gt;&lt;title&gt;Formation of replacement dolomite in the Latemar carbonate buildup, Dolomites, northern Italy: Part 1. Field relations, mineralogy, and geochemistry&lt;/title&gt;&lt;secondary-title&gt;American Journal of Science&lt;/secondary-title&gt;&lt;/titles&gt;&lt;periodical&gt;&lt;full-title&gt;American Journal of Science&lt;/full-title&gt;&lt;/periodical&gt;&lt;pages&gt;851-884&lt;/pages&gt;&lt;volume&gt;308&lt;/volume&gt;&lt;number&gt;7&lt;/number&gt;&lt;dates&gt;&lt;year&gt;2008&lt;/year&gt;&lt;pub-dates&gt;&lt;date&gt;September 2008&lt;/date&gt;&lt;/pub-dates&gt;&lt;/dates&gt;&lt;urls&gt;&lt;related-urls&gt;&lt;url&gt;http://www.ajsonline.org/content/308/7/851.abstract&lt;/url&gt;&lt;/related-urls&gt;&lt;/urls&gt;&lt;electronic-resource-num&gt;10.2475/07.2008.03&lt;/electronic-resource-num&gt;&lt;/record&gt;&lt;/Cite&gt;&lt;/EndNote&gt;</w:instrText>
        </w:r>
        <w:r w:rsidR="004839FD">
          <w:fldChar w:fldCharType="separate"/>
        </w:r>
        <w:r w:rsidR="004839FD">
          <w:rPr>
            <w:noProof/>
          </w:rPr>
          <w:t>2008</w:t>
        </w:r>
        <w:r w:rsidR="004839FD">
          <w:fldChar w:fldCharType="end"/>
        </w:r>
      </w:hyperlink>
      <w:r>
        <w:t xml:space="preserve">) are mainly vertical bodies (‘pipes’) and horizontal extensions of these pipes (layer parallel ‘fingers’). It can be understood that the vertical anisotropy direction is a manifestation of the vertical pipe like bodies. Correspondingly the </w:t>
      </w:r>
      <w:r w:rsidR="00A510F2">
        <w:t>sub</w:t>
      </w:r>
      <w:r>
        <w:t>horizontal anisotropy is the representation of horizontal dolomite bodies. Both anisotropies (and thus lithology) are oriented along common subvertical plane (</w:t>
      </w:r>
      <w:r w:rsidR="00C21204">
        <w:fldChar w:fldCharType="begin"/>
      </w:r>
      <w:r>
        <w:instrText xml:space="preserve"> REF  _Ref332913225 \* Lower \h </w:instrText>
      </w:r>
      <w:r w:rsidR="00C21204">
        <w:fldChar w:fldCharType="separate"/>
      </w:r>
      <w:r w:rsidR="0001200F">
        <w:t>figure </w:t>
      </w:r>
      <w:r w:rsidR="0001200F">
        <w:rPr>
          <w:noProof/>
        </w:rPr>
        <w:t>11</w:t>
      </w:r>
      <w:r w:rsidR="00C21204">
        <w:fldChar w:fldCharType="end"/>
      </w:r>
      <w:r>
        <w:t>). The orientation of this plane is nearly parallel to the main orientation of the dikes (</w:t>
      </w:r>
      <w:r w:rsidR="00C21204">
        <w:fldChar w:fldCharType="begin"/>
      </w:r>
      <w:r>
        <w:instrText xml:space="preserve"> REF  _Ref337912987 \* Lower \h </w:instrText>
      </w:r>
      <w:r w:rsidR="00C21204">
        <w:fldChar w:fldCharType="separate"/>
      </w:r>
      <w:r w:rsidR="0001200F">
        <w:t>figure </w:t>
      </w:r>
      <w:r w:rsidR="0001200F">
        <w:rPr>
          <w:noProof/>
        </w:rPr>
        <w:t>14</w:t>
      </w:r>
      <w:r w:rsidR="00C21204">
        <w:fldChar w:fldCharType="end"/>
      </w:r>
      <w:r>
        <w:t xml:space="preserve">). Therefore it can be concluded that the outlines of dolomite bodies are aligned along the mafic dikes, either vertically or horizontally. </w:t>
      </w:r>
      <w:r w:rsidR="008679FE">
        <w:t xml:space="preserve">This confirms the dike </w:t>
      </w:r>
      <w:r w:rsidR="008679FE">
        <w:lastRenderedPageBreak/>
        <w:t>control on fluid flow</w:t>
      </w:r>
      <w:r w:rsidR="00A510F2">
        <w:t xml:space="preserve"> that exists between the dikes and hydrothermal dolomitization (</w:t>
      </w:r>
      <w:hyperlink w:anchor="_ENREF_33" w:tooltip="Jacquemyn, 2014 #613" w:history="1">
        <w:r w:rsidR="004839FD">
          <w:fldChar w:fldCharType="begin"/>
        </w:r>
        <w:r w:rsidR="004839FD">
          <w:instrText xml:space="preserve"> ADDIN EN.CITE &lt;EndNote&gt;&lt;Cite&gt;&lt;Author&gt;Jacquemyn&lt;/Author&gt;&lt;Year&gt;2014&lt;/Year&gt;&lt;RecNum&gt;613&lt;/RecNum&gt;&lt;DisplayText&gt;Jacquemyn et al., 2014&lt;/DisplayText&gt;&lt;record&gt;&lt;rec-number&gt;613&lt;/rec-number&gt;&lt;foreign-keys&gt;&lt;key app="EN" db-id="ddwwz0frjp2dxpe0wsc5vxart9stepaewtps" timestamp="1373902048"&gt;613&lt;/key&gt;&lt;/foreign-keys&gt;&lt;ref-type name="Journal Article"&gt;17&lt;/ref-type&gt;&lt;contributors&gt;&lt;authors&gt;&lt;author&gt;Jacquemyn, Carl&lt;/author&gt;&lt;author&gt;El Desouky, Hamdy&lt;/author&gt;&lt;author&gt;Hunt, Dave&lt;/author&gt;&lt;author&gt;Casini, Giulio&lt;/author&gt;&lt;author&gt;Swennen, Rudy&lt;/author&gt;&lt;/authors&gt;&lt;/contributors&gt;&lt;titles&gt;&lt;title&gt;Dolomitization of the Latemar platform (Dolomites, northern Italy): fluid flow and dolomite evolution&lt;/title&gt;&lt;secondary-title&gt;Marine and Petroleum Geology&lt;/secondary-title&gt;&lt;/titles&gt;&lt;periodical&gt;&lt;full-title&gt;Marine and Petroleum Geology&lt;/full-title&gt;&lt;/periodical&gt;&lt;edition&gt;4 February 2014&lt;/edition&gt;&lt;keywords&gt;&lt;keyword&gt;Dolomitization&lt;/keyword&gt;&lt;keyword&gt;Igneous intrusions&lt;/keyword&gt;&lt;keyword&gt;Carbonates&lt;/keyword&gt;&lt;keyword&gt;Compartmentalization&lt;/keyword&gt;&lt;keyword&gt;Flow paths&lt;/keyword&gt;&lt;keyword&gt;Flow barriers&lt;/keyword&gt;&lt;keyword&gt;Stylolites&lt;/keyword&gt;&lt;keyword&gt;Latemar&lt;/keyword&gt;&lt;keyword&gt;Dolomites&lt;/keyword&gt;&lt;keyword&gt;Fluid evolution&lt;/keyword&gt;&lt;/keywords&gt;&lt;dates&gt;&lt;year&gt;2014&lt;/year&gt;&lt;/dates&gt;&lt;isbn&gt;0264-8172&lt;/isbn&gt;&lt;urls&gt;&lt;related-urls&gt;&lt;url&gt;http://www.sciencedirect.com/science/article/pii/S0264817214000269&lt;/url&gt;&lt;/related-urls&gt;&lt;/urls&gt;&lt;electronic-resource-num&gt;10.1016/j.marpetgeo.2014.01.017&lt;/electronic-resource-num&gt;&lt;/record&gt;&lt;/Cite&gt;&lt;/EndNote&gt;</w:instrText>
        </w:r>
        <w:r w:rsidR="004839FD">
          <w:fldChar w:fldCharType="separate"/>
        </w:r>
        <w:r w:rsidR="004839FD">
          <w:rPr>
            <w:noProof/>
          </w:rPr>
          <w:t>Jacquemyn et al., 2014</w:t>
        </w:r>
        <w:r w:rsidR="004839FD">
          <w:fldChar w:fldCharType="end"/>
        </w:r>
      </w:hyperlink>
      <w:r w:rsidR="00A510F2">
        <w:t>).</w:t>
      </w:r>
      <w:r w:rsidR="00E40937" w:rsidRPr="00E40937">
        <w:t xml:space="preserve"> </w:t>
      </w:r>
      <w:r w:rsidR="00E40937">
        <w:t xml:space="preserve">A spatial relationship between dikes and dolomite bodies was </w:t>
      </w:r>
      <w:r w:rsidR="00DB7DB9">
        <w:t xml:space="preserve">already </w:t>
      </w:r>
      <w:r w:rsidR="00E40937">
        <w:t>suggested in literature (</w:t>
      </w:r>
      <w:hyperlink w:anchor="_ENREF_11" w:tooltip="Carmichael, 2008 #259" w:history="1">
        <w:r w:rsidR="004839FD">
          <w:fldChar w:fldCharType="begin"/>
        </w:r>
        <w:r w:rsidR="004839FD">
          <w:instrText xml:space="preserve"> ADDIN EN.CITE &lt;EndNote&gt;&lt;Cite&gt;&lt;Author&gt;Carmichael&lt;/Author&gt;&lt;Year&gt;2008&lt;/Year&gt;&lt;RecNum&gt;259&lt;/RecNum&gt;&lt;DisplayText&gt;Carmichael et al., 2008&lt;/DisplayText&gt;&lt;record&gt;&lt;rec-number&gt;259&lt;/rec-number&gt;&lt;foreign-keys&gt;&lt;key app="EN" db-id="ddwwz0frjp2dxpe0wsc5vxart9stepaewtps" timestamp="1349727591"&gt;259&lt;/key&gt;&lt;/foreign-keys&gt;&lt;ref-type name="Journal Article"&gt;17&lt;/ref-type&gt;&lt;contributors&gt;&lt;authors&gt;&lt;author&gt;Carmichael, Sarah K.&lt;/author&gt;&lt;author&gt;Ferry, John M.&lt;/author&gt;&lt;author&gt;McDonough, William F.&lt;/author&gt;&lt;/authors&gt;&lt;/contributors&gt;&lt;titles&gt;&lt;title&gt;Formation of replacement dolomite in the Latemar carbonate buildup, Dolomites, northern Italy: Part 1. Field relations, mineralogy, and geochemistry&lt;/title&gt;&lt;secondary-title&gt;American Journal of Science&lt;/secondary-title&gt;&lt;/titles&gt;&lt;periodical&gt;&lt;full-title&gt;American Journal of Science&lt;/full-title&gt;&lt;/periodical&gt;&lt;pages&gt;851-884&lt;/pages&gt;&lt;volume&gt;308&lt;/volume&gt;&lt;number&gt;7&lt;/number&gt;&lt;dates&gt;&lt;year&gt;2008&lt;/year&gt;&lt;pub-dates&gt;&lt;date&gt;September 2008&lt;/date&gt;&lt;/pub-dates&gt;&lt;/dates&gt;&lt;urls&gt;&lt;related-urls&gt;&lt;url&gt;http://www.ajsonline.org/content/308/7/851.abstract&lt;/url&gt;&lt;/related-urls&gt;&lt;/urls&gt;&lt;electronic-resource-num&gt;10.2475/07.2008.03&lt;/electronic-resource-num&gt;&lt;/record&gt;&lt;/Cite&gt;&lt;/EndNote&gt;</w:instrText>
        </w:r>
        <w:r w:rsidR="004839FD">
          <w:fldChar w:fldCharType="separate"/>
        </w:r>
        <w:r w:rsidR="004839FD">
          <w:rPr>
            <w:noProof/>
          </w:rPr>
          <w:t>Carmichael et al., 2008</w:t>
        </w:r>
        <w:r w:rsidR="004839FD">
          <w:fldChar w:fldCharType="end"/>
        </w:r>
      </w:hyperlink>
      <w:r w:rsidR="00E40937">
        <w:t>), however this could not be checked quantitatively.</w:t>
      </w:r>
    </w:p>
    <w:p w:rsidR="002A6F76" w:rsidRDefault="007A20C7" w:rsidP="002A6F76">
      <w:r>
        <w:t xml:space="preserve">The large scale anisotropy corresponds to dolomite body distribution rather than </w:t>
      </w:r>
      <w:r w:rsidR="002A6F76">
        <w:t>individual dolomite body geometry. This anisotropy is subhorizontal, slightly dipping to the northeast. The dip (8°) and dip direction correspond closely to the orientation of the growth wedge observed in the central portion of the Plateau zone (</w:t>
      </w:r>
      <w:hyperlink w:anchor="_ENREF_53" w:tooltip="Preto, 2011 #239" w:history="1">
        <w:r w:rsidR="004839FD">
          <w:fldChar w:fldCharType="begin"/>
        </w:r>
        <w:r w:rsidR="004839FD">
          <w:instrText xml:space="preserve"> ADDIN EN.CITE &lt;EndNote&gt;&lt;Cite&gt;&lt;Author&gt;Preto&lt;/Author&gt;&lt;Year&gt;2011&lt;/Year&gt;&lt;RecNum&gt;239&lt;/RecNum&gt;&lt;DisplayText&gt;Preto et al., 2011&lt;/DisplayText&gt;&lt;record&gt;&lt;rec-number&gt;239&lt;/rec-number&gt;&lt;foreign-keys&gt;&lt;key app="EN" db-id="ddwwz0frjp2dxpe0wsc5vxart9stepaewtps" timestamp="1319788678"&gt;239&lt;/key&gt;&lt;/foreign-keys&gt;&lt;ref-type name="Journal Article"&gt;17&lt;/ref-type&gt;&lt;contributors&gt;&lt;authors&gt;&lt;author&gt;Preto, Nereo&lt;/author&gt;&lt;author&gt;Franceschi, Marco&lt;/author&gt;&lt;author&gt;Gattolin, Giovanni&lt;/author&gt;&lt;author&gt;Massironi, Matteo&lt;/author&gt;&lt;author&gt;Riva, Alberto&lt;/author&gt;&lt;author&gt;Gramigna, Pierparide&lt;/author&gt;&lt;author&gt;Bertoldi, Luca&lt;/author&gt;&lt;author&gt;Nardon, Sergio&lt;/author&gt;&lt;/authors&gt;&lt;/contributors&gt;&lt;titles&gt;&lt;title&gt;The Latemar: A Middle Triassic polygonal fault-block platform controlled by synsedimentary tectonics&lt;/title&gt;&lt;secondary-title&gt;Sedimentary Geology&lt;/secondary-title&gt;&lt;/titles&gt;&lt;periodical&gt;&lt;full-title&gt;Sedimentary Geology&lt;/full-title&gt;&lt;/periodical&gt;&lt;pages&gt;1-18&lt;/pages&gt;&lt;volume&gt;234&lt;/volume&gt;&lt;number&gt;1-4&lt;/number&gt;&lt;keywords&gt;&lt;keyword&gt;Triassic&lt;/keyword&gt;&lt;keyword&gt;Tethys&lt;/keyword&gt;&lt;keyword&gt;Carbonate platform&lt;/keyword&gt;&lt;keyword&gt;Syndepositional tectonics&lt;/keyword&gt;&lt;keyword&gt;Reservoir analogue&lt;/keyword&gt;&lt;/keywords&gt;&lt;dates&gt;&lt;year&gt;2011&lt;/year&gt;&lt;/dates&gt;&lt;isbn&gt;0037-0738&lt;/isbn&gt;&lt;urls&gt;&lt;related-urls&gt;&lt;url&gt;http://www.sciencedirect.com/science/article/pii/S0037073810002940&lt;/url&gt;&lt;/related-urls&gt;&lt;/urls&gt;&lt;electronic-resource-num&gt;10.1016/j.sedgeo.2010.10.010&lt;/electronic-resource-num&gt;&lt;/record&gt;&lt;/Cite&gt;&lt;/EndNote&gt;</w:instrText>
        </w:r>
        <w:r w:rsidR="004839FD">
          <w:fldChar w:fldCharType="separate"/>
        </w:r>
        <w:r w:rsidR="004839FD">
          <w:rPr>
            <w:noProof/>
          </w:rPr>
          <w:t>Preto et al., 2011</w:t>
        </w:r>
        <w:r w:rsidR="004839FD">
          <w:fldChar w:fldCharType="end"/>
        </w:r>
      </w:hyperlink>
      <w:r w:rsidR="002A6F76">
        <w:t>). This indicates that dolomite body occurrence is probably governed (at least partially) by sedimentary facies. An additional indication for facies dependency is the sudden drop of the dolomite/limestone ratio in the MTF (</w:t>
      </w:r>
      <w:r w:rsidR="00C21204">
        <w:fldChar w:fldCharType="begin"/>
      </w:r>
      <w:r w:rsidR="002A6F76">
        <w:instrText xml:space="preserve"> REF  _Ref333320428 \* Lower \h </w:instrText>
      </w:r>
      <w:r w:rsidR="00C21204">
        <w:fldChar w:fldCharType="separate"/>
      </w:r>
      <w:r w:rsidR="0001200F">
        <w:t>figure </w:t>
      </w:r>
      <w:r w:rsidR="0001200F">
        <w:rPr>
          <w:noProof/>
        </w:rPr>
        <w:t>9</w:t>
      </w:r>
      <w:r w:rsidR="00C21204">
        <w:fldChar w:fldCharType="end"/>
      </w:r>
      <w:r w:rsidR="002A6F76">
        <w:t>).</w:t>
      </w:r>
    </w:p>
    <w:p w:rsidR="002A6F76" w:rsidRDefault="002A6F76" w:rsidP="002A6F76">
      <w:r>
        <w:t>The calculated vertical proportion curve (</w:t>
      </w:r>
      <w:r w:rsidR="00C21204">
        <w:fldChar w:fldCharType="begin"/>
      </w:r>
      <w:r>
        <w:instrText xml:space="preserve"> REF  _Ref333320428 \* Lower \h </w:instrText>
      </w:r>
      <w:r w:rsidR="00C21204">
        <w:fldChar w:fldCharType="separate"/>
      </w:r>
      <w:r w:rsidR="0001200F">
        <w:t>figure </w:t>
      </w:r>
      <w:r w:rsidR="0001200F">
        <w:rPr>
          <w:noProof/>
        </w:rPr>
        <w:t>9</w:t>
      </w:r>
      <w:r w:rsidR="00C21204">
        <w:fldChar w:fldCharType="end"/>
      </w:r>
      <w:r>
        <w:t xml:space="preserve">) is contradictory with the curve constructed by </w:t>
      </w:r>
      <w:hyperlink w:anchor="_ENREF_11" w:tooltip="Carmichael, 2008 #259" w:history="1">
        <w:r w:rsidR="004839FD">
          <w:fldChar w:fldCharType="begin"/>
        </w:r>
        <w:r w:rsidR="004839FD">
          <w:instrText xml:space="preserve"> ADDIN EN.CITE &lt;EndNote&gt;&lt;Cite ExcludeYear="1"&gt;&lt;Author&gt;Carmichael&lt;/Author&gt;&lt;Year&gt;2008&lt;/Year&gt;&lt;RecNum&gt;259&lt;/RecNum&gt;&lt;DisplayText&gt;Carmichael et al., &lt;/DisplayText&gt;&lt;record&gt;&lt;rec-number&gt;259&lt;/rec-number&gt;&lt;foreign-keys&gt;&lt;key app="EN" db-id="ddwwz0frjp2dxpe0wsc5vxart9stepaewtps" timestamp="1349727591"&gt;259&lt;/key&gt;&lt;/foreign-keys&gt;&lt;ref-type name="Journal Article"&gt;17&lt;/ref-type&gt;&lt;contributors&gt;&lt;authors&gt;&lt;author&gt;Carmichael, Sarah K.&lt;/author&gt;&lt;author&gt;Ferry, John M.&lt;/author&gt;&lt;author&gt;McDonough, William F.&lt;/author&gt;&lt;/authors&gt;&lt;/contributors&gt;&lt;titles&gt;&lt;title&gt;Formation of replacement dolomite in the Latemar carbonate buildup, Dolomites, northern Italy: Part 1. Field relations, mineralogy, and geochemistry&lt;/title&gt;&lt;secondary-title&gt;American Journal of Science&lt;/secondary-title&gt;&lt;/titles&gt;&lt;periodical&gt;&lt;full-title&gt;American Journal of Science&lt;/full-title&gt;&lt;/periodical&gt;&lt;pages&gt;851-884&lt;/pages&gt;&lt;volume&gt;308&lt;/volume&gt;&lt;number&gt;7&lt;/number&gt;&lt;dates&gt;&lt;year&gt;2008&lt;/year&gt;&lt;pub-dates&gt;&lt;date&gt;September 2008&lt;/date&gt;&lt;/pub-dates&gt;&lt;/dates&gt;&lt;urls&gt;&lt;related-urls&gt;&lt;url&gt;http://www.ajsonline.org/content/308/7/851.abstract&lt;/url&gt;&lt;/related-urls&gt;&lt;/urls&gt;&lt;electronic-resource-num&gt;10.2475/07.2008.03&lt;/electronic-resource-num&gt;&lt;/record&gt;&lt;/Cite&gt;&lt;/EndNote&gt;</w:instrText>
        </w:r>
        <w:r w:rsidR="004839FD">
          <w:fldChar w:fldCharType="separate"/>
        </w:r>
        <w:r w:rsidR="004839FD">
          <w:rPr>
            <w:noProof/>
          </w:rPr>
          <w:t xml:space="preserve">Carmichael et al., </w:t>
        </w:r>
        <w:r w:rsidR="004839FD">
          <w:fldChar w:fldCharType="end"/>
        </w:r>
      </w:hyperlink>
      <w:r>
        <w:t>(</w:t>
      </w:r>
      <w:hyperlink w:anchor="_ENREF_11" w:tooltip="Carmichael, 2008 #259" w:history="1">
        <w:r w:rsidR="004839FD">
          <w:fldChar w:fldCharType="begin">
            <w:fldData xml:space="preserve">PEVuZE5vdGU+PENpdGUgRXhjbHVkZUF1dGg9IjEiPjxBdXRob3I+Q2FybWljaGFlbDwvQXV0aG9y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</w:fldData>
          </w:fldChar>
        </w:r>
        <w:r w:rsidR="004839FD">
          <w:instrText xml:space="preserve"> ADDIN EN.CITE </w:instrText>
        </w:r>
        <w:r w:rsidR="004839FD">
          <w:fldChar w:fldCharType="begin">
            <w:fldData xml:space="preserve">PEVuZE5vdGU+PENpdGUgRXhjbHVkZUF1dGg9IjEiPjxBdXRob3I+Q2FybWljaGFlbDwvQXV0aG9y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</w:fldData>
          </w:fldChar>
        </w:r>
        <w:r w:rsidR="004839FD">
          <w:instrText xml:space="preserve"> ADDIN EN.CITE.DATA </w:instrText>
        </w:r>
        <w:r w:rsidR="004839FD">
          <w:fldChar w:fldCharType="end"/>
        </w:r>
        <w:r w:rsidR="004839FD">
          <w:fldChar w:fldCharType="separate"/>
        </w:r>
        <w:r w:rsidR="004839FD">
          <w:rPr>
            <w:noProof/>
          </w:rPr>
          <w:t>2008</w:t>
        </w:r>
        <w:r w:rsidR="004839FD">
          <w:fldChar w:fldCharType="end"/>
        </w:r>
      </w:hyperlink>
      <w:r>
        <w:t>) that is based on field mapping along 6 traverses</w:t>
      </w:r>
      <w:r w:rsidR="008679FE" w:rsidRPr="008679FE">
        <w:t xml:space="preserve"> </w:t>
      </w:r>
      <w:r w:rsidR="008679FE">
        <w:t>with a total length of 9.7 km</w:t>
      </w:r>
      <w:r>
        <w:t xml:space="preserve">. Because only one of these traverses crosscuts the LPF the coverage of this facies is limited. Hence this is the facies where results are clearly different. In this study the lithology dataset is evenly distributed over the complete studied interval and can therefore be considered more accurate. </w:t>
      </w:r>
      <w:r w:rsidR="00E40937">
        <w:t>The constructed VPC is also</w:t>
      </w:r>
      <w:r>
        <w:t xml:space="preserve"> used to constrain lithology kriging interpolation.</w:t>
      </w:r>
    </w:p>
    <w:p w:rsidR="00CC596B" w:rsidRDefault="00CC596B" w:rsidP="00CC596B">
      <w:r>
        <w:t>Variography revealed an important association between dolomite occurrence and mafic dikes. Cross sections (</w:t>
      </w:r>
      <w:r w:rsidR="00C21204">
        <w:fldChar w:fldCharType="begin"/>
      </w:r>
      <w:r>
        <w:instrText xml:space="preserve"> REF  _Ref337496503 \* Lower \h </w:instrText>
      </w:r>
      <w:r w:rsidR="00C21204">
        <w:fldChar w:fldCharType="separate"/>
      </w:r>
      <w:r w:rsidR="0001200F">
        <w:t>figure </w:t>
      </w:r>
      <w:r w:rsidR="0001200F">
        <w:rPr>
          <w:noProof/>
        </w:rPr>
        <w:t>15</w:t>
      </w:r>
      <w:r w:rsidR="00C21204">
        <w:fldChar w:fldCharType="end"/>
      </w:r>
      <w:r>
        <w:t>) through the reservoir model show the dolomite distribution parallel and perpendicular to the main dike direction. Several vertical pipe shaped dolomite bodies are present, rising above the Contrin Fm. The presence of one of these pipes at the southwest end of the Valsorda was already described by several authors (</w:t>
      </w:r>
      <w:hyperlink w:anchor="_ENREF_70" w:tooltip="Wilson, 1990 #219" w:history="1">
        <w:r w:rsidR="004839FD">
          <w:fldChar w:fldCharType="begin"/>
        </w:r>
        <w:r w:rsidR="004839FD">
          <w:instrText xml:space="preserve"> ADDIN EN.CITE &lt;EndNote&gt;&lt;Cite&gt;&lt;Author&gt;Wilson&lt;/Author&gt;&lt;Year&gt;1990&lt;/Year&gt;&lt;RecNum&gt;219&lt;/RecNum&gt;&lt;DisplayText&gt;Wilson et al., 1990&lt;/DisplayText&gt;&lt;record&gt;&lt;rec-number&gt;219&lt;/rec-number&gt;&lt;foreign-keys&gt;&lt;key app="EN" db-id="ddwwz0frjp2dxpe0wsc5vxart9stepaewtps" timestamp="1308747990"&gt;219&lt;/key&gt;&lt;/foreign-keys&gt;&lt;ref-type name="Journal Article"&gt;17&lt;/ref-type&gt;&lt;contributors&gt;&lt;authors&gt;&lt;author&gt;Wilson, Edith Newton&lt;/author&gt;&lt;author&gt;Hardie, Lawrence A.&lt;/author&gt;&lt;author&gt;Phillips, Owen M.&lt;/author&gt;&lt;/authors&gt;&lt;/contributors&gt;&lt;titles&gt;&lt;title&gt;Dolomitization front geometry, fluid flow patterns, and the origin of massive dolomite: the Triassic Latemar buildup, northern Italy&lt;/title&gt;&lt;secondary-title&gt;American Journal of Science&lt;/secondary-title&gt;&lt;/titles&gt;&lt;periodical&gt;&lt;full-title&gt;American Journal of Science&lt;/full-title&gt;&lt;/periodical&gt;&lt;pages&gt;741-796&lt;/pages&gt;&lt;volume&gt;290&lt;/volume&gt;&lt;number&gt;7&lt;/number&gt;&lt;dates&gt;&lt;year&gt;1990&lt;/year&gt;&lt;/dates&gt;&lt;isbn&gt;0002-9599&lt;/isbn&gt;&lt;urls&gt;&lt;related-urls&gt;&lt;url&gt;http://sfx.libis.be/sfxlcl3?sid=google&amp;amp;auinit=EN&amp;amp;aulast=Wilson&amp;amp;atitle=Dolomitization%20front%20geometry%2C%20fluid%20flow%20patterns%2C%20and%20the%20origin%20of%20massive%20dolomite%3A%20the%20Triassic%20Latemar%20buildup%2C%20northern%20Italy&amp;amp;id=doi%3A10.2475%2Fajs.290.7.741&amp;amp;title=American%20journal%20of%20science&amp;amp;volume=290&amp;amp;issue=7&amp;amp;date=1990&amp;amp;spage=741&amp;amp;issn=0002-9599&lt;/url&gt;&lt;/related-urls&gt;&lt;/urls&gt;&lt;/record&gt;&lt;/Cite&gt;&lt;/EndNote&gt;</w:instrText>
        </w:r>
        <w:r w:rsidR="004839FD">
          <w:fldChar w:fldCharType="separate"/>
        </w:r>
        <w:r w:rsidR="004839FD">
          <w:rPr>
            <w:noProof/>
          </w:rPr>
          <w:t>Wilson et al., 1990</w:t>
        </w:r>
        <w:r w:rsidR="004839FD">
          <w:fldChar w:fldCharType="end"/>
        </w:r>
      </w:hyperlink>
      <w:r>
        <w:t xml:space="preserve">; </w:t>
      </w:r>
      <w:hyperlink w:anchor="_ENREF_11" w:tooltip="Carmichael, 2008 #259" w:history="1">
        <w:r w:rsidR="004839FD">
          <w:fldChar w:fldCharType="begin"/>
        </w:r>
        <w:r w:rsidR="004839FD">
          <w:instrText xml:space="preserve"> ADDIN EN.CITE &lt;EndNote&gt;&lt;Cite&gt;&lt;Author&gt;Carmichael&lt;/Author&gt;&lt;Year&gt;2008&lt;/Year&gt;&lt;RecNum&gt;259&lt;/RecNum&gt;&lt;DisplayText&gt;Carmichael et al., 2008&lt;/DisplayText&gt;&lt;record&gt;&lt;rec-number&gt;259&lt;/rec-number&gt;&lt;foreign-keys&gt;&lt;key app="EN" db-id="ddwwz0frjp2dxpe0wsc5vxart9stepaewtps" timestamp="1349727591"&gt;259&lt;/key&gt;&lt;/foreign-keys&gt;&lt;ref-type name="Journal Article"&gt;17&lt;/ref-type&gt;&lt;contributors&gt;&lt;authors&gt;&lt;author&gt;Carmichael, Sarah K.&lt;/author&gt;&lt;author&gt;Ferry, John M.&lt;/author&gt;&lt;author&gt;McDonough, William F.&lt;/author&gt;&lt;/authors&gt;&lt;/contributors&gt;&lt;titles&gt;&lt;title&gt;Formation of replacement dolomite in the Latemar carbonate buildup, Dolomites, northern Italy: Part 1. Field relations, mineralogy, and geochemistry&lt;/title&gt;&lt;secondary-title&gt;American Journal of Science&lt;/secondary-title&gt;&lt;/titles&gt;&lt;periodical&gt;&lt;full-title&gt;American Journal of Science&lt;/full-title&gt;&lt;/periodical&gt;&lt;pages&gt;851-884&lt;/pages&gt;&lt;volume&gt;308&lt;/volume&gt;&lt;number&gt;7&lt;/number&gt;&lt;dates&gt;&lt;year&gt;2008&lt;/year&gt;&lt;pub-dates&gt;&lt;date&gt;September 2008&lt;/date&gt;&lt;/pub-dates&gt;&lt;/dates&gt;&lt;urls&gt;&lt;related-urls&gt;&lt;url&gt;http://www.ajsonline.org/content/308/7/851.abstract&lt;/url&gt;&lt;/related-urls&gt;&lt;/urls&gt;&lt;electronic-resource-num&gt;10.2475/07.2008.03&lt;/electronic-resource-num&gt;&lt;/record&gt;&lt;/Cite&gt;&lt;/EndNote&gt;</w:instrText>
        </w:r>
        <w:r w:rsidR="004839FD">
          <w:fldChar w:fldCharType="separate"/>
        </w:r>
        <w:r w:rsidR="004839FD">
          <w:rPr>
            <w:noProof/>
          </w:rPr>
          <w:t>Carmichael et al., 2008</w:t>
        </w:r>
        <w:r w:rsidR="004839FD">
          <w:fldChar w:fldCharType="end"/>
        </w:r>
      </w:hyperlink>
      <w:r>
        <w:t xml:space="preserve">). The outline and incidence of the dolomite pipes is similar to the diagenetic chimneys shown by </w:t>
      </w:r>
      <w:hyperlink w:anchor="_ENREF_18" w:tooltip="Esteban, 2005 #257" w:history="1">
        <w:r w:rsidR="004839FD">
          <w:fldChar w:fldCharType="begin"/>
        </w:r>
        <w:r w:rsidR="004839FD">
          <w:instrText xml:space="preserve"> ADDIN EN.CITE &lt;EndNote&gt;&lt;Cite ExcludeYear="1"&gt;&lt;Author&gt;Esteban&lt;/Author&gt;&lt;Year&gt;2005&lt;/Year&gt;&lt;RecNum&gt;257&lt;/RecNum&gt;&lt;DisplayText&gt;Esteban et al., &lt;/DisplayText&gt;&lt;record&gt;&lt;rec-number&gt;257&lt;/rec-number&gt;&lt;foreign-keys&gt;&lt;key app="EN" db-id="ddwwz0frjp2dxpe0wsc5vxart9stepaewtps" timestamp="1349698203"&gt;257&lt;/key&gt;&lt;/foreign-keys&gt;&lt;ref-type name="Book Section"&gt;5&lt;/ref-type&gt;&lt;contributors&gt;&lt;authors&gt;&lt;author&gt;Esteban, M.&lt;/author&gt;&lt;author&gt;Torrescusa, S.&lt;/author&gt;&lt;author&gt;Lukito, P.&lt;/author&gt;&lt;author&gt;Solla, C.&lt;/author&gt;&lt;author&gt;De Viguera, C.&lt;/author&gt;&lt;author&gt;Riaza, C.&lt;/author&gt;&lt;author&gt;Lara, L.M.&lt;/author&gt;&lt;author&gt;Soriano, S.&lt;/author&gt;&lt;/authors&gt;&lt;secondary-authors&gt;&lt;author&gt;Martinez del Olmo, W.&lt;/author&gt;&lt;/secondary-authors&gt;&lt;/contributors&gt;&lt;titles&gt;&lt;title&gt;Facies sísmicas y diagénesis tardía en almacenes carbonatados&lt;/title&gt;&lt;secondary-title&gt;Asociación de Geólogos y Geofisico del Petróleo, XXV aniversario&lt;/secondary-title&gt;&lt;/titles&gt;&lt;pages&gt;1-17&lt;/pages&gt;&lt;dates&gt;&lt;year&gt;2005&lt;/year&gt;&lt;/dates&gt;&lt;urls&gt;&lt;/urls&gt;&lt;/record&gt;&lt;/Cite&gt;&lt;/EndNote&gt;</w:instrText>
        </w:r>
        <w:r w:rsidR="004839FD">
          <w:fldChar w:fldCharType="separate"/>
        </w:r>
        <w:r w:rsidR="004839FD">
          <w:rPr>
            <w:noProof/>
          </w:rPr>
          <w:t xml:space="preserve">Esteban et al., </w:t>
        </w:r>
        <w:r w:rsidR="004839FD">
          <w:fldChar w:fldCharType="end"/>
        </w:r>
      </w:hyperlink>
      <w:r>
        <w:t>(</w:t>
      </w:r>
      <w:hyperlink w:anchor="_ENREF_18" w:tooltip="Esteban, 2005 #257" w:history="1">
        <w:r w:rsidR="004839FD">
          <w:fldChar w:fldCharType="begin"/>
        </w:r>
        <w:r w:rsidR="004839FD">
          <w:instrText xml:space="preserve"> ADDIN EN.CITE &lt;EndNote&gt;&lt;Cite ExcludeAuth="1"&gt;&lt;Author&gt;Esteban&lt;/Author&gt;&lt;Year&gt;2005&lt;/Year&gt;&lt;RecNum&gt;257&lt;/RecNum&gt;&lt;DisplayText&gt;2005&lt;/DisplayText&gt;&lt;record&gt;&lt;rec-number&gt;257&lt;/rec-number&gt;&lt;foreign-keys&gt;&lt;key app="EN" db-id="ddwwz0frjp2dxpe0wsc5vxart9stepaewtps" timestamp="1349698203"&gt;257&lt;/key&gt;&lt;/foreign-keys&gt;&lt;ref-type name="Book Section"&gt;5&lt;/ref-type&gt;&lt;contributors&gt;&lt;authors&gt;&lt;author&gt;Esteban, M.&lt;/author&gt;&lt;author&gt;Torrescusa, S.&lt;/author&gt;&lt;author&gt;Lukito, P.&lt;/author&gt;&lt;author&gt;Solla, C.&lt;/author&gt;&lt;author&gt;De Viguera, C.&lt;/author&gt;&lt;author&gt;Riaza, C.&lt;/author&gt;&lt;author&gt;Lara, L.M.&lt;/author&gt;&lt;author&gt;Soriano, S.&lt;/author&gt;&lt;/authors&gt;&lt;secondary-authors&gt;&lt;author&gt;Martinez del Olmo, W.&lt;/author&gt;&lt;/secondary-authors&gt;&lt;/contributors&gt;&lt;titles&gt;&lt;title&gt;Facies sísmicas y diagénesis tardía en almacenes carbonatados&lt;/title&gt;&lt;secondary-title&gt;Asociación de Geólogos y Geofisico del Petróleo, XXV aniversario&lt;/secondary-title&gt;&lt;/titles&gt;&lt;pages&gt;1-17&lt;/pages&gt;&lt;dates&gt;&lt;year&gt;2005&lt;/year&gt;&lt;/dates&gt;&lt;urls&gt;&lt;/urls&gt;&lt;/record&gt;&lt;/Cite&gt;&lt;/EndNote&gt;</w:instrText>
        </w:r>
        <w:r w:rsidR="004839FD">
          <w:fldChar w:fldCharType="separate"/>
        </w:r>
        <w:r w:rsidR="004839FD">
          <w:rPr>
            <w:noProof/>
          </w:rPr>
          <w:t>2005</w:t>
        </w:r>
        <w:r w:rsidR="004839FD">
          <w:fldChar w:fldCharType="end"/>
        </w:r>
      </w:hyperlink>
      <w:r>
        <w:t xml:space="preserve">) that are also associated with fractures and form chimney-like geobodies. The geometry of the dolomite pipes is much alike what is described by </w:t>
      </w:r>
      <w:hyperlink w:anchor="_ENREF_43" w:tooltip="Lapponi, 2011 #253" w:history="1">
        <w:r w:rsidR="004839FD">
          <w:fldChar w:fldCharType="begin"/>
        </w:r>
        <w:r w:rsidR="004839FD">
          <w:instrText xml:space="preserve"> ADDIN EN.CITE &lt;EndNote&gt;&lt;Cite ExcludeYear="1"&gt;&lt;Author&gt;Lapponi&lt;/Author&gt;&lt;Year&gt;2011&lt;/Year&gt;&lt;RecNum&gt;253&lt;/RecNum&gt;&lt;DisplayText&gt;Lapponi et al., &lt;/DisplayText&gt;&lt;record&gt;&lt;rec-number&gt;253&lt;/rec-number&gt;&lt;foreign-keys&gt;&lt;key app="EN" db-id="ddwwz0frjp2dxpe0wsc5vxart9stepaewtps" timestamp="1349169402"&gt;253&lt;/key&gt;&lt;/foreign-keys&gt;&lt;ref-type name="Journal Article"&gt;17&lt;/ref-type&gt;&lt;contributors&gt;&lt;authors&gt;&lt;author&gt;Lapponi, Fabio&lt;/author&gt;&lt;author&gt;Casini, Giulio&lt;/author&gt;&lt;author&gt;Sharp, Ian&lt;/author&gt;&lt;author&gt;Blendinger, Wolfgang&lt;/author&gt;&lt;author&gt;Fernández, Naiara&lt;/author&gt;&lt;author&gt;Romaire, Indiana&lt;/author&gt;&lt;author&gt;Hunt, David&lt;/author&gt;&lt;/authors&gt;&lt;/contributors&gt;&lt;titles&gt;&lt;title&gt;From outcrop to 3D modelling: a case study of a dolomitized carbonate reservoir, Zagros Mountains, Iran&lt;/title&gt;&lt;secondary-title&gt;Petroleum Geoscience&lt;/secondary-title&gt;&lt;/titles&gt;&lt;periodical&gt;&lt;full-title&gt;Petroleum Geoscience&lt;/full-title&gt;&lt;abbr-1&gt;Petrol. Geosci.&lt;/abbr-1&gt;&lt;/periodical&gt;&lt;pages&gt;283-307&lt;/pages&gt;&lt;volume&gt;17&lt;/volume&gt;&lt;number&gt;3&lt;/number&gt;&lt;dates&gt;&lt;year&gt;2011&lt;/year&gt;&lt;pub-dates&gt;&lt;date&gt;August 1, 2011&lt;/date&gt;&lt;/pub-dates&gt;&lt;/dates&gt;&lt;urls&gt;&lt;related-urls&gt;&lt;url&gt;http://pg.lyellcollection.org/content/17/3/283.abstract&lt;/url&gt;&lt;/related-urls&gt;&lt;/urls&gt;&lt;electronic-resource-num&gt;10.1144/1354-079310-040&lt;/electronic-resource-num&gt;&lt;/record&gt;&lt;/Cite&gt;&lt;/EndNote&gt;</w:instrText>
        </w:r>
        <w:r w:rsidR="004839FD">
          <w:fldChar w:fldCharType="separate"/>
        </w:r>
        <w:r w:rsidR="004839FD">
          <w:rPr>
            <w:noProof/>
          </w:rPr>
          <w:t xml:space="preserve">Lapponi et al., </w:t>
        </w:r>
        <w:r w:rsidR="004839FD">
          <w:fldChar w:fldCharType="end"/>
        </w:r>
      </w:hyperlink>
      <w:r>
        <w:t>(</w:t>
      </w:r>
      <w:hyperlink w:anchor="_ENREF_43" w:tooltip="Lapponi, 2011 #253" w:history="1">
        <w:r w:rsidR="004839FD">
          <w:fldChar w:fldCharType="begin"/>
        </w:r>
        <w:r w:rsidR="004839FD">
          <w:instrText xml:space="preserve"> ADDIN EN.CITE &lt;EndNote&gt;&lt;Cite ExcludeAuth="1"&gt;&lt;Author&gt;Lapponi&lt;/Author&gt;&lt;Year&gt;2011&lt;/Year&gt;&lt;RecNum&gt;253&lt;/RecNum&gt;&lt;DisplayText&gt;2011&lt;/DisplayText&gt;&lt;record&gt;&lt;rec-number&gt;253&lt;/rec-number&gt;&lt;foreign-keys&gt;&lt;key app="EN" db-id="ddwwz0frjp2dxpe0wsc5vxart9stepaewtps" timestamp="1349169402"&gt;253&lt;/key&gt;&lt;/foreign-keys&gt;&lt;ref-type name="Journal Article"&gt;17&lt;/ref-type&gt;&lt;contributors&gt;&lt;authors&gt;&lt;author&gt;Lapponi, Fabio&lt;/author&gt;&lt;author&gt;Casini, Giulio&lt;/author&gt;&lt;author&gt;Sharp, Ian&lt;/author&gt;&lt;author&gt;Blendinger, Wolfgang&lt;/author&gt;&lt;author&gt;Fernández, Naiara&lt;/author&gt;&lt;author&gt;Romaire, Indiana&lt;/author&gt;&lt;author&gt;Hunt, David&lt;/author&gt;&lt;/authors&gt;&lt;/contributors&gt;&lt;titles&gt;&lt;title&gt;From outcrop to 3D modelling: a case study of a dolomitized carbonate reservoir, Zagros Mountains, Iran&lt;/title&gt;&lt;secondary-title&gt;Petroleum Geoscience&lt;/secondary-title&gt;&lt;/titles&gt;&lt;periodical&gt;&lt;full-title&gt;Petroleum Geoscience&lt;/full-title&gt;&lt;abbr-1&gt;Petrol. Geosci.&lt;/abbr-1&gt;&lt;/periodical&gt;&lt;pages&gt;283-307&lt;/pages&gt;&lt;volume&gt;17&lt;/volume&gt;&lt;number&gt;3&lt;/number&gt;&lt;dates&gt;&lt;year&gt;2011&lt;/year&gt;&lt;pub-dates&gt;&lt;date&gt;August 1, 2011&lt;/date&gt;&lt;/pub-dates&gt;&lt;/dates&gt;&lt;urls&gt;&lt;related-urls&gt;&lt;url&gt;http://pg.lyellcollection.org/content/17/3/283.abstract&lt;/url&gt;&lt;/related-urls&gt;&lt;/urls&gt;&lt;electronic-resource-num&gt;10.1144/1354-079310-040&lt;/electronic-resource-num&gt;&lt;/record&gt;&lt;/Cite&gt;&lt;/EndNote&gt;</w:instrText>
        </w:r>
        <w:r w:rsidR="004839FD">
          <w:fldChar w:fldCharType="separate"/>
        </w:r>
        <w:r w:rsidR="004839FD">
          <w:rPr>
            <w:noProof/>
          </w:rPr>
          <w:t>2011</w:t>
        </w:r>
        <w:r w:rsidR="004839FD">
          <w:fldChar w:fldCharType="end"/>
        </w:r>
      </w:hyperlink>
      <w:r>
        <w:t xml:space="preserve">) in the Zagros Mountains in Iran. Correspondingly, most dolomite bodies in the Latemar are also rooted in a massive volume of dolomite (Contrin Fm.). </w:t>
      </w:r>
      <w:r w:rsidR="008679FE">
        <w:t>P</w:t>
      </w:r>
      <w:r>
        <w:t xml:space="preserve">ipes are generally more tabular rather than circular as the term pipe suggests (with a shorter direction perpendicular to main dike orientation). </w:t>
      </w:r>
    </w:p>
    <w:p w:rsidR="00CC596B" w:rsidRDefault="00CC596B" w:rsidP="00CC596B">
      <w:r>
        <w:t>However not all pipes did form vertical structures since some are inclined in cross sections parallel to the main dike orientation. No preferential inclination direction (north or south) is observed. Incl</w:t>
      </w:r>
      <w:r w:rsidR="00DB7DB9">
        <w:t xml:space="preserve">ination is not controlled by sampling geometry, i.e. constraints imposed by the presence </w:t>
      </w:r>
      <w:r>
        <w:t>of the Valsorda valley, because inclination also occurs in vertically stacked bodies, whereas the inclined flanks of the Valsorda are not vertically stacked. Possibly it is the result of superposition of both small scale anisotropies (horizontal and vertical) that resulted in diagonal dolomite bodies.</w:t>
      </w:r>
    </w:p>
    <w:p w:rsidR="00CC596B" w:rsidRDefault="00E40937" w:rsidP="00CC596B">
      <w:r>
        <w:t>Several</w:t>
      </w:r>
      <w:r w:rsidR="00CC596B">
        <w:t xml:space="preserve"> dolomite bodies are rising up from the Contrin Fm. that do not exhibit a pipe-like geometry. In contrast these have a triangular/pyramidal vertical outline that is wide at the contact with the Contrin Fm. and becomes narrower with increasing height. These are probably preserved in an early stage of dolomite pipe development. In this study many isolated bodies are observed in the field and can be quantified in the reservoir model. Large isolated dolomite bodies (at least one dimension exceeding 50 m) are often horizontally aligned and account for approximately 10 % of the dolomite volume above the Contrin Fm.</w:t>
      </w:r>
      <w:r>
        <w:t xml:space="preserve"> Because of the interfingering of different dolomite bodies</w:t>
      </w:r>
      <w:r w:rsidR="00DB7DB9">
        <w:t xml:space="preserve"> in three dimensions</w:t>
      </w:r>
      <w:r>
        <w:t>, these isolated bodies are probably connected to other dolomite bodies</w:t>
      </w:r>
      <w:r w:rsidR="00DB7DB9">
        <w:t>.</w:t>
      </w:r>
    </w:p>
    <w:p w:rsidR="00CC596B" w:rsidRDefault="00CC596B" w:rsidP="00CC596B">
      <w:r>
        <w:lastRenderedPageBreak/>
        <w:t xml:space="preserve">It can be envisaged that the spacing between different dikes would play an important role on the width of the dolomite bodies and their spacing. Because the dike-spacing is constant in this study, the control distance between different dolomite bodies cannot be derived from this dataset alone. Therefore additional case studies are needed with different distribution of the dikes, such as in the </w:t>
      </w:r>
      <w:r w:rsidR="00E40937">
        <w:t xml:space="preserve">nearby </w:t>
      </w:r>
      <w:r>
        <w:t>Marmolada platform.</w:t>
      </w:r>
    </w:p>
    <w:p w:rsidR="00CC596B" w:rsidRDefault="00CC596B" w:rsidP="00CC596B">
      <w:r>
        <w:t xml:space="preserve">The combination of the small scale vertical and horizontal anisotropies results into vertical dolomite bodies (pipes) with in some cases, horizontal dolomite </w:t>
      </w:r>
      <w:r w:rsidR="00D00E49">
        <w:t>bodies</w:t>
      </w:r>
      <w:r>
        <w:t xml:space="preserve"> attached. These horizontal dolomite extensions do not only occur in the LTF and LCF (</w:t>
      </w:r>
      <w:hyperlink w:anchor="_ENREF_11" w:tooltip="Carmichael, 2008 #259" w:history="1">
        <w:r w:rsidR="004839FD">
          <w:fldChar w:fldCharType="begin"/>
        </w:r>
        <w:r w:rsidR="004839FD">
          <w:instrText xml:space="preserve"> ADDIN EN.CITE &lt;EndNote&gt;&lt;Cite&gt;&lt;Author&gt;Carmichael&lt;/Author&gt;&lt;Year&gt;2008&lt;/Year&gt;&lt;RecNum&gt;259&lt;/RecNum&gt;&lt;DisplayText&gt;Carmichael et al., 2008&lt;/DisplayText&gt;&lt;record&gt;&lt;rec-number&gt;259&lt;/rec-number&gt;&lt;foreign-keys&gt;&lt;key app="EN" db-id="ddwwz0frjp2dxpe0wsc5vxart9stepaewtps" timestamp="1349727591"&gt;259&lt;/key&gt;&lt;/foreign-keys&gt;&lt;ref-type name="Journal Article"&gt;17&lt;/ref-type&gt;&lt;contributors&gt;&lt;authors&gt;&lt;author&gt;Carmichael, Sarah K.&lt;/author&gt;&lt;author&gt;Ferry, John M.&lt;/author&gt;&lt;author&gt;McDonough, William F.&lt;/author&gt;&lt;/authors&gt;&lt;/contributors&gt;&lt;titles&gt;&lt;title&gt;Formation of replacement dolomite in the Latemar carbonate buildup, Dolomites, northern Italy: Part 1. Field relations, mineralogy, and geochemistry&lt;/title&gt;&lt;secondary-title&gt;American Journal of Science&lt;/secondary-title&gt;&lt;/titles&gt;&lt;periodical&gt;&lt;full-title&gt;American Journal of Science&lt;/full-title&gt;&lt;/periodical&gt;&lt;pages&gt;851-884&lt;/pages&gt;&lt;volume&gt;308&lt;/volume&gt;&lt;number&gt;7&lt;/number&gt;&lt;dates&gt;&lt;year&gt;2008&lt;/year&gt;&lt;pub-dates&gt;&lt;date&gt;September 2008&lt;/date&gt;&lt;/pub-dates&gt;&lt;/dates&gt;&lt;urls&gt;&lt;related-urls&gt;&lt;url&gt;http://www.ajsonline.org/content/308/7/851.abstract&lt;/url&gt;&lt;/related-urls&gt;&lt;/urls&gt;&lt;electronic-resource-num&gt;10.2475/07.2008.03&lt;/electronic-resource-num&gt;&lt;/record&gt;&lt;/Cite&gt;&lt;/EndNote&gt;</w:instrText>
        </w:r>
        <w:r w:rsidR="004839FD">
          <w:fldChar w:fldCharType="separate"/>
        </w:r>
        <w:r w:rsidR="004839FD">
          <w:rPr>
            <w:noProof/>
          </w:rPr>
          <w:t>Carmichael et al., 2008</w:t>
        </w:r>
        <w:r w:rsidR="004839FD">
          <w:fldChar w:fldCharType="end"/>
        </w:r>
      </w:hyperlink>
      <w:r>
        <w:t xml:space="preserve">) but also lower in the LPF. Furthermore, these horizontal extensions can form </w:t>
      </w:r>
      <w:r w:rsidR="00D00E49">
        <w:t>a</w:t>
      </w:r>
      <w:r>
        <w:t xml:space="preserve"> connection between vertical dolomite bodies.</w:t>
      </w:r>
    </w:p>
    <w:p w:rsidR="005E79AB" w:rsidRDefault="005E79AB" w:rsidP="00CC596B">
      <w:r>
        <w:t xml:space="preserve">Application of 3D variography is very useful to understand the spatial variation of </w:t>
      </w:r>
      <w:r w:rsidR="00CB4CB9">
        <w:t>lithology. However some disadvantages exist, e.g. for reliable results a data rich 3D scenario is required, such as digital outcrop models. Applications are not limited to spatial lithology variation but can be extended to all spatial 3D data on a wide range of scales (e.g. porosity variation in rock samples</w:t>
      </w:r>
      <w:r w:rsidR="00880A8B">
        <w:t>). The next promising step in 3D analysis would</w:t>
      </w:r>
      <w:r w:rsidR="00FA0ACA">
        <w:t xml:space="preserve"> </w:t>
      </w:r>
      <w:r w:rsidR="00880A8B">
        <w:t>3D multiple points statistics that could result in more accurate interpolation.</w:t>
      </w:r>
    </w:p>
    <w:p w:rsidR="005D10E3" w:rsidRDefault="005D10E3" w:rsidP="005D10E3">
      <w:pPr>
        <w:pStyle w:val="Heading2"/>
      </w:pPr>
      <w:r>
        <w:t>Conclusions</w:t>
      </w:r>
    </w:p>
    <w:p w:rsidR="003D1A8D" w:rsidRDefault="003D1A8D" w:rsidP="003D1A8D">
      <w:r>
        <w:t>Dolomitization in carbonate platform affected by igneous activity</w:t>
      </w:r>
      <w:r w:rsidR="00EC58E2">
        <w:t xml:space="preserve"> have become more interesting recently for oil and gas exploration. Until now very little is known about the possible distribution and geometry of hydrothermal dolomite in this type of play. The Latemar platform presents </w:t>
      </w:r>
      <w:r w:rsidR="00C1506C">
        <w:t>a</w:t>
      </w:r>
      <w:r w:rsidR="00EC58E2">
        <w:t xml:space="preserve"> unique reservoir analogue for a carbonate platform that is crosscut by mafic dikes and is affected by dolomitization. The 3D organization of the </w:t>
      </w:r>
      <w:r w:rsidR="00880A8B">
        <w:t xml:space="preserve">rock </w:t>
      </w:r>
      <w:r w:rsidR="00EC58E2">
        <w:t xml:space="preserve">exposures form a perfect location to </w:t>
      </w:r>
      <w:r w:rsidR="009B6751">
        <w:t>determine</w:t>
      </w:r>
      <w:r w:rsidR="00EC58E2">
        <w:t xml:space="preserve"> the geometry and distribution of dolomite bodies</w:t>
      </w:r>
      <w:r w:rsidR="00880A8B">
        <w:t xml:space="preserve"> at multiple scales</w:t>
      </w:r>
      <w:r w:rsidR="00EC58E2">
        <w:t>.</w:t>
      </w:r>
    </w:p>
    <w:p w:rsidR="009B6751" w:rsidRDefault="009B6751" w:rsidP="00EC58E2">
      <w:r>
        <w:t xml:space="preserve">Lithology is derived from a 3D photorealistic DOM. </w:t>
      </w:r>
      <w:r w:rsidR="00EC58E2">
        <w:t>DOMs provide a valuable tool for geological and reservoir analogue studies. An important challenge exists in extracting meaningful information from these DOMs. Therefore a new approach was created to assess the distribution of lithology in true 3D (not 2D horizontal</w:t>
      </w:r>
      <w:r>
        <w:t xml:space="preserve"> + 1D vertical</w:t>
      </w:r>
      <w:r w:rsidR="00EC58E2">
        <w:t xml:space="preserve">). Classical geostatistical concepts (2D variogram map and anisotropy detection) are expanded to the 3D variogram grid and resulting 3D contour </w:t>
      </w:r>
      <w:r>
        <w:t>surface to represent anisotropy and thus provide insight in dolomite body distribution.</w:t>
      </w:r>
      <w:r w:rsidR="00EC58E2">
        <w:t xml:space="preserve"> An </w:t>
      </w:r>
      <w:r>
        <w:t>additional</w:t>
      </w:r>
      <w:r w:rsidR="00EC58E2">
        <w:t xml:space="preserve"> advantage lies in the fact that the results of this 3D geostatistical application on outcrop analogues can immediately be implemented for constructing reservoir models.</w:t>
      </w:r>
      <w:r w:rsidR="00FA0ACA">
        <w:t xml:space="preserve"> </w:t>
      </w:r>
    </w:p>
    <w:p w:rsidR="00EC58E2" w:rsidRPr="003D1A8D" w:rsidRDefault="00EC58E2" w:rsidP="00EC58E2">
      <w:r>
        <w:t xml:space="preserve">This </w:t>
      </w:r>
      <w:r w:rsidR="009B6751">
        <w:t xml:space="preserve">novel </w:t>
      </w:r>
      <w:r>
        <w:t>approach is successfully applied to the dolomite occurrences in the Latemar platform. Previous descriptions of distribution and geometry of the dolomite bodies depended on generic descriptions. The complex outcrop morphology requires a quantitative a</w:t>
      </w:r>
      <w:r w:rsidR="00C1506C">
        <w:t>pproach</w:t>
      </w:r>
      <w:r w:rsidR="009B6751">
        <w:t xml:space="preserve">. </w:t>
      </w:r>
      <w:r>
        <w:t xml:space="preserve">The results presented here are the first 3D description of dolomite bodies in a carbonate platform affected by igneous activity. The small scale (&lt;200 m) distribution of dolomite shows that dolomite bodies are elongated, vertically or subhorizontally, and are </w:t>
      </w:r>
      <w:r w:rsidR="00C1506C">
        <w:t xml:space="preserve">preferentially </w:t>
      </w:r>
      <w:r>
        <w:t xml:space="preserve">oriented parallel to the main dike orientation (N30W). </w:t>
      </w:r>
      <w:r w:rsidR="009B6751">
        <w:t xml:space="preserve">This confirms the genetic link that exists in the Latemar between dolomite and dikes. </w:t>
      </w:r>
      <w:r>
        <w:t xml:space="preserve">The large scale (200-1600 m) dolomite distribution </w:t>
      </w:r>
      <w:r w:rsidR="009B6751">
        <w:t>highlights the control</w:t>
      </w:r>
      <w:r>
        <w:t xml:space="preserve"> </w:t>
      </w:r>
      <w:r w:rsidR="009B6751">
        <w:t xml:space="preserve">of </w:t>
      </w:r>
      <w:r>
        <w:t>stratigraphy</w:t>
      </w:r>
      <w:r w:rsidR="009B6751">
        <w:t xml:space="preserve"> on dolomite body distribution</w:t>
      </w:r>
      <w:r>
        <w:t>.</w:t>
      </w:r>
    </w:p>
    <w:p w:rsidR="005D10E3" w:rsidRPr="004250FA" w:rsidRDefault="005D10E3">
      <w:pPr>
        <w:rPr>
          <w:lang w:val="en-US"/>
        </w:rPr>
      </w:pPr>
      <w:r>
        <w:br w:type="page"/>
      </w:r>
    </w:p>
    <w:p w:rsidR="002A6F76" w:rsidRDefault="005D10E3" w:rsidP="002A6F76">
      <w:pPr>
        <w:pStyle w:val="Heading2"/>
      </w:pPr>
      <w:r>
        <w:lastRenderedPageBreak/>
        <w:t>References</w:t>
      </w:r>
    </w:p>
    <w:p w:rsidR="004839FD" w:rsidRPr="004839FD" w:rsidRDefault="00C21204" w:rsidP="004839FD">
      <w:pPr>
        <w:pStyle w:val="EndNoteBibliography"/>
        <w:spacing w:after="0"/>
      </w:pPr>
      <w:r>
        <w:fldChar w:fldCharType="begin"/>
      </w:r>
      <w:r w:rsidR="002A6F76">
        <w:instrText xml:space="preserve"> ADDIN EN.REFLIST </w:instrText>
      </w:r>
      <w:r>
        <w:fldChar w:fldCharType="separate"/>
      </w:r>
      <w:bookmarkStart w:id="19" w:name="_ENREF_1"/>
      <w:r w:rsidR="004839FD" w:rsidRPr="004839FD">
        <w:t>Al-Awadi, M., Clark, W.J., Moore, W.R., Herron, M., Zhang, T., Zhao, W., Hurley, N., Kho, D., Montaron, B., Sadooni, F., 2009, Dolomite: perspectives on a perplexing mineral: Oilfield Review, v. 21, p. 32-45.</w:t>
      </w:r>
      <w:bookmarkEnd w:id="19"/>
    </w:p>
    <w:p w:rsidR="004839FD" w:rsidRPr="004839FD" w:rsidRDefault="004839FD" w:rsidP="004839FD">
      <w:pPr>
        <w:pStyle w:val="EndNoteBibliography"/>
        <w:spacing w:after="0"/>
      </w:pPr>
      <w:bookmarkStart w:id="20" w:name="_ENREF_2"/>
      <w:r w:rsidRPr="004839FD">
        <w:t>Amour, F., Mutti, M., Christ, N., Immenhauser, A., Agar, S.M., Benson, G.S., Tomás, S., Alway, R., Kabiri, L., 2012, Capturing and modelling metre-scale spatial facies heterogeneity in a Jurassic ramp setting (Central High Atlas, Morocco): Sedimentology, v. 59, p. 1158-1189, doi: 10.1111/j.1365-3091.2011.01299.x.</w:t>
      </w:r>
      <w:bookmarkEnd w:id="20"/>
    </w:p>
    <w:p w:rsidR="004839FD" w:rsidRPr="004839FD" w:rsidRDefault="004839FD" w:rsidP="004839FD">
      <w:pPr>
        <w:pStyle w:val="EndNoteBibliography"/>
        <w:spacing w:after="0"/>
      </w:pPr>
      <w:bookmarkStart w:id="21" w:name="_ENREF_3"/>
      <w:r w:rsidRPr="004839FD">
        <w:t>Antonellini, M., Mollema, P.N., 2000, A natural analog for a fractured and faulted reservoir in dolomite: Triassic Sella Group, northern Italy: AAPG Bulletin, v. 84, p. 314-344, doi: 10.1306/c9ebcddd-1735-11d7-8645000102c1865d.</w:t>
      </w:r>
      <w:bookmarkEnd w:id="21"/>
    </w:p>
    <w:p w:rsidR="004839FD" w:rsidRPr="004839FD" w:rsidRDefault="004839FD" w:rsidP="004839FD">
      <w:pPr>
        <w:pStyle w:val="EndNoteBibliography"/>
        <w:spacing w:after="0"/>
      </w:pPr>
      <w:bookmarkStart w:id="22" w:name="_ENREF_4"/>
      <w:r w:rsidRPr="004839FD">
        <w:t>Bellian, J.A., Kerans, C., Jennette, D.C., 2005, Digital Outcrop Models: Applications of Terrestrial Scanning Lidar Technology in Stratigraphic Modeling: Journal of Sedimentary Research, v. 75, p. 166-176, doi: 10.2110/jsr.2005.013.</w:t>
      </w:r>
      <w:bookmarkEnd w:id="22"/>
    </w:p>
    <w:p w:rsidR="004839FD" w:rsidRPr="004839FD" w:rsidRDefault="004839FD" w:rsidP="004839FD">
      <w:pPr>
        <w:pStyle w:val="EndNoteBibliography"/>
        <w:spacing w:after="0"/>
      </w:pPr>
      <w:bookmarkStart w:id="23" w:name="_ENREF_5"/>
      <w:r w:rsidRPr="004839FD">
        <w:t>Blendinger, W., Meissner, E., 2006, Dolomite-limestone alternations - from outcrop to 3D model: Geo ExPro, v. 3, p. 20-22.</w:t>
      </w:r>
      <w:bookmarkEnd w:id="23"/>
    </w:p>
    <w:p w:rsidR="004839FD" w:rsidRPr="004839FD" w:rsidRDefault="004839FD" w:rsidP="004839FD">
      <w:pPr>
        <w:pStyle w:val="EndNoteBibliography"/>
        <w:spacing w:after="0"/>
      </w:pPr>
      <w:bookmarkStart w:id="24" w:name="_ENREF_6"/>
      <w:r w:rsidRPr="004839FD">
        <w:t>Bonnaffe, F., 2007, A method for acquiring and processing ground-based lidar data in difficult-to-access outcrops for use in three-dimensional, virtual-reality models: Geosphere, v. 3, p. 501.</w:t>
      </w:r>
      <w:bookmarkEnd w:id="24"/>
    </w:p>
    <w:p w:rsidR="004839FD" w:rsidRPr="004839FD" w:rsidRDefault="004839FD" w:rsidP="004839FD">
      <w:pPr>
        <w:pStyle w:val="EndNoteBibliography"/>
        <w:spacing w:after="0"/>
      </w:pPr>
      <w:bookmarkStart w:id="25" w:name="_ENREF_7"/>
      <w:r w:rsidRPr="004839FD">
        <w:t>Boro, H., 2012. Fracturing, physical properties and flow patterns in isolated carbonate platforms: a field and numerical study of the Latemar platform (Dolomites, N Italy). PhD thesis, VU University Amsterdam and Delft University of Technology, pp. 155.</w:t>
      </w:r>
      <w:bookmarkEnd w:id="25"/>
    </w:p>
    <w:p w:rsidR="004839FD" w:rsidRPr="004839FD" w:rsidRDefault="004839FD" w:rsidP="004839FD">
      <w:pPr>
        <w:pStyle w:val="EndNoteBibliography"/>
        <w:spacing w:after="0"/>
      </w:pPr>
      <w:bookmarkStart w:id="26" w:name="_ENREF_8"/>
      <w:r w:rsidRPr="004839FD">
        <w:t>Bosellini, A., 1984, Progradation geometries of carbonate platforms: examples from the Triassic of the Dolomites, northern Italy: Sedimentology, v. 31, p. 1-24, doi: 10.1111/j.1365-3091.1984.tb00720.x.</w:t>
      </w:r>
      <w:bookmarkEnd w:id="26"/>
    </w:p>
    <w:p w:rsidR="004839FD" w:rsidRPr="004839FD" w:rsidRDefault="004839FD" w:rsidP="004839FD">
      <w:pPr>
        <w:pStyle w:val="EndNoteBibliography"/>
        <w:spacing w:after="0"/>
      </w:pPr>
      <w:bookmarkStart w:id="27" w:name="_ENREF_9"/>
      <w:r w:rsidRPr="004839FD">
        <w:t>Carmichael, S.K., 2006. Formation of replacement dolomite by infiltration of diffuse effluent: Latemar carbonate buildup, Dolomites, northern Italy. Ph.D. thesis, Johns Hopkins University, pp. 218.</w:t>
      </w:r>
      <w:bookmarkEnd w:id="27"/>
    </w:p>
    <w:p w:rsidR="004839FD" w:rsidRPr="004839FD" w:rsidRDefault="004839FD" w:rsidP="004839FD">
      <w:pPr>
        <w:pStyle w:val="EndNoteBibliography"/>
        <w:spacing w:after="0"/>
      </w:pPr>
      <w:bookmarkStart w:id="28" w:name="_ENREF_10"/>
      <w:r w:rsidRPr="004839FD">
        <w:t>Carmichael, S.K., Ferry, J.M., 2008, Formation of replacement dolomite in the Latemar carbonate buildup, Dolomites, northern Italy: Part 2. Origin of the dolomitizing fluid and the amount and duration of fluid flow: American Journal of Science, v. 308, p. 885-904, doi: 10.2475/08.2008.01.</w:t>
      </w:r>
      <w:bookmarkEnd w:id="28"/>
    </w:p>
    <w:p w:rsidR="004839FD" w:rsidRPr="004839FD" w:rsidRDefault="004839FD" w:rsidP="004839FD">
      <w:pPr>
        <w:pStyle w:val="EndNoteBibliography"/>
        <w:spacing w:after="0"/>
      </w:pPr>
      <w:bookmarkStart w:id="29" w:name="_ENREF_11"/>
      <w:r w:rsidRPr="004839FD">
        <w:t>Carmichael, S.K., Ferry, J.M., McDonough, W.F., 2008, Formation of replacement dolomite in the Latemar carbonate buildup, Dolomites, northern Italy: Part 1. Field relations, mineralogy, and geochemistry: American Journal of Science, v. 308, p. 851-884, doi: 10.2475/07.2008.03.</w:t>
      </w:r>
      <w:bookmarkEnd w:id="29"/>
    </w:p>
    <w:p w:rsidR="004839FD" w:rsidRPr="004839FD" w:rsidRDefault="004839FD" w:rsidP="004839FD">
      <w:pPr>
        <w:pStyle w:val="EndNoteBibliography"/>
        <w:spacing w:after="0"/>
      </w:pPr>
      <w:bookmarkStart w:id="30" w:name="_ENREF_12"/>
      <w:r w:rsidRPr="004839FD">
        <w:t>Castellarin, A., Lucchini, F., Rossi, P.L., Sartori, R., Simboli, G., Sommavilla, E., 1982. Note geologiche sulle intrusioni di Predazzo e dei M. Monzoni, in: A. Castellarin and G. B. Vai (Eds.), Guida alla geologia del Sudalpino centro-orientale. Società Geologica Italiana, Bologna, pp. 211-219.</w:t>
      </w:r>
      <w:bookmarkEnd w:id="30"/>
    </w:p>
    <w:p w:rsidR="004839FD" w:rsidRPr="004839FD" w:rsidRDefault="004839FD" w:rsidP="004839FD">
      <w:pPr>
        <w:pStyle w:val="EndNoteBibliography"/>
        <w:spacing w:after="0"/>
      </w:pPr>
      <w:bookmarkStart w:id="31" w:name="_ENREF_13"/>
      <w:r w:rsidRPr="004839FD">
        <w:t>Davies, G.J., Smith, L.B., 2006, Structurally controlled hydrothermal dolomite reservoir facies: an overview: AAPG Bulletin, v. 90, p. 1641-1690.</w:t>
      </w:r>
      <w:bookmarkEnd w:id="31"/>
    </w:p>
    <w:p w:rsidR="004839FD" w:rsidRPr="004839FD" w:rsidRDefault="004839FD" w:rsidP="004839FD">
      <w:pPr>
        <w:pStyle w:val="EndNoteBibliography"/>
        <w:spacing w:after="0"/>
      </w:pPr>
      <w:bookmarkStart w:id="32" w:name="_ENREF_14"/>
      <w:r w:rsidRPr="004839FD">
        <w:t>Dewit, J., Huysmans, M., Muchez, P., Hunt, D.W., Thurmond, J.B., Verges, J., Saura, E., Fernandez, N., Romaire, I., Esestime, P., Swennen, R., 2012, Reservoir characteristics of fault-controlled hydrothermal dolomite bodies: Ramales Platform case study: Geological Society, London, Special Publications, v. 370, p. 83-110, doi: 10.1144/sp370.1.</w:t>
      </w:r>
      <w:bookmarkEnd w:id="32"/>
    </w:p>
    <w:p w:rsidR="004839FD" w:rsidRPr="004839FD" w:rsidRDefault="004839FD" w:rsidP="004839FD">
      <w:pPr>
        <w:pStyle w:val="EndNoteBibliography"/>
        <w:spacing w:after="0"/>
      </w:pPr>
      <w:bookmarkStart w:id="33" w:name="_ENREF_15"/>
      <w:r w:rsidRPr="004839FD">
        <w:t>Egenhoff, S., Peterhänsel, A., Bechstädt, T., Zühlke, R., Grötsch, J., 1999, Facies architecture of an isolated carbonate platform: tracing the cycles of the Latemar (Middle Triassic, northern Italy): Sedimentology, v. 49, p. 893-912.</w:t>
      </w:r>
      <w:bookmarkEnd w:id="33"/>
    </w:p>
    <w:p w:rsidR="004839FD" w:rsidRPr="004839FD" w:rsidRDefault="004839FD" w:rsidP="004839FD">
      <w:pPr>
        <w:pStyle w:val="EndNoteBibliography"/>
        <w:spacing w:after="0"/>
      </w:pPr>
      <w:bookmarkStart w:id="34" w:name="_ENREF_16"/>
      <w:r w:rsidRPr="004839FD">
        <w:t>Emmerich, A., Glasmacher, U.A., Bauer, F., Bechstädt, T., Zühlke, R., 2005, Meso-/Cenozoic basin and carbonate platform development in the SW-Dolomites unraveled by basin modelling and apatite FT analysis: Rosengarten and Latemar (Northern Italy): Sedimentary Geology, v. 175, p. 415-438, doi: 10.1016/j.sedgeo.2004.12.022.</w:t>
      </w:r>
      <w:bookmarkEnd w:id="34"/>
    </w:p>
    <w:p w:rsidR="004839FD" w:rsidRPr="004839FD" w:rsidRDefault="004839FD" w:rsidP="004839FD">
      <w:pPr>
        <w:pStyle w:val="EndNoteBibliography"/>
        <w:spacing w:after="0"/>
      </w:pPr>
      <w:bookmarkStart w:id="35" w:name="_ENREF_17"/>
      <w:r w:rsidRPr="004839FD">
        <w:t xml:space="preserve">Emmerich, A., Tscherny, R., Bechstädt, T., Büker, C., Glasmacher, U.A., Littke, R., Zühlke, R., 2009. Numerical simulation of the syn- to post-depositional history of a prograding carbonate platform: the Rosengarten, Middle Triassic, Dolomites, Italy, in: P. de Boer, G. Postma, K. van der Zwan, P. Burgess </w:t>
      </w:r>
      <w:r w:rsidRPr="004839FD">
        <w:lastRenderedPageBreak/>
        <w:t>and P. Kukla (Eds.), Analogue and Numerical Modelling of Sedimentary Systems: From Understanding to Prediction. Wiley-Blackwell, pp. 1-36.</w:t>
      </w:r>
      <w:bookmarkEnd w:id="35"/>
    </w:p>
    <w:p w:rsidR="004839FD" w:rsidRPr="004839FD" w:rsidRDefault="004839FD" w:rsidP="004839FD">
      <w:pPr>
        <w:pStyle w:val="EndNoteBibliography"/>
        <w:spacing w:after="0"/>
      </w:pPr>
      <w:bookmarkStart w:id="36" w:name="_ENREF_18"/>
      <w:r w:rsidRPr="004839FD">
        <w:t>Esteban, M., Torrescusa, S., Lukito, P., Solla, C., De Viguera, C., Riaza, C., Lara, L.M., Soriano, S., 2005. Facies sísmicas y diagénesis tardía en almacenes carbonatados, in: W. Martinez del Olmo (Ed.), Asociación de Geólogos y Geofisico del Petróleo, XXV aniversario, pp. 1-17.</w:t>
      </w:r>
      <w:bookmarkEnd w:id="36"/>
    </w:p>
    <w:p w:rsidR="004839FD" w:rsidRPr="004839FD" w:rsidRDefault="004839FD" w:rsidP="004839FD">
      <w:pPr>
        <w:pStyle w:val="EndNoteBibliography"/>
        <w:spacing w:after="0"/>
      </w:pPr>
      <w:bookmarkStart w:id="37" w:name="_ENREF_19"/>
      <w:r w:rsidRPr="004839FD">
        <w:t>Fabuel-Perez, I., Hodgetts, D., Redfern, J., 2009, A new approach for outcrop characterization and geostatistical analysis of a low-sinuosity fluvial-dominated succession using digital outcrop models: Upper Triassic Oukaimeden Sandstone Formation, central High Atlas, Morocco: AAPG Bulletin, v. 93, p. 795-827, doi: 10.1306/02230908102.</w:t>
      </w:r>
      <w:bookmarkEnd w:id="37"/>
    </w:p>
    <w:p w:rsidR="004839FD" w:rsidRPr="004839FD" w:rsidRDefault="004839FD" w:rsidP="004839FD">
      <w:pPr>
        <w:pStyle w:val="EndNoteBibliography"/>
        <w:spacing w:after="0"/>
      </w:pPr>
      <w:bookmarkStart w:id="38" w:name="_ENREF_20"/>
      <w:r w:rsidRPr="004839FD">
        <w:t>Farooqui, M.Y., Hou, H., Li, G., Machin, N., Neville, T., Pal, A., Shrivastva, C., Wang, Y., Yang, F., Yin, C., Zhao, J., Yang, X., 2009, Evaluating volcanic reservoirs: Oilfield Review, v. 21, p. 36-47.</w:t>
      </w:r>
      <w:bookmarkEnd w:id="38"/>
    </w:p>
    <w:p w:rsidR="004839FD" w:rsidRPr="004839FD" w:rsidRDefault="004839FD" w:rsidP="004839FD">
      <w:pPr>
        <w:pStyle w:val="EndNoteBibliography"/>
        <w:spacing w:after="0"/>
      </w:pPr>
      <w:bookmarkStart w:id="39" w:name="_ENREF_21"/>
      <w:r w:rsidRPr="004839FD">
        <w:t>Fernández, O., 2005, Obtaining a best fitting plane through 3D georeferenced data: Journal of Structural Geology, v. 27, p. 855-858.</w:t>
      </w:r>
      <w:bookmarkEnd w:id="39"/>
    </w:p>
    <w:p w:rsidR="004839FD" w:rsidRPr="004839FD" w:rsidRDefault="004839FD" w:rsidP="004839FD">
      <w:pPr>
        <w:pStyle w:val="EndNoteBibliography"/>
        <w:spacing w:after="0"/>
      </w:pPr>
      <w:bookmarkStart w:id="40" w:name="_ENREF_22"/>
      <w:r w:rsidRPr="004839FD">
        <w:t>Ferry, J.M., Passey, B.H., Vasconcelos, C., Eiler, J.M., 2011, Formation of dolomite at 40–80 °C in the Latemar carbonate buildup, Dolomites, Italy, from clumped isotope thermometry: Geology, v. 39, p. 571-574, doi: 10.1130/g31845.1.</w:t>
      </w:r>
      <w:bookmarkEnd w:id="40"/>
    </w:p>
    <w:p w:rsidR="004839FD" w:rsidRPr="004839FD" w:rsidRDefault="004839FD" w:rsidP="004839FD">
      <w:pPr>
        <w:pStyle w:val="EndNoteBibliography"/>
        <w:spacing w:after="0"/>
      </w:pPr>
      <w:bookmarkStart w:id="41" w:name="_ENREF_23"/>
      <w:r w:rsidRPr="004839FD">
        <w:t>Franceschi, M., 2009. Application of terrestrial laser scanner to cyclostratigraphy. PhD thesis, Università degli Studi di Padova, pp. 119.</w:t>
      </w:r>
      <w:bookmarkEnd w:id="41"/>
    </w:p>
    <w:p w:rsidR="004839FD" w:rsidRPr="004839FD" w:rsidRDefault="004839FD" w:rsidP="004839FD">
      <w:pPr>
        <w:pStyle w:val="EndNoteBibliography"/>
        <w:spacing w:after="0"/>
      </w:pPr>
      <w:bookmarkStart w:id="42" w:name="_ENREF_24"/>
      <w:r w:rsidRPr="004839FD">
        <w:t>Gaetani, M., Fois, E., Jadoul, F., Nicora, A., 1981, Nature and evolution of Middle Triassic carbonate buildups in the Dolomites (Italy): Marine Geology, v. 44, p. 25-57.</w:t>
      </w:r>
      <w:bookmarkEnd w:id="42"/>
    </w:p>
    <w:p w:rsidR="004839FD" w:rsidRPr="004839FD" w:rsidRDefault="004839FD" w:rsidP="004839FD">
      <w:pPr>
        <w:pStyle w:val="EndNoteBibliography"/>
        <w:spacing w:after="0"/>
      </w:pPr>
      <w:bookmarkStart w:id="43" w:name="_ENREF_25"/>
      <w:r w:rsidRPr="004839FD">
        <w:t>Gillespie, P., Monsen, E., Maerten, L., Hunt, D., Thurmond, J.B., Tuck, D., 2011. Fractures in carbonates: from digital outcrops to mechanical models, in: O. J. Martinsen, A. J. Pulham, P. D. W. Haughton and M. D. Sullivan (Eds.), Outcrops revitalized: Tools, Techniques and Applications. SEPM, Tulsa, pp. 137-148.</w:t>
      </w:r>
      <w:bookmarkEnd w:id="43"/>
    </w:p>
    <w:p w:rsidR="004839FD" w:rsidRPr="004839FD" w:rsidRDefault="004839FD" w:rsidP="004839FD">
      <w:pPr>
        <w:pStyle w:val="EndNoteBibliography"/>
        <w:spacing w:after="0"/>
      </w:pPr>
      <w:bookmarkStart w:id="44" w:name="_ENREF_26"/>
      <w:r w:rsidRPr="004839FD">
        <w:t>Goldhammer, R.K., Dunn, P.A., Hardie, L.A., 1987, High frequency glacio-eustatic sealevel oscillations with Milankovitch characteristics recorded in Middle Triassic platform carbonates in northern Italy: American Journal of Science, v. 287, p. 853-892.</w:t>
      </w:r>
      <w:bookmarkEnd w:id="44"/>
    </w:p>
    <w:p w:rsidR="004839FD" w:rsidRPr="004839FD" w:rsidRDefault="004839FD" w:rsidP="004839FD">
      <w:pPr>
        <w:pStyle w:val="EndNoteBibliography"/>
        <w:spacing w:after="0"/>
      </w:pPr>
      <w:bookmarkStart w:id="45" w:name="_ENREF_27"/>
      <w:r w:rsidRPr="004839FD">
        <w:t>Gramigna, P., Franceschi, M., Gattolin, G., Preto, N., Massironi, M., Riva, A., Viseur, S., 2013, Geological map of the Middle Triassic Latemar platform (Western Dolomites, Northern Italy): Journal of Maps, v. 9, p. 1-12, doi: 10.1080/17445647.2013.781311.</w:t>
      </w:r>
      <w:bookmarkEnd w:id="45"/>
    </w:p>
    <w:p w:rsidR="004839FD" w:rsidRPr="004839FD" w:rsidRDefault="004839FD" w:rsidP="004839FD">
      <w:pPr>
        <w:pStyle w:val="EndNoteBibliography"/>
        <w:spacing w:after="0"/>
      </w:pPr>
      <w:bookmarkStart w:id="46" w:name="_ENREF_28"/>
      <w:r w:rsidRPr="004839FD">
        <w:t>Halley, R.B., Schmoker, J.W., 1983, High-porosity Cenozoic carbonate rocks of South Florida: progressive loss of porosity with depth: AAPG Bulletin, v. 67, p. 191-200.</w:t>
      </w:r>
      <w:bookmarkEnd w:id="46"/>
    </w:p>
    <w:p w:rsidR="004839FD" w:rsidRPr="004839FD" w:rsidRDefault="004839FD" w:rsidP="004839FD">
      <w:pPr>
        <w:pStyle w:val="EndNoteBibliography"/>
        <w:spacing w:after="0"/>
      </w:pPr>
      <w:bookmarkStart w:id="47" w:name="_ENREF_29"/>
      <w:r w:rsidRPr="004839FD">
        <w:t>Hodgetts, D., 2013, Laser scanning and digital outcrop geology in the petroleum industry: A review: Marine and Petroleum Geology, v. 46, p. 335-354, doi: 10.1016/j.marpetgeo.2013.02.014.</w:t>
      </w:r>
      <w:bookmarkEnd w:id="47"/>
    </w:p>
    <w:p w:rsidR="004839FD" w:rsidRPr="004839FD" w:rsidRDefault="004839FD" w:rsidP="004839FD">
      <w:pPr>
        <w:pStyle w:val="EndNoteBibliography"/>
        <w:spacing w:after="0"/>
      </w:pPr>
      <w:bookmarkStart w:id="48" w:name="_ENREF_30"/>
      <w:r w:rsidRPr="004839FD">
        <w:t>Huysmans, M., Peeters, L., Moermans, G., Dassargues, A., 2008, Relating small-scale sedimentary structures and permeability in a cross-bedded aquifer: Journal of Hydrology, v. 361, p. 41-51.</w:t>
      </w:r>
      <w:bookmarkEnd w:id="48"/>
    </w:p>
    <w:p w:rsidR="004839FD" w:rsidRPr="004839FD" w:rsidRDefault="004839FD" w:rsidP="004839FD">
      <w:pPr>
        <w:pStyle w:val="EndNoteBibliography"/>
        <w:spacing w:after="0"/>
      </w:pPr>
      <w:bookmarkStart w:id="49" w:name="_ENREF_31"/>
      <w:r w:rsidRPr="004839FD">
        <w:t>Isaaks, E.H., Srivastava, R.H., 1989. Applied geostatistics, Oxford University Press, New York, 561 p.</w:t>
      </w:r>
      <w:bookmarkEnd w:id="49"/>
    </w:p>
    <w:p w:rsidR="004839FD" w:rsidRPr="004839FD" w:rsidRDefault="004839FD" w:rsidP="004839FD">
      <w:pPr>
        <w:pStyle w:val="EndNoteBibliography"/>
        <w:spacing w:after="0"/>
      </w:pPr>
      <w:bookmarkStart w:id="50" w:name="_ENREF_32"/>
      <w:r w:rsidRPr="004839FD">
        <w:t>Jacquemyn, C., 2013. Diagenesis and application of LiDAR in reservoir analogue studies: Karstification in the Cretaceous Apulia platform and Dolomitization in the Triassic Latemar buildup. PhD thesis, KU Leuven, pp. 192.</w:t>
      </w:r>
      <w:bookmarkEnd w:id="50"/>
    </w:p>
    <w:p w:rsidR="004839FD" w:rsidRPr="004839FD" w:rsidRDefault="004839FD" w:rsidP="004839FD">
      <w:pPr>
        <w:pStyle w:val="EndNoteBibliography"/>
        <w:spacing w:after="0"/>
      </w:pPr>
      <w:bookmarkStart w:id="51" w:name="_ENREF_33"/>
      <w:r w:rsidRPr="004839FD">
        <w:t>Jacquemyn, C., El Desouky, H., Hunt, D., Casini, G., Swennen, R., 2014, Dolomitization of the Latemar platform (Dolomites, northern Italy): fluid flow and dolomite evolution: Marine and Petroleum Geology, v., p., doi: 10.1016/j.marpetgeo.2014.01.017.</w:t>
      </w:r>
      <w:bookmarkEnd w:id="51"/>
    </w:p>
    <w:p w:rsidR="004839FD" w:rsidRPr="004839FD" w:rsidRDefault="004839FD" w:rsidP="004839FD">
      <w:pPr>
        <w:pStyle w:val="EndNoteBibliography"/>
        <w:spacing w:after="0"/>
      </w:pPr>
      <w:bookmarkStart w:id="52" w:name="_ENREF_34"/>
      <w:r w:rsidRPr="004839FD">
        <w:t>Jacquemyn, C., Swennen, R., Ronchi, P., 2012, Mechanical stratigraphy and (palaeo-) karstification of the Murge area (Apulia, southern Italy): Geological Society, London, Special Publications, v. 370, p. 169-186, doi: 10.1144/sp370.4.</w:t>
      </w:r>
      <w:bookmarkEnd w:id="52"/>
    </w:p>
    <w:p w:rsidR="004839FD" w:rsidRPr="004839FD" w:rsidRDefault="004839FD" w:rsidP="004839FD">
      <w:pPr>
        <w:pStyle w:val="EndNoteBibliography"/>
        <w:spacing w:after="0"/>
      </w:pPr>
      <w:bookmarkStart w:id="53" w:name="_ENREF_35"/>
      <w:r w:rsidRPr="004839FD">
        <w:t>Jones, R.R., Kokkalas, S., McCaffrey, K.J.W., 2009, Quantitative analysis and visualization of nonplanar fault surfaces using terrestrial laser scanning (LIDAR)—The Arkitsa fault, central Greece, as a case study: Geosphere, v. 5, p. 465-482, doi: 10.1130/ges00216.1.</w:t>
      </w:r>
      <w:bookmarkEnd w:id="53"/>
    </w:p>
    <w:p w:rsidR="004839FD" w:rsidRPr="004839FD" w:rsidRDefault="004839FD" w:rsidP="004839FD">
      <w:pPr>
        <w:pStyle w:val="EndNoteBibliography"/>
        <w:spacing w:after="0"/>
      </w:pPr>
      <w:bookmarkStart w:id="54" w:name="_ENREF_36"/>
      <w:r w:rsidRPr="004839FD">
        <w:t xml:space="preserve">Jones, R.R., Pringle, J.K., McCaffrey, K.J.W., Imber, J., Whightman, R.H., Guo, J., Long, J.J., 2010. Extending Digital Outcrop Geology into the Subsurface, in: O. J. Martinsen, A. J. Pulham, P. D. W. </w:t>
      </w:r>
      <w:r w:rsidRPr="004839FD">
        <w:lastRenderedPageBreak/>
        <w:t>Haughton and M. D. Sullivan (Eds.), Outcrops Revitalized: Tools, Techniques and Applications. SEPM Special Publications, pp. 31-50.</w:t>
      </w:r>
      <w:bookmarkEnd w:id="54"/>
    </w:p>
    <w:p w:rsidR="004839FD" w:rsidRPr="004839FD" w:rsidRDefault="004839FD" w:rsidP="004839FD">
      <w:pPr>
        <w:pStyle w:val="EndNoteBibliography"/>
        <w:spacing w:after="0"/>
      </w:pPr>
      <w:bookmarkStart w:id="55" w:name="_ENREF_37"/>
      <w:r w:rsidRPr="004839FD">
        <w:t>Kemeny, J., Turner, K., Norton, B., 2006. LiDAR for Rock Mass Characterization: Hardware, Software, Accuracy and Best-Practices, in: F. Tonon and J. T. Kottenstette (Eds.), Laser and Photogrammetric Methods for Rock Face Characterization, Golden, Colorado.</w:t>
      </w:r>
      <w:bookmarkEnd w:id="55"/>
    </w:p>
    <w:p w:rsidR="004839FD" w:rsidRPr="004839FD" w:rsidRDefault="004839FD" w:rsidP="004839FD">
      <w:pPr>
        <w:pStyle w:val="EndNoteBibliography"/>
        <w:spacing w:after="0"/>
      </w:pPr>
      <w:bookmarkStart w:id="56" w:name="_ENREF_38"/>
      <w:r w:rsidRPr="004839FD">
        <w:t>Koehrer, B.S., Heymann, C., Prousa, F., Aigner, T., 2010, Multiple-scale facies and reservoir quality variations within a dolomite body – Outcrop analog study from the Middle Triassic, SW German Basin: Marine and Petroleum Geology, v. 27, p. 386-411, doi: 10.1016/j.marpetgeo.2009.09.009.</w:t>
      </w:r>
      <w:bookmarkEnd w:id="56"/>
    </w:p>
    <w:p w:rsidR="004839FD" w:rsidRPr="004839FD" w:rsidRDefault="004839FD" w:rsidP="004839FD">
      <w:pPr>
        <w:pStyle w:val="EndNoteBibliography"/>
        <w:spacing w:after="0"/>
      </w:pPr>
      <w:bookmarkStart w:id="57" w:name="_ENREF_39"/>
      <w:r w:rsidRPr="004839FD">
        <w:t>Kupfersberger, H., Deutsch, C.V., 1999, Methodology for integrating analog geologic data in 3-D variogram modeling: AAPG Bulletin, v. 83, p. 1262-1278.</w:t>
      </w:r>
      <w:bookmarkEnd w:id="57"/>
    </w:p>
    <w:p w:rsidR="004839FD" w:rsidRPr="004839FD" w:rsidRDefault="004839FD" w:rsidP="004839FD">
      <w:pPr>
        <w:pStyle w:val="EndNoteBibliography"/>
        <w:spacing w:after="0"/>
      </w:pPr>
      <w:bookmarkStart w:id="58" w:name="_ENREF_40"/>
      <w:r w:rsidRPr="004839FD">
        <w:t>Kurtzman, D., El Azzi, J.A., Lucia, F.J., Bellian, J., Zahm, C., Janson, X., 2009, Improving fractured carbonate-reservoir characterization with remote sensing of beds, fractures, and vugs: Geosphere, v. 5, p. 126-139, doi: 10.1130/ges00205.1.</w:t>
      </w:r>
      <w:bookmarkEnd w:id="58"/>
    </w:p>
    <w:p w:rsidR="004839FD" w:rsidRPr="004839FD" w:rsidRDefault="004839FD" w:rsidP="004839FD">
      <w:pPr>
        <w:pStyle w:val="EndNoteBibliography"/>
        <w:spacing w:after="0"/>
      </w:pPr>
      <w:bookmarkStart w:id="59" w:name="_ENREF_41"/>
      <w:r w:rsidRPr="004839FD">
        <w:t>Kurz, T.H., Dewit, J., Buckley, S.J., Thurmond, J.B., Hunt, D.W., Swennen, R., 2012, Hyperspectral image analysis of different carbonate lithologies (limestone, karst and hydrothermal dolomites): the Pozalagua Quarry case study (Cantabria, North-west Spain): Sedimentology, v. 59, p. 623-645, doi: 10.1111/j.1365-3091.2011.01269.x.</w:t>
      </w:r>
      <w:bookmarkEnd w:id="59"/>
    </w:p>
    <w:p w:rsidR="004839FD" w:rsidRPr="004839FD" w:rsidRDefault="004839FD" w:rsidP="004839FD">
      <w:pPr>
        <w:pStyle w:val="EndNoteBibliography"/>
        <w:spacing w:after="0"/>
      </w:pPr>
      <w:bookmarkStart w:id="60" w:name="_ENREF_42"/>
      <w:r w:rsidRPr="004839FD">
        <w:t>Labraña, G., 2011. Controls on paleokarst heterogeneity. Integrated study of the Upper Permian syngenetic karst in Rattlesnake Canyon, Guadalupe Mountains, USA. PhD thesis, Universtitat de Barcelona, pp. 278.</w:t>
      </w:r>
      <w:bookmarkEnd w:id="60"/>
    </w:p>
    <w:p w:rsidR="004839FD" w:rsidRPr="004839FD" w:rsidRDefault="004839FD" w:rsidP="004839FD">
      <w:pPr>
        <w:pStyle w:val="EndNoteBibliography"/>
        <w:spacing w:after="0"/>
      </w:pPr>
      <w:bookmarkStart w:id="61" w:name="_ENREF_43"/>
      <w:r w:rsidRPr="004839FD">
        <w:t>Lapponi, F., Casini, G., Sharp, I., Blendinger, W., Fernández, N., Romaire, I., Hunt, D., 2011, From outcrop to 3D modelling: a case study of a dolomitized carbonate reservoir, Zagros Mountains, Iran: Petroleum Geoscience, v. 17, p. 283-307, doi: 10.1144/1354-079310-040.</w:t>
      </w:r>
      <w:bookmarkEnd w:id="61"/>
    </w:p>
    <w:p w:rsidR="004839FD" w:rsidRPr="004839FD" w:rsidRDefault="004839FD" w:rsidP="004839FD">
      <w:pPr>
        <w:pStyle w:val="EndNoteBibliography"/>
        <w:spacing w:after="0"/>
      </w:pPr>
      <w:bookmarkStart w:id="62" w:name="_ENREF_44"/>
      <w:r w:rsidRPr="004839FD">
        <w:t xml:space="preserve">Laurenzi, M.A., Visonà, D., 1996. </w:t>
      </w:r>
      <w:r w:rsidRPr="004839FD">
        <w:rPr>
          <w:vertAlign w:val="superscript"/>
        </w:rPr>
        <w:t>40</w:t>
      </w:r>
      <w:r w:rsidRPr="004839FD">
        <w:t>Ar/</w:t>
      </w:r>
      <w:r w:rsidRPr="004839FD">
        <w:rPr>
          <w:vertAlign w:val="superscript"/>
        </w:rPr>
        <w:t>39</w:t>
      </w:r>
      <w:r w:rsidRPr="004839FD">
        <w:t>Ar Chronology of Predazzo magmatic complex (Southern Alps, Italy), 78° Riunione estiva Soc. Geol. It., San Cassiano, p. 186.</w:t>
      </w:r>
      <w:bookmarkEnd w:id="62"/>
    </w:p>
    <w:p w:rsidR="004839FD" w:rsidRPr="004839FD" w:rsidRDefault="004839FD" w:rsidP="004839FD">
      <w:pPr>
        <w:pStyle w:val="EndNoteBibliography"/>
        <w:spacing w:after="0"/>
      </w:pPr>
      <w:bookmarkStart w:id="63" w:name="_ENREF_45"/>
      <w:r w:rsidRPr="004839FD">
        <w:t>Lombardi, S., Voltattorni, N., 2010, Rn, He and CO</w:t>
      </w:r>
      <w:r w:rsidRPr="004839FD">
        <w:rPr>
          <w:vertAlign w:val="subscript"/>
        </w:rPr>
        <w:t>2</w:t>
      </w:r>
      <w:r w:rsidRPr="004839FD">
        <w:t xml:space="preserve"> soil gas geochemistry for the study of active and inactive faults: Applied Geochemistry, v. 25, p. 1206-1220, doi: 10.1016/j.apgeochem.2010.05.006.</w:t>
      </w:r>
      <w:bookmarkEnd w:id="63"/>
    </w:p>
    <w:p w:rsidR="004839FD" w:rsidRPr="004839FD" w:rsidRDefault="004839FD" w:rsidP="004839FD">
      <w:pPr>
        <w:pStyle w:val="EndNoteBibliography"/>
        <w:spacing w:after="0"/>
      </w:pPr>
      <w:bookmarkStart w:id="64" w:name="_ENREF_46"/>
      <w:r w:rsidRPr="004839FD">
        <w:t>Marangon, A., Gattolin, G., Della Porta, G., Preto, N., 2011, The Latemar: A flat-topped, steep fronted platform dominated by microbialites and synsedimentary cements: Sedimentary Geology, v. 240, p. 97-114, doi: 10.1016/j.sedgeo.2011.09.001.</w:t>
      </w:r>
      <w:bookmarkEnd w:id="64"/>
    </w:p>
    <w:p w:rsidR="004839FD" w:rsidRPr="004839FD" w:rsidRDefault="004839FD" w:rsidP="004839FD">
      <w:pPr>
        <w:pStyle w:val="EndNoteBibliography"/>
        <w:spacing w:after="0"/>
      </w:pPr>
      <w:bookmarkStart w:id="65" w:name="_ENREF_47"/>
      <w:r w:rsidRPr="004839FD">
        <w:t>Martinsen, O.J., Pulham, A.J., Haughton, P.D.W., Sullivan, M.D., Eds. (2011). Outcrops Revitalized: Tools, Techniques and Applications. Tulsa, SEPM.</w:t>
      </w:r>
      <w:bookmarkEnd w:id="65"/>
    </w:p>
    <w:p w:rsidR="004839FD" w:rsidRPr="004839FD" w:rsidRDefault="004839FD" w:rsidP="004839FD">
      <w:pPr>
        <w:pStyle w:val="EndNoteBibliography"/>
        <w:spacing w:after="0"/>
      </w:pPr>
      <w:bookmarkStart w:id="66" w:name="_ENREF_48"/>
      <w:r w:rsidRPr="004839FD">
        <w:t>Mikes, D., Geel, C.R., 2006, Standard facies models to incorporate all heterogeneity levels in a reservoir model: Marine and Petroleum Geology, v. 23, p. 943-959, doi: 10.1016/j.marpetgeo.2005.06.007.</w:t>
      </w:r>
      <w:bookmarkEnd w:id="66"/>
    </w:p>
    <w:p w:rsidR="004839FD" w:rsidRPr="004839FD" w:rsidRDefault="004839FD" w:rsidP="004839FD">
      <w:pPr>
        <w:pStyle w:val="EndNoteBibliography"/>
        <w:spacing w:after="0"/>
      </w:pPr>
      <w:bookmarkStart w:id="67" w:name="_ENREF_49"/>
      <w:r w:rsidRPr="004839FD">
        <w:t>Monsen, E., Hunt, D., Bounaim, A., Savary-Sismondini, B., Brenna, T., Nickel, M., Sonneland, L., Thurmond, J.B., Gillespie, P., 2011. The automated interpretation of photorealistic outcrop models, in: O. J. Martinsen, A. J. Pulham, P. D. W. Haughton and M. D. Sullivan (Eds.), Outcrops revitalized: Tools, Techniques and Applications. SEPM, Tulsa, pp. 107-136.</w:t>
      </w:r>
      <w:bookmarkEnd w:id="67"/>
    </w:p>
    <w:p w:rsidR="004839FD" w:rsidRPr="004839FD" w:rsidRDefault="004839FD" w:rsidP="004839FD">
      <w:pPr>
        <w:pStyle w:val="EndNoteBibliography"/>
        <w:spacing w:after="0"/>
      </w:pPr>
      <w:bookmarkStart w:id="68" w:name="_ENREF_50"/>
      <w:r w:rsidRPr="004839FD">
        <w:t>Palermo, D., Aigner, T., Nardon, S., Blendinger, W., 2010, Three-dimensional facies modeling of carbonate sand bodies: Outcrop analog study in an epicontinental basin (Triassic, southwest Germany): AAPG Bulletin, v. 94, p. 475-512, doi: 10.1306/08180908168.</w:t>
      </w:r>
      <w:bookmarkEnd w:id="68"/>
    </w:p>
    <w:p w:rsidR="004839FD" w:rsidRPr="004839FD" w:rsidRDefault="004839FD" w:rsidP="004839FD">
      <w:pPr>
        <w:pStyle w:val="EndNoteBibliography"/>
        <w:spacing w:after="0"/>
      </w:pPr>
      <w:bookmarkStart w:id="69" w:name="_ENREF_51"/>
      <w:r w:rsidRPr="004839FD">
        <w:t>Phelps, R.M., Kerans, C., Scott, S.Z., Janson, X., Bellian, J.A., 2008, Three-dimensional modelling and sequence stratigraphy of a carbonate ramp-to-shelf transition, Permian Upper San Andres Formation: Sedimentology, v. 55, p. 1777-1813, doi: 10.1111/j.1365-3091.2008.00967.x.</w:t>
      </w:r>
      <w:bookmarkEnd w:id="69"/>
    </w:p>
    <w:p w:rsidR="004839FD" w:rsidRPr="004839FD" w:rsidRDefault="004839FD" w:rsidP="004839FD">
      <w:pPr>
        <w:pStyle w:val="EndNoteBibliography"/>
        <w:spacing w:after="0"/>
      </w:pPr>
      <w:bookmarkStart w:id="70" w:name="_ENREF_52"/>
      <w:r w:rsidRPr="004839FD">
        <w:t>Possemiers, M., Huysmans, M., Peeters, L., Batelaan, O., Dassargues, A., 2012, Relationship between sedimentary features and permeability at different scales in the Brussels Sands: Geologica Belgica, v. 15, p. 156-164.</w:t>
      </w:r>
      <w:bookmarkEnd w:id="70"/>
    </w:p>
    <w:p w:rsidR="004839FD" w:rsidRPr="004839FD" w:rsidRDefault="004839FD" w:rsidP="004839FD">
      <w:pPr>
        <w:pStyle w:val="EndNoteBibliography"/>
        <w:spacing w:after="0"/>
      </w:pPr>
      <w:bookmarkStart w:id="71" w:name="_ENREF_53"/>
      <w:r w:rsidRPr="004839FD">
        <w:t>Preto, N., Franceschi, M., Gattolin, G., Massironi, M., Riva, A., Gramigna, P., Bertoldi, L., Nardon, S., 2011, The Latemar: A Middle Triassic polygonal fault-block platform controlled by synsedimentary tectonics: Sedimentary Geology, v. 234, p. 1-18, doi: 10.1016/j.sedgeo.2010.10.010.</w:t>
      </w:r>
      <w:bookmarkEnd w:id="71"/>
    </w:p>
    <w:p w:rsidR="004839FD" w:rsidRPr="004839FD" w:rsidRDefault="004839FD" w:rsidP="004839FD">
      <w:pPr>
        <w:pStyle w:val="EndNoteBibliography"/>
        <w:spacing w:after="0"/>
      </w:pPr>
      <w:bookmarkStart w:id="72" w:name="_ENREF_54"/>
      <w:r w:rsidRPr="004839FD">
        <w:lastRenderedPageBreak/>
        <w:t>Pringle, J.K., Howell, J.Q., Hodgetts, D., Westerman, A.R., Hodgson, D.M., 2006, Virtual outcrop models of petroleum analogues: a review of the current state-of-the-art: First Break, v. 24, p. 33-42.</w:t>
      </w:r>
      <w:bookmarkEnd w:id="72"/>
    </w:p>
    <w:p w:rsidR="004839FD" w:rsidRPr="004839FD" w:rsidRDefault="004839FD" w:rsidP="004839FD">
      <w:pPr>
        <w:pStyle w:val="EndNoteBibliography"/>
        <w:spacing w:after="0"/>
      </w:pPr>
      <w:bookmarkStart w:id="73" w:name="_ENREF_55"/>
      <w:r w:rsidRPr="004839FD">
        <w:t>Qi, L., Carr, T.R., Goldstein, R.H., 2007, Geostatistical three-dimensional modeling of oolite shoals, St. Louis Limestone, southwest Kansas: AAPG Bulletin, v. 91, p. 69-96, doi: 10.1306/08090605167.</w:t>
      </w:r>
      <w:bookmarkEnd w:id="73"/>
    </w:p>
    <w:p w:rsidR="004839FD" w:rsidRPr="004839FD" w:rsidRDefault="004839FD" w:rsidP="004839FD">
      <w:pPr>
        <w:pStyle w:val="EndNoteBibliography"/>
        <w:spacing w:after="0"/>
      </w:pPr>
      <w:bookmarkStart w:id="74" w:name="_ENREF_56"/>
      <w:r w:rsidRPr="004839FD">
        <w:t>Riva, A., Stefani, M., 2003, Synvolcanic deformation and intraplatform collapsing: The Latemar case history from the Middle Triassic of the Dolomites: Memorie di Scienze Geologiche, v. 54, p. 139-142.</w:t>
      </w:r>
      <w:bookmarkEnd w:id="74"/>
    </w:p>
    <w:p w:rsidR="004839FD" w:rsidRPr="004839FD" w:rsidRDefault="004839FD" w:rsidP="004839FD">
      <w:pPr>
        <w:pStyle w:val="EndNoteBibliography"/>
        <w:spacing w:after="0"/>
      </w:pPr>
      <w:bookmarkStart w:id="75" w:name="_ENREF_57"/>
      <w:r w:rsidRPr="004839FD">
        <w:t>Rotevatn, A., Buckley, S.J., Howell, J.A., Fossen, H., 2009, Overlapping faults and their effect on fluid flow in different reservoir types: A LIDAR-based outcrop modeling and flow simulation study: AAPG Bulletin, v. 93, p. 407-427, doi: 10.1306/09300807092.</w:t>
      </w:r>
      <w:bookmarkEnd w:id="75"/>
    </w:p>
    <w:p w:rsidR="004839FD" w:rsidRPr="004839FD" w:rsidRDefault="004839FD" w:rsidP="004839FD">
      <w:pPr>
        <w:pStyle w:val="EndNoteBibliography"/>
        <w:spacing w:after="0"/>
      </w:pPr>
      <w:bookmarkStart w:id="76" w:name="_ENREF_58"/>
      <w:r w:rsidRPr="004839FD">
        <w:t>Sahin, A., Ghori, S., Ali, A., El-Sahn, H., Hassan, A., Al-Sanounah, A., 1998, Geological Controls of Variograms in a Complex Carbonate Reservoir, Eastern Province, Saudi Arabia: Mathematical Geology, v. 30, p. 309-322.</w:t>
      </w:r>
      <w:bookmarkEnd w:id="76"/>
    </w:p>
    <w:p w:rsidR="004839FD" w:rsidRPr="004839FD" w:rsidRDefault="004839FD" w:rsidP="004839FD">
      <w:pPr>
        <w:pStyle w:val="EndNoteBibliography"/>
        <w:spacing w:after="0"/>
      </w:pPr>
      <w:bookmarkStart w:id="77" w:name="_ENREF_59"/>
      <w:r w:rsidRPr="004839FD">
        <w:t>Samal, A.R., Sengupta, R.R., Fifarek, R.H., 2011, Modeling spatial anisotropy of gold assay data using GIS-based contour maps and variogram analysis: implications for structural control of mineralization: Journal of Earth System Science, v. 120, p. 583-593.</w:t>
      </w:r>
      <w:bookmarkEnd w:id="77"/>
    </w:p>
    <w:p w:rsidR="004839FD" w:rsidRPr="004839FD" w:rsidRDefault="004839FD" w:rsidP="004839FD">
      <w:pPr>
        <w:pStyle w:val="EndNoteBibliography"/>
        <w:spacing w:after="0"/>
      </w:pPr>
      <w:bookmarkStart w:id="78" w:name="_ENREF_60"/>
      <w:r w:rsidRPr="004839FD">
        <w:t>Schroeder, W., Martin, K., Lorensen, B., 2006. The visualization toolkit: an object-oriented approach to 3D graphics, Kitware, Inc., 528 p.</w:t>
      </w:r>
      <w:bookmarkEnd w:id="78"/>
    </w:p>
    <w:p w:rsidR="004839FD" w:rsidRPr="004839FD" w:rsidRDefault="004839FD" w:rsidP="004839FD">
      <w:pPr>
        <w:pStyle w:val="EndNoteBibliography"/>
        <w:spacing w:after="0"/>
      </w:pPr>
      <w:bookmarkStart w:id="79" w:name="_ENREF_61"/>
      <w:r w:rsidRPr="004839FD">
        <w:t>Schutter, S.R., 2003, Hydrocarbon occurrence and exploration in and around igneous rocks: Geological Society, London, Special Publications, v. 214, p. 7-33, doi: 10.1144/gsl.sp.2003.214.01.02.</w:t>
      </w:r>
      <w:bookmarkEnd w:id="79"/>
    </w:p>
    <w:p w:rsidR="004839FD" w:rsidRPr="004839FD" w:rsidRDefault="004839FD" w:rsidP="004839FD">
      <w:pPr>
        <w:pStyle w:val="EndNoteBibliography"/>
        <w:spacing w:after="0"/>
      </w:pPr>
      <w:bookmarkStart w:id="80" w:name="_ENREF_62"/>
      <w:r w:rsidRPr="004839FD">
        <w:t>Sharp, I., Gillespie, P., Morsalnezhad, D., Taberner, C., Karpuz, R., Vergés, J., Horbury, A., Pickard, N., Garland, J., Hunt, D., 2010, Stratigraphic architecture and fracture-controlled dolomitization of the Cretaceous Khami and Bangestan groups: an outcrop case study, Zagros Mountains, Iran: Geological Society, London, Special Publications, v. 329, p. 343-396, doi: 10.1144/sp329.14.</w:t>
      </w:r>
      <w:bookmarkEnd w:id="80"/>
    </w:p>
    <w:p w:rsidR="004839FD" w:rsidRPr="004839FD" w:rsidRDefault="004839FD" w:rsidP="004839FD">
      <w:pPr>
        <w:pStyle w:val="EndNoteBibliography"/>
        <w:spacing w:after="0"/>
      </w:pPr>
      <w:bookmarkStart w:id="81" w:name="_ENREF_63"/>
      <w:r w:rsidRPr="004839FD">
        <w:t>Sruoga, P., Rubinstein, N., 2007, Processes controlling porosity and permeability in volcanic reservoirs from the Austral and Neuquén basins, Argentina: AAPG Bulletin, v. 91, p. 115-129, doi: 10.1306/08290605173.</w:t>
      </w:r>
      <w:bookmarkEnd w:id="81"/>
    </w:p>
    <w:p w:rsidR="004839FD" w:rsidRPr="004839FD" w:rsidRDefault="004839FD" w:rsidP="004839FD">
      <w:pPr>
        <w:pStyle w:val="EndNoteBibliography"/>
        <w:spacing w:after="0"/>
      </w:pPr>
      <w:bookmarkStart w:id="82" w:name="_ENREF_64"/>
      <w:r w:rsidRPr="004839FD">
        <w:t>Tonon, F., Kottenstette, J.T., 2007. Laser and photogrammetric methods for rock face characterization: report on a workshop held June 17-18, 2006 in Golden, Colorado, American Rock Mechanics Association, 120 p.</w:t>
      </w:r>
      <w:bookmarkEnd w:id="82"/>
    </w:p>
    <w:p w:rsidR="004839FD" w:rsidRPr="004839FD" w:rsidRDefault="004839FD" w:rsidP="004839FD">
      <w:pPr>
        <w:pStyle w:val="EndNoteBibliography"/>
        <w:spacing w:after="0"/>
      </w:pPr>
      <w:bookmarkStart w:id="83" w:name="_ENREF_65"/>
      <w:r w:rsidRPr="004839FD">
        <w:t>Van Noten, K., Claes, H., Soete, J., Foubert, A., Özkul, M., Swennen, R., 2013, Fracture networks and strike-slip deformation along reactivated normal faults in Quaternary travertine deposits, Denizli Basin, western Turkey: Tectonophysics, v. 588, p. 154-170.</w:t>
      </w:r>
      <w:bookmarkEnd w:id="83"/>
    </w:p>
    <w:p w:rsidR="004839FD" w:rsidRPr="004839FD" w:rsidRDefault="004839FD" w:rsidP="004839FD">
      <w:pPr>
        <w:pStyle w:val="EndNoteBibliography"/>
        <w:spacing w:after="0"/>
      </w:pPr>
      <w:bookmarkStart w:id="84" w:name="_ENREF_66"/>
      <w:r w:rsidRPr="004839FD">
        <w:t>Verwer, K., Merino-Tomé, O., Kenter, J.A.M., Della Porta, G., 2009, Evolution of a High-Relief Carbonate Platform Slope Using 3D Digital Outcrop Models: Lower Jurassic Djebel Bou Dahar, High Atlas, Morocco: Journal of Sedimentary Research, v. 79, p. 416-439, doi: 10.2110/jsr.2009.045.</w:t>
      </w:r>
      <w:bookmarkEnd w:id="84"/>
    </w:p>
    <w:p w:rsidR="004839FD" w:rsidRPr="004839FD" w:rsidRDefault="004839FD" w:rsidP="004839FD">
      <w:pPr>
        <w:pStyle w:val="EndNoteBibliography"/>
        <w:spacing w:after="0"/>
      </w:pPr>
      <w:bookmarkStart w:id="85" w:name="_ENREF_67"/>
      <w:r w:rsidRPr="004839FD">
        <w:t>Warren, J., 2000, Dolomite: occurrence, evolution and economically important associations: Earth-science reviews, v. 52, p. 1-81, doi: 10.1016/S0012-8252(00)00022-2.</w:t>
      </w:r>
      <w:bookmarkEnd w:id="85"/>
    </w:p>
    <w:p w:rsidR="004839FD" w:rsidRPr="004839FD" w:rsidRDefault="004839FD" w:rsidP="004839FD">
      <w:pPr>
        <w:pStyle w:val="EndNoteBibliography"/>
        <w:spacing w:after="0"/>
      </w:pPr>
      <w:bookmarkStart w:id="86" w:name="_ENREF_68"/>
      <w:r w:rsidRPr="004839FD">
        <w:t>Willis, B.J., White, C.D., 2000, Quantitative Outcrop Data for Flow Simulation: Journal of Sedimentary Research, v. 70, p. 788-802, doi: 10.1306/2dc40938-0e47-11d7-8643000102c1865d.</w:t>
      </w:r>
      <w:bookmarkEnd w:id="86"/>
    </w:p>
    <w:p w:rsidR="004839FD" w:rsidRPr="004839FD" w:rsidRDefault="004839FD" w:rsidP="004839FD">
      <w:pPr>
        <w:pStyle w:val="EndNoteBibliography"/>
        <w:spacing w:after="0"/>
      </w:pPr>
      <w:bookmarkStart w:id="87" w:name="_ENREF_69"/>
      <w:r w:rsidRPr="004839FD">
        <w:t>Wilson, C.E., Aydin, A., Karimi-Fard, M., Durlofsky, L.J., Amir, S., Brodsky, E.E., Kreylos, O., Kellogg, L.H., 2011, From outcrop to flow simulation: Constructing discrete fracture models from a LIDAR survey: AAPG Bulletin, v. 95, p. 1883-1905, doi: 10.1306/03241108148.</w:t>
      </w:r>
      <w:bookmarkEnd w:id="87"/>
    </w:p>
    <w:p w:rsidR="004839FD" w:rsidRPr="004839FD" w:rsidRDefault="004839FD" w:rsidP="004839FD">
      <w:pPr>
        <w:pStyle w:val="EndNoteBibliography"/>
      </w:pPr>
      <w:bookmarkStart w:id="88" w:name="_ENREF_70"/>
      <w:r w:rsidRPr="004839FD">
        <w:t>Wilson, E.N., Hardie, L.A., Phillips, O.M., 1990, Dolomitization front geometry, fluid flow patterns, and the origin of massive dolomite: the Triassic Latemar buildup, northern Italy: American Journal of Science, v. 290, p. 741-796.</w:t>
      </w:r>
      <w:bookmarkEnd w:id="88"/>
    </w:p>
    <w:p w:rsidR="0074219B" w:rsidRDefault="00C21204">
      <w:r>
        <w:fldChar w:fldCharType="end"/>
      </w:r>
    </w:p>
    <w:p w:rsidR="0074219B" w:rsidRDefault="0074219B">
      <w:pPr>
        <w:jc w:val="left"/>
      </w:pPr>
      <w:r>
        <w:br w:type="page"/>
      </w:r>
    </w:p>
    <w:p w:rsidR="0074219B" w:rsidRDefault="0074219B" w:rsidP="0074219B">
      <w:pPr>
        <w:keepNext/>
        <w:jc w:val="center"/>
      </w:pPr>
    </w:p>
    <w:p w:rsidR="0074219B" w:rsidRDefault="0074219B" w:rsidP="0074219B">
      <w:pPr>
        <w:pStyle w:val="Caption"/>
        <w:jc w:val="both"/>
      </w:pPr>
      <w:bookmarkStart w:id="89" w:name="_Ref375142912"/>
      <w:r>
        <w:t xml:space="preserve">Figure </w:t>
      </w:r>
      <w:fldSimple w:instr=" SEQ Figure \* ARABIC ">
        <w:r>
          <w:rPr>
            <w:noProof/>
          </w:rPr>
          <w:t>1</w:t>
        </w:r>
      </w:fldSimple>
      <w:bookmarkEnd w:id="89"/>
      <w:r>
        <w:t xml:space="preserve">. </w:t>
      </w:r>
      <w:r w:rsidRPr="00F35846">
        <w:t>A) Overview of the Latemar and neighbouring Ladinian carbonate platforms and Late Ladinia</w:t>
      </w:r>
      <w:r>
        <w:t>n intrusions of the Dolomites. B</w:t>
      </w:r>
      <w:r w:rsidRPr="00F35846">
        <w:t>) E-W dike-perpendicular cross section across the Latem</w:t>
      </w:r>
      <w:r>
        <w:t xml:space="preserve">ar platform </w:t>
      </w:r>
      <w:r w:rsidRPr="00F35846">
        <w:t>(modified from</w:t>
      </w:r>
      <w:r>
        <w:t xml:space="preserve"> </w:t>
      </w:r>
      <w:hyperlink w:anchor="_ENREF_53" w:tooltip="Preto, 2011 #239" w:history="1">
        <w:r w:rsidR="004839FD">
          <w:fldChar w:fldCharType="begin"/>
        </w:r>
        <w:r w:rsidR="004839FD">
          <w:instrText xml:space="preserve"> ADDIN EN.CITE &lt;EndNote&gt;&lt;Cite&gt;&lt;Author&gt;Preto&lt;/Author&gt;&lt;Year&gt;2011&lt;/Year&gt;&lt;RecNum&gt;239&lt;/RecNum&gt;&lt;DisplayText&gt;Preto et al., 2011&lt;/DisplayText&gt;&lt;record&gt;&lt;rec-number&gt;239&lt;/rec-number&gt;&lt;foreign-keys&gt;&lt;key app="EN" db-id="ddwwz0frjp2dxpe0wsc5vxart9stepaewtps" timestamp="1319788678"&gt;239&lt;/key&gt;&lt;/foreign-keys&gt;&lt;ref-type name="Journal Article"&gt;17&lt;/ref-type&gt;&lt;contributors&gt;&lt;authors&gt;&lt;author&gt;Preto, Nereo&lt;/author&gt;&lt;author&gt;Franceschi, Marco&lt;/author&gt;&lt;author&gt;Gattolin, Giovanni&lt;/author&gt;&lt;author&gt;Massironi, Matteo&lt;/author&gt;&lt;author&gt;Riva, Alberto&lt;/author&gt;&lt;author&gt;Gramigna, Pierparide&lt;/author&gt;&lt;author&gt;Bertoldi, Luca&lt;/author&gt;&lt;author&gt;Nardon, Sergio&lt;/author&gt;&lt;/authors&gt;&lt;/contributors&gt;&lt;titles&gt;&lt;title&gt;The Latemar: A Middle Triassic polygonal fault-block platform controlled by synsedimentary tectonics&lt;/title&gt;&lt;secondary-title&gt;Sedimentary Geology&lt;/secondary-title&gt;&lt;/titles&gt;&lt;periodical&gt;&lt;full-title&gt;Sedimentary Geology&lt;/full-title&gt;&lt;/periodical&gt;&lt;pages&gt;1-18&lt;/pages&gt;&lt;volume&gt;234&lt;/volume&gt;&lt;number&gt;1-4&lt;/number&gt;&lt;keywords&gt;&lt;keyword&gt;Triassic&lt;/keyword&gt;&lt;keyword&gt;Tethys&lt;/keyword&gt;&lt;keyword&gt;Carbonate platform&lt;/keyword&gt;&lt;keyword&gt;Syndepositional tectonics&lt;/keyword&gt;&lt;keyword&gt;Reservoir analogue&lt;/keyword&gt;&lt;/keywords&gt;&lt;dates&gt;&lt;year&gt;2011&lt;/year&gt;&lt;/dates&gt;&lt;isbn&gt;0037-0738&lt;/isbn&gt;&lt;urls&gt;&lt;related-urls&gt;&lt;url&gt;http://www.sciencedirect.com/science/article/pii/S0037073810002940&lt;/url&gt;&lt;/related-urls&gt;&lt;/urls&gt;&lt;electronic-resource-num&gt;10.1016/j.sedgeo.2010.10.010&lt;/electronic-resource-num&gt;&lt;/record&gt;&lt;/Cite&gt;&lt;/EndNote&gt;</w:instrText>
        </w:r>
        <w:r w:rsidR="004839FD">
          <w:fldChar w:fldCharType="separate"/>
        </w:r>
        <w:r w:rsidR="004839FD">
          <w:rPr>
            <w:noProof/>
          </w:rPr>
          <w:t>Preto et al., 2011</w:t>
        </w:r>
        <w:r w:rsidR="004839FD">
          <w:fldChar w:fldCharType="end"/>
        </w:r>
      </w:hyperlink>
      <w:r w:rsidRPr="00F35846">
        <w:t>)</w:t>
      </w:r>
      <w:r>
        <w:t>.</w:t>
      </w:r>
      <w:r w:rsidRPr="009805A9">
        <w:t xml:space="preserve"> </w:t>
      </w:r>
      <w:r>
        <w:t>The platform is subdivided into different lithozones (</w:t>
      </w:r>
      <w:hyperlink w:anchor="_ENREF_15" w:tooltip="Egenhoff, 1999 #224" w:history="1">
        <w:r w:rsidR="004839FD">
          <w:fldChar w:fldCharType="begin"/>
        </w:r>
        <w:r w:rsidR="004839FD">
          <w:instrText xml:space="preserve"> ADDIN EN.CITE &lt;EndNote&gt;&lt;Cite&gt;&lt;Author&gt;Egenhoff&lt;/Author&gt;&lt;Year&gt;1999&lt;/Year&gt;&lt;RecNum&gt;224&lt;/RecNum&gt;&lt;DisplayText&gt;Egenhoff et al., 1999&lt;/DisplayText&gt;&lt;record&gt;&lt;rec-number&gt;224&lt;/rec-number&gt;&lt;foreign-keys&gt;&lt;key app="EN" db-id="ddwwz0frjp2dxpe0wsc5vxart9stepaewtps" timestamp="1308749753"&gt;224&lt;/key&gt;&lt;/foreign-keys&gt;&lt;ref-type name="Journal Article"&gt;17&lt;/ref-type&gt;&lt;contributors&gt;&lt;authors&gt;&lt;author&gt;Egenhoff, Sven&lt;/author&gt;&lt;author&gt;Peterhänsel, A.&lt;/author&gt;&lt;author&gt;Bechstädt, Thillo&lt;/author&gt;&lt;author&gt;Zühlke, R.&lt;/author&gt;&lt;author&gt;Grötsch, Jürgen&lt;/author&gt;&lt;/authors&gt;&lt;/contributors&gt;&lt;titles&gt;&lt;title&gt;Facies architecture of an isolated carbonate platform: tracing the cycles of the Latemar (Middle Triassic, northern Italy)&lt;/title&gt;&lt;secondary-title&gt;Sedimentology&lt;/secondary-title&gt;&lt;/titles&gt;&lt;periodical&gt;&lt;full-title&gt;Sedimentology&lt;/full-title&gt;&lt;/periodical&gt;&lt;pages&gt;893-912&lt;/pages&gt;&lt;volume&gt;49&lt;/volume&gt;&lt;dates&gt;&lt;year&gt;1999&lt;/year&gt;&lt;/dates&gt;&lt;urls&gt;&lt;/urls&gt;&lt;/record&gt;&lt;/Cite&gt;&lt;/EndNote&gt;</w:instrText>
        </w:r>
        <w:r w:rsidR="004839FD">
          <w:fldChar w:fldCharType="separate"/>
        </w:r>
        <w:r w:rsidR="004839FD">
          <w:rPr>
            <w:noProof/>
          </w:rPr>
          <w:t>Egenhoff et al., 1999</w:t>
        </w:r>
        <w:r w:rsidR="004839FD">
          <w:fldChar w:fldCharType="end"/>
        </w:r>
      </w:hyperlink>
      <w:r>
        <w:t xml:space="preserve">). </w:t>
      </w:r>
    </w:p>
    <w:p w:rsidR="0074219B" w:rsidRDefault="0074219B" w:rsidP="0074219B">
      <w:pPr>
        <w:keepNext/>
      </w:pPr>
    </w:p>
    <w:p w:rsidR="0074219B" w:rsidRDefault="0074219B" w:rsidP="0074219B">
      <w:pPr>
        <w:keepNext/>
      </w:pPr>
    </w:p>
    <w:p w:rsidR="0074219B" w:rsidRDefault="0074219B" w:rsidP="0074219B">
      <w:pPr>
        <w:pStyle w:val="Caption"/>
      </w:pPr>
      <w:bookmarkStart w:id="90" w:name="_Ref338082243"/>
      <w:r>
        <w:t>Figure </w:t>
      </w:r>
      <w:fldSimple w:instr=" SEQ Figure \* ARABIC \s 1 ">
        <w:r>
          <w:rPr>
            <w:noProof/>
          </w:rPr>
          <w:t>2</w:t>
        </w:r>
      </w:fldSimple>
      <w:bookmarkEnd w:id="90"/>
      <w:r>
        <w:t>. Overview of the digital outcrop model (DOM). The part of the DOM obtained by helicopter LiDAR scanning are indicated by solid black lines. It is subdivided into four zones that are smaller and easier to manipulate. The rest of the DOM is acquired from the digital terrain model (DTM). The outlines of the reservoir model are indicated by the dashed line. Sample sections are marked by their sections number.</w:t>
      </w:r>
    </w:p>
    <w:p w:rsidR="0074219B" w:rsidRDefault="0074219B" w:rsidP="0074219B"/>
    <w:p w:rsidR="0074219B" w:rsidRDefault="0074219B" w:rsidP="0074219B"/>
    <w:p w:rsidR="0074219B" w:rsidRPr="00C9162D" w:rsidRDefault="0074219B" w:rsidP="0074219B">
      <w:pPr>
        <w:pStyle w:val="Caption"/>
      </w:pPr>
      <w:bookmarkStart w:id="91" w:name="_Ref337319521"/>
      <w:r>
        <w:t>Figure </w:t>
      </w:r>
      <w:fldSimple w:instr=" SEQ Figure \* ARABIC \s 1 ">
        <w:r>
          <w:rPr>
            <w:noProof/>
          </w:rPr>
          <w:t>3</w:t>
        </w:r>
      </w:fldSimple>
      <w:bookmarkEnd w:id="91"/>
      <w:r>
        <w:t>. Northern half of the digital outcrop model. The textured part of the DOM is acquired by LiDAR scanning whereas the white part is obtained from the DTM. The traces of the mafic dikes are shown in yellow. The volcanic breccia pipes are marked in red.</w:t>
      </w:r>
    </w:p>
    <w:p w:rsidR="0074219B" w:rsidRPr="00EC7C33" w:rsidRDefault="0074219B" w:rsidP="0074219B"/>
    <w:p w:rsidR="0074219B" w:rsidRDefault="0074219B" w:rsidP="0074219B">
      <w:pPr>
        <w:pStyle w:val="Caption"/>
      </w:pPr>
    </w:p>
    <w:p w:rsidR="0074219B" w:rsidRDefault="0074219B" w:rsidP="0074219B">
      <w:pPr>
        <w:pStyle w:val="Caption"/>
        <w:keepNext/>
      </w:pPr>
      <w:bookmarkStart w:id="92" w:name="_Ref337386447"/>
      <w:r>
        <w:t>Figure </w:t>
      </w:r>
      <w:fldSimple w:instr=" SEQ Figure \* ARABIC \s 1 ">
        <w:r>
          <w:rPr>
            <w:noProof/>
          </w:rPr>
          <w:t>4</w:t>
        </w:r>
      </w:fldSimple>
      <w:bookmarkEnd w:id="92"/>
      <w:r>
        <w:t xml:space="preserve">. A&amp;B) Example of a photograph that is projected on the DOM on the northern flank of the Valsorda valley. A large dolomite body is located in the upper right corner of the photograph/model. Dolomite and limestone can be </w:t>
      </w:r>
      <w:r w:rsidRPr="00D73AA0">
        <w:t>distinguished</w:t>
      </w:r>
      <w:r>
        <w:t xml:space="preserve"> based on differences in rock colour. C&amp;D) Two examples, at different scale, of clear dolomite versus limestone division are enlarged. Dolomite has an orange or brown patina, whereas limestone is mostly grey to white coloured. The very high resolution of the photographs allows lithology distinction at meter-scale (C).</w:t>
      </w:r>
    </w:p>
    <w:p w:rsidR="0074219B" w:rsidRDefault="0074219B" w:rsidP="0074219B">
      <w:pPr>
        <w:pStyle w:val="Caption"/>
        <w:keepNext/>
      </w:pPr>
    </w:p>
    <w:p w:rsidR="0074219B" w:rsidRDefault="0074219B" w:rsidP="0074219B">
      <w:pPr>
        <w:pStyle w:val="Caption"/>
      </w:pPr>
      <w:bookmarkStart w:id="93" w:name="_Ref334706765"/>
      <w:r>
        <w:t>Figure </w:t>
      </w:r>
      <w:fldSimple w:instr=" SEQ Figure \* ARABIC \s 1 ">
        <w:r>
          <w:rPr>
            <w:noProof/>
          </w:rPr>
          <w:t>5</w:t>
        </w:r>
      </w:fldSimple>
      <w:bookmarkEnd w:id="93"/>
      <w:r>
        <w:t>. Example of an experimental semivariogram (circles) fitted by a spherical semivariogram model (solid line).</w:t>
      </w:r>
    </w:p>
    <w:p w:rsidR="0074219B" w:rsidRDefault="0074219B" w:rsidP="0074219B">
      <w:pPr>
        <w:pStyle w:val="Caption"/>
        <w:keepNext/>
      </w:pPr>
    </w:p>
    <w:p w:rsidR="0074219B" w:rsidRDefault="0074219B" w:rsidP="0074219B">
      <w:pPr>
        <w:pStyle w:val="Caption"/>
        <w:keepNext/>
      </w:pPr>
    </w:p>
    <w:p w:rsidR="0074219B" w:rsidRDefault="0074219B" w:rsidP="0074219B">
      <w:pPr>
        <w:pStyle w:val="Caption"/>
      </w:pPr>
      <w:bookmarkStart w:id="94" w:name="_Ref334515633"/>
      <w:r>
        <w:t>Figure </w:t>
      </w:r>
      <w:fldSimple w:instr=" SEQ Figure \* ARABIC \s 1 ">
        <w:r>
          <w:rPr>
            <w:noProof/>
          </w:rPr>
          <w:t>6</w:t>
        </w:r>
      </w:fldSimple>
      <w:bookmarkEnd w:id="94"/>
      <w:r>
        <w:t xml:space="preserve">. Overview of (directional) semivariogram calculation parameters. </w:t>
      </w:r>
    </w:p>
    <w:p w:rsidR="0074219B" w:rsidRDefault="0074219B" w:rsidP="0074219B">
      <w:pPr>
        <w:pStyle w:val="Caption"/>
        <w:keepNext/>
      </w:pPr>
    </w:p>
    <w:p w:rsidR="0074219B" w:rsidRDefault="0074219B" w:rsidP="0074219B">
      <w:pPr>
        <w:pStyle w:val="Caption"/>
        <w:keepNext/>
      </w:pPr>
    </w:p>
    <w:p w:rsidR="0074219B" w:rsidRDefault="0074219B" w:rsidP="0074219B">
      <w:pPr>
        <w:pStyle w:val="Caption"/>
      </w:pPr>
      <w:bookmarkStart w:id="95" w:name="_Ref334519945"/>
      <w:r>
        <w:t>Figure </w:t>
      </w:r>
      <w:fldSimple w:instr=" SEQ Figure \* ARABIC \s 1 ">
        <w:r>
          <w:rPr>
            <w:noProof/>
          </w:rPr>
          <w:t>7</w:t>
        </w:r>
      </w:fldSimple>
      <w:bookmarkEnd w:id="95"/>
      <w:r>
        <w:t xml:space="preserve">. Variogram grid of the complete lithology point cloud with a resolution of 5 m. Analogous to variogram maps, the </w:t>
      </w:r>
      <w:r w:rsidRPr="00AE58E6">
        <w:t>centre</w:t>
      </w:r>
      <w:r>
        <w:t xml:space="preserve"> of the grid represents the starting point of all semivariograms. The semivariogram in a specific direction is then represented by a line crosscutting the variogram gird, that starts in the centre and follows this specific direction.</w:t>
      </w:r>
    </w:p>
    <w:p w:rsidR="0074219B" w:rsidRDefault="0074219B" w:rsidP="0074219B">
      <w:pPr>
        <w:jc w:val="center"/>
      </w:pPr>
    </w:p>
    <w:p w:rsidR="0074219B" w:rsidRDefault="0074219B" w:rsidP="0074219B">
      <w:pPr>
        <w:jc w:val="center"/>
      </w:pPr>
    </w:p>
    <w:p w:rsidR="0074219B" w:rsidRDefault="0074219B" w:rsidP="0074219B">
      <w:pPr>
        <w:pStyle w:val="Caption"/>
      </w:pPr>
      <w:bookmarkStart w:id="96" w:name="_Ref334790333"/>
      <w:r>
        <w:t>Figure </w:t>
      </w:r>
      <w:fldSimple w:instr=" SEQ Figure \* ARABIC \s 1 ">
        <w:r>
          <w:rPr>
            <w:noProof/>
          </w:rPr>
          <w:t>8</w:t>
        </w:r>
      </w:fldSimple>
      <w:bookmarkEnd w:id="96"/>
      <w:r>
        <w:t>. The orientation of all dikes is calculated by fitting a plane to the dike traces. A) Equal angle lower hemisphere stereographic projections of all dikes. B)</w:t>
      </w:r>
      <w:r w:rsidRPr="00DA06DE">
        <w:t xml:space="preserve"> </w:t>
      </w:r>
      <w:r>
        <w:t>Bidirectional rose diagram of all dikes’ strike. The main strike direction is approximately 325°. Number of orientation values is 385.</w:t>
      </w:r>
    </w:p>
    <w:p w:rsidR="0074219B" w:rsidRDefault="0074219B" w:rsidP="0074219B">
      <w:pPr>
        <w:keepNext/>
        <w:jc w:val="center"/>
      </w:pPr>
    </w:p>
    <w:p w:rsidR="0074219B" w:rsidRDefault="0074219B" w:rsidP="0074219B">
      <w:pPr>
        <w:keepNext/>
        <w:jc w:val="center"/>
      </w:pPr>
    </w:p>
    <w:p w:rsidR="0074219B" w:rsidRDefault="0074219B" w:rsidP="0074219B">
      <w:pPr>
        <w:pStyle w:val="Caption"/>
      </w:pPr>
      <w:bookmarkStart w:id="97" w:name="_Ref337391990"/>
      <w:r>
        <w:t>Figure </w:t>
      </w:r>
      <w:fldSimple w:instr=" SEQ Figure \* ARABIC \s 1 ">
        <w:r>
          <w:rPr>
            <w:noProof/>
          </w:rPr>
          <w:t>9</w:t>
        </w:r>
      </w:fldSimple>
      <w:bookmarkEnd w:id="97"/>
      <w:r>
        <w:t>. Map view of the DOM, coloured according to carbonate lithology. Dolomite and limestone are shown in blue and red respectively. The areas that could not be characterized (scree, grass, ...) are uncoloured.</w:t>
      </w:r>
    </w:p>
    <w:p w:rsidR="0074219B" w:rsidRDefault="0074219B" w:rsidP="0074219B">
      <w:pPr>
        <w:keepNext/>
      </w:pPr>
    </w:p>
    <w:p w:rsidR="0074219B" w:rsidRDefault="0074219B" w:rsidP="0074219B">
      <w:pPr>
        <w:keepNext/>
      </w:pPr>
    </w:p>
    <w:p w:rsidR="0074219B" w:rsidRPr="00C676CD" w:rsidRDefault="0074219B" w:rsidP="0074219B">
      <w:pPr>
        <w:pStyle w:val="Caption"/>
      </w:pPr>
      <w:bookmarkStart w:id="98" w:name="_Ref333320428"/>
      <w:r>
        <w:t>Figure </w:t>
      </w:r>
      <w:fldSimple w:instr=" SEQ Figure \* ARABIC \s 1 ">
        <w:r>
          <w:rPr>
            <w:noProof/>
          </w:rPr>
          <w:t>10</w:t>
        </w:r>
      </w:fldSimple>
      <w:bookmarkEnd w:id="98"/>
      <w:r>
        <w:t xml:space="preserve">. Vertical proportion curve of lithology. Only the carbonate fraction is considered in this plot and the magmatic bodies are disregarded. The Contrin Fm. is almost completely dolomitized, and the UCF and UTF are basically free from replacement dolomite. The lower part of the LPF shows a strong decrease in dolomite-limestone ratio, and stagnates around 23 %. This value is maintained up to the top of the LCF. In the MTF the dolomite percentage drops to zero. </w:t>
      </w:r>
    </w:p>
    <w:p w:rsidR="0074219B" w:rsidRDefault="0074219B" w:rsidP="0074219B">
      <w:pPr>
        <w:keepNext/>
      </w:pPr>
    </w:p>
    <w:p w:rsidR="0074219B" w:rsidRDefault="0074219B" w:rsidP="0074219B">
      <w:pPr>
        <w:keepNext/>
      </w:pPr>
    </w:p>
    <w:p w:rsidR="0074219B" w:rsidRDefault="0074219B" w:rsidP="0074219B">
      <w:pPr>
        <w:pStyle w:val="Caption"/>
      </w:pPr>
      <w:bookmarkStart w:id="99" w:name="_Ref333578040"/>
      <w:r>
        <w:t>Figure </w:t>
      </w:r>
      <w:fldSimple w:instr=" SEQ Figure \* ARABIC \s 1 ">
        <w:r>
          <w:rPr>
            <w:noProof/>
          </w:rPr>
          <w:t>11</w:t>
        </w:r>
      </w:fldSimple>
      <w:bookmarkEnd w:id="99"/>
      <w:r>
        <w:t xml:space="preserve">. Experimental omnidirectional semivariograms of the complete limestone-dolomite dataset (circles) and the complete dataset except the points belonging to the Contrin Fm. (triangles). Their curves are relatively similar up to 400 m, at larger distances an average difference of 0.015 exists between both curves. Nested semivariogram models are fit to both experimental semivariograms (solid lines). </w:t>
      </w:r>
    </w:p>
    <w:p w:rsidR="0074219B" w:rsidRDefault="0074219B" w:rsidP="0074219B">
      <w:pPr>
        <w:keepNext/>
        <w:jc w:val="center"/>
      </w:pPr>
    </w:p>
    <w:p w:rsidR="0074219B" w:rsidRDefault="0074219B" w:rsidP="0074219B">
      <w:pPr>
        <w:keepNext/>
        <w:jc w:val="center"/>
      </w:pPr>
    </w:p>
    <w:p w:rsidR="0074219B" w:rsidRDefault="0074219B" w:rsidP="0074219B">
      <w:pPr>
        <w:pStyle w:val="Caption"/>
      </w:pPr>
      <w:bookmarkStart w:id="100" w:name="_Ref332913225"/>
      <w:r>
        <w:t>Figure </w:t>
      </w:r>
      <w:fldSimple w:instr=" SEQ Figure \* ARABIC \s 1 ">
        <w:r>
          <w:rPr>
            <w:noProof/>
          </w:rPr>
          <w:t>12</w:t>
        </w:r>
      </w:fldSimple>
      <w:bookmarkEnd w:id="100"/>
      <w:r>
        <w:t>. 3D contour surfaces at 0.09 of the variogram grids for the entire dataset and every zone separately. Orientation of all boxes is identical. The grey plane represents the best fit plane to the contour at 0.09 of all data. The subvertical &amp; subhorizontal anisotropy is clearly visible for all data combined. For the separate zones, outcrop orientation has an important control on the contours. For example, the contour of the Plateau zone lacks the subvertical anisotropy. This can be explained by the fact that the topography of this zone is rather flat and thus very few vertically oriented point pairs are available. In every grid it can be observed that anisotropy contours occur along the fitted plane.</w:t>
      </w:r>
    </w:p>
    <w:p w:rsidR="0074219B" w:rsidRDefault="0074219B" w:rsidP="0074219B"/>
    <w:p w:rsidR="0074219B" w:rsidRDefault="0074219B" w:rsidP="0074219B"/>
    <w:p w:rsidR="0074219B" w:rsidRDefault="0074219B" w:rsidP="0074219B">
      <w:pPr>
        <w:pStyle w:val="Caption"/>
      </w:pPr>
      <w:bookmarkStart w:id="101" w:name="_Ref333145655"/>
      <w:r>
        <w:t>Figure </w:t>
      </w:r>
      <w:fldSimple w:instr=" SEQ Figure \* ARABIC \s 1 ">
        <w:r>
          <w:rPr>
            <w:noProof/>
          </w:rPr>
          <w:t>13</w:t>
        </w:r>
      </w:fldSimple>
      <w:bookmarkEnd w:id="101"/>
      <w:r>
        <w:t>. Contour surface (green) of a large scale variogram grid at 0.18 semivariance. The best-fit plane to the contour surface is marked in blue and is slightly dipping to the northeast. The anisotropy orientation is equal to bedding. The small scale anisotropy contour surface is added in red for comparison (centre of the picture).</w:t>
      </w:r>
    </w:p>
    <w:p w:rsidR="0074219B" w:rsidRDefault="0074219B" w:rsidP="0074219B">
      <w:pPr>
        <w:keepNext/>
      </w:pPr>
    </w:p>
    <w:p w:rsidR="0074219B" w:rsidRDefault="0074219B" w:rsidP="0074219B">
      <w:pPr>
        <w:keepNext/>
      </w:pPr>
    </w:p>
    <w:p w:rsidR="0074219B" w:rsidRPr="000C69BF" w:rsidRDefault="0074219B" w:rsidP="0074219B">
      <w:pPr>
        <w:pStyle w:val="Caption"/>
      </w:pPr>
      <w:bookmarkStart w:id="102" w:name="_Ref337322269"/>
      <w:r>
        <w:t>Figure </w:t>
      </w:r>
      <w:fldSimple w:instr=" SEQ Figure \* ARABIC \s 1 ">
        <w:r>
          <w:rPr>
            <w:noProof/>
          </w:rPr>
          <w:t>14</w:t>
        </w:r>
      </w:fldSimple>
      <w:bookmarkEnd w:id="102"/>
      <w:r>
        <w:t>. Horizontal cross section through the reservoir model at the top of LPF after carbonate lithology kriging and emplacement of igneous rocks. The outline of the Valsorda valley is indicated by a white dashed line. Limestone and dolomite are coloured dark and light grey respectively. The mafic dikes are marked by light grey lines. The lack of dikes in the middle of the model is the result of the lack of information on the dike traces in the Valsorda.</w:t>
      </w:r>
    </w:p>
    <w:p w:rsidR="0074219B" w:rsidRDefault="0074219B" w:rsidP="0074219B"/>
    <w:p w:rsidR="0074219B" w:rsidRDefault="0074219B" w:rsidP="0074219B">
      <w:pPr>
        <w:keepNext/>
      </w:pPr>
    </w:p>
    <w:p w:rsidR="0074219B" w:rsidRDefault="0074219B" w:rsidP="0074219B">
      <w:pPr>
        <w:keepNext/>
        <w:jc w:val="center"/>
      </w:pPr>
    </w:p>
    <w:p w:rsidR="0074219B" w:rsidRDefault="0074219B" w:rsidP="0074219B">
      <w:pPr>
        <w:pStyle w:val="Caption"/>
      </w:pPr>
      <w:bookmarkStart w:id="103" w:name="_Ref337912987"/>
      <w:r>
        <w:t>Figure </w:t>
      </w:r>
      <w:fldSimple w:instr=" SEQ Figure \* ARABIC \s 1 ">
        <w:r>
          <w:rPr>
            <w:noProof/>
          </w:rPr>
          <w:t>15</w:t>
        </w:r>
      </w:fldSimple>
      <w:bookmarkEnd w:id="103"/>
      <w:r>
        <w:t>. Rose diagram of the dike orientation data (black) compared to the common plane of both small scale anisotropies’</w:t>
      </w:r>
      <w:r w:rsidRPr="00FB18AE">
        <w:t xml:space="preserve"> </w:t>
      </w:r>
      <w:r>
        <w:t xml:space="preserve">orientation (white arrow). The difference between the main dike orientation and the shared anisotropy plane is less than 3°. </w:t>
      </w:r>
    </w:p>
    <w:p w:rsidR="0074219B" w:rsidRDefault="0074219B" w:rsidP="0074219B">
      <w:pPr>
        <w:keepNext/>
      </w:pPr>
    </w:p>
    <w:p w:rsidR="0074219B" w:rsidRDefault="0074219B" w:rsidP="0074219B">
      <w:pPr>
        <w:keepNext/>
      </w:pPr>
    </w:p>
    <w:p w:rsidR="0074219B" w:rsidRDefault="0074219B" w:rsidP="0074219B">
      <w:pPr>
        <w:pStyle w:val="Caption"/>
      </w:pPr>
      <w:bookmarkStart w:id="104" w:name="_Ref337496503"/>
      <w:r>
        <w:t>Figure </w:t>
      </w:r>
      <w:fldSimple w:instr=" SEQ Figure \* ARABIC \s 1 ">
        <w:r>
          <w:rPr>
            <w:noProof/>
          </w:rPr>
          <w:t>16</w:t>
        </w:r>
      </w:fldSimple>
      <w:bookmarkEnd w:id="104"/>
      <w:r>
        <w:t>. Dike-</w:t>
      </w:r>
      <w:r w:rsidRPr="005B55F7">
        <w:t>perpendicular</w:t>
      </w:r>
      <w:r>
        <w:t xml:space="preserve"> (A, B, C) and dike-parallel (D, E, F) vertical cross sections through the reservoir model. The Contrin Fm., at the base of the model, is completely dolomitized. Similarly the UCF and UTF at the top of the model are 100 ‰ limestone, based on field observations, and therefore not interpolated. This results in sharp upper boundaries of the dolomite bodies located in the MTF. A: Vertical dolomite chimneys can be observed that rises up from the Contrin Fm. B: Not all dolomite bodies are connected directly vertically to the Contrin Fm. but have a horizontal connection to a dolomite pipe. Isolated dolomite bodies only account for 10 % of the total dolomite volume. C: Not only vertical dolomite pipe rise up high into the Latemar Fm., also wide triangular dolomite bodies exist. D &amp; E: parallel to the dikes, dolomite pipes are not always vertical, but large dolomite pipes are always rooted in the Contrin Fm. F: sub-vertical dolomite pipe with horizontal dolomite bodies.</w:t>
      </w:r>
    </w:p>
    <w:p w:rsidR="005D10E3" w:rsidRDefault="005D10E3"/>
    <w:sectPr w:rsidR="005D10E3" w:rsidSect="002A6F76">
      <w:head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4C" w:rsidRDefault="0095404C" w:rsidP="00DB1EB5">
      <w:pPr>
        <w:spacing w:after="0" w:line="240" w:lineRule="auto"/>
      </w:pPr>
      <w:r>
        <w:separator/>
      </w:r>
    </w:p>
  </w:endnote>
  <w:endnote w:type="continuationSeparator" w:id="0">
    <w:p w:rsidR="0095404C" w:rsidRDefault="0095404C" w:rsidP="00DB1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26082"/>
      <w:docPartObj>
        <w:docPartGallery w:val="Page Numbers (Bottom of Page)"/>
        <w:docPartUnique/>
      </w:docPartObj>
    </w:sdtPr>
    <w:sdtContent>
      <w:p w:rsidR="004839FD" w:rsidRDefault="004839FD">
        <w:pPr>
          <w:pStyle w:val="Footer"/>
          <w:jc w:val="right"/>
        </w:pPr>
        <w:r>
          <w:fldChar w:fldCharType="begin"/>
        </w:r>
        <w:r>
          <w:instrText xml:space="preserve"> PAGE   \* MERGEFORMAT </w:instrText>
        </w:r>
        <w:r>
          <w:fldChar w:fldCharType="separate"/>
        </w:r>
        <w:r w:rsidR="001E63B6">
          <w:rPr>
            <w:noProof/>
          </w:rPr>
          <w:t>2</w:t>
        </w:r>
        <w:r>
          <w:rPr>
            <w:noProof/>
          </w:rPr>
          <w:fldChar w:fldCharType="end"/>
        </w:r>
      </w:p>
    </w:sdtContent>
  </w:sdt>
  <w:p w:rsidR="004839FD" w:rsidRDefault="004839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4C" w:rsidRDefault="0095404C" w:rsidP="00DB1EB5">
      <w:pPr>
        <w:spacing w:after="0" w:line="240" w:lineRule="auto"/>
      </w:pPr>
      <w:r>
        <w:separator/>
      </w:r>
    </w:p>
  </w:footnote>
  <w:footnote w:type="continuationSeparator" w:id="0">
    <w:p w:rsidR="0095404C" w:rsidRDefault="0095404C" w:rsidP="00DB1E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9FD" w:rsidRDefault="004839FD" w:rsidP="002A6F76">
    <w:pPr>
      <w:pStyle w:val="Header"/>
      <w:pBdr>
        <w:bottom w:val="single" w:sz="4" w:space="1" w:color="auto"/>
      </w:pBdr>
    </w:pPr>
    <w:r>
      <w:t>Latemar - LiDAR and dolomite distribution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9C0AA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25E4141"/>
    <w:multiLevelType w:val="hybridMultilevel"/>
    <w:tmpl w:val="77C8A4B0"/>
    <w:lvl w:ilvl="0" w:tplc="A600D498">
      <w:start w:val="1"/>
      <w:numFmt w:val="upperLetter"/>
      <w:suff w:val="space"/>
      <w:lvlText w:val="Appendix %1"/>
      <w:lvlJc w:val="left"/>
      <w:pPr>
        <w:ind w:left="0" w:firstLine="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BF1503A"/>
    <w:multiLevelType w:val="multilevel"/>
    <w:tmpl w:val="3ACC03A4"/>
    <w:lvl w:ilvl="0">
      <w:start w:val="1"/>
      <w:numFmt w:val="upperLetter"/>
      <w:pStyle w:val="Appendix"/>
      <w:suff w:val="space"/>
      <w:lvlText w:val="Appendix %1. "/>
      <w:lvlJc w:val="left"/>
      <w:pPr>
        <w:ind w:left="720" w:hanging="720"/>
      </w:pPr>
      <w:rPr>
        <w:rFonts w:hint="default"/>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ppendixheading1"/>
      <w:suff w:val="space"/>
      <w:lvlText w:val="%1.%2"/>
      <w:lvlJc w:val="left"/>
      <w:pPr>
        <w:ind w:left="1418" w:hanging="141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5C21356D"/>
    <w:multiLevelType w:val="multilevel"/>
    <w:tmpl w:val="04130025"/>
    <w:styleLink w:val="Style1"/>
    <w:lvl w:ilvl="0">
      <w:start w:val="1"/>
      <w:numFmt w:val="none"/>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762B16E3"/>
    <w:multiLevelType w:val="multilevel"/>
    <w:tmpl w:val="7DE2E0A8"/>
    <w:lvl w:ilvl="0">
      <w:start w:val="1"/>
      <w:numFmt w:val="decimal"/>
      <w:pStyle w:val="Heading1"/>
      <w:lvlText w:val="%1"/>
      <w:lvlJc w:val="left"/>
      <w:pPr>
        <w:ind w:left="0" w:firstLine="0"/>
      </w:pPr>
      <w:rPr>
        <w:rFonts w:hint="default"/>
      </w:rPr>
    </w:lvl>
    <w:lvl w:ilvl="1">
      <w:start w:val="1"/>
      <w:numFmt w:val="decimal"/>
      <w:pStyle w:val="Heading2"/>
      <w:suff w:val="space"/>
      <w:lvlText w:val="%2"/>
      <w:lvlJc w:val="left"/>
      <w:pPr>
        <w:ind w:left="0" w:firstLine="0"/>
      </w:pPr>
      <w:rPr>
        <w:rFonts w:hint="default"/>
      </w:rPr>
    </w:lvl>
    <w:lvl w:ilvl="2">
      <w:start w:val="1"/>
      <w:numFmt w:val="decimal"/>
      <w:pStyle w:val="Heading3"/>
      <w:suff w:val="space"/>
      <w:lvlText w:val="%2.%3"/>
      <w:lvlJc w:val="left"/>
      <w:pPr>
        <w:ind w:left="0" w:firstLine="0"/>
      </w:pPr>
      <w:rPr>
        <w:rFonts w:hint="default"/>
      </w:rPr>
    </w:lvl>
    <w:lvl w:ilvl="3">
      <w:start w:val="1"/>
      <w:numFmt w:val="decimal"/>
      <w:pStyle w:val="Heading4"/>
      <w:suff w:val="space"/>
      <w:lvlText w:val="%2.%3.%4"/>
      <w:lvlJc w:val="left"/>
      <w:pPr>
        <w:ind w:left="0" w:firstLine="113"/>
      </w:pPr>
      <w:rPr>
        <w:rFonts w:hint="default"/>
      </w:rPr>
    </w:lvl>
    <w:lvl w:ilvl="4">
      <w:start w:val="1"/>
      <w:numFmt w:val="decimal"/>
      <w:pStyle w:val="Heading5"/>
      <w:suff w:val="space"/>
      <w:lvlText w:val="%2.%3.%4.%5"/>
      <w:lvlJc w:val="left"/>
      <w:pPr>
        <w:ind w:left="0" w:firstLine="227"/>
      </w:pPr>
      <w:rPr>
        <w:rFonts w:hint="default"/>
      </w:rPr>
    </w:lvl>
    <w:lvl w:ilvl="5">
      <w:start w:val="1"/>
      <w:numFmt w:val="decimal"/>
      <w:pStyle w:val="Heading6"/>
      <w:suff w:val="space"/>
      <w:lvlText w:val="%2.%3.%4.%5.%6"/>
      <w:lvlJc w:val="left"/>
      <w:pPr>
        <w:ind w:left="0" w:firstLine="0"/>
      </w:pPr>
      <w:rPr>
        <w:rFonts w:hint="default"/>
      </w:rPr>
    </w:lvl>
    <w:lvl w:ilvl="6">
      <w:start w:val="1"/>
      <w:numFmt w:val="decimal"/>
      <w:pStyle w:val="Heading7"/>
      <w:suff w:val="space"/>
      <w:lvlText w:val="%2.%3.%4.%5.%6.%7"/>
      <w:lvlJc w:val="left"/>
      <w:pPr>
        <w:ind w:left="0" w:firstLine="0"/>
      </w:pPr>
      <w:rPr>
        <w:rFonts w:hint="default"/>
      </w:rPr>
    </w:lvl>
    <w:lvl w:ilvl="7">
      <w:start w:val="1"/>
      <w:numFmt w:val="decimal"/>
      <w:pStyle w:val="Heading8"/>
      <w:suff w:val="space"/>
      <w:lvlText w:val="%2.%3.%4.%5.%6.%7.%8"/>
      <w:lvlJc w:val="left"/>
      <w:pPr>
        <w:ind w:left="0" w:firstLine="0"/>
      </w:pPr>
      <w:rPr>
        <w:rFonts w:hint="default"/>
      </w:rPr>
    </w:lvl>
    <w:lvl w:ilvl="8">
      <w:start w:val="1"/>
      <w:numFmt w:val="decimal"/>
      <w:pStyle w:val="Heading9"/>
      <w:suff w:val="space"/>
      <w:lvlText w:val="%2.%3.%4.%5.%6.%7.%8.%9"/>
      <w:lvlJc w:val="left"/>
      <w:pPr>
        <w:ind w:left="0" w:firstLine="0"/>
      </w:pPr>
      <w:rPr>
        <w:rFonts w:hint="default"/>
      </w:rPr>
    </w:lvl>
  </w:abstractNum>
  <w:num w:numId="1">
    <w:abstractNumId w:val="1"/>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1"/>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2"/>
  </w:num>
  <w:num w:numId="27">
    <w:abstractNumId w:val="2"/>
  </w:num>
  <w:num w:numId="28">
    <w:abstractNumId w:val="0"/>
  </w:num>
  <w:num w:numId="29">
    <w:abstractNumId w:val="3"/>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283&lt;/FirstLineIndent&gt;&lt;HangingIndent&gt;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dwwz0frjp2dxpe0wsc5vxart9stepaewtps&quot;&gt;ALL&lt;record-ids&gt;&lt;item&gt;138&lt;/item&gt;&lt;item&gt;219&lt;/item&gt;&lt;item&gt;220&lt;/item&gt;&lt;item&gt;224&lt;/item&gt;&lt;item&gt;239&lt;/item&gt;&lt;item&gt;245&lt;/item&gt;&lt;item&gt;251&lt;/item&gt;&lt;item&gt;253&lt;/item&gt;&lt;item&gt;257&lt;/item&gt;&lt;item&gt;258&lt;/item&gt;&lt;item&gt;259&lt;/item&gt;&lt;item&gt;261&lt;/item&gt;&lt;item&gt;264&lt;/item&gt;&lt;item&gt;267&lt;/item&gt;&lt;item&gt;280&lt;/item&gt;&lt;item&gt;284&lt;/item&gt;&lt;item&gt;286&lt;/item&gt;&lt;item&gt;287&lt;/item&gt;&lt;item&gt;289&lt;/item&gt;&lt;item&gt;290&lt;/item&gt;&lt;item&gt;291&lt;/item&gt;&lt;item&gt;293&lt;/item&gt;&lt;item&gt;294&lt;/item&gt;&lt;item&gt;295&lt;/item&gt;&lt;item&gt;296&lt;/item&gt;&lt;item&gt;297&lt;/item&gt;&lt;item&gt;299&lt;/item&gt;&lt;item&gt;318&lt;/item&gt;&lt;item&gt;323&lt;/item&gt;&lt;item&gt;327&lt;/item&gt;&lt;item&gt;328&lt;/item&gt;&lt;item&gt;349&lt;/item&gt;&lt;item&gt;350&lt;/item&gt;&lt;item&gt;352&lt;/item&gt;&lt;item&gt;365&lt;/item&gt;&lt;item&gt;391&lt;/item&gt;&lt;item&gt;406&lt;/item&gt;&lt;item&gt;432&lt;/item&gt;&lt;item&gt;469&lt;/item&gt;&lt;item&gt;502&lt;/item&gt;&lt;item&gt;503&lt;/item&gt;&lt;item&gt;506&lt;/item&gt;&lt;item&gt;507&lt;/item&gt;&lt;item&gt;508&lt;/item&gt;&lt;item&gt;509&lt;/item&gt;&lt;item&gt;510&lt;/item&gt;&lt;item&gt;511&lt;/item&gt;&lt;item&gt;512&lt;/item&gt;&lt;item&gt;534&lt;/item&gt;&lt;item&gt;535&lt;/item&gt;&lt;item&gt;536&lt;/item&gt;&lt;item&gt;537&lt;/item&gt;&lt;item&gt;538&lt;/item&gt;&lt;item&gt;540&lt;/item&gt;&lt;item&gt;541&lt;/item&gt;&lt;item&gt;542&lt;/item&gt;&lt;item&gt;543&lt;/item&gt;&lt;item&gt;586&lt;/item&gt;&lt;item&gt;592&lt;/item&gt;&lt;item&gt;610&lt;/item&gt;&lt;item&gt;613&lt;/item&gt;&lt;item&gt;622&lt;/item&gt;&lt;item&gt;623&lt;/item&gt;&lt;item&gt;647&lt;/item&gt;&lt;item&gt;648&lt;/item&gt;&lt;item&gt;649&lt;/item&gt;&lt;item&gt;650&lt;/item&gt;&lt;item&gt;664&lt;/item&gt;&lt;item&gt;665&lt;/item&gt;&lt;item&gt;666&lt;/item&gt;&lt;item&gt;667&lt;/item&gt;&lt;/record-ids&gt;&lt;/item&gt;&lt;/Libraries&gt;"/>
  </w:docVars>
  <w:rsids>
    <w:rsidRoot w:val="005D10E3"/>
    <w:rsid w:val="00002182"/>
    <w:rsid w:val="00003CA3"/>
    <w:rsid w:val="00007CDB"/>
    <w:rsid w:val="0001200F"/>
    <w:rsid w:val="00027991"/>
    <w:rsid w:val="000410D8"/>
    <w:rsid w:val="00051A86"/>
    <w:rsid w:val="00062F30"/>
    <w:rsid w:val="00062FBD"/>
    <w:rsid w:val="0006605C"/>
    <w:rsid w:val="000728F3"/>
    <w:rsid w:val="00076D05"/>
    <w:rsid w:val="00087A47"/>
    <w:rsid w:val="000901F4"/>
    <w:rsid w:val="000C4001"/>
    <w:rsid w:val="000C588C"/>
    <w:rsid w:val="000D5B74"/>
    <w:rsid w:val="000E3C8B"/>
    <w:rsid w:val="000E457F"/>
    <w:rsid w:val="000F07E6"/>
    <w:rsid w:val="000F3E6F"/>
    <w:rsid w:val="00107971"/>
    <w:rsid w:val="001116BE"/>
    <w:rsid w:val="00124333"/>
    <w:rsid w:val="00142D36"/>
    <w:rsid w:val="00160F63"/>
    <w:rsid w:val="001852EE"/>
    <w:rsid w:val="001A10CD"/>
    <w:rsid w:val="001B408D"/>
    <w:rsid w:val="001C1C1F"/>
    <w:rsid w:val="001C2312"/>
    <w:rsid w:val="001C2FEB"/>
    <w:rsid w:val="001E63B6"/>
    <w:rsid w:val="001F0C00"/>
    <w:rsid w:val="00204393"/>
    <w:rsid w:val="00205093"/>
    <w:rsid w:val="00211A05"/>
    <w:rsid w:val="002121AE"/>
    <w:rsid w:val="00222565"/>
    <w:rsid w:val="002346E0"/>
    <w:rsid w:val="0024362B"/>
    <w:rsid w:val="0024543A"/>
    <w:rsid w:val="002505F4"/>
    <w:rsid w:val="0025494E"/>
    <w:rsid w:val="002679A3"/>
    <w:rsid w:val="00276FE1"/>
    <w:rsid w:val="0029122C"/>
    <w:rsid w:val="00292962"/>
    <w:rsid w:val="002A0732"/>
    <w:rsid w:val="002A6F76"/>
    <w:rsid w:val="002B2E8B"/>
    <w:rsid w:val="002E0D97"/>
    <w:rsid w:val="002E26F7"/>
    <w:rsid w:val="002E3E34"/>
    <w:rsid w:val="002F0C58"/>
    <w:rsid w:val="002F0D6D"/>
    <w:rsid w:val="002F50A1"/>
    <w:rsid w:val="00301C8E"/>
    <w:rsid w:val="00302E45"/>
    <w:rsid w:val="00305D49"/>
    <w:rsid w:val="00311B41"/>
    <w:rsid w:val="00321793"/>
    <w:rsid w:val="00346C97"/>
    <w:rsid w:val="00351AB5"/>
    <w:rsid w:val="0035385E"/>
    <w:rsid w:val="00361FE8"/>
    <w:rsid w:val="00387DE4"/>
    <w:rsid w:val="00390022"/>
    <w:rsid w:val="0039464B"/>
    <w:rsid w:val="003B2573"/>
    <w:rsid w:val="003D1A8D"/>
    <w:rsid w:val="003E190E"/>
    <w:rsid w:val="003F5F88"/>
    <w:rsid w:val="004055CA"/>
    <w:rsid w:val="004250FA"/>
    <w:rsid w:val="00432303"/>
    <w:rsid w:val="0043748C"/>
    <w:rsid w:val="00456A12"/>
    <w:rsid w:val="00467259"/>
    <w:rsid w:val="004710C9"/>
    <w:rsid w:val="00474D36"/>
    <w:rsid w:val="004839FD"/>
    <w:rsid w:val="00487348"/>
    <w:rsid w:val="00487FE4"/>
    <w:rsid w:val="004A689E"/>
    <w:rsid w:val="004D2A37"/>
    <w:rsid w:val="004E19CB"/>
    <w:rsid w:val="004E666E"/>
    <w:rsid w:val="004F3DDA"/>
    <w:rsid w:val="00501CD0"/>
    <w:rsid w:val="0052414B"/>
    <w:rsid w:val="00527CCA"/>
    <w:rsid w:val="00536FB8"/>
    <w:rsid w:val="005607D1"/>
    <w:rsid w:val="005608E2"/>
    <w:rsid w:val="005614CE"/>
    <w:rsid w:val="00561C09"/>
    <w:rsid w:val="00564E18"/>
    <w:rsid w:val="00566F93"/>
    <w:rsid w:val="00580DD1"/>
    <w:rsid w:val="005C5A7F"/>
    <w:rsid w:val="005D10E3"/>
    <w:rsid w:val="005D3716"/>
    <w:rsid w:val="005E04A4"/>
    <w:rsid w:val="005E664B"/>
    <w:rsid w:val="005E79AB"/>
    <w:rsid w:val="005F3888"/>
    <w:rsid w:val="005F64DE"/>
    <w:rsid w:val="00607295"/>
    <w:rsid w:val="006134E7"/>
    <w:rsid w:val="00616AE7"/>
    <w:rsid w:val="00623539"/>
    <w:rsid w:val="00625EF6"/>
    <w:rsid w:val="00635E04"/>
    <w:rsid w:val="0064017F"/>
    <w:rsid w:val="00652CBD"/>
    <w:rsid w:val="00656DB1"/>
    <w:rsid w:val="006665D0"/>
    <w:rsid w:val="006715CB"/>
    <w:rsid w:val="00684881"/>
    <w:rsid w:val="006B65CB"/>
    <w:rsid w:val="006E06C9"/>
    <w:rsid w:val="006E0870"/>
    <w:rsid w:val="006F56F0"/>
    <w:rsid w:val="00714BB2"/>
    <w:rsid w:val="00731971"/>
    <w:rsid w:val="00736854"/>
    <w:rsid w:val="00740DF6"/>
    <w:rsid w:val="0074219B"/>
    <w:rsid w:val="007560E9"/>
    <w:rsid w:val="00774A2E"/>
    <w:rsid w:val="00786D70"/>
    <w:rsid w:val="007975D5"/>
    <w:rsid w:val="007979A2"/>
    <w:rsid w:val="007A20C7"/>
    <w:rsid w:val="007C3011"/>
    <w:rsid w:val="007D2543"/>
    <w:rsid w:val="007D3763"/>
    <w:rsid w:val="007D49EC"/>
    <w:rsid w:val="00824D98"/>
    <w:rsid w:val="00830008"/>
    <w:rsid w:val="00861616"/>
    <w:rsid w:val="008679FE"/>
    <w:rsid w:val="00871969"/>
    <w:rsid w:val="00880A8B"/>
    <w:rsid w:val="008810ED"/>
    <w:rsid w:val="0088250D"/>
    <w:rsid w:val="008902C8"/>
    <w:rsid w:val="008A4752"/>
    <w:rsid w:val="008F65F1"/>
    <w:rsid w:val="009009A0"/>
    <w:rsid w:val="009038B5"/>
    <w:rsid w:val="00915F86"/>
    <w:rsid w:val="00932646"/>
    <w:rsid w:val="00936624"/>
    <w:rsid w:val="009447C6"/>
    <w:rsid w:val="009507F1"/>
    <w:rsid w:val="00951C06"/>
    <w:rsid w:val="0095404C"/>
    <w:rsid w:val="00954185"/>
    <w:rsid w:val="00957DF4"/>
    <w:rsid w:val="009629E9"/>
    <w:rsid w:val="009805A9"/>
    <w:rsid w:val="00995797"/>
    <w:rsid w:val="009A7CE7"/>
    <w:rsid w:val="009B3A31"/>
    <w:rsid w:val="009B6751"/>
    <w:rsid w:val="009C7948"/>
    <w:rsid w:val="009D1B21"/>
    <w:rsid w:val="009D2596"/>
    <w:rsid w:val="009D3707"/>
    <w:rsid w:val="009D447E"/>
    <w:rsid w:val="009D7688"/>
    <w:rsid w:val="009E2E7C"/>
    <w:rsid w:val="009E559C"/>
    <w:rsid w:val="00A01D5D"/>
    <w:rsid w:val="00A05FA5"/>
    <w:rsid w:val="00A133B8"/>
    <w:rsid w:val="00A2043E"/>
    <w:rsid w:val="00A3424F"/>
    <w:rsid w:val="00A40E21"/>
    <w:rsid w:val="00A510F2"/>
    <w:rsid w:val="00A67031"/>
    <w:rsid w:val="00A67CC3"/>
    <w:rsid w:val="00A76DAA"/>
    <w:rsid w:val="00A825AC"/>
    <w:rsid w:val="00A92786"/>
    <w:rsid w:val="00AB7955"/>
    <w:rsid w:val="00AC15C8"/>
    <w:rsid w:val="00AC4EA2"/>
    <w:rsid w:val="00AD3554"/>
    <w:rsid w:val="00AE591C"/>
    <w:rsid w:val="00B21DD1"/>
    <w:rsid w:val="00B26769"/>
    <w:rsid w:val="00B429B6"/>
    <w:rsid w:val="00B551E9"/>
    <w:rsid w:val="00B66A77"/>
    <w:rsid w:val="00B75466"/>
    <w:rsid w:val="00B805AD"/>
    <w:rsid w:val="00B837F4"/>
    <w:rsid w:val="00B91A04"/>
    <w:rsid w:val="00B96FC8"/>
    <w:rsid w:val="00BA2E9A"/>
    <w:rsid w:val="00BC0068"/>
    <w:rsid w:val="00BD2B93"/>
    <w:rsid w:val="00BD30D2"/>
    <w:rsid w:val="00BD3A43"/>
    <w:rsid w:val="00BF09A7"/>
    <w:rsid w:val="00BF213D"/>
    <w:rsid w:val="00C00151"/>
    <w:rsid w:val="00C03615"/>
    <w:rsid w:val="00C1364A"/>
    <w:rsid w:val="00C1506C"/>
    <w:rsid w:val="00C21204"/>
    <w:rsid w:val="00C318C2"/>
    <w:rsid w:val="00C32968"/>
    <w:rsid w:val="00C424F8"/>
    <w:rsid w:val="00C540C1"/>
    <w:rsid w:val="00C67702"/>
    <w:rsid w:val="00C72358"/>
    <w:rsid w:val="00C74449"/>
    <w:rsid w:val="00C80D64"/>
    <w:rsid w:val="00C85074"/>
    <w:rsid w:val="00C9162D"/>
    <w:rsid w:val="00CB190D"/>
    <w:rsid w:val="00CB39D9"/>
    <w:rsid w:val="00CB4CB9"/>
    <w:rsid w:val="00CB5F24"/>
    <w:rsid w:val="00CC16CC"/>
    <w:rsid w:val="00CC596B"/>
    <w:rsid w:val="00CF4043"/>
    <w:rsid w:val="00CF6DB2"/>
    <w:rsid w:val="00D00E49"/>
    <w:rsid w:val="00D21466"/>
    <w:rsid w:val="00D402B4"/>
    <w:rsid w:val="00D44EFD"/>
    <w:rsid w:val="00D54C3E"/>
    <w:rsid w:val="00D6256D"/>
    <w:rsid w:val="00D8209B"/>
    <w:rsid w:val="00DA06DE"/>
    <w:rsid w:val="00DA2AB4"/>
    <w:rsid w:val="00DA4E2B"/>
    <w:rsid w:val="00DB1EB5"/>
    <w:rsid w:val="00DB7DB9"/>
    <w:rsid w:val="00DD0AAA"/>
    <w:rsid w:val="00DD3CD4"/>
    <w:rsid w:val="00DE564A"/>
    <w:rsid w:val="00DF4CD6"/>
    <w:rsid w:val="00E05249"/>
    <w:rsid w:val="00E143B1"/>
    <w:rsid w:val="00E40937"/>
    <w:rsid w:val="00E46473"/>
    <w:rsid w:val="00E61FD9"/>
    <w:rsid w:val="00E75B19"/>
    <w:rsid w:val="00E76CB3"/>
    <w:rsid w:val="00E82EFD"/>
    <w:rsid w:val="00E95B67"/>
    <w:rsid w:val="00EA4ED5"/>
    <w:rsid w:val="00EC58E2"/>
    <w:rsid w:val="00EC7C33"/>
    <w:rsid w:val="00ED442E"/>
    <w:rsid w:val="00ED622F"/>
    <w:rsid w:val="00EE03A4"/>
    <w:rsid w:val="00EF30FA"/>
    <w:rsid w:val="00F06845"/>
    <w:rsid w:val="00F34803"/>
    <w:rsid w:val="00F35846"/>
    <w:rsid w:val="00F43661"/>
    <w:rsid w:val="00F47479"/>
    <w:rsid w:val="00F57B4C"/>
    <w:rsid w:val="00F6278D"/>
    <w:rsid w:val="00F77A55"/>
    <w:rsid w:val="00FA089C"/>
    <w:rsid w:val="00FA0ACA"/>
    <w:rsid w:val="00FA1DBF"/>
    <w:rsid w:val="00FA724B"/>
    <w:rsid w:val="00FC0AD8"/>
    <w:rsid w:val="00FE3A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Batang"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6" w:unhideWhenUsed="0" w:qFormat="1"/>
    <w:lsdException w:name="heading 2" w:uiPriority="6" w:qFormat="1"/>
    <w:lsdException w:name="heading 3" w:uiPriority="6" w:qFormat="1"/>
    <w:lsdException w:name="heading 4" w:uiPriority="6" w:qFormat="1"/>
    <w:lsdException w:name="heading 5" w:uiPriority="6" w:qFormat="1"/>
    <w:lsdException w:name="heading 6" w:uiPriority="10" w:qFormat="1"/>
    <w:lsdException w:name="heading 7" w:uiPriority="10" w:qFormat="1"/>
    <w:lsdException w:name="heading 8" w:uiPriority="10" w:qFormat="1"/>
    <w:lsdException w:name="heading 9" w:uiPriority="1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7"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F76"/>
    <w:pPr>
      <w:jc w:val="both"/>
    </w:pPr>
  </w:style>
  <w:style w:type="paragraph" w:styleId="Heading1">
    <w:name w:val="heading 1"/>
    <w:basedOn w:val="Normal"/>
    <w:next w:val="Normal"/>
    <w:link w:val="Heading1Char"/>
    <w:uiPriority w:val="6"/>
    <w:qFormat/>
    <w:rsid w:val="000E457F"/>
    <w:pPr>
      <w:keepNext/>
      <w:keepLines/>
      <w:numPr>
        <w:numId w:val="2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6"/>
    <w:unhideWhenUsed/>
    <w:qFormat/>
    <w:rsid w:val="000E457F"/>
    <w:pPr>
      <w:keepNext/>
      <w:keepLines/>
      <w:numPr>
        <w:ilvl w:val="1"/>
        <w:numId w:val="2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6"/>
    <w:unhideWhenUsed/>
    <w:qFormat/>
    <w:rsid w:val="000E457F"/>
    <w:pPr>
      <w:keepNext/>
      <w:keepLines/>
      <w:numPr>
        <w:ilvl w:val="2"/>
        <w:numId w:val="2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6"/>
    <w:unhideWhenUsed/>
    <w:qFormat/>
    <w:rsid w:val="000E457F"/>
    <w:pPr>
      <w:keepNext/>
      <w:keepLines/>
      <w:numPr>
        <w:ilvl w:val="3"/>
        <w:numId w:val="2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6"/>
    <w:unhideWhenUsed/>
    <w:qFormat/>
    <w:rsid w:val="000E457F"/>
    <w:pPr>
      <w:keepNext/>
      <w:keepLines/>
      <w:numPr>
        <w:ilvl w:val="4"/>
        <w:numId w:val="2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10"/>
    <w:unhideWhenUsed/>
    <w:rsid w:val="006665D0"/>
    <w:pPr>
      <w:keepNext/>
      <w:keepLines/>
      <w:numPr>
        <w:ilvl w:val="5"/>
        <w:numId w:val="2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10"/>
    <w:semiHidden/>
    <w:unhideWhenUsed/>
    <w:rsid w:val="006665D0"/>
    <w:pPr>
      <w:keepNext/>
      <w:keepLines/>
      <w:numPr>
        <w:ilvl w:val="6"/>
        <w:numId w:val="2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10"/>
    <w:semiHidden/>
    <w:unhideWhenUsed/>
    <w:qFormat/>
    <w:rsid w:val="000E457F"/>
    <w:pPr>
      <w:keepNext/>
      <w:keepLines/>
      <w:numPr>
        <w:ilvl w:val="7"/>
        <w:numId w:val="2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10"/>
    <w:semiHidden/>
    <w:unhideWhenUsed/>
    <w:qFormat/>
    <w:rsid w:val="000E457F"/>
    <w:pPr>
      <w:keepNext/>
      <w:keepLines/>
      <w:numPr>
        <w:ilvl w:val="8"/>
        <w:numId w:val="2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Heading2"/>
    <w:next w:val="Normal"/>
    <w:uiPriority w:val="11"/>
    <w:qFormat/>
    <w:rsid w:val="000E457F"/>
    <w:pPr>
      <w:numPr>
        <w:ilvl w:val="0"/>
        <w:numId w:val="27"/>
      </w:numPr>
    </w:pPr>
  </w:style>
  <w:style w:type="character" w:customStyle="1" w:styleId="Heading2Char">
    <w:name w:val="Heading 2 Char"/>
    <w:basedOn w:val="DefaultParagraphFont"/>
    <w:link w:val="Heading2"/>
    <w:uiPriority w:val="6"/>
    <w:rsid w:val="000E457F"/>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7"/>
    <w:unhideWhenUsed/>
    <w:qFormat/>
    <w:rsid w:val="000E457F"/>
    <w:pPr>
      <w:keepLines/>
      <w:spacing w:line="240" w:lineRule="auto"/>
      <w:jc w:val="center"/>
      <w:textboxTightWrap w:val="allLines"/>
    </w:pPr>
    <w:rPr>
      <w:b/>
      <w:bCs/>
      <w:color w:val="4F81BD" w:themeColor="accent1"/>
      <w:sz w:val="18"/>
      <w:szCs w:val="18"/>
    </w:rPr>
  </w:style>
  <w:style w:type="paragraph" w:customStyle="1" w:styleId="Code">
    <w:name w:val="Code"/>
    <w:basedOn w:val="Normal"/>
    <w:uiPriority w:val="11"/>
    <w:qFormat/>
    <w:rsid w:val="000E457F"/>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pPr>
    <w:rPr>
      <w:rFonts w:ascii="Courier New" w:hAnsi="Courier New" w:cs="Courier New"/>
      <w:noProof/>
      <w:sz w:val="18"/>
      <w:szCs w:val="18"/>
    </w:rPr>
  </w:style>
  <w:style w:type="paragraph" w:styleId="DocumentMap">
    <w:name w:val="Document Map"/>
    <w:basedOn w:val="Normal"/>
    <w:link w:val="DocumentMapChar"/>
    <w:uiPriority w:val="99"/>
    <w:semiHidden/>
    <w:unhideWhenUsed/>
    <w:rsid w:val="006665D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665D0"/>
    <w:rPr>
      <w:rFonts w:ascii="Tahoma" w:hAnsi="Tahoma" w:cs="Tahoma"/>
      <w:sz w:val="16"/>
      <w:szCs w:val="16"/>
    </w:rPr>
  </w:style>
  <w:style w:type="paragraph" w:styleId="Header">
    <w:name w:val="header"/>
    <w:basedOn w:val="Normal"/>
    <w:link w:val="HeaderChar"/>
    <w:uiPriority w:val="99"/>
    <w:unhideWhenUsed/>
    <w:rsid w:val="006665D0"/>
    <w:pPr>
      <w:tabs>
        <w:tab w:val="center" w:pos="4536"/>
        <w:tab w:val="right" w:pos="9072"/>
      </w:tabs>
      <w:spacing w:after="0" w:line="240" w:lineRule="auto"/>
    </w:pPr>
  </w:style>
  <w:style w:type="character" w:customStyle="1" w:styleId="HeaderChar">
    <w:name w:val="Header Char"/>
    <w:basedOn w:val="DefaultParagraphFont"/>
    <w:link w:val="Header"/>
    <w:uiPriority w:val="99"/>
    <w:rsid w:val="006665D0"/>
  </w:style>
  <w:style w:type="character" w:customStyle="1" w:styleId="Heading1Char">
    <w:name w:val="Heading 1 Char"/>
    <w:basedOn w:val="DefaultParagraphFont"/>
    <w:link w:val="Heading1"/>
    <w:uiPriority w:val="6"/>
    <w:rsid w:val="000E457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6"/>
    <w:rsid w:val="000E457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6"/>
    <w:rsid w:val="000E457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6"/>
    <w:rsid w:val="000E457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10"/>
    <w:rsid w:val="006665D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10"/>
    <w:semiHidden/>
    <w:rsid w:val="006665D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10"/>
    <w:semiHidden/>
    <w:rsid w:val="000E457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10"/>
    <w:semiHidden/>
    <w:rsid w:val="000E457F"/>
    <w:rPr>
      <w:rFonts w:asciiTheme="majorHAnsi" w:eastAsiaTheme="majorEastAsia" w:hAnsiTheme="majorHAnsi" w:cstheme="majorBidi"/>
      <w:i/>
      <w:iCs/>
      <w:color w:val="404040" w:themeColor="text1" w:themeTint="BF"/>
      <w:sz w:val="20"/>
      <w:szCs w:val="20"/>
    </w:rPr>
  </w:style>
  <w:style w:type="paragraph" w:customStyle="1" w:styleId="Table">
    <w:name w:val="Table"/>
    <w:basedOn w:val="Normal"/>
    <w:qFormat/>
    <w:rsid w:val="000E457F"/>
    <w:pPr>
      <w:keepNext/>
      <w:keepLines/>
      <w:spacing w:after="0" w:line="200" w:lineRule="exact"/>
      <w:jc w:val="center"/>
    </w:pPr>
    <w:rPr>
      <w:rFonts w:ascii="Calibri" w:eastAsia="Times New Roman" w:hAnsi="Calibri" w:cs="Calibri"/>
      <w:color w:val="000000"/>
      <w:sz w:val="20"/>
      <w:lang w:eastAsia="en-GB"/>
    </w:rPr>
  </w:style>
  <w:style w:type="paragraph" w:styleId="TOCHeading">
    <w:name w:val="TOC Heading"/>
    <w:basedOn w:val="Heading1"/>
    <w:next w:val="Normal"/>
    <w:uiPriority w:val="39"/>
    <w:semiHidden/>
    <w:unhideWhenUsed/>
    <w:qFormat/>
    <w:rsid w:val="000E457F"/>
    <w:pPr>
      <w:numPr>
        <w:numId w:val="0"/>
      </w:numPr>
      <w:outlineLvl w:val="9"/>
    </w:pPr>
    <w:rPr>
      <w:lang w:val="en-US"/>
    </w:rPr>
  </w:style>
  <w:style w:type="paragraph" w:customStyle="1" w:styleId="Appendixheading1">
    <w:name w:val="Appendix_heading1"/>
    <w:basedOn w:val="Heading3"/>
    <w:next w:val="Normal"/>
    <w:uiPriority w:val="11"/>
    <w:qFormat/>
    <w:rsid w:val="000E457F"/>
    <w:pPr>
      <w:numPr>
        <w:ilvl w:val="1"/>
        <w:numId w:val="27"/>
      </w:numPr>
    </w:pPr>
  </w:style>
  <w:style w:type="character" w:styleId="Hyperlink">
    <w:name w:val="Hyperlink"/>
    <w:basedOn w:val="DefaultParagraphFont"/>
    <w:uiPriority w:val="99"/>
    <w:unhideWhenUsed/>
    <w:rsid w:val="002A6F76"/>
    <w:rPr>
      <w:color w:val="0000FF" w:themeColor="hyperlink"/>
      <w:u w:val="single"/>
    </w:rPr>
  </w:style>
  <w:style w:type="paragraph" w:styleId="BalloonText">
    <w:name w:val="Balloon Text"/>
    <w:basedOn w:val="Normal"/>
    <w:link w:val="BalloonTextChar"/>
    <w:uiPriority w:val="99"/>
    <w:semiHidden/>
    <w:unhideWhenUsed/>
    <w:rsid w:val="002A6F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F76"/>
    <w:rPr>
      <w:rFonts w:ascii="Tahoma" w:hAnsi="Tahoma" w:cs="Tahoma"/>
      <w:sz w:val="16"/>
      <w:szCs w:val="16"/>
    </w:rPr>
  </w:style>
  <w:style w:type="paragraph" w:styleId="ListBullet">
    <w:name w:val="List Bullet"/>
    <w:basedOn w:val="Normal"/>
    <w:uiPriority w:val="99"/>
    <w:unhideWhenUsed/>
    <w:rsid w:val="002A6F76"/>
    <w:pPr>
      <w:numPr>
        <w:numId w:val="28"/>
      </w:numPr>
      <w:spacing w:line="240" w:lineRule="auto"/>
      <w:contextualSpacing/>
    </w:pPr>
    <w:rPr>
      <w:sz w:val="20"/>
    </w:rPr>
  </w:style>
  <w:style w:type="paragraph" w:styleId="Footer">
    <w:name w:val="footer"/>
    <w:basedOn w:val="Normal"/>
    <w:link w:val="FooterChar"/>
    <w:uiPriority w:val="99"/>
    <w:unhideWhenUsed/>
    <w:rsid w:val="002A6F76"/>
    <w:pPr>
      <w:tabs>
        <w:tab w:val="center" w:pos="4536"/>
        <w:tab w:val="right" w:pos="9072"/>
      </w:tabs>
      <w:spacing w:after="0" w:line="240" w:lineRule="auto"/>
    </w:pPr>
    <w:rPr>
      <w:sz w:val="20"/>
    </w:rPr>
  </w:style>
  <w:style w:type="character" w:customStyle="1" w:styleId="FooterChar">
    <w:name w:val="Footer Char"/>
    <w:basedOn w:val="DefaultParagraphFont"/>
    <w:link w:val="Footer"/>
    <w:uiPriority w:val="99"/>
    <w:rsid w:val="002A6F76"/>
    <w:rPr>
      <w:sz w:val="20"/>
    </w:rPr>
  </w:style>
  <w:style w:type="character" w:styleId="CommentReference">
    <w:name w:val="annotation reference"/>
    <w:basedOn w:val="DefaultParagraphFont"/>
    <w:uiPriority w:val="99"/>
    <w:semiHidden/>
    <w:unhideWhenUsed/>
    <w:rsid w:val="002A6F76"/>
    <w:rPr>
      <w:sz w:val="16"/>
      <w:szCs w:val="16"/>
    </w:rPr>
  </w:style>
  <w:style w:type="paragraph" w:styleId="CommentText">
    <w:name w:val="annotation text"/>
    <w:basedOn w:val="Normal"/>
    <w:link w:val="CommentTextChar"/>
    <w:uiPriority w:val="99"/>
    <w:semiHidden/>
    <w:unhideWhenUsed/>
    <w:rsid w:val="002A6F76"/>
    <w:pPr>
      <w:spacing w:line="240" w:lineRule="auto"/>
    </w:pPr>
    <w:rPr>
      <w:sz w:val="20"/>
      <w:szCs w:val="20"/>
    </w:rPr>
  </w:style>
  <w:style w:type="character" w:customStyle="1" w:styleId="CommentTextChar">
    <w:name w:val="Comment Text Char"/>
    <w:basedOn w:val="DefaultParagraphFont"/>
    <w:link w:val="CommentText"/>
    <w:uiPriority w:val="99"/>
    <w:semiHidden/>
    <w:rsid w:val="002A6F76"/>
    <w:rPr>
      <w:sz w:val="20"/>
      <w:szCs w:val="20"/>
    </w:rPr>
  </w:style>
  <w:style w:type="paragraph" w:styleId="CommentSubject">
    <w:name w:val="annotation subject"/>
    <w:basedOn w:val="CommentText"/>
    <w:next w:val="CommentText"/>
    <w:link w:val="CommentSubjectChar"/>
    <w:uiPriority w:val="99"/>
    <w:semiHidden/>
    <w:unhideWhenUsed/>
    <w:rsid w:val="002A6F76"/>
    <w:rPr>
      <w:b/>
      <w:bCs/>
    </w:rPr>
  </w:style>
  <w:style w:type="character" w:customStyle="1" w:styleId="CommentSubjectChar">
    <w:name w:val="Comment Subject Char"/>
    <w:basedOn w:val="CommentTextChar"/>
    <w:link w:val="CommentSubject"/>
    <w:uiPriority w:val="99"/>
    <w:semiHidden/>
    <w:rsid w:val="002A6F76"/>
    <w:rPr>
      <w:b/>
      <w:bCs/>
      <w:sz w:val="20"/>
      <w:szCs w:val="20"/>
    </w:rPr>
  </w:style>
  <w:style w:type="paragraph" w:styleId="TOC2">
    <w:name w:val="toc 2"/>
    <w:basedOn w:val="Normal"/>
    <w:next w:val="Normal"/>
    <w:autoRedefine/>
    <w:uiPriority w:val="39"/>
    <w:unhideWhenUsed/>
    <w:qFormat/>
    <w:rsid w:val="002A6F76"/>
    <w:pPr>
      <w:spacing w:after="100" w:line="240" w:lineRule="auto"/>
      <w:ind w:left="220"/>
    </w:pPr>
    <w:rPr>
      <w:sz w:val="20"/>
    </w:rPr>
  </w:style>
  <w:style w:type="paragraph" w:styleId="TOC3">
    <w:name w:val="toc 3"/>
    <w:basedOn w:val="Normal"/>
    <w:next w:val="Normal"/>
    <w:autoRedefine/>
    <w:uiPriority w:val="39"/>
    <w:unhideWhenUsed/>
    <w:qFormat/>
    <w:rsid w:val="002A6F76"/>
    <w:pPr>
      <w:spacing w:after="100" w:line="240" w:lineRule="auto"/>
      <w:ind w:left="440"/>
    </w:pPr>
    <w:rPr>
      <w:sz w:val="20"/>
    </w:rPr>
  </w:style>
  <w:style w:type="paragraph" w:styleId="TOC1">
    <w:name w:val="toc 1"/>
    <w:basedOn w:val="Normal"/>
    <w:next w:val="Normal"/>
    <w:autoRedefine/>
    <w:uiPriority w:val="39"/>
    <w:unhideWhenUsed/>
    <w:qFormat/>
    <w:rsid w:val="002A6F76"/>
    <w:pPr>
      <w:spacing w:after="100" w:line="240" w:lineRule="auto"/>
    </w:pPr>
    <w:rPr>
      <w:rFonts w:eastAsiaTheme="minorEastAsia"/>
      <w:sz w:val="20"/>
      <w:lang w:val="en-US"/>
    </w:rPr>
  </w:style>
  <w:style w:type="paragraph" w:styleId="TOC4">
    <w:name w:val="toc 4"/>
    <w:basedOn w:val="Normal"/>
    <w:next w:val="Normal"/>
    <w:autoRedefine/>
    <w:uiPriority w:val="39"/>
    <w:unhideWhenUsed/>
    <w:rsid w:val="002A6F76"/>
    <w:pPr>
      <w:spacing w:after="100" w:line="240" w:lineRule="auto"/>
      <w:ind w:left="660"/>
    </w:pPr>
    <w:rPr>
      <w:sz w:val="20"/>
    </w:rPr>
  </w:style>
  <w:style w:type="character" w:styleId="PlaceholderText">
    <w:name w:val="Placeholder Text"/>
    <w:basedOn w:val="DefaultParagraphFont"/>
    <w:uiPriority w:val="99"/>
    <w:semiHidden/>
    <w:rsid w:val="002A6F76"/>
    <w:rPr>
      <w:color w:val="808080"/>
    </w:rPr>
  </w:style>
  <w:style w:type="paragraph" w:styleId="ListParagraph">
    <w:name w:val="List Paragraph"/>
    <w:basedOn w:val="Normal"/>
    <w:uiPriority w:val="34"/>
    <w:rsid w:val="002A6F76"/>
    <w:pPr>
      <w:spacing w:line="240" w:lineRule="auto"/>
      <w:ind w:left="720"/>
      <w:contextualSpacing/>
    </w:pPr>
    <w:rPr>
      <w:sz w:val="20"/>
    </w:rPr>
  </w:style>
  <w:style w:type="numbering" w:customStyle="1" w:styleId="Style1">
    <w:name w:val="Style1"/>
    <w:uiPriority w:val="99"/>
    <w:rsid w:val="002A6F76"/>
    <w:pPr>
      <w:numPr>
        <w:numId w:val="29"/>
      </w:numPr>
    </w:pPr>
  </w:style>
  <w:style w:type="paragraph" w:styleId="TOC5">
    <w:name w:val="toc 5"/>
    <w:basedOn w:val="Normal"/>
    <w:next w:val="Normal"/>
    <w:autoRedefine/>
    <w:uiPriority w:val="39"/>
    <w:unhideWhenUsed/>
    <w:rsid w:val="002A6F76"/>
    <w:pPr>
      <w:spacing w:after="0" w:line="240" w:lineRule="auto"/>
      <w:ind w:left="880"/>
    </w:pPr>
    <w:rPr>
      <w:rFonts w:cstheme="minorHAnsi"/>
      <w:sz w:val="18"/>
      <w:szCs w:val="18"/>
    </w:rPr>
  </w:style>
  <w:style w:type="paragraph" w:styleId="TOC6">
    <w:name w:val="toc 6"/>
    <w:basedOn w:val="Normal"/>
    <w:next w:val="Normal"/>
    <w:autoRedefine/>
    <w:uiPriority w:val="39"/>
    <w:unhideWhenUsed/>
    <w:rsid w:val="002A6F76"/>
    <w:pPr>
      <w:spacing w:after="0" w:line="240" w:lineRule="auto"/>
      <w:ind w:left="1100"/>
    </w:pPr>
    <w:rPr>
      <w:rFonts w:cstheme="minorHAnsi"/>
      <w:sz w:val="18"/>
      <w:szCs w:val="18"/>
    </w:rPr>
  </w:style>
  <w:style w:type="paragraph" w:styleId="TOC7">
    <w:name w:val="toc 7"/>
    <w:basedOn w:val="Normal"/>
    <w:next w:val="Normal"/>
    <w:autoRedefine/>
    <w:uiPriority w:val="39"/>
    <w:unhideWhenUsed/>
    <w:rsid w:val="002A6F76"/>
    <w:pPr>
      <w:spacing w:after="0" w:line="240" w:lineRule="auto"/>
      <w:ind w:left="1320"/>
    </w:pPr>
    <w:rPr>
      <w:rFonts w:cstheme="minorHAnsi"/>
      <w:sz w:val="18"/>
      <w:szCs w:val="18"/>
    </w:rPr>
  </w:style>
  <w:style w:type="paragraph" w:styleId="TOC8">
    <w:name w:val="toc 8"/>
    <w:basedOn w:val="Normal"/>
    <w:next w:val="Normal"/>
    <w:autoRedefine/>
    <w:uiPriority w:val="39"/>
    <w:unhideWhenUsed/>
    <w:rsid w:val="002A6F76"/>
    <w:pPr>
      <w:spacing w:after="0" w:line="240" w:lineRule="auto"/>
      <w:ind w:left="1540"/>
    </w:pPr>
    <w:rPr>
      <w:rFonts w:cstheme="minorHAnsi"/>
      <w:sz w:val="18"/>
      <w:szCs w:val="18"/>
    </w:rPr>
  </w:style>
  <w:style w:type="paragraph" w:styleId="TOC9">
    <w:name w:val="toc 9"/>
    <w:basedOn w:val="Normal"/>
    <w:next w:val="Normal"/>
    <w:autoRedefine/>
    <w:uiPriority w:val="39"/>
    <w:unhideWhenUsed/>
    <w:rsid w:val="002A6F76"/>
    <w:pPr>
      <w:spacing w:after="0" w:line="240" w:lineRule="auto"/>
      <w:ind w:left="1760"/>
    </w:pPr>
    <w:rPr>
      <w:rFonts w:cstheme="minorHAnsi"/>
      <w:sz w:val="18"/>
      <w:szCs w:val="18"/>
    </w:rPr>
  </w:style>
  <w:style w:type="character" w:styleId="FollowedHyperlink">
    <w:name w:val="FollowedHyperlink"/>
    <w:basedOn w:val="DefaultParagraphFont"/>
    <w:uiPriority w:val="99"/>
    <w:semiHidden/>
    <w:unhideWhenUsed/>
    <w:rsid w:val="002A6F76"/>
    <w:rPr>
      <w:color w:val="800080" w:themeColor="followedHyperlink"/>
      <w:u w:val="single"/>
    </w:rPr>
  </w:style>
  <w:style w:type="paragraph" w:styleId="EndnoteText">
    <w:name w:val="endnote text"/>
    <w:basedOn w:val="Normal"/>
    <w:link w:val="EndnoteTextChar"/>
    <w:uiPriority w:val="99"/>
    <w:semiHidden/>
    <w:unhideWhenUsed/>
    <w:rsid w:val="002A6F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A6F76"/>
    <w:rPr>
      <w:sz w:val="20"/>
      <w:szCs w:val="20"/>
    </w:rPr>
  </w:style>
  <w:style w:type="character" w:styleId="EndnoteReference">
    <w:name w:val="endnote reference"/>
    <w:basedOn w:val="DefaultParagraphFont"/>
    <w:uiPriority w:val="99"/>
    <w:semiHidden/>
    <w:unhideWhenUsed/>
    <w:rsid w:val="002A6F76"/>
    <w:rPr>
      <w:vertAlign w:val="superscript"/>
    </w:rPr>
  </w:style>
  <w:style w:type="table" w:styleId="TableGrid">
    <w:name w:val="Table Grid"/>
    <w:basedOn w:val="TableNormal"/>
    <w:uiPriority w:val="59"/>
    <w:rsid w:val="002A6F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endixheading2">
    <w:name w:val="Appendix_heading2"/>
    <w:basedOn w:val="Heading4"/>
    <w:uiPriority w:val="11"/>
    <w:qFormat/>
    <w:rsid w:val="002A6F76"/>
    <w:pPr>
      <w:numPr>
        <w:ilvl w:val="0"/>
        <w:numId w:val="0"/>
      </w:numPr>
      <w:spacing w:after="120" w:line="240" w:lineRule="auto"/>
      <w:ind w:firstLine="720"/>
    </w:pPr>
    <w:rPr>
      <w:color w:val="auto"/>
      <w:sz w:val="24"/>
    </w:rPr>
  </w:style>
  <w:style w:type="character" w:styleId="Strong">
    <w:name w:val="Strong"/>
    <w:basedOn w:val="DefaultParagraphFont"/>
    <w:uiPriority w:val="22"/>
    <w:qFormat/>
    <w:rsid w:val="00740DF6"/>
    <w:rPr>
      <w:b/>
      <w:bCs/>
    </w:rPr>
  </w:style>
  <w:style w:type="character" w:customStyle="1" w:styleId="style12">
    <w:name w:val="style12"/>
    <w:basedOn w:val="DefaultParagraphFont"/>
    <w:rsid w:val="00740DF6"/>
  </w:style>
  <w:style w:type="paragraph" w:customStyle="1" w:styleId="EndNoteBibliographyTitle">
    <w:name w:val="EndNote Bibliography Title"/>
    <w:basedOn w:val="Normal"/>
    <w:link w:val="EndNoteBibliographyTitleChar"/>
    <w:rsid w:val="007C3011"/>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7C3011"/>
    <w:rPr>
      <w:rFonts w:ascii="Calibri" w:hAnsi="Calibri"/>
      <w:noProof/>
      <w:lang w:val="en-US"/>
    </w:rPr>
  </w:style>
  <w:style w:type="paragraph" w:customStyle="1" w:styleId="EndNoteBibliography">
    <w:name w:val="EndNote Bibliography"/>
    <w:basedOn w:val="Normal"/>
    <w:link w:val="EndNoteBibliographyChar"/>
    <w:rsid w:val="007C3011"/>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7C3011"/>
    <w:rPr>
      <w:rFonts w:ascii="Calibri" w:hAnsi="Calibri"/>
      <w:noProof/>
      <w:lang w:val="en-US"/>
    </w:rPr>
  </w:style>
  <w:style w:type="paragraph" w:styleId="Revision">
    <w:name w:val="Revision"/>
    <w:hidden/>
    <w:uiPriority w:val="99"/>
    <w:semiHidden/>
    <w:rsid w:val="009D768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Batang"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6" w:unhideWhenUsed="0" w:qFormat="1"/>
    <w:lsdException w:name="heading 2" w:uiPriority="6" w:qFormat="1"/>
    <w:lsdException w:name="heading 3" w:uiPriority="6" w:qFormat="1"/>
    <w:lsdException w:name="heading 4" w:uiPriority="6" w:qFormat="1"/>
    <w:lsdException w:name="heading 5" w:uiPriority="6" w:qFormat="1"/>
    <w:lsdException w:name="heading 6" w:uiPriority="10" w:qFormat="1"/>
    <w:lsdException w:name="heading 7" w:uiPriority="10" w:qFormat="1"/>
    <w:lsdException w:name="heading 8" w:uiPriority="10" w:qFormat="1"/>
    <w:lsdException w:name="heading 9" w:uiPriority="1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7"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F76"/>
    <w:pPr>
      <w:jc w:val="both"/>
    </w:pPr>
  </w:style>
  <w:style w:type="paragraph" w:styleId="Heading1">
    <w:name w:val="heading 1"/>
    <w:basedOn w:val="Normal"/>
    <w:next w:val="Normal"/>
    <w:link w:val="Heading1Char"/>
    <w:uiPriority w:val="6"/>
    <w:qFormat/>
    <w:rsid w:val="000E457F"/>
    <w:pPr>
      <w:keepNext/>
      <w:keepLines/>
      <w:numPr>
        <w:numId w:val="2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6"/>
    <w:unhideWhenUsed/>
    <w:qFormat/>
    <w:rsid w:val="000E457F"/>
    <w:pPr>
      <w:keepNext/>
      <w:keepLines/>
      <w:numPr>
        <w:ilvl w:val="1"/>
        <w:numId w:val="2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6"/>
    <w:unhideWhenUsed/>
    <w:qFormat/>
    <w:rsid w:val="000E457F"/>
    <w:pPr>
      <w:keepNext/>
      <w:keepLines/>
      <w:numPr>
        <w:ilvl w:val="2"/>
        <w:numId w:val="2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6"/>
    <w:unhideWhenUsed/>
    <w:qFormat/>
    <w:rsid w:val="000E457F"/>
    <w:pPr>
      <w:keepNext/>
      <w:keepLines/>
      <w:numPr>
        <w:ilvl w:val="3"/>
        <w:numId w:val="2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6"/>
    <w:unhideWhenUsed/>
    <w:qFormat/>
    <w:rsid w:val="000E457F"/>
    <w:pPr>
      <w:keepNext/>
      <w:keepLines/>
      <w:numPr>
        <w:ilvl w:val="4"/>
        <w:numId w:val="2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10"/>
    <w:unhideWhenUsed/>
    <w:rsid w:val="006665D0"/>
    <w:pPr>
      <w:keepNext/>
      <w:keepLines/>
      <w:numPr>
        <w:ilvl w:val="5"/>
        <w:numId w:val="2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10"/>
    <w:semiHidden/>
    <w:unhideWhenUsed/>
    <w:rsid w:val="006665D0"/>
    <w:pPr>
      <w:keepNext/>
      <w:keepLines/>
      <w:numPr>
        <w:ilvl w:val="6"/>
        <w:numId w:val="2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10"/>
    <w:semiHidden/>
    <w:unhideWhenUsed/>
    <w:qFormat/>
    <w:rsid w:val="000E457F"/>
    <w:pPr>
      <w:keepNext/>
      <w:keepLines/>
      <w:numPr>
        <w:ilvl w:val="7"/>
        <w:numId w:val="2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10"/>
    <w:semiHidden/>
    <w:unhideWhenUsed/>
    <w:qFormat/>
    <w:rsid w:val="000E457F"/>
    <w:pPr>
      <w:keepNext/>
      <w:keepLines/>
      <w:numPr>
        <w:ilvl w:val="8"/>
        <w:numId w:val="2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Heading2"/>
    <w:next w:val="Normal"/>
    <w:uiPriority w:val="11"/>
    <w:qFormat/>
    <w:rsid w:val="000E457F"/>
    <w:pPr>
      <w:numPr>
        <w:ilvl w:val="0"/>
        <w:numId w:val="27"/>
      </w:numPr>
    </w:pPr>
  </w:style>
  <w:style w:type="character" w:customStyle="1" w:styleId="Heading2Char">
    <w:name w:val="Heading 2 Char"/>
    <w:basedOn w:val="DefaultParagraphFont"/>
    <w:link w:val="Heading2"/>
    <w:uiPriority w:val="6"/>
    <w:rsid w:val="000E457F"/>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7"/>
    <w:unhideWhenUsed/>
    <w:qFormat/>
    <w:rsid w:val="000E457F"/>
    <w:pPr>
      <w:keepLines/>
      <w:spacing w:line="240" w:lineRule="auto"/>
      <w:jc w:val="center"/>
      <w:textboxTightWrap w:val="allLines"/>
    </w:pPr>
    <w:rPr>
      <w:b/>
      <w:bCs/>
      <w:color w:val="4F81BD" w:themeColor="accent1"/>
      <w:sz w:val="18"/>
      <w:szCs w:val="18"/>
    </w:rPr>
  </w:style>
  <w:style w:type="paragraph" w:customStyle="1" w:styleId="Code">
    <w:name w:val="Code"/>
    <w:basedOn w:val="Normal"/>
    <w:uiPriority w:val="11"/>
    <w:qFormat/>
    <w:rsid w:val="000E457F"/>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pPr>
    <w:rPr>
      <w:rFonts w:ascii="Courier New" w:hAnsi="Courier New" w:cs="Courier New"/>
      <w:noProof/>
      <w:sz w:val="18"/>
      <w:szCs w:val="18"/>
    </w:rPr>
  </w:style>
  <w:style w:type="paragraph" w:styleId="DocumentMap">
    <w:name w:val="Document Map"/>
    <w:basedOn w:val="Normal"/>
    <w:link w:val="DocumentMapChar"/>
    <w:uiPriority w:val="99"/>
    <w:semiHidden/>
    <w:unhideWhenUsed/>
    <w:rsid w:val="006665D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665D0"/>
    <w:rPr>
      <w:rFonts w:ascii="Tahoma" w:hAnsi="Tahoma" w:cs="Tahoma"/>
      <w:sz w:val="16"/>
      <w:szCs w:val="16"/>
    </w:rPr>
  </w:style>
  <w:style w:type="paragraph" w:styleId="Header">
    <w:name w:val="header"/>
    <w:basedOn w:val="Normal"/>
    <w:link w:val="HeaderChar"/>
    <w:uiPriority w:val="99"/>
    <w:unhideWhenUsed/>
    <w:rsid w:val="006665D0"/>
    <w:pPr>
      <w:tabs>
        <w:tab w:val="center" w:pos="4536"/>
        <w:tab w:val="right" w:pos="9072"/>
      </w:tabs>
      <w:spacing w:after="0" w:line="240" w:lineRule="auto"/>
    </w:pPr>
  </w:style>
  <w:style w:type="character" w:customStyle="1" w:styleId="HeaderChar">
    <w:name w:val="Header Char"/>
    <w:basedOn w:val="DefaultParagraphFont"/>
    <w:link w:val="Header"/>
    <w:uiPriority w:val="99"/>
    <w:rsid w:val="006665D0"/>
  </w:style>
  <w:style w:type="character" w:customStyle="1" w:styleId="Heading1Char">
    <w:name w:val="Heading 1 Char"/>
    <w:basedOn w:val="DefaultParagraphFont"/>
    <w:link w:val="Heading1"/>
    <w:uiPriority w:val="6"/>
    <w:rsid w:val="000E457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6"/>
    <w:rsid w:val="000E457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6"/>
    <w:rsid w:val="000E457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6"/>
    <w:rsid w:val="000E457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10"/>
    <w:rsid w:val="006665D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10"/>
    <w:semiHidden/>
    <w:rsid w:val="006665D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10"/>
    <w:semiHidden/>
    <w:rsid w:val="000E457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10"/>
    <w:semiHidden/>
    <w:rsid w:val="000E457F"/>
    <w:rPr>
      <w:rFonts w:asciiTheme="majorHAnsi" w:eastAsiaTheme="majorEastAsia" w:hAnsiTheme="majorHAnsi" w:cstheme="majorBidi"/>
      <w:i/>
      <w:iCs/>
      <w:color w:val="404040" w:themeColor="text1" w:themeTint="BF"/>
      <w:sz w:val="20"/>
      <w:szCs w:val="20"/>
    </w:rPr>
  </w:style>
  <w:style w:type="paragraph" w:customStyle="1" w:styleId="Table">
    <w:name w:val="Table"/>
    <w:basedOn w:val="Normal"/>
    <w:qFormat/>
    <w:rsid w:val="000E457F"/>
    <w:pPr>
      <w:keepNext/>
      <w:keepLines/>
      <w:spacing w:after="0" w:line="200" w:lineRule="exact"/>
      <w:jc w:val="center"/>
    </w:pPr>
    <w:rPr>
      <w:rFonts w:ascii="Calibri" w:eastAsia="Times New Roman" w:hAnsi="Calibri" w:cs="Calibri"/>
      <w:color w:val="000000"/>
      <w:sz w:val="20"/>
      <w:lang w:eastAsia="en-GB"/>
    </w:rPr>
  </w:style>
  <w:style w:type="paragraph" w:styleId="TOCHeading">
    <w:name w:val="TOC Heading"/>
    <w:basedOn w:val="Heading1"/>
    <w:next w:val="Normal"/>
    <w:uiPriority w:val="39"/>
    <w:semiHidden/>
    <w:unhideWhenUsed/>
    <w:qFormat/>
    <w:rsid w:val="000E457F"/>
    <w:pPr>
      <w:numPr>
        <w:numId w:val="0"/>
      </w:numPr>
      <w:outlineLvl w:val="9"/>
    </w:pPr>
    <w:rPr>
      <w:lang w:val="en-US"/>
    </w:rPr>
  </w:style>
  <w:style w:type="paragraph" w:customStyle="1" w:styleId="Appendixheading1">
    <w:name w:val="Appendix_heading1"/>
    <w:basedOn w:val="Heading3"/>
    <w:next w:val="Normal"/>
    <w:uiPriority w:val="11"/>
    <w:qFormat/>
    <w:rsid w:val="000E457F"/>
    <w:pPr>
      <w:numPr>
        <w:ilvl w:val="1"/>
        <w:numId w:val="27"/>
      </w:numPr>
    </w:pPr>
  </w:style>
  <w:style w:type="character" w:styleId="Hyperlink">
    <w:name w:val="Hyperlink"/>
    <w:basedOn w:val="DefaultParagraphFont"/>
    <w:uiPriority w:val="99"/>
    <w:unhideWhenUsed/>
    <w:rsid w:val="002A6F76"/>
    <w:rPr>
      <w:color w:val="0000FF" w:themeColor="hyperlink"/>
      <w:u w:val="single"/>
    </w:rPr>
  </w:style>
  <w:style w:type="paragraph" w:styleId="BalloonText">
    <w:name w:val="Balloon Text"/>
    <w:basedOn w:val="Normal"/>
    <w:link w:val="BalloonTextChar"/>
    <w:uiPriority w:val="99"/>
    <w:semiHidden/>
    <w:unhideWhenUsed/>
    <w:rsid w:val="002A6F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F76"/>
    <w:rPr>
      <w:rFonts w:ascii="Tahoma" w:hAnsi="Tahoma" w:cs="Tahoma"/>
      <w:sz w:val="16"/>
      <w:szCs w:val="16"/>
    </w:rPr>
  </w:style>
  <w:style w:type="paragraph" w:styleId="ListBullet">
    <w:name w:val="List Bullet"/>
    <w:basedOn w:val="Normal"/>
    <w:uiPriority w:val="99"/>
    <w:unhideWhenUsed/>
    <w:rsid w:val="002A6F76"/>
    <w:pPr>
      <w:numPr>
        <w:numId w:val="28"/>
      </w:numPr>
      <w:spacing w:line="240" w:lineRule="auto"/>
      <w:contextualSpacing/>
    </w:pPr>
    <w:rPr>
      <w:sz w:val="20"/>
    </w:rPr>
  </w:style>
  <w:style w:type="paragraph" w:styleId="Footer">
    <w:name w:val="footer"/>
    <w:basedOn w:val="Normal"/>
    <w:link w:val="FooterChar"/>
    <w:uiPriority w:val="99"/>
    <w:unhideWhenUsed/>
    <w:rsid w:val="002A6F76"/>
    <w:pPr>
      <w:tabs>
        <w:tab w:val="center" w:pos="4536"/>
        <w:tab w:val="right" w:pos="9072"/>
      </w:tabs>
      <w:spacing w:after="0" w:line="240" w:lineRule="auto"/>
    </w:pPr>
    <w:rPr>
      <w:sz w:val="20"/>
    </w:rPr>
  </w:style>
  <w:style w:type="character" w:customStyle="1" w:styleId="FooterChar">
    <w:name w:val="Footer Char"/>
    <w:basedOn w:val="DefaultParagraphFont"/>
    <w:link w:val="Footer"/>
    <w:uiPriority w:val="99"/>
    <w:rsid w:val="002A6F76"/>
    <w:rPr>
      <w:sz w:val="20"/>
    </w:rPr>
  </w:style>
  <w:style w:type="character" w:styleId="CommentReference">
    <w:name w:val="annotation reference"/>
    <w:basedOn w:val="DefaultParagraphFont"/>
    <w:uiPriority w:val="99"/>
    <w:semiHidden/>
    <w:unhideWhenUsed/>
    <w:rsid w:val="002A6F76"/>
    <w:rPr>
      <w:sz w:val="16"/>
      <w:szCs w:val="16"/>
    </w:rPr>
  </w:style>
  <w:style w:type="paragraph" w:styleId="CommentText">
    <w:name w:val="annotation text"/>
    <w:basedOn w:val="Normal"/>
    <w:link w:val="CommentTextChar"/>
    <w:uiPriority w:val="99"/>
    <w:semiHidden/>
    <w:unhideWhenUsed/>
    <w:rsid w:val="002A6F76"/>
    <w:pPr>
      <w:spacing w:line="240" w:lineRule="auto"/>
    </w:pPr>
    <w:rPr>
      <w:sz w:val="20"/>
      <w:szCs w:val="20"/>
    </w:rPr>
  </w:style>
  <w:style w:type="character" w:customStyle="1" w:styleId="CommentTextChar">
    <w:name w:val="Comment Text Char"/>
    <w:basedOn w:val="DefaultParagraphFont"/>
    <w:link w:val="CommentText"/>
    <w:uiPriority w:val="99"/>
    <w:semiHidden/>
    <w:rsid w:val="002A6F76"/>
    <w:rPr>
      <w:sz w:val="20"/>
      <w:szCs w:val="20"/>
    </w:rPr>
  </w:style>
  <w:style w:type="paragraph" w:styleId="CommentSubject">
    <w:name w:val="annotation subject"/>
    <w:basedOn w:val="CommentText"/>
    <w:next w:val="CommentText"/>
    <w:link w:val="CommentSubjectChar"/>
    <w:uiPriority w:val="99"/>
    <w:semiHidden/>
    <w:unhideWhenUsed/>
    <w:rsid w:val="002A6F76"/>
    <w:rPr>
      <w:b/>
      <w:bCs/>
    </w:rPr>
  </w:style>
  <w:style w:type="character" w:customStyle="1" w:styleId="CommentSubjectChar">
    <w:name w:val="Comment Subject Char"/>
    <w:basedOn w:val="CommentTextChar"/>
    <w:link w:val="CommentSubject"/>
    <w:uiPriority w:val="99"/>
    <w:semiHidden/>
    <w:rsid w:val="002A6F76"/>
    <w:rPr>
      <w:b/>
      <w:bCs/>
      <w:sz w:val="20"/>
      <w:szCs w:val="20"/>
    </w:rPr>
  </w:style>
  <w:style w:type="paragraph" w:styleId="TOC2">
    <w:name w:val="toc 2"/>
    <w:basedOn w:val="Normal"/>
    <w:next w:val="Normal"/>
    <w:autoRedefine/>
    <w:uiPriority w:val="39"/>
    <w:unhideWhenUsed/>
    <w:qFormat/>
    <w:rsid w:val="002A6F76"/>
    <w:pPr>
      <w:spacing w:after="100" w:line="240" w:lineRule="auto"/>
      <w:ind w:left="220"/>
    </w:pPr>
    <w:rPr>
      <w:sz w:val="20"/>
    </w:rPr>
  </w:style>
  <w:style w:type="paragraph" w:styleId="TOC3">
    <w:name w:val="toc 3"/>
    <w:basedOn w:val="Normal"/>
    <w:next w:val="Normal"/>
    <w:autoRedefine/>
    <w:uiPriority w:val="39"/>
    <w:unhideWhenUsed/>
    <w:qFormat/>
    <w:rsid w:val="002A6F76"/>
    <w:pPr>
      <w:spacing w:after="100" w:line="240" w:lineRule="auto"/>
      <w:ind w:left="440"/>
    </w:pPr>
    <w:rPr>
      <w:sz w:val="20"/>
    </w:rPr>
  </w:style>
  <w:style w:type="paragraph" w:styleId="TOC1">
    <w:name w:val="toc 1"/>
    <w:basedOn w:val="Normal"/>
    <w:next w:val="Normal"/>
    <w:autoRedefine/>
    <w:uiPriority w:val="39"/>
    <w:unhideWhenUsed/>
    <w:qFormat/>
    <w:rsid w:val="002A6F76"/>
    <w:pPr>
      <w:spacing w:after="100" w:line="240" w:lineRule="auto"/>
    </w:pPr>
    <w:rPr>
      <w:rFonts w:eastAsiaTheme="minorEastAsia"/>
      <w:sz w:val="20"/>
      <w:lang w:val="en-US"/>
    </w:rPr>
  </w:style>
  <w:style w:type="paragraph" w:styleId="TOC4">
    <w:name w:val="toc 4"/>
    <w:basedOn w:val="Normal"/>
    <w:next w:val="Normal"/>
    <w:autoRedefine/>
    <w:uiPriority w:val="39"/>
    <w:unhideWhenUsed/>
    <w:rsid w:val="002A6F76"/>
    <w:pPr>
      <w:spacing w:after="100" w:line="240" w:lineRule="auto"/>
      <w:ind w:left="660"/>
    </w:pPr>
    <w:rPr>
      <w:sz w:val="20"/>
    </w:rPr>
  </w:style>
  <w:style w:type="character" w:styleId="PlaceholderText">
    <w:name w:val="Placeholder Text"/>
    <w:basedOn w:val="DefaultParagraphFont"/>
    <w:uiPriority w:val="99"/>
    <w:semiHidden/>
    <w:rsid w:val="002A6F76"/>
    <w:rPr>
      <w:color w:val="808080"/>
    </w:rPr>
  </w:style>
  <w:style w:type="paragraph" w:styleId="ListParagraph">
    <w:name w:val="List Paragraph"/>
    <w:basedOn w:val="Normal"/>
    <w:uiPriority w:val="34"/>
    <w:rsid w:val="002A6F76"/>
    <w:pPr>
      <w:spacing w:line="240" w:lineRule="auto"/>
      <w:ind w:left="720"/>
      <w:contextualSpacing/>
    </w:pPr>
    <w:rPr>
      <w:sz w:val="20"/>
    </w:rPr>
  </w:style>
  <w:style w:type="numbering" w:customStyle="1" w:styleId="Style1">
    <w:name w:val="Style1"/>
    <w:uiPriority w:val="99"/>
    <w:rsid w:val="002A6F76"/>
    <w:pPr>
      <w:numPr>
        <w:numId w:val="29"/>
      </w:numPr>
    </w:pPr>
  </w:style>
  <w:style w:type="paragraph" w:styleId="TOC5">
    <w:name w:val="toc 5"/>
    <w:basedOn w:val="Normal"/>
    <w:next w:val="Normal"/>
    <w:autoRedefine/>
    <w:uiPriority w:val="39"/>
    <w:unhideWhenUsed/>
    <w:rsid w:val="002A6F76"/>
    <w:pPr>
      <w:spacing w:after="0" w:line="240" w:lineRule="auto"/>
      <w:ind w:left="880"/>
    </w:pPr>
    <w:rPr>
      <w:rFonts w:cstheme="minorHAnsi"/>
      <w:sz w:val="18"/>
      <w:szCs w:val="18"/>
    </w:rPr>
  </w:style>
  <w:style w:type="paragraph" w:styleId="TOC6">
    <w:name w:val="toc 6"/>
    <w:basedOn w:val="Normal"/>
    <w:next w:val="Normal"/>
    <w:autoRedefine/>
    <w:uiPriority w:val="39"/>
    <w:unhideWhenUsed/>
    <w:rsid w:val="002A6F76"/>
    <w:pPr>
      <w:spacing w:after="0" w:line="240" w:lineRule="auto"/>
      <w:ind w:left="1100"/>
    </w:pPr>
    <w:rPr>
      <w:rFonts w:cstheme="minorHAnsi"/>
      <w:sz w:val="18"/>
      <w:szCs w:val="18"/>
    </w:rPr>
  </w:style>
  <w:style w:type="paragraph" w:styleId="TOC7">
    <w:name w:val="toc 7"/>
    <w:basedOn w:val="Normal"/>
    <w:next w:val="Normal"/>
    <w:autoRedefine/>
    <w:uiPriority w:val="39"/>
    <w:unhideWhenUsed/>
    <w:rsid w:val="002A6F76"/>
    <w:pPr>
      <w:spacing w:after="0" w:line="240" w:lineRule="auto"/>
      <w:ind w:left="1320"/>
    </w:pPr>
    <w:rPr>
      <w:rFonts w:cstheme="minorHAnsi"/>
      <w:sz w:val="18"/>
      <w:szCs w:val="18"/>
    </w:rPr>
  </w:style>
  <w:style w:type="paragraph" w:styleId="TOC8">
    <w:name w:val="toc 8"/>
    <w:basedOn w:val="Normal"/>
    <w:next w:val="Normal"/>
    <w:autoRedefine/>
    <w:uiPriority w:val="39"/>
    <w:unhideWhenUsed/>
    <w:rsid w:val="002A6F76"/>
    <w:pPr>
      <w:spacing w:after="0" w:line="240" w:lineRule="auto"/>
      <w:ind w:left="1540"/>
    </w:pPr>
    <w:rPr>
      <w:rFonts w:cstheme="minorHAnsi"/>
      <w:sz w:val="18"/>
      <w:szCs w:val="18"/>
    </w:rPr>
  </w:style>
  <w:style w:type="paragraph" w:styleId="TOC9">
    <w:name w:val="toc 9"/>
    <w:basedOn w:val="Normal"/>
    <w:next w:val="Normal"/>
    <w:autoRedefine/>
    <w:uiPriority w:val="39"/>
    <w:unhideWhenUsed/>
    <w:rsid w:val="002A6F76"/>
    <w:pPr>
      <w:spacing w:after="0" w:line="240" w:lineRule="auto"/>
      <w:ind w:left="1760"/>
    </w:pPr>
    <w:rPr>
      <w:rFonts w:cstheme="minorHAnsi"/>
      <w:sz w:val="18"/>
      <w:szCs w:val="18"/>
    </w:rPr>
  </w:style>
  <w:style w:type="character" w:styleId="FollowedHyperlink">
    <w:name w:val="FollowedHyperlink"/>
    <w:basedOn w:val="DefaultParagraphFont"/>
    <w:uiPriority w:val="99"/>
    <w:semiHidden/>
    <w:unhideWhenUsed/>
    <w:rsid w:val="002A6F76"/>
    <w:rPr>
      <w:color w:val="800080" w:themeColor="followedHyperlink"/>
      <w:u w:val="single"/>
    </w:rPr>
  </w:style>
  <w:style w:type="paragraph" w:styleId="EndnoteText">
    <w:name w:val="endnote text"/>
    <w:basedOn w:val="Normal"/>
    <w:link w:val="EndnoteTextChar"/>
    <w:uiPriority w:val="99"/>
    <w:semiHidden/>
    <w:unhideWhenUsed/>
    <w:rsid w:val="002A6F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A6F76"/>
    <w:rPr>
      <w:sz w:val="20"/>
      <w:szCs w:val="20"/>
    </w:rPr>
  </w:style>
  <w:style w:type="character" w:styleId="EndnoteReference">
    <w:name w:val="endnote reference"/>
    <w:basedOn w:val="DefaultParagraphFont"/>
    <w:uiPriority w:val="99"/>
    <w:semiHidden/>
    <w:unhideWhenUsed/>
    <w:rsid w:val="002A6F76"/>
    <w:rPr>
      <w:vertAlign w:val="superscript"/>
    </w:rPr>
  </w:style>
  <w:style w:type="table" w:styleId="TableGrid">
    <w:name w:val="Table Grid"/>
    <w:basedOn w:val="TableNormal"/>
    <w:uiPriority w:val="59"/>
    <w:rsid w:val="002A6F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endixheading2">
    <w:name w:val="Appendix_heading2"/>
    <w:basedOn w:val="Heading4"/>
    <w:uiPriority w:val="11"/>
    <w:qFormat/>
    <w:rsid w:val="002A6F76"/>
    <w:pPr>
      <w:numPr>
        <w:ilvl w:val="0"/>
        <w:numId w:val="0"/>
      </w:numPr>
      <w:spacing w:after="120" w:line="240" w:lineRule="auto"/>
      <w:ind w:firstLine="720"/>
    </w:pPr>
    <w:rPr>
      <w:color w:val="auto"/>
      <w:sz w:val="24"/>
    </w:rPr>
  </w:style>
  <w:style w:type="character" w:styleId="Strong">
    <w:name w:val="Strong"/>
    <w:basedOn w:val="DefaultParagraphFont"/>
    <w:uiPriority w:val="22"/>
    <w:qFormat/>
    <w:rsid w:val="00740DF6"/>
    <w:rPr>
      <w:b/>
      <w:bCs/>
    </w:rPr>
  </w:style>
  <w:style w:type="character" w:customStyle="1" w:styleId="style12">
    <w:name w:val="style12"/>
    <w:basedOn w:val="DefaultParagraphFont"/>
    <w:rsid w:val="00740DF6"/>
  </w:style>
  <w:style w:type="paragraph" w:customStyle="1" w:styleId="EndNoteBibliographyTitle">
    <w:name w:val="EndNote Bibliography Title"/>
    <w:basedOn w:val="Normal"/>
    <w:link w:val="EndNoteBibliographyTitleChar"/>
    <w:rsid w:val="007C3011"/>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7C3011"/>
    <w:rPr>
      <w:rFonts w:ascii="Calibri" w:hAnsi="Calibri"/>
      <w:noProof/>
      <w:lang w:val="en-US"/>
    </w:rPr>
  </w:style>
  <w:style w:type="paragraph" w:customStyle="1" w:styleId="EndNoteBibliography">
    <w:name w:val="EndNote Bibliography"/>
    <w:basedOn w:val="Normal"/>
    <w:link w:val="EndNoteBibliographyChar"/>
    <w:rsid w:val="007C3011"/>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7C3011"/>
    <w:rPr>
      <w:rFonts w:ascii="Calibri" w:hAnsi="Calibri"/>
      <w:noProof/>
      <w:lang w:val="en-US"/>
    </w:rPr>
  </w:style>
  <w:style w:type="paragraph" w:styleId="Revision">
    <w:name w:val="Revision"/>
    <w:hidden/>
    <w:uiPriority w:val="99"/>
    <w:semiHidden/>
    <w:rsid w:val="009D76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jacquemyn@imperia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C7015-541E-4A6F-99FF-A2C476FA0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24</Pages>
  <Words>29081</Words>
  <Characters>165764</Characters>
  <Application>Microsoft Office Word</Application>
  <DocSecurity>0</DocSecurity>
  <Lines>1381</Lines>
  <Paragraphs>388</Paragraphs>
  <ScaleCrop>false</ScaleCrop>
  <HeadingPairs>
    <vt:vector size="2" baseType="variant">
      <vt:variant>
        <vt:lpstr>Title</vt:lpstr>
      </vt:variant>
      <vt:variant>
        <vt:i4>1</vt:i4>
      </vt:variant>
    </vt:vector>
  </HeadingPairs>
  <TitlesOfParts>
    <vt:vector size="1" baseType="lpstr">
      <vt:lpstr>Latemar 3D dolomite distribution</vt:lpstr>
    </vt:vector>
  </TitlesOfParts>
  <Company>KULeuven</Company>
  <LinksUpToDate>false</LinksUpToDate>
  <CharactersWithSpaces>194457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Latemar 3D dolomite distribution</dc:title>
  <dc:creator>Carl Jacquemyn</dc:creator>
  <cp:lastModifiedBy>Jacquemyn, Carl</cp:lastModifiedBy>
  <cp:revision>7</cp:revision>
  <cp:lastPrinted>2013-08-06T12:54:00Z</cp:lastPrinted>
  <dcterms:created xsi:type="dcterms:W3CDTF">2014-05-15T15:01:00Z</dcterms:created>
  <dcterms:modified xsi:type="dcterms:W3CDTF">2014-05-15T16:35:00Z</dcterms:modified>
</cp:coreProperties>
</file>