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1462" w:rsidRPr="00C51915" w:rsidRDefault="00DE2114" w:rsidP="00C51915">
      <w:pPr>
        <w:spacing w:line="480" w:lineRule="auto"/>
        <w:rPr>
          <w:rFonts w:ascii="Times New Roman" w:hAnsi="Times New Roman" w:cs="Times New Roman"/>
          <w:b/>
          <w:bCs/>
          <w:sz w:val="24"/>
          <w:szCs w:val="24"/>
        </w:rPr>
      </w:pPr>
      <w:r>
        <w:rPr>
          <w:rFonts w:ascii="Times New Roman" w:hAnsi="Times New Roman" w:cs="Times New Roman"/>
          <w:b/>
          <w:sz w:val="24"/>
          <w:szCs w:val="24"/>
        </w:rPr>
        <w:t xml:space="preserve">What’s in a name? </w:t>
      </w:r>
      <w:r w:rsidR="00981462" w:rsidRPr="00C51915">
        <w:rPr>
          <w:rFonts w:ascii="Times New Roman" w:hAnsi="Times New Roman" w:cs="Times New Roman"/>
          <w:b/>
          <w:bCs/>
          <w:sz w:val="24"/>
          <w:szCs w:val="24"/>
        </w:rPr>
        <w:t xml:space="preserve"> Borderline personality disorder in adolescence</w:t>
      </w:r>
    </w:p>
    <w:p w:rsidR="00444C95" w:rsidRDefault="00444C95" w:rsidP="00C51915">
      <w:pPr>
        <w:spacing w:line="480" w:lineRule="auto"/>
        <w:rPr>
          <w:rFonts w:ascii="Times New Roman" w:hAnsi="Times New Roman" w:cs="Times New Roman"/>
          <w:sz w:val="24"/>
          <w:szCs w:val="24"/>
        </w:rPr>
      </w:pPr>
      <w:r>
        <w:rPr>
          <w:rFonts w:ascii="Times New Roman" w:hAnsi="Times New Roman" w:cs="Times New Roman"/>
          <w:sz w:val="24"/>
          <w:szCs w:val="24"/>
        </w:rPr>
        <w:t>Kirsten Barnicot and Paul Ramchandani</w:t>
      </w:r>
    </w:p>
    <w:p w:rsidR="00444C95" w:rsidRDefault="00444C95" w:rsidP="00C51915">
      <w:pPr>
        <w:spacing w:line="480" w:lineRule="auto"/>
        <w:rPr>
          <w:rFonts w:ascii="Times New Roman" w:hAnsi="Times New Roman" w:cs="Times New Roman"/>
          <w:sz w:val="24"/>
          <w:szCs w:val="24"/>
        </w:rPr>
      </w:pPr>
      <w:r>
        <w:rPr>
          <w:rFonts w:ascii="Times New Roman" w:hAnsi="Times New Roman" w:cs="Times New Roman"/>
          <w:sz w:val="24"/>
          <w:szCs w:val="24"/>
        </w:rPr>
        <w:t>Centre for Mental Health, Imperial College, London</w:t>
      </w:r>
    </w:p>
    <w:p w:rsidR="00444C95" w:rsidRDefault="00444C95" w:rsidP="00C51915">
      <w:pPr>
        <w:spacing w:line="480" w:lineRule="auto"/>
        <w:rPr>
          <w:rFonts w:ascii="Times New Roman" w:hAnsi="Times New Roman" w:cs="Times New Roman"/>
          <w:sz w:val="24"/>
          <w:szCs w:val="24"/>
        </w:rPr>
      </w:pPr>
      <w:bookmarkStart w:id="0" w:name="_GoBack"/>
      <w:bookmarkEnd w:id="0"/>
    </w:p>
    <w:p w:rsidR="00444C95" w:rsidRDefault="00444C95" w:rsidP="00C51915">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issue of </w:t>
      </w:r>
      <w:r w:rsidRPr="00852800">
        <w:rPr>
          <w:rFonts w:ascii="Times New Roman" w:hAnsi="Times New Roman" w:cs="Times New Roman"/>
          <w:i/>
          <w:sz w:val="24"/>
          <w:szCs w:val="24"/>
        </w:rPr>
        <w:t>European Child and Adolescent Psychiatry</w:t>
      </w:r>
      <w:r>
        <w:rPr>
          <w:rFonts w:ascii="Times New Roman" w:hAnsi="Times New Roman" w:cs="Times New Roman"/>
          <w:sz w:val="24"/>
          <w:szCs w:val="24"/>
        </w:rPr>
        <w:t xml:space="preserve"> includes an </w:t>
      </w:r>
      <w:r w:rsidRPr="00FB381A">
        <w:rPr>
          <w:rFonts w:ascii="Times New Roman" w:hAnsi="Times New Roman" w:cs="Times New Roman"/>
          <w:i/>
          <w:sz w:val="24"/>
          <w:szCs w:val="24"/>
        </w:rPr>
        <w:t>ESCAP</w:t>
      </w:r>
      <w:r>
        <w:rPr>
          <w:rFonts w:ascii="Times New Roman" w:hAnsi="Times New Roman" w:cs="Times New Roman"/>
          <w:sz w:val="24"/>
          <w:szCs w:val="24"/>
        </w:rPr>
        <w:t xml:space="preserve"> (European Society of Child and Adolescent Psychiatry</w:t>
      </w:r>
      <w:r w:rsidR="00B623AC">
        <w:rPr>
          <w:rFonts w:ascii="Times New Roman" w:hAnsi="Times New Roman" w:cs="Times New Roman"/>
          <w:sz w:val="24"/>
          <w:szCs w:val="24"/>
        </w:rPr>
        <w:t>)</w:t>
      </w:r>
      <w:r>
        <w:rPr>
          <w:rFonts w:ascii="Times New Roman" w:hAnsi="Times New Roman" w:cs="Times New Roman"/>
          <w:sz w:val="24"/>
          <w:szCs w:val="24"/>
        </w:rPr>
        <w:t xml:space="preserve"> </w:t>
      </w:r>
      <w:r w:rsidR="006E5547" w:rsidRPr="00FB381A">
        <w:rPr>
          <w:rFonts w:ascii="Times New Roman" w:hAnsi="Times New Roman" w:cs="Times New Roman"/>
          <w:i/>
          <w:sz w:val="24"/>
          <w:szCs w:val="24"/>
        </w:rPr>
        <w:t>E</w:t>
      </w:r>
      <w:r w:rsidRPr="00FB381A">
        <w:rPr>
          <w:rFonts w:ascii="Times New Roman" w:hAnsi="Times New Roman" w:cs="Times New Roman"/>
          <w:i/>
          <w:sz w:val="24"/>
          <w:szCs w:val="24"/>
        </w:rPr>
        <w:t xml:space="preserve">xpert </w:t>
      </w:r>
      <w:r w:rsidR="006E5547" w:rsidRPr="00FB381A">
        <w:rPr>
          <w:rFonts w:ascii="Times New Roman" w:hAnsi="Times New Roman" w:cs="Times New Roman"/>
          <w:i/>
          <w:sz w:val="24"/>
          <w:szCs w:val="24"/>
        </w:rPr>
        <w:t>A</w:t>
      </w:r>
      <w:r w:rsidRPr="00FB381A">
        <w:rPr>
          <w:rFonts w:ascii="Times New Roman" w:hAnsi="Times New Roman" w:cs="Times New Roman"/>
          <w:i/>
          <w:sz w:val="24"/>
          <w:szCs w:val="24"/>
        </w:rPr>
        <w:t>rticle</w:t>
      </w:r>
      <w:r>
        <w:rPr>
          <w:rFonts w:ascii="Times New Roman" w:hAnsi="Times New Roman" w:cs="Times New Roman"/>
          <w:sz w:val="24"/>
          <w:szCs w:val="24"/>
        </w:rPr>
        <w:t xml:space="preserve"> on Borderline Personality Disorder </w:t>
      </w:r>
      <w:r w:rsidR="00B623AC">
        <w:rPr>
          <w:rFonts w:ascii="Times New Roman" w:hAnsi="Times New Roman" w:cs="Times New Roman"/>
          <w:sz w:val="24"/>
          <w:szCs w:val="24"/>
        </w:rPr>
        <w:t xml:space="preserve">(BPD) </w:t>
      </w:r>
      <w:r>
        <w:rPr>
          <w:rFonts w:ascii="Times New Roman" w:hAnsi="Times New Roman" w:cs="Times New Roman"/>
          <w:sz w:val="24"/>
          <w:szCs w:val="24"/>
        </w:rPr>
        <w:t>in adolescence authored by</w:t>
      </w:r>
      <w:r w:rsidR="00B623AC">
        <w:rPr>
          <w:rFonts w:ascii="Times New Roman" w:hAnsi="Times New Roman" w:cs="Times New Roman"/>
          <w:sz w:val="24"/>
          <w:szCs w:val="24"/>
        </w:rPr>
        <w:t xml:space="preserve"> a</w:t>
      </w:r>
      <w:r>
        <w:rPr>
          <w:rFonts w:ascii="Times New Roman" w:hAnsi="Times New Roman" w:cs="Times New Roman"/>
          <w:sz w:val="24"/>
          <w:szCs w:val="24"/>
        </w:rPr>
        <w:t xml:space="preserve"> working group led by Professor Peter Fonagy. </w:t>
      </w:r>
      <w:r w:rsidR="00DE2114">
        <w:rPr>
          <w:rFonts w:ascii="Times New Roman" w:hAnsi="Times New Roman" w:cs="Times New Roman"/>
          <w:sz w:val="24"/>
          <w:szCs w:val="24"/>
        </w:rPr>
        <w:t>This is part of a series of expert articles, the first of which, on anorexia nervosa, was published in the October 2015 issue of the journal.</w:t>
      </w:r>
    </w:p>
    <w:p w:rsidR="00DE2114" w:rsidRDefault="00DE2114" w:rsidP="00C51915">
      <w:pPr>
        <w:spacing w:line="480" w:lineRule="auto"/>
        <w:rPr>
          <w:rFonts w:ascii="Times New Roman" w:hAnsi="Times New Roman" w:cs="Times New Roman"/>
          <w:sz w:val="24"/>
          <w:szCs w:val="24"/>
        </w:rPr>
      </w:pPr>
      <w:r>
        <w:rPr>
          <w:rFonts w:ascii="Times New Roman" w:hAnsi="Times New Roman" w:cs="Times New Roman"/>
          <w:sz w:val="24"/>
          <w:szCs w:val="24"/>
        </w:rPr>
        <w:t>The diagnosis of personality disorder during adolescence has long been controversial, and ICD10 states that it is unlikely to be appropriate before the ages of 16 or 17 years.  This expert review addresses some of the key concerns that have been raised, particularly that the longitudinal validity of the disorder (as a categorical construct) is not strong, the evidence base for effective intervention for the disorder itself is still small, though it is developing, and that the diagnosis itself can be experienced as stigmatising.  The</w:t>
      </w:r>
      <w:r w:rsidR="00B623AC">
        <w:rPr>
          <w:rFonts w:ascii="Times New Roman" w:hAnsi="Times New Roman" w:cs="Times New Roman"/>
          <w:sz w:val="24"/>
          <w:szCs w:val="24"/>
        </w:rPr>
        <w:t xml:space="preserve"> authors</w:t>
      </w:r>
      <w:r>
        <w:rPr>
          <w:rFonts w:ascii="Times New Roman" w:hAnsi="Times New Roman" w:cs="Times New Roman"/>
          <w:sz w:val="24"/>
          <w:szCs w:val="24"/>
        </w:rPr>
        <w:t xml:space="preserve"> do also helpfully point out the important, but often overlooked, impact of not identifying and offering help to young people </w:t>
      </w:r>
      <w:r>
        <w:rPr>
          <w:rFonts w:ascii="Times New Roman" w:hAnsi="Times New Roman" w:cs="Times New Roman"/>
          <w:sz w:val="24"/>
          <w:szCs w:val="24"/>
        </w:rPr>
        <w:lastRenderedPageBreak/>
        <w:t>experiencing some of the key symptoms of this presentation – though diagnosis is not the only way to access effective services.</w:t>
      </w:r>
    </w:p>
    <w:p w:rsidR="00981462" w:rsidRPr="00C51915" w:rsidRDefault="00981462" w:rsidP="00C51915">
      <w:pPr>
        <w:spacing w:line="480" w:lineRule="auto"/>
        <w:rPr>
          <w:rFonts w:ascii="Times New Roman" w:hAnsi="Times New Roman" w:cs="Times New Roman"/>
          <w:b/>
          <w:bCs/>
          <w:sz w:val="24"/>
          <w:szCs w:val="24"/>
        </w:rPr>
      </w:pPr>
      <w:r w:rsidRPr="00C51915">
        <w:rPr>
          <w:rFonts w:ascii="Times New Roman" w:hAnsi="Times New Roman" w:cs="Times New Roman"/>
          <w:sz w:val="24"/>
          <w:szCs w:val="24"/>
        </w:rPr>
        <w:t>Fonagy and colleagues</w:t>
      </w:r>
      <w:r w:rsidR="00526E51">
        <w:rPr>
          <w:rFonts w:ascii="Times New Roman" w:hAnsi="Times New Roman" w:cs="Times New Roman"/>
          <w:sz w:val="24"/>
          <w:szCs w:val="24"/>
        </w:rPr>
        <w:t xml:space="preserve"> </w:t>
      </w:r>
      <w:r w:rsidR="00916323">
        <w:rPr>
          <w:rFonts w:ascii="Times New Roman" w:hAnsi="Times New Roman" w:cs="Times New Roman"/>
          <w:sz w:val="24"/>
          <w:szCs w:val="24"/>
        </w:rPr>
        <w:t>suggest</w:t>
      </w:r>
      <w:r w:rsidR="00526E51">
        <w:rPr>
          <w:rFonts w:ascii="Times New Roman" w:hAnsi="Times New Roman" w:cs="Times New Roman"/>
          <w:sz w:val="24"/>
          <w:szCs w:val="24"/>
        </w:rPr>
        <w:t xml:space="preserve"> </w:t>
      </w:r>
      <w:r w:rsidRPr="00C51915">
        <w:rPr>
          <w:rFonts w:ascii="Times New Roman" w:hAnsi="Times New Roman" w:cs="Times New Roman"/>
          <w:sz w:val="24"/>
          <w:szCs w:val="24"/>
        </w:rPr>
        <w:t xml:space="preserve">that </w:t>
      </w:r>
      <w:r w:rsidR="00916323">
        <w:rPr>
          <w:rFonts w:ascii="Times New Roman" w:hAnsi="Times New Roman" w:cs="Times New Roman"/>
          <w:sz w:val="24"/>
          <w:szCs w:val="24"/>
        </w:rPr>
        <w:t xml:space="preserve">a key source of reluctance to diagnose amongst </w:t>
      </w:r>
      <w:r w:rsidRPr="00C51915">
        <w:rPr>
          <w:rFonts w:ascii="Times New Roman" w:hAnsi="Times New Roman" w:cs="Times New Roman"/>
          <w:sz w:val="24"/>
          <w:szCs w:val="24"/>
        </w:rPr>
        <w:t xml:space="preserve">clinicians </w:t>
      </w:r>
      <w:r w:rsidR="00916323">
        <w:rPr>
          <w:rFonts w:ascii="Times New Roman" w:hAnsi="Times New Roman" w:cs="Times New Roman"/>
          <w:sz w:val="24"/>
          <w:szCs w:val="24"/>
        </w:rPr>
        <w:t>is concern</w:t>
      </w:r>
      <w:r w:rsidRPr="00C51915">
        <w:rPr>
          <w:rFonts w:ascii="Times New Roman" w:hAnsi="Times New Roman" w:cs="Times New Roman"/>
          <w:sz w:val="24"/>
          <w:szCs w:val="24"/>
        </w:rPr>
        <w:t xml:space="preserve"> about stigma. Adolescents with a diagnosis of personality disorder report encountering high levels of stigma, to a greater extent than adolescents with other severe mental health conditions, with BPD the strongest predictor of stigma (</w:t>
      </w:r>
      <w:proofErr w:type="spellStart"/>
      <w:r w:rsidRPr="00C51915">
        <w:rPr>
          <w:rFonts w:ascii="Times New Roman" w:hAnsi="Times New Roman" w:cs="Times New Roman"/>
          <w:sz w:val="24"/>
          <w:szCs w:val="24"/>
        </w:rPr>
        <w:t>Catthoor</w:t>
      </w:r>
      <w:proofErr w:type="spellEnd"/>
      <w:r w:rsidRPr="00C51915">
        <w:rPr>
          <w:rFonts w:ascii="Times New Roman" w:hAnsi="Times New Roman" w:cs="Times New Roman"/>
          <w:sz w:val="24"/>
          <w:szCs w:val="24"/>
        </w:rPr>
        <w:t xml:space="preserve"> et al. 2015). The impact of this stigma on adolescents with a </w:t>
      </w:r>
      <w:r w:rsidR="00916323">
        <w:rPr>
          <w:rFonts w:ascii="Times New Roman" w:hAnsi="Times New Roman" w:cs="Times New Roman"/>
          <w:sz w:val="24"/>
          <w:szCs w:val="24"/>
        </w:rPr>
        <w:t xml:space="preserve">potentially </w:t>
      </w:r>
      <w:r w:rsidRPr="00C51915">
        <w:rPr>
          <w:rFonts w:ascii="Times New Roman" w:hAnsi="Times New Roman" w:cs="Times New Roman"/>
          <w:sz w:val="24"/>
          <w:szCs w:val="24"/>
        </w:rPr>
        <w:t>fragile and negative self-concept - in addition to difficulties forming trusting therapeutic relationships, often against a background of severe interpersonal trauma - should not be underestimated.</w:t>
      </w:r>
      <w:r w:rsidR="008E6C95">
        <w:rPr>
          <w:rFonts w:ascii="Times New Roman" w:hAnsi="Times New Roman" w:cs="Times New Roman"/>
          <w:sz w:val="24"/>
          <w:szCs w:val="24"/>
        </w:rPr>
        <w:t xml:space="preserve"> A</w:t>
      </w:r>
      <w:r w:rsidRPr="00C51915">
        <w:rPr>
          <w:rFonts w:ascii="Times New Roman" w:hAnsi="Times New Roman" w:cs="Times New Roman"/>
          <w:sz w:val="24"/>
          <w:szCs w:val="24"/>
        </w:rPr>
        <w:t>s argued by Fonagy and colleagues, avoiding making a diagnosis on this basis c</w:t>
      </w:r>
      <w:r w:rsidR="00916323">
        <w:rPr>
          <w:rFonts w:ascii="Times New Roman" w:hAnsi="Times New Roman" w:cs="Times New Roman"/>
          <w:sz w:val="24"/>
          <w:szCs w:val="24"/>
        </w:rPr>
        <w:t>ould</w:t>
      </w:r>
      <w:r w:rsidRPr="00C51915">
        <w:rPr>
          <w:rFonts w:ascii="Times New Roman" w:hAnsi="Times New Roman" w:cs="Times New Roman"/>
          <w:sz w:val="24"/>
          <w:szCs w:val="24"/>
        </w:rPr>
        <w:t xml:space="preserve"> reinforce negative stereotypes of BPD. Nonetheless, this does place a responsibility on the </w:t>
      </w:r>
      <w:r w:rsidR="00916323">
        <w:rPr>
          <w:rFonts w:ascii="Times New Roman" w:hAnsi="Times New Roman" w:cs="Times New Roman"/>
          <w:sz w:val="24"/>
          <w:szCs w:val="24"/>
        </w:rPr>
        <w:t xml:space="preserve">mental health </w:t>
      </w:r>
      <w:r w:rsidRPr="00C51915">
        <w:rPr>
          <w:rFonts w:ascii="Times New Roman" w:hAnsi="Times New Roman" w:cs="Times New Roman"/>
          <w:sz w:val="24"/>
          <w:szCs w:val="24"/>
        </w:rPr>
        <w:t>profession</w:t>
      </w:r>
      <w:r w:rsidR="00916323">
        <w:rPr>
          <w:rFonts w:ascii="Times New Roman" w:hAnsi="Times New Roman" w:cs="Times New Roman"/>
          <w:sz w:val="24"/>
          <w:szCs w:val="24"/>
        </w:rPr>
        <w:t>als</w:t>
      </w:r>
      <w:r w:rsidRPr="00C51915">
        <w:rPr>
          <w:rFonts w:ascii="Times New Roman" w:hAnsi="Times New Roman" w:cs="Times New Roman"/>
          <w:sz w:val="24"/>
          <w:szCs w:val="24"/>
        </w:rPr>
        <w:t xml:space="preserve"> firstly to be sure of the validity and utility of making such a diagnosis, and secondly to do as much as we can to combat the stigma associated with personality disorder. </w:t>
      </w:r>
    </w:p>
    <w:p w:rsidR="00BE73B7" w:rsidRPr="00C51915" w:rsidRDefault="007F14F4" w:rsidP="00C51915">
      <w:pPr>
        <w:spacing w:line="480" w:lineRule="auto"/>
        <w:jc w:val="both"/>
        <w:rPr>
          <w:rFonts w:ascii="Times New Roman" w:hAnsi="Times New Roman" w:cs="Times New Roman"/>
          <w:sz w:val="24"/>
          <w:szCs w:val="24"/>
        </w:rPr>
      </w:pPr>
      <w:r>
        <w:rPr>
          <w:rFonts w:ascii="Times New Roman" w:hAnsi="Times New Roman" w:cs="Times New Roman"/>
          <w:sz w:val="24"/>
          <w:szCs w:val="24"/>
        </w:rPr>
        <w:t>Fonagy and colleagues highlight</w:t>
      </w:r>
      <w:r w:rsidR="00981462" w:rsidRPr="00C51915">
        <w:rPr>
          <w:rFonts w:ascii="Times New Roman" w:hAnsi="Times New Roman" w:cs="Times New Roman"/>
          <w:sz w:val="24"/>
          <w:szCs w:val="24"/>
        </w:rPr>
        <w:t xml:space="preserve"> two difficulties with our current systems</w:t>
      </w:r>
      <w:r w:rsidR="005673D3" w:rsidRPr="00C51915">
        <w:rPr>
          <w:rFonts w:ascii="Times New Roman" w:hAnsi="Times New Roman" w:cs="Times New Roman"/>
          <w:sz w:val="24"/>
          <w:szCs w:val="24"/>
        </w:rPr>
        <w:t xml:space="preserve"> for diagno</w:t>
      </w:r>
      <w:r w:rsidR="00981462" w:rsidRPr="00C51915">
        <w:rPr>
          <w:rFonts w:ascii="Times New Roman" w:hAnsi="Times New Roman" w:cs="Times New Roman"/>
          <w:sz w:val="24"/>
          <w:szCs w:val="24"/>
        </w:rPr>
        <w:t xml:space="preserve">sing personality disorder that raise questions regarding its validity in both adulthood and adolescence. </w:t>
      </w:r>
      <w:r w:rsidR="005673D3" w:rsidRPr="00C51915">
        <w:rPr>
          <w:rFonts w:ascii="Times New Roman" w:hAnsi="Times New Roman" w:cs="Times New Roman"/>
          <w:sz w:val="24"/>
          <w:szCs w:val="24"/>
        </w:rPr>
        <w:t xml:space="preserve">Firstly, </w:t>
      </w:r>
      <w:r w:rsidR="00014280" w:rsidRPr="00C51915">
        <w:rPr>
          <w:rFonts w:ascii="Times New Roman" w:hAnsi="Times New Roman" w:cs="Times New Roman"/>
          <w:sz w:val="24"/>
          <w:szCs w:val="24"/>
        </w:rPr>
        <w:t xml:space="preserve">Fonagy and colleagues recommend integrating dimensional factors alongside categorical criteria when making a diagnosis of BPD in adolescents. This reflects a growing recognition of the questionable diagnostic validity of personality disorders as distinct categorical entities. In </w:t>
      </w:r>
      <w:r w:rsidR="00014280" w:rsidRPr="00C51915">
        <w:rPr>
          <w:rFonts w:ascii="Times New Roman" w:hAnsi="Times New Roman" w:cs="Times New Roman"/>
          <w:sz w:val="24"/>
          <w:szCs w:val="24"/>
        </w:rPr>
        <w:lastRenderedPageBreak/>
        <w:t>adults, s</w:t>
      </w:r>
      <w:r w:rsidR="00610B58" w:rsidRPr="00C51915">
        <w:rPr>
          <w:rFonts w:ascii="Times New Roman" w:hAnsi="Times New Roman" w:cs="Times New Roman"/>
          <w:sz w:val="24"/>
          <w:szCs w:val="24"/>
        </w:rPr>
        <w:t>upposedly distinct personality disorders are often highly comorbid, and f</w:t>
      </w:r>
      <w:r w:rsidR="007B6135" w:rsidRPr="00C51915">
        <w:rPr>
          <w:rFonts w:ascii="Times New Roman" w:hAnsi="Times New Roman" w:cs="Times New Roman"/>
          <w:sz w:val="24"/>
          <w:szCs w:val="24"/>
        </w:rPr>
        <w:t>actor a</w:t>
      </w:r>
      <w:r w:rsidR="00D82935" w:rsidRPr="00C51915">
        <w:rPr>
          <w:rFonts w:ascii="Times New Roman" w:hAnsi="Times New Roman" w:cs="Times New Roman"/>
          <w:sz w:val="24"/>
          <w:szCs w:val="24"/>
        </w:rPr>
        <w:t>nalyse</w:t>
      </w:r>
      <w:r w:rsidR="007B6135" w:rsidRPr="00C51915">
        <w:rPr>
          <w:rFonts w:ascii="Times New Roman" w:hAnsi="Times New Roman" w:cs="Times New Roman"/>
          <w:sz w:val="24"/>
          <w:szCs w:val="24"/>
        </w:rPr>
        <w:t xml:space="preserve">s of personality disorder traits </w:t>
      </w:r>
      <w:r w:rsidR="00610B58" w:rsidRPr="00C51915">
        <w:rPr>
          <w:rFonts w:ascii="Times New Roman" w:hAnsi="Times New Roman" w:cs="Times New Roman"/>
          <w:sz w:val="24"/>
          <w:szCs w:val="24"/>
        </w:rPr>
        <w:t>yiel</w:t>
      </w:r>
      <w:r w:rsidR="00D82935" w:rsidRPr="00C51915">
        <w:rPr>
          <w:rFonts w:ascii="Times New Roman" w:hAnsi="Times New Roman" w:cs="Times New Roman"/>
          <w:sz w:val="24"/>
          <w:szCs w:val="24"/>
        </w:rPr>
        <w:t>d</w:t>
      </w:r>
      <w:r w:rsidR="00610B58" w:rsidRPr="00C51915">
        <w:rPr>
          <w:rFonts w:ascii="Times New Roman" w:hAnsi="Times New Roman" w:cs="Times New Roman"/>
          <w:sz w:val="24"/>
          <w:szCs w:val="24"/>
        </w:rPr>
        <w:t xml:space="preserve"> </w:t>
      </w:r>
      <w:r w:rsidR="00D82935" w:rsidRPr="00C51915">
        <w:rPr>
          <w:rFonts w:ascii="Times New Roman" w:hAnsi="Times New Roman" w:cs="Times New Roman"/>
          <w:sz w:val="24"/>
          <w:szCs w:val="24"/>
        </w:rPr>
        <w:t xml:space="preserve">inconsistent results, with </w:t>
      </w:r>
      <w:r w:rsidR="00610B58" w:rsidRPr="00C51915">
        <w:rPr>
          <w:rFonts w:ascii="Times New Roman" w:hAnsi="Times New Roman" w:cs="Times New Roman"/>
          <w:sz w:val="24"/>
          <w:szCs w:val="24"/>
        </w:rPr>
        <w:t xml:space="preserve">factor structures that do not </w:t>
      </w:r>
      <w:r w:rsidR="00D82935" w:rsidRPr="00C51915">
        <w:rPr>
          <w:rFonts w:ascii="Times New Roman" w:hAnsi="Times New Roman" w:cs="Times New Roman"/>
          <w:sz w:val="24"/>
          <w:szCs w:val="24"/>
        </w:rPr>
        <w:t xml:space="preserve">resemble the distinct disorders outlined in </w:t>
      </w:r>
      <w:r w:rsidR="00577691" w:rsidRPr="00C51915">
        <w:rPr>
          <w:rFonts w:ascii="Times New Roman" w:hAnsi="Times New Roman" w:cs="Times New Roman"/>
          <w:sz w:val="24"/>
          <w:szCs w:val="24"/>
        </w:rPr>
        <w:t>DSM-</w:t>
      </w:r>
      <w:r w:rsidR="006E5547">
        <w:rPr>
          <w:rFonts w:ascii="Times New Roman" w:hAnsi="Times New Roman" w:cs="Times New Roman"/>
          <w:sz w:val="24"/>
          <w:szCs w:val="24"/>
        </w:rPr>
        <w:t>5</w:t>
      </w:r>
      <w:r w:rsidR="00577691" w:rsidRPr="00C51915">
        <w:rPr>
          <w:rFonts w:ascii="Times New Roman" w:hAnsi="Times New Roman" w:cs="Times New Roman"/>
          <w:sz w:val="24"/>
          <w:szCs w:val="24"/>
        </w:rPr>
        <w:t xml:space="preserve"> </w:t>
      </w:r>
      <w:r w:rsidR="00610B58" w:rsidRPr="00C51915">
        <w:rPr>
          <w:rFonts w:ascii="Times New Roman" w:hAnsi="Times New Roman" w:cs="Times New Roman"/>
          <w:sz w:val="24"/>
          <w:szCs w:val="24"/>
        </w:rPr>
        <w:t>(</w:t>
      </w:r>
      <w:proofErr w:type="spellStart"/>
      <w:r w:rsidR="00610B58" w:rsidRPr="00C51915">
        <w:rPr>
          <w:rFonts w:ascii="Times New Roman" w:hAnsi="Times New Roman" w:cs="Times New Roman"/>
          <w:sz w:val="24"/>
          <w:szCs w:val="24"/>
        </w:rPr>
        <w:t>Livesley</w:t>
      </w:r>
      <w:proofErr w:type="spellEnd"/>
      <w:r w:rsidR="00610B58" w:rsidRPr="00C51915">
        <w:rPr>
          <w:rFonts w:ascii="Times New Roman" w:hAnsi="Times New Roman" w:cs="Times New Roman"/>
          <w:sz w:val="24"/>
          <w:szCs w:val="24"/>
        </w:rPr>
        <w:t xml:space="preserve"> 1998, </w:t>
      </w:r>
      <w:r w:rsidR="00D82935" w:rsidRPr="00C51915">
        <w:rPr>
          <w:rFonts w:ascii="Times New Roman" w:hAnsi="Times New Roman" w:cs="Times New Roman"/>
          <w:sz w:val="24"/>
          <w:szCs w:val="24"/>
        </w:rPr>
        <w:t xml:space="preserve">Morey 1988, </w:t>
      </w:r>
      <w:proofErr w:type="spellStart"/>
      <w:r w:rsidR="00D82935" w:rsidRPr="00C51915">
        <w:rPr>
          <w:rFonts w:ascii="Times New Roman" w:hAnsi="Times New Roman" w:cs="Times New Roman"/>
          <w:sz w:val="24"/>
          <w:szCs w:val="24"/>
        </w:rPr>
        <w:t>Torgensen</w:t>
      </w:r>
      <w:proofErr w:type="spellEnd"/>
      <w:r w:rsidR="00D82935" w:rsidRPr="00C51915">
        <w:rPr>
          <w:rFonts w:ascii="Times New Roman" w:hAnsi="Times New Roman" w:cs="Times New Roman"/>
          <w:sz w:val="24"/>
          <w:szCs w:val="24"/>
        </w:rPr>
        <w:t xml:space="preserve"> et al. 1993, </w:t>
      </w:r>
      <w:proofErr w:type="spellStart"/>
      <w:r w:rsidR="00D82935" w:rsidRPr="00C51915">
        <w:rPr>
          <w:rFonts w:ascii="Times New Roman" w:hAnsi="Times New Roman" w:cs="Times New Roman"/>
          <w:sz w:val="24"/>
          <w:szCs w:val="24"/>
        </w:rPr>
        <w:t>Ekselius</w:t>
      </w:r>
      <w:proofErr w:type="spellEnd"/>
      <w:r w:rsidR="00D82935" w:rsidRPr="00C51915">
        <w:rPr>
          <w:rFonts w:ascii="Times New Roman" w:hAnsi="Times New Roman" w:cs="Times New Roman"/>
          <w:sz w:val="24"/>
          <w:szCs w:val="24"/>
        </w:rPr>
        <w:t xml:space="preserve"> et al. 1994, Klonsky 2000). </w:t>
      </w:r>
      <w:r w:rsidR="008527AA" w:rsidRPr="00C51915">
        <w:rPr>
          <w:rFonts w:ascii="Times New Roman" w:hAnsi="Times New Roman" w:cs="Times New Roman"/>
          <w:sz w:val="24"/>
          <w:szCs w:val="24"/>
        </w:rPr>
        <w:t>The factor a</w:t>
      </w:r>
      <w:r w:rsidR="00A70D26" w:rsidRPr="00C51915">
        <w:rPr>
          <w:rFonts w:ascii="Times New Roman" w:hAnsi="Times New Roman" w:cs="Times New Roman"/>
          <w:sz w:val="24"/>
          <w:szCs w:val="24"/>
        </w:rPr>
        <w:t>nal</w:t>
      </w:r>
      <w:r w:rsidR="008527AA" w:rsidRPr="00C51915">
        <w:rPr>
          <w:rFonts w:ascii="Times New Roman" w:hAnsi="Times New Roman" w:cs="Times New Roman"/>
          <w:sz w:val="24"/>
          <w:szCs w:val="24"/>
        </w:rPr>
        <w:t xml:space="preserve">ytic structure of personality disorder traits in adolescents has been less well-studied, with mixed findings. </w:t>
      </w:r>
      <w:r w:rsidR="00BB73ED" w:rsidRPr="00C51915">
        <w:rPr>
          <w:rFonts w:ascii="Times New Roman" w:hAnsi="Times New Roman" w:cs="Times New Roman"/>
          <w:sz w:val="24"/>
          <w:szCs w:val="24"/>
        </w:rPr>
        <w:t>Using</w:t>
      </w:r>
      <w:r w:rsidR="008527AA" w:rsidRPr="00C51915">
        <w:rPr>
          <w:rFonts w:ascii="Times New Roman" w:hAnsi="Times New Roman" w:cs="Times New Roman"/>
          <w:sz w:val="24"/>
          <w:szCs w:val="24"/>
        </w:rPr>
        <w:t xml:space="preserve"> </w:t>
      </w:r>
      <w:r w:rsidR="00BB73ED" w:rsidRPr="00C51915">
        <w:rPr>
          <w:rFonts w:ascii="Times New Roman" w:hAnsi="Times New Roman" w:cs="Times New Roman"/>
          <w:sz w:val="24"/>
          <w:szCs w:val="24"/>
        </w:rPr>
        <w:t xml:space="preserve">exploratory factor analysis of </w:t>
      </w:r>
      <w:r w:rsidR="008527AA" w:rsidRPr="00C51915">
        <w:rPr>
          <w:rFonts w:ascii="Times New Roman" w:hAnsi="Times New Roman" w:cs="Times New Roman"/>
          <w:sz w:val="24"/>
          <w:szCs w:val="24"/>
        </w:rPr>
        <w:t>clinician ratings of DSM-IV personality di</w:t>
      </w:r>
      <w:r w:rsidR="00BB73ED" w:rsidRPr="00C51915">
        <w:rPr>
          <w:rFonts w:ascii="Times New Roman" w:hAnsi="Times New Roman" w:cs="Times New Roman"/>
          <w:sz w:val="24"/>
          <w:szCs w:val="24"/>
        </w:rPr>
        <w:t>sorder traits in a sample of 296</w:t>
      </w:r>
      <w:r w:rsidR="008527AA" w:rsidRPr="00C51915">
        <w:rPr>
          <w:rFonts w:ascii="Times New Roman" w:hAnsi="Times New Roman" w:cs="Times New Roman"/>
          <w:sz w:val="24"/>
          <w:szCs w:val="24"/>
        </w:rPr>
        <w:t xml:space="preserve"> adolescent inpatients, </w:t>
      </w:r>
      <w:proofErr w:type="spellStart"/>
      <w:r w:rsidR="00EB55BA" w:rsidRPr="00C51915">
        <w:rPr>
          <w:rFonts w:ascii="Times New Roman" w:hAnsi="Times New Roman" w:cs="Times New Roman"/>
          <w:sz w:val="24"/>
          <w:szCs w:val="24"/>
        </w:rPr>
        <w:t>Durrett</w:t>
      </w:r>
      <w:proofErr w:type="spellEnd"/>
      <w:r w:rsidR="00EB55BA" w:rsidRPr="00C51915">
        <w:rPr>
          <w:rFonts w:ascii="Times New Roman" w:hAnsi="Times New Roman" w:cs="Times New Roman"/>
          <w:sz w:val="24"/>
          <w:szCs w:val="24"/>
        </w:rPr>
        <w:t xml:space="preserve"> and</w:t>
      </w:r>
      <w:r w:rsidR="008527AA" w:rsidRPr="00C51915">
        <w:rPr>
          <w:rFonts w:ascii="Times New Roman" w:hAnsi="Times New Roman" w:cs="Times New Roman"/>
          <w:sz w:val="24"/>
          <w:szCs w:val="24"/>
        </w:rPr>
        <w:t xml:space="preserve"> </w:t>
      </w:r>
      <w:proofErr w:type="spellStart"/>
      <w:r w:rsidR="008527AA" w:rsidRPr="00C51915">
        <w:rPr>
          <w:rFonts w:ascii="Times New Roman" w:hAnsi="Times New Roman" w:cs="Times New Roman"/>
          <w:sz w:val="24"/>
          <w:szCs w:val="24"/>
        </w:rPr>
        <w:t>Westen</w:t>
      </w:r>
      <w:proofErr w:type="spellEnd"/>
      <w:r w:rsidR="008527AA" w:rsidRPr="00C51915">
        <w:rPr>
          <w:rFonts w:ascii="Times New Roman" w:hAnsi="Times New Roman" w:cs="Times New Roman"/>
          <w:sz w:val="24"/>
          <w:szCs w:val="24"/>
        </w:rPr>
        <w:t xml:space="preserve"> (2005</w:t>
      </w:r>
      <w:r w:rsidR="00D82935" w:rsidRPr="00C51915">
        <w:rPr>
          <w:rFonts w:ascii="Times New Roman" w:hAnsi="Times New Roman" w:cs="Times New Roman"/>
          <w:sz w:val="24"/>
          <w:szCs w:val="24"/>
        </w:rPr>
        <w:t xml:space="preserve">) </w:t>
      </w:r>
      <w:r w:rsidR="008527AA" w:rsidRPr="00C51915">
        <w:rPr>
          <w:rFonts w:ascii="Times New Roman" w:hAnsi="Times New Roman" w:cs="Times New Roman"/>
          <w:sz w:val="24"/>
          <w:szCs w:val="24"/>
        </w:rPr>
        <w:t xml:space="preserve">identified a </w:t>
      </w:r>
      <w:r w:rsidR="00D82935" w:rsidRPr="00C51915">
        <w:rPr>
          <w:rFonts w:ascii="Times New Roman" w:hAnsi="Times New Roman" w:cs="Times New Roman"/>
          <w:sz w:val="24"/>
          <w:szCs w:val="24"/>
        </w:rPr>
        <w:t xml:space="preserve">factor structure resembling </w:t>
      </w:r>
      <w:r w:rsidR="00BB73ED" w:rsidRPr="00C51915">
        <w:rPr>
          <w:rFonts w:ascii="Times New Roman" w:hAnsi="Times New Roman" w:cs="Times New Roman"/>
          <w:sz w:val="24"/>
          <w:szCs w:val="24"/>
        </w:rPr>
        <w:t xml:space="preserve">the </w:t>
      </w:r>
      <w:r w:rsidR="00D82935" w:rsidRPr="00C51915">
        <w:rPr>
          <w:rFonts w:ascii="Times New Roman" w:hAnsi="Times New Roman" w:cs="Times New Roman"/>
          <w:sz w:val="24"/>
          <w:szCs w:val="24"/>
        </w:rPr>
        <w:t>ten DSM-IV personality disorders</w:t>
      </w:r>
      <w:r w:rsidR="0010464B" w:rsidRPr="00C51915">
        <w:rPr>
          <w:rFonts w:ascii="Times New Roman" w:hAnsi="Times New Roman" w:cs="Times New Roman"/>
          <w:sz w:val="24"/>
          <w:szCs w:val="24"/>
        </w:rPr>
        <w:t xml:space="preserve">. </w:t>
      </w:r>
      <w:r w:rsidR="00BB73ED" w:rsidRPr="00C51915">
        <w:rPr>
          <w:rFonts w:ascii="Times New Roman" w:hAnsi="Times New Roman" w:cs="Times New Roman"/>
          <w:sz w:val="24"/>
          <w:szCs w:val="24"/>
        </w:rPr>
        <w:t xml:space="preserve">Conversely, </w:t>
      </w:r>
      <w:r w:rsidR="00A70D26" w:rsidRPr="00C51915">
        <w:rPr>
          <w:rFonts w:ascii="Times New Roman" w:hAnsi="Times New Roman" w:cs="Times New Roman"/>
          <w:sz w:val="24"/>
          <w:szCs w:val="24"/>
        </w:rPr>
        <w:t>when a Q-factor analysis - which identifies clusters of similar people rather than clusters of co-occurring items</w:t>
      </w:r>
      <w:r w:rsidR="00B623AC">
        <w:rPr>
          <w:rFonts w:ascii="Times New Roman" w:hAnsi="Times New Roman" w:cs="Times New Roman"/>
          <w:sz w:val="24"/>
          <w:szCs w:val="24"/>
        </w:rPr>
        <w:t xml:space="preserve"> </w:t>
      </w:r>
      <w:r w:rsidR="00A70D26" w:rsidRPr="00C51915">
        <w:rPr>
          <w:rFonts w:ascii="Times New Roman" w:hAnsi="Times New Roman" w:cs="Times New Roman"/>
          <w:sz w:val="24"/>
          <w:szCs w:val="24"/>
        </w:rPr>
        <w:t>- was applied to the same dataset, very different findings emerged (</w:t>
      </w:r>
      <w:proofErr w:type="spellStart"/>
      <w:r w:rsidR="0010464B" w:rsidRPr="00C51915">
        <w:rPr>
          <w:rFonts w:ascii="Times New Roman" w:hAnsi="Times New Roman" w:cs="Times New Roman"/>
          <w:sz w:val="24"/>
          <w:szCs w:val="24"/>
        </w:rPr>
        <w:t>Westen</w:t>
      </w:r>
      <w:proofErr w:type="spellEnd"/>
      <w:r w:rsidR="0010464B" w:rsidRPr="00C51915">
        <w:rPr>
          <w:rFonts w:ascii="Times New Roman" w:hAnsi="Times New Roman" w:cs="Times New Roman"/>
          <w:sz w:val="24"/>
          <w:szCs w:val="24"/>
        </w:rPr>
        <w:t xml:space="preserve"> et al. 2003</w:t>
      </w:r>
      <w:r w:rsidR="00A70D26" w:rsidRPr="00C51915">
        <w:rPr>
          <w:rFonts w:ascii="Times New Roman" w:hAnsi="Times New Roman" w:cs="Times New Roman"/>
          <w:sz w:val="24"/>
          <w:szCs w:val="24"/>
        </w:rPr>
        <w:t>). Borderline personality disorder correlated with two empirically distinct and non-overlapping factors comprising emotional dysregulation and histrionic traits</w:t>
      </w:r>
      <w:r w:rsidR="004A388E" w:rsidRPr="00C51915">
        <w:rPr>
          <w:rFonts w:ascii="Times New Roman" w:hAnsi="Times New Roman" w:cs="Times New Roman"/>
          <w:sz w:val="24"/>
          <w:szCs w:val="24"/>
        </w:rPr>
        <w:t>. These findings suggest that the distinctions between personality</w:t>
      </w:r>
      <w:r w:rsidR="001370C8" w:rsidRPr="00C51915">
        <w:rPr>
          <w:rFonts w:ascii="Times New Roman" w:hAnsi="Times New Roman" w:cs="Times New Roman"/>
          <w:sz w:val="24"/>
          <w:szCs w:val="24"/>
        </w:rPr>
        <w:t xml:space="preserve"> disorders outlined in DSM-</w:t>
      </w:r>
      <w:r w:rsidR="006E5547">
        <w:rPr>
          <w:rFonts w:ascii="Times New Roman" w:hAnsi="Times New Roman" w:cs="Times New Roman"/>
          <w:sz w:val="24"/>
          <w:szCs w:val="24"/>
        </w:rPr>
        <w:t>5</w:t>
      </w:r>
      <w:r w:rsidR="001370C8" w:rsidRPr="00C51915">
        <w:rPr>
          <w:rFonts w:ascii="Times New Roman" w:hAnsi="Times New Roman" w:cs="Times New Roman"/>
          <w:sz w:val="24"/>
          <w:szCs w:val="24"/>
        </w:rPr>
        <w:t xml:space="preserve"> </w:t>
      </w:r>
      <w:r w:rsidR="004A388E" w:rsidRPr="00C51915">
        <w:rPr>
          <w:rFonts w:ascii="Times New Roman" w:hAnsi="Times New Roman" w:cs="Times New Roman"/>
          <w:sz w:val="24"/>
          <w:szCs w:val="24"/>
        </w:rPr>
        <w:t xml:space="preserve">may not </w:t>
      </w:r>
      <w:proofErr w:type="gramStart"/>
      <w:r w:rsidR="004A388E" w:rsidRPr="00C51915">
        <w:rPr>
          <w:rFonts w:ascii="Times New Roman" w:hAnsi="Times New Roman" w:cs="Times New Roman"/>
          <w:sz w:val="24"/>
          <w:szCs w:val="24"/>
        </w:rPr>
        <w:t>adequately</w:t>
      </w:r>
      <w:proofErr w:type="gramEnd"/>
      <w:r w:rsidR="004A388E" w:rsidRPr="00C51915">
        <w:rPr>
          <w:rFonts w:ascii="Times New Roman" w:hAnsi="Times New Roman" w:cs="Times New Roman"/>
          <w:sz w:val="24"/>
          <w:szCs w:val="24"/>
        </w:rPr>
        <w:t xml:space="preserve"> reflect the true distribution of </w:t>
      </w:r>
      <w:r w:rsidR="00103454">
        <w:rPr>
          <w:rFonts w:ascii="Times New Roman" w:hAnsi="Times New Roman" w:cs="Times New Roman"/>
          <w:sz w:val="24"/>
          <w:szCs w:val="24"/>
        </w:rPr>
        <w:t xml:space="preserve">these presentations in </w:t>
      </w:r>
      <w:r w:rsidR="004A388E" w:rsidRPr="00C51915">
        <w:rPr>
          <w:rFonts w:ascii="Times New Roman" w:hAnsi="Times New Roman" w:cs="Times New Roman"/>
          <w:sz w:val="24"/>
          <w:szCs w:val="24"/>
        </w:rPr>
        <w:t>adolescen</w:t>
      </w:r>
      <w:r w:rsidR="00103454">
        <w:rPr>
          <w:rFonts w:ascii="Times New Roman" w:hAnsi="Times New Roman" w:cs="Times New Roman"/>
          <w:sz w:val="24"/>
          <w:szCs w:val="24"/>
        </w:rPr>
        <w:t>ce</w:t>
      </w:r>
      <w:r w:rsidR="004A388E" w:rsidRPr="00C51915">
        <w:rPr>
          <w:rFonts w:ascii="Times New Roman" w:hAnsi="Times New Roman" w:cs="Times New Roman"/>
          <w:sz w:val="24"/>
          <w:szCs w:val="24"/>
        </w:rPr>
        <w:t xml:space="preserve">.  </w:t>
      </w:r>
    </w:p>
    <w:p w:rsidR="00BE73B7" w:rsidRPr="00C51915" w:rsidRDefault="00BE73B7" w:rsidP="00C51915">
      <w:pPr>
        <w:pStyle w:val="ListParagraph"/>
        <w:spacing w:line="480" w:lineRule="auto"/>
        <w:jc w:val="both"/>
        <w:rPr>
          <w:rFonts w:ascii="Times New Roman" w:hAnsi="Times New Roman" w:cs="Times New Roman"/>
          <w:sz w:val="24"/>
          <w:szCs w:val="24"/>
        </w:rPr>
      </w:pPr>
    </w:p>
    <w:p w:rsidR="005673D3" w:rsidRPr="00C51915" w:rsidRDefault="005673D3" w:rsidP="00C51915">
      <w:pPr>
        <w:spacing w:line="480" w:lineRule="auto"/>
        <w:rPr>
          <w:rFonts w:ascii="Times New Roman" w:hAnsi="Times New Roman" w:cs="Times New Roman"/>
          <w:sz w:val="24"/>
          <w:szCs w:val="24"/>
        </w:rPr>
      </w:pPr>
      <w:r w:rsidRPr="00C51915">
        <w:rPr>
          <w:rFonts w:ascii="Times New Roman" w:hAnsi="Times New Roman" w:cs="Times New Roman"/>
          <w:sz w:val="24"/>
          <w:szCs w:val="24"/>
        </w:rPr>
        <w:t xml:space="preserve">Secondly, Fonagy and colleagues acknowledge that “the categorical stability of BPD in adolescents is relatively low.” In fact, estimates of stability vary widely from study to study. Using a </w:t>
      </w:r>
      <w:proofErr w:type="spellStart"/>
      <w:r w:rsidRPr="00C51915">
        <w:rPr>
          <w:rFonts w:ascii="Times New Roman" w:hAnsi="Times New Roman" w:cs="Times New Roman"/>
          <w:sz w:val="24"/>
          <w:szCs w:val="24"/>
        </w:rPr>
        <w:t>semistructured</w:t>
      </w:r>
      <w:proofErr w:type="spellEnd"/>
      <w:r w:rsidRPr="00C51915">
        <w:rPr>
          <w:rFonts w:ascii="Times New Roman" w:hAnsi="Times New Roman" w:cs="Times New Roman"/>
          <w:sz w:val="24"/>
          <w:szCs w:val="24"/>
        </w:rPr>
        <w:t xml:space="preserve"> diagnostic interview in a sample of adolescent inpatients, </w:t>
      </w:r>
      <w:proofErr w:type="spellStart"/>
      <w:r w:rsidRPr="00C51915">
        <w:rPr>
          <w:rFonts w:ascii="Times New Roman" w:hAnsi="Times New Roman" w:cs="Times New Roman"/>
          <w:sz w:val="24"/>
          <w:szCs w:val="24"/>
        </w:rPr>
        <w:t>Mattanah</w:t>
      </w:r>
      <w:proofErr w:type="spellEnd"/>
      <w:r w:rsidRPr="00C51915">
        <w:rPr>
          <w:rFonts w:ascii="Times New Roman" w:hAnsi="Times New Roman" w:cs="Times New Roman"/>
          <w:sz w:val="24"/>
          <w:szCs w:val="24"/>
        </w:rPr>
        <w:t xml:space="preserve"> and colleagues found that only 23% still met diagnostic criteria for BPD two years later (</w:t>
      </w:r>
      <w:proofErr w:type="spellStart"/>
      <w:r w:rsidRPr="00C51915">
        <w:rPr>
          <w:rFonts w:ascii="Times New Roman" w:hAnsi="Times New Roman" w:cs="Times New Roman"/>
          <w:sz w:val="24"/>
          <w:szCs w:val="24"/>
        </w:rPr>
        <w:t>Mattanah</w:t>
      </w:r>
      <w:proofErr w:type="spellEnd"/>
      <w:r w:rsidRPr="00C51915">
        <w:rPr>
          <w:rFonts w:ascii="Times New Roman" w:hAnsi="Times New Roman" w:cs="Times New Roman"/>
          <w:sz w:val="24"/>
          <w:szCs w:val="24"/>
        </w:rPr>
        <w:t xml:space="preserve"> </w:t>
      </w:r>
      <w:r w:rsidRPr="00C51915">
        <w:rPr>
          <w:rFonts w:ascii="Times New Roman" w:hAnsi="Times New Roman" w:cs="Times New Roman"/>
          <w:sz w:val="24"/>
          <w:szCs w:val="24"/>
        </w:rPr>
        <w:lastRenderedPageBreak/>
        <w:t xml:space="preserve">et al. 1995). By contrast, using a self-report questionnaire with a diagnostic </w:t>
      </w:r>
      <w:proofErr w:type="spellStart"/>
      <w:r w:rsidRPr="00C51915">
        <w:rPr>
          <w:rFonts w:ascii="Times New Roman" w:hAnsi="Times New Roman" w:cs="Times New Roman"/>
          <w:sz w:val="24"/>
          <w:szCs w:val="24"/>
        </w:rPr>
        <w:t>cutoff</w:t>
      </w:r>
      <w:proofErr w:type="spellEnd"/>
      <w:r w:rsidRPr="00C51915">
        <w:rPr>
          <w:rFonts w:ascii="Times New Roman" w:hAnsi="Times New Roman" w:cs="Times New Roman"/>
          <w:sz w:val="24"/>
          <w:szCs w:val="24"/>
        </w:rPr>
        <w:t xml:space="preserve"> in a sample of hospital-presenting suicidal adolescents, Greenfield and colleagues found that 76% still met criteria for BPD four yea</w:t>
      </w:r>
      <w:r w:rsidR="000A03A4">
        <w:rPr>
          <w:rFonts w:ascii="Times New Roman" w:hAnsi="Times New Roman" w:cs="Times New Roman"/>
          <w:sz w:val="24"/>
          <w:szCs w:val="24"/>
        </w:rPr>
        <w:t>rs later (Greenfield et al. 2015</w:t>
      </w:r>
      <w:r w:rsidRPr="00C51915">
        <w:rPr>
          <w:rFonts w:ascii="Times New Roman" w:hAnsi="Times New Roman" w:cs="Times New Roman"/>
          <w:sz w:val="24"/>
          <w:szCs w:val="24"/>
        </w:rPr>
        <w:t>). These two studies illustrate the extent to</w:t>
      </w:r>
      <w:r w:rsidR="00AB12A8">
        <w:rPr>
          <w:rFonts w:ascii="Times New Roman" w:hAnsi="Times New Roman" w:cs="Times New Roman"/>
          <w:sz w:val="24"/>
          <w:szCs w:val="24"/>
        </w:rPr>
        <w:t xml:space="preserve"> which</w:t>
      </w:r>
      <w:r w:rsidRPr="00C51915">
        <w:rPr>
          <w:rFonts w:ascii="Times New Roman" w:hAnsi="Times New Roman" w:cs="Times New Roman"/>
          <w:sz w:val="24"/>
          <w:szCs w:val="24"/>
        </w:rPr>
        <w:t xml:space="preserve"> findings can vary between studies according to instrument and sample selection.  Findings of low diagnostic stability in adolescent inpatients mirror findings of low diagnostic stability in adults, with just 44% continuing to meet criteria for BPD after two years (</w:t>
      </w:r>
      <w:proofErr w:type="spellStart"/>
      <w:r w:rsidRPr="00C51915">
        <w:rPr>
          <w:rFonts w:ascii="Times New Roman" w:hAnsi="Times New Roman" w:cs="Times New Roman"/>
          <w:sz w:val="24"/>
          <w:szCs w:val="24"/>
        </w:rPr>
        <w:t>Grilo</w:t>
      </w:r>
      <w:proofErr w:type="spellEnd"/>
      <w:r w:rsidRPr="00C51915">
        <w:rPr>
          <w:rFonts w:ascii="Times New Roman" w:hAnsi="Times New Roman" w:cs="Times New Roman"/>
          <w:sz w:val="24"/>
          <w:szCs w:val="24"/>
        </w:rPr>
        <w:t xml:space="preserve"> et al. 2004</w:t>
      </w:r>
      <w:r w:rsidR="00A75986">
        <w:rPr>
          <w:rFonts w:ascii="Times New Roman" w:hAnsi="Times New Roman" w:cs="Times New Roman"/>
          <w:sz w:val="24"/>
          <w:szCs w:val="24"/>
        </w:rPr>
        <w:t>)</w:t>
      </w:r>
      <w:r w:rsidRPr="00C51915">
        <w:rPr>
          <w:rFonts w:ascii="Times New Roman" w:hAnsi="Times New Roman" w:cs="Times New Roman"/>
          <w:sz w:val="24"/>
          <w:szCs w:val="24"/>
        </w:rPr>
        <w:t xml:space="preserve">, and 15% after ten years (Gunderson et al. 2011). </w:t>
      </w:r>
      <w:r w:rsidR="008C7BE8">
        <w:rPr>
          <w:rFonts w:ascii="Times New Roman" w:hAnsi="Times New Roman" w:cs="Times New Roman"/>
          <w:sz w:val="24"/>
          <w:szCs w:val="24"/>
        </w:rPr>
        <w:t>It was partly in recognition of the fact that personality disorders can be transient, like many other psychiatric disorders, that the distinction between Axis I and Axis II disorders was dropped in DSM-5.</w:t>
      </w:r>
    </w:p>
    <w:p w:rsidR="005673D3" w:rsidRPr="00C51915" w:rsidRDefault="005673D3" w:rsidP="00C51915">
      <w:pPr>
        <w:spacing w:line="480" w:lineRule="auto"/>
        <w:rPr>
          <w:rFonts w:ascii="Times New Roman" w:hAnsi="Times New Roman" w:cs="Times New Roman"/>
          <w:sz w:val="24"/>
          <w:szCs w:val="24"/>
        </w:rPr>
      </w:pPr>
    </w:p>
    <w:p w:rsidR="00103454" w:rsidRDefault="008447EB" w:rsidP="00C51915">
      <w:pPr>
        <w:spacing w:line="480" w:lineRule="auto"/>
        <w:jc w:val="both"/>
        <w:rPr>
          <w:rFonts w:ascii="Times New Roman" w:hAnsi="Times New Roman" w:cs="Times New Roman"/>
          <w:sz w:val="24"/>
          <w:szCs w:val="24"/>
        </w:rPr>
      </w:pPr>
      <w:r w:rsidRPr="00C51915">
        <w:rPr>
          <w:rFonts w:ascii="Times New Roman" w:hAnsi="Times New Roman" w:cs="Times New Roman"/>
          <w:sz w:val="24"/>
          <w:szCs w:val="24"/>
        </w:rPr>
        <w:t xml:space="preserve">What does this mean for the diagnosis and assessment of BPD in adolescents? </w:t>
      </w:r>
      <w:r w:rsidR="002D6FB6" w:rsidRPr="00C51915">
        <w:rPr>
          <w:rFonts w:ascii="Times New Roman" w:hAnsi="Times New Roman" w:cs="Times New Roman"/>
          <w:sz w:val="24"/>
          <w:szCs w:val="24"/>
        </w:rPr>
        <w:t xml:space="preserve">On the basis of these and other difficulties with making distinct personality disorder diagnoses, ICD-11 </w:t>
      </w:r>
      <w:r w:rsidR="00103454">
        <w:rPr>
          <w:rFonts w:ascii="Times New Roman" w:hAnsi="Times New Roman" w:cs="Times New Roman"/>
          <w:sz w:val="24"/>
          <w:szCs w:val="24"/>
        </w:rPr>
        <w:t>is planning to</w:t>
      </w:r>
      <w:r w:rsidR="002D6FB6" w:rsidRPr="00C51915">
        <w:rPr>
          <w:rFonts w:ascii="Times New Roman" w:hAnsi="Times New Roman" w:cs="Times New Roman"/>
          <w:sz w:val="24"/>
          <w:szCs w:val="24"/>
        </w:rPr>
        <w:t xml:space="preserve"> no longer use different ‘types’ of personality disorder in their primary classification system. Instead, personality disorder will be a single dimensional construct, classified according to four proposed levels of severity: personality difficulty, mild personality disorder, moderate personality disorder and severe personality disorder (</w:t>
      </w:r>
      <w:r w:rsidR="0069561E" w:rsidRPr="00C51915">
        <w:rPr>
          <w:rFonts w:ascii="Times New Roman" w:hAnsi="Times New Roman" w:cs="Times New Roman"/>
          <w:sz w:val="24"/>
          <w:szCs w:val="24"/>
        </w:rPr>
        <w:t>Tyrer et al. 2015)</w:t>
      </w:r>
      <w:r w:rsidR="002D6FB6" w:rsidRPr="00C51915">
        <w:rPr>
          <w:rFonts w:ascii="Times New Roman" w:hAnsi="Times New Roman" w:cs="Times New Roman"/>
          <w:sz w:val="24"/>
          <w:szCs w:val="24"/>
        </w:rPr>
        <w:t xml:space="preserve">. </w:t>
      </w:r>
      <w:r w:rsidR="00181BE4" w:rsidRPr="00C51915">
        <w:rPr>
          <w:rFonts w:ascii="Times New Roman" w:hAnsi="Times New Roman" w:cs="Times New Roman"/>
          <w:sz w:val="24"/>
          <w:szCs w:val="24"/>
        </w:rPr>
        <w:t xml:space="preserve">Severity will be determined by the extent to which the disorder affects an individual’s interpersonal relationships, performance of occupational and social roles, and risk of harming themselves or others. </w:t>
      </w:r>
      <w:r w:rsidR="00677047" w:rsidRPr="00C51915">
        <w:rPr>
          <w:rFonts w:ascii="Times New Roman" w:hAnsi="Times New Roman" w:cs="Times New Roman"/>
          <w:sz w:val="24"/>
          <w:szCs w:val="24"/>
        </w:rPr>
        <w:t xml:space="preserve">Clinicians </w:t>
      </w:r>
      <w:r w:rsidR="00677047" w:rsidRPr="00C51915">
        <w:rPr>
          <w:rFonts w:ascii="Times New Roman" w:hAnsi="Times New Roman" w:cs="Times New Roman"/>
          <w:sz w:val="24"/>
          <w:szCs w:val="24"/>
        </w:rPr>
        <w:lastRenderedPageBreak/>
        <w:t>may then additionally choose to optionally classify the personality disorder according to five dimensional domains: negative emotionality, disin</w:t>
      </w:r>
      <w:r w:rsidR="00973958">
        <w:rPr>
          <w:rFonts w:ascii="Times New Roman" w:hAnsi="Times New Roman" w:cs="Times New Roman"/>
          <w:sz w:val="24"/>
          <w:szCs w:val="24"/>
        </w:rPr>
        <w:t>h</w:t>
      </w:r>
      <w:r w:rsidR="00677047" w:rsidRPr="00C51915">
        <w:rPr>
          <w:rFonts w:ascii="Times New Roman" w:hAnsi="Times New Roman" w:cs="Times New Roman"/>
          <w:sz w:val="24"/>
          <w:szCs w:val="24"/>
        </w:rPr>
        <w:t xml:space="preserve">ibition, dissocial, </w:t>
      </w:r>
      <w:proofErr w:type="spellStart"/>
      <w:r w:rsidR="00677047" w:rsidRPr="00C51915">
        <w:rPr>
          <w:rFonts w:ascii="Times New Roman" w:hAnsi="Times New Roman" w:cs="Times New Roman"/>
          <w:sz w:val="24"/>
          <w:szCs w:val="24"/>
        </w:rPr>
        <w:t>anankastic</w:t>
      </w:r>
      <w:proofErr w:type="spellEnd"/>
      <w:r w:rsidR="00677047" w:rsidRPr="00C51915">
        <w:rPr>
          <w:rFonts w:ascii="Times New Roman" w:hAnsi="Times New Roman" w:cs="Times New Roman"/>
          <w:sz w:val="24"/>
          <w:szCs w:val="24"/>
        </w:rPr>
        <w:t xml:space="preserve"> and detached. </w:t>
      </w:r>
      <w:r w:rsidR="009C303D" w:rsidRPr="00C51915">
        <w:rPr>
          <w:rFonts w:ascii="Times New Roman" w:hAnsi="Times New Roman" w:cs="Times New Roman"/>
          <w:sz w:val="24"/>
          <w:szCs w:val="24"/>
        </w:rPr>
        <w:t>Five very similar personality dimensions were proposed for DSM-</w:t>
      </w:r>
      <w:r w:rsidR="00973958">
        <w:rPr>
          <w:rFonts w:ascii="Times New Roman" w:hAnsi="Times New Roman" w:cs="Times New Roman"/>
          <w:sz w:val="24"/>
          <w:szCs w:val="24"/>
        </w:rPr>
        <w:t>5</w:t>
      </w:r>
      <w:r w:rsidR="009C303D" w:rsidRPr="00C51915">
        <w:rPr>
          <w:rFonts w:ascii="Times New Roman" w:hAnsi="Times New Roman" w:cs="Times New Roman"/>
          <w:sz w:val="24"/>
          <w:szCs w:val="24"/>
        </w:rPr>
        <w:t xml:space="preserve">, although with no </w:t>
      </w:r>
      <w:proofErr w:type="spellStart"/>
      <w:r w:rsidR="009C303D" w:rsidRPr="00C51915">
        <w:rPr>
          <w:rFonts w:ascii="Times New Roman" w:hAnsi="Times New Roman" w:cs="Times New Roman"/>
          <w:sz w:val="24"/>
          <w:szCs w:val="24"/>
        </w:rPr>
        <w:t>anankastic</w:t>
      </w:r>
      <w:proofErr w:type="spellEnd"/>
      <w:r w:rsidR="009C303D" w:rsidRPr="00C51915">
        <w:rPr>
          <w:rFonts w:ascii="Times New Roman" w:hAnsi="Times New Roman" w:cs="Times New Roman"/>
          <w:sz w:val="24"/>
          <w:szCs w:val="24"/>
        </w:rPr>
        <w:t xml:space="preserve"> dimension and adding a psychopathy dimension </w:t>
      </w:r>
      <w:r w:rsidR="00677047" w:rsidRPr="00C51915">
        <w:rPr>
          <w:rFonts w:ascii="Times New Roman" w:hAnsi="Times New Roman" w:cs="Times New Roman"/>
          <w:sz w:val="24"/>
          <w:szCs w:val="24"/>
        </w:rPr>
        <w:t xml:space="preserve">(Krueger et al. 2012). However, this model was considered too unwieldy for clinical use and </w:t>
      </w:r>
      <w:r w:rsidR="009C303D" w:rsidRPr="00C51915">
        <w:rPr>
          <w:rFonts w:ascii="Times New Roman" w:hAnsi="Times New Roman" w:cs="Times New Roman"/>
          <w:sz w:val="24"/>
          <w:szCs w:val="24"/>
        </w:rPr>
        <w:t xml:space="preserve">has been retained only as an idea for further study. </w:t>
      </w:r>
      <w:r w:rsidRPr="00C51915">
        <w:rPr>
          <w:rFonts w:ascii="Times New Roman" w:hAnsi="Times New Roman" w:cs="Times New Roman"/>
          <w:sz w:val="24"/>
          <w:szCs w:val="24"/>
        </w:rPr>
        <w:t xml:space="preserve">In their paper in this edition of European Child and Adolescent Psychiatry, Fonagy and colleagues advocate further research on the utility of this hybrid model in adolescents. </w:t>
      </w:r>
      <w:r w:rsidR="00103454">
        <w:rPr>
          <w:rFonts w:ascii="Times New Roman" w:hAnsi="Times New Roman" w:cs="Times New Roman"/>
          <w:sz w:val="24"/>
          <w:szCs w:val="24"/>
        </w:rPr>
        <w:t>Whichever approach is favoured, w</w:t>
      </w:r>
      <w:r w:rsidR="00B623AC">
        <w:rPr>
          <w:rFonts w:ascii="Times New Roman" w:hAnsi="Times New Roman" w:cs="Times New Roman"/>
          <w:sz w:val="24"/>
          <w:szCs w:val="24"/>
        </w:rPr>
        <w:t>e would argue</w:t>
      </w:r>
      <w:r w:rsidR="00943C2B" w:rsidRPr="00C51915">
        <w:rPr>
          <w:rFonts w:ascii="Times New Roman" w:hAnsi="Times New Roman" w:cs="Times New Roman"/>
          <w:sz w:val="24"/>
          <w:szCs w:val="24"/>
        </w:rPr>
        <w:t xml:space="preserve"> that </w:t>
      </w:r>
      <w:r w:rsidR="00103454">
        <w:rPr>
          <w:rFonts w:ascii="Times New Roman" w:hAnsi="Times New Roman" w:cs="Times New Roman"/>
          <w:sz w:val="24"/>
          <w:szCs w:val="24"/>
        </w:rPr>
        <w:t xml:space="preserve">any new </w:t>
      </w:r>
      <w:r w:rsidR="00943C2B" w:rsidRPr="00C51915">
        <w:rPr>
          <w:rFonts w:ascii="Times New Roman" w:hAnsi="Times New Roman" w:cs="Times New Roman"/>
          <w:sz w:val="24"/>
          <w:szCs w:val="24"/>
        </w:rPr>
        <w:t>conceptualisation of personality disorder in adolescents</w:t>
      </w:r>
      <w:r w:rsidR="00103454">
        <w:rPr>
          <w:rFonts w:ascii="Times New Roman" w:hAnsi="Times New Roman" w:cs="Times New Roman"/>
          <w:sz w:val="24"/>
          <w:szCs w:val="24"/>
        </w:rPr>
        <w:t xml:space="preserve"> should be evaluated carefully</w:t>
      </w:r>
      <w:r w:rsidR="00943C2B" w:rsidRPr="00C51915">
        <w:rPr>
          <w:rFonts w:ascii="Times New Roman" w:hAnsi="Times New Roman" w:cs="Times New Roman"/>
          <w:sz w:val="24"/>
          <w:szCs w:val="24"/>
        </w:rPr>
        <w:t xml:space="preserve">. </w:t>
      </w:r>
      <w:r w:rsidR="00103454">
        <w:rPr>
          <w:rFonts w:ascii="Times New Roman" w:hAnsi="Times New Roman" w:cs="Times New Roman"/>
          <w:sz w:val="24"/>
          <w:szCs w:val="24"/>
        </w:rPr>
        <w:t>T</w:t>
      </w:r>
      <w:r w:rsidR="00943C2B" w:rsidRPr="00C51915">
        <w:rPr>
          <w:rFonts w:ascii="Times New Roman" w:hAnsi="Times New Roman" w:cs="Times New Roman"/>
          <w:sz w:val="24"/>
          <w:szCs w:val="24"/>
        </w:rPr>
        <w:t>he ICD-11 model will soon enter clinical practice</w:t>
      </w:r>
      <w:r w:rsidR="00103454">
        <w:rPr>
          <w:rFonts w:ascii="Times New Roman" w:hAnsi="Times New Roman" w:cs="Times New Roman"/>
          <w:sz w:val="24"/>
          <w:szCs w:val="24"/>
        </w:rPr>
        <w:t xml:space="preserve">. It may prove </w:t>
      </w:r>
      <w:r w:rsidR="00943C2B" w:rsidRPr="00C51915">
        <w:rPr>
          <w:rFonts w:ascii="Times New Roman" w:hAnsi="Times New Roman" w:cs="Times New Roman"/>
          <w:sz w:val="24"/>
          <w:szCs w:val="24"/>
        </w:rPr>
        <w:t xml:space="preserve">simpler </w:t>
      </w:r>
      <w:r w:rsidR="00103454">
        <w:rPr>
          <w:rFonts w:ascii="Times New Roman" w:hAnsi="Times New Roman" w:cs="Times New Roman"/>
          <w:sz w:val="24"/>
          <w:szCs w:val="24"/>
        </w:rPr>
        <w:t xml:space="preserve">to use and </w:t>
      </w:r>
      <w:r w:rsidR="003147F9">
        <w:rPr>
          <w:rFonts w:ascii="Times New Roman" w:hAnsi="Times New Roman" w:cs="Times New Roman"/>
          <w:sz w:val="24"/>
          <w:szCs w:val="24"/>
        </w:rPr>
        <w:t xml:space="preserve">clinical utility is an important consideration for integrating dimensional diagnostic systems into practice </w:t>
      </w:r>
      <w:r w:rsidR="003147F9" w:rsidRPr="003147F9">
        <w:rPr>
          <w:rFonts w:ascii="Times New Roman" w:hAnsi="Times New Roman" w:cs="Times New Roman"/>
          <w:sz w:val="24"/>
          <w:szCs w:val="24"/>
        </w:rPr>
        <w:t>(</w:t>
      </w:r>
      <w:proofErr w:type="spellStart"/>
      <w:r w:rsidR="003147F9" w:rsidRPr="003147F9">
        <w:rPr>
          <w:rFonts w:ascii="Times New Roman" w:hAnsi="Times New Roman" w:cs="Times New Roman"/>
          <w:sz w:val="24"/>
          <w:szCs w:val="24"/>
        </w:rPr>
        <w:t>Polanczyk</w:t>
      </w:r>
      <w:proofErr w:type="spellEnd"/>
      <w:r w:rsidR="003147F9">
        <w:rPr>
          <w:rFonts w:ascii="AdvPTimesB" w:hAnsi="AdvPTimesB" w:cs="AdvPTimesB"/>
          <w:sz w:val="20"/>
          <w:szCs w:val="20"/>
        </w:rPr>
        <w:t xml:space="preserve"> 2014). </w:t>
      </w:r>
      <w:r w:rsidR="00181BE4" w:rsidRPr="00C51915">
        <w:rPr>
          <w:rFonts w:ascii="Times New Roman" w:hAnsi="Times New Roman" w:cs="Times New Roman"/>
          <w:sz w:val="24"/>
          <w:szCs w:val="24"/>
        </w:rPr>
        <w:t xml:space="preserve">Another </w:t>
      </w:r>
      <w:r w:rsidR="00103454">
        <w:rPr>
          <w:rFonts w:ascii="Times New Roman" w:hAnsi="Times New Roman" w:cs="Times New Roman"/>
          <w:sz w:val="24"/>
          <w:szCs w:val="24"/>
        </w:rPr>
        <w:t xml:space="preserve">potential </w:t>
      </w:r>
      <w:r w:rsidR="00181BE4" w:rsidRPr="00C51915">
        <w:rPr>
          <w:rFonts w:ascii="Times New Roman" w:hAnsi="Times New Roman" w:cs="Times New Roman"/>
          <w:sz w:val="24"/>
          <w:szCs w:val="24"/>
        </w:rPr>
        <w:t>advantage of the shift in ICD-11 from a categorical to a severity-based classification is that it implies a diagnosis that is more open to change, with an individual able to transition from one level of</w:t>
      </w:r>
      <w:r w:rsidR="00A74A51">
        <w:rPr>
          <w:rFonts w:ascii="Times New Roman" w:hAnsi="Times New Roman" w:cs="Times New Roman"/>
          <w:sz w:val="24"/>
          <w:szCs w:val="24"/>
        </w:rPr>
        <w:t xml:space="preserve"> severity to another over time. </w:t>
      </w:r>
      <w:r w:rsidR="001370C8" w:rsidRPr="00C51915">
        <w:rPr>
          <w:rFonts w:ascii="Times New Roman" w:hAnsi="Times New Roman" w:cs="Times New Roman"/>
          <w:sz w:val="24"/>
          <w:szCs w:val="24"/>
        </w:rPr>
        <w:t xml:space="preserve">This in-built allowance for fluctuations in severity over time is likely to yield a diagnostic system that is more temporally stable and better reflects the developmental course of personality traits and behaviour over a lifetime. </w:t>
      </w:r>
      <w:r w:rsidR="00D2022D" w:rsidRPr="00C51915">
        <w:rPr>
          <w:rFonts w:ascii="Times New Roman" w:hAnsi="Times New Roman" w:cs="Times New Roman"/>
          <w:sz w:val="24"/>
          <w:szCs w:val="24"/>
        </w:rPr>
        <w:t xml:space="preserve">This may </w:t>
      </w:r>
      <w:r w:rsidR="001370C8" w:rsidRPr="00C51915">
        <w:rPr>
          <w:rFonts w:ascii="Times New Roman" w:hAnsi="Times New Roman" w:cs="Times New Roman"/>
          <w:sz w:val="24"/>
          <w:szCs w:val="24"/>
        </w:rPr>
        <w:t xml:space="preserve">also </w:t>
      </w:r>
      <w:r w:rsidR="00D2022D" w:rsidRPr="00C51915">
        <w:rPr>
          <w:rFonts w:ascii="Times New Roman" w:hAnsi="Times New Roman" w:cs="Times New Roman"/>
          <w:sz w:val="24"/>
          <w:szCs w:val="24"/>
        </w:rPr>
        <w:t xml:space="preserve">help to address some of the difficulties clinicians have with diagnosing personality disorder in adolescence, as they need no longer feel they </w:t>
      </w:r>
      <w:r w:rsidR="00D2022D" w:rsidRPr="00C51915">
        <w:rPr>
          <w:rFonts w:ascii="Times New Roman" w:hAnsi="Times New Roman" w:cs="Times New Roman"/>
          <w:sz w:val="24"/>
          <w:szCs w:val="24"/>
        </w:rPr>
        <w:lastRenderedPageBreak/>
        <w:t>are labelling an individual for life</w:t>
      </w:r>
      <w:r w:rsidR="00A74A51">
        <w:rPr>
          <w:rFonts w:ascii="Times New Roman" w:hAnsi="Times New Roman" w:cs="Times New Roman"/>
          <w:sz w:val="24"/>
          <w:szCs w:val="24"/>
        </w:rPr>
        <w:t xml:space="preserve"> (Tyrer 2014)</w:t>
      </w:r>
      <w:r w:rsidR="00D2022D" w:rsidRPr="00C51915">
        <w:rPr>
          <w:rFonts w:ascii="Times New Roman" w:hAnsi="Times New Roman" w:cs="Times New Roman"/>
          <w:sz w:val="24"/>
          <w:szCs w:val="24"/>
        </w:rPr>
        <w:t>.</w:t>
      </w:r>
      <w:r w:rsidR="00BE152C" w:rsidRPr="00C51915">
        <w:rPr>
          <w:rFonts w:ascii="Times New Roman" w:hAnsi="Times New Roman" w:cs="Times New Roman"/>
          <w:sz w:val="24"/>
          <w:szCs w:val="24"/>
        </w:rPr>
        <w:t xml:space="preserve"> </w:t>
      </w:r>
      <w:r w:rsidR="00103454">
        <w:rPr>
          <w:rFonts w:ascii="Times New Roman" w:hAnsi="Times New Roman" w:cs="Times New Roman"/>
          <w:sz w:val="24"/>
          <w:szCs w:val="24"/>
        </w:rPr>
        <w:t>An additional area that warrants more consideration is the involvement of service users in the design and delivery of service. This has a number of potential benefits, including keeping approaches to diagnosis and therapeutic responses in line with what service users find helpful (Davies et al, 2014).</w:t>
      </w:r>
    </w:p>
    <w:p w:rsidR="00D2022D" w:rsidRDefault="00103454" w:rsidP="00103454">
      <w:pPr>
        <w:spacing w:line="480" w:lineRule="auto"/>
        <w:jc w:val="both"/>
        <w:rPr>
          <w:rFonts w:ascii="Times New Roman" w:hAnsi="Times New Roman" w:cs="Times New Roman"/>
          <w:sz w:val="24"/>
          <w:szCs w:val="24"/>
        </w:rPr>
      </w:pPr>
      <w:r>
        <w:rPr>
          <w:rFonts w:ascii="Times New Roman" w:hAnsi="Times New Roman" w:cs="Times New Roman"/>
          <w:sz w:val="24"/>
          <w:szCs w:val="24"/>
        </w:rPr>
        <w:t>Young people presenting with these difficulties, however described, are often amongst the most troubled and vulnerable we see in clinical practice. Fonagy and colleagues have helpfully set out the challenges, and offered some solutions</w:t>
      </w:r>
      <w:r w:rsidR="00973958">
        <w:rPr>
          <w:rFonts w:ascii="Times New Roman" w:hAnsi="Times New Roman" w:cs="Times New Roman"/>
          <w:sz w:val="24"/>
          <w:szCs w:val="24"/>
        </w:rPr>
        <w:t>,</w:t>
      </w:r>
      <w:r>
        <w:rPr>
          <w:rFonts w:ascii="Times New Roman" w:hAnsi="Times New Roman" w:cs="Times New Roman"/>
          <w:sz w:val="24"/>
          <w:szCs w:val="24"/>
        </w:rPr>
        <w:t xml:space="preserve"> which should encourage us to review our work with young people and their families. </w:t>
      </w:r>
      <w:r w:rsidR="00F0584E" w:rsidRPr="00C51915">
        <w:rPr>
          <w:rFonts w:ascii="Times New Roman" w:hAnsi="Times New Roman" w:cs="Times New Roman"/>
          <w:sz w:val="24"/>
          <w:szCs w:val="24"/>
        </w:rPr>
        <w:t xml:space="preserve">On a personal level, each of us can </w:t>
      </w:r>
      <w:r>
        <w:rPr>
          <w:rFonts w:ascii="Times New Roman" w:hAnsi="Times New Roman" w:cs="Times New Roman"/>
          <w:sz w:val="24"/>
          <w:szCs w:val="24"/>
        </w:rPr>
        <w:t xml:space="preserve">also </w:t>
      </w:r>
      <w:r w:rsidR="00E21E25" w:rsidRPr="00C51915">
        <w:rPr>
          <w:rFonts w:ascii="Times New Roman" w:hAnsi="Times New Roman" w:cs="Times New Roman"/>
          <w:sz w:val="24"/>
          <w:szCs w:val="24"/>
        </w:rPr>
        <w:t xml:space="preserve">continue to fight stigma by challenging negative stereotypes when we encounter them in ourselves and in others, by continuing to educate ourselves to better understand and respond to challenging behaviour and interpersonal dynamics, and above all, to </w:t>
      </w:r>
      <w:r>
        <w:rPr>
          <w:rFonts w:ascii="Times New Roman" w:hAnsi="Times New Roman" w:cs="Times New Roman"/>
          <w:sz w:val="24"/>
          <w:szCs w:val="24"/>
        </w:rPr>
        <w:t xml:space="preserve">remember to keep </w:t>
      </w:r>
      <w:r w:rsidR="00E21E25" w:rsidRPr="00C51915">
        <w:rPr>
          <w:rFonts w:ascii="Times New Roman" w:hAnsi="Times New Roman" w:cs="Times New Roman"/>
          <w:sz w:val="24"/>
          <w:szCs w:val="24"/>
        </w:rPr>
        <w:t xml:space="preserve">each person </w:t>
      </w:r>
      <w:r>
        <w:rPr>
          <w:rFonts w:ascii="Times New Roman" w:hAnsi="Times New Roman" w:cs="Times New Roman"/>
          <w:sz w:val="24"/>
          <w:szCs w:val="24"/>
        </w:rPr>
        <w:t xml:space="preserve">in mind </w:t>
      </w:r>
      <w:r w:rsidR="00E21E25" w:rsidRPr="00C51915">
        <w:rPr>
          <w:rFonts w:ascii="Times New Roman" w:hAnsi="Times New Roman" w:cs="Times New Roman"/>
          <w:sz w:val="24"/>
          <w:szCs w:val="24"/>
        </w:rPr>
        <w:t>as an</w:t>
      </w:r>
      <w:r w:rsidR="00F0584E" w:rsidRPr="00C51915">
        <w:rPr>
          <w:rFonts w:ascii="Times New Roman" w:hAnsi="Times New Roman" w:cs="Times New Roman"/>
          <w:sz w:val="24"/>
          <w:szCs w:val="24"/>
        </w:rPr>
        <w:t xml:space="preserve"> individual.</w:t>
      </w:r>
    </w:p>
    <w:p w:rsidR="00B623AC" w:rsidRPr="00C51915" w:rsidRDefault="00B623AC" w:rsidP="00103454">
      <w:pPr>
        <w:spacing w:line="480" w:lineRule="auto"/>
        <w:jc w:val="both"/>
        <w:rPr>
          <w:rFonts w:ascii="Times New Roman" w:hAnsi="Times New Roman" w:cs="Times New Roman"/>
          <w:sz w:val="24"/>
          <w:szCs w:val="24"/>
        </w:rPr>
      </w:pPr>
    </w:p>
    <w:p w:rsidR="00D2022D" w:rsidRPr="00C51915" w:rsidRDefault="00D2022D" w:rsidP="00C51915">
      <w:pPr>
        <w:pStyle w:val="ListParagraph"/>
        <w:spacing w:line="480" w:lineRule="auto"/>
        <w:jc w:val="both"/>
        <w:rPr>
          <w:rFonts w:ascii="Times New Roman" w:hAnsi="Times New Roman" w:cs="Times New Roman"/>
          <w:sz w:val="24"/>
          <w:szCs w:val="24"/>
        </w:rPr>
      </w:pPr>
    </w:p>
    <w:p w:rsidR="00115F54" w:rsidRDefault="000C18ED" w:rsidP="00913E95">
      <w:pPr>
        <w:spacing w:line="480" w:lineRule="auto"/>
        <w:rPr>
          <w:rFonts w:ascii="Times New Roman" w:hAnsi="Times New Roman" w:cs="Times New Roman"/>
          <w:bCs/>
          <w:sz w:val="24"/>
          <w:szCs w:val="24"/>
        </w:rPr>
      </w:pPr>
      <w:proofErr w:type="spellStart"/>
      <w:r>
        <w:rPr>
          <w:rFonts w:ascii="Times New Roman" w:hAnsi="Times New Roman" w:cs="Times New Roman"/>
          <w:sz w:val="24"/>
          <w:szCs w:val="24"/>
        </w:rPr>
        <w:t>Catthoor</w:t>
      </w:r>
      <w:proofErr w:type="spellEnd"/>
      <w:r>
        <w:rPr>
          <w:rFonts w:ascii="Times New Roman" w:hAnsi="Times New Roman" w:cs="Times New Roman"/>
          <w:sz w:val="24"/>
          <w:szCs w:val="24"/>
        </w:rPr>
        <w:t xml:space="preserve"> K, </w:t>
      </w:r>
      <w:proofErr w:type="spellStart"/>
      <w:r>
        <w:rPr>
          <w:rFonts w:ascii="Times New Roman" w:hAnsi="Times New Roman" w:cs="Times New Roman"/>
          <w:sz w:val="24"/>
          <w:szCs w:val="24"/>
        </w:rPr>
        <w:t>Feenstra</w:t>
      </w:r>
      <w:proofErr w:type="spellEnd"/>
      <w:r>
        <w:rPr>
          <w:rFonts w:ascii="Times New Roman" w:hAnsi="Times New Roman" w:cs="Times New Roman"/>
          <w:sz w:val="24"/>
          <w:szCs w:val="24"/>
        </w:rPr>
        <w:t xml:space="preserve"> DJ, </w:t>
      </w:r>
      <w:proofErr w:type="spellStart"/>
      <w:r>
        <w:rPr>
          <w:rFonts w:ascii="Times New Roman" w:hAnsi="Times New Roman" w:cs="Times New Roman"/>
          <w:sz w:val="24"/>
          <w:szCs w:val="24"/>
        </w:rPr>
        <w:t>Hutsebaut</w:t>
      </w:r>
      <w:proofErr w:type="spellEnd"/>
      <w:r>
        <w:rPr>
          <w:rFonts w:ascii="Times New Roman" w:hAnsi="Times New Roman" w:cs="Times New Roman"/>
          <w:sz w:val="24"/>
          <w:szCs w:val="24"/>
        </w:rPr>
        <w:t xml:space="preserve"> J, </w:t>
      </w:r>
      <w:proofErr w:type="spellStart"/>
      <w:r>
        <w:rPr>
          <w:rFonts w:ascii="Times New Roman" w:hAnsi="Times New Roman" w:cs="Times New Roman"/>
          <w:sz w:val="24"/>
          <w:szCs w:val="24"/>
        </w:rPr>
        <w:t>Schrijvers</w:t>
      </w:r>
      <w:proofErr w:type="spellEnd"/>
      <w:r>
        <w:rPr>
          <w:rFonts w:ascii="Times New Roman" w:hAnsi="Times New Roman" w:cs="Times New Roman"/>
          <w:sz w:val="24"/>
          <w:szCs w:val="24"/>
        </w:rPr>
        <w:t xml:space="preserve"> J, </w:t>
      </w:r>
      <w:proofErr w:type="spellStart"/>
      <w:r>
        <w:rPr>
          <w:rFonts w:ascii="Times New Roman" w:hAnsi="Times New Roman" w:cs="Times New Roman"/>
          <w:sz w:val="24"/>
          <w:szCs w:val="24"/>
        </w:rPr>
        <w:t>Sabbe</w:t>
      </w:r>
      <w:proofErr w:type="spellEnd"/>
      <w:r>
        <w:rPr>
          <w:rFonts w:ascii="Times New Roman" w:hAnsi="Times New Roman" w:cs="Times New Roman"/>
          <w:sz w:val="24"/>
          <w:szCs w:val="24"/>
        </w:rPr>
        <w:t xml:space="preserve"> B </w:t>
      </w:r>
      <w:r w:rsidR="00913E95">
        <w:rPr>
          <w:rFonts w:ascii="Times New Roman" w:hAnsi="Times New Roman" w:cs="Times New Roman"/>
          <w:sz w:val="24"/>
          <w:szCs w:val="24"/>
        </w:rPr>
        <w:t xml:space="preserve">(2015). </w:t>
      </w:r>
      <w:r w:rsidR="00913E95" w:rsidRPr="00913E95">
        <w:rPr>
          <w:rFonts w:ascii="Times New Roman" w:hAnsi="Times New Roman" w:cs="Times New Roman"/>
          <w:sz w:val="24"/>
          <w:szCs w:val="24"/>
        </w:rPr>
        <w:t>Adolescents with personality disorders</w:t>
      </w:r>
      <w:r w:rsidR="00913E95">
        <w:rPr>
          <w:rFonts w:ascii="Times New Roman" w:hAnsi="Times New Roman" w:cs="Times New Roman"/>
          <w:sz w:val="24"/>
          <w:szCs w:val="24"/>
        </w:rPr>
        <w:t xml:space="preserve"> </w:t>
      </w:r>
      <w:r w:rsidR="00913E95" w:rsidRPr="00913E95">
        <w:rPr>
          <w:rFonts w:ascii="Times New Roman" w:hAnsi="Times New Roman" w:cs="Times New Roman"/>
          <w:sz w:val="24"/>
          <w:szCs w:val="24"/>
        </w:rPr>
        <w:t>suffer from severe psychiatric stigma: evidence</w:t>
      </w:r>
      <w:r w:rsidR="00913E95">
        <w:rPr>
          <w:rFonts w:ascii="Times New Roman" w:hAnsi="Times New Roman" w:cs="Times New Roman"/>
          <w:sz w:val="24"/>
          <w:szCs w:val="24"/>
        </w:rPr>
        <w:t xml:space="preserve"> </w:t>
      </w:r>
      <w:r w:rsidR="00913E95" w:rsidRPr="00913E95">
        <w:rPr>
          <w:rFonts w:ascii="Times New Roman" w:hAnsi="Times New Roman" w:cs="Times New Roman"/>
          <w:sz w:val="24"/>
          <w:szCs w:val="24"/>
        </w:rPr>
        <w:t>from a sample of 131 patients</w:t>
      </w:r>
      <w:r w:rsidR="00913E95">
        <w:rPr>
          <w:rFonts w:ascii="Times New Roman" w:hAnsi="Times New Roman" w:cs="Times New Roman"/>
          <w:sz w:val="24"/>
          <w:szCs w:val="24"/>
        </w:rPr>
        <w:t xml:space="preserve">. </w:t>
      </w:r>
      <w:proofErr w:type="spellStart"/>
      <w:r w:rsidR="00913E95">
        <w:rPr>
          <w:rFonts w:ascii="Times New Roman" w:hAnsi="Times New Roman" w:cs="Times New Roman"/>
          <w:sz w:val="24"/>
          <w:szCs w:val="24"/>
        </w:rPr>
        <w:t>Adolesc</w:t>
      </w:r>
      <w:proofErr w:type="spellEnd"/>
      <w:r w:rsidR="00913E95">
        <w:rPr>
          <w:rFonts w:ascii="Times New Roman" w:hAnsi="Times New Roman" w:cs="Times New Roman"/>
          <w:sz w:val="24"/>
          <w:szCs w:val="24"/>
        </w:rPr>
        <w:t xml:space="preserve"> Health Med </w:t>
      </w:r>
      <w:proofErr w:type="spellStart"/>
      <w:r w:rsidR="00913E95">
        <w:rPr>
          <w:rFonts w:ascii="Times New Roman" w:hAnsi="Times New Roman" w:cs="Times New Roman"/>
          <w:sz w:val="24"/>
          <w:szCs w:val="24"/>
        </w:rPr>
        <w:t>Ther</w:t>
      </w:r>
      <w:proofErr w:type="spellEnd"/>
      <w:r w:rsidR="00913E95">
        <w:rPr>
          <w:rFonts w:ascii="Times New Roman" w:hAnsi="Times New Roman" w:cs="Times New Roman"/>
          <w:sz w:val="24"/>
          <w:szCs w:val="24"/>
        </w:rPr>
        <w:t>, 6: 81-89.</w:t>
      </w:r>
      <w:r w:rsidR="00913E95" w:rsidRPr="00913E95">
        <w:rPr>
          <w:rFonts w:ascii="Gill Sans MT" w:hAnsi="Gill Sans MT" w:cs="Gill Sans MT"/>
          <w:color w:val="000000"/>
          <w:sz w:val="24"/>
          <w:szCs w:val="24"/>
        </w:rPr>
        <w:t xml:space="preserve"> </w:t>
      </w:r>
      <w:r w:rsidR="00913E95" w:rsidRPr="00913E95">
        <w:rPr>
          <w:rFonts w:ascii="Times New Roman" w:hAnsi="Times New Roman" w:cs="Times New Roman"/>
          <w:sz w:val="24"/>
          <w:szCs w:val="24"/>
        </w:rPr>
        <w:t xml:space="preserve"> </w:t>
      </w:r>
      <w:hyperlink r:id="rId5" w:history="1">
        <w:r w:rsidR="00120B89" w:rsidRPr="00BE6DEB">
          <w:rPr>
            <w:rStyle w:val="Hyperlink"/>
            <w:rFonts w:ascii="Times New Roman" w:hAnsi="Times New Roman" w:cs="Times New Roman"/>
            <w:bCs/>
            <w:sz w:val="24"/>
            <w:szCs w:val="24"/>
          </w:rPr>
          <w:t>http://dx.doi.org/10.2147/AHMT.S76916</w:t>
        </w:r>
      </w:hyperlink>
    </w:p>
    <w:p w:rsidR="00C86781" w:rsidRPr="00B623AC" w:rsidRDefault="00C86781" w:rsidP="00913E95">
      <w:pPr>
        <w:spacing w:line="480" w:lineRule="auto"/>
        <w:rPr>
          <w:rFonts w:ascii="Times New Roman" w:hAnsi="Times New Roman" w:cs="Times New Roman"/>
          <w:b/>
          <w:bCs/>
          <w:sz w:val="24"/>
          <w:szCs w:val="24"/>
        </w:rPr>
      </w:pPr>
      <w:r>
        <w:rPr>
          <w:rFonts w:ascii="Times New Roman" w:hAnsi="Times New Roman" w:cs="Times New Roman"/>
          <w:bCs/>
          <w:sz w:val="24"/>
          <w:szCs w:val="24"/>
        </w:rPr>
        <w:lastRenderedPageBreak/>
        <w:t xml:space="preserve">Davies J, Sampson M, </w:t>
      </w:r>
      <w:proofErr w:type="spellStart"/>
      <w:r>
        <w:rPr>
          <w:rFonts w:ascii="Times New Roman" w:hAnsi="Times New Roman" w:cs="Times New Roman"/>
          <w:bCs/>
          <w:sz w:val="24"/>
          <w:szCs w:val="24"/>
        </w:rPr>
        <w:t>Beesley</w:t>
      </w:r>
      <w:proofErr w:type="spellEnd"/>
      <w:r>
        <w:rPr>
          <w:rFonts w:ascii="Times New Roman" w:hAnsi="Times New Roman" w:cs="Times New Roman"/>
          <w:bCs/>
          <w:sz w:val="24"/>
          <w:szCs w:val="24"/>
        </w:rPr>
        <w:t xml:space="preserve"> F, Smith D, Baldwin V (2014). </w:t>
      </w:r>
      <w:r w:rsidRPr="00C86781">
        <w:rPr>
          <w:rFonts w:ascii="Times New Roman" w:hAnsi="Times New Roman" w:cs="Times New Roman"/>
          <w:bCs/>
          <w:sz w:val="24"/>
          <w:szCs w:val="24"/>
        </w:rPr>
        <w:t>An evaluation of Knowledge and Understanding Framework personality disorder awareness training: Can a co-production model be effective in a local NHS mental health Trust?</w:t>
      </w:r>
      <w:r>
        <w:rPr>
          <w:rFonts w:ascii="Times New Roman" w:hAnsi="Times New Roman" w:cs="Times New Roman"/>
          <w:bCs/>
          <w:sz w:val="24"/>
          <w:szCs w:val="24"/>
        </w:rPr>
        <w:t xml:space="preserve"> </w:t>
      </w:r>
      <w:proofErr w:type="spellStart"/>
      <w:r w:rsidR="0085592D">
        <w:rPr>
          <w:rFonts w:ascii="Times New Roman" w:hAnsi="Times New Roman" w:cs="Times New Roman"/>
          <w:bCs/>
          <w:sz w:val="24"/>
          <w:szCs w:val="24"/>
        </w:rPr>
        <w:t>Pers</w:t>
      </w:r>
      <w:proofErr w:type="spellEnd"/>
      <w:r w:rsidR="0085592D">
        <w:rPr>
          <w:rFonts w:ascii="Times New Roman" w:hAnsi="Times New Roman" w:cs="Times New Roman"/>
          <w:bCs/>
          <w:sz w:val="24"/>
          <w:szCs w:val="24"/>
        </w:rPr>
        <w:t xml:space="preserve"> </w:t>
      </w:r>
      <w:proofErr w:type="spellStart"/>
      <w:r w:rsidR="0085592D">
        <w:rPr>
          <w:rFonts w:ascii="Times New Roman" w:hAnsi="Times New Roman" w:cs="Times New Roman"/>
          <w:bCs/>
          <w:sz w:val="24"/>
          <w:szCs w:val="24"/>
        </w:rPr>
        <w:t>Ment</w:t>
      </w:r>
      <w:proofErr w:type="spellEnd"/>
      <w:r w:rsidR="0085592D">
        <w:rPr>
          <w:rFonts w:ascii="Times New Roman" w:hAnsi="Times New Roman" w:cs="Times New Roman"/>
          <w:bCs/>
          <w:sz w:val="24"/>
          <w:szCs w:val="24"/>
        </w:rPr>
        <w:t xml:space="preserve"> Health 8(2): 161-168.</w:t>
      </w:r>
    </w:p>
    <w:p w:rsidR="00120B89" w:rsidRPr="00C51915" w:rsidRDefault="00120B89" w:rsidP="00913E95">
      <w:pPr>
        <w:spacing w:line="480" w:lineRule="auto"/>
        <w:rPr>
          <w:rFonts w:ascii="Times New Roman" w:hAnsi="Times New Roman" w:cs="Times New Roman"/>
          <w:sz w:val="24"/>
          <w:szCs w:val="24"/>
        </w:rPr>
      </w:pPr>
      <w:proofErr w:type="spellStart"/>
      <w:r>
        <w:rPr>
          <w:rFonts w:ascii="Times New Roman" w:hAnsi="Times New Roman" w:cs="Times New Roman"/>
          <w:bCs/>
          <w:sz w:val="24"/>
          <w:szCs w:val="24"/>
        </w:rPr>
        <w:t>Durrett</w:t>
      </w:r>
      <w:proofErr w:type="spellEnd"/>
      <w:r>
        <w:rPr>
          <w:rFonts w:ascii="Times New Roman" w:hAnsi="Times New Roman" w:cs="Times New Roman"/>
          <w:bCs/>
          <w:sz w:val="24"/>
          <w:szCs w:val="24"/>
        </w:rPr>
        <w:t xml:space="preserve"> CD, </w:t>
      </w:r>
      <w:proofErr w:type="spellStart"/>
      <w:r>
        <w:rPr>
          <w:rFonts w:ascii="Times New Roman" w:hAnsi="Times New Roman" w:cs="Times New Roman"/>
          <w:bCs/>
          <w:sz w:val="24"/>
          <w:szCs w:val="24"/>
        </w:rPr>
        <w:t>Westen</w:t>
      </w:r>
      <w:proofErr w:type="spellEnd"/>
      <w:r>
        <w:rPr>
          <w:rFonts w:ascii="Times New Roman" w:hAnsi="Times New Roman" w:cs="Times New Roman"/>
          <w:bCs/>
          <w:sz w:val="24"/>
          <w:szCs w:val="24"/>
        </w:rPr>
        <w:t xml:space="preserve"> D (2005). The structure of Axis II personality disorders in adolescents: a cluster and factor analytic investigation of DSM-IV categories and criteria.</w:t>
      </w:r>
      <w:r w:rsidR="004E5C4E">
        <w:rPr>
          <w:rFonts w:ascii="Times New Roman" w:hAnsi="Times New Roman" w:cs="Times New Roman"/>
          <w:bCs/>
          <w:sz w:val="24"/>
          <w:szCs w:val="24"/>
        </w:rPr>
        <w:t xml:space="preserve"> J </w:t>
      </w:r>
      <w:proofErr w:type="spellStart"/>
      <w:r w:rsidR="004E5C4E">
        <w:rPr>
          <w:rFonts w:ascii="Times New Roman" w:hAnsi="Times New Roman" w:cs="Times New Roman"/>
          <w:bCs/>
          <w:sz w:val="24"/>
          <w:szCs w:val="24"/>
        </w:rPr>
        <w:t>Pers</w:t>
      </w:r>
      <w:proofErr w:type="spellEnd"/>
      <w:r w:rsidR="004E5C4E">
        <w:rPr>
          <w:rFonts w:ascii="Times New Roman" w:hAnsi="Times New Roman" w:cs="Times New Roman"/>
          <w:bCs/>
          <w:sz w:val="24"/>
          <w:szCs w:val="24"/>
        </w:rPr>
        <w:t xml:space="preserve"> </w:t>
      </w:r>
      <w:proofErr w:type="spellStart"/>
      <w:r w:rsidR="004E5C4E">
        <w:rPr>
          <w:rFonts w:ascii="Times New Roman" w:hAnsi="Times New Roman" w:cs="Times New Roman"/>
          <w:bCs/>
          <w:sz w:val="24"/>
          <w:szCs w:val="24"/>
        </w:rPr>
        <w:t>Disord</w:t>
      </w:r>
      <w:proofErr w:type="spellEnd"/>
      <w:r w:rsidR="004E5C4E">
        <w:rPr>
          <w:rFonts w:ascii="Times New Roman" w:hAnsi="Times New Roman" w:cs="Times New Roman"/>
          <w:bCs/>
          <w:sz w:val="24"/>
          <w:szCs w:val="24"/>
        </w:rPr>
        <w:t xml:space="preserve"> 19(4): 440-461.</w:t>
      </w:r>
    </w:p>
    <w:p w:rsidR="00115F54" w:rsidRDefault="00AE0E7D" w:rsidP="00AE0E7D">
      <w:pPr>
        <w:spacing w:line="480" w:lineRule="auto"/>
        <w:rPr>
          <w:rFonts w:ascii="Times New Roman" w:hAnsi="Times New Roman" w:cs="Times New Roman"/>
          <w:sz w:val="24"/>
          <w:szCs w:val="24"/>
        </w:rPr>
      </w:pPr>
      <w:r w:rsidRPr="006E5547">
        <w:rPr>
          <w:rFonts w:ascii="Times New Roman" w:hAnsi="Times New Roman" w:cs="Times New Roman"/>
          <w:sz w:val="24"/>
          <w:szCs w:val="24"/>
          <w:lang w:val="de-DE"/>
        </w:rPr>
        <w:t xml:space="preserve">Ekselius L, Lindstrom E, Von Knorring L, Bodlund,O, Kullgren G. (1994). </w:t>
      </w:r>
      <w:r w:rsidRPr="00AE0E7D">
        <w:rPr>
          <w:rFonts w:ascii="Times New Roman" w:hAnsi="Times New Roman" w:cs="Times New Roman"/>
          <w:sz w:val="24"/>
          <w:szCs w:val="24"/>
        </w:rPr>
        <w:t>A principal</w:t>
      </w:r>
      <w:r>
        <w:rPr>
          <w:rFonts w:ascii="Times New Roman" w:hAnsi="Times New Roman" w:cs="Times New Roman"/>
          <w:sz w:val="24"/>
          <w:szCs w:val="24"/>
        </w:rPr>
        <w:t xml:space="preserve"> </w:t>
      </w:r>
      <w:r w:rsidRPr="00AE0E7D">
        <w:rPr>
          <w:rFonts w:ascii="Times New Roman" w:hAnsi="Times New Roman" w:cs="Times New Roman"/>
          <w:sz w:val="24"/>
          <w:szCs w:val="24"/>
        </w:rPr>
        <w:t>component analysis of</w:t>
      </w:r>
      <w:r>
        <w:rPr>
          <w:rFonts w:ascii="Times New Roman" w:hAnsi="Times New Roman" w:cs="Times New Roman"/>
          <w:sz w:val="24"/>
          <w:szCs w:val="24"/>
        </w:rPr>
        <w:t xml:space="preserve"> </w:t>
      </w:r>
      <w:r w:rsidRPr="00AE0E7D">
        <w:rPr>
          <w:rFonts w:ascii="Times New Roman" w:hAnsi="Times New Roman" w:cs="Times New Roman"/>
          <w:sz w:val="24"/>
          <w:szCs w:val="24"/>
        </w:rPr>
        <w:t>the DSM-III-R Axis-II pe</w:t>
      </w:r>
      <w:r>
        <w:rPr>
          <w:rFonts w:ascii="Times New Roman" w:hAnsi="Times New Roman" w:cs="Times New Roman"/>
          <w:sz w:val="24"/>
          <w:szCs w:val="24"/>
        </w:rPr>
        <w:t xml:space="preserve">rsonality disorders. J </w:t>
      </w:r>
      <w:proofErr w:type="spellStart"/>
      <w:r w:rsidRPr="00AE0E7D">
        <w:rPr>
          <w:rFonts w:ascii="Times New Roman" w:hAnsi="Times New Roman" w:cs="Times New Roman"/>
          <w:sz w:val="24"/>
          <w:szCs w:val="24"/>
        </w:rPr>
        <w:t>Pers</w:t>
      </w:r>
      <w:proofErr w:type="spellEnd"/>
      <w:r>
        <w:rPr>
          <w:rFonts w:ascii="Times New Roman" w:hAnsi="Times New Roman" w:cs="Times New Roman"/>
          <w:sz w:val="24"/>
          <w:szCs w:val="24"/>
        </w:rPr>
        <w:t xml:space="preserve"> Disorders 8: </w:t>
      </w:r>
      <w:r w:rsidRPr="00AE0E7D">
        <w:rPr>
          <w:rFonts w:ascii="Times New Roman" w:hAnsi="Times New Roman" w:cs="Times New Roman"/>
          <w:sz w:val="24"/>
          <w:szCs w:val="24"/>
        </w:rPr>
        <w:t>140–148.</w:t>
      </w:r>
    </w:p>
    <w:p w:rsidR="000A03A4" w:rsidRDefault="000A03A4" w:rsidP="004453F8">
      <w:pPr>
        <w:spacing w:line="480" w:lineRule="auto"/>
        <w:rPr>
          <w:rFonts w:ascii="Times New Roman" w:hAnsi="Times New Roman" w:cs="Times New Roman"/>
          <w:sz w:val="24"/>
          <w:szCs w:val="24"/>
        </w:rPr>
      </w:pPr>
      <w:r>
        <w:rPr>
          <w:rFonts w:ascii="Times New Roman" w:hAnsi="Times New Roman" w:cs="Times New Roman"/>
          <w:sz w:val="24"/>
          <w:szCs w:val="24"/>
        </w:rPr>
        <w:t xml:space="preserve">Greenfield B, Henry M, Lis E, </w:t>
      </w:r>
      <w:proofErr w:type="spellStart"/>
      <w:r>
        <w:rPr>
          <w:rFonts w:ascii="Times New Roman" w:hAnsi="Times New Roman" w:cs="Times New Roman"/>
          <w:sz w:val="24"/>
          <w:szCs w:val="24"/>
        </w:rPr>
        <w:t>Slatkoff</w:t>
      </w:r>
      <w:proofErr w:type="spellEnd"/>
      <w:r>
        <w:rPr>
          <w:rFonts w:ascii="Times New Roman" w:hAnsi="Times New Roman" w:cs="Times New Roman"/>
          <w:sz w:val="24"/>
          <w:szCs w:val="24"/>
        </w:rPr>
        <w:t xml:space="preserve"> J, </w:t>
      </w:r>
      <w:proofErr w:type="spellStart"/>
      <w:r>
        <w:rPr>
          <w:rFonts w:ascii="Times New Roman" w:hAnsi="Times New Roman" w:cs="Times New Roman"/>
          <w:sz w:val="24"/>
          <w:szCs w:val="24"/>
        </w:rPr>
        <w:t>Guilé</w:t>
      </w:r>
      <w:proofErr w:type="spellEnd"/>
      <w:r>
        <w:rPr>
          <w:rFonts w:ascii="Times New Roman" w:hAnsi="Times New Roman" w:cs="Times New Roman"/>
          <w:sz w:val="24"/>
          <w:szCs w:val="24"/>
        </w:rPr>
        <w:t xml:space="preserve"> J</w:t>
      </w:r>
      <w:r w:rsidR="004453F8">
        <w:rPr>
          <w:rFonts w:ascii="Times New Roman" w:hAnsi="Times New Roman" w:cs="Times New Roman"/>
          <w:sz w:val="24"/>
          <w:szCs w:val="24"/>
        </w:rPr>
        <w:t xml:space="preserve">M, Dougherty G, </w:t>
      </w:r>
      <w:r w:rsidR="004453F8" w:rsidRPr="004453F8">
        <w:rPr>
          <w:rFonts w:ascii="Times New Roman" w:hAnsi="Times New Roman" w:cs="Times New Roman"/>
          <w:sz w:val="24"/>
          <w:szCs w:val="24"/>
        </w:rPr>
        <w:t xml:space="preserve">Zhang </w:t>
      </w:r>
      <w:r w:rsidR="004453F8">
        <w:rPr>
          <w:rFonts w:ascii="Times New Roman" w:hAnsi="Times New Roman" w:cs="Times New Roman"/>
          <w:sz w:val="24"/>
          <w:szCs w:val="24"/>
        </w:rPr>
        <w:t xml:space="preserve">X, </w:t>
      </w:r>
      <w:proofErr w:type="spellStart"/>
      <w:r w:rsidR="004453F8" w:rsidRPr="004453F8">
        <w:rPr>
          <w:rFonts w:ascii="Times New Roman" w:hAnsi="Times New Roman" w:cs="Times New Roman"/>
          <w:sz w:val="24"/>
          <w:szCs w:val="24"/>
        </w:rPr>
        <w:t>Raz</w:t>
      </w:r>
      <w:proofErr w:type="spellEnd"/>
      <w:r w:rsidR="004453F8" w:rsidRPr="004453F8">
        <w:rPr>
          <w:rFonts w:ascii="Times New Roman" w:hAnsi="Times New Roman" w:cs="Times New Roman"/>
          <w:sz w:val="24"/>
          <w:szCs w:val="24"/>
        </w:rPr>
        <w:t xml:space="preserve"> </w:t>
      </w:r>
      <w:r w:rsidR="004453F8">
        <w:rPr>
          <w:rFonts w:ascii="Times New Roman" w:hAnsi="Times New Roman" w:cs="Times New Roman"/>
          <w:sz w:val="24"/>
          <w:szCs w:val="24"/>
        </w:rPr>
        <w:t xml:space="preserve">A, </w:t>
      </w:r>
      <w:r w:rsidR="004453F8" w:rsidRPr="004453F8">
        <w:rPr>
          <w:rFonts w:ascii="Times New Roman" w:hAnsi="Times New Roman" w:cs="Times New Roman"/>
          <w:sz w:val="24"/>
          <w:szCs w:val="24"/>
        </w:rPr>
        <w:t xml:space="preserve"> Eugene </w:t>
      </w:r>
      <w:r w:rsidR="004453F8">
        <w:rPr>
          <w:rFonts w:ascii="Times New Roman" w:hAnsi="Times New Roman" w:cs="Times New Roman"/>
          <w:sz w:val="24"/>
          <w:szCs w:val="24"/>
        </w:rPr>
        <w:t xml:space="preserve">AL, </w:t>
      </w:r>
      <w:r w:rsidR="004453F8" w:rsidRPr="004453F8">
        <w:rPr>
          <w:rFonts w:ascii="Times New Roman" w:hAnsi="Times New Roman" w:cs="Times New Roman"/>
          <w:sz w:val="24"/>
          <w:szCs w:val="24"/>
        </w:rPr>
        <w:t>Daniel</w:t>
      </w:r>
      <w:r w:rsidR="004453F8">
        <w:rPr>
          <w:rFonts w:ascii="Times New Roman" w:hAnsi="Times New Roman" w:cs="Times New Roman"/>
          <w:sz w:val="24"/>
          <w:szCs w:val="24"/>
        </w:rPr>
        <w:t xml:space="preserve"> L,</w:t>
      </w:r>
      <w:r w:rsidR="004453F8" w:rsidRPr="004453F8">
        <w:rPr>
          <w:rFonts w:ascii="Times New Roman" w:hAnsi="Times New Roman" w:cs="Times New Roman"/>
          <w:sz w:val="24"/>
          <w:szCs w:val="24"/>
        </w:rPr>
        <w:t xml:space="preserve"> </w:t>
      </w:r>
      <w:proofErr w:type="spellStart"/>
      <w:r w:rsidR="004453F8" w:rsidRPr="004453F8">
        <w:rPr>
          <w:rFonts w:ascii="Times New Roman" w:hAnsi="Times New Roman" w:cs="Times New Roman"/>
          <w:sz w:val="24"/>
          <w:szCs w:val="24"/>
        </w:rPr>
        <w:t>Mishara</w:t>
      </w:r>
      <w:proofErr w:type="spellEnd"/>
      <w:r w:rsidR="004453F8">
        <w:rPr>
          <w:rFonts w:ascii="Times New Roman" w:hAnsi="Times New Roman" w:cs="Times New Roman"/>
          <w:sz w:val="24"/>
          <w:szCs w:val="24"/>
        </w:rPr>
        <w:t xml:space="preserve"> BL, </w:t>
      </w:r>
      <w:proofErr w:type="spellStart"/>
      <w:r w:rsidR="004453F8" w:rsidRPr="004453F8">
        <w:rPr>
          <w:rFonts w:ascii="Times New Roman" w:hAnsi="Times New Roman" w:cs="Times New Roman"/>
          <w:sz w:val="24"/>
          <w:szCs w:val="24"/>
        </w:rPr>
        <w:t>Koenekoop</w:t>
      </w:r>
      <w:proofErr w:type="spellEnd"/>
      <w:r w:rsidR="004453F8">
        <w:rPr>
          <w:rFonts w:ascii="Times New Roman" w:hAnsi="Times New Roman" w:cs="Times New Roman"/>
          <w:sz w:val="24"/>
          <w:szCs w:val="24"/>
        </w:rPr>
        <w:t xml:space="preserve"> RK, </w:t>
      </w:r>
      <w:r w:rsidR="004453F8" w:rsidRPr="004453F8">
        <w:rPr>
          <w:rFonts w:ascii="Times New Roman" w:hAnsi="Times New Roman" w:cs="Times New Roman"/>
          <w:sz w:val="24"/>
          <w:szCs w:val="24"/>
        </w:rPr>
        <w:t>de Castro</w:t>
      </w:r>
      <w:r w:rsidR="004453F8">
        <w:rPr>
          <w:rFonts w:ascii="Times New Roman" w:hAnsi="Times New Roman" w:cs="Times New Roman"/>
          <w:sz w:val="24"/>
          <w:szCs w:val="24"/>
        </w:rPr>
        <w:t xml:space="preserve"> F</w:t>
      </w:r>
      <w:r>
        <w:rPr>
          <w:rFonts w:ascii="Times New Roman" w:hAnsi="Times New Roman" w:cs="Times New Roman"/>
          <w:sz w:val="24"/>
          <w:szCs w:val="24"/>
        </w:rPr>
        <w:t xml:space="preserve">. (2015). </w:t>
      </w:r>
      <w:r w:rsidRPr="000A03A4">
        <w:rPr>
          <w:rFonts w:ascii="Times New Roman" w:hAnsi="Times New Roman" w:cs="Times New Roman"/>
          <w:sz w:val="24"/>
          <w:szCs w:val="24"/>
        </w:rPr>
        <w:t>Correlates, stability and predictors of borderline personality</w:t>
      </w:r>
      <w:r>
        <w:rPr>
          <w:rFonts w:ascii="Times New Roman" w:hAnsi="Times New Roman" w:cs="Times New Roman"/>
          <w:sz w:val="24"/>
          <w:szCs w:val="24"/>
        </w:rPr>
        <w:t xml:space="preserve"> </w:t>
      </w:r>
      <w:r w:rsidRPr="000A03A4">
        <w:rPr>
          <w:rFonts w:ascii="Times New Roman" w:hAnsi="Times New Roman" w:cs="Times New Roman"/>
          <w:sz w:val="24"/>
          <w:szCs w:val="24"/>
        </w:rPr>
        <w:t>disorder among previously suicidal youth</w:t>
      </w:r>
      <w:r>
        <w:rPr>
          <w:rFonts w:ascii="Times New Roman" w:hAnsi="Times New Roman" w:cs="Times New Roman"/>
          <w:sz w:val="24"/>
          <w:szCs w:val="24"/>
        </w:rPr>
        <w:t xml:space="preserve">. </w:t>
      </w:r>
      <w:proofErr w:type="spellStart"/>
      <w:r w:rsidRPr="000A03A4">
        <w:rPr>
          <w:rFonts w:ascii="Times New Roman" w:hAnsi="Times New Roman" w:cs="Times New Roman"/>
          <w:sz w:val="24"/>
          <w:szCs w:val="24"/>
        </w:rPr>
        <w:t>Eur</w:t>
      </w:r>
      <w:proofErr w:type="spellEnd"/>
      <w:r w:rsidRPr="000A03A4">
        <w:rPr>
          <w:rFonts w:ascii="Times New Roman" w:hAnsi="Times New Roman" w:cs="Times New Roman"/>
          <w:sz w:val="24"/>
          <w:szCs w:val="24"/>
        </w:rPr>
        <w:t xml:space="preserve"> Child </w:t>
      </w:r>
      <w:proofErr w:type="spellStart"/>
      <w:r w:rsidRPr="000A03A4">
        <w:rPr>
          <w:rFonts w:ascii="Times New Roman" w:hAnsi="Times New Roman" w:cs="Times New Roman"/>
          <w:sz w:val="24"/>
          <w:szCs w:val="24"/>
        </w:rPr>
        <w:t>Adolesc</w:t>
      </w:r>
      <w:proofErr w:type="spellEnd"/>
      <w:r w:rsidRPr="000A03A4">
        <w:rPr>
          <w:rFonts w:ascii="Times New Roman" w:hAnsi="Times New Roman" w:cs="Times New Roman"/>
          <w:sz w:val="24"/>
          <w:szCs w:val="24"/>
        </w:rPr>
        <w:t xml:space="preserve"> Psychiatry</w:t>
      </w:r>
      <w:r>
        <w:rPr>
          <w:rFonts w:ascii="Times New Roman" w:hAnsi="Times New Roman" w:cs="Times New Roman"/>
          <w:sz w:val="24"/>
          <w:szCs w:val="24"/>
        </w:rPr>
        <w:t xml:space="preserve"> </w:t>
      </w:r>
      <w:r w:rsidRPr="000A03A4">
        <w:rPr>
          <w:rFonts w:ascii="Times New Roman" w:hAnsi="Times New Roman" w:cs="Times New Roman"/>
          <w:sz w:val="24"/>
          <w:szCs w:val="24"/>
        </w:rPr>
        <w:t>24(4):397-406</w:t>
      </w:r>
      <w:r>
        <w:rPr>
          <w:rFonts w:ascii="Times New Roman" w:hAnsi="Times New Roman" w:cs="Times New Roman"/>
          <w:sz w:val="24"/>
          <w:szCs w:val="24"/>
        </w:rPr>
        <w:t xml:space="preserve">. </w:t>
      </w:r>
      <w:r w:rsidRPr="000A03A4">
        <w:rPr>
          <w:rFonts w:ascii="Times New Roman" w:hAnsi="Times New Roman" w:cs="Times New Roman"/>
          <w:sz w:val="24"/>
          <w:szCs w:val="24"/>
        </w:rPr>
        <w:t>DOI 10.1007/s00787-014-0589-9</w:t>
      </w:r>
    </w:p>
    <w:p w:rsidR="00F872EC" w:rsidRDefault="00F872EC" w:rsidP="005B1F8F">
      <w:pPr>
        <w:spacing w:line="480" w:lineRule="auto"/>
        <w:rPr>
          <w:rFonts w:ascii="Times New Roman" w:hAnsi="Times New Roman" w:cs="Times New Roman"/>
          <w:sz w:val="24"/>
          <w:szCs w:val="24"/>
        </w:rPr>
      </w:pPr>
      <w:proofErr w:type="spellStart"/>
      <w:r w:rsidRPr="00F872EC">
        <w:rPr>
          <w:rFonts w:ascii="Times New Roman" w:hAnsi="Times New Roman" w:cs="Times New Roman"/>
          <w:sz w:val="24"/>
          <w:szCs w:val="24"/>
        </w:rPr>
        <w:t>Grilo</w:t>
      </w:r>
      <w:proofErr w:type="spellEnd"/>
      <w:r w:rsidRPr="00F872EC">
        <w:rPr>
          <w:rFonts w:ascii="Times New Roman" w:hAnsi="Times New Roman" w:cs="Times New Roman"/>
          <w:sz w:val="24"/>
          <w:szCs w:val="24"/>
        </w:rPr>
        <w:t xml:space="preserve"> CM, </w:t>
      </w:r>
      <w:proofErr w:type="spellStart"/>
      <w:r w:rsidRPr="00F872EC">
        <w:rPr>
          <w:rFonts w:ascii="Times New Roman" w:hAnsi="Times New Roman" w:cs="Times New Roman"/>
          <w:sz w:val="24"/>
          <w:szCs w:val="24"/>
        </w:rPr>
        <w:t>Sanislow</w:t>
      </w:r>
      <w:proofErr w:type="spellEnd"/>
      <w:r w:rsidRPr="00F872EC">
        <w:rPr>
          <w:rFonts w:ascii="Times New Roman" w:hAnsi="Times New Roman" w:cs="Times New Roman"/>
          <w:sz w:val="24"/>
          <w:szCs w:val="24"/>
        </w:rPr>
        <w:t xml:space="preserve"> CA, Gunderson JG, Pagano ME, Yen S, </w:t>
      </w:r>
      <w:proofErr w:type="spellStart"/>
      <w:r w:rsidRPr="00F872EC">
        <w:rPr>
          <w:rFonts w:ascii="Times New Roman" w:hAnsi="Times New Roman" w:cs="Times New Roman"/>
          <w:sz w:val="24"/>
          <w:szCs w:val="24"/>
        </w:rPr>
        <w:t>Zanarini</w:t>
      </w:r>
      <w:proofErr w:type="spellEnd"/>
      <w:r w:rsidRPr="00F872EC">
        <w:rPr>
          <w:rFonts w:ascii="Times New Roman" w:hAnsi="Times New Roman" w:cs="Times New Roman"/>
          <w:sz w:val="24"/>
          <w:szCs w:val="24"/>
        </w:rPr>
        <w:t xml:space="preserve"> MC, </w:t>
      </w:r>
      <w:proofErr w:type="spellStart"/>
      <w:r w:rsidRPr="00F872EC">
        <w:rPr>
          <w:rFonts w:ascii="Times New Roman" w:hAnsi="Times New Roman" w:cs="Times New Roman"/>
          <w:sz w:val="24"/>
          <w:szCs w:val="24"/>
        </w:rPr>
        <w:t>Shea</w:t>
      </w:r>
      <w:proofErr w:type="spellEnd"/>
      <w:r w:rsidRPr="00F872EC">
        <w:rPr>
          <w:rFonts w:ascii="Times New Roman" w:hAnsi="Times New Roman" w:cs="Times New Roman"/>
          <w:sz w:val="24"/>
          <w:szCs w:val="24"/>
        </w:rPr>
        <w:t xml:space="preserve"> MT, </w:t>
      </w:r>
      <w:proofErr w:type="spellStart"/>
      <w:r w:rsidRPr="00F872EC">
        <w:rPr>
          <w:rFonts w:ascii="Times New Roman" w:hAnsi="Times New Roman" w:cs="Times New Roman"/>
          <w:sz w:val="24"/>
          <w:szCs w:val="24"/>
        </w:rPr>
        <w:t>Skodol</w:t>
      </w:r>
      <w:proofErr w:type="spellEnd"/>
      <w:r w:rsidRPr="00F872EC">
        <w:rPr>
          <w:rFonts w:ascii="Times New Roman" w:hAnsi="Times New Roman" w:cs="Times New Roman"/>
          <w:sz w:val="24"/>
          <w:szCs w:val="24"/>
        </w:rPr>
        <w:t xml:space="preserve"> AE,</w:t>
      </w:r>
      <w:r>
        <w:rPr>
          <w:rFonts w:ascii="Times New Roman" w:hAnsi="Times New Roman" w:cs="Times New Roman"/>
          <w:sz w:val="24"/>
          <w:szCs w:val="24"/>
        </w:rPr>
        <w:t xml:space="preserve"> </w:t>
      </w:r>
      <w:r w:rsidRPr="00F872EC">
        <w:rPr>
          <w:rFonts w:ascii="Times New Roman" w:hAnsi="Times New Roman" w:cs="Times New Roman"/>
          <w:sz w:val="24"/>
          <w:szCs w:val="24"/>
        </w:rPr>
        <w:t xml:space="preserve">Stout RL, Morey LC, </w:t>
      </w:r>
      <w:proofErr w:type="spellStart"/>
      <w:r w:rsidRPr="00F872EC">
        <w:rPr>
          <w:rFonts w:ascii="Times New Roman" w:hAnsi="Times New Roman" w:cs="Times New Roman"/>
          <w:sz w:val="24"/>
          <w:szCs w:val="24"/>
        </w:rPr>
        <w:t>McGlashan</w:t>
      </w:r>
      <w:proofErr w:type="spellEnd"/>
      <w:r w:rsidRPr="00F872EC">
        <w:rPr>
          <w:rFonts w:ascii="Times New Roman" w:hAnsi="Times New Roman" w:cs="Times New Roman"/>
          <w:sz w:val="24"/>
          <w:szCs w:val="24"/>
        </w:rPr>
        <w:t xml:space="preserve"> TH</w:t>
      </w:r>
      <w:r w:rsidR="005B1F8F">
        <w:rPr>
          <w:rFonts w:ascii="Times New Roman" w:hAnsi="Times New Roman" w:cs="Times New Roman"/>
          <w:sz w:val="24"/>
          <w:szCs w:val="24"/>
        </w:rPr>
        <w:t xml:space="preserve"> (2004)</w:t>
      </w:r>
      <w:r w:rsidRPr="00F872EC">
        <w:rPr>
          <w:rFonts w:ascii="Times New Roman" w:hAnsi="Times New Roman" w:cs="Times New Roman"/>
          <w:sz w:val="24"/>
          <w:szCs w:val="24"/>
        </w:rPr>
        <w:t>. Two-year stability and change of schizotypal, borderline,</w:t>
      </w:r>
      <w:r>
        <w:rPr>
          <w:rFonts w:ascii="Times New Roman" w:hAnsi="Times New Roman" w:cs="Times New Roman"/>
          <w:sz w:val="24"/>
          <w:szCs w:val="24"/>
        </w:rPr>
        <w:t xml:space="preserve"> </w:t>
      </w:r>
      <w:r w:rsidRPr="00F872EC">
        <w:rPr>
          <w:rFonts w:ascii="Times New Roman" w:hAnsi="Times New Roman" w:cs="Times New Roman"/>
          <w:sz w:val="24"/>
          <w:szCs w:val="24"/>
        </w:rPr>
        <w:t>avoidant, and obsessive-compulsive personality disorders</w:t>
      </w:r>
      <w:r w:rsidR="005B1F8F">
        <w:rPr>
          <w:rFonts w:ascii="Times New Roman" w:hAnsi="Times New Roman" w:cs="Times New Roman"/>
          <w:sz w:val="24"/>
          <w:szCs w:val="24"/>
        </w:rPr>
        <w:t xml:space="preserve">. J Consult </w:t>
      </w:r>
      <w:proofErr w:type="spellStart"/>
      <w:r w:rsidR="005B1F8F">
        <w:rPr>
          <w:rFonts w:ascii="Times New Roman" w:hAnsi="Times New Roman" w:cs="Times New Roman"/>
          <w:sz w:val="24"/>
          <w:szCs w:val="24"/>
        </w:rPr>
        <w:t>Clin</w:t>
      </w:r>
      <w:proofErr w:type="spellEnd"/>
      <w:r w:rsidR="005B1F8F">
        <w:rPr>
          <w:rFonts w:ascii="Times New Roman" w:hAnsi="Times New Roman" w:cs="Times New Roman"/>
          <w:sz w:val="24"/>
          <w:szCs w:val="24"/>
        </w:rPr>
        <w:t xml:space="preserve"> Psychol. </w:t>
      </w:r>
      <w:r w:rsidRPr="00F872EC">
        <w:rPr>
          <w:rFonts w:ascii="Times New Roman" w:hAnsi="Times New Roman" w:cs="Times New Roman"/>
          <w:sz w:val="24"/>
          <w:szCs w:val="24"/>
        </w:rPr>
        <w:t xml:space="preserve">72(5):767–775. </w:t>
      </w:r>
    </w:p>
    <w:p w:rsidR="005B1F8F" w:rsidRPr="005B1F8F" w:rsidRDefault="005B1F8F" w:rsidP="005B1F8F">
      <w:pPr>
        <w:autoSpaceDE w:val="0"/>
        <w:autoSpaceDN w:val="0"/>
        <w:adjustRightInd w:val="0"/>
        <w:spacing w:after="0" w:line="480" w:lineRule="auto"/>
        <w:rPr>
          <w:rFonts w:ascii="Times New Roman" w:hAnsi="Times New Roman" w:cs="Times New Roman"/>
          <w:bCs/>
          <w:sz w:val="24"/>
          <w:szCs w:val="24"/>
        </w:rPr>
      </w:pPr>
      <w:r w:rsidRPr="005B1F8F">
        <w:rPr>
          <w:rFonts w:ascii="Times New Roman" w:hAnsi="Times New Roman" w:cs="Times New Roman"/>
          <w:sz w:val="24"/>
          <w:szCs w:val="24"/>
        </w:rPr>
        <w:lastRenderedPageBreak/>
        <w:t xml:space="preserve">Gunderson JG, Stout RL, </w:t>
      </w:r>
      <w:proofErr w:type="spellStart"/>
      <w:r w:rsidRPr="005B1F8F">
        <w:rPr>
          <w:rFonts w:ascii="Times New Roman" w:hAnsi="Times New Roman" w:cs="Times New Roman"/>
          <w:sz w:val="24"/>
          <w:szCs w:val="24"/>
        </w:rPr>
        <w:t>McGlashan</w:t>
      </w:r>
      <w:proofErr w:type="spellEnd"/>
      <w:r w:rsidRPr="005B1F8F">
        <w:rPr>
          <w:rFonts w:ascii="Times New Roman" w:hAnsi="Times New Roman" w:cs="Times New Roman"/>
          <w:sz w:val="24"/>
          <w:szCs w:val="24"/>
        </w:rPr>
        <w:t xml:space="preserve"> TH, </w:t>
      </w:r>
      <w:proofErr w:type="spellStart"/>
      <w:r w:rsidRPr="005B1F8F">
        <w:rPr>
          <w:rFonts w:ascii="Times New Roman" w:hAnsi="Times New Roman" w:cs="Times New Roman"/>
          <w:sz w:val="24"/>
          <w:szCs w:val="24"/>
        </w:rPr>
        <w:t>Shea</w:t>
      </w:r>
      <w:proofErr w:type="spellEnd"/>
      <w:r w:rsidRPr="005B1F8F">
        <w:rPr>
          <w:rFonts w:ascii="Times New Roman" w:hAnsi="Times New Roman" w:cs="Times New Roman"/>
          <w:sz w:val="24"/>
          <w:szCs w:val="24"/>
        </w:rPr>
        <w:t xml:space="preserve"> MT, Morey LC, </w:t>
      </w:r>
      <w:proofErr w:type="spellStart"/>
      <w:r w:rsidRPr="005B1F8F">
        <w:rPr>
          <w:rFonts w:ascii="Times New Roman" w:hAnsi="Times New Roman" w:cs="Times New Roman"/>
          <w:bCs/>
          <w:sz w:val="24"/>
          <w:szCs w:val="24"/>
        </w:rPr>
        <w:t>Grilo</w:t>
      </w:r>
      <w:proofErr w:type="spellEnd"/>
      <w:r w:rsidRPr="005B1F8F">
        <w:rPr>
          <w:rFonts w:ascii="Times New Roman" w:hAnsi="Times New Roman" w:cs="Times New Roman"/>
          <w:bCs/>
          <w:sz w:val="24"/>
          <w:szCs w:val="24"/>
        </w:rPr>
        <w:t xml:space="preserve"> CM, </w:t>
      </w:r>
      <w:proofErr w:type="spellStart"/>
      <w:r w:rsidRPr="005B1F8F">
        <w:rPr>
          <w:rFonts w:ascii="Times New Roman" w:hAnsi="Times New Roman" w:cs="Times New Roman"/>
          <w:bCs/>
          <w:sz w:val="24"/>
          <w:szCs w:val="24"/>
        </w:rPr>
        <w:t>Zanarini</w:t>
      </w:r>
      <w:proofErr w:type="spellEnd"/>
      <w:r w:rsidRPr="005B1F8F">
        <w:rPr>
          <w:rFonts w:ascii="Times New Roman" w:hAnsi="Times New Roman" w:cs="Times New Roman"/>
          <w:bCs/>
          <w:sz w:val="24"/>
          <w:szCs w:val="24"/>
        </w:rPr>
        <w:t xml:space="preserve"> MC, Yen S, Markowitz JC, </w:t>
      </w:r>
      <w:proofErr w:type="spellStart"/>
      <w:r w:rsidRPr="005B1F8F">
        <w:rPr>
          <w:rFonts w:ascii="Times New Roman" w:hAnsi="Times New Roman" w:cs="Times New Roman"/>
          <w:bCs/>
          <w:sz w:val="24"/>
          <w:szCs w:val="24"/>
        </w:rPr>
        <w:t>Sanislow</w:t>
      </w:r>
      <w:proofErr w:type="spellEnd"/>
      <w:r w:rsidRPr="005B1F8F">
        <w:rPr>
          <w:rFonts w:ascii="Times New Roman" w:hAnsi="Times New Roman" w:cs="Times New Roman"/>
          <w:bCs/>
          <w:sz w:val="24"/>
          <w:szCs w:val="24"/>
        </w:rPr>
        <w:t xml:space="preserve"> C, Ansell E, Pinto A, </w:t>
      </w:r>
      <w:proofErr w:type="spellStart"/>
      <w:r w:rsidRPr="005B1F8F">
        <w:rPr>
          <w:rFonts w:ascii="Times New Roman" w:hAnsi="Times New Roman" w:cs="Times New Roman"/>
          <w:bCs/>
          <w:sz w:val="24"/>
          <w:szCs w:val="24"/>
        </w:rPr>
        <w:t>Skodol</w:t>
      </w:r>
      <w:proofErr w:type="spellEnd"/>
      <w:r w:rsidRPr="005B1F8F">
        <w:rPr>
          <w:rFonts w:ascii="Times New Roman" w:hAnsi="Times New Roman" w:cs="Times New Roman"/>
          <w:bCs/>
          <w:sz w:val="24"/>
          <w:szCs w:val="24"/>
        </w:rPr>
        <w:t xml:space="preserve"> AE</w:t>
      </w:r>
      <w:r>
        <w:rPr>
          <w:rFonts w:ascii="Times New Roman" w:hAnsi="Times New Roman" w:cs="Times New Roman"/>
          <w:bCs/>
          <w:sz w:val="24"/>
          <w:szCs w:val="24"/>
        </w:rPr>
        <w:t xml:space="preserve"> (2011) </w:t>
      </w:r>
      <w:r w:rsidRPr="005B1F8F">
        <w:rPr>
          <w:rFonts w:ascii="Times New Roman" w:hAnsi="Times New Roman" w:cs="Times New Roman"/>
          <w:bCs/>
          <w:sz w:val="24"/>
          <w:szCs w:val="24"/>
        </w:rPr>
        <w:t>Ten-Year Course of Borderline Personality Disorder:</w:t>
      </w:r>
      <w:r>
        <w:rPr>
          <w:rFonts w:ascii="Times New Roman" w:hAnsi="Times New Roman" w:cs="Times New Roman"/>
          <w:bCs/>
          <w:sz w:val="24"/>
          <w:szCs w:val="24"/>
        </w:rPr>
        <w:t xml:space="preserve"> </w:t>
      </w:r>
      <w:r w:rsidRPr="005B1F8F">
        <w:rPr>
          <w:rFonts w:ascii="Times New Roman" w:hAnsi="Times New Roman" w:cs="Times New Roman"/>
          <w:bCs/>
          <w:sz w:val="24"/>
          <w:szCs w:val="24"/>
        </w:rPr>
        <w:t>Psychopathology and Function From the Collaborative Longitudinal Personality Disorders</w:t>
      </w:r>
      <w:r>
        <w:rPr>
          <w:rFonts w:ascii="Times New Roman" w:hAnsi="Times New Roman" w:cs="Times New Roman"/>
          <w:bCs/>
          <w:sz w:val="24"/>
          <w:szCs w:val="24"/>
        </w:rPr>
        <w:t xml:space="preserve"> </w:t>
      </w:r>
      <w:r w:rsidRPr="005B1F8F">
        <w:rPr>
          <w:rFonts w:ascii="Times New Roman" w:hAnsi="Times New Roman" w:cs="Times New Roman"/>
          <w:bCs/>
          <w:sz w:val="24"/>
          <w:szCs w:val="24"/>
        </w:rPr>
        <w:t>Study</w:t>
      </w:r>
      <w:r>
        <w:rPr>
          <w:rFonts w:ascii="Times New Roman" w:hAnsi="Times New Roman" w:cs="Times New Roman"/>
          <w:bCs/>
          <w:sz w:val="24"/>
          <w:szCs w:val="24"/>
        </w:rPr>
        <w:t xml:space="preserve">. </w:t>
      </w:r>
      <w:r w:rsidRPr="005B1F8F">
        <w:rPr>
          <w:rFonts w:ascii="Times New Roman" w:hAnsi="Times New Roman" w:cs="Times New Roman"/>
          <w:bCs/>
          <w:sz w:val="24"/>
          <w:szCs w:val="24"/>
        </w:rPr>
        <w:t>Arch Gen Psychiatry</w:t>
      </w:r>
      <w:r w:rsidR="00784964">
        <w:rPr>
          <w:rFonts w:ascii="Times New Roman" w:hAnsi="Times New Roman" w:cs="Times New Roman"/>
          <w:bCs/>
          <w:sz w:val="24"/>
          <w:szCs w:val="24"/>
        </w:rPr>
        <w:t xml:space="preserve">. 2011 </w:t>
      </w:r>
      <w:r w:rsidRPr="005B1F8F">
        <w:rPr>
          <w:rFonts w:ascii="Times New Roman" w:hAnsi="Times New Roman" w:cs="Times New Roman"/>
          <w:bCs/>
          <w:sz w:val="24"/>
          <w:szCs w:val="24"/>
        </w:rPr>
        <w:t>68(8): 827–837.</w:t>
      </w:r>
    </w:p>
    <w:p w:rsidR="005B1F8F" w:rsidRPr="005B1F8F" w:rsidRDefault="005B1F8F" w:rsidP="005B1F8F">
      <w:pPr>
        <w:autoSpaceDE w:val="0"/>
        <w:autoSpaceDN w:val="0"/>
        <w:adjustRightInd w:val="0"/>
        <w:spacing w:after="0" w:line="240" w:lineRule="auto"/>
        <w:rPr>
          <w:rFonts w:ascii="Times New Roman" w:hAnsi="Times New Roman" w:cs="Times New Roman"/>
          <w:bCs/>
          <w:sz w:val="24"/>
          <w:szCs w:val="24"/>
        </w:rPr>
      </w:pPr>
    </w:p>
    <w:p w:rsidR="00504E98" w:rsidRDefault="00504E98" w:rsidP="00F872EC">
      <w:pPr>
        <w:spacing w:line="480" w:lineRule="auto"/>
        <w:rPr>
          <w:rFonts w:ascii="Times New Roman" w:hAnsi="Times New Roman" w:cs="Times New Roman"/>
          <w:sz w:val="24"/>
          <w:szCs w:val="24"/>
        </w:rPr>
      </w:pPr>
      <w:r>
        <w:rPr>
          <w:rFonts w:ascii="Times New Roman" w:hAnsi="Times New Roman" w:cs="Times New Roman"/>
          <w:sz w:val="24"/>
          <w:szCs w:val="24"/>
        </w:rPr>
        <w:t xml:space="preserve">Klonsky DE (2000). The DSM classification of personality disorder: clinical wisdom or empirical truth? </w:t>
      </w:r>
      <w:r w:rsidRPr="00504E98">
        <w:rPr>
          <w:rFonts w:ascii="Times New Roman" w:hAnsi="Times New Roman" w:cs="Times New Roman"/>
          <w:sz w:val="24"/>
          <w:szCs w:val="24"/>
        </w:rPr>
        <w:t xml:space="preserve">A Response to Alvin R. </w:t>
      </w:r>
      <w:proofErr w:type="spellStart"/>
      <w:r w:rsidRPr="00504E98">
        <w:rPr>
          <w:rFonts w:ascii="Times New Roman" w:hAnsi="Times New Roman" w:cs="Times New Roman"/>
          <w:sz w:val="24"/>
          <w:szCs w:val="24"/>
        </w:rPr>
        <w:t>Mahrer’s</w:t>
      </w:r>
      <w:proofErr w:type="spellEnd"/>
      <w:r w:rsidRPr="00504E98">
        <w:rPr>
          <w:rFonts w:ascii="Times New Roman" w:hAnsi="Times New Roman" w:cs="Times New Roman"/>
          <w:sz w:val="24"/>
          <w:szCs w:val="24"/>
        </w:rPr>
        <w:t xml:space="preserve"> Problem 11</w:t>
      </w:r>
      <w:r>
        <w:rPr>
          <w:rFonts w:ascii="Times New Roman" w:hAnsi="Times New Roman" w:cs="Times New Roman"/>
          <w:sz w:val="24"/>
          <w:szCs w:val="24"/>
        </w:rPr>
        <w:t xml:space="preserve">. J </w:t>
      </w:r>
      <w:proofErr w:type="spellStart"/>
      <w:r>
        <w:rPr>
          <w:rFonts w:ascii="Times New Roman" w:hAnsi="Times New Roman" w:cs="Times New Roman"/>
          <w:sz w:val="24"/>
          <w:szCs w:val="24"/>
        </w:rPr>
        <w:t>Clin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Psychol</w:t>
      </w:r>
      <w:proofErr w:type="spellEnd"/>
      <w:r>
        <w:rPr>
          <w:rFonts w:ascii="Times New Roman" w:hAnsi="Times New Roman" w:cs="Times New Roman"/>
          <w:sz w:val="24"/>
          <w:szCs w:val="24"/>
        </w:rPr>
        <w:t xml:space="preserve"> 56: 1615–1621.</w:t>
      </w:r>
    </w:p>
    <w:p w:rsidR="004E2789" w:rsidRDefault="004E2789" w:rsidP="004E2789">
      <w:pPr>
        <w:spacing w:line="480" w:lineRule="auto"/>
        <w:rPr>
          <w:rFonts w:ascii="Times New Roman" w:hAnsi="Times New Roman" w:cs="Times New Roman"/>
          <w:sz w:val="24"/>
          <w:szCs w:val="24"/>
        </w:rPr>
      </w:pPr>
      <w:r w:rsidRPr="006E5547">
        <w:rPr>
          <w:rFonts w:ascii="Times New Roman" w:hAnsi="Times New Roman" w:cs="Times New Roman"/>
          <w:sz w:val="24"/>
          <w:szCs w:val="24"/>
          <w:lang w:val="de-DE"/>
        </w:rPr>
        <w:t xml:space="preserve">Krueger RF, Derringer J, Markon KE, Watson D, Skodol AE (2012). </w:t>
      </w:r>
      <w:r w:rsidRPr="004E2789">
        <w:rPr>
          <w:rFonts w:ascii="Times New Roman" w:hAnsi="Times New Roman" w:cs="Times New Roman"/>
          <w:sz w:val="24"/>
          <w:szCs w:val="24"/>
        </w:rPr>
        <w:t>Initial</w:t>
      </w:r>
      <w:r>
        <w:rPr>
          <w:rFonts w:ascii="Times New Roman" w:hAnsi="Times New Roman" w:cs="Times New Roman"/>
          <w:sz w:val="24"/>
          <w:szCs w:val="24"/>
        </w:rPr>
        <w:t xml:space="preserve"> </w:t>
      </w:r>
      <w:r w:rsidRPr="004E2789">
        <w:rPr>
          <w:rFonts w:ascii="Times New Roman" w:hAnsi="Times New Roman" w:cs="Times New Roman"/>
          <w:sz w:val="24"/>
          <w:szCs w:val="24"/>
        </w:rPr>
        <w:t>construction of a maladaptive personality trait model and inventory</w:t>
      </w:r>
      <w:r>
        <w:rPr>
          <w:rFonts w:ascii="Times New Roman" w:hAnsi="Times New Roman" w:cs="Times New Roman"/>
          <w:sz w:val="24"/>
          <w:szCs w:val="24"/>
        </w:rPr>
        <w:t xml:space="preserve"> </w:t>
      </w:r>
      <w:r w:rsidRPr="004E2789">
        <w:rPr>
          <w:rFonts w:ascii="Times New Roman" w:hAnsi="Times New Roman" w:cs="Times New Roman"/>
          <w:sz w:val="24"/>
          <w:szCs w:val="24"/>
        </w:rPr>
        <w:t xml:space="preserve">for DSM-5. </w:t>
      </w:r>
      <w:proofErr w:type="spellStart"/>
      <w:r w:rsidRPr="004E2789">
        <w:rPr>
          <w:rFonts w:ascii="Times New Roman" w:hAnsi="Times New Roman" w:cs="Times New Roman"/>
          <w:iCs/>
          <w:sz w:val="24"/>
          <w:szCs w:val="24"/>
        </w:rPr>
        <w:t>Psychol</w:t>
      </w:r>
      <w:proofErr w:type="spellEnd"/>
      <w:r w:rsidRPr="004E2789">
        <w:rPr>
          <w:rFonts w:ascii="Times New Roman" w:hAnsi="Times New Roman" w:cs="Times New Roman"/>
          <w:iCs/>
          <w:sz w:val="24"/>
          <w:szCs w:val="24"/>
        </w:rPr>
        <w:t xml:space="preserve"> Med</w:t>
      </w:r>
      <w:r w:rsidRPr="004E2789">
        <w:rPr>
          <w:rFonts w:ascii="Times New Roman" w:hAnsi="Times New Roman" w:cs="Times New Roman"/>
          <w:i/>
          <w:iCs/>
          <w:sz w:val="24"/>
          <w:szCs w:val="24"/>
        </w:rPr>
        <w:t xml:space="preserve"> </w:t>
      </w:r>
      <w:r w:rsidRPr="004E2789">
        <w:rPr>
          <w:rFonts w:ascii="Times New Roman" w:hAnsi="Times New Roman" w:cs="Times New Roman"/>
          <w:bCs/>
          <w:sz w:val="24"/>
          <w:szCs w:val="24"/>
        </w:rPr>
        <w:t>42:</w:t>
      </w:r>
      <w:r w:rsidRPr="004E2789">
        <w:rPr>
          <w:rFonts w:ascii="Times New Roman" w:hAnsi="Times New Roman" w:cs="Times New Roman"/>
          <w:b/>
          <w:bCs/>
          <w:sz w:val="24"/>
          <w:szCs w:val="24"/>
        </w:rPr>
        <w:t xml:space="preserve"> </w:t>
      </w:r>
      <w:r w:rsidRPr="004E2789">
        <w:rPr>
          <w:rFonts w:ascii="Times New Roman" w:hAnsi="Times New Roman" w:cs="Times New Roman"/>
          <w:sz w:val="24"/>
          <w:szCs w:val="24"/>
        </w:rPr>
        <w:t>1879–90.</w:t>
      </w:r>
    </w:p>
    <w:p w:rsidR="00504E98" w:rsidRDefault="00504E98" w:rsidP="00504E98">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Livesley</w:t>
      </w:r>
      <w:proofErr w:type="spellEnd"/>
      <w:r>
        <w:rPr>
          <w:rFonts w:ascii="Times New Roman" w:hAnsi="Times New Roman" w:cs="Times New Roman"/>
          <w:sz w:val="24"/>
          <w:szCs w:val="24"/>
        </w:rPr>
        <w:t xml:space="preserve"> WJ</w:t>
      </w:r>
      <w:r w:rsidRPr="00504E98">
        <w:rPr>
          <w:rFonts w:ascii="Times New Roman" w:hAnsi="Times New Roman" w:cs="Times New Roman"/>
          <w:sz w:val="24"/>
          <w:szCs w:val="24"/>
        </w:rPr>
        <w:t xml:space="preserve"> (1998). Suggestions for a framework for an empirically based classification of personality</w:t>
      </w:r>
      <w:r>
        <w:rPr>
          <w:rFonts w:ascii="Times New Roman" w:hAnsi="Times New Roman" w:cs="Times New Roman"/>
          <w:sz w:val="24"/>
          <w:szCs w:val="24"/>
        </w:rPr>
        <w:t xml:space="preserve"> disorder. Can J Psych 43:</w:t>
      </w:r>
      <w:r w:rsidRPr="00504E98">
        <w:rPr>
          <w:rFonts w:ascii="Times New Roman" w:hAnsi="Times New Roman" w:cs="Times New Roman"/>
          <w:sz w:val="24"/>
          <w:szCs w:val="24"/>
        </w:rPr>
        <w:t xml:space="preserve"> 137–</w:t>
      </w:r>
      <w:proofErr w:type="gramStart"/>
      <w:r w:rsidRPr="00504E98">
        <w:rPr>
          <w:rFonts w:ascii="Times New Roman" w:hAnsi="Times New Roman" w:cs="Times New Roman"/>
          <w:sz w:val="24"/>
          <w:szCs w:val="24"/>
        </w:rPr>
        <w:t>147.</w:t>
      </w:r>
      <w:proofErr w:type="gramEnd"/>
    </w:p>
    <w:p w:rsidR="00554FD5" w:rsidRPr="00C51915" w:rsidRDefault="00554FD5" w:rsidP="00554FD5">
      <w:pPr>
        <w:spacing w:line="480" w:lineRule="auto"/>
        <w:rPr>
          <w:rFonts w:ascii="Times New Roman" w:hAnsi="Times New Roman" w:cs="Times New Roman"/>
          <w:sz w:val="24"/>
          <w:szCs w:val="24"/>
        </w:rPr>
      </w:pPr>
      <w:proofErr w:type="spellStart"/>
      <w:r w:rsidRPr="00554FD5">
        <w:rPr>
          <w:rFonts w:ascii="Times New Roman" w:hAnsi="Times New Roman" w:cs="Times New Roman"/>
          <w:sz w:val="24"/>
          <w:szCs w:val="24"/>
        </w:rPr>
        <w:t>Mattanah</w:t>
      </w:r>
      <w:proofErr w:type="spellEnd"/>
      <w:r w:rsidRPr="00554FD5">
        <w:rPr>
          <w:rFonts w:ascii="Times New Roman" w:hAnsi="Times New Roman" w:cs="Times New Roman"/>
          <w:sz w:val="24"/>
          <w:szCs w:val="24"/>
        </w:rPr>
        <w:t xml:space="preserve"> JJ, Becker DF, Levy KN, </w:t>
      </w:r>
      <w:proofErr w:type="spellStart"/>
      <w:r w:rsidRPr="00554FD5">
        <w:rPr>
          <w:rFonts w:ascii="Times New Roman" w:hAnsi="Times New Roman" w:cs="Times New Roman"/>
          <w:sz w:val="24"/>
          <w:szCs w:val="24"/>
        </w:rPr>
        <w:t>Edell</w:t>
      </w:r>
      <w:proofErr w:type="spellEnd"/>
      <w:r w:rsidRPr="00554FD5">
        <w:rPr>
          <w:rFonts w:ascii="Times New Roman" w:hAnsi="Times New Roman" w:cs="Times New Roman"/>
          <w:sz w:val="24"/>
          <w:szCs w:val="24"/>
        </w:rPr>
        <w:t xml:space="preserve"> WS, </w:t>
      </w:r>
      <w:proofErr w:type="spellStart"/>
      <w:r w:rsidRPr="00554FD5">
        <w:rPr>
          <w:rFonts w:ascii="Times New Roman" w:hAnsi="Times New Roman" w:cs="Times New Roman"/>
          <w:sz w:val="24"/>
          <w:szCs w:val="24"/>
        </w:rPr>
        <w:t>McGlashan</w:t>
      </w:r>
      <w:proofErr w:type="spellEnd"/>
      <w:r w:rsidRPr="00554FD5">
        <w:rPr>
          <w:rFonts w:ascii="Times New Roman" w:hAnsi="Times New Roman" w:cs="Times New Roman"/>
          <w:sz w:val="24"/>
          <w:szCs w:val="24"/>
        </w:rPr>
        <w:t xml:space="preserve"> TH</w:t>
      </w:r>
      <w:r>
        <w:rPr>
          <w:rFonts w:ascii="Times New Roman" w:hAnsi="Times New Roman" w:cs="Times New Roman"/>
          <w:sz w:val="24"/>
          <w:szCs w:val="24"/>
        </w:rPr>
        <w:t xml:space="preserve"> </w:t>
      </w:r>
      <w:r w:rsidRPr="00554FD5">
        <w:rPr>
          <w:rFonts w:ascii="Times New Roman" w:hAnsi="Times New Roman" w:cs="Times New Roman"/>
          <w:sz w:val="24"/>
          <w:szCs w:val="24"/>
        </w:rPr>
        <w:t>(1995) Diagnostic stability in adolescents followed up 2 years</w:t>
      </w:r>
      <w:r>
        <w:rPr>
          <w:rFonts w:ascii="Times New Roman" w:hAnsi="Times New Roman" w:cs="Times New Roman"/>
          <w:sz w:val="24"/>
          <w:szCs w:val="24"/>
        </w:rPr>
        <w:t xml:space="preserve"> </w:t>
      </w:r>
      <w:r w:rsidRPr="00554FD5">
        <w:rPr>
          <w:rFonts w:ascii="Times New Roman" w:hAnsi="Times New Roman" w:cs="Times New Roman"/>
          <w:sz w:val="24"/>
          <w:szCs w:val="24"/>
        </w:rPr>
        <w:t>after hospitalization. Am J Psychiatry 152:889–</w:t>
      </w:r>
      <w:proofErr w:type="gramStart"/>
      <w:r w:rsidRPr="00554FD5">
        <w:rPr>
          <w:rFonts w:ascii="Times New Roman" w:hAnsi="Times New Roman" w:cs="Times New Roman"/>
          <w:sz w:val="24"/>
          <w:szCs w:val="24"/>
        </w:rPr>
        <w:t>894</w:t>
      </w:r>
      <w:proofErr w:type="gramEnd"/>
    </w:p>
    <w:p w:rsidR="00504E98" w:rsidRPr="00504E98" w:rsidRDefault="00504E98" w:rsidP="00504E98">
      <w:pPr>
        <w:spacing w:line="480" w:lineRule="auto"/>
        <w:rPr>
          <w:rFonts w:ascii="Times New Roman" w:hAnsi="Times New Roman" w:cs="Times New Roman"/>
          <w:sz w:val="24"/>
          <w:szCs w:val="24"/>
        </w:rPr>
      </w:pPr>
      <w:r>
        <w:rPr>
          <w:rFonts w:ascii="Times New Roman" w:hAnsi="Times New Roman" w:cs="Times New Roman"/>
          <w:sz w:val="24"/>
          <w:szCs w:val="24"/>
        </w:rPr>
        <w:t>Morey LC</w:t>
      </w:r>
      <w:r w:rsidRPr="00504E98">
        <w:rPr>
          <w:rFonts w:ascii="Times New Roman" w:hAnsi="Times New Roman" w:cs="Times New Roman"/>
          <w:sz w:val="24"/>
          <w:szCs w:val="24"/>
        </w:rPr>
        <w:t xml:space="preserve"> (1988). The categorical representation of personality disorder: A cluster analysis of</w:t>
      </w:r>
      <w:r>
        <w:rPr>
          <w:rFonts w:ascii="Times New Roman" w:hAnsi="Times New Roman" w:cs="Times New Roman"/>
          <w:sz w:val="24"/>
          <w:szCs w:val="24"/>
        </w:rPr>
        <w:t xml:space="preserve"> </w:t>
      </w:r>
      <w:r w:rsidRPr="00504E98">
        <w:rPr>
          <w:rFonts w:ascii="Times New Roman" w:hAnsi="Times New Roman" w:cs="Times New Roman"/>
          <w:sz w:val="24"/>
          <w:szCs w:val="24"/>
        </w:rPr>
        <w:t>DSM-III-R p</w:t>
      </w:r>
      <w:r>
        <w:rPr>
          <w:rFonts w:ascii="Times New Roman" w:hAnsi="Times New Roman" w:cs="Times New Roman"/>
          <w:sz w:val="24"/>
          <w:szCs w:val="24"/>
        </w:rPr>
        <w:t>ersonality features. J Ab Psych 97:</w:t>
      </w:r>
      <w:r w:rsidRPr="00504E98">
        <w:rPr>
          <w:rFonts w:ascii="Times New Roman" w:hAnsi="Times New Roman" w:cs="Times New Roman"/>
          <w:sz w:val="24"/>
          <w:szCs w:val="24"/>
        </w:rPr>
        <w:t xml:space="preserve"> 314–321.</w:t>
      </w:r>
    </w:p>
    <w:p w:rsidR="00917FDF" w:rsidRPr="00917FDF" w:rsidRDefault="00917FDF" w:rsidP="00917FDF">
      <w:pPr>
        <w:spacing w:line="480" w:lineRule="auto"/>
        <w:rPr>
          <w:rFonts w:ascii="Times New Roman" w:hAnsi="Times New Roman" w:cs="Times New Roman"/>
          <w:sz w:val="24"/>
          <w:szCs w:val="24"/>
        </w:rPr>
      </w:pPr>
      <w:proofErr w:type="spellStart"/>
      <w:r w:rsidRPr="00917FDF">
        <w:rPr>
          <w:rFonts w:ascii="Times New Roman" w:hAnsi="Times New Roman" w:cs="Times New Roman"/>
          <w:sz w:val="24"/>
          <w:szCs w:val="24"/>
        </w:rPr>
        <w:t>Polanczyk</w:t>
      </w:r>
      <w:proofErr w:type="spellEnd"/>
      <w:r>
        <w:rPr>
          <w:rFonts w:ascii="Times New Roman" w:hAnsi="Times New Roman" w:cs="Times New Roman"/>
          <w:sz w:val="24"/>
          <w:szCs w:val="24"/>
        </w:rPr>
        <w:t xml:space="preserve"> GV (</w:t>
      </w:r>
      <w:r w:rsidRPr="00917FDF">
        <w:rPr>
          <w:rFonts w:ascii="Times New Roman" w:hAnsi="Times New Roman" w:cs="Times New Roman"/>
          <w:sz w:val="24"/>
          <w:szCs w:val="24"/>
        </w:rPr>
        <w:t>2014</w:t>
      </w:r>
      <w:r>
        <w:rPr>
          <w:rFonts w:ascii="Times New Roman" w:hAnsi="Times New Roman" w:cs="Times New Roman"/>
          <w:sz w:val="24"/>
          <w:szCs w:val="24"/>
        </w:rPr>
        <w:t xml:space="preserve">). </w:t>
      </w:r>
      <w:r w:rsidRPr="00917FDF">
        <w:rPr>
          <w:rFonts w:ascii="Times New Roman" w:hAnsi="Times New Roman" w:cs="Times New Roman"/>
          <w:sz w:val="24"/>
          <w:szCs w:val="24"/>
        </w:rPr>
        <w:t>Dimensionality of childhood psychopathology and the challenge</w:t>
      </w:r>
    </w:p>
    <w:p w:rsidR="00917FDF" w:rsidRDefault="00917FDF" w:rsidP="00917FDF">
      <w:pPr>
        <w:spacing w:line="480" w:lineRule="auto"/>
        <w:rPr>
          <w:rFonts w:ascii="Times New Roman" w:hAnsi="Times New Roman" w:cs="Times New Roman"/>
          <w:sz w:val="24"/>
          <w:szCs w:val="24"/>
        </w:rPr>
      </w:pPr>
      <w:proofErr w:type="gramStart"/>
      <w:r w:rsidRPr="00917FDF">
        <w:rPr>
          <w:rFonts w:ascii="Times New Roman" w:hAnsi="Times New Roman" w:cs="Times New Roman"/>
          <w:sz w:val="24"/>
          <w:szCs w:val="24"/>
        </w:rPr>
        <w:lastRenderedPageBreak/>
        <w:t>of</w:t>
      </w:r>
      <w:proofErr w:type="gramEnd"/>
      <w:r w:rsidRPr="00917FDF">
        <w:rPr>
          <w:rFonts w:ascii="Times New Roman" w:hAnsi="Times New Roman" w:cs="Times New Roman"/>
          <w:sz w:val="24"/>
          <w:szCs w:val="24"/>
        </w:rPr>
        <w:t xml:space="preserve"> integration into clinical practice</w:t>
      </w:r>
      <w:r>
        <w:rPr>
          <w:rFonts w:ascii="Times New Roman" w:hAnsi="Times New Roman" w:cs="Times New Roman"/>
          <w:sz w:val="24"/>
          <w:szCs w:val="24"/>
        </w:rPr>
        <w:t xml:space="preserve">. </w:t>
      </w:r>
      <w:proofErr w:type="spellStart"/>
      <w:r w:rsidRPr="00917FDF">
        <w:rPr>
          <w:rFonts w:ascii="Times New Roman" w:hAnsi="Times New Roman" w:cs="Times New Roman"/>
          <w:sz w:val="24"/>
          <w:szCs w:val="24"/>
        </w:rPr>
        <w:t>Eur</w:t>
      </w:r>
      <w:proofErr w:type="spellEnd"/>
      <w:r w:rsidRPr="00917FDF">
        <w:rPr>
          <w:rFonts w:ascii="Times New Roman" w:hAnsi="Times New Roman" w:cs="Times New Roman"/>
          <w:sz w:val="24"/>
          <w:szCs w:val="24"/>
        </w:rPr>
        <w:t xml:space="preserve"> </w:t>
      </w:r>
      <w:r>
        <w:rPr>
          <w:rFonts w:ascii="Times New Roman" w:hAnsi="Times New Roman" w:cs="Times New Roman"/>
          <w:sz w:val="24"/>
          <w:szCs w:val="24"/>
        </w:rPr>
        <w:t xml:space="preserve">Child </w:t>
      </w:r>
      <w:proofErr w:type="spellStart"/>
      <w:r>
        <w:rPr>
          <w:rFonts w:ascii="Times New Roman" w:hAnsi="Times New Roman" w:cs="Times New Roman"/>
          <w:sz w:val="24"/>
          <w:szCs w:val="24"/>
        </w:rPr>
        <w:t>Adolesc</w:t>
      </w:r>
      <w:proofErr w:type="spellEnd"/>
      <w:r>
        <w:rPr>
          <w:rFonts w:ascii="Times New Roman" w:hAnsi="Times New Roman" w:cs="Times New Roman"/>
          <w:sz w:val="24"/>
          <w:szCs w:val="24"/>
        </w:rPr>
        <w:t xml:space="preserve"> Psychiatry </w:t>
      </w:r>
      <w:r w:rsidRPr="00917FDF">
        <w:rPr>
          <w:rFonts w:ascii="Times New Roman" w:hAnsi="Times New Roman" w:cs="Times New Roman"/>
          <w:sz w:val="24"/>
          <w:szCs w:val="24"/>
        </w:rPr>
        <w:t>23:183–185</w:t>
      </w:r>
      <w:r>
        <w:rPr>
          <w:rFonts w:ascii="Times New Roman" w:hAnsi="Times New Roman" w:cs="Times New Roman"/>
          <w:sz w:val="24"/>
          <w:szCs w:val="24"/>
        </w:rPr>
        <w:t xml:space="preserve">. </w:t>
      </w:r>
      <w:r w:rsidRPr="00917FDF">
        <w:rPr>
          <w:rFonts w:ascii="Times New Roman" w:hAnsi="Times New Roman" w:cs="Times New Roman"/>
          <w:sz w:val="24"/>
          <w:szCs w:val="24"/>
        </w:rPr>
        <w:t>DOI 10.1007/s00787-014-0539-6</w:t>
      </w:r>
      <w:r>
        <w:rPr>
          <w:rFonts w:ascii="Times New Roman" w:hAnsi="Times New Roman" w:cs="Times New Roman"/>
          <w:sz w:val="24"/>
          <w:szCs w:val="24"/>
        </w:rPr>
        <w:t>.</w:t>
      </w:r>
    </w:p>
    <w:p w:rsidR="00CB2C69" w:rsidRDefault="00504E98" w:rsidP="00504E98">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Torgensen</w:t>
      </w:r>
      <w:proofErr w:type="spellEnd"/>
      <w:r>
        <w:rPr>
          <w:rFonts w:ascii="Times New Roman" w:hAnsi="Times New Roman" w:cs="Times New Roman"/>
          <w:sz w:val="24"/>
          <w:szCs w:val="24"/>
        </w:rPr>
        <w:t xml:space="preserve"> S, </w:t>
      </w:r>
      <w:proofErr w:type="spellStart"/>
      <w:r>
        <w:rPr>
          <w:rFonts w:ascii="Times New Roman" w:hAnsi="Times New Roman" w:cs="Times New Roman"/>
          <w:sz w:val="24"/>
          <w:szCs w:val="24"/>
        </w:rPr>
        <w:t>Skre</w:t>
      </w:r>
      <w:proofErr w:type="spellEnd"/>
      <w:r>
        <w:rPr>
          <w:rFonts w:ascii="Times New Roman" w:hAnsi="Times New Roman" w:cs="Times New Roman"/>
          <w:sz w:val="24"/>
          <w:szCs w:val="24"/>
        </w:rPr>
        <w:t xml:space="preserve"> I, </w:t>
      </w:r>
      <w:proofErr w:type="spellStart"/>
      <w:r>
        <w:rPr>
          <w:rFonts w:ascii="Times New Roman" w:hAnsi="Times New Roman" w:cs="Times New Roman"/>
          <w:sz w:val="24"/>
          <w:szCs w:val="24"/>
        </w:rPr>
        <w:t>Onstad</w:t>
      </w:r>
      <w:proofErr w:type="spellEnd"/>
      <w:r>
        <w:rPr>
          <w:rFonts w:ascii="Times New Roman" w:hAnsi="Times New Roman" w:cs="Times New Roman"/>
          <w:sz w:val="24"/>
          <w:szCs w:val="24"/>
        </w:rPr>
        <w:t xml:space="preserve"> S, </w:t>
      </w:r>
      <w:proofErr w:type="spellStart"/>
      <w:r>
        <w:rPr>
          <w:rFonts w:ascii="Times New Roman" w:hAnsi="Times New Roman" w:cs="Times New Roman"/>
          <w:sz w:val="24"/>
          <w:szCs w:val="24"/>
        </w:rPr>
        <w:t>Edvardsen</w:t>
      </w:r>
      <w:proofErr w:type="spellEnd"/>
      <w:r>
        <w:rPr>
          <w:rFonts w:ascii="Times New Roman" w:hAnsi="Times New Roman" w:cs="Times New Roman"/>
          <w:sz w:val="24"/>
          <w:szCs w:val="24"/>
        </w:rPr>
        <w:t xml:space="preserve"> J, </w:t>
      </w:r>
      <w:proofErr w:type="spellStart"/>
      <w:r>
        <w:rPr>
          <w:rFonts w:ascii="Times New Roman" w:hAnsi="Times New Roman" w:cs="Times New Roman"/>
          <w:sz w:val="24"/>
          <w:szCs w:val="24"/>
        </w:rPr>
        <w:t>Kringlen</w:t>
      </w:r>
      <w:proofErr w:type="spellEnd"/>
      <w:r>
        <w:rPr>
          <w:rFonts w:ascii="Times New Roman" w:hAnsi="Times New Roman" w:cs="Times New Roman"/>
          <w:sz w:val="24"/>
          <w:szCs w:val="24"/>
        </w:rPr>
        <w:t xml:space="preserve">, E </w:t>
      </w:r>
      <w:r w:rsidRPr="00504E98">
        <w:rPr>
          <w:rFonts w:ascii="Times New Roman" w:hAnsi="Times New Roman" w:cs="Times New Roman"/>
          <w:sz w:val="24"/>
          <w:szCs w:val="24"/>
        </w:rPr>
        <w:t>(1993). The psychometric–genetic</w:t>
      </w:r>
      <w:r>
        <w:rPr>
          <w:rFonts w:ascii="Times New Roman" w:hAnsi="Times New Roman" w:cs="Times New Roman"/>
          <w:sz w:val="24"/>
          <w:szCs w:val="24"/>
        </w:rPr>
        <w:t xml:space="preserve"> </w:t>
      </w:r>
      <w:r w:rsidRPr="00504E98">
        <w:rPr>
          <w:rFonts w:ascii="Times New Roman" w:hAnsi="Times New Roman" w:cs="Times New Roman"/>
          <w:sz w:val="24"/>
          <w:szCs w:val="24"/>
        </w:rPr>
        <w:t>structure of DSM-III-R personality disorder criteria. J</w:t>
      </w:r>
      <w:r>
        <w:rPr>
          <w:rFonts w:ascii="Times New Roman" w:hAnsi="Times New Roman" w:cs="Times New Roman"/>
          <w:sz w:val="24"/>
          <w:szCs w:val="24"/>
        </w:rPr>
        <w:t xml:space="preserve"> </w:t>
      </w:r>
      <w:proofErr w:type="spellStart"/>
      <w:r>
        <w:rPr>
          <w:rFonts w:ascii="Times New Roman" w:hAnsi="Times New Roman" w:cs="Times New Roman"/>
          <w:sz w:val="24"/>
          <w:szCs w:val="24"/>
        </w:rPr>
        <w:t>Pers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Disord</w:t>
      </w:r>
      <w:proofErr w:type="spellEnd"/>
      <w:r>
        <w:rPr>
          <w:rFonts w:ascii="Times New Roman" w:hAnsi="Times New Roman" w:cs="Times New Roman"/>
          <w:sz w:val="24"/>
          <w:szCs w:val="24"/>
        </w:rPr>
        <w:t xml:space="preserve"> 7: </w:t>
      </w:r>
      <w:r w:rsidRPr="00504E98">
        <w:rPr>
          <w:rFonts w:ascii="Times New Roman" w:hAnsi="Times New Roman" w:cs="Times New Roman"/>
          <w:sz w:val="24"/>
          <w:szCs w:val="24"/>
        </w:rPr>
        <w:t>196–213.</w:t>
      </w:r>
    </w:p>
    <w:p w:rsidR="008F5A12" w:rsidRPr="008F5A12" w:rsidRDefault="008F5A12" w:rsidP="008F5A12">
      <w:pPr>
        <w:spacing w:line="480" w:lineRule="auto"/>
        <w:rPr>
          <w:rFonts w:ascii="Times New Roman" w:hAnsi="Times New Roman" w:cs="Times New Roman"/>
          <w:bCs/>
          <w:sz w:val="24"/>
          <w:szCs w:val="24"/>
        </w:rPr>
      </w:pPr>
      <w:r w:rsidRPr="008F5A12">
        <w:rPr>
          <w:rFonts w:ascii="Times New Roman" w:hAnsi="Times New Roman" w:cs="Times New Roman"/>
          <w:sz w:val="24"/>
          <w:szCs w:val="24"/>
        </w:rPr>
        <w:t xml:space="preserve">Tyrer P, Reed GM, Crawford MJ (2015). </w:t>
      </w:r>
      <w:r w:rsidRPr="008F5A12">
        <w:rPr>
          <w:rFonts w:ascii="Times New Roman" w:hAnsi="Times New Roman" w:cs="Times New Roman"/>
          <w:bCs/>
          <w:sz w:val="24"/>
          <w:szCs w:val="24"/>
        </w:rPr>
        <w:t>Personality disorder 1</w:t>
      </w:r>
      <w:r>
        <w:rPr>
          <w:rFonts w:ascii="Times New Roman" w:hAnsi="Times New Roman" w:cs="Times New Roman"/>
          <w:bCs/>
          <w:sz w:val="24"/>
          <w:szCs w:val="24"/>
        </w:rPr>
        <w:t xml:space="preserve">: </w:t>
      </w:r>
      <w:r w:rsidRPr="008F5A12">
        <w:rPr>
          <w:rFonts w:ascii="Times New Roman" w:hAnsi="Times New Roman" w:cs="Times New Roman"/>
          <w:bCs/>
          <w:sz w:val="24"/>
          <w:szCs w:val="24"/>
        </w:rPr>
        <w:t>Classification, assessment, p</w:t>
      </w:r>
      <w:r>
        <w:rPr>
          <w:rFonts w:ascii="Times New Roman" w:hAnsi="Times New Roman" w:cs="Times New Roman"/>
          <w:bCs/>
          <w:sz w:val="24"/>
          <w:szCs w:val="24"/>
        </w:rPr>
        <w:t>revalence, and eff</w:t>
      </w:r>
      <w:r w:rsidRPr="008F5A12">
        <w:rPr>
          <w:rFonts w:ascii="Times New Roman" w:hAnsi="Times New Roman" w:cs="Times New Roman"/>
          <w:bCs/>
          <w:sz w:val="24"/>
          <w:szCs w:val="24"/>
        </w:rPr>
        <w:t>ect of</w:t>
      </w:r>
      <w:r>
        <w:rPr>
          <w:rFonts w:ascii="Times New Roman" w:hAnsi="Times New Roman" w:cs="Times New Roman"/>
          <w:bCs/>
          <w:sz w:val="24"/>
          <w:szCs w:val="24"/>
        </w:rPr>
        <w:t xml:space="preserve"> </w:t>
      </w:r>
      <w:r w:rsidRPr="008F5A12">
        <w:rPr>
          <w:rFonts w:ascii="Times New Roman" w:hAnsi="Times New Roman" w:cs="Times New Roman"/>
          <w:bCs/>
          <w:sz w:val="24"/>
          <w:szCs w:val="24"/>
        </w:rPr>
        <w:t xml:space="preserve">personality disorder. </w:t>
      </w:r>
      <w:r w:rsidR="00D0000E">
        <w:rPr>
          <w:rFonts w:ascii="Times New Roman" w:hAnsi="Times New Roman" w:cs="Times New Roman"/>
          <w:bCs/>
          <w:iCs/>
          <w:sz w:val="24"/>
          <w:szCs w:val="24"/>
        </w:rPr>
        <w:t>Lancet</w:t>
      </w:r>
      <w:r w:rsidRPr="008F5A12">
        <w:rPr>
          <w:rFonts w:ascii="Times New Roman" w:hAnsi="Times New Roman" w:cs="Times New Roman"/>
          <w:bCs/>
          <w:sz w:val="24"/>
          <w:szCs w:val="24"/>
        </w:rPr>
        <w:t xml:space="preserve"> 385: 717–26.</w:t>
      </w:r>
    </w:p>
    <w:p w:rsidR="008F5A12" w:rsidRPr="00504E98" w:rsidRDefault="00D0000E" w:rsidP="00504E98">
      <w:pPr>
        <w:spacing w:line="480" w:lineRule="auto"/>
        <w:rPr>
          <w:rFonts w:ascii="Times New Roman" w:hAnsi="Times New Roman" w:cs="Times New Roman"/>
          <w:sz w:val="24"/>
          <w:szCs w:val="24"/>
        </w:rPr>
      </w:pPr>
      <w:r>
        <w:rPr>
          <w:rFonts w:ascii="Times New Roman" w:hAnsi="Times New Roman" w:cs="Times New Roman"/>
          <w:sz w:val="24"/>
          <w:szCs w:val="24"/>
        </w:rPr>
        <w:t>Tyrer P (2014). The likely classification of borderline personality disorder in a</w:t>
      </w:r>
      <w:r w:rsidRPr="00D0000E">
        <w:rPr>
          <w:rFonts w:ascii="Times New Roman" w:hAnsi="Times New Roman" w:cs="Times New Roman"/>
          <w:sz w:val="24"/>
          <w:szCs w:val="24"/>
        </w:rPr>
        <w:t>dolescents in ICD-11</w:t>
      </w:r>
      <w:r>
        <w:rPr>
          <w:rFonts w:ascii="Times New Roman" w:hAnsi="Times New Roman" w:cs="Times New Roman"/>
          <w:sz w:val="24"/>
          <w:szCs w:val="24"/>
        </w:rPr>
        <w:t xml:space="preserve">. </w:t>
      </w:r>
      <w:r w:rsidR="00A30A28">
        <w:rPr>
          <w:rFonts w:ascii="Times New Roman" w:hAnsi="Times New Roman" w:cs="Times New Roman"/>
          <w:sz w:val="24"/>
          <w:szCs w:val="24"/>
        </w:rPr>
        <w:t>In: Sharp C, Tackett JL (</w:t>
      </w:r>
      <w:proofErr w:type="spellStart"/>
      <w:proofErr w:type="gramStart"/>
      <w:r w:rsidR="00A30A28">
        <w:rPr>
          <w:rFonts w:ascii="Times New Roman" w:hAnsi="Times New Roman" w:cs="Times New Roman"/>
          <w:sz w:val="24"/>
          <w:szCs w:val="24"/>
        </w:rPr>
        <w:t>eds</w:t>
      </w:r>
      <w:proofErr w:type="spellEnd"/>
      <w:proofErr w:type="gramEnd"/>
      <w:r w:rsidR="00A30A28">
        <w:rPr>
          <w:rFonts w:ascii="Times New Roman" w:hAnsi="Times New Roman" w:cs="Times New Roman"/>
          <w:sz w:val="24"/>
          <w:szCs w:val="24"/>
        </w:rPr>
        <w:t xml:space="preserve">) </w:t>
      </w:r>
      <w:r w:rsidR="00A30A28" w:rsidRPr="00A30A28">
        <w:rPr>
          <w:rFonts w:ascii="Times New Roman" w:hAnsi="Times New Roman" w:cs="Times New Roman"/>
          <w:sz w:val="24"/>
          <w:szCs w:val="24"/>
        </w:rPr>
        <w:t>Handbook of Borderline Personality Disorder in Children and Adolescents</w:t>
      </w:r>
      <w:r w:rsidR="00A30A28">
        <w:rPr>
          <w:rFonts w:ascii="Times New Roman" w:hAnsi="Times New Roman" w:cs="Times New Roman"/>
          <w:sz w:val="24"/>
          <w:szCs w:val="24"/>
        </w:rPr>
        <w:t xml:space="preserve">. Springer, New York, </w:t>
      </w:r>
      <w:r w:rsidR="00A30A28" w:rsidRPr="00A30A28">
        <w:rPr>
          <w:rFonts w:ascii="Times New Roman" w:hAnsi="Times New Roman" w:cs="Times New Roman"/>
          <w:sz w:val="24"/>
          <w:szCs w:val="24"/>
        </w:rPr>
        <w:t>pp 451-457</w:t>
      </w:r>
    </w:p>
    <w:p w:rsidR="007B6135" w:rsidRPr="004E5C4E" w:rsidRDefault="004E5C4E" w:rsidP="004E5C4E">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Westen</w:t>
      </w:r>
      <w:proofErr w:type="spellEnd"/>
      <w:r>
        <w:rPr>
          <w:rFonts w:ascii="Times New Roman" w:hAnsi="Times New Roman" w:cs="Times New Roman"/>
          <w:sz w:val="24"/>
          <w:szCs w:val="24"/>
        </w:rPr>
        <w:t xml:space="preserve"> D, </w:t>
      </w:r>
      <w:proofErr w:type="spellStart"/>
      <w:r>
        <w:rPr>
          <w:rFonts w:ascii="Times New Roman" w:hAnsi="Times New Roman" w:cs="Times New Roman"/>
          <w:sz w:val="24"/>
          <w:szCs w:val="24"/>
        </w:rPr>
        <w:t>Shedler</w:t>
      </w:r>
      <w:proofErr w:type="spellEnd"/>
      <w:r>
        <w:rPr>
          <w:rFonts w:ascii="Times New Roman" w:hAnsi="Times New Roman" w:cs="Times New Roman"/>
          <w:sz w:val="24"/>
          <w:szCs w:val="24"/>
        </w:rPr>
        <w:t xml:space="preserve"> J, </w:t>
      </w:r>
      <w:proofErr w:type="spellStart"/>
      <w:r>
        <w:rPr>
          <w:rFonts w:ascii="Times New Roman" w:hAnsi="Times New Roman" w:cs="Times New Roman"/>
          <w:sz w:val="24"/>
          <w:szCs w:val="24"/>
        </w:rPr>
        <w:t>Durrett</w:t>
      </w:r>
      <w:proofErr w:type="spellEnd"/>
      <w:r>
        <w:rPr>
          <w:rFonts w:ascii="Times New Roman" w:hAnsi="Times New Roman" w:cs="Times New Roman"/>
          <w:sz w:val="24"/>
          <w:szCs w:val="24"/>
        </w:rPr>
        <w:t xml:space="preserve"> C</w:t>
      </w:r>
      <w:r w:rsidRPr="004E5C4E">
        <w:rPr>
          <w:rFonts w:ascii="Times New Roman" w:hAnsi="Times New Roman" w:cs="Times New Roman"/>
          <w:sz w:val="24"/>
          <w:szCs w:val="24"/>
        </w:rPr>
        <w:t xml:space="preserve">, </w:t>
      </w:r>
      <w:proofErr w:type="gramStart"/>
      <w:r w:rsidRPr="004E5C4E">
        <w:rPr>
          <w:rFonts w:ascii="Times New Roman" w:hAnsi="Times New Roman" w:cs="Times New Roman"/>
          <w:sz w:val="24"/>
          <w:szCs w:val="24"/>
        </w:rPr>
        <w:t>Glass</w:t>
      </w:r>
      <w:proofErr w:type="gramEnd"/>
      <w:r w:rsidRPr="004E5C4E">
        <w:rPr>
          <w:rFonts w:ascii="Times New Roman" w:hAnsi="Times New Roman" w:cs="Times New Roman"/>
          <w:sz w:val="24"/>
          <w:szCs w:val="24"/>
        </w:rPr>
        <w:t xml:space="preserve"> </w:t>
      </w:r>
      <w:r>
        <w:rPr>
          <w:rFonts w:ascii="Times New Roman" w:hAnsi="Times New Roman" w:cs="Times New Roman"/>
          <w:sz w:val="24"/>
          <w:szCs w:val="24"/>
        </w:rPr>
        <w:t>S, Martens</w:t>
      </w:r>
      <w:r w:rsidRPr="004E5C4E">
        <w:rPr>
          <w:rFonts w:ascii="Times New Roman" w:hAnsi="Times New Roman" w:cs="Times New Roman"/>
          <w:sz w:val="24"/>
          <w:szCs w:val="24"/>
        </w:rPr>
        <w:t xml:space="preserve"> A. (2003). Personality diagnoses in adolescence: DSM-IV Axis II diagnoses and an empirically derived alternative. </w:t>
      </w:r>
      <w:r>
        <w:rPr>
          <w:rFonts w:ascii="Times New Roman" w:hAnsi="Times New Roman" w:cs="Times New Roman"/>
          <w:iCs/>
          <w:sz w:val="24"/>
          <w:szCs w:val="24"/>
        </w:rPr>
        <w:t>Am J Psych 160:</w:t>
      </w:r>
      <w:r w:rsidRPr="004E5C4E">
        <w:rPr>
          <w:rFonts w:ascii="Times New Roman" w:hAnsi="Times New Roman" w:cs="Times New Roman"/>
          <w:iCs/>
          <w:sz w:val="24"/>
          <w:szCs w:val="24"/>
        </w:rPr>
        <w:t xml:space="preserve"> 952–</w:t>
      </w:r>
      <w:proofErr w:type="gramStart"/>
      <w:r w:rsidRPr="004E5C4E">
        <w:rPr>
          <w:rFonts w:ascii="Times New Roman" w:hAnsi="Times New Roman" w:cs="Times New Roman"/>
          <w:iCs/>
          <w:sz w:val="24"/>
          <w:szCs w:val="24"/>
        </w:rPr>
        <w:t>966</w:t>
      </w:r>
      <w:proofErr w:type="gramEnd"/>
    </w:p>
    <w:sectPr w:rsidR="007B6135" w:rsidRPr="004E5C4E" w:rsidSect="008536C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dvPTimesB">
    <w:panose1 w:val="00000000000000000000"/>
    <w:charset w:val="00"/>
    <w:family w:val="roman"/>
    <w:notTrueType/>
    <w:pitch w:val="default"/>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C1C3A"/>
    <w:multiLevelType w:val="hybridMultilevel"/>
    <w:tmpl w:val="48E04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4921A0E"/>
    <w:multiLevelType w:val="hybridMultilevel"/>
    <w:tmpl w:val="658E8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135"/>
    <w:rsid w:val="00014280"/>
    <w:rsid w:val="000A03A4"/>
    <w:rsid w:val="000B1133"/>
    <w:rsid w:val="000C18ED"/>
    <w:rsid w:val="00103454"/>
    <w:rsid w:val="0010464B"/>
    <w:rsid w:val="00115F54"/>
    <w:rsid w:val="00120B89"/>
    <w:rsid w:val="001370C8"/>
    <w:rsid w:val="00181BE4"/>
    <w:rsid w:val="00282527"/>
    <w:rsid w:val="002D6FB6"/>
    <w:rsid w:val="003147F9"/>
    <w:rsid w:val="003544CB"/>
    <w:rsid w:val="00444C95"/>
    <w:rsid w:val="004453F8"/>
    <w:rsid w:val="004A388E"/>
    <w:rsid w:val="004E2789"/>
    <w:rsid w:val="004E5C4E"/>
    <w:rsid w:val="00504E98"/>
    <w:rsid w:val="00526E51"/>
    <w:rsid w:val="00532772"/>
    <w:rsid w:val="00554FD5"/>
    <w:rsid w:val="00563156"/>
    <w:rsid w:val="005673D3"/>
    <w:rsid w:val="0057439A"/>
    <w:rsid w:val="00577691"/>
    <w:rsid w:val="005B1F8F"/>
    <w:rsid w:val="00601B40"/>
    <w:rsid w:val="00610B58"/>
    <w:rsid w:val="00677047"/>
    <w:rsid w:val="0069561E"/>
    <w:rsid w:val="006E5547"/>
    <w:rsid w:val="00784964"/>
    <w:rsid w:val="007B6135"/>
    <w:rsid w:val="007C07DB"/>
    <w:rsid w:val="007C3D9C"/>
    <w:rsid w:val="007E5DB8"/>
    <w:rsid w:val="007F14F4"/>
    <w:rsid w:val="00840B9E"/>
    <w:rsid w:val="008447EB"/>
    <w:rsid w:val="008527AA"/>
    <w:rsid w:val="00852800"/>
    <w:rsid w:val="008536C1"/>
    <w:rsid w:val="0085592D"/>
    <w:rsid w:val="008B07EE"/>
    <w:rsid w:val="008C7BE8"/>
    <w:rsid w:val="008E6C95"/>
    <w:rsid w:val="008F5A12"/>
    <w:rsid w:val="00913E95"/>
    <w:rsid w:val="00916323"/>
    <w:rsid w:val="00917FDF"/>
    <w:rsid w:val="00943C2B"/>
    <w:rsid w:val="00973958"/>
    <w:rsid w:val="00981462"/>
    <w:rsid w:val="009C303D"/>
    <w:rsid w:val="00A30A28"/>
    <w:rsid w:val="00A70D26"/>
    <w:rsid w:val="00A74A51"/>
    <w:rsid w:val="00A75986"/>
    <w:rsid w:val="00AB12A8"/>
    <w:rsid w:val="00AE0E7D"/>
    <w:rsid w:val="00B5192B"/>
    <w:rsid w:val="00B623AC"/>
    <w:rsid w:val="00BA561E"/>
    <w:rsid w:val="00BB73ED"/>
    <w:rsid w:val="00BE152C"/>
    <w:rsid w:val="00BE73B7"/>
    <w:rsid w:val="00C51915"/>
    <w:rsid w:val="00C86781"/>
    <w:rsid w:val="00CB2C69"/>
    <w:rsid w:val="00D0000E"/>
    <w:rsid w:val="00D2022D"/>
    <w:rsid w:val="00D82935"/>
    <w:rsid w:val="00D841E3"/>
    <w:rsid w:val="00DE2114"/>
    <w:rsid w:val="00E06D70"/>
    <w:rsid w:val="00E21E25"/>
    <w:rsid w:val="00E6087A"/>
    <w:rsid w:val="00EB55BA"/>
    <w:rsid w:val="00F0584E"/>
    <w:rsid w:val="00F37D19"/>
    <w:rsid w:val="00F872EC"/>
    <w:rsid w:val="00FB38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3F9E15-177D-4349-838C-243FBE683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8678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6135"/>
    <w:pPr>
      <w:ind w:left="720"/>
      <w:contextualSpacing/>
    </w:pPr>
  </w:style>
  <w:style w:type="character" w:styleId="CommentReference">
    <w:name w:val="annotation reference"/>
    <w:basedOn w:val="DefaultParagraphFont"/>
    <w:uiPriority w:val="99"/>
    <w:semiHidden/>
    <w:unhideWhenUsed/>
    <w:rsid w:val="00943C2B"/>
    <w:rPr>
      <w:sz w:val="16"/>
      <w:szCs w:val="16"/>
    </w:rPr>
  </w:style>
  <w:style w:type="paragraph" w:styleId="CommentText">
    <w:name w:val="annotation text"/>
    <w:basedOn w:val="Normal"/>
    <w:link w:val="CommentTextChar"/>
    <w:uiPriority w:val="99"/>
    <w:unhideWhenUsed/>
    <w:rsid w:val="00943C2B"/>
    <w:pPr>
      <w:spacing w:line="240" w:lineRule="auto"/>
    </w:pPr>
    <w:rPr>
      <w:sz w:val="20"/>
      <w:szCs w:val="20"/>
    </w:rPr>
  </w:style>
  <w:style w:type="character" w:customStyle="1" w:styleId="CommentTextChar">
    <w:name w:val="Comment Text Char"/>
    <w:basedOn w:val="DefaultParagraphFont"/>
    <w:link w:val="CommentText"/>
    <w:uiPriority w:val="99"/>
    <w:rsid w:val="00943C2B"/>
    <w:rPr>
      <w:sz w:val="20"/>
      <w:szCs w:val="20"/>
    </w:rPr>
  </w:style>
  <w:style w:type="paragraph" w:styleId="CommentSubject">
    <w:name w:val="annotation subject"/>
    <w:basedOn w:val="CommentText"/>
    <w:next w:val="CommentText"/>
    <w:link w:val="CommentSubjectChar"/>
    <w:uiPriority w:val="99"/>
    <w:semiHidden/>
    <w:unhideWhenUsed/>
    <w:rsid w:val="00943C2B"/>
    <w:rPr>
      <w:b/>
      <w:bCs/>
    </w:rPr>
  </w:style>
  <w:style w:type="character" w:customStyle="1" w:styleId="CommentSubjectChar">
    <w:name w:val="Comment Subject Char"/>
    <w:basedOn w:val="CommentTextChar"/>
    <w:link w:val="CommentSubject"/>
    <w:uiPriority w:val="99"/>
    <w:semiHidden/>
    <w:rsid w:val="00943C2B"/>
    <w:rPr>
      <w:b/>
      <w:bCs/>
      <w:sz w:val="20"/>
      <w:szCs w:val="20"/>
    </w:rPr>
  </w:style>
  <w:style w:type="paragraph" w:styleId="BalloonText">
    <w:name w:val="Balloon Text"/>
    <w:basedOn w:val="Normal"/>
    <w:link w:val="BalloonTextChar"/>
    <w:uiPriority w:val="99"/>
    <w:semiHidden/>
    <w:unhideWhenUsed/>
    <w:rsid w:val="00943C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3C2B"/>
    <w:rPr>
      <w:rFonts w:ascii="Tahoma" w:hAnsi="Tahoma" w:cs="Tahoma"/>
      <w:sz w:val="16"/>
      <w:szCs w:val="16"/>
    </w:rPr>
  </w:style>
  <w:style w:type="character" w:styleId="Hyperlink">
    <w:name w:val="Hyperlink"/>
    <w:basedOn w:val="DefaultParagraphFont"/>
    <w:uiPriority w:val="99"/>
    <w:unhideWhenUsed/>
    <w:rsid w:val="00120B89"/>
    <w:rPr>
      <w:color w:val="0000FF" w:themeColor="hyperlink"/>
      <w:u w:val="single"/>
    </w:rPr>
  </w:style>
  <w:style w:type="character" w:customStyle="1" w:styleId="Heading1Char">
    <w:name w:val="Heading 1 Char"/>
    <w:basedOn w:val="DefaultParagraphFont"/>
    <w:link w:val="Heading1"/>
    <w:uiPriority w:val="9"/>
    <w:rsid w:val="00C86781"/>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078557">
      <w:bodyDiv w:val="1"/>
      <w:marLeft w:val="0"/>
      <w:marRight w:val="0"/>
      <w:marTop w:val="0"/>
      <w:marBottom w:val="0"/>
      <w:divBdr>
        <w:top w:val="none" w:sz="0" w:space="0" w:color="auto"/>
        <w:left w:val="none" w:sz="0" w:space="0" w:color="auto"/>
        <w:bottom w:val="none" w:sz="0" w:space="0" w:color="auto"/>
        <w:right w:val="none" w:sz="0" w:space="0" w:color="auto"/>
      </w:divBdr>
    </w:div>
    <w:div w:id="405342515">
      <w:bodyDiv w:val="1"/>
      <w:marLeft w:val="0"/>
      <w:marRight w:val="0"/>
      <w:marTop w:val="0"/>
      <w:marBottom w:val="0"/>
      <w:divBdr>
        <w:top w:val="none" w:sz="0" w:space="0" w:color="auto"/>
        <w:left w:val="none" w:sz="0" w:space="0" w:color="auto"/>
        <w:bottom w:val="none" w:sz="0" w:space="0" w:color="auto"/>
        <w:right w:val="none" w:sz="0" w:space="0" w:color="auto"/>
      </w:divBdr>
    </w:div>
    <w:div w:id="810245986">
      <w:bodyDiv w:val="1"/>
      <w:marLeft w:val="0"/>
      <w:marRight w:val="0"/>
      <w:marTop w:val="0"/>
      <w:marBottom w:val="0"/>
      <w:divBdr>
        <w:top w:val="none" w:sz="0" w:space="0" w:color="auto"/>
        <w:left w:val="none" w:sz="0" w:space="0" w:color="auto"/>
        <w:bottom w:val="none" w:sz="0" w:space="0" w:color="auto"/>
        <w:right w:val="none" w:sz="0" w:space="0" w:color="auto"/>
      </w:divBdr>
    </w:div>
    <w:div w:id="1300528119">
      <w:bodyDiv w:val="1"/>
      <w:marLeft w:val="0"/>
      <w:marRight w:val="0"/>
      <w:marTop w:val="0"/>
      <w:marBottom w:val="0"/>
      <w:divBdr>
        <w:top w:val="none" w:sz="0" w:space="0" w:color="auto"/>
        <w:left w:val="none" w:sz="0" w:space="0" w:color="auto"/>
        <w:bottom w:val="none" w:sz="0" w:space="0" w:color="auto"/>
        <w:right w:val="none" w:sz="0" w:space="0" w:color="auto"/>
      </w:divBdr>
    </w:div>
    <w:div w:id="1691029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dx.doi.org/10.2147/AHMT.S7691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1851</Words>
  <Characters>10553</Characters>
  <Application>Microsoft Office Word</Application>
  <DocSecurity>4</DocSecurity>
  <Lines>87</Lines>
  <Paragraphs>24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Imperial College</Company>
  <LinksUpToDate>false</LinksUpToDate>
  <CharactersWithSpaces>12380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Kirsten</dc:creator>
  <cp:lastModifiedBy>Barnicot, Kirsten</cp:lastModifiedBy>
  <cp:revision>2</cp:revision>
  <dcterms:created xsi:type="dcterms:W3CDTF">2017-07-24T10:37:00Z</dcterms:created>
  <dcterms:modified xsi:type="dcterms:W3CDTF">2017-07-24T10:37:00Z</dcterms:modified>
</cp:coreProperties>
</file>