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AFD1D" w14:textId="1187936C" w:rsidR="008134AD" w:rsidRPr="00B23950" w:rsidRDefault="001121CA" w:rsidP="00221725">
      <w:pPr>
        <w:tabs>
          <w:tab w:val="left" w:pos="4242"/>
        </w:tabs>
        <w:spacing w:line="480" w:lineRule="auto"/>
        <w:jc w:val="center"/>
        <w:rPr>
          <w:b/>
          <w:bCs/>
          <w:u w:val="single"/>
        </w:rPr>
      </w:pPr>
      <w:r>
        <w:rPr>
          <w:b/>
          <w:bCs/>
          <w:u w:val="single"/>
        </w:rPr>
        <w:t xml:space="preserve">Impact of </w:t>
      </w:r>
      <w:r w:rsidR="0073114B">
        <w:rPr>
          <w:b/>
          <w:bCs/>
          <w:u w:val="single"/>
        </w:rPr>
        <w:t xml:space="preserve">sex, </w:t>
      </w:r>
      <w:r w:rsidR="00192057">
        <w:rPr>
          <w:b/>
          <w:bCs/>
          <w:u w:val="single"/>
        </w:rPr>
        <w:t xml:space="preserve">socioeconomic deprivation, </w:t>
      </w:r>
      <w:r w:rsidR="0073114B">
        <w:rPr>
          <w:b/>
          <w:bCs/>
          <w:u w:val="single"/>
        </w:rPr>
        <w:t xml:space="preserve">ethnicity, and region </w:t>
      </w:r>
      <w:r>
        <w:rPr>
          <w:b/>
          <w:bCs/>
          <w:u w:val="single"/>
        </w:rPr>
        <w:t xml:space="preserve">on </w:t>
      </w:r>
      <w:r w:rsidRPr="00B23950">
        <w:rPr>
          <w:b/>
          <w:bCs/>
          <w:u w:val="single"/>
        </w:rPr>
        <w:t>exacerbation</w:t>
      </w:r>
      <w:r>
        <w:rPr>
          <w:b/>
          <w:bCs/>
          <w:u w:val="single"/>
        </w:rPr>
        <w:t xml:space="preserve"> rates</w:t>
      </w:r>
      <w:r w:rsidR="00B60E62">
        <w:rPr>
          <w:b/>
          <w:bCs/>
          <w:u w:val="single"/>
        </w:rPr>
        <w:t xml:space="preserve"> and mortality </w:t>
      </w:r>
      <w:r>
        <w:rPr>
          <w:b/>
          <w:bCs/>
          <w:u w:val="single"/>
        </w:rPr>
        <w:t>of chronic respiratory disease</w:t>
      </w:r>
      <w:r w:rsidR="008134AA">
        <w:rPr>
          <w:b/>
          <w:bCs/>
          <w:u w:val="single"/>
        </w:rPr>
        <w:t>s</w:t>
      </w:r>
      <w:r>
        <w:rPr>
          <w:b/>
          <w:bCs/>
          <w:u w:val="single"/>
        </w:rPr>
        <w:t xml:space="preserve"> </w:t>
      </w:r>
      <w:r w:rsidR="0073114B">
        <w:rPr>
          <w:b/>
          <w:bCs/>
          <w:u w:val="single"/>
        </w:rPr>
        <w:t>in England</w:t>
      </w:r>
      <w:r w:rsidR="00471395">
        <w:rPr>
          <w:b/>
          <w:bCs/>
          <w:u w:val="single"/>
        </w:rPr>
        <w:t xml:space="preserve">: population-based </w:t>
      </w:r>
      <w:r w:rsidR="00605915">
        <w:rPr>
          <w:b/>
          <w:bCs/>
          <w:u w:val="single"/>
        </w:rPr>
        <w:t>cohorts</w:t>
      </w:r>
      <w:r w:rsidR="00471395">
        <w:rPr>
          <w:b/>
          <w:bCs/>
          <w:u w:val="single"/>
        </w:rPr>
        <w:t xml:space="preserve"> </w:t>
      </w:r>
    </w:p>
    <w:p w14:paraId="491F5B99" w14:textId="7C2AD52E" w:rsidR="00CD6323" w:rsidRDefault="00406322" w:rsidP="00DB5352">
      <w:pPr>
        <w:spacing w:line="480" w:lineRule="auto"/>
      </w:pPr>
      <w:r>
        <w:t>Hannah Whittaker</w:t>
      </w:r>
      <w:r>
        <w:rPr>
          <w:vertAlign w:val="superscript"/>
        </w:rPr>
        <w:t>1</w:t>
      </w:r>
      <w:r>
        <w:t xml:space="preserve">, </w:t>
      </w:r>
      <w:r w:rsidR="007D4996">
        <w:t>Thomas Bolton</w:t>
      </w:r>
      <w:r w:rsidR="00D0221B" w:rsidRPr="00D0221B">
        <w:rPr>
          <w:vertAlign w:val="superscript"/>
        </w:rPr>
        <w:t>2</w:t>
      </w:r>
      <w:r w:rsidR="007D4996">
        <w:t xml:space="preserve">, </w:t>
      </w:r>
      <w:r w:rsidR="00C12E51">
        <w:t>Ian Sinha</w:t>
      </w:r>
      <w:r w:rsidR="00D0221B" w:rsidRPr="00D0221B">
        <w:rPr>
          <w:vertAlign w:val="superscript"/>
        </w:rPr>
        <w:t>3</w:t>
      </w:r>
      <w:r w:rsidR="00C12E51">
        <w:t xml:space="preserve">, </w:t>
      </w:r>
      <w:r w:rsidR="00261A84">
        <w:t>Liam</w:t>
      </w:r>
      <w:r w:rsidR="00C361E5">
        <w:t xml:space="preserve"> G</w:t>
      </w:r>
      <w:r w:rsidR="00261A84">
        <w:t xml:space="preserve"> Heaney</w:t>
      </w:r>
      <w:r w:rsidR="00486C82">
        <w:rPr>
          <w:vertAlign w:val="superscript"/>
        </w:rPr>
        <w:t>4</w:t>
      </w:r>
      <w:r w:rsidR="00261A84">
        <w:t>, John Busby</w:t>
      </w:r>
      <w:r w:rsidR="00486C82">
        <w:rPr>
          <w:vertAlign w:val="superscript"/>
        </w:rPr>
        <w:t>4</w:t>
      </w:r>
      <w:r w:rsidR="00261A84">
        <w:t xml:space="preserve">, </w:t>
      </w:r>
      <w:r w:rsidR="0079184B">
        <w:t>Gwyneth</w:t>
      </w:r>
      <w:r w:rsidR="000133BA">
        <w:t xml:space="preserve"> </w:t>
      </w:r>
      <w:r w:rsidR="006769A9">
        <w:t xml:space="preserve">A </w:t>
      </w:r>
      <w:r w:rsidR="000133BA">
        <w:t>Davies</w:t>
      </w:r>
      <w:r w:rsidR="00486C82">
        <w:rPr>
          <w:vertAlign w:val="superscript"/>
        </w:rPr>
        <w:t>5</w:t>
      </w:r>
      <w:r>
        <w:t>,</w:t>
      </w:r>
      <w:r w:rsidR="0079184B" w:rsidRPr="0079184B">
        <w:t xml:space="preserve"> </w:t>
      </w:r>
      <w:r w:rsidR="0079184B">
        <w:t>Aziz Sheikh</w:t>
      </w:r>
      <w:r w:rsidR="00584586">
        <w:rPr>
          <w:vertAlign w:val="superscript"/>
        </w:rPr>
        <w:t>6</w:t>
      </w:r>
      <w:r w:rsidR="0079184B">
        <w:t xml:space="preserve">, </w:t>
      </w:r>
      <w:r>
        <w:t>Jennifer K Quint</w:t>
      </w:r>
      <w:r>
        <w:rPr>
          <w:vertAlign w:val="superscript"/>
        </w:rPr>
        <w:t>1</w:t>
      </w:r>
      <w:r>
        <w:t xml:space="preserve"> </w:t>
      </w:r>
      <w:r w:rsidR="00BF7BAB">
        <w:t xml:space="preserve">on behalf of the </w:t>
      </w:r>
      <w:r w:rsidR="008E1387">
        <w:t>CV</w:t>
      </w:r>
      <w:r w:rsidR="00320B1C">
        <w:t>D</w:t>
      </w:r>
      <w:r w:rsidR="008E1387">
        <w:t>-COVID</w:t>
      </w:r>
      <w:r w:rsidR="00320B1C">
        <w:t xml:space="preserve">-UK/COVID-IMPACT Consortium </w:t>
      </w:r>
      <w:r>
        <w:br/>
      </w:r>
      <w:r>
        <w:br/>
      </w:r>
      <w:r w:rsidRPr="002249B6">
        <w:rPr>
          <w:vertAlign w:val="superscript"/>
        </w:rPr>
        <w:t>1</w:t>
      </w:r>
      <w:r w:rsidRPr="002249B6">
        <w:t xml:space="preserve">Department of </w:t>
      </w:r>
      <w:r w:rsidR="002249B6" w:rsidRPr="002249B6">
        <w:t>P</w:t>
      </w:r>
      <w:r w:rsidRPr="002249B6">
        <w:t xml:space="preserve">rimary </w:t>
      </w:r>
      <w:r w:rsidR="002249B6" w:rsidRPr="002249B6">
        <w:t>C</w:t>
      </w:r>
      <w:r w:rsidRPr="002249B6">
        <w:t xml:space="preserve">are and </w:t>
      </w:r>
      <w:r w:rsidR="002249B6" w:rsidRPr="002249B6">
        <w:t>P</w:t>
      </w:r>
      <w:r w:rsidRPr="002249B6">
        <w:t xml:space="preserve">ublic </w:t>
      </w:r>
      <w:r w:rsidR="002249B6" w:rsidRPr="002249B6">
        <w:t>H</w:t>
      </w:r>
      <w:r w:rsidRPr="002249B6">
        <w:t>ealth, School of Public Health, Imperial College London</w:t>
      </w:r>
      <w:r w:rsidR="00D0221B">
        <w:br/>
      </w:r>
      <w:r w:rsidR="00D0221B" w:rsidRPr="00D0221B">
        <w:rPr>
          <w:vertAlign w:val="superscript"/>
        </w:rPr>
        <w:t>2</w:t>
      </w:r>
      <w:r w:rsidR="00D0221B" w:rsidRPr="00B744BE">
        <w:t>British Heart Foundation Data Science Centre, Health Data Research UK, London, UK</w:t>
      </w:r>
      <w:r w:rsidR="00D0221B">
        <w:br/>
      </w:r>
      <w:r w:rsidR="00D0221B" w:rsidRPr="002E40D2">
        <w:rPr>
          <w:vertAlign w:val="superscript"/>
        </w:rPr>
        <w:t>3</w:t>
      </w:r>
      <w:r w:rsidR="002E40D2" w:rsidRPr="009C6789">
        <w:t>Division of Child Health, University of Liverpool</w:t>
      </w:r>
      <w:r w:rsidR="00486C82">
        <w:br/>
      </w:r>
      <w:r w:rsidR="00486C82">
        <w:rPr>
          <w:vertAlign w:val="superscript"/>
        </w:rPr>
        <w:t>4</w:t>
      </w:r>
      <w:r w:rsidR="00486C82" w:rsidRPr="008B0976">
        <w:t>Centre for Public Health, Queen's University Belfast School of Medicine Dentistry and Biomedical Sciences, Belfast, UK</w:t>
      </w:r>
      <w:r w:rsidR="000E2735">
        <w:br/>
      </w:r>
      <w:r w:rsidR="000E2735" w:rsidRPr="00B711A8">
        <w:rPr>
          <w:vertAlign w:val="superscript"/>
        </w:rPr>
        <w:t>5</w:t>
      </w:r>
      <w:r w:rsidR="00B711A8" w:rsidRPr="00B711A8">
        <w:t>Population Data Science, Faculty of Medicine, Health and Life Science, Swansea University, Swansea, United Kingdom</w:t>
      </w:r>
      <w:r w:rsidR="000E2735">
        <w:br/>
      </w:r>
      <w:r w:rsidR="000E2735" w:rsidRPr="00A55856">
        <w:rPr>
          <w:vertAlign w:val="superscript"/>
        </w:rPr>
        <w:t>6</w:t>
      </w:r>
      <w:r w:rsidR="00A55856" w:rsidRPr="00A55856">
        <w:t>Nuffield Department of Primary Care Health Sciences, University of Oxford, Oxford, United Kingdom</w:t>
      </w:r>
      <w:r w:rsidR="000E2735">
        <w:br/>
      </w:r>
      <w:r w:rsidR="00486C82">
        <w:br/>
      </w:r>
    </w:p>
    <w:p w14:paraId="302EEAD8" w14:textId="75561F60" w:rsidR="00406322" w:rsidRDefault="00406322" w:rsidP="00DB5352">
      <w:pPr>
        <w:spacing w:line="480" w:lineRule="auto"/>
      </w:pPr>
      <w:r w:rsidRPr="00406322">
        <w:rPr>
          <w:b/>
          <w:bCs/>
        </w:rPr>
        <w:t>Corresponding author:</w:t>
      </w:r>
      <w:r>
        <w:t xml:space="preserve"> Hannah Whittaker (</w:t>
      </w:r>
      <w:hyperlink r:id="rId11" w:history="1">
        <w:r w:rsidRPr="00DC2518">
          <w:rPr>
            <w:rStyle w:val="Hyperlink"/>
          </w:rPr>
          <w:t>h.whittaker@imperial.ac.uk</w:t>
        </w:r>
      </w:hyperlink>
      <w:r>
        <w:t xml:space="preserve">) </w:t>
      </w:r>
      <w:r>
        <w:br/>
      </w:r>
      <w:r w:rsidR="00330B6F">
        <w:t xml:space="preserve">School of Public Health, </w:t>
      </w:r>
      <w:r w:rsidR="000116EE">
        <w:t>Imperial College London, 90 Wood Lane, London</w:t>
      </w:r>
    </w:p>
    <w:p w14:paraId="5AF57E36" w14:textId="77777777" w:rsidR="00FD7CD6" w:rsidRDefault="00FD7CD6" w:rsidP="00DB5352">
      <w:pPr>
        <w:spacing w:line="480" w:lineRule="auto"/>
      </w:pPr>
    </w:p>
    <w:p w14:paraId="424B925D" w14:textId="4CBC4975" w:rsidR="00047489" w:rsidRDefault="00047489" w:rsidP="00DB5352">
      <w:pPr>
        <w:spacing w:line="480" w:lineRule="auto"/>
      </w:pPr>
      <w:r>
        <w:t xml:space="preserve">Word count: </w:t>
      </w:r>
      <w:r w:rsidR="00606259">
        <w:t>4,</w:t>
      </w:r>
      <w:r w:rsidR="009C4C6F">
        <w:t>8</w:t>
      </w:r>
      <w:r w:rsidR="001B0A0D">
        <w:t>08</w:t>
      </w:r>
    </w:p>
    <w:p w14:paraId="53FF250A" w14:textId="7E3CD2C9" w:rsidR="00047489" w:rsidRDefault="00047489" w:rsidP="00DB5352">
      <w:pPr>
        <w:spacing w:line="480" w:lineRule="auto"/>
      </w:pPr>
    </w:p>
    <w:p w14:paraId="6E67BE92" w14:textId="77777777" w:rsidR="006D0CE4" w:rsidRDefault="006D0CE4" w:rsidP="00DB5352">
      <w:pPr>
        <w:spacing w:line="480" w:lineRule="auto"/>
      </w:pPr>
    </w:p>
    <w:p w14:paraId="7E6F6745" w14:textId="12D9C4D2" w:rsidR="00047489" w:rsidRDefault="00047489" w:rsidP="00DB5352">
      <w:pPr>
        <w:spacing w:line="480" w:lineRule="auto"/>
      </w:pPr>
    </w:p>
    <w:p w14:paraId="47605E6A" w14:textId="5712F634" w:rsidR="00047489" w:rsidRDefault="00047489" w:rsidP="00DB5352">
      <w:pPr>
        <w:spacing w:line="480" w:lineRule="auto"/>
      </w:pPr>
    </w:p>
    <w:p w14:paraId="2B87157A" w14:textId="3AE5C708" w:rsidR="0094433B" w:rsidRDefault="00B765F1" w:rsidP="00DB5352">
      <w:pPr>
        <w:spacing w:line="480" w:lineRule="auto"/>
        <w:jc w:val="both"/>
        <w:rPr>
          <w:b/>
          <w:bCs/>
        </w:rPr>
      </w:pPr>
      <w:r>
        <w:rPr>
          <w:b/>
          <w:bCs/>
        </w:rPr>
        <w:lastRenderedPageBreak/>
        <w:t>Abstract</w:t>
      </w:r>
    </w:p>
    <w:p w14:paraId="1AC3746E" w14:textId="69D2786E" w:rsidR="00F05261" w:rsidRDefault="002A0BE7" w:rsidP="00DB5352">
      <w:pPr>
        <w:spacing w:line="480" w:lineRule="auto"/>
        <w:jc w:val="both"/>
        <w:rPr>
          <w:b/>
          <w:bCs/>
        </w:rPr>
      </w:pPr>
      <w:r>
        <w:rPr>
          <w:b/>
          <w:bCs/>
        </w:rPr>
        <w:t>Background</w:t>
      </w:r>
    </w:p>
    <w:p w14:paraId="76F182DA" w14:textId="4F52FBEC" w:rsidR="001F7B38" w:rsidRDefault="001F7B38" w:rsidP="00DB5352">
      <w:pPr>
        <w:spacing w:line="480" w:lineRule="auto"/>
        <w:jc w:val="both"/>
      </w:pPr>
      <w:r w:rsidRPr="001F7B38">
        <w:t xml:space="preserve">Inequalities in chronic respiratory diseases persist, yet </w:t>
      </w:r>
      <w:r w:rsidR="00911D64">
        <w:t>up-to-date</w:t>
      </w:r>
      <w:r w:rsidRPr="001F7B38">
        <w:t xml:space="preserve"> evidence on outcomes remains limited. We described national mortality and exacerbation rates in people with asthma</w:t>
      </w:r>
      <w:r w:rsidR="00AE6A51">
        <w:t xml:space="preserve"> and</w:t>
      </w:r>
      <w:r w:rsidRPr="001F7B38">
        <w:t xml:space="preserve"> chronic obstructive pulmonary disease (COPD)</w:t>
      </w:r>
      <w:r w:rsidR="0055647E">
        <w:t xml:space="preserve"> </w:t>
      </w:r>
      <w:r w:rsidR="00C66346">
        <w:t>since the beginning of the COVID-19 pandemic</w:t>
      </w:r>
      <w:r w:rsidR="00C66346" w:rsidRPr="001F7B38">
        <w:t xml:space="preserve"> and</w:t>
      </w:r>
      <w:r w:rsidRPr="001F7B38">
        <w:t xml:space="preserve"> assessed variation by </w:t>
      </w:r>
      <w:r w:rsidR="006C501B">
        <w:t>inequalities</w:t>
      </w:r>
      <w:r w:rsidRPr="001F7B38">
        <w:t>.</w:t>
      </w:r>
    </w:p>
    <w:p w14:paraId="287DA253" w14:textId="65AE9E08" w:rsidR="00F05261" w:rsidRPr="006C793D" w:rsidRDefault="00C10084" w:rsidP="00DB5352">
      <w:pPr>
        <w:spacing w:line="480" w:lineRule="auto"/>
        <w:jc w:val="both"/>
        <w:rPr>
          <w:b/>
          <w:bCs/>
        </w:rPr>
      </w:pPr>
      <w:r w:rsidRPr="006C793D">
        <w:rPr>
          <w:b/>
          <w:bCs/>
        </w:rPr>
        <w:t>Methods</w:t>
      </w:r>
    </w:p>
    <w:p w14:paraId="5436691C" w14:textId="01F8B020" w:rsidR="001C1BE5" w:rsidRDefault="001C1BE5" w:rsidP="00DB5352">
      <w:pPr>
        <w:spacing w:line="480" w:lineRule="auto"/>
        <w:jc w:val="both"/>
      </w:pPr>
      <w:r w:rsidRPr="001C1BE5">
        <w:t xml:space="preserve">England primary care records from the General Practice Extraction Service data for Pandemic Planning and Research were linked to Hospital Episode Statistics and </w:t>
      </w:r>
      <w:r>
        <w:t>ONS</w:t>
      </w:r>
      <w:r w:rsidRPr="001C1BE5">
        <w:t xml:space="preserve"> mortality data. Cohorts </w:t>
      </w:r>
      <w:r w:rsidR="00086696">
        <w:t xml:space="preserve">of </w:t>
      </w:r>
      <w:r w:rsidRPr="001C1BE5">
        <w:t>primary care diagnos</w:t>
      </w:r>
      <w:r w:rsidR="00086696">
        <w:t>ed</w:t>
      </w:r>
      <w:r w:rsidRPr="001C1BE5">
        <w:t xml:space="preserve"> asthma</w:t>
      </w:r>
      <w:r w:rsidR="00AE6A51">
        <w:t xml:space="preserve"> and</w:t>
      </w:r>
      <w:r w:rsidRPr="001C1BE5">
        <w:t>COPD were defined</w:t>
      </w:r>
      <w:r w:rsidR="00086696">
        <w:t xml:space="preserve"> </w:t>
      </w:r>
      <w:r w:rsidR="00086696" w:rsidRPr="001C1BE5">
        <w:t>prior to 01/11/2019</w:t>
      </w:r>
      <w:r w:rsidRPr="001C1BE5">
        <w:t>. Monthly age</w:t>
      </w:r>
      <w:r w:rsidR="00086696">
        <w:t>-</w:t>
      </w:r>
      <w:r w:rsidRPr="001C1BE5">
        <w:t xml:space="preserve">sex-standardised exacerbation rates (SNOMED-CT and ICD-10 codes) and mortality rates (ICD-10 codes) were calculated </w:t>
      </w:r>
      <w:r w:rsidR="00086696">
        <w:t xml:space="preserve">from </w:t>
      </w:r>
      <w:r w:rsidRPr="001C1BE5">
        <w:t>01/11/2019</w:t>
      </w:r>
      <w:r w:rsidR="00086696">
        <w:t>-</w:t>
      </w:r>
      <w:r w:rsidRPr="001C1BE5">
        <w:t>31/03/2025</w:t>
      </w:r>
      <w:r w:rsidR="00086696">
        <w:t>,</w:t>
      </w:r>
      <w:r w:rsidRPr="001C1BE5">
        <w:t xml:space="preserve"> stratified by sex, Index of Multiple Deprivation (IMD), ethnicity, and region.</w:t>
      </w:r>
    </w:p>
    <w:p w14:paraId="18E78D74" w14:textId="0E1B9BD8" w:rsidR="00F05261" w:rsidRDefault="00DC367E" w:rsidP="00DB5352">
      <w:pPr>
        <w:spacing w:line="480" w:lineRule="auto"/>
        <w:jc w:val="both"/>
        <w:rPr>
          <w:b/>
          <w:bCs/>
        </w:rPr>
      </w:pPr>
      <w:r>
        <w:rPr>
          <w:b/>
          <w:bCs/>
        </w:rPr>
        <w:t>Results</w:t>
      </w:r>
      <w:r w:rsidR="00F05261" w:rsidRPr="00F022BA">
        <w:rPr>
          <w:b/>
          <w:bCs/>
        </w:rPr>
        <w:t xml:space="preserve"> </w:t>
      </w:r>
    </w:p>
    <w:p w14:paraId="24A04D1A" w14:textId="25AD3B69" w:rsidR="00C744E8" w:rsidRPr="00C744E8" w:rsidRDefault="006E53D6" w:rsidP="00DB5352">
      <w:pPr>
        <w:spacing w:line="480" w:lineRule="auto"/>
        <w:jc w:val="both"/>
      </w:pPr>
      <w:r w:rsidRPr="006E53D6">
        <w:t>The study included 7,530,680 people with asthma</w:t>
      </w:r>
      <w:r w:rsidR="005378C4">
        <w:t xml:space="preserve"> and</w:t>
      </w:r>
      <w:r w:rsidRPr="006E53D6">
        <w:t xml:space="preserve"> 1,200,780 with COPD</w:t>
      </w:r>
      <w:r w:rsidR="005378C4">
        <w:t>.</w:t>
      </w:r>
      <w:r w:rsidRPr="006E53D6">
        <w:t>. Mean monthly exacerbation rates were higher in females than males</w:t>
      </w:r>
      <w:r w:rsidR="000C767A">
        <w:t xml:space="preserve"> (</w:t>
      </w:r>
      <w:r w:rsidRPr="006E53D6">
        <w:t xml:space="preserve"> 33%</w:t>
      </w:r>
      <w:r w:rsidR="005378C4">
        <w:t xml:space="preserve"> and</w:t>
      </w:r>
      <w:r w:rsidRPr="006E53D6">
        <w:t>30%higher for asthma</w:t>
      </w:r>
      <w:r w:rsidR="005378C4">
        <w:t xml:space="preserve"> and</w:t>
      </w:r>
      <w:r w:rsidRPr="006E53D6">
        <w:t xml:space="preserve"> COPD, respectively</w:t>
      </w:r>
      <w:r w:rsidR="000C767A">
        <w:t>)</w:t>
      </w:r>
      <w:r w:rsidRPr="006E53D6">
        <w:t xml:space="preserve">, while mean monthly all-cause mortality rates were 13%, </w:t>
      </w:r>
      <w:r w:rsidR="005378C4">
        <w:t xml:space="preserve">and </w:t>
      </w:r>
      <w:r w:rsidRPr="006E53D6">
        <w:t>15% higher in males than females</w:t>
      </w:r>
      <w:r>
        <w:t xml:space="preserve">. </w:t>
      </w:r>
      <w:r w:rsidR="00A6191E" w:rsidRPr="00A6191E">
        <w:t>Mean monthly exacerbation and all-cause mortality rates were higher in IMD</w:t>
      </w:r>
      <w:r w:rsidR="000C767A">
        <w:t>-</w:t>
      </w:r>
      <w:r w:rsidR="00A6191E" w:rsidRPr="00A6191E">
        <w:t>1 compared with IMD</w:t>
      </w:r>
      <w:r w:rsidR="000C767A">
        <w:t>-</w:t>
      </w:r>
      <w:r w:rsidR="00A6191E" w:rsidRPr="00A6191E">
        <w:t xml:space="preserve">10 across all conditions (asthma: 123% and 100% higher, COPD: 68% and 41% higher, respectively). Mean monthly all-cause mortality and exacerbation rates were </w:t>
      </w:r>
      <w:r w:rsidR="00297F2A">
        <w:t xml:space="preserve">higher in the northeast </w:t>
      </w:r>
      <w:r w:rsidR="00A943B8">
        <w:t xml:space="preserve">than the southwest (asthma: </w:t>
      </w:r>
      <w:r w:rsidR="00A6191E" w:rsidRPr="00A6191E">
        <w:t>22% and 69%</w:t>
      </w:r>
      <w:r w:rsidR="00A943B8">
        <w:t xml:space="preserve"> COPD:</w:t>
      </w:r>
      <w:r w:rsidR="00A6191E" w:rsidRPr="00A6191E">
        <w:t xml:space="preserve"> 15% and 42% higher</w:t>
      </w:r>
      <w:r w:rsidR="00A943B8">
        <w:t>, respectively)</w:t>
      </w:r>
      <w:r w:rsidR="00A6191E" w:rsidRPr="00A6191E">
        <w:t xml:space="preserve">. </w:t>
      </w:r>
      <w:r w:rsidR="00A943B8">
        <w:t>Outcome r</w:t>
      </w:r>
      <w:r w:rsidR="00A6191E" w:rsidRPr="00A6191E">
        <w:t>ates varied by ethnicity across conditions.</w:t>
      </w:r>
    </w:p>
    <w:p w14:paraId="598D7B79" w14:textId="75221AA9" w:rsidR="001E12CA" w:rsidRPr="001E12CA" w:rsidRDefault="00DC367E" w:rsidP="00DB5352">
      <w:pPr>
        <w:spacing w:line="480" w:lineRule="auto"/>
        <w:jc w:val="both"/>
        <w:rPr>
          <w:b/>
          <w:bCs/>
        </w:rPr>
      </w:pPr>
      <w:r>
        <w:rPr>
          <w:b/>
          <w:bCs/>
        </w:rPr>
        <w:t>Conclusions</w:t>
      </w:r>
    </w:p>
    <w:p w14:paraId="547E0F37" w14:textId="2F6FDDEB" w:rsidR="00047489" w:rsidRDefault="00086696" w:rsidP="00DB5352">
      <w:pPr>
        <w:spacing w:line="480" w:lineRule="auto"/>
      </w:pPr>
      <w:r>
        <w:rPr>
          <w:rFonts w:eastAsia="Calibri"/>
        </w:rPr>
        <w:lastRenderedPageBreak/>
        <w:t>I</w:t>
      </w:r>
      <w:r w:rsidR="00F23F67" w:rsidRPr="00F23F67">
        <w:rPr>
          <w:rFonts w:eastAsia="Calibri"/>
        </w:rPr>
        <w:t>nequalities in chronic respiratory disease outcomes persist across England despite sustained policy focus on reducing health inequalities.</w:t>
      </w:r>
    </w:p>
    <w:p w14:paraId="294DBB64" w14:textId="77777777" w:rsidR="006B2E30" w:rsidRDefault="006B2E30" w:rsidP="00DB5352">
      <w:pPr>
        <w:spacing w:line="480" w:lineRule="auto"/>
      </w:pPr>
    </w:p>
    <w:p w14:paraId="7635A565" w14:textId="77777777" w:rsidR="004E39BD" w:rsidRDefault="004E39BD" w:rsidP="00DB5352">
      <w:pPr>
        <w:spacing w:line="480" w:lineRule="auto"/>
      </w:pPr>
    </w:p>
    <w:p w14:paraId="2757B259" w14:textId="77777777" w:rsidR="00AF7C7C" w:rsidRDefault="00AF7C7C" w:rsidP="00DB5352">
      <w:pPr>
        <w:spacing w:line="480" w:lineRule="auto"/>
      </w:pPr>
    </w:p>
    <w:p w14:paraId="75A39F89" w14:textId="77777777" w:rsidR="00AF7C7C" w:rsidRDefault="00AF7C7C" w:rsidP="00DB5352">
      <w:pPr>
        <w:spacing w:line="480" w:lineRule="auto"/>
      </w:pPr>
    </w:p>
    <w:p w14:paraId="14EF0B33" w14:textId="77777777" w:rsidR="00AF7C7C" w:rsidRDefault="00AF7C7C" w:rsidP="00DB5352">
      <w:pPr>
        <w:spacing w:line="480" w:lineRule="auto"/>
      </w:pPr>
    </w:p>
    <w:p w14:paraId="26FEDD59" w14:textId="77777777" w:rsidR="00AF7C7C" w:rsidRDefault="00AF7C7C" w:rsidP="00DB5352">
      <w:pPr>
        <w:spacing w:line="480" w:lineRule="auto"/>
      </w:pPr>
    </w:p>
    <w:p w14:paraId="639CD0D8" w14:textId="77777777" w:rsidR="00AF7C7C" w:rsidRDefault="00AF7C7C" w:rsidP="00DB5352">
      <w:pPr>
        <w:spacing w:line="480" w:lineRule="auto"/>
      </w:pPr>
    </w:p>
    <w:p w14:paraId="3806E0CF" w14:textId="77777777" w:rsidR="00AF7C7C" w:rsidRDefault="00AF7C7C" w:rsidP="00DB5352">
      <w:pPr>
        <w:spacing w:line="480" w:lineRule="auto"/>
      </w:pPr>
    </w:p>
    <w:p w14:paraId="0CE505C0" w14:textId="77777777" w:rsidR="00AF7C7C" w:rsidRDefault="00AF7C7C" w:rsidP="00DB5352">
      <w:pPr>
        <w:spacing w:line="480" w:lineRule="auto"/>
      </w:pPr>
    </w:p>
    <w:p w14:paraId="69B06BB0" w14:textId="77777777" w:rsidR="00AF7C7C" w:rsidRDefault="00AF7C7C" w:rsidP="00DB5352">
      <w:pPr>
        <w:spacing w:line="480" w:lineRule="auto"/>
      </w:pPr>
    </w:p>
    <w:p w14:paraId="584F8D80" w14:textId="77777777" w:rsidR="00AF7C7C" w:rsidRDefault="00AF7C7C" w:rsidP="00DB5352">
      <w:pPr>
        <w:spacing w:line="480" w:lineRule="auto"/>
      </w:pPr>
    </w:p>
    <w:p w14:paraId="4C2D1038" w14:textId="77777777" w:rsidR="00AF7C7C" w:rsidRDefault="00AF7C7C" w:rsidP="00DB5352">
      <w:pPr>
        <w:spacing w:line="480" w:lineRule="auto"/>
      </w:pPr>
    </w:p>
    <w:p w14:paraId="241AF3E9" w14:textId="77777777" w:rsidR="00C744E8" w:rsidRDefault="00C744E8" w:rsidP="00DB5352">
      <w:pPr>
        <w:spacing w:line="480" w:lineRule="auto"/>
      </w:pPr>
    </w:p>
    <w:p w14:paraId="5B405654" w14:textId="77777777" w:rsidR="00C744E8" w:rsidRDefault="00C744E8" w:rsidP="00DB5352">
      <w:pPr>
        <w:spacing w:line="480" w:lineRule="auto"/>
      </w:pPr>
    </w:p>
    <w:p w14:paraId="76CF1C59" w14:textId="77777777" w:rsidR="00C744E8" w:rsidRDefault="00C744E8" w:rsidP="00DB5352">
      <w:pPr>
        <w:spacing w:line="480" w:lineRule="auto"/>
      </w:pPr>
    </w:p>
    <w:p w14:paraId="7E5B409C" w14:textId="77777777" w:rsidR="00C744E8" w:rsidRDefault="00C744E8" w:rsidP="00DB5352">
      <w:pPr>
        <w:spacing w:line="480" w:lineRule="auto"/>
      </w:pPr>
    </w:p>
    <w:p w14:paraId="5A318DA5" w14:textId="77777777" w:rsidR="00C744E8" w:rsidRDefault="00C744E8" w:rsidP="00DB5352">
      <w:pPr>
        <w:spacing w:line="480" w:lineRule="auto"/>
      </w:pPr>
    </w:p>
    <w:p w14:paraId="64328B7C" w14:textId="77777777" w:rsidR="006B2E30" w:rsidRDefault="006B2E30" w:rsidP="00DB5352">
      <w:pPr>
        <w:spacing w:line="480" w:lineRule="auto"/>
      </w:pPr>
    </w:p>
    <w:p w14:paraId="498657DA" w14:textId="3B2F0BA3" w:rsidR="00480681" w:rsidRPr="00A5416E" w:rsidRDefault="00480681" w:rsidP="00DB5352">
      <w:pPr>
        <w:spacing w:line="480" w:lineRule="auto"/>
        <w:rPr>
          <w:b/>
          <w:bCs/>
        </w:rPr>
      </w:pPr>
      <w:r w:rsidRPr="00A5416E">
        <w:rPr>
          <w:b/>
          <w:bCs/>
        </w:rPr>
        <w:lastRenderedPageBreak/>
        <w:t xml:space="preserve">What is already known on this topic </w:t>
      </w:r>
    </w:p>
    <w:p w14:paraId="4F7CB914" w14:textId="61B2EEC0" w:rsidR="00D07F61" w:rsidRPr="00D07F61" w:rsidRDefault="00DD1B86" w:rsidP="00A124A6">
      <w:pPr>
        <w:spacing w:line="480" w:lineRule="auto"/>
      </w:pPr>
      <w:r>
        <w:t>Inequalities in chronic respiratory disease exist</w:t>
      </w:r>
      <w:r w:rsidR="003B47B8">
        <w:t xml:space="preserve"> in the UK</w:t>
      </w:r>
      <w:r>
        <w:t xml:space="preserve"> </w:t>
      </w:r>
      <w:r w:rsidR="00990874">
        <w:t xml:space="preserve">however, there is a lack of </w:t>
      </w:r>
      <w:r w:rsidR="00A124A6">
        <w:t>up-to-date</w:t>
      </w:r>
      <w:r w:rsidR="00990874">
        <w:t xml:space="preserve"> evidence on </w:t>
      </w:r>
      <w:r w:rsidR="00A124A6">
        <w:t xml:space="preserve">how these have changed over time, </w:t>
      </w:r>
      <w:r w:rsidR="00D07F61" w:rsidRPr="00D07F61">
        <w:t xml:space="preserve">particularly </w:t>
      </w:r>
      <w:r w:rsidR="00A124A6">
        <w:t>since</w:t>
      </w:r>
      <w:r w:rsidR="00D07F61" w:rsidRPr="00D07F61">
        <w:t xml:space="preserve"> the COVID-19 pandemic.</w:t>
      </w:r>
    </w:p>
    <w:p w14:paraId="7ED524A8" w14:textId="77777777" w:rsidR="00D07F61" w:rsidRPr="00D07F61" w:rsidRDefault="00D07F61" w:rsidP="00D07F61">
      <w:pPr>
        <w:spacing w:line="480" w:lineRule="auto"/>
        <w:rPr>
          <w:b/>
          <w:bCs/>
        </w:rPr>
      </w:pPr>
      <w:r w:rsidRPr="00D07F61">
        <w:rPr>
          <w:b/>
          <w:bCs/>
        </w:rPr>
        <w:t>What this study adds</w:t>
      </w:r>
    </w:p>
    <w:p w14:paraId="191EFC53" w14:textId="2F45603D" w:rsidR="0084341A" w:rsidRDefault="00564CCE" w:rsidP="009B6570">
      <w:pPr>
        <w:spacing w:line="480" w:lineRule="auto"/>
      </w:pPr>
      <w:r>
        <w:t>To our knowledge, t</w:t>
      </w:r>
      <w:r w:rsidR="00D07F61" w:rsidRPr="00D07F61">
        <w:t xml:space="preserve">his is the first </w:t>
      </w:r>
      <w:r>
        <w:t>national-level English</w:t>
      </w:r>
      <w:r w:rsidR="00D07F61" w:rsidRPr="00D07F61">
        <w:t xml:space="preserve"> primary care study to describe </w:t>
      </w:r>
      <w:r w:rsidR="009B6570">
        <w:t xml:space="preserve">longitudinal outcomes across asthma, </w:t>
      </w:r>
      <w:r w:rsidR="00696C96">
        <w:t xml:space="preserve">and </w:t>
      </w:r>
      <w:r w:rsidR="009B6570">
        <w:t>COPD</w:t>
      </w:r>
      <w:r w:rsidR="00D07F61" w:rsidRPr="00D07F61">
        <w:t xml:space="preserve">, stratified by </w:t>
      </w:r>
      <w:r w:rsidR="009B6570">
        <w:t>inequalities. This</w:t>
      </w:r>
      <w:r w:rsidR="00D07F61" w:rsidRPr="00D07F61">
        <w:t xml:space="preserve"> study demonstrates persistent and marked inequalities in respiratory </w:t>
      </w:r>
      <w:r w:rsidR="004C68C3">
        <w:t>outcomes</w:t>
      </w:r>
      <w:r w:rsidR="00D07F61" w:rsidRPr="00D07F61">
        <w:t xml:space="preserve"> across population groups</w:t>
      </w:r>
      <w:r w:rsidR="009B6570">
        <w:t xml:space="preserve">. </w:t>
      </w:r>
    </w:p>
    <w:p w14:paraId="75C57FEC" w14:textId="77777777" w:rsidR="0084341A" w:rsidRPr="0084341A" w:rsidRDefault="0084341A" w:rsidP="009B6570">
      <w:pPr>
        <w:spacing w:line="480" w:lineRule="auto"/>
        <w:rPr>
          <w:b/>
          <w:bCs/>
        </w:rPr>
      </w:pPr>
      <w:r w:rsidRPr="0084341A">
        <w:rPr>
          <w:b/>
          <w:bCs/>
        </w:rPr>
        <w:t>How this study might affect research, practice or policy</w:t>
      </w:r>
    </w:p>
    <w:p w14:paraId="6C76103C" w14:textId="1AC0D062" w:rsidR="00D07F61" w:rsidRPr="00D07F61" w:rsidRDefault="0084341A" w:rsidP="009B6570">
      <w:pPr>
        <w:spacing w:line="480" w:lineRule="auto"/>
      </w:pPr>
      <w:r>
        <w:t>This study supports</w:t>
      </w:r>
      <w:r w:rsidR="00D25378">
        <w:t xml:space="preserve"> the need to incr</w:t>
      </w:r>
      <w:r w:rsidR="00D25378" w:rsidRPr="00D25378">
        <w:t>ease funding in respiratory research and to make respiratory health a national priority in order to improve outcomes in England.</w:t>
      </w:r>
    </w:p>
    <w:p w14:paraId="45DA7C9D" w14:textId="77777777" w:rsidR="00480681" w:rsidRDefault="00480681" w:rsidP="00DB5352">
      <w:pPr>
        <w:spacing w:line="480" w:lineRule="auto"/>
        <w:rPr>
          <w:b/>
          <w:bCs/>
        </w:rPr>
      </w:pPr>
    </w:p>
    <w:p w14:paraId="4E9455E7" w14:textId="77777777" w:rsidR="004C43F4" w:rsidRDefault="004C43F4" w:rsidP="00DB5352">
      <w:pPr>
        <w:spacing w:line="480" w:lineRule="auto"/>
        <w:rPr>
          <w:b/>
          <w:bCs/>
        </w:rPr>
      </w:pPr>
    </w:p>
    <w:p w14:paraId="72CAA08F" w14:textId="77777777" w:rsidR="004C43F4" w:rsidRDefault="004C43F4" w:rsidP="00DB5352">
      <w:pPr>
        <w:spacing w:line="480" w:lineRule="auto"/>
        <w:rPr>
          <w:b/>
          <w:bCs/>
        </w:rPr>
      </w:pPr>
    </w:p>
    <w:p w14:paraId="037384B6" w14:textId="77777777" w:rsidR="004C43F4" w:rsidRDefault="004C43F4" w:rsidP="00DB5352">
      <w:pPr>
        <w:spacing w:line="480" w:lineRule="auto"/>
        <w:rPr>
          <w:b/>
          <w:bCs/>
        </w:rPr>
      </w:pPr>
    </w:p>
    <w:p w14:paraId="53AF7036" w14:textId="77777777" w:rsidR="004C43F4" w:rsidRDefault="004C43F4" w:rsidP="00DB5352">
      <w:pPr>
        <w:spacing w:line="480" w:lineRule="auto"/>
        <w:rPr>
          <w:b/>
          <w:bCs/>
        </w:rPr>
      </w:pPr>
    </w:p>
    <w:p w14:paraId="08806B82" w14:textId="77777777" w:rsidR="004C43F4" w:rsidRDefault="004C43F4" w:rsidP="00DB5352">
      <w:pPr>
        <w:spacing w:line="480" w:lineRule="auto"/>
        <w:rPr>
          <w:b/>
          <w:bCs/>
        </w:rPr>
      </w:pPr>
    </w:p>
    <w:p w14:paraId="42B284B5" w14:textId="77777777" w:rsidR="004C43F4" w:rsidRDefault="004C43F4" w:rsidP="00DB5352">
      <w:pPr>
        <w:spacing w:line="480" w:lineRule="auto"/>
        <w:rPr>
          <w:b/>
          <w:bCs/>
        </w:rPr>
      </w:pPr>
    </w:p>
    <w:p w14:paraId="6DF8D310" w14:textId="77777777" w:rsidR="00480681" w:rsidRPr="00315360" w:rsidRDefault="00480681" w:rsidP="00DB5352">
      <w:pPr>
        <w:spacing w:line="480" w:lineRule="auto"/>
      </w:pPr>
    </w:p>
    <w:p w14:paraId="48A522E6" w14:textId="77777777" w:rsidR="00CD69E6" w:rsidRDefault="00CD69E6" w:rsidP="00DB5352">
      <w:pPr>
        <w:spacing w:line="480" w:lineRule="auto"/>
      </w:pPr>
    </w:p>
    <w:p w14:paraId="517EC599" w14:textId="77777777" w:rsidR="00CD69E6" w:rsidRDefault="00CD69E6" w:rsidP="00DB5352">
      <w:pPr>
        <w:spacing w:line="480" w:lineRule="auto"/>
      </w:pPr>
    </w:p>
    <w:p w14:paraId="566666FC" w14:textId="77777777" w:rsidR="00CD69E6" w:rsidRDefault="00CD69E6" w:rsidP="00DB5352">
      <w:pPr>
        <w:spacing w:line="480" w:lineRule="auto"/>
      </w:pPr>
    </w:p>
    <w:p w14:paraId="01B68615" w14:textId="5FEC081B" w:rsidR="00B23950" w:rsidRPr="0094433B" w:rsidRDefault="00B23950" w:rsidP="00DB5352">
      <w:pPr>
        <w:spacing w:line="480" w:lineRule="auto"/>
        <w:jc w:val="both"/>
        <w:rPr>
          <w:b/>
          <w:bCs/>
        </w:rPr>
      </w:pPr>
      <w:r w:rsidRPr="0094433B">
        <w:rPr>
          <w:b/>
          <w:bCs/>
        </w:rPr>
        <w:lastRenderedPageBreak/>
        <w:t xml:space="preserve">Introduction </w:t>
      </w:r>
    </w:p>
    <w:p w14:paraId="0D314D5F" w14:textId="33E7D79D" w:rsidR="009B75CD" w:rsidRDefault="00097970" w:rsidP="00DB5352">
      <w:pPr>
        <w:spacing w:line="480" w:lineRule="auto"/>
        <w:jc w:val="both"/>
        <w:rPr>
          <w:rFonts w:eastAsia="Calibri" w:cstheme="minorHAnsi"/>
        </w:rPr>
      </w:pPr>
      <w:r>
        <w:rPr>
          <w:rFonts w:eastAsia="Calibri" w:cstheme="minorHAnsi"/>
        </w:rPr>
        <w:t xml:space="preserve">Over 12.5 million people in the UK </w:t>
      </w:r>
      <w:r w:rsidR="006018F5">
        <w:rPr>
          <w:rFonts w:eastAsia="Calibri" w:cstheme="minorHAnsi"/>
        </w:rPr>
        <w:t xml:space="preserve">report a history of long-standing respiratory illness including </w:t>
      </w:r>
      <w:r w:rsidR="006C1403">
        <w:rPr>
          <w:rFonts w:eastAsia="Calibri" w:cstheme="minorHAnsi"/>
        </w:rPr>
        <w:t xml:space="preserve">asthma, </w:t>
      </w:r>
      <w:r w:rsidR="006018F5">
        <w:rPr>
          <w:rFonts w:eastAsia="Calibri" w:cstheme="minorHAnsi"/>
        </w:rPr>
        <w:t xml:space="preserve">chronic obstructive pulmonary disease (COPD), </w:t>
      </w:r>
      <w:r w:rsidR="003B79FD">
        <w:rPr>
          <w:rFonts w:eastAsia="Calibri" w:cstheme="minorHAnsi"/>
        </w:rPr>
        <w:t>bronchiectasis,</w:t>
      </w:r>
      <w:r w:rsidR="006018F5">
        <w:rPr>
          <w:rFonts w:eastAsia="Calibri" w:cstheme="minorHAnsi"/>
        </w:rPr>
        <w:t xml:space="preserve"> and interstitial lung disease (ILD)</w:t>
      </w:r>
      <w:r w:rsidR="00BE3BB7">
        <w:rPr>
          <w:rFonts w:eastAsia="Calibri" w:cstheme="minorHAnsi"/>
        </w:rPr>
        <w:t xml:space="preserve">, the four leading </w:t>
      </w:r>
      <w:r w:rsidR="00A3008B">
        <w:rPr>
          <w:rFonts w:eastAsia="Calibri" w:cstheme="minorHAnsi"/>
        </w:rPr>
        <w:t>chronic respiratory diseases in the UK</w:t>
      </w:r>
      <w:r w:rsidR="00691221">
        <w:rPr>
          <w:rFonts w:eastAsia="Calibri" w:cstheme="minorHAnsi"/>
        </w:rPr>
        <w:t>. I</w:t>
      </w:r>
      <w:r w:rsidR="001D6ABC">
        <w:rPr>
          <w:rFonts w:eastAsia="Calibri" w:cstheme="minorHAnsi"/>
        </w:rPr>
        <w:t>n 2019</w:t>
      </w:r>
      <w:r w:rsidR="00232A4D">
        <w:rPr>
          <w:rFonts w:eastAsia="Calibri" w:cstheme="minorHAnsi"/>
        </w:rPr>
        <w:t>, 9.7% of people in England were diagnosed with asthma</w:t>
      </w:r>
      <w:r w:rsidR="00230178">
        <w:rPr>
          <w:rFonts w:eastAsia="Calibri" w:cstheme="minorHAnsi"/>
        </w:rPr>
        <w:t xml:space="preserve"> and</w:t>
      </w:r>
      <w:r w:rsidR="00232A4D">
        <w:rPr>
          <w:rFonts w:eastAsia="Calibri" w:cstheme="minorHAnsi"/>
        </w:rPr>
        <w:t xml:space="preserve"> 4.5% with COPD</w:t>
      </w:r>
      <w:r w:rsidR="00232A4D">
        <w:rPr>
          <w:rFonts w:eastAsia="Calibri" w:cstheme="minorHAnsi"/>
        </w:rPr>
        <w:fldChar w:fldCharType="begin"/>
      </w:r>
      <w:r w:rsidR="00D55D3C">
        <w:rPr>
          <w:rFonts w:eastAsia="Calibri" w:cstheme="minorHAnsi"/>
        </w:rPr>
        <w:instrText xml:space="preserve"> ADDIN EN.CITE &lt;EndNote&gt;&lt;Cite&gt;&lt;Author&gt;BLF&lt;/Author&gt;&lt;RecNum&gt;2&lt;/RecNum&gt;&lt;DisplayText&gt;[1, 2]&lt;/DisplayText&gt;&lt;record&gt;&lt;rec-number&gt;2&lt;/rec-number&gt;&lt;foreign-keys&gt;&lt;key app="EN" db-id="vs0d5t0t6vx2rxed0e8vxwthxzwzxfpe09xs" timestamp="1724061335"&gt;2&lt;/key&gt;&lt;/foreign-keys&gt;&lt;ref-type name="Report"&gt;27&lt;/ref-type&gt;&lt;contributors&gt;&lt;authors&gt;&lt;author&gt;BLF&lt;/author&gt;&lt;/authors&gt;&lt;secondary-authors&gt;&lt;author&gt;British Lung Foundation&lt;/author&gt;&lt;/secondary-authors&gt;&lt;/contributors&gt;&lt;titles&gt;&lt;title&gt;Estimating the economic burden of respiratory illness in the UK&lt;/title&gt;&lt;/titles&gt;&lt;dates&gt;&lt;/dates&gt;&lt;urls&gt;&lt;/urls&gt;&lt;/record&gt;&lt;/Cite&gt;&lt;Cite&gt;&lt;Author&gt;Whittaker&lt;/Author&gt;&lt;Year&gt;2025&lt;/Year&gt;&lt;RecNum&gt;67&lt;/RecNum&gt;&lt;record&gt;&lt;rec-number&gt;67&lt;/rec-number&gt;&lt;foreign-keys&gt;&lt;key app="EN" db-id="vs0d5t0t6vx2rxed0e8vxwthxzwzxfpe09xs" timestamp="1763635370"&gt;67&lt;/key&gt;&lt;/foreign-keys&gt;&lt;ref-type name="Journal Article"&gt;17&lt;/ref-type&gt;&lt;contributors&gt;&lt;authors&gt;&lt;author&gt;Whittaker, Hannah&lt;/author&gt;&lt;author&gt;Kramer Fiala Machado, Adriana&lt;/author&gt;&lt;author&gt;Hatam, Sara&lt;/author&gt;&lt;author&gt;Cook, Sarah&lt;/author&gt;&lt;author&gt;Scully, Sean&lt;/author&gt;&lt;author&gt;Evans, Hywel Turner T.&lt;/author&gt;&lt;author&gt;Bolton, Thomas&lt;/author&gt;&lt;author&gt;Kallis, Constantinos&lt;/author&gt;&lt;author&gt;Busby, John&lt;/author&gt;&lt;author&gt;Heaney, Liam G.&lt;/author&gt;&lt;author&gt;Sheikh, Aziz&lt;/author&gt;&lt;author&gt;Quint, Jennifer K.&lt;/author&gt;&lt;/authors&gt;&lt;/contributors&gt;&lt;titles&gt;&lt;title&gt;Incidence and prevalence of asthma, chronic obstructive pulmonary disease and interstitial lung disease between 2004 and 2023: harmonised analyses of longitudinal cohorts across England, Wales, South-East Scotland and Northern Ireland&lt;/title&gt;&lt;secondary-title&gt;Thorax&lt;/secondary-title&gt;&lt;/titles&gt;&lt;periodical&gt;&lt;full-title&gt;Thorax&lt;/full-title&gt;&lt;/periodical&gt;&lt;pages&gt;466&lt;/pages&gt;&lt;volume&gt;80&lt;/volume&gt;&lt;number&gt;7&lt;/number&gt;&lt;dates&gt;&lt;year&gt;2025&lt;/year&gt;&lt;/dates&gt;&lt;urls&gt;&lt;related-urls&gt;&lt;url&gt;http://thorax.bmj.com/content/80/7/466.abstract&lt;/url&gt;&lt;/related-urls&gt;&lt;/urls&gt;&lt;electronic-resource-num&gt;10.1136/thorax-2024-222699&lt;/electronic-resource-num&gt;&lt;/record&gt;&lt;/Cite&gt;&lt;/EndNote&gt;</w:instrText>
      </w:r>
      <w:r w:rsidR="00232A4D">
        <w:rPr>
          <w:rFonts w:eastAsia="Calibri" w:cstheme="minorHAnsi"/>
        </w:rPr>
        <w:fldChar w:fldCharType="separate"/>
      </w:r>
      <w:r w:rsidR="00D55D3C">
        <w:rPr>
          <w:rFonts w:eastAsia="Calibri" w:cstheme="minorHAnsi"/>
          <w:noProof/>
        </w:rPr>
        <w:t>[1, 2]</w:t>
      </w:r>
      <w:r w:rsidR="00232A4D">
        <w:rPr>
          <w:rFonts w:eastAsia="Calibri" w:cstheme="minorHAnsi"/>
        </w:rPr>
        <w:fldChar w:fldCharType="end"/>
      </w:r>
      <w:r w:rsidR="00C84F74">
        <w:rPr>
          <w:rFonts w:eastAsia="Calibri" w:cstheme="minorHAnsi"/>
        </w:rPr>
        <w:t xml:space="preserve">. </w:t>
      </w:r>
      <w:r w:rsidR="007D7CBD">
        <w:rPr>
          <w:rFonts w:eastAsia="Calibri" w:cstheme="minorHAnsi"/>
        </w:rPr>
        <w:t>The UK has some of the worst outcome</w:t>
      </w:r>
      <w:r w:rsidR="00151A49">
        <w:rPr>
          <w:rFonts w:eastAsia="Calibri" w:cstheme="minorHAnsi"/>
        </w:rPr>
        <w:t>s</w:t>
      </w:r>
      <w:r w:rsidR="008E6519">
        <w:rPr>
          <w:rFonts w:eastAsia="Calibri" w:cstheme="minorHAnsi"/>
        </w:rPr>
        <w:t xml:space="preserve"> </w:t>
      </w:r>
      <w:r w:rsidR="007D7CBD">
        <w:rPr>
          <w:rFonts w:eastAsia="Calibri" w:cstheme="minorHAnsi"/>
        </w:rPr>
        <w:t>for respiratory disease</w:t>
      </w:r>
      <w:r w:rsidR="00A524E1">
        <w:rPr>
          <w:rFonts w:eastAsia="Calibri" w:cstheme="minorHAnsi"/>
        </w:rPr>
        <w:t xml:space="preserve"> in western </w:t>
      </w:r>
      <w:r w:rsidR="0022739B">
        <w:rPr>
          <w:rFonts w:eastAsia="Calibri" w:cstheme="minorHAnsi"/>
        </w:rPr>
        <w:t>Europe</w:t>
      </w:r>
      <w:r w:rsidR="00B914D8">
        <w:rPr>
          <w:rFonts w:eastAsia="Calibri" w:cstheme="minorHAnsi"/>
        </w:rPr>
        <w:t xml:space="preserve"> including one of the highest all-cause mortality rates in people with chronic respiratory diseas</w:t>
      </w:r>
      <w:r w:rsidR="00C84F74">
        <w:rPr>
          <w:rFonts w:eastAsia="Calibri" w:cstheme="minorHAnsi"/>
        </w:rPr>
        <w:t>e</w:t>
      </w:r>
      <w:r w:rsidR="0022739B">
        <w:rPr>
          <w:rFonts w:eastAsia="Calibri" w:cstheme="minorHAnsi"/>
        </w:rPr>
        <w:t xml:space="preserve"> </w:t>
      </w:r>
      <w:r w:rsidR="0022739B">
        <w:rPr>
          <w:rFonts w:eastAsia="Calibri" w:cstheme="minorHAnsi"/>
        </w:rPr>
        <w:fldChar w:fldCharType="begin">
          <w:fldData xml:space="preserve">PEVuZE5vdGU+PENpdGU+PEF1dGhvcj5BTFVLPC9BdXRob3I+PFllYXI+MjAyMjwvWWVhcj48UmVj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==
</w:fldData>
        </w:fldChar>
      </w:r>
      <w:r w:rsidR="00D55D3C">
        <w:rPr>
          <w:rFonts w:eastAsia="Calibri" w:cstheme="minorHAnsi"/>
        </w:rPr>
        <w:instrText xml:space="preserve"> ADDIN EN.CITE </w:instrText>
      </w:r>
      <w:r w:rsidR="00D55D3C">
        <w:rPr>
          <w:rFonts w:eastAsia="Calibri" w:cstheme="minorHAnsi"/>
        </w:rPr>
        <w:fldChar w:fldCharType="begin">
          <w:fldData xml:space="preserve">PEVuZE5vdGU+PENpdGU+PEF1dGhvcj5BTFVLPC9BdXRob3I+PFllYXI+MjAyMjwvWWVhcj48UmVj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==
</w:fldData>
        </w:fldChar>
      </w:r>
      <w:r w:rsidR="00D55D3C">
        <w:rPr>
          <w:rFonts w:eastAsia="Calibri" w:cstheme="minorHAnsi"/>
        </w:rPr>
        <w:instrText xml:space="preserve"> ADDIN EN.CITE.DATA </w:instrText>
      </w:r>
      <w:r w:rsidR="00D55D3C">
        <w:rPr>
          <w:rFonts w:eastAsia="Calibri" w:cstheme="minorHAnsi"/>
        </w:rPr>
      </w:r>
      <w:r w:rsidR="00D55D3C">
        <w:rPr>
          <w:rFonts w:eastAsia="Calibri" w:cstheme="minorHAnsi"/>
        </w:rPr>
        <w:fldChar w:fldCharType="end"/>
      </w:r>
      <w:r w:rsidR="0022739B">
        <w:rPr>
          <w:rFonts w:eastAsia="Calibri" w:cstheme="minorHAnsi"/>
        </w:rPr>
      </w:r>
      <w:r w:rsidR="0022739B">
        <w:rPr>
          <w:rFonts w:eastAsia="Calibri" w:cstheme="minorHAnsi"/>
        </w:rPr>
        <w:fldChar w:fldCharType="separate"/>
      </w:r>
      <w:r w:rsidR="00D55D3C">
        <w:rPr>
          <w:rFonts w:eastAsia="Calibri" w:cstheme="minorHAnsi"/>
          <w:noProof/>
        </w:rPr>
        <w:t>[3, 4]</w:t>
      </w:r>
      <w:r w:rsidR="0022739B">
        <w:rPr>
          <w:rFonts w:eastAsia="Calibri" w:cstheme="minorHAnsi"/>
        </w:rPr>
        <w:fldChar w:fldCharType="end"/>
      </w:r>
      <w:r w:rsidR="00C84F74">
        <w:rPr>
          <w:rFonts w:eastAsia="Calibri" w:cstheme="minorHAnsi"/>
        </w:rPr>
        <w:t>.</w:t>
      </w:r>
      <w:r w:rsidR="007D7CBD">
        <w:rPr>
          <w:rFonts w:eastAsia="Calibri" w:cstheme="minorHAnsi"/>
        </w:rPr>
        <w:t xml:space="preserve"> Whilst timely diagnoses are crucial, understanding factors associate</w:t>
      </w:r>
      <w:r w:rsidR="00C53D70">
        <w:rPr>
          <w:rFonts w:eastAsia="Calibri" w:cstheme="minorHAnsi"/>
        </w:rPr>
        <w:t>d</w:t>
      </w:r>
      <w:r w:rsidR="007D7CBD">
        <w:rPr>
          <w:rFonts w:eastAsia="Calibri" w:cstheme="minorHAnsi"/>
        </w:rPr>
        <w:t xml:space="preserve"> </w:t>
      </w:r>
      <w:r w:rsidR="00767D81">
        <w:rPr>
          <w:rFonts w:eastAsia="Calibri" w:cstheme="minorHAnsi"/>
        </w:rPr>
        <w:t xml:space="preserve">with </w:t>
      </w:r>
      <w:r w:rsidR="003B79FD">
        <w:rPr>
          <w:rFonts w:eastAsia="Calibri" w:cstheme="minorHAnsi"/>
        </w:rPr>
        <w:t xml:space="preserve">disease outcomes, such as </w:t>
      </w:r>
      <w:r w:rsidR="007D7CBD">
        <w:rPr>
          <w:rFonts w:eastAsia="Calibri" w:cstheme="minorHAnsi"/>
        </w:rPr>
        <w:t>exacerbations and mortality</w:t>
      </w:r>
      <w:r w:rsidR="003B79FD">
        <w:rPr>
          <w:rFonts w:eastAsia="Calibri" w:cstheme="minorHAnsi"/>
        </w:rPr>
        <w:t>,</w:t>
      </w:r>
      <w:r w:rsidR="007D7CBD">
        <w:rPr>
          <w:rFonts w:eastAsia="Calibri" w:cstheme="minorHAnsi"/>
        </w:rPr>
        <w:t xml:space="preserve"> are important in order to change disease trajectories</w:t>
      </w:r>
      <w:r w:rsidR="003B79FD">
        <w:rPr>
          <w:rFonts w:eastAsia="Calibri" w:cstheme="minorHAnsi"/>
        </w:rPr>
        <w:t xml:space="preserve"> and improve quality of life in people living with these conditions</w:t>
      </w:r>
      <w:r w:rsidR="007D7CBD">
        <w:rPr>
          <w:rFonts w:eastAsia="Calibri" w:cstheme="minorHAnsi"/>
        </w:rPr>
        <w:t xml:space="preserve">. </w:t>
      </w:r>
      <w:r w:rsidR="00F67CF5">
        <w:rPr>
          <w:rFonts w:eastAsia="Calibri" w:cstheme="minorHAnsi"/>
        </w:rPr>
        <w:t xml:space="preserve"> </w:t>
      </w:r>
    </w:p>
    <w:p w14:paraId="415BE344" w14:textId="0EC07E3E" w:rsidR="00DE05C4" w:rsidRDefault="00DE05C4" w:rsidP="00DB5352">
      <w:pPr>
        <w:spacing w:line="480" w:lineRule="auto"/>
        <w:jc w:val="both"/>
        <w:rPr>
          <w:rFonts w:eastAsia="Calibri"/>
        </w:rPr>
      </w:pPr>
      <w:r>
        <w:rPr>
          <w:rFonts w:eastAsia="Calibri"/>
        </w:rPr>
        <w:t xml:space="preserve">Previous studies have shown that respiratory disease outcomes vary between different groups of people in the UK. </w:t>
      </w:r>
      <w:r w:rsidR="0079702B">
        <w:rPr>
          <w:rFonts w:eastAsia="Calibri"/>
        </w:rPr>
        <w:t>F</w:t>
      </w:r>
      <w:r>
        <w:rPr>
          <w:rFonts w:eastAsia="Calibri"/>
        </w:rPr>
        <w:t xml:space="preserve">emale sex </w:t>
      </w:r>
      <w:r w:rsidR="00F24148">
        <w:rPr>
          <w:rFonts w:eastAsia="Calibri"/>
        </w:rPr>
        <w:t xml:space="preserve">and lower socioeconomic status </w:t>
      </w:r>
      <w:r w:rsidR="00B421C5">
        <w:rPr>
          <w:rFonts w:eastAsia="Calibri"/>
        </w:rPr>
        <w:t>have</w:t>
      </w:r>
      <w:r>
        <w:rPr>
          <w:rFonts w:eastAsia="Calibri"/>
        </w:rPr>
        <w:t xml:space="preserve"> been ass</w:t>
      </w:r>
      <w:r w:rsidR="00BB0FDB">
        <w:rPr>
          <w:rFonts w:eastAsia="Calibri"/>
        </w:rPr>
        <w:t>ociated with an increased risk of hospitalisations compared with males</w:t>
      </w:r>
      <w:r w:rsidR="00F24148">
        <w:rPr>
          <w:rFonts w:eastAsia="Calibri"/>
        </w:rPr>
        <w:t xml:space="preserve"> </w:t>
      </w:r>
      <w:r w:rsidR="00E03096">
        <w:rPr>
          <w:rFonts w:eastAsia="Calibri"/>
        </w:rPr>
        <w:t>and high socioeconomic status</w:t>
      </w:r>
      <w:r w:rsidR="0079702B">
        <w:rPr>
          <w:rFonts w:eastAsia="Calibri"/>
        </w:rPr>
        <w:t xml:space="preserve"> in people with asthma and COPD</w:t>
      </w:r>
      <w:r w:rsidR="00A21917">
        <w:rPr>
          <w:rFonts w:eastAsia="Calibri"/>
        </w:rPr>
        <w:t xml:space="preserve"> </w:t>
      </w:r>
      <w:r w:rsidR="00FF726E">
        <w:rPr>
          <w:rFonts w:eastAsia="Calibri"/>
        </w:rPr>
        <w:fldChar w:fldCharType="begin">
          <w:fldData xml:space="preserve">PEVuZE5vdGU+PENpdGU+PEF1dGhvcj5DaG93ZGh1cnk8L0F1dGhvcj48WWVhcj4yMDIxPC9ZZWFy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</w:fldData>
        </w:fldChar>
      </w:r>
      <w:r w:rsidR="00D55D3C">
        <w:rPr>
          <w:rFonts w:eastAsia="Calibri"/>
        </w:rPr>
        <w:instrText xml:space="preserve"> ADDIN EN.CITE </w:instrText>
      </w:r>
      <w:r w:rsidR="00D55D3C">
        <w:rPr>
          <w:rFonts w:eastAsia="Calibri"/>
        </w:rPr>
        <w:fldChar w:fldCharType="begin">
          <w:fldData xml:space="preserve">PEVuZE5vdGU+PENpdGU+PEF1dGhvcj5DaG93ZGh1cnk8L0F1dGhvcj48WWVhcj4yMDIxPC9ZZWFy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</w:fldData>
        </w:fldChar>
      </w:r>
      <w:r w:rsidR="00D55D3C">
        <w:rPr>
          <w:rFonts w:eastAsia="Calibri"/>
        </w:rPr>
        <w:instrText xml:space="preserve"> ADDIN EN.CITE.DATA </w:instrText>
      </w:r>
      <w:r w:rsidR="00D55D3C">
        <w:rPr>
          <w:rFonts w:eastAsia="Calibri"/>
        </w:rPr>
      </w:r>
      <w:r w:rsidR="00D55D3C">
        <w:rPr>
          <w:rFonts w:eastAsia="Calibri"/>
        </w:rPr>
        <w:fldChar w:fldCharType="end"/>
      </w:r>
      <w:r w:rsidR="00FF726E">
        <w:rPr>
          <w:rFonts w:eastAsia="Calibri"/>
        </w:rPr>
      </w:r>
      <w:r w:rsidR="00FF726E">
        <w:rPr>
          <w:rFonts w:eastAsia="Calibri"/>
        </w:rPr>
        <w:fldChar w:fldCharType="separate"/>
      </w:r>
      <w:r w:rsidR="00D55D3C">
        <w:rPr>
          <w:rFonts w:eastAsia="Calibri"/>
          <w:noProof/>
        </w:rPr>
        <w:t>[5-8]</w:t>
      </w:r>
      <w:r w:rsidR="00FF726E">
        <w:rPr>
          <w:rFonts w:eastAsia="Calibri"/>
        </w:rPr>
        <w:fldChar w:fldCharType="end"/>
      </w:r>
      <w:r w:rsidR="00C84F74">
        <w:rPr>
          <w:rFonts w:eastAsia="Calibri"/>
        </w:rPr>
        <w:t>.</w:t>
      </w:r>
      <w:r w:rsidR="00D2602D">
        <w:rPr>
          <w:rFonts w:eastAsia="Calibri"/>
        </w:rPr>
        <w:t xml:space="preserve"> </w:t>
      </w:r>
      <w:r w:rsidR="00DC11F4">
        <w:rPr>
          <w:rFonts w:eastAsia="Calibri"/>
        </w:rPr>
        <w:t>O</w:t>
      </w:r>
      <w:r w:rsidR="00D2602D">
        <w:rPr>
          <w:rFonts w:eastAsia="Calibri"/>
        </w:rPr>
        <w:t xml:space="preserve">ther </w:t>
      </w:r>
      <w:r w:rsidR="00774B0C">
        <w:rPr>
          <w:rFonts w:eastAsia="Calibri"/>
        </w:rPr>
        <w:t xml:space="preserve">inequalities including ethnicity and region have been </w:t>
      </w:r>
      <w:r w:rsidR="00580AF4">
        <w:rPr>
          <w:rFonts w:eastAsia="Calibri"/>
        </w:rPr>
        <w:t>less extensively researched</w:t>
      </w:r>
      <w:r w:rsidR="00215D1E">
        <w:rPr>
          <w:rFonts w:eastAsia="Calibri"/>
        </w:rPr>
        <w:t xml:space="preserve"> or are not up-to-date</w:t>
      </w:r>
      <w:r w:rsidR="00151A49">
        <w:rPr>
          <w:rFonts w:eastAsia="Calibri"/>
        </w:rPr>
        <w:t>,</w:t>
      </w:r>
      <w:r w:rsidR="004A1AC1">
        <w:rPr>
          <w:rFonts w:eastAsia="Calibri"/>
        </w:rPr>
        <w:t xml:space="preserve"> notably</w:t>
      </w:r>
      <w:r w:rsidR="00580AF4">
        <w:rPr>
          <w:rFonts w:eastAsia="Calibri"/>
        </w:rPr>
        <w:t xml:space="preserve"> in </w:t>
      </w:r>
      <w:r w:rsidR="00DC11F4">
        <w:rPr>
          <w:rFonts w:eastAsia="Calibri"/>
        </w:rPr>
        <w:t>England</w:t>
      </w:r>
      <w:r w:rsidR="00BB0FE0">
        <w:rPr>
          <w:rFonts w:eastAsia="Calibri"/>
        </w:rPr>
        <w:t>,</w:t>
      </w:r>
      <w:r w:rsidR="00B14E9C">
        <w:rPr>
          <w:rFonts w:eastAsia="Calibri"/>
        </w:rPr>
        <w:t xml:space="preserve"> and </w:t>
      </w:r>
      <w:r w:rsidR="00BB0FE0">
        <w:rPr>
          <w:rFonts w:eastAsia="Calibri"/>
        </w:rPr>
        <w:t xml:space="preserve">there is </w:t>
      </w:r>
      <w:r w:rsidR="00B14E9C">
        <w:rPr>
          <w:rFonts w:eastAsia="Calibri"/>
        </w:rPr>
        <w:t>a lack of</w:t>
      </w:r>
      <w:r w:rsidR="00BB0FE0">
        <w:rPr>
          <w:rFonts w:eastAsia="Calibri"/>
        </w:rPr>
        <w:t xml:space="preserve"> research understanding the impact of the </w:t>
      </w:r>
      <w:r w:rsidR="00540468">
        <w:rPr>
          <w:rFonts w:eastAsia="Calibri"/>
        </w:rPr>
        <w:t>COVID-19</w:t>
      </w:r>
      <w:r w:rsidR="00BB0FE0">
        <w:rPr>
          <w:rFonts w:eastAsia="Calibri"/>
        </w:rPr>
        <w:t xml:space="preserve"> pandemic at a</w:t>
      </w:r>
      <w:r w:rsidR="00B14E9C">
        <w:rPr>
          <w:rFonts w:eastAsia="Calibri"/>
        </w:rPr>
        <w:t xml:space="preserve"> </w:t>
      </w:r>
      <w:r w:rsidR="00BB0FE0">
        <w:rPr>
          <w:rFonts w:eastAsia="Calibri"/>
        </w:rPr>
        <w:t>national</w:t>
      </w:r>
      <w:r w:rsidR="00C36EC9">
        <w:rPr>
          <w:rFonts w:eastAsia="Calibri"/>
        </w:rPr>
        <w:t>-level scale</w:t>
      </w:r>
      <w:r w:rsidR="003C479C">
        <w:rPr>
          <w:rFonts w:eastAsia="Calibri"/>
        </w:rPr>
        <w:t xml:space="preserve"> </w:t>
      </w:r>
      <w:r w:rsidR="00194DC0">
        <w:rPr>
          <w:rFonts w:eastAsia="Calibri"/>
        </w:rPr>
        <w:fldChar w:fldCharType="begin">
          <w:fldData xml:space="preserve">PEVuZE5vdGU+PENpdGU+PEF1dGhvcj5Bc3Nhcmk8L0F1dGhvcj48UmVjTnVtPjMxPC9SZWNOdW0+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</w:fldData>
        </w:fldChar>
      </w:r>
      <w:r w:rsidR="00D55D3C">
        <w:rPr>
          <w:rFonts w:eastAsia="Calibri"/>
        </w:rPr>
        <w:instrText xml:space="preserve"> ADDIN EN.CITE </w:instrText>
      </w:r>
      <w:r w:rsidR="00D55D3C">
        <w:rPr>
          <w:rFonts w:eastAsia="Calibri"/>
        </w:rPr>
        <w:fldChar w:fldCharType="begin">
          <w:fldData xml:space="preserve">PEVuZE5vdGU+PENpdGU+PEF1dGhvcj5Bc3Nhcmk8L0F1dGhvcj48UmVjTnVtPjMxPC9SZWNOdW0+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</w:fldData>
        </w:fldChar>
      </w:r>
      <w:r w:rsidR="00D55D3C">
        <w:rPr>
          <w:rFonts w:eastAsia="Calibri"/>
        </w:rPr>
        <w:instrText xml:space="preserve"> ADDIN EN.CITE.DATA </w:instrText>
      </w:r>
      <w:r w:rsidR="00D55D3C">
        <w:rPr>
          <w:rFonts w:eastAsia="Calibri"/>
        </w:rPr>
      </w:r>
      <w:r w:rsidR="00D55D3C">
        <w:rPr>
          <w:rFonts w:eastAsia="Calibri"/>
        </w:rPr>
        <w:fldChar w:fldCharType="end"/>
      </w:r>
      <w:r w:rsidR="00194DC0">
        <w:rPr>
          <w:rFonts w:eastAsia="Calibri"/>
        </w:rPr>
      </w:r>
      <w:r w:rsidR="00194DC0">
        <w:rPr>
          <w:rFonts w:eastAsia="Calibri"/>
        </w:rPr>
        <w:fldChar w:fldCharType="separate"/>
      </w:r>
      <w:r w:rsidR="00D55D3C">
        <w:rPr>
          <w:rFonts w:eastAsia="Calibri"/>
          <w:noProof/>
        </w:rPr>
        <w:t>[9-12]</w:t>
      </w:r>
      <w:r w:rsidR="00194DC0">
        <w:rPr>
          <w:rFonts w:eastAsia="Calibri"/>
        </w:rPr>
        <w:fldChar w:fldCharType="end"/>
      </w:r>
      <w:r w:rsidR="00C84F74">
        <w:rPr>
          <w:rFonts w:eastAsia="Calibri"/>
        </w:rPr>
        <w:t>.</w:t>
      </w:r>
    </w:p>
    <w:p w14:paraId="202E429C" w14:textId="112E0680" w:rsidR="00B23950" w:rsidRPr="00D74794" w:rsidRDefault="008C1DDD" w:rsidP="00DB5352">
      <w:pPr>
        <w:spacing w:line="480" w:lineRule="auto"/>
        <w:jc w:val="both"/>
      </w:pPr>
      <w:r>
        <w:rPr>
          <w:rFonts w:eastAsia="Calibri"/>
        </w:rPr>
        <w:t>N</w:t>
      </w:r>
      <w:r w:rsidR="007B5D5A" w:rsidRPr="17BFF9A2">
        <w:rPr>
          <w:rFonts w:eastAsia="Calibri"/>
        </w:rPr>
        <w:t xml:space="preserve">ot only is </w:t>
      </w:r>
      <w:r w:rsidR="007B5D5A" w:rsidRPr="290DDF8B">
        <w:rPr>
          <w:rFonts w:eastAsia="Calibri"/>
        </w:rPr>
        <w:t xml:space="preserve">it </w:t>
      </w:r>
      <w:r w:rsidR="007B5D5A" w:rsidRPr="54AE31CE">
        <w:rPr>
          <w:rFonts w:eastAsia="Calibri"/>
        </w:rPr>
        <w:t xml:space="preserve">important to </w:t>
      </w:r>
      <w:r w:rsidR="007B5D5A" w:rsidRPr="0A1FC5B7">
        <w:rPr>
          <w:rFonts w:eastAsia="Calibri"/>
        </w:rPr>
        <w:t xml:space="preserve">understand </w:t>
      </w:r>
      <w:r w:rsidR="007B5D5A" w:rsidRPr="1AACC768">
        <w:rPr>
          <w:rFonts w:eastAsia="Calibri"/>
        </w:rPr>
        <w:t xml:space="preserve">the burden of </w:t>
      </w:r>
      <w:r w:rsidR="007B5D5A" w:rsidRPr="33EE46D7">
        <w:rPr>
          <w:rFonts w:eastAsia="Calibri"/>
        </w:rPr>
        <w:t xml:space="preserve">respiratory </w:t>
      </w:r>
      <w:r w:rsidR="007B5D5A" w:rsidRPr="6B6E0DC1">
        <w:rPr>
          <w:rFonts w:eastAsia="Calibri"/>
        </w:rPr>
        <w:t xml:space="preserve">disease by </w:t>
      </w:r>
      <w:r w:rsidR="007B5D5A" w:rsidRPr="53662AAC">
        <w:rPr>
          <w:rFonts w:eastAsia="Calibri"/>
        </w:rPr>
        <w:t>demographic</w:t>
      </w:r>
      <w:r w:rsidR="000A0A7B">
        <w:rPr>
          <w:rFonts w:eastAsia="Calibri"/>
        </w:rPr>
        <w:t xml:space="preserve"> inequalities</w:t>
      </w:r>
      <w:r w:rsidR="007B5D5A" w:rsidRPr="53E2B871">
        <w:rPr>
          <w:rFonts w:eastAsia="Calibri"/>
        </w:rPr>
        <w:t xml:space="preserve">, but </w:t>
      </w:r>
      <w:r w:rsidR="007B5D5A" w:rsidRPr="072773F6">
        <w:rPr>
          <w:rFonts w:eastAsia="Calibri"/>
        </w:rPr>
        <w:t xml:space="preserve">also </w:t>
      </w:r>
      <w:r w:rsidR="007B5D5A" w:rsidRPr="0E6532FA">
        <w:rPr>
          <w:rFonts w:eastAsia="Calibri"/>
        </w:rPr>
        <w:t xml:space="preserve">how </w:t>
      </w:r>
      <w:r w:rsidR="007B5D5A" w:rsidRPr="6910874E">
        <w:rPr>
          <w:rFonts w:eastAsia="Calibri"/>
        </w:rPr>
        <w:t xml:space="preserve">trends </w:t>
      </w:r>
      <w:r w:rsidR="007B5D5A" w:rsidRPr="1A041AB5">
        <w:rPr>
          <w:rFonts w:eastAsia="Calibri"/>
        </w:rPr>
        <w:t xml:space="preserve">have </w:t>
      </w:r>
      <w:r w:rsidR="007B5D5A" w:rsidRPr="5D813BAD">
        <w:rPr>
          <w:rFonts w:eastAsia="Calibri"/>
        </w:rPr>
        <w:t xml:space="preserve">changed over </w:t>
      </w:r>
      <w:r w:rsidR="007B5D5A" w:rsidRPr="57DAAA29">
        <w:rPr>
          <w:rFonts w:eastAsia="Calibri"/>
        </w:rPr>
        <w:t>time</w:t>
      </w:r>
      <w:r>
        <w:rPr>
          <w:rFonts w:eastAsia="Calibri"/>
        </w:rPr>
        <w:t xml:space="preserve"> and whether inequalities in the burden of chronic respiratory disease </w:t>
      </w:r>
      <w:r w:rsidR="005C355E">
        <w:rPr>
          <w:rFonts w:eastAsia="Calibri"/>
        </w:rPr>
        <w:t>have</w:t>
      </w:r>
      <w:r>
        <w:rPr>
          <w:rFonts w:eastAsia="Calibri"/>
        </w:rPr>
        <w:t xml:space="preserve"> wide</w:t>
      </w:r>
      <w:r w:rsidR="00895E13">
        <w:rPr>
          <w:rFonts w:eastAsia="Calibri"/>
        </w:rPr>
        <w:t>ned or narrowed in more recent years</w:t>
      </w:r>
      <w:r w:rsidR="007B5D5A" w:rsidRPr="57DAAA29">
        <w:rPr>
          <w:rFonts w:eastAsia="Calibri"/>
        </w:rPr>
        <w:t xml:space="preserve">. </w:t>
      </w:r>
      <w:r w:rsidR="00606C0C">
        <w:rPr>
          <w:rFonts w:eastAsia="Calibri"/>
        </w:rPr>
        <w:t>Our previous study found that d</w:t>
      </w:r>
      <w:r w:rsidR="00CF2046">
        <w:rPr>
          <w:rFonts w:eastAsia="Calibri"/>
        </w:rPr>
        <w:t xml:space="preserve">uring the </w:t>
      </w:r>
      <w:r w:rsidR="007B375F">
        <w:rPr>
          <w:rFonts w:eastAsia="Calibri"/>
        </w:rPr>
        <w:t>Covid</w:t>
      </w:r>
      <w:r w:rsidR="00540468">
        <w:rPr>
          <w:rFonts w:eastAsia="Calibri"/>
        </w:rPr>
        <w:t>-19</w:t>
      </w:r>
      <w:r w:rsidR="00CF2046">
        <w:rPr>
          <w:rFonts w:eastAsia="Calibri"/>
        </w:rPr>
        <w:t xml:space="preserve"> pandemic the incidence of chronic respiratory diseases </w:t>
      </w:r>
      <w:r w:rsidR="00182F57">
        <w:rPr>
          <w:rFonts w:eastAsia="Calibri"/>
        </w:rPr>
        <w:t xml:space="preserve">declined but has slowly rebounded </w:t>
      </w:r>
      <w:r w:rsidR="006C4AF5">
        <w:rPr>
          <w:rFonts w:eastAsia="Calibri"/>
        </w:rPr>
        <w:t>to pre-pandemic rates</w:t>
      </w:r>
      <w:r w:rsidR="00C84F74">
        <w:rPr>
          <w:rFonts w:eastAsia="Calibri"/>
        </w:rPr>
        <w:t xml:space="preserve"> </w:t>
      </w:r>
      <w:r w:rsidR="00182F57">
        <w:rPr>
          <w:rFonts w:eastAsia="Calibri"/>
        </w:rPr>
        <w:fldChar w:fldCharType="begin"/>
      </w:r>
      <w:r w:rsidR="00D55D3C">
        <w:rPr>
          <w:rFonts w:eastAsia="Calibri"/>
        </w:rPr>
        <w:instrText xml:space="preserve"> ADDIN EN.CITE &lt;EndNote&gt;&lt;Cite&gt;&lt;Author&gt;Whittaker&lt;/Author&gt;&lt;Year&gt;2025&lt;/Year&gt;&lt;RecNum&gt;67&lt;/RecNum&gt;&lt;DisplayText&gt;[2]&lt;/DisplayText&gt;&lt;record&gt;&lt;rec-number&gt;67&lt;/rec-number&gt;&lt;foreign-keys&gt;&lt;key app="EN" db-id="vs0d5t0t6vx2rxed0e8vxwthxzwzxfpe09xs" timestamp="1763635370"&gt;67&lt;/key&gt;&lt;/foreign-keys&gt;&lt;ref-type name="Journal Article"&gt;17&lt;/ref-type&gt;&lt;contributors&gt;&lt;authors&gt;&lt;author&gt;Whittaker, Hannah&lt;/author&gt;&lt;author&gt;Kramer Fiala Machado, Adriana&lt;/author&gt;&lt;author&gt;Hatam, Sara&lt;/author&gt;&lt;author&gt;Cook, Sarah&lt;/author&gt;&lt;author&gt;Scully, Sean&lt;/author&gt;&lt;author&gt;Evans, Hywel Turner T.&lt;/author&gt;&lt;author&gt;Bolton, Thomas&lt;/author&gt;&lt;author&gt;Kallis, Constantinos&lt;/author&gt;&lt;author&gt;Busby, John&lt;/author&gt;&lt;author&gt;Heaney, Liam G.&lt;/author&gt;&lt;author&gt;Sheikh, Aziz&lt;/author&gt;&lt;author&gt;Quint, Jennifer K.&lt;/author&gt;&lt;/authors&gt;&lt;/contributors&gt;&lt;titles&gt;&lt;title&gt;Incidence and prevalence of asthma, chronic obstructive pulmonary disease and interstitial lung disease between 2004 and 2023: harmonised analyses of longitudinal cohorts across England, Wales, South-East Scotland and Northern Ireland&lt;/title&gt;&lt;secondary-title&gt;Thorax&lt;/secondary-title&gt;&lt;/titles&gt;&lt;periodical&gt;&lt;full-title&gt;Thorax&lt;/full-title&gt;&lt;/periodical&gt;&lt;pages&gt;466&lt;/pages&gt;&lt;volume&gt;80&lt;/volume&gt;&lt;number&gt;7&lt;/number&gt;&lt;dates&gt;&lt;year&gt;2025&lt;/year&gt;&lt;/dates&gt;&lt;urls&gt;&lt;related-urls&gt;&lt;url&gt;http://thorax.bmj.com/content/80/7/466.abstract&lt;/url&gt;&lt;/related-urls&gt;&lt;/urls&gt;&lt;electronic-resource-num&gt;10.1136/thorax-2024-222699&lt;/electronic-resource-num&gt;&lt;/record&gt;&lt;/Cite&gt;&lt;/EndNote&gt;</w:instrText>
      </w:r>
      <w:r w:rsidR="00182F57">
        <w:rPr>
          <w:rFonts w:eastAsia="Calibri"/>
        </w:rPr>
        <w:fldChar w:fldCharType="separate"/>
      </w:r>
      <w:r w:rsidR="00D55D3C">
        <w:rPr>
          <w:rFonts w:eastAsia="Calibri"/>
          <w:noProof/>
        </w:rPr>
        <w:t>[2]</w:t>
      </w:r>
      <w:r w:rsidR="00182F57">
        <w:rPr>
          <w:rFonts w:eastAsia="Calibri"/>
        </w:rPr>
        <w:fldChar w:fldCharType="end"/>
      </w:r>
      <w:r w:rsidR="003C0B4A">
        <w:rPr>
          <w:rFonts w:eastAsia="Calibri"/>
        </w:rPr>
        <w:t>.</w:t>
      </w:r>
      <w:r w:rsidR="00182F57">
        <w:rPr>
          <w:rFonts w:eastAsia="Calibri"/>
        </w:rPr>
        <w:t xml:space="preserve"> </w:t>
      </w:r>
      <w:r w:rsidR="006C4AF5">
        <w:rPr>
          <w:rFonts w:eastAsia="Calibri"/>
        </w:rPr>
        <w:t xml:space="preserve">However, </w:t>
      </w:r>
      <w:r w:rsidR="007B375F">
        <w:rPr>
          <w:rFonts w:eastAsia="Calibri"/>
        </w:rPr>
        <w:t xml:space="preserve">the </w:t>
      </w:r>
      <w:r w:rsidR="00BA05BB">
        <w:rPr>
          <w:rFonts w:eastAsia="Calibri"/>
        </w:rPr>
        <w:t>differences in incidence rates between d</w:t>
      </w:r>
      <w:r w:rsidR="00D66B28">
        <w:rPr>
          <w:rFonts w:eastAsia="Calibri"/>
        </w:rPr>
        <w:t xml:space="preserve">ifferent groups of patients did not vary </w:t>
      </w:r>
      <w:r w:rsidR="007B375F">
        <w:rPr>
          <w:rFonts w:eastAsia="Calibri"/>
        </w:rPr>
        <w:t xml:space="preserve">drastically over the Covid-19 period. </w:t>
      </w:r>
      <w:r w:rsidR="0016622D" w:rsidRPr="009248D5">
        <w:rPr>
          <w:rFonts w:eastAsia="Calibri"/>
        </w:rPr>
        <w:t>In terms of respiratory disease outcomes, s</w:t>
      </w:r>
      <w:r w:rsidR="00665A15" w:rsidRPr="009248D5">
        <w:rPr>
          <w:rFonts w:eastAsia="Calibri"/>
        </w:rPr>
        <w:t xml:space="preserve">tudies have reported a decline in exacerbations </w:t>
      </w:r>
      <w:r w:rsidR="00605915">
        <w:rPr>
          <w:rFonts w:eastAsia="Calibri"/>
        </w:rPr>
        <w:t xml:space="preserve">of asthma and COPD </w:t>
      </w:r>
      <w:r w:rsidR="00665A15" w:rsidRPr="009248D5">
        <w:rPr>
          <w:rFonts w:eastAsia="Calibri"/>
        </w:rPr>
        <w:t xml:space="preserve">during the </w:t>
      </w:r>
      <w:r w:rsidR="007B375F">
        <w:rPr>
          <w:rFonts w:eastAsia="Calibri"/>
        </w:rPr>
        <w:t>Covid</w:t>
      </w:r>
      <w:r w:rsidR="00540468">
        <w:rPr>
          <w:rFonts w:eastAsia="Calibri"/>
        </w:rPr>
        <w:t>-19</w:t>
      </w:r>
      <w:r w:rsidR="00665A15" w:rsidRPr="009248D5">
        <w:rPr>
          <w:rFonts w:eastAsia="Calibri"/>
        </w:rPr>
        <w:t xml:space="preserve"> lockdown but </w:t>
      </w:r>
      <w:bookmarkStart w:id="0" w:name="_Hlk182403975"/>
      <w:r w:rsidR="00665A15" w:rsidRPr="009248D5">
        <w:rPr>
          <w:rFonts w:eastAsia="Calibri"/>
        </w:rPr>
        <w:t xml:space="preserve">no change in </w:t>
      </w:r>
      <w:r w:rsidR="00D60B60" w:rsidRPr="009248D5">
        <w:rPr>
          <w:rFonts w:eastAsia="Calibri"/>
        </w:rPr>
        <w:t xml:space="preserve">chronic </w:t>
      </w:r>
      <w:r w:rsidR="0016622D" w:rsidRPr="009248D5">
        <w:rPr>
          <w:rFonts w:eastAsia="Calibri"/>
        </w:rPr>
        <w:t>respiratory-related</w:t>
      </w:r>
      <w:r w:rsidR="0016622D">
        <w:rPr>
          <w:rFonts w:eastAsia="Calibri"/>
        </w:rPr>
        <w:t xml:space="preserve"> </w:t>
      </w:r>
      <w:r w:rsidR="00665A15">
        <w:rPr>
          <w:rFonts w:eastAsia="Calibri"/>
        </w:rPr>
        <w:t>mortality</w:t>
      </w:r>
      <w:bookmarkEnd w:id="0"/>
      <w:r w:rsidR="00665A15">
        <w:rPr>
          <w:rFonts w:eastAsia="Calibri"/>
        </w:rPr>
        <w:t xml:space="preserve"> </w:t>
      </w:r>
      <w:r w:rsidR="005C355E">
        <w:rPr>
          <w:rFonts w:eastAsia="Calibri"/>
        </w:rPr>
        <w:fldChar w:fldCharType="begin"/>
      </w:r>
      <w:r w:rsidR="00D55D3C">
        <w:rPr>
          <w:rFonts w:eastAsia="Calibri"/>
        </w:rPr>
        <w:instrText xml:space="preserve"> ADDIN EN.CITE &lt;EndNote&gt;&lt;Cite&gt;&lt;Author&gt;Chow&lt;/Author&gt;&lt;Year&gt;2023&lt;/Year&gt;&lt;RecNum&gt;26&lt;/RecNum&gt;&lt;DisplayText&gt;[13]&lt;/DisplayText&gt;&lt;record&gt;&lt;rec-number&gt;26&lt;/rec-number&gt;&lt;foreign-keys&gt;&lt;key app="EN" db-id="vs0d5t0t6vx2rxed0e8vxwthxzwzxfpe09xs" timestamp="1724261259"&gt;26&lt;/key&gt;&lt;/foreign-keys&gt;&lt;ref-type name="Journal Article"&gt;17&lt;/ref-type&gt;&lt;contributors&gt;&lt;authors&gt;&lt;author&gt;Chow, Eric J.&lt;/author&gt;&lt;author&gt;Uyeki, Timothy M.&lt;/author&gt;&lt;author&gt;Chu, Helen Y.&lt;/author&gt;&lt;/authors&gt;&lt;/contributors&gt;&lt;titles&gt;&lt;title&gt;The effects of the COVID-19 pandemic on community respiratory virus activity&lt;/title&gt;&lt;secondary-title&gt;Nature Reviews Microbiology&lt;/secondary-title&gt;&lt;/titles&gt;&lt;periodical&gt;&lt;full-title&gt;Nature Reviews Microbiology&lt;/full-title&gt;&lt;/periodical&gt;&lt;pages&gt;195-210&lt;/pages&gt;&lt;volume&gt;21&lt;/volume&gt;&lt;number&gt;3&lt;/number&gt;&lt;dates&gt;&lt;year&gt;2023&lt;/year&gt;&lt;pub-dates&gt;&lt;date&gt;2023/03/01&lt;/date&gt;&lt;/pub-dates&gt;&lt;/dates&gt;&lt;isbn&gt;1740-1534&lt;/isbn&gt;&lt;urls&gt;&lt;related-urls&gt;&lt;url&gt;https://doi.org/10.1038/s41579-022-00807-9&lt;/url&gt;&lt;/related-urls&gt;&lt;/urls&gt;&lt;electronic-resource-num&gt;10.1038/s41579-022-00807-9&lt;/electronic-resource-num&gt;&lt;/record&gt;&lt;/Cite&gt;&lt;/EndNote&gt;</w:instrText>
      </w:r>
      <w:r w:rsidR="005C355E">
        <w:rPr>
          <w:rFonts w:eastAsia="Calibri"/>
        </w:rPr>
        <w:fldChar w:fldCharType="separate"/>
      </w:r>
      <w:r w:rsidR="00D55D3C">
        <w:rPr>
          <w:rFonts w:eastAsia="Calibri"/>
          <w:noProof/>
        </w:rPr>
        <w:t>[13]</w:t>
      </w:r>
      <w:r w:rsidR="005C355E">
        <w:rPr>
          <w:rFonts w:eastAsia="Calibri"/>
        </w:rPr>
        <w:fldChar w:fldCharType="end"/>
      </w:r>
      <w:r w:rsidR="003C0B4A">
        <w:rPr>
          <w:rFonts w:eastAsia="Calibri"/>
        </w:rPr>
        <w:t>.</w:t>
      </w:r>
      <w:r w:rsidR="007B5D5A" w:rsidRPr="11947830">
        <w:rPr>
          <w:rFonts w:eastAsia="Calibri"/>
        </w:rPr>
        <w:t xml:space="preserve"> </w:t>
      </w:r>
      <w:r w:rsidR="007B5D5A" w:rsidRPr="0DFB1C96">
        <w:rPr>
          <w:rFonts w:eastAsia="Calibri"/>
        </w:rPr>
        <w:t>Understanding</w:t>
      </w:r>
      <w:r w:rsidR="00D60B60">
        <w:rPr>
          <w:rFonts w:eastAsia="Calibri"/>
        </w:rPr>
        <w:t xml:space="preserve"> whether inequalities in the burden </w:t>
      </w:r>
      <w:r w:rsidR="007B5D5A" w:rsidRPr="1A85E99D">
        <w:rPr>
          <w:rFonts w:eastAsia="Calibri"/>
        </w:rPr>
        <w:t xml:space="preserve">of </w:t>
      </w:r>
      <w:r w:rsidR="007B5D5A" w:rsidRPr="1EED7858">
        <w:rPr>
          <w:rFonts w:eastAsia="Calibri"/>
        </w:rPr>
        <w:t xml:space="preserve">chronic </w:t>
      </w:r>
      <w:r w:rsidR="007B5D5A" w:rsidRPr="0D936550">
        <w:rPr>
          <w:rFonts w:eastAsia="Calibri"/>
        </w:rPr>
        <w:t xml:space="preserve">respiratory </w:t>
      </w:r>
      <w:r w:rsidR="007B5D5A" w:rsidRPr="56B27486">
        <w:rPr>
          <w:rFonts w:eastAsia="Calibri"/>
        </w:rPr>
        <w:t xml:space="preserve">disease has widened </w:t>
      </w:r>
      <w:r w:rsidR="007B5D5A" w:rsidRPr="0842F793">
        <w:rPr>
          <w:rFonts w:eastAsia="Calibri"/>
        </w:rPr>
        <w:t xml:space="preserve">or narrowed </w:t>
      </w:r>
      <w:r w:rsidR="00461C02">
        <w:rPr>
          <w:rFonts w:eastAsia="Calibri"/>
        </w:rPr>
        <w:t>over time</w:t>
      </w:r>
      <w:r w:rsidR="008E2BEF">
        <w:rPr>
          <w:rFonts w:eastAsia="Calibri"/>
        </w:rPr>
        <w:t xml:space="preserve">, in the context of </w:t>
      </w:r>
      <w:r w:rsidR="00BD77C3">
        <w:rPr>
          <w:rFonts w:eastAsia="Calibri"/>
        </w:rPr>
        <w:t xml:space="preserve">the </w:t>
      </w:r>
      <w:r w:rsidR="007B375F">
        <w:rPr>
          <w:rFonts w:eastAsia="Calibri"/>
        </w:rPr>
        <w:t>Covid</w:t>
      </w:r>
      <w:r w:rsidR="00540468">
        <w:rPr>
          <w:rFonts w:eastAsia="Calibri"/>
        </w:rPr>
        <w:t>-19</w:t>
      </w:r>
      <w:r w:rsidR="00BD77C3">
        <w:rPr>
          <w:rFonts w:eastAsia="Calibri"/>
        </w:rPr>
        <w:t xml:space="preserve"> pandemic </w:t>
      </w:r>
      <w:r w:rsidR="007B5D5A" w:rsidRPr="1036DA06">
        <w:rPr>
          <w:rFonts w:eastAsia="Calibri"/>
        </w:rPr>
        <w:t xml:space="preserve">is </w:t>
      </w:r>
      <w:r w:rsidR="00BD77C3">
        <w:rPr>
          <w:rFonts w:eastAsia="Calibri"/>
        </w:rPr>
        <w:t>e</w:t>
      </w:r>
      <w:r w:rsidR="00084944" w:rsidRPr="73748F22">
        <w:rPr>
          <w:rFonts w:eastAsia="Calibri"/>
        </w:rPr>
        <w:t xml:space="preserve">ssential to inform national and local public health planning and </w:t>
      </w:r>
      <w:r w:rsidR="00084944" w:rsidRPr="73748F22">
        <w:rPr>
          <w:rFonts w:eastAsia="Calibri"/>
        </w:rPr>
        <w:lastRenderedPageBreak/>
        <w:t xml:space="preserve">policy. </w:t>
      </w:r>
      <w:r w:rsidR="00246A78">
        <w:rPr>
          <w:rFonts w:eastAsia="Calibri"/>
        </w:rPr>
        <w:t>W</w:t>
      </w:r>
      <w:r w:rsidR="00F764E3" w:rsidRPr="63C2A06B">
        <w:t>e</w:t>
      </w:r>
      <w:r w:rsidR="00246A78">
        <w:t xml:space="preserve"> aimed to</w:t>
      </w:r>
      <w:r w:rsidR="00606C0C">
        <w:t xml:space="preserve"> extend our previous wor</w:t>
      </w:r>
      <w:r w:rsidR="009476D2">
        <w:t>k</w:t>
      </w:r>
      <w:r w:rsidR="00606C0C">
        <w:t xml:space="preserve"> </w:t>
      </w:r>
      <w:r w:rsidR="009476D2">
        <w:t xml:space="preserve">and </w:t>
      </w:r>
      <w:r w:rsidR="00F764E3" w:rsidRPr="63C2A06B">
        <w:t xml:space="preserve">describe trends in </w:t>
      </w:r>
      <w:r w:rsidR="0B5B4AB9" w:rsidRPr="715AEB5B">
        <w:t>exacerbations and</w:t>
      </w:r>
      <w:r w:rsidR="00F764E3" w:rsidRPr="4867A27B">
        <w:t xml:space="preserve"> </w:t>
      </w:r>
      <w:r w:rsidR="00F764E3" w:rsidRPr="63C2A06B">
        <w:t>mortality in people with asthma</w:t>
      </w:r>
      <w:r w:rsidR="00230178">
        <w:t xml:space="preserve"> and</w:t>
      </w:r>
      <w:r w:rsidR="00F764E3" w:rsidRPr="63C2A06B">
        <w:t xml:space="preserve"> COPD, </w:t>
      </w:r>
      <w:r w:rsidR="00730D2F">
        <w:t xml:space="preserve">stratified by </w:t>
      </w:r>
      <w:r w:rsidR="007B1D72">
        <w:t xml:space="preserve">sex, socioeconomic deprivation, ethnicity, and region </w:t>
      </w:r>
      <w:r w:rsidR="007B1D72" w:rsidRPr="00D74794">
        <w:t>in England</w:t>
      </w:r>
      <w:r w:rsidR="00E34E96" w:rsidRPr="00D74794">
        <w:t xml:space="preserve"> and second, to investigate the impact of </w:t>
      </w:r>
      <w:r w:rsidR="00540468">
        <w:t>COVID-19</w:t>
      </w:r>
      <w:r w:rsidR="00E34E96" w:rsidRPr="00D74794">
        <w:t xml:space="preserve"> on these outcomes</w:t>
      </w:r>
      <w:r w:rsidR="008E6BD2" w:rsidRPr="00D74794">
        <w:t xml:space="preserve">. </w:t>
      </w:r>
    </w:p>
    <w:p w14:paraId="554DB010" w14:textId="6D03F34A" w:rsidR="008134AD" w:rsidRPr="0094433B" w:rsidRDefault="00FC3D2E" w:rsidP="00DB5352">
      <w:pPr>
        <w:spacing w:line="480" w:lineRule="auto"/>
        <w:jc w:val="both"/>
        <w:rPr>
          <w:rFonts w:cstheme="minorHAnsi"/>
          <w:b/>
          <w:bCs/>
        </w:rPr>
      </w:pPr>
      <w:r w:rsidRPr="00D74794">
        <w:rPr>
          <w:rFonts w:cstheme="minorHAnsi"/>
          <w:b/>
          <w:bCs/>
        </w:rPr>
        <w:t>Methods</w:t>
      </w:r>
      <w:r w:rsidRPr="0094433B">
        <w:rPr>
          <w:rFonts w:cstheme="minorHAnsi"/>
          <w:b/>
          <w:bCs/>
        </w:rPr>
        <w:t xml:space="preserve"> </w:t>
      </w:r>
    </w:p>
    <w:p w14:paraId="0EF81F49" w14:textId="40D21462" w:rsidR="008D23F3" w:rsidRPr="008D23F3" w:rsidRDefault="008D23F3" w:rsidP="00DB5352">
      <w:pPr>
        <w:spacing w:line="480" w:lineRule="auto"/>
        <w:jc w:val="both"/>
        <w:rPr>
          <w:rFonts w:cstheme="minorHAnsi"/>
          <w:i/>
          <w:iCs/>
        </w:rPr>
      </w:pPr>
      <w:r>
        <w:rPr>
          <w:rFonts w:cstheme="minorHAnsi"/>
          <w:i/>
          <w:iCs/>
        </w:rPr>
        <w:t>Data Sources</w:t>
      </w:r>
    </w:p>
    <w:p w14:paraId="2C5B1B18" w14:textId="21BB0722" w:rsidR="00876430" w:rsidRDefault="00F217B1" w:rsidP="00DB5352">
      <w:pPr>
        <w:pStyle w:val="Default"/>
        <w:spacing w:after="120" w:line="480" w:lineRule="auto"/>
        <w:jc w:val="both"/>
        <w:rPr>
          <w:rFonts w:asciiTheme="minorHAnsi" w:hAnsiTheme="minorHAnsi" w:cstheme="minorBidi"/>
          <w:sz w:val="22"/>
          <w:szCs w:val="22"/>
        </w:rPr>
      </w:pPr>
      <w:r w:rsidRPr="6139F281">
        <w:rPr>
          <w:rFonts w:asciiTheme="minorHAnsi" w:hAnsiTheme="minorHAnsi" w:cstheme="minorBidi"/>
          <w:sz w:val="22"/>
          <w:szCs w:val="22"/>
        </w:rPr>
        <w:t xml:space="preserve">Primary care </w:t>
      </w:r>
      <w:r w:rsidR="00FC3D2E" w:rsidRPr="6139F281">
        <w:rPr>
          <w:rFonts w:asciiTheme="minorHAnsi" w:hAnsiTheme="minorHAnsi" w:cstheme="minorBidi"/>
          <w:sz w:val="22"/>
          <w:szCs w:val="22"/>
        </w:rPr>
        <w:t xml:space="preserve">and linked </w:t>
      </w:r>
      <w:r w:rsidRPr="6139F281">
        <w:rPr>
          <w:rFonts w:asciiTheme="minorHAnsi" w:hAnsiTheme="minorHAnsi" w:cstheme="minorBidi"/>
          <w:sz w:val="22"/>
          <w:szCs w:val="22"/>
        </w:rPr>
        <w:t xml:space="preserve">secondary care data from </w:t>
      </w:r>
      <w:r w:rsidR="00FC3D2E" w:rsidRPr="6139F281">
        <w:rPr>
          <w:rFonts w:asciiTheme="minorHAnsi" w:hAnsiTheme="minorHAnsi" w:cstheme="minorBidi"/>
          <w:sz w:val="22"/>
          <w:szCs w:val="22"/>
        </w:rPr>
        <w:t xml:space="preserve">NHS </w:t>
      </w:r>
      <w:r w:rsidR="00D85329">
        <w:rPr>
          <w:rFonts w:asciiTheme="minorHAnsi" w:hAnsiTheme="minorHAnsi" w:cstheme="minorBidi"/>
          <w:sz w:val="22"/>
          <w:szCs w:val="22"/>
        </w:rPr>
        <w:t>England</w:t>
      </w:r>
      <w:r w:rsidR="001B6CEE" w:rsidRPr="6139F281">
        <w:rPr>
          <w:rFonts w:asciiTheme="minorHAnsi" w:hAnsiTheme="minorHAnsi" w:cstheme="minorBidi"/>
          <w:sz w:val="22"/>
          <w:szCs w:val="22"/>
        </w:rPr>
        <w:t xml:space="preserve"> </w:t>
      </w:r>
      <w:r w:rsidRPr="6139F281">
        <w:rPr>
          <w:rFonts w:asciiTheme="minorHAnsi" w:hAnsiTheme="minorHAnsi" w:cstheme="minorBidi"/>
          <w:sz w:val="22"/>
          <w:szCs w:val="22"/>
        </w:rPr>
        <w:t>were</w:t>
      </w:r>
      <w:r w:rsidR="00FC3D2E" w:rsidRPr="6139F281">
        <w:rPr>
          <w:rFonts w:asciiTheme="minorHAnsi" w:hAnsiTheme="minorHAnsi" w:cstheme="minorBidi"/>
          <w:sz w:val="22"/>
          <w:szCs w:val="22"/>
        </w:rPr>
        <w:t xml:space="preserve"> used.</w:t>
      </w:r>
      <w:r w:rsidRPr="6139F281">
        <w:rPr>
          <w:rFonts w:asciiTheme="minorHAnsi" w:hAnsiTheme="minorHAnsi" w:cstheme="minorBidi"/>
          <w:sz w:val="22"/>
          <w:szCs w:val="22"/>
        </w:rPr>
        <w:t xml:space="preserve"> Primary care data from </w:t>
      </w:r>
      <w:r w:rsidR="00FC3D2E" w:rsidRPr="6139F281">
        <w:rPr>
          <w:rFonts w:asciiTheme="minorHAnsi" w:hAnsiTheme="minorHAnsi" w:cstheme="minorBidi"/>
          <w:sz w:val="22"/>
          <w:szCs w:val="22"/>
        </w:rPr>
        <w:t>the</w:t>
      </w:r>
      <w:r w:rsidR="00876430">
        <w:rPr>
          <w:rFonts w:asciiTheme="minorHAnsi" w:hAnsiTheme="minorHAnsi" w:cstheme="minorBidi"/>
          <w:sz w:val="22"/>
          <w:szCs w:val="22"/>
        </w:rPr>
        <w:t xml:space="preserve"> </w:t>
      </w:r>
      <w:r w:rsidR="00FC3D2E" w:rsidRPr="6139F281">
        <w:rPr>
          <w:rFonts w:asciiTheme="minorHAnsi" w:hAnsiTheme="minorHAnsi" w:cstheme="minorBidi"/>
          <w:sz w:val="22"/>
          <w:szCs w:val="22"/>
        </w:rPr>
        <w:t>General Practice Extraction Service data for Pandemic Planning and Research (GDPPR) database</w:t>
      </w:r>
      <w:r w:rsidR="00876430">
        <w:rPr>
          <w:rFonts w:asciiTheme="minorHAnsi" w:hAnsiTheme="minorHAnsi" w:cstheme="minorBidi"/>
          <w:sz w:val="22"/>
          <w:szCs w:val="22"/>
        </w:rPr>
        <w:t xml:space="preserve"> was linked to </w:t>
      </w:r>
      <w:r w:rsidR="00876430" w:rsidRPr="6139F281">
        <w:rPr>
          <w:rFonts w:asciiTheme="minorHAnsi" w:hAnsiTheme="minorHAnsi" w:cstheme="minorBidi"/>
          <w:sz w:val="22"/>
          <w:szCs w:val="22"/>
        </w:rPr>
        <w:t>Hospital Episode Statistics (HES</w:t>
      </w:r>
      <w:r w:rsidR="00876430">
        <w:rPr>
          <w:rFonts w:asciiTheme="minorHAnsi" w:hAnsiTheme="minorHAnsi" w:cstheme="minorBidi"/>
          <w:sz w:val="22"/>
          <w:szCs w:val="22"/>
        </w:rPr>
        <w:t xml:space="preserve">), mortality data from the Office for National Statistics (ONS), and the </w:t>
      </w:r>
      <w:r w:rsidR="00876430" w:rsidRPr="6139F281">
        <w:rPr>
          <w:rFonts w:asciiTheme="minorHAnsi" w:hAnsiTheme="minorHAnsi" w:cstheme="minorBidi"/>
          <w:sz w:val="22"/>
          <w:szCs w:val="22"/>
        </w:rPr>
        <w:t>Index of Multiple Deprivation (IMD</w:t>
      </w:r>
      <w:r w:rsidR="00876430">
        <w:rPr>
          <w:rFonts w:asciiTheme="minorHAnsi" w:hAnsiTheme="minorHAnsi" w:cstheme="minorBidi"/>
          <w:sz w:val="22"/>
          <w:szCs w:val="22"/>
        </w:rPr>
        <w:t xml:space="preserve"> version 19</w:t>
      </w:r>
      <w:r w:rsidR="00876430" w:rsidRPr="6139F281">
        <w:rPr>
          <w:rFonts w:asciiTheme="minorHAnsi" w:hAnsiTheme="minorHAnsi" w:cstheme="minorBidi"/>
          <w:sz w:val="22"/>
          <w:szCs w:val="22"/>
        </w:rPr>
        <w:t>)</w:t>
      </w:r>
      <w:r w:rsidR="00C33734">
        <w:rPr>
          <w:rFonts w:asciiTheme="minorHAnsi" w:hAnsiTheme="minorHAnsi" w:cstheme="minorBidi"/>
          <w:sz w:val="22"/>
          <w:szCs w:val="22"/>
        </w:rPr>
        <w:t xml:space="preserve"> (</w:t>
      </w:r>
      <w:r w:rsidR="00B4629B" w:rsidRPr="00B4629B">
        <w:rPr>
          <w:rFonts w:asciiTheme="minorHAnsi" w:hAnsiTheme="minorHAnsi" w:cstheme="minorBidi"/>
          <w:b/>
          <w:bCs/>
          <w:sz w:val="22"/>
          <w:szCs w:val="22"/>
        </w:rPr>
        <w:t>supplement 1</w:t>
      </w:r>
      <w:r w:rsidR="00B4629B">
        <w:rPr>
          <w:rFonts w:asciiTheme="minorHAnsi" w:hAnsiTheme="minorHAnsi" w:cstheme="minorBidi"/>
          <w:sz w:val="22"/>
          <w:szCs w:val="22"/>
        </w:rPr>
        <w:t>)</w:t>
      </w:r>
      <w:r w:rsidR="00876430">
        <w:rPr>
          <w:rFonts w:asciiTheme="minorHAnsi" w:hAnsiTheme="minorHAnsi" w:cstheme="minorBidi"/>
          <w:sz w:val="22"/>
          <w:szCs w:val="22"/>
        </w:rPr>
        <w:t xml:space="preserve">. </w:t>
      </w:r>
    </w:p>
    <w:p w14:paraId="295E3ED7" w14:textId="78E8FCD6" w:rsidR="007C31BB" w:rsidRDefault="000B6467" w:rsidP="00DB5352">
      <w:pPr>
        <w:spacing w:line="480" w:lineRule="auto"/>
        <w:jc w:val="both"/>
        <w:rPr>
          <w:i/>
          <w:iCs/>
        </w:rPr>
      </w:pPr>
      <w:r>
        <w:rPr>
          <w:i/>
          <w:iCs/>
        </w:rPr>
        <w:t>Study design and s</w:t>
      </w:r>
      <w:r w:rsidR="007C31BB" w:rsidRPr="007C31BB">
        <w:rPr>
          <w:i/>
          <w:iCs/>
        </w:rPr>
        <w:t xml:space="preserve">tudy populations </w:t>
      </w:r>
    </w:p>
    <w:p w14:paraId="1B5D5F71" w14:textId="3EA0639B" w:rsidR="00B61AAA" w:rsidRDefault="00230178" w:rsidP="00DB5352">
      <w:pPr>
        <w:spacing w:line="480" w:lineRule="auto"/>
        <w:jc w:val="both"/>
      </w:pPr>
      <w:r>
        <w:t xml:space="preserve">Two </w:t>
      </w:r>
      <w:r w:rsidR="00E958C6">
        <w:t>cohorts</w:t>
      </w:r>
      <w:r w:rsidR="008C4538">
        <w:t xml:space="preserve"> consisting of individuals with </w:t>
      </w:r>
      <w:r w:rsidR="004D06E7">
        <w:t>i) asthma</w:t>
      </w:r>
      <w:r>
        <w:t xml:space="preserve"> and</w:t>
      </w:r>
      <w:r w:rsidR="004D06E7">
        <w:t xml:space="preserve"> ii) COPD</w:t>
      </w:r>
      <w:r w:rsidR="001B0A0D">
        <w:t xml:space="preserve"> </w:t>
      </w:r>
      <w:r w:rsidR="004D06E7">
        <w:t>were created.</w:t>
      </w:r>
      <w:r w:rsidR="00F44163">
        <w:t xml:space="preserve"> </w:t>
      </w:r>
      <w:r w:rsidR="00C100A6">
        <w:t>I</w:t>
      </w:r>
      <w:r w:rsidR="00D9284F">
        <w:t>ndividuals with more than one diagnosis of asthma</w:t>
      </w:r>
      <w:r>
        <w:t xml:space="preserve"> or</w:t>
      </w:r>
      <w:r w:rsidR="00D9284F">
        <w:t xml:space="preserve"> COPD were included in more than one cohort. </w:t>
      </w:r>
      <w:r w:rsidR="0094433B">
        <w:t>E</w:t>
      </w:r>
      <w:r w:rsidR="00E242CB">
        <w:t>ach cohort</w:t>
      </w:r>
      <w:r w:rsidR="005D3850">
        <w:t xml:space="preserve"> included patients who were alive and registered with a GP on </w:t>
      </w:r>
      <w:r w:rsidR="00B24438">
        <w:t>study index date (</w:t>
      </w:r>
      <w:r w:rsidR="00605915">
        <w:t>Nov</w:t>
      </w:r>
      <w:r w:rsidR="007B375F">
        <w:t>ember</w:t>
      </w:r>
      <w:r w:rsidR="00605915">
        <w:t xml:space="preserve"> 1, </w:t>
      </w:r>
      <w:r w:rsidR="005D3850">
        <w:t>2019</w:t>
      </w:r>
      <w:r w:rsidR="00D9284F">
        <w:t>) and</w:t>
      </w:r>
      <w:r w:rsidR="00B24438">
        <w:t xml:space="preserve"> had a record of that specific condition in their primary care record at any time prior to </w:t>
      </w:r>
      <w:r w:rsidR="00605915">
        <w:t xml:space="preserve">the </w:t>
      </w:r>
      <w:r w:rsidR="00B24438">
        <w:t xml:space="preserve">index date. </w:t>
      </w:r>
      <w:r w:rsidR="00145AE0">
        <w:t xml:space="preserve">Diagnoses made in primary care were identified </w:t>
      </w:r>
      <w:r w:rsidR="00802DA2">
        <w:t xml:space="preserve">as it would be unlikely to have a secondary care event with no other primary care event given </w:t>
      </w:r>
      <w:r w:rsidR="00E0091D">
        <w:t>the nature of the chronic conditions.</w:t>
      </w:r>
      <w:r w:rsidR="006B1A26">
        <w:t xml:space="preserve"> Diagnoses recorded any time prior to November 2019 were included. </w:t>
      </w:r>
      <w:r w:rsidR="00E0091D">
        <w:t xml:space="preserve"> </w:t>
      </w:r>
      <w:r w:rsidR="00185E55">
        <w:t>In the COPD cohort</w:t>
      </w:r>
      <w:r w:rsidR="00605915">
        <w:t>,</w:t>
      </w:r>
      <w:r w:rsidR="00185E55">
        <w:t xml:space="preserve"> we excluded individuals aged less than 40 years </w:t>
      </w:r>
      <w:r w:rsidR="00E47A95">
        <w:t xml:space="preserve">on the index date based on previous validated definitions of COPD in primary care electronic healthcare </w:t>
      </w:r>
      <w:r w:rsidR="00E47A95" w:rsidRPr="000C4087">
        <w:t>records</w:t>
      </w:r>
      <w:r w:rsidR="00E47A95">
        <w:t xml:space="preserve"> </w:t>
      </w:r>
      <w:r w:rsidR="00434284">
        <w:t xml:space="preserve">and </w:t>
      </w:r>
      <w:r w:rsidR="00E47A95">
        <w:t>the asthma cohort excluded individuals aged less than 18 years</w:t>
      </w:r>
      <w:r w:rsidR="00E7626B">
        <w:t xml:space="preserve"> </w:t>
      </w:r>
      <w:r w:rsidR="000C4087" w:rsidRPr="000C4087">
        <w:fldChar w:fldCharType="begin">
          <w:fldData xml:space="preserve">PEVuZE5vdGU+PENpdGU+PEF1dGhvcj5IYXRhbTwvQXV0aG9yPjxSZWNOdW0+NTA8L1JlY051bT48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</w:fldData>
        </w:fldChar>
      </w:r>
      <w:r w:rsidR="00D55D3C">
        <w:instrText xml:space="preserve"> ADDIN EN.CITE </w:instrText>
      </w:r>
      <w:r w:rsidR="00D55D3C">
        <w:fldChar w:fldCharType="begin">
          <w:fldData xml:space="preserve">PEVuZE5vdGU+PENpdGU+PEF1dGhvcj5IYXRhbTwvQXV0aG9yPjxSZWNOdW0+NTA8L1JlY051bT48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</w:fldData>
        </w:fldChar>
      </w:r>
      <w:r w:rsidR="00D55D3C">
        <w:instrText xml:space="preserve"> ADDIN EN.CITE.DATA </w:instrText>
      </w:r>
      <w:r w:rsidR="00D55D3C">
        <w:fldChar w:fldCharType="end"/>
      </w:r>
      <w:r w:rsidR="000C4087" w:rsidRPr="000C4087">
        <w:fldChar w:fldCharType="separate"/>
      </w:r>
      <w:r w:rsidR="00D55D3C">
        <w:rPr>
          <w:noProof/>
        </w:rPr>
        <w:t>[14]</w:t>
      </w:r>
      <w:r w:rsidR="000C4087" w:rsidRPr="000C4087">
        <w:fldChar w:fldCharType="end"/>
      </w:r>
      <w:r w:rsidR="00E7626B">
        <w:t>.</w:t>
      </w:r>
      <w:r w:rsidR="00185E55">
        <w:t xml:space="preserve"> </w:t>
      </w:r>
      <w:r w:rsidR="00E0091D">
        <w:t xml:space="preserve">No exclusions were made based on smoking status. </w:t>
      </w:r>
      <w:r w:rsidR="00185E55">
        <w:t>Follow-up started on the study index date and ended at the earliest of patient death or</w:t>
      </w:r>
      <w:r w:rsidR="00B61AAA">
        <w:t xml:space="preserve"> </w:t>
      </w:r>
      <w:r w:rsidR="00185E55">
        <w:t>end of study (</w:t>
      </w:r>
      <w:r w:rsidR="007B375F">
        <w:t>March 31, 2025</w:t>
      </w:r>
      <w:r w:rsidR="00B61AAA">
        <w:t>)</w:t>
      </w:r>
      <w:r w:rsidR="000F2B29">
        <w:t xml:space="preserve"> </w:t>
      </w:r>
      <w:r w:rsidR="00C216E4">
        <w:t>(</w:t>
      </w:r>
      <w:r w:rsidR="00D31ADF" w:rsidRPr="00D31ADF">
        <w:rPr>
          <w:b/>
          <w:bCs/>
        </w:rPr>
        <w:t xml:space="preserve">Supplement 1, </w:t>
      </w:r>
      <w:r w:rsidR="00C216E4" w:rsidRPr="00D31ADF">
        <w:rPr>
          <w:b/>
          <w:bCs/>
        </w:rPr>
        <w:t>Figure</w:t>
      </w:r>
      <w:r w:rsidR="00C216E4" w:rsidRPr="00D44228">
        <w:rPr>
          <w:b/>
          <w:bCs/>
        </w:rPr>
        <w:t xml:space="preserve"> S1</w:t>
      </w:r>
      <w:r w:rsidR="00C216E4">
        <w:t xml:space="preserve">). </w:t>
      </w:r>
    </w:p>
    <w:p w14:paraId="72CFDCC1" w14:textId="36EFBBB7" w:rsidR="004B6593" w:rsidRDefault="00EE6997" w:rsidP="00DB5352">
      <w:pPr>
        <w:spacing w:line="480" w:lineRule="auto"/>
        <w:jc w:val="both"/>
        <w:rPr>
          <w:i/>
          <w:iCs/>
        </w:rPr>
      </w:pPr>
      <w:r>
        <w:rPr>
          <w:i/>
          <w:iCs/>
        </w:rPr>
        <w:t xml:space="preserve">Outcomes </w:t>
      </w:r>
    </w:p>
    <w:p w14:paraId="2C5CCD93" w14:textId="4FCBF5DA" w:rsidR="001A06F2" w:rsidRDefault="00471EB9" w:rsidP="00DB5352">
      <w:pPr>
        <w:spacing w:line="480" w:lineRule="auto"/>
        <w:jc w:val="both"/>
      </w:pPr>
      <w:r>
        <w:t>Primary outcomes included a</w:t>
      </w:r>
      <w:r w:rsidR="00174475">
        <w:t>ll-cause mortality</w:t>
      </w:r>
      <w:r w:rsidR="001A6403">
        <w:t xml:space="preserve"> </w:t>
      </w:r>
      <w:r w:rsidR="0086691D">
        <w:t xml:space="preserve">and exacerbations </w:t>
      </w:r>
      <w:r w:rsidR="00900EF0">
        <w:t>over follow-up</w:t>
      </w:r>
      <w:r w:rsidR="00174475">
        <w:t xml:space="preserve">. </w:t>
      </w:r>
      <w:r w:rsidR="00DC1168">
        <w:t>Date of death</w:t>
      </w:r>
      <w:r w:rsidR="003D1608">
        <w:t xml:space="preserve"> was </w:t>
      </w:r>
      <w:r w:rsidR="002D33F1">
        <w:t xml:space="preserve">determined </w:t>
      </w:r>
      <w:r w:rsidR="003D1608">
        <w:t xml:space="preserve">through linkage to </w:t>
      </w:r>
      <w:r w:rsidR="00AC5484">
        <w:t xml:space="preserve">ONS </w:t>
      </w:r>
      <w:r w:rsidR="003D1608">
        <w:t xml:space="preserve">death certificates considering mortality from any cause. </w:t>
      </w:r>
      <w:r w:rsidR="001A06F2">
        <w:t xml:space="preserve">Asthma </w:t>
      </w:r>
      <w:r w:rsidR="001A06F2">
        <w:lastRenderedPageBreak/>
        <w:t xml:space="preserve">and COPD exacerbations were defined as either a primary consultation for the condition of interest or a hospital admission with the condition recorded as the primary discharge diagnosis. To avoid possible </w:t>
      </w:r>
      <w:r w:rsidR="003309DF">
        <w:t>double counting</w:t>
      </w:r>
      <w:r w:rsidR="001A06F2">
        <w:t xml:space="preserve"> of a same event recorded on multiple occasions, exacerbations recorded within two weeks of a previous event were excluded.</w:t>
      </w:r>
    </w:p>
    <w:p w14:paraId="5427F7D0" w14:textId="44D51C5C" w:rsidR="002912F9" w:rsidRDefault="003D397A" w:rsidP="00DB5352">
      <w:pPr>
        <w:spacing w:line="480" w:lineRule="auto"/>
        <w:jc w:val="both"/>
      </w:pPr>
      <w:r>
        <w:t xml:space="preserve">Secondary outcomes included cause-specific </w:t>
      </w:r>
      <w:r w:rsidR="00214AF0">
        <w:t xml:space="preserve">mortality. </w:t>
      </w:r>
      <w:r w:rsidR="00F007C3">
        <w:t xml:space="preserve">Causes of death were determined through </w:t>
      </w:r>
      <w:r w:rsidR="00B95695">
        <w:t xml:space="preserve">the first cause of death listed on </w:t>
      </w:r>
      <w:r w:rsidR="00F007C3">
        <w:t>ONS death certificates</w:t>
      </w:r>
      <w:r w:rsidR="00B95695">
        <w:t>.</w:t>
      </w:r>
      <w:r w:rsidR="00F007C3">
        <w:t xml:space="preserve"> For each condition investigated, we categorised the cause of death into disease-specific (asthma</w:t>
      </w:r>
      <w:r w:rsidR="00230178">
        <w:t xml:space="preserve"> or</w:t>
      </w:r>
      <w:r w:rsidR="00F007C3">
        <w:t xml:space="preserve"> COPD respectively)</w:t>
      </w:r>
      <w:r w:rsidR="00B95695">
        <w:t xml:space="preserve"> or </w:t>
      </w:r>
      <w:r w:rsidR="00F007C3">
        <w:t>cardiovascular</w:t>
      </w:r>
      <w:r w:rsidR="005E064D">
        <w:t xml:space="preserve">-specific </w:t>
      </w:r>
      <w:r w:rsidR="00B2355C">
        <w:t>(</w:t>
      </w:r>
      <w:hyperlink r:id="rId12" w:history="1">
        <w:r w:rsidR="00B2355C" w:rsidRPr="00B15301">
          <w:rPr>
            <w:rStyle w:val="Hyperlink"/>
          </w:rPr>
          <w:t>https://github.com/BHFDSC/CCU052_02</w:t>
        </w:r>
      </w:hyperlink>
      <w:r w:rsidR="00B2355C">
        <w:t xml:space="preserve">). </w:t>
      </w:r>
      <w:r w:rsidR="002B6319">
        <w:t xml:space="preserve">Cardiovascular-specific cause of death was included as it is the most common </w:t>
      </w:r>
      <w:r w:rsidR="00BA674D">
        <w:t>comorbidity</w:t>
      </w:r>
      <w:r w:rsidR="00976AF3">
        <w:t xml:space="preserve"> in people with respiratory disease</w:t>
      </w:r>
      <w:r w:rsidR="00BA674D">
        <w:t xml:space="preserve">. </w:t>
      </w:r>
    </w:p>
    <w:p w14:paraId="0FA89C2D" w14:textId="06ADA5C1" w:rsidR="00EE6997" w:rsidRDefault="002912F9" w:rsidP="00DB5352">
      <w:pPr>
        <w:spacing w:line="480" w:lineRule="auto"/>
        <w:jc w:val="both"/>
        <w:rPr>
          <w:i/>
          <w:iCs/>
        </w:rPr>
      </w:pPr>
      <w:r>
        <w:rPr>
          <w:i/>
          <w:iCs/>
        </w:rPr>
        <w:t xml:space="preserve">Inequalities </w:t>
      </w:r>
      <w:r w:rsidR="00C2054C">
        <w:rPr>
          <w:i/>
          <w:iCs/>
        </w:rPr>
        <w:t xml:space="preserve">and demographics </w:t>
      </w:r>
    </w:p>
    <w:p w14:paraId="4632E4D5" w14:textId="77777777" w:rsidR="004328E4" w:rsidRDefault="001D37F3" w:rsidP="00DB5352">
      <w:pPr>
        <w:spacing w:line="480" w:lineRule="auto"/>
        <w:jc w:val="both"/>
      </w:pPr>
      <w:r>
        <w:t>Subgroup</w:t>
      </w:r>
      <w:r w:rsidR="00E93736">
        <w:t xml:space="preserve">s of individuals </w:t>
      </w:r>
      <w:r w:rsidR="006F543E">
        <w:t>included</w:t>
      </w:r>
      <w:r w:rsidR="008C534B">
        <w:t>: 1)</w:t>
      </w:r>
      <w:r w:rsidR="006F543E">
        <w:t xml:space="preserve"> </w:t>
      </w:r>
      <w:r w:rsidR="00A12B5E">
        <w:t xml:space="preserve">sex </w:t>
      </w:r>
      <w:r w:rsidR="008C534B">
        <w:t xml:space="preserve">defined as </w:t>
      </w:r>
      <w:r w:rsidR="00A12B5E">
        <w:t>male or female</w:t>
      </w:r>
      <w:r w:rsidR="008C534B">
        <w:t>; 2)</w:t>
      </w:r>
      <w:r w:rsidR="00A12B5E">
        <w:t xml:space="preserve"> socioeconomic deprivation defined </w:t>
      </w:r>
      <w:r w:rsidR="008763F7">
        <w:t xml:space="preserve">as deciles of the </w:t>
      </w:r>
      <w:r w:rsidR="008C534B">
        <w:t xml:space="preserve">2019 </w:t>
      </w:r>
      <w:r w:rsidR="00B34419">
        <w:t xml:space="preserve">Index of Multiple Deprivation (IMD) </w:t>
      </w:r>
      <w:r w:rsidR="009A3125">
        <w:t>with</w:t>
      </w:r>
      <w:r w:rsidR="00B34419">
        <w:t xml:space="preserve"> </w:t>
      </w:r>
      <w:r w:rsidR="00302D06">
        <w:t xml:space="preserve">1 </w:t>
      </w:r>
      <w:r w:rsidR="009A3125">
        <w:t>as</w:t>
      </w:r>
      <w:r w:rsidR="00302D06">
        <w:t xml:space="preserve"> the </w:t>
      </w:r>
      <w:r w:rsidR="00FA36B0">
        <w:t xml:space="preserve">most deprived decile and 10 </w:t>
      </w:r>
      <w:r w:rsidR="009A3125">
        <w:t>as</w:t>
      </w:r>
      <w:r w:rsidR="00FA36B0">
        <w:t xml:space="preserve"> the least deprived</w:t>
      </w:r>
      <w:r w:rsidR="008C534B">
        <w:t>; 3)</w:t>
      </w:r>
      <w:r w:rsidR="00511B57">
        <w:t xml:space="preserve"> ethnicity </w:t>
      </w:r>
      <w:r w:rsidR="00C649FF">
        <w:t>recorded</w:t>
      </w:r>
      <w:r w:rsidR="00ED50E7">
        <w:t xml:space="preserve"> as </w:t>
      </w:r>
      <w:r w:rsidR="009A3125">
        <w:t>W</w:t>
      </w:r>
      <w:r w:rsidR="00EE3974">
        <w:t>hite</w:t>
      </w:r>
      <w:r w:rsidR="006B2DB6">
        <w:t xml:space="preserve">, </w:t>
      </w:r>
      <w:r w:rsidR="00A5425A">
        <w:t>B</w:t>
      </w:r>
      <w:r w:rsidR="006B2DB6">
        <w:t>lack, Asian,</w:t>
      </w:r>
      <w:r w:rsidR="00BD13A3">
        <w:t xml:space="preserve"> </w:t>
      </w:r>
      <w:r w:rsidR="00A5425A">
        <w:t>M</w:t>
      </w:r>
      <w:r w:rsidR="00BD13A3">
        <w:t xml:space="preserve">ixed, and </w:t>
      </w:r>
      <w:r w:rsidR="00A5425A">
        <w:t>O</w:t>
      </w:r>
      <w:r w:rsidR="00BD13A3">
        <w:t>ther</w:t>
      </w:r>
      <w:r w:rsidR="008C534B">
        <w:t xml:space="preserve"> </w:t>
      </w:r>
      <w:r w:rsidR="00A5425A">
        <w:t xml:space="preserve">recorded </w:t>
      </w:r>
      <w:r w:rsidR="008C534B">
        <w:t xml:space="preserve">in </w:t>
      </w:r>
      <w:r w:rsidR="00ED50E7">
        <w:t>primary or secondary care data</w:t>
      </w:r>
      <w:r w:rsidR="00853DB2">
        <w:t xml:space="preserve">; </w:t>
      </w:r>
      <w:r w:rsidR="00ED50E7">
        <w:t xml:space="preserve">and 4) </w:t>
      </w:r>
      <w:r w:rsidR="00D27894">
        <w:t xml:space="preserve">region </w:t>
      </w:r>
      <w:r w:rsidR="00C649FF">
        <w:t xml:space="preserve">defined as </w:t>
      </w:r>
      <w:r w:rsidR="00855AB8">
        <w:t>So</w:t>
      </w:r>
      <w:r w:rsidR="00704BAD">
        <w:t xml:space="preserve">uth West, South East, London, East England, West Midlands, East Midlands, North West, Yorkshire and Humber, and North East England. </w:t>
      </w:r>
      <w:r w:rsidR="006B2DB6">
        <w:t xml:space="preserve"> </w:t>
      </w:r>
    </w:p>
    <w:p w14:paraId="32D2E4BA" w14:textId="3FD51A1F" w:rsidR="00C2054C" w:rsidRDefault="004328E4" w:rsidP="00DB5352">
      <w:pPr>
        <w:spacing w:line="480" w:lineRule="auto"/>
        <w:jc w:val="both"/>
      </w:pPr>
      <w:r>
        <w:t>The m</w:t>
      </w:r>
      <w:r w:rsidR="00853DB2" w:rsidRPr="00853DB2">
        <w:t xml:space="preserve">ixed </w:t>
      </w:r>
      <w:r w:rsidR="00605915">
        <w:t xml:space="preserve">ethnicity </w:t>
      </w:r>
      <w:r w:rsidR="00853DB2" w:rsidRPr="00853DB2">
        <w:t>included mixed or multiple ethnic groups such as White and Asian, White and Black African, White and Black Caribbean, and other mixed or multiple ethnic groups following ONS categories of e</w:t>
      </w:r>
      <w:r w:rsidR="00853DB2" w:rsidRPr="00403651">
        <w:t>thnicity</w:t>
      </w:r>
      <w:r w:rsidR="00403651" w:rsidRPr="00403651">
        <w:t xml:space="preserve"> </w:t>
      </w:r>
      <w:r w:rsidR="00403651" w:rsidRPr="00403651">
        <w:fldChar w:fldCharType="begin"/>
      </w:r>
      <w:r w:rsidR="00D55D3C">
        <w:instrText xml:space="preserve"> ADDIN EN.CITE &lt;EndNote&gt;&lt;Cite&gt;&lt;Author&gt;ONS&lt;/Author&gt;&lt;Year&gt;2021&lt;/Year&gt;&lt;RecNum&gt;51&lt;/RecNum&gt;&lt;DisplayText&gt;[15]&lt;/DisplayText&gt;&lt;record&gt;&lt;rec-number&gt;51&lt;/rec-number&gt;&lt;foreign-keys&gt;&lt;key app="EN" db-id="vs0d5t0t6vx2rxed0e8vxwthxzwzxfpe09xs" timestamp="1740149413"&gt;51&lt;/key&gt;&lt;/foreign-keys&gt;&lt;ref-type name="Web Page"&gt;12&lt;/ref-type&gt;&lt;contributors&gt;&lt;authors&gt;&lt;author&gt;ONS&lt;/author&gt;&lt;/authors&gt;&lt;/contributors&gt;&lt;titles&gt;&lt;title&gt;Ethnic group classifications: Census 2021&lt;/title&gt;&lt;/titles&gt;&lt;dates&gt;&lt;year&gt;2021&lt;/year&gt;&lt;/dates&gt;&lt;urls&gt;&lt;related-urls&gt;&lt;url&gt;https://www.ons.gov.uk/census/census2021dictionary/variablesbytopic/ethnicgroupnationalidentitylanguageandreligionvariablescensus2021/ethnicgroup/classifications&lt;/url&gt;&lt;/related-urls&gt;&lt;/urls&gt;&lt;/record&gt;&lt;/Cite&gt;&lt;/EndNote&gt;</w:instrText>
      </w:r>
      <w:r w:rsidR="00403651" w:rsidRPr="00403651">
        <w:fldChar w:fldCharType="separate"/>
      </w:r>
      <w:r w:rsidR="00D55D3C">
        <w:rPr>
          <w:noProof/>
        </w:rPr>
        <w:t>[15]</w:t>
      </w:r>
      <w:r w:rsidR="00403651" w:rsidRPr="00403651">
        <w:fldChar w:fldCharType="end"/>
      </w:r>
      <w:r w:rsidR="00E7626B">
        <w:t>.</w:t>
      </w:r>
      <w:r w:rsidR="00853DB2" w:rsidRPr="00403651">
        <w:t xml:space="preserve"> Other</w:t>
      </w:r>
      <w:r w:rsidR="00853DB2" w:rsidRPr="00853DB2">
        <w:t xml:space="preserve"> ethnicity included Arab and any other ethnic groups following ONS categories of ethnicity.  </w:t>
      </w:r>
      <w:r w:rsidR="00E93736">
        <w:t xml:space="preserve">The closest recorded </w:t>
      </w:r>
      <w:r>
        <w:t xml:space="preserve">variables to index date were included. </w:t>
      </w:r>
    </w:p>
    <w:p w14:paraId="6CA8BF09" w14:textId="27CE09CE" w:rsidR="004B6593" w:rsidRPr="0040034B" w:rsidRDefault="0040034B" w:rsidP="00DB5352">
      <w:pPr>
        <w:spacing w:line="480" w:lineRule="auto"/>
        <w:jc w:val="both"/>
        <w:rPr>
          <w:i/>
          <w:iCs/>
        </w:rPr>
      </w:pPr>
      <w:r w:rsidRPr="0040034B">
        <w:rPr>
          <w:i/>
          <w:iCs/>
        </w:rPr>
        <w:t xml:space="preserve">Statistical analyses </w:t>
      </w:r>
    </w:p>
    <w:p w14:paraId="0A21DA46" w14:textId="053C4799" w:rsidR="0040034B" w:rsidRDefault="00742905" w:rsidP="00DB5352">
      <w:pPr>
        <w:spacing w:line="480" w:lineRule="auto"/>
        <w:jc w:val="both"/>
      </w:pPr>
      <w:r>
        <w:t xml:space="preserve">Baseline </w:t>
      </w:r>
      <w:r w:rsidR="00DD4DDA">
        <w:t>characteristics</w:t>
      </w:r>
      <w:r w:rsidR="008719B0">
        <w:t xml:space="preserve"> of people with asthma</w:t>
      </w:r>
      <w:r w:rsidR="00230178">
        <w:t xml:space="preserve"> and </w:t>
      </w:r>
      <w:r w:rsidR="008719B0">
        <w:t>COPD</w:t>
      </w:r>
      <w:r w:rsidR="00230178">
        <w:t xml:space="preserve"> </w:t>
      </w:r>
      <w:r w:rsidR="008719B0">
        <w:t xml:space="preserve">were described </w:t>
      </w:r>
      <w:r w:rsidR="00996EE3">
        <w:t>for each cohort</w:t>
      </w:r>
      <w:r w:rsidR="00A93636">
        <w:t xml:space="preserve"> at index date</w:t>
      </w:r>
      <w:r w:rsidR="000B7391">
        <w:t xml:space="preserve"> using means and standard deviations</w:t>
      </w:r>
      <w:r w:rsidR="008B0BF0">
        <w:t xml:space="preserve"> (SD)</w:t>
      </w:r>
      <w:r w:rsidR="000B7391">
        <w:t xml:space="preserve"> and proportions for categorical variables. </w:t>
      </w:r>
    </w:p>
    <w:p w14:paraId="543D5AAD" w14:textId="0DD1DD27" w:rsidR="00F32E8E" w:rsidRDefault="00B72717" w:rsidP="00DB5352">
      <w:pPr>
        <w:spacing w:line="480" w:lineRule="auto"/>
        <w:jc w:val="both"/>
        <w:rPr>
          <w:rFonts w:cstheme="minorHAnsi"/>
        </w:rPr>
      </w:pPr>
      <w:r>
        <w:t>Monthly r</w:t>
      </w:r>
      <w:r w:rsidR="00080E48">
        <w:t xml:space="preserve">ates </w:t>
      </w:r>
      <w:r w:rsidR="00DD4DDA">
        <w:t>of all</w:t>
      </w:r>
      <w:r w:rsidR="00080E48">
        <w:t xml:space="preserve">-cause mortality, cause-specific mortality, and exacerbations were calculated for each of the three </w:t>
      </w:r>
      <w:r>
        <w:t xml:space="preserve">cohorts from </w:t>
      </w:r>
      <w:r w:rsidR="00293E66">
        <w:t xml:space="preserve">November 1, 2019, to March 31, 2025. </w:t>
      </w:r>
      <w:r w:rsidR="001F4606">
        <w:t xml:space="preserve">For mortality outcomes, the </w:t>
      </w:r>
      <w:r w:rsidR="001F4606">
        <w:lastRenderedPageBreak/>
        <w:t xml:space="preserve">numerator was the number of people who died (from all-causes, </w:t>
      </w:r>
      <w:r w:rsidR="00C72801">
        <w:t xml:space="preserve">disease-specific cause, or cardiovascular cause depending on the outcome) </w:t>
      </w:r>
      <w:r w:rsidR="004D78FF">
        <w:t>in each</w:t>
      </w:r>
      <w:r w:rsidR="00C72801">
        <w:t xml:space="preserve"> month</w:t>
      </w:r>
      <w:r w:rsidR="004D78FF">
        <w:t xml:space="preserve">. For exacerbations, the numerator was the number of exacerbations </w:t>
      </w:r>
      <w:r w:rsidR="00B667C7">
        <w:t xml:space="preserve">in each month. The denominator for each outcome </w:t>
      </w:r>
      <w:r w:rsidR="00EA15C5">
        <w:t xml:space="preserve">was </w:t>
      </w:r>
      <w:r w:rsidR="00EA15C5" w:rsidRPr="09BC010E">
        <w:rPr>
          <w:rFonts w:eastAsiaTheme="minorEastAsia"/>
        </w:rPr>
        <w:t xml:space="preserve">person-time at risk for each </w:t>
      </w:r>
      <w:r w:rsidR="00EA15C5">
        <w:rPr>
          <w:rFonts w:eastAsiaTheme="minorEastAsia"/>
        </w:rPr>
        <w:t>patient</w:t>
      </w:r>
      <w:r w:rsidR="00EA15C5" w:rsidRPr="09BC010E">
        <w:rPr>
          <w:rFonts w:eastAsiaTheme="minorEastAsia"/>
        </w:rPr>
        <w:t xml:space="preserve"> in that </w:t>
      </w:r>
      <w:r w:rsidR="00EA15C5">
        <w:rPr>
          <w:rFonts w:eastAsiaTheme="minorEastAsia"/>
        </w:rPr>
        <w:t>month</w:t>
      </w:r>
      <w:r w:rsidR="00EA15C5" w:rsidRPr="09BC010E">
        <w:rPr>
          <w:rFonts w:eastAsiaTheme="minorEastAsia"/>
        </w:rPr>
        <w:t xml:space="preserve"> presented as per 1,000 person-years.</w:t>
      </w:r>
      <w:r w:rsidR="00EA15C5">
        <w:rPr>
          <w:rFonts w:eastAsiaTheme="minorEastAsia"/>
        </w:rPr>
        <w:t xml:space="preserve"> </w:t>
      </w:r>
      <w:r w:rsidR="00A01C7E">
        <w:rPr>
          <w:rFonts w:eastAsiaTheme="minorEastAsia"/>
        </w:rPr>
        <w:t>Rates were adjusted by age and sex by direct standardisation</w:t>
      </w:r>
      <w:r w:rsidR="004C32A7">
        <w:rPr>
          <w:rFonts w:eastAsiaTheme="minorEastAsia"/>
        </w:rPr>
        <w:t xml:space="preserve"> to the European</w:t>
      </w:r>
      <w:r w:rsidR="004C32A7" w:rsidRPr="09BC010E">
        <w:rPr>
          <w:rFonts w:eastAsiaTheme="minorEastAsia"/>
        </w:rPr>
        <w:t xml:space="preserve"> 2013 standard populati</w:t>
      </w:r>
      <w:r w:rsidR="004C32A7" w:rsidRPr="00FE75B7">
        <w:rPr>
          <w:rFonts w:eastAsiaTheme="minorEastAsia"/>
        </w:rPr>
        <w:t>on</w:t>
      </w:r>
      <w:r w:rsidR="00E7626B">
        <w:rPr>
          <w:rFonts w:eastAsiaTheme="minorEastAsia"/>
        </w:rPr>
        <w:t xml:space="preserve"> </w:t>
      </w:r>
      <w:r w:rsidR="00C56E23">
        <w:rPr>
          <w:rFonts w:eastAsiaTheme="minorEastAsia"/>
        </w:rPr>
        <w:fldChar w:fldCharType="begin"/>
      </w:r>
      <w:r w:rsidR="00D55D3C">
        <w:rPr>
          <w:rFonts w:eastAsiaTheme="minorEastAsia"/>
        </w:rPr>
        <w:instrText xml:space="preserve"> ADDIN EN.CITE &lt;EndNote&gt;&lt;Cite&gt;&lt;Author&gt;Eurostat&lt;/Author&gt;&lt;Year&gt;2013&lt;/Year&gt;&lt;RecNum&gt;70&lt;/RecNum&gt;&lt;DisplayText&gt;[16]&lt;/DisplayText&gt;&lt;record&gt;&lt;rec-number&gt;70&lt;/rec-number&gt;&lt;foreign-keys&gt;&lt;key app="EN" db-id="vs0d5t0t6vx2rxed0e8vxwthxzwzxfpe09xs" timestamp="1763636378"&gt;70&lt;/key&gt;&lt;/foreign-keys&gt;&lt;ref-type name="Report"&gt;27&lt;/ref-type&gt;&lt;contributors&gt;&lt;authors&gt;&lt;author&gt;Eurostat&lt;/author&gt;&lt;/authors&gt;&lt;secondary-authors&gt;&lt;author&gt;EE Commision&lt;/author&gt;&lt;/secondary-authors&gt;&lt;/contributors&gt;&lt;titles&gt;&lt;title&gt;Revision of the European standard population&lt;/title&gt;&lt;/titles&gt;&lt;dates&gt;&lt;year&gt;2013&lt;/year&gt;&lt;/dates&gt;&lt;urls&gt;&lt;/urls&gt;&lt;/record&gt;&lt;/Cite&gt;&lt;/EndNote&gt;</w:instrText>
      </w:r>
      <w:r w:rsidR="00C56E23">
        <w:rPr>
          <w:rFonts w:eastAsiaTheme="minorEastAsia"/>
        </w:rPr>
        <w:fldChar w:fldCharType="separate"/>
      </w:r>
      <w:r w:rsidR="00D55D3C">
        <w:rPr>
          <w:rFonts w:eastAsiaTheme="minorEastAsia"/>
          <w:noProof/>
        </w:rPr>
        <w:t>[16]</w:t>
      </w:r>
      <w:r w:rsidR="00C56E23">
        <w:rPr>
          <w:rFonts w:eastAsiaTheme="minorEastAsia"/>
        </w:rPr>
        <w:fldChar w:fldCharType="end"/>
      </w:r>
      <w:r w:rsidR="00E7626B">
        <w:rPr>
          <w:rFonts w:eastAsiaTheme="minorEastAsia"/>
        </w:rPr>
        <w:t>.</w:t>
      </w:r>
      <w:r w:rsidR="004C32A7" w:rsidRPr="00FE75B7">
        <w:rPr>
          <w:rFonts w:eastAsiaTheme="minorEastAsia"/>
        </w:rPr>
        <w:t xml:space="preserve"> </w:t>
      </w:r>
      <w:r w:rsidR="006B30CB">
        <w:rPr>
          <w:rFonts w:eastAsiaTheme="minorEastAsia"/>
        </w:rPr>
        <w:t>The sum of the sex and age strati</w:t>
      </w:r>
      <w:r w:rsidR="00233259">
        <w:rPr>
          <w:rFonts w:eastAsiaTheme="minorEastAsia"/>
        </w:rPr>
        <w:t xml:space="preserve">fied </w:t>
      </w:r>
      <w:r w:rsidR="006B30CB">
        <w:rPr>
          <w:rFonts w:eastAsiaTheme="minorEastAsia"/>
        </w:rPr>
        <w:t>c</w:t>
      </w:r>
      <w:r w:rsidR="0025526C">
        <w:rPr>
          <w:rFonts w:eastAsiaTheme="minorEastAsia"/>
        </w:rPr>
        <w:t>rude rates multipl</w:t>
      </w:r>
      <w:r w:rsidR="006B30CB">
        <w:rPr>
          <w:rFonts w:eastAsiaTheme="minorEastAsia"/>
        </w:rPr>
        <w:t>ied by the European standard population</w:t>
      </w:r>
      <w:r w:rsidR="00233259">
        <w:rPr>
          <w:rFonts w:eastAsiaTheme="minorEastAsia"/>
        </w:rPr>
        <w:t xml:space="preserve"> for each </w:t>
      </w:r>
      <w:r w:rsidR="00A5785C">
        <w:rPr>
          <w:rFonts w:eastAsiaTheme="minorEastAsia"/>
        </w:rPr>
        <w:t>stratum</w:t>
      </w:r>
      <w:r w:rsidR="00233259">
        <w:rPr>
          <w:rFonts w:eastAsiaTheme="minorEastAsia"/>
        </w:rPr>
        <w:t xml:space="preserve"> was calculated to produce an expected numerator</w:t>
      </w:r>
      <w:r w:rsidR="00BD5C34">
        <w:rPr>
          <w:rFonts w:eastAsiaTheme="minorEastAsia"/>
        </w:rPr>
        <w:t xml:space="preserve"> which was divided by the</w:t>
      </w:r>
      <w:r w:rsidR="0025148D">
        <w:rPr>
          <w:rFonts w:eastAsiaTheme="minorEastAsia"/>
        </w:rPr>
        <w:t xml:space="preserve"> Europea</w:t>
      </w:r>
      <w:r w:rsidR="00A5785C">
        <w:rPr>
          <w:rFonts w:eastAsiaTheme="minorEastAsia"/>
        </w:rPr>
        <w:t>n</w:t>
      </w:r>
      <w:r w:rsidR="0025148D">
        <w:rPr>
          <w:rFonts w:eastAsiaTheme="minorEastAsia"/>
        </w:rPr>
        <w:t xml:space="preserve"> standard population dominator.</w:t>
      </w:r>
      <w:r w:rsidR="006B30CB">
        <w:rPr>
          <w:rFonts w:eastAsiaTheme="minorEastAsia"/>
        </w:rPr>
        <w:t xml:space="preserve"> </w:t>
      </w:r>
      <w:r w:rsidR="00A75652" w:rsidRPr="00FE75B7">
        <w:rPr>
          <w:rFonts w:eastAsiaTheme="minorEastAsia"/>
        </w:rPr>
        <w:t>Where data were sparse, rates were calculated for 3-months or 6-months rather than monthly</w:t>
      </w:r>
      <w:r w:rsidR="00FE75B7" w:rsidRPr="00FE75B7">
        <w:rPr>
          <w:rFonts w:eastAsiaTheme="minorEastAsia"/>
        </w:rPr>
        <w:t xml:space="preserve">. </w:t>
      </w:r>
      <w:r w:rsidR="00A75652" w:rsidRPr="00FE75B7">
        <w:rPr>
          <w:rFonts w:eastAsiaTheme="minorEastAsia"/>
        </w:rPr>
        <w:t>In addition</w:t>
      </w:r>
      <w:r w:rsidR="00A75652">
        <w:rPr>
          <w:rFonts w:eastAsiaTheme="minorEastAsia"/>
        </w:rPr>
        <w:t xml:space="preserve">, numerators that were less than </w:t>
      </w:r>
      <w:r w:rsidR="00A75652" w:rsidRPr="006F564E">
        <w:rPr>
          <w:rFonts w:eastAsiaTheme="minorEastAsia"/>
        </w:rPr>
        <w:t xml:space="preserve">10 were supressed and </w:t>
      </w:r>
      <w:r w:rsidR="00F32E8E" w:rsidRPr="006F564E">
        <w:rPr>
          <w:rFonts w:eastAsiaTheme="minorEastAsia"/>
        </w:rPr>
        <w:t>t</w:t>
      </w:r>
      <w:r w:rsidR="00F32E8E" w:rsidRPr="006F564E">
        <w:rPr>
          <w:rFonts w:cstheme="minorHAnsi"/>
        </w:rPr>
        <w:t xml:space="preserve">o ensure anonymity and compliance with the CVD-COVID-UK </w:t>
      </w:r>
      <w:r w:rsidR="00B246DA">
        <w:rPr>
          <w:rFonts w:cstheme="minorHAnsi"/>
        </w:rPr>
        <w:t>C</w:t>
      </w:r>
      <w:r w:rsidR="00B246DA" w:rsidRPr="006F564E">
        <w:rPr>
          <w:rFonts w:cstheme="minorHAnsi"/>
        </w:rPr>
        <w:t>onsortium</w:t>
      </w:r>
      <w:r w:rsidR="00F32E8E" w:rsidRPr="006F564E">
        <w:rPr>
          <w:rFonts w:cstheme="minorHAnsi"/>
        </w:rPr>
        <w:t xml:space="preserve">, all reported numbers were rounded to the nearest 5. </w:t>
      </w:r>
      <w:r w:rsidR="006F564E" w:rsidRPr="006F564E">
        <w:rPr>
          <w:rFonts w:cstheme="minorHAnsi"/>
        </w:rPr>
        <w:t xml:space="preserve">To determine the average difference between </w:t>
      </w:r>
      <w:r w:rsidR="00D4412E" w:rsidRPr="006F564E">
        <w:rPr>
          <w:rFonts w:cstheme="minorHAnsi"/>
        </w:rPr>
        <w:t xml:space="preserve">two </w:t>
      </w:r>
      <w:r w:rsidR="00CA6F0E" w:rsidRPr="006F564E">
        <w:rPr>
          <w:rFonts w:cstheme="minorHAnsi"/>
        </w:rPr>
        <w:t>groups</w:t>
      </w:r>
      <w:r w:rsidR="006F564E" w:rsidRPr="006F564E">
        <w:rPr>
          <w:rFonts w:cstheme="minorHAnsi"/>
        </w:rPr>
        <w:t>, we calculated mortality and exacerbation ratios</w:t>
      </w:r>
      <w:r w:rsidR="00CA6F0E" w:rsidRPr="006F564E">
        <w:rPr>
          <w:rFonts w:cstheme="minorHAnsi"/>
        </w:rPr>
        <w:t xml:space="preserve"> by dividing the mean rate for one group across all months by the mean rate for another group across all months.</w:t>
      </w:r>
      <w:r w:rsidR="00CA6F0E">
        <w:rPr>
          <w:rFonts w:cstheme="minorHAnsi"/>
        </w:rPr>
        <w:t xml:space="preserve"> </w:t>
      </w:r>
    </w:p>
    <w:p w14:paraId="5AA7E34B" w14:textId="77777777" w:rsidR="007D5A13" w:rsidRPr="007D5A13" w:rsidRDefault="007D5A13" w:rsidP="00DB5352">
      <w:pPr>
        <w:spacing w:line="480" w:lineRule="auto"/>
        <w:jc w:val="both"/>
        <w:rPr>
          <w:rFonts w:cstheme="minorHAnsi"/>
          <w:i/>
          <w:iCs/>
        </w:rPr>
      </w:pPr>
      <w:r w:rsidRPr="007D5A13">
        <w:rPr>
          <w:rFonts w:cstheme="minorHAnsi"/>
          <w:i/>
          <w:iCs/>
        </w:rPr>
        <w:t>Reporting</w:t>
      </w:r>
    </w:p>
    <w:p w14:paraId="2E0F9930" w14:textId="77777777" w:rsidR="00F42EB2" w:rsidRDefault="0013462D" w:rsidP="00DB5352">
      <w:pPr>
        <w:spacing w:line="480" w:lineRule="auto"/>
        <w:jc w:val="both"/>
        <w:rPr>
          <w:rFonts w:cstheme="minorHAnsi"/>
        </w:rPr>
      </w:pPr>
      <w:r>
        <w:rPr>
          <w:rFonts w:cstheme="minorHAnsi"/>
        </w:rPr>
        <w:t>A Statistica</w:t>
      </w:r>
      <w:r w:rsidR="009A20C6">
        <w:rPr>
          <w:rFonts w:cstheme="minorHAnsi"/>
        </w:rPr>
        <w:t>l</w:t>
      </w:r>
      <w:r>
        <w:rPr>
          <w:rFonts w:cstheme="minorHAnsi"/>
        </w:rPr>
        <w:t xml:space="preserve"> Analysis Plan (SAP) was </w:t>
      </w:r>
      <w:r w:rsidR="002741D9">
        <w:rPr>
          <w:rFonts w:cstheme="minorHAnsi"/>
        </w:rPr>
        <w:t>approved by the BHF CVD-COVID-UK Consortium</w:t>
      </w:r>
      <w:r w:rsidR="009A20C6">
        <w:rPr>
          <w:rFonts w:cstheme="minorHAnsi"/>
        </w:rPr>
        <w:t xml:space="preserve"> prior to </w:t>
      </w:r>
      <w:r w:rsidR="00AC79E9">
        <w:rPr>
          <w:rFonts w:cstheme="minorHAnsi"/>
        </w:rPr>
        <w:t>data access and code lists and algorithms were made publicly available through Github.</w:t>
      </w:r>
      <w:r w:rsidR="009A20C6">
        <w:rPr>
          <w:rFonts w:cstheme="minorHAnsi"/>
        </w:rPr>
        <w:t xml:space="preserve"> </w:t>
      </w:r>
      <w:r>
        <w:rPr>
          <w:rFonts w:cstheme="minorHAnsi"/>
        </w:rPr>
        <w:t xml:space="preserve"> </w:t>
      </w:r>
      <w:r w:rsidR="00F42EB2" w:rsidRPr="007D5A13">
        <w:rPr>
          <w:rFonts w:cstheme="minorHAnsi"/>
        </w:rPr>
        <w:t>The strengthening the reporting of observational studies in epidemiology (STROBE) and reporting of studies conducted using observational routinely collected data (RECORD) reporting guidelines were used throughout this study.</w:t>
      </w:r>
    </w:p>
    <w:p w14:paraId="04658B4C" w14:textId="30E721FC" w:rsidR="00B230CF" w:rsidRDefault="00B230CF" w:rsidP="00DB5352">
      <w:pPr>
        <w:spacing w:line="480" w:lineRule="auto"/>
        <w:jc w:val="both"/>
        <w:rPr>
          <w:rFonts w:cstheme="minorHAnsi"/>
          <w:i/>
          <w:iCs/>
        </w:rPr>
      </w:pPr>
      <w:r>
        <w:rPr>
          <w:rFonts w:cstheme="minorHAnsi"/>
          <w:i/>
          <w:iCs/>
        </w:rPr>
        <w:t>Patient and Public Involvement</w:t>
      </w:r>
    </w:p>
    <w:p w14:paraId="66DCE9DD" w14:textId="141A9051" w:rsidR="00B230CF" w:rsidRPr="00B230CF" w:rsidRDefault="00056993" w:rsidP="00DB5352">
      <w:pPr>
        <w:spacing w:line="480" w:lineRule="auto"/>
        <w:jc w:val="both"/>
        <w:rPr>
          <w:rFonts w:cstheme="minorHAnsi"/>
        </w:rPr>
      </w:pPr>
      <w:r>
        <w:rPr>
          <w:rFonts w:cstheme="minorHAnsi"/>
        </w:rPr>
        <w:t xml:space="preserve">Patients and the public were not involved with the </w:t>
      </w:r>
      <w:r w:rsidR="00D232FA">
        <w:rPr>
          <w:rFonts w:cstheme="minorHAnsi"/>
        </w:rPr>
        <w:t xml:space="preserve">design of this study however, results </w:t>
      </w:r>
      <w:r w:rsidR="00750ADC">
        <w:rPr>
          <w:rFonts w:cstheme="minorHAnsi"/>
        </w:rPr>
        <w:t xml:space="preserve">have been </w:t>
      </w:r>
      <w:r w:rsidR="00D232FA">
        <w:rPr>
          <w:rFonts w:cstheme="minorHAnsi"/>
        </w:rPr>
        <w:t xml:space="preserve">disseminated </w:t>
      </w:r>
      <w:r w:rsidR="00750ADC">
        <w:rPr>
          <w:rFonts w:cstheme="minorHAnsi"/>
        </w:rPr>
        <w:t xml:space="preserve">with patients and the public </w:t>
      </w:r>
      <w:r w:rsidR="00D232FA">
        <w:rPr>
          <w:rFonts w:cstheme="minorHAnsi"/>
        </w:rPr>
        <w:t>through group disc</w:t>
      </w:r>
      <w:r w:rsidR="00174ABA">
        <w:rPr>
          <w:rFonts w:cstheme="minorHAnsi"/>
        </w:rPr>
        <w:t xml:space="preserve">ussions with Asthma and Lung UK. </w:t>
      </w:r>
    </w:p>
    <w:p w14:paraId="46127D4B" w14:textId="0C37413A" w:rsidR="00B246DA" w:rsidRPr="0020422A" w:rsidRDefault="00B246DA" w:rsidP="00DB5352">
      <w:pPr>
        <w:spacing w:line="480" w:lineRule="auto"/>
        <w:jc w:val="both"/>
        <w:rPr>
          <w:rFonts w:cstheme="minorHAnsi"/>
          <w:i/>
          <w:iCs/>
        </w:rPr>
      </w:pPr>
      <w:r w:rsidRPr="0020422A">
        <w:rPr>
          <w:rFonts w:cstheme="minorHAnsi"/>
          <w:i/>
          <w:iCs/>
        </w:rPr>
        <w:t>Role of the funding source</w:t>
      </w:r>
    </w:p>
    <w:p w14:paraId="66DDCAE3" w14:textId="1B29E94D" w:rsidR="00AC79E9" w:rsidRPr="00AC79E9" w:rsidRDefault="00AC79E9" w:rsidP="00DB5352">
      <w:pPr>
        <w:spacing w:line="480" w:lineRule="auto"/>
        <w:jc w:val="both"/>
        <w:rPr>
          <w:rFonts w:cstheme="minorHAnsi"/>
        </w:rPr>
      </w:pPr>
      <w:r>
        <w:rPr>
          <w:rFonts w:cstheme="minorHAnsi"/>
        </w:rPr>
        <w:lastRenderedPageBreak/>
        <w:t xml:space="preserve">HW received a grant from </w:t>
      </w:r>
      <w:r w:rsidR="0020422A">
        <w:rPr>
          <w:rFonts w:cstheme="minorHAnsi"/>
        </w:rPr>
        <w:t xml:space="preserve">NIHR BRC for this work and was supported by the HDR UK Inflammation and Immunity Driver Programme. </w:t>
      </w:r>
    </w:p>
    <w:p w14:paraId="5905EDA8" w14:textId="1CDA190A" w:rsidR="00343088" w:rsidRPr="00CE3AB0" w:rsidRDefault="00343088" w:rsidP="00DB5352">
      <w:pPr>
        <w:spacing w:line="480" w:lineRule="auto"/>
        <w:jc w:val="both"/>
        <w:rPr>
          <w:rFonts w:eastAsiaTheme="minorEastAsia"/>
          <w:b/>
          <w:bCs/>
        </w:rPr>
      </w:pPr>
      <w:r w:rsidRPr="00CE3AB0">
        <w:rPr>
          <w:rFonts w:eastAsiaTheme="minorEastAsia"/>
          <w:b/>
          <w:bCs/>
        </w:rPr>
        <w:t xml:space="preserve">Results </w:t>
      </w:r>
    </w:p>
    <w:p w14:paraId="6938A07B" w14:textId="01028D92" w:rsidR="30C7A423" w:rsidRDefault="00756C86" w:rsidP="00DB5352">
      <w:pPr>
        <w:spacing w:line="480" w:lineRule="auto"/>
        <w:jc w:val="both"/>
        <w:rPr>
          <w:rFonts w:eastAsiaTheme="minorEastAsia"/>
        </w:rPr>
      </w:pPr>
      <w:r w:rsidRPr="00C73C4F">
        <w:rPr>
          <w:rFonts w:eastAsiaTheme="minorEastAsia"/>
        </w:rPr>
        <w:t xml:space="preserve">In November 2019, of 62,425,745 people registered with a general </w:t>
      </w:r>
      <w:r w:rsidRPr="00C15075">
        <w:rPr>
          <w:rFonts w:eastAsiaTheme="minorEastAsia"/>
        </w:rPr>
        <w:t>practice in England, 7,</w:t>
      </w:r>
      <w:r w:rsidR="00CB1F1C" w:rsidRPr="00C15075">
        <w:rPr>
          <w:rFonts w:eastAsiaTheme="minorEastAsia"/>
        </w:rPr>
        <w:t>644,510</w:t>
      </w:r>
      <w:r w:rsidRPr="00C15075">
        <w:rPr>
          <w:rFonts w:eastAsiaTheme="minorEastAsia"/>
        </w:rPr>
        <w:t xml:space="preserve"> (12.</w:t>
      </w:r>
      <w:r w:rsidR="00FA106D" w:rsidRPr="00C15075">
        <w:rPr>
          <w:rFonts w:eastAsiaTheme="minorEastAsia"/>
        </w:rPr>
        <w:t>2</w:t>
      </w:r>
      <w:r w:rsidRPr="00C15075">
        <w:rPr>
          <w:rFonts w:eastAsiaTheme="minorEastAsia"/>
        </w:rPr>
        <w:t>%) had a previous record of asthma</w:t>
      </w:r>
      <w:r w:rsidR="00230178">
        <w:rPr>
          <w:rFonts w:eastAsiaTheme="minorEastAsia"/>
        </w:rPr>
        <w:t xml:space="preserve"> and </w:t>
      </w:r>
      <w:r w:rsidRPr="00C15075">
        <w:rPr>
          <w:rFonts w:eastAsiaTheme="minorEastAsia"/>
        </w:rPr>
        <w:t>1,</w:t>
      </w:r>
      <w:r w:rsidR="00B23379" w:rsidRPr="00C15075">
        <w:rPr>
          <w:rFonts w:eastAsiaTheme="minorEastAsia"/>
        </w:rPr>
        <w:t>211,975</w:t>
      </w:r>
      <w:r w:rsidR="00811E90" w:rsidRPr="00C15075">
        <w:rPr>
          <w:rFonts w:eastAsiaTheme="minorEastAsia"/>
        </w:rPr>
        <w:t xml:space="preserve"> (1.9%)</w:t>
      </w:r>
      <w:r w:rsidRPr="00C15075">
        <w:rPr>
          <w:rFonts w:eastAsiaTheme="minorEastAsia"/>
        </w:rPr>
        <w:t xml:space="preserve"> </w:t>
      </w:r>
      <w:r w:rsidR="00811E90" w:rsidRPr="00C15075">
        <w:rPr>
          <w:rFonts w:eastAsiaTheme="minorEastAsia"/>
        </w:rPr>
        <w:t>had</w:t>
      </w:r>
      <w:r w:rsidRPr="00C15075">
        <w:rPr>
          <w:rFonts w:eastAsiaTheme="minorEastAsia"/>
        </w:rPr>
        <w:t xml:space="preserve"> COPD</w:t>
      </w:r>
      <w:r w:rsidRPr="00756C86">
        <w:rPr>
          <w:rFonts w:eastAsiaTheme="minorEastAsia"/>
        </w:rPr>
        <w:t>. Age on</w:t>
      </w:r>
      <w:r>
        <w:rPr>
          <w:rFonts w:eastAsiaTheme="minorEastAsia"/>
        </w:rPr>
        <w:t xml:space="preserve"> </w:t>
      </w:r>
      <w:r w:rsidRPr="00756C86">
        <w:rPr>
          <w:rFonts w:eastAsiaTheme="minorEastAsia"/>
        </w:rPr>
        <w:t>index date varied widely by individual condition, with a</w:t>
      </w:r>
      <w:r>
        <w:rPr>
          <w:rFonts w:eastAsiaTheme="minorEastAsia"/>
        </w:rPr>
        <w:t xml:space="preserve"> </w:t>
      </w:r>
      <w:r w:rsidRPr="00756C86">
        <w:rPr>
          <w:rFonts w:eastAsiaTheme="minorEastAsia"/>
        </w:rPr>
        <w:t>mean age of 42.5 (20.8)</w:t>
      </w:r>
      <w:r w:rsidR="001B0A0D">
        <w:rPr>
          <w:rFonts w:eastAsiaTheme="minorEastAsia"/>
        </w:rPr>
        <w:t xml:space="preserve"> </w:t>
      </w:r>
      <w:r w:rsidR="00230178">
        <w:rPr>
          <w:rFonts w:eastAsiaTheme="minorEastAsia"/>
        </w:rPr>
        <w:t>and</w:t>
      </w:r>
      <w:r w:rsidRPr="00756C86">
        <w:rPr>
          <w:rFonts w:eastAsiaTheme="minorEastAsia"/>
        </w:rPr>
        <w:t xml:space="preserve"> 70.5 (11.5)</w:t>
      </w:r>
      <w:r>
        <w:rPr>
          <w:rFonts w:eastAsiaTheme="minorEastAsia"/>
        </w:rPr>
        <w:t xml:space="preserve"> </w:t>
      </w:r>
      <w:r w:rsidRPr="00756C86">
        <w:rPr>
          <w:rFonts w:eastAsiaTheme="minorEastAsia"/>
        </w:rPr>
        <w:t>years for asthma</w:t>
      </w:r>
      <w:r w:rsidR="00230178">
        <w:rPr>
          <w:rFonts w:eastAsiaTheme="minorEastAsia"/>
        </w:rPr>
        <w:t xml:space="preserve"> and</w:t>
      </w:r>
      <w:r w:rsidRPr="00756C86">
        <w:rPr>
          <w:rFonts w:eastAsiaTheme="minorEastAsia"/>
        </w:rPr>
        <w:t xml:space="preserve"> COPD</w:t>
      </w:r>
      <w:r w:rsidR="00B246DA">
        <w:rPr>
          <w:rFonts w:eastAsiaTheme="minorEastAsia"/>
        </w:rPr>
        <w:t>,</w:t>
      </w:r>
      <w:r w:rsidRPr="00756C86">
        <w:rPr>
          <w:rFonts w:eastAsiaTheme="minorEastAsia"/>
        </w:rPr>
        <w:t xml:space="preserve"> respectively. Similarly, we</w:t>
      </w:r>
      <w:r>
        <w:rPr>
          <w:rFonts w:eastAsiaTheme="minorEastAsia"/>
        </w:rPr>
        <w:t xml:space="preserve"> </w:t>
      </w:r>
      <w:r w:rsidRPr="00756C86">
        <w:rPr>
          <w:rFonts w:eastAsiaTheme="minorEastAsia"/>
        </w:rPr>
        <w:t>observed important variations in the cohorts’ distributions</w:t>
      </w:r>
      <w:r>
        <w:rPr>
          <w:rFonts w:eastAsiaTheme="minorEastAsia"/>
        </w:rPr>
        <w:t xml:space="preserve"> </w:t>
      </w:r>
      <w:r w:rsidRPr="00756C86">
        <w:rPr>
          <w:rFonts w:eastAsiaTheme="minorEastAsia"/>
        </w:rPr>
        <w:t>across subgroups of sex, socioeconomic status and</w:t>
      </w:r>
      <w:r>
        <w:rPr>
          <w:rFonts w:eastAsiaTheme="minorEastAsia"/>
        </w:rPr>
        <w:t xml:space="preserve"> </w:t>
      </w:r>
      <w:r w:rsidRPr="00756C86">
        <w:rPr>
          <w:rFonts w:eastAsiaTheme="minorEastAsia"/>
        </w:rPr>
        <w:t>ethnicity. Most notably, there was a substantial</w:t>
      </w:r>
      <w:r>
        <w:rPr>
          <w:rFonts w:eastAsiaTheme="minorEastAsia"/>
        </w:rPr>
        <w:t xml:space="preserve"> </w:t>
      </w:r>
      <w:r w:rsidRPr="00756C86">
        <w:rPr>
          <w:rFonts w:eastAsiaTheme="minorEastAsia"/>
        </w:rPr>
        <w:t>socioeconomic gradient in COPD prevalence with much</w:t>
      </w:r>
      <w:r>
        <w:rPr>
          <w:rFonts w:eastAsiaTheme="minorEastAsia"/>
        </w:rPr>
        <w:t xml:space="preserve"> </w:t>
      </w:r>
      <w:r w:rsidRPr="00756C86">
        <w:rPr>
          <w:rFonts w:eastAsiaTheme="minorEastAsia"/>
        </w:rPr>
        <w:t>higher numbers of individuals from most deprived</w:t>
      </w:r>
      <w:r>
        <w:rPr>
          <w:rFonts w:eastAsiaTheme="minorEastAsia"/>
        </w:rPr>
        <w:t xml:space="preserve"> </w:t>
      </w:r>
      <w:r w:rsidRPr="00756C86">
        <w:rPr>
          <w:rFonts w:eastAsiaTheme="minorEastAsia"/>
        </w:rPr>
        <w:t>socioeconomic groups. A similar, but more modest gradient</w:t>
      </w:r>
      <w:r>
        <w:rPr>
          <w:rFonts w:eastAsiaTheme="minorEastAsia"/>
        </w:rPr>
        <w:t xml:space="preserve"> </w:t>
      </w:r>
      <w:r w:rsidRPr="00756C86">
        <w:rPr>
          <w:rFonts w:eastAsiaTheme="minorEastAsia"/>
        </w:rPr>
        <w:t>was observed for asthma</w:t>
      </w:r>
      <w:r w:rsidR="001B0A0D">
        <w:rPr>
          <w:rFonts w:eastAsiaTheme="minorEastAsia"/>
        </w:rPr>
        <w:t xml:space="preserve"> </w:t>
      </w:r>
      <w:r w:rsidR="001C5B2F">
        <w:rPr>
          <w:rFonts w:eastAsiaTheme="minorEastAsia"/>
        </w:rPr>
        <w:t>(Table 1)</w:t>
      </w:r>
      <w:r w:rsidR="30C7A423" w:rsidRPr="2B09C1A3">
        <w:rPr>
          <w:rFonts w:eastAsiaTheme="minorEastAsia"/>
        </w:rPr>
        <w:t xml:space="preserve"> </w:t>
      </w:r>
    </w:p>
    <w:p w14:paraId="24F295ED" w14:textId="7ECFB295" w:rsidR="00A31420" w:rsidRPr="00C966F7" w:rsidRDefault="009A125A" w:rsidP="00DB5352">
      <w:pPr>
        <w:spacing w:line="480" w:lineRule="auto"/>
        <w:jc w:val="both"/>
        <w:rPr>
          <w:i/>
          <w:iCs/>
        </w:rPr>
      </w:pPr>
      <w:r w:rsidRPr="00C966F7">
        <w:rPr>
          <w:i/>
          <w:iCs/>
        </w:rPr>
        <w:t xml:space="preserve">Trends in </w:t>
      </w:r>
      <w:r w:rsidR="00F320AC" w:rsidRPr="00C966F7">
        <w:rPr>
          <w:i/>
          <w:iCs/>
        </w:rPr>
        <w:t xml:space="preserve">mortality and exacerbations by sex </w:t>
      </w:r>
    </w:p>
    <w:p w14:paraId="66DF556C" w14:textId="06332DE5" w:rsidR="0063526C" w:rsidRDefault="0063526C" w:rsidP="00DB5352">
      <w:pPr>
        <w:spacing w:line="480" w:lineRule="auto"/>
        <w:jc w:val="both"/>
      </w:pPr>
      <w:r>
        <w:t xml:space="preserve">In people with asthma, all-cause mortality was consistently higher in males compared with females between November 2019 and </w:t>
      </w:r>
      <w:r w:rsidR="00844EEC">
        <w:t>March</w:t>
      </w:r>
      <w:r>
        <w:t xml:space="preserve"> 202</w:t>
      </w:r>
      <w:r w:rsidR="00844EEC">
        <w:t>5</w:t>
      </w:r>
      <w:r w:rsidR="00C15B7B">
        <w:t xml:space="preserve"> with </w:t>
      </w:r>
      <w:r>
        <w:t>highe</w:t>
      </w:r>
      <w:r w:rsidR="00C15B7B">
        <w:t>r all-cause mortality</w:t>
      </w:r>
      <w:r>
        <w:t xml:space="preserve"> rates in the first and second wave of the </w:t>
      </w:r>
      <w:r w:rsidR="00540468">
        <w:t>COVID-19</w:t>
      </w:r>
      <w:r>
        <w:t xml:space="preserve"> pandemic before returning back to pre-pandemic rates in</w:t>
      </w:r>
      <w:r w:rsidRPr="00082FC6">
        <w:t xml:space="preserve"> </w:t>
      </w:r>
      <w:r w:rsidR="00095C17">
        <w:t>(</w:t>
      </w:r>
      <w:r w:rsidRPr="00082FC6">
        <w:rPr>
          <w:b/>
          <w:bCs/>
        </w:rPr>
        <w:t xml:space="preserve">Figure </w:t>
      </w:r>
      <w:r w:rsidR="008C3581" w:rsidRPr="00082FC6">
        <w:rPr>
          <w:b/>
          <w:bCs/>
        </w:rPr>
        <w:t>1</w:t>
      </w:r>
      <w:r w:rsidR="007335D4">
        <w:rPr>
          <w:b/>
          <w:bCs/>
        </w:rPr>
        <w:t xml:space="preserve"> &amp; </w:t>
      </w:r>
      <w:r w:rsidR="00100133">
        <w:rPr>
          <w:b/>
          <w:bCs/>
        </w:rPr>
        <w:t>sup</w:t>
      </w:r>
      <w:r w:rsidR="00547B1F">
        <w:rPr>
          <w:b/>
          <w:bCs/>
        </w:rPr>
        <w:t>plement 2</w:t>
      </w:r>
      <w:r w:rsidRPr="00082FC6">
        <w:t>)</w:t>
      </w:r>
      <w:r w:rsidR="00D21B76" w:rsidRPr="00082FC6">
        <w:t>.</w:t>
      </w:r>
      <w:r w:rsidR="00C15B7B" w:rsidRPr="00082FC6">
        <w:t xml:space="preserve"> </w:t>
      </w:r>
      <w:r w:rsidR="00E80844" w:rsidRPr="00082FC6">
        <w:t>Overall, the mean</w:t>
      </w:r>
      <w:r w:rsidR="00E551FF" w:rsidRPr="00082FC6">
        <w:t xml:space="preserve"> </w:t>
      </w:r>
      <w:r w:rsidR="00E512DD" w:rsidRPr="00082FC6">
        <w:t xml:space="preserve">all-cause </w:t>
      </w:r>
      <w:r w:rsidR="006B5582" w:rsidRPr="00082FC6">
        <w:t xml:space="preserve">monthly </w:t>
      </w:r>
      <w:r w:rsidR="00E512DD" w:rsidRPr="00082FC6">
        <w:t>mortality rat</w:t>
      </w:r>
      <w:r w:rsidR="00E80844" w:rsidRPr="00082FC6">
        <w:t xml:space="preserve">e in males </w:t>
      </w:r>
      <w:r w:rsidR="006B5582" w:rsidRPr="00082FC6">
        <w:t>was</w:t>
      </w:r>
      <w:r w:rsidR="00E80844" w:rsidRPr="00082FC6">
        <w:t xml:space="preserve"> 1</w:t>
      </w:r>
      <w:r w:rsidR="00F51B88">
        <w:t>3</w:t>
      </w:r>
      <w:r w:rsidR="00E80844" w:rsidRPr="00082FC6">
        <w:t>% higher than in female</w:t>
      </w:r>
      <w:r w:rsidR="00F14A02" w:rsidRPr="00082FC6">
        <w:t>s</w:t>
      </w:r>
      <w:r w:rsidR="00E80844" w:rsidRPr="00082FC6">
        <w:t xml:space="preserve">. </w:t>
      </w:r>
      <w:r w:rsidR="000A1E51" w:rsidRPr="00082FC6">
        <w:t>A</w:t>
      </w:r>
      <w:r w:rsidR="008C3581" w:rsidRPr="00082FC6">
        <w:t xml:space="preserve">sthma-related mortality was similar between males and females over </w:t>
      </w:r>
      <w:r w:rsidR="009B0AEC" w:rsidRPr="00082FC6">
        <w:t>follow-up;</w:t>
      </w:r>
      <w:r w:rsidR="000A1E51" w:rsidRPr="00082FC6">
        <w:t xml:space="preserve"> however,</w:t>
      </w:r>
      <w:r w:rsidR="008C3581" w:rsidRPr="00082FC6">
        <w:t xml:space="preserve"> cardiovascular-related mortality was consistently higher in males over time </w:t>
      </w:r>
      <w:r w:rsidR="00095C17">
        <w:t>(</w:t>
      </w:r>
      <w:r w:rsidR="003F07A9">
        <w:rPr>
          <w:b/>
          <w:bCs/>
        </w:rPr>
        <w:t xml:space="preserve">supplement 1, </w:t>
      </w:r>
      <w:r w:rsidR="008C3581" w:rsidRPr="000B6F98">
        <w:rPr>
          <w:b/>
          <w:bCs/>
        </w:rPr>
        <w:t xml:space="preserve">figure </w:t>
      </w:r>
      <w:r w:rsidR="003F1D20" w:rsidRPr="000B6F98">
        <w:rPr>
          <w:b/>
          <w:bCs/>
        </w:rPr>
        <w:t>S</w:t>
      </w:r>
      <w:r w:rsidR="00FC10A2" w:rsidRPr="000B6F98">
        <w:rPr>
          <w:b/>
          <w:bCs/>
        </w:rPr>
        <w:t>2</w:t>
      </w:r>
      <w:r w:rsidR="00362A3A">
        <w:rPr>
          <w:b/>
          <w:bCs/>
        </w:rPr>
        <w:t xml:space="preserve"> &amp; supplement </w:t>
      </w:r>
      <w:r w:rsidR="000F4F4C">
        <w:rPr>
          <w:b/>
          <w:bCs/>
        </w:rPr>
        <w:t>3</w:t>
      </w:r>
      <w:r w:rsidR="008C3581" w:rsidRPr="000B6F98">
        <w:t>).</w:t>
      </w:r>
      <w:r w:rsidR="008C3581">
        <w:t xml:space="preserve"> </w:t>
      </w:r>
      <w:r w:rsidR="00C15B7B">
        <w:t>On the other han</w:t>
      </w:r>
      <w:r w:rsidR="0000296A">
        <w:t>d,</w:t>
      </w:r>
      <w:r w:rsidR="00E940A8">
        <w:t xml:space="preserve"> r</w:t>
      </w:r>
      <w:r w:rsidR="00C15B7B">
        <w:t>ates of exacerbations were</w:t>
      </w:r>
      <w:r w:rsidR="00E940A8">
        <w:t xml:space="preserve"> </w:t>
      </w:r>
      <w:r w:rsidR="00C15B7B">
        <w:t xml:space="preserve">higher in females compared with males </w:t>
      </w:r>
      <w:r w:rsidR="00E940A8">
        <w:t>on average</w:t>
      </w:r>
      <w:r w:rsidR="00C06F45">
        <w:t xml:space="preserve"> (</w:t>
      </w:r>
      <w:r w:rsidR="00C15B7B" w:rsidRPr="003934A4">
        <w:rPr>
          <w:b/>
          <w:bCs/>
        </w:rPr>
        <w:t xml:space="preserve">Figure </w:t>
      </w:r>
      <w:r w:rsidR="00C15B7B">
        <w:rPr>
          <w:b/>
          <w:bCs/>
        </w:rPr>
        <w:t>1</w:t>
      </w:r>
      <w:r w:rsidR="0007444C">
        <w:rPr>
          <w:b/>
          <w:bCs/>
        </w:rPr>
        <w:t xml:space="preserve"> &amp;</w:t>
      </w:r>
      <w:r w:rsidR="00547B1F">
        <w:rPr>
          <w:b/>
          <w:bCs/>
        </w:rPr>
        <w:t xml:space="preserve"> supplement </w:t>
      </w:r>
      <w:r w:rsidR="008067D1">
        <w:rPr>
          <w:b/>
          <w:bCs/>
        </w:rPr>
        <w:t>4</w:t>
      </w:r>
      <w:r w:rsidR="00C15B7B">
        <w:t>)</w:t>
      </w:r>
      <w:r w:rsidR="000B0CDE">
        <w:t xml:space="preserve">. </w:t>
      </w:r>
      <w:r w:rsidR="006B5582">
        <w:t>Overall, the mean monthly exac</w:t>
      </w:r>
      <w:r w:rsidR="00495095">
        <w:t>erbation</w:t>
      </w:r>
      <w:r w:rsidR="006B5582">
        <w:t xml:space="preserve"> rate in </w:t>
      </w:r>
      <w:r w:rsidR="00495095">
        <w:t>females</w:t>
      </w:r>
      <w:r w:rsidR="006B5582">
        <w:t xml:space="preserve"> was </w:t>
      </w:r>
      <w:r w:rsidR="00495095">
        <w:t>3</w:t>
      </w:r>
      <w:r w:rsidR="00C144F8">
        <w:t>3</w:t>
      </w:r>
      <w:r w:rsidR="006B5582">
        <w:t xml:space="preserve">% higher than in </w:t>
      </w:r>
      <w:r w:rsidR="006432D5">
        <w:t>males</w:t>
      </w:r>
      <w:r w:rsidR="006B5582">
        <w:t>.</w:t>
      </w:r>
      <w:r w:rsidR="00F14A02">
        <w:t xml:space="preserve"> </w:t>
      </w:r>
    </w:p>
    <w:p w14:paraId="62E31336" w14:textId="2CAF914C" w:rsidR="00E92B19" w:rsidRPr="00082FC6" w:rsidRDefault="00E92B19" w:rsidP="00DB5352">
      <w:pPr>
        <w:spacing w:line="480" w:lineRule="auto"/>
        <w:jc w:val="both"/>
        <w:rPr>
          <w:u w:val="single"/>
        </w:rPr>
      </w:pPr>
      <w:r>
        <w:t xml:space="preserve">In people with COPD, all-cause mortality was consistently higher in males compared with females between November 2019 and </w:t>
      </w:r>
      <w:r w:rsidR="00DD31AE">
        <w:t>March</w:t>
      </w:r>
      <w:r>
        <w:t xml:space="preserve"> 202</w:t>
      </w:r>
      <w:r w:rsidR="00DD31AE">
        <w:t>5</w:t>
      </w:r>
      <w:r>
        <w:t xml:space="preserve"> </w:t>
      </w:r>
      <w:r w:rsidR="00095C17">
        <w:t>(</w:t>
      </w:r>
      <w:r w:rsidRPr="00082FC6">
        <w:rPr>
          <w:b/>
          <w:bCs/>
        </w:rPr>
        <w:t>Figure 1</w:t>
      </w:r>
      <w:r w:rsidR="0007444C">
        <w:rPr>
          <w:b/>
          <w:bCs/>
        </w:rPr>
        <w:t xml:space="preserve"> &amp; </w:t>
      </w:r>
      <w:r w:rsidR="00680B70">
        <w:rPr>
          <w:b/>
          <w:bCs/>
        </w:rPr>
        <w:t xml:space="preserve">supplement </w:t>
      </w:r>
      <w:r w:rsidR="00C42DB8">
        <w:rPr>
          <w:b/>
          <w:bCs/>
        </w:rPr>
        <w:t>5</w:t>
      </w:r>
      <w:r w:rsidRPr="00082FC6">
        <w:t>).</w:t>
      </w:r>
      <w:r w:rsidR="00D21B76" w:rsidRPr="00082FC6">
        <w:t xml:space="preserve"> </w:t>
      </w:r>
      <w:r w:rsidR="00915EBA" w:rsidRPr="00082FC6">
        <w:t xml:space="preserve">Overall, the mean monthly all-cause mortality rate in males was </w:t>
      </w:r>
      <w:r w:rsidR="006432D5" w:rsidRPr="00082FC6">
        <w:t>1</w:t>
      </w:r>
      <w:r w:rsidR="00DD31AE">
        <w:t>5</w:t>
      </w:r>
      <w:r w:rsidR="00915EBA" w:rsidRPr="00082FC6">
        <w:t>% higher than in females.</w:t>
      </w:r>
      <w:r w:rsidR="006432D5" w:rsidRPr="00082FC6">
        <w:t xml:space="preserve"> </w:t>
      </w:r>
      <w:r w:rsidR="00D21B76" w:rsidRPr="00082FC6">
        <w:t xml:space="preserve">COPD-related mortality rates were </w:t>
      </w:r>
      <w:r w:rsidR="00D21B76" w:rsidRPr="00082FC6">
        <w:lastRenderedPageBreak/>
        <w:t>similar between males and females across the study period</w:t>
      </w:r>
      <w:r w:rsidR="00B246DA">
        <w:t>;</w:t>
      </w:r>
      <w:r w:rsidR="00D21B76" w:rsidRPr="00082FC6">
        <w:t xml:space="preserve"> however, cardiovascular-related mortality was consistently higher in males compared with females (</w:t>
      </w:r>
      <w:r w:rsidR="0022272C">
        <w:rPr>
          <w:b/>
          <w:bCs/>
        </w:rPr>
        <w:t>suppl</w:t>
      </w:r>
      <w:r w:rsidR="00680B70">
        <w:rPr>
          <w:b/>
          <w:bCs/>
        </w:rPr>
        <w:t xml:space="preserve">ement 1, </w:t>
      </w:r>
      <w:r w:rsidR="006A22A8" w:rsidRPr="00082FC6">
        <w:rPr>
          <w:b/>
          <w:bCs/>
        </w:rPr>
        <w:t>F</w:t>
      </w:r>
      <w:r w:rsidR="00D21B76" w:rsidRPr="00082FC6">
        <w:rPr>
          <w:b/>
          <w:bCs/>
        </w:rPr>
        <w:t xml:space="preserve">igure </w:t>
      </w:r>
      <w:r w:rsidR="00261EAB" w:rsidRPr="00082FC6">
        <w:rPr>
          <w:b/>
          <w:bCs/>
        </w:rPr>
        <w:t>S2</w:t>
      </w:r>
      <w:r w:rsidR="00D37584">
        <w:rPr>
          <w:b/>
          <w:bCs/>
        </w:rPr>
        <w:t xml:space="preserve"> &amp; supplement </w:t>
      </w:r>
      <w:r w:rsidR="00702894">
        <w:rPr>
          <w:b/>
          <w:bCs/>
        </w:rPr>
        <w:t>6</w:t>
      </w:r>
      <w:r w:rsidR="00D21B76" w:rsidRPr="00082FC6">
        <w:t>).</w:t>
      </w:r>
      <w:r w:rsidR="00D21B76" w:rsidRPr="00082FC6">
        <w:rPr>
          <w:b/>
          <w:bCs/>
        </w:rPr>
        <w:t xml:space="preserve"> </w:t>
      </w:r>
      <w:r w:rsidR="00D21B76" w:rsidRPr="00082FC6">
        <w:t xml:space="preserve">  </w:t>
      </w:r>
      <w:r w:rsidR="00375B0B" w:rsidRPr="00082FC6">
        <w:t>On the other hand, monthly exacerbation rates declined from the January 2020 and remained relatively low until December 2022 where an increase in exacerbation rates was seen. This trend was seen in both males and females</w:t>
      </w:r>
      <w:r w:rsidR="006248E0" w:rsidRPr="00082FC6">
        <w:t>;</w:t>
      </w:r>
      <w:r w:rsidR="00375B0B" w:rsidRPr="00082FC6">
        <w:t xml:space="preserve"> however, exacerbation rates remained higher in females compared with males across the study period </w:t>
      </w:r>
      <w:r w:rsidR="00095C17">
        <w:t>(</w:t>
      </w:r>
      <w:r w:rsidR="00375B0B" w:rsidRPr="00082FC6">
        <w:rPr>
          <w:b/>
          <w:bCs/>
        </w:rPr>
        <w:t xml:space="preserve">Figure </w:t>
      </w:r>
      <w:r w:rsidR="00BE3C28" w:rsidRPr="00082FC6">
        <w:rPr>
          <w:b/>
          <w:bCs/>
        </w:rPr>
        <w:t>1</w:t>
      </w:r>
      <w:r w:rsidR="0007444C">
        <w:rPr>
          <w:b/>
          <w:bCs/>
        </w:rPr>
        <w:t xml:space="preserve"> &amp; </w:t>
      </w:r>
      <w:r w:rsidR="00680B70">
        <w:rPr>
          <w:b/>
          <w:bCs/>
        </w:rPr>
        <w:t xml:space="preserve">supplement </w:t>
      </w:r>
      <w:r w:rsidR="00702894">
        <w:rPr>
          <w:b/>
          <w:bCs/>
        </w:rPr>
        <w:t>4</w:t>
      </w:r>
      <w:r w:rsidR="00375B0B" w:rsidRPr="00082FC6">
        <w:t>).</w:t>
      </w:r>
      <w:r w:rsidR="006432D5" w:rsidRPr="00082FC6">
        <w:t xml:space="preserve"> Overall, the mean monthly exacerbation rate in females was </w:t>
      </w:r>
      <w:r w:rsidR="004C3CCE">
        <w:t>30</w:t>
      </w:r>
      <w:r w:rsidR="006432D5" w:rsidRPr="00082FC6">
        <w:t>% higher than in males.</w:t>
      </w:r>
    </w:p>
    <w:p w14:paraId="14E9054A" w14:textId="77777777" w:rsidR="00C93CA2" w:rsidRPr="00F87FEE" w:rsidRDefault="00C93CA2" w:rsidP="00DB5352">
      <w:pPr>
        <w:spacing w:line="480" w:lineRule="auto"/>
        <w:jc w:val="both"/>
        <w:rPr>
          <w:i/>
          <w:iCs/>
        </w:rPr>
      </w:pPr>
      <w:r w:rsidRPr="00EB7948">
        <w:rPr>
          <w:i/>
          <w:iCs/>
        </w:rPr>
        <w:t>Trends in mortality and exacerbations</w:t>
      </w:r>
      <w:r w:rsidRPr="00F87FEE">
        <w:rPr>
          <w:i/>
          <w:iCs/>
        </w:rPr>
        <w:t xml:space="preserve"> by IMD</w:t>
      </w:r>
    </w:p>
    <w:p w14:paraId="7046E578" w14:textId="022665EF" w:rsidR="00C1167B" w:rsidRDefault="00791973" w:rsidP="00DB5352">
      <w:pPr>
        <w:spacing w:line="480" w:lineRule="auto"/>
        <w:jc w:val="both"/>
      </w:pPr>
      <w:r>
        <w:t>In people with asthma, a</w:t>
      </w:r>
      <w:r w:rsidR="009267FD">
        <w:t xml:space="preserve">ll-cause mortality rates were consistently higher in people in the most deprived IMD decile </w:t>
      </w:r>
      <w:r w:rsidR="00227898">
        <w:t xml:space="preserve">and </w:t>
      </w:r>
      <w:r w:rsidR="009267FD">
        <w:t xml:space="preserve">the </w:t>
      </w:r>
      <w:r w:rsidR="00F87FEE">
        <w:t xml:space="preserve">lowest </w:t>
      </w:r>
      <w:r w:rsidR="009267FD">
        <w:t xml:space="preserve">in the least deprived decile </w:t>
      </w:r>
      <w:r w:rsidR="00095C17">
        <w:t>(</w:t>
      </w:r>
      <w:r w:rsidR="009267FD" w:rsidRPr="00082FC6">
        <w:rPr>
          <w:b/>
          <w:bCs/>
        </w:rPr>
        <w:t xml:space="preserve">Figure </w:t>
      </w:r>
      <w:r w:rsidR="00E16E51" w:rsidRPr="00082FC6">
        <w:rPr>
          <w:b/>
          <w:bCs/>
        </w:rPr>
        <w:t>2</w:t>
      </w:r>
      <w:r w:rsidR="0007444C">
        <w:rPr>
          <w:b/>
          <w:bCs/>
        </w:rPr>
        <w:t xml:space="preserve"> &amp;</w:t>
      </w:r>
      <w:r w:rsidR="00D53800">
        <w:rPr>
          <w:b/>
          <w:bCs/>
        </w:rPr>
        <w:t xml:space="preserve"> </w:t>
      </w:r>
      <w:r w:rsidR="0007444C">
        <w:rPr>
          <w:b/>
          <w:bCs/>
        </w:rPr>
        <w:t xml:space="preserve">supplement 1, </w:t>
      </w:r>
      <w:r w:rsidR="00D53800">
        <w:rPr>
          <w:b/>
          <w:bCs/>
        </w:rPr>
        <w:t>Figure S3</w:t>
      </w:r>
      <w:r w:rsidR="00B06030">
        <w:rPr>
          <w:b/>
          <w:bCs/>
        </w:rPr>
        <w:t xml:space="preserve"> &amp; supplement 2</w:t>
      </w:r>
      <w:r w:rsidR="009267FD" w:rsidRPr="00082FC6">
        <w:t xml:space="preserve">). </w:t>
      </w:r>
      <w:r w:rsidR="0089502D" w:rsidRPr="00082FC6">
        <w:t>Overall, the mean monthly all-cause mortality rate in IMD</w:t>
      </w:r>
      <w:r w:rsidR="00454DD8" w:rsidRPr="00082FC6">
        <w:t xml:space="preserve"> 1</w:t>
      </w:r>
      <w:r w:rsidR="0089502D" w:rsidRPr="00082FC6">
        <w:t xml:space="preserve"> was </w:t>
      </w:r>
      <w:r w:rsidR="00EB7948">
        <w:t>two</w:t>
      </w:r>
      <w:r w:rsidR="00454DD8" w:rsidRPr="00082FC6">
        <w:t xml:space="preserve"> </w:t>
      </w:r>
      <w:r w:rsidR="0024477D">
        <w:t xml:space="preserve">times </w:t>
      </w:r>
      <w:r w:rsidR="0089502D" w:rsidRPr="00082FC6">
        <w:t xml:space="preserve">higher than in </w:t>
      </w:r>
      <w:r w:rsidR="00454DD8" w:rsidRPr="00082FC6">
        <w:t>IMD 10</w:t>
      </w:r>
      <w:r w:rsidR="00352ED6" w:rsidRPr="00082FC6">
        <w:t xml:space="preserve"> however, the increase in all-cause mortality from November 2019 to the first wave of the </w:t>
      </w:r>
      <w:r w:rsidR="00540468">
        <w:t>COVID-19</w:t>
      </w:r>
      <w:r w:rsidR="00352ED6" w:rsidRPr="00082FC6">
        <w:t xml:space="preserve"> pandemic was larger for </w:t>
      </w:r>
      <w:r w:rsidR="0015224E" w:rsidRPr="00082FC6">
        <w:t>IMD 1. A</w:t>
      </w:r>
      <w:r w:rsidR="00176A39" w:rsidRPr="00082FC6">
        <w:t xml:space="preserve"> similar trend was seen for </w:t>
      </w:r>
      <w:r w:rsidR="009267FD" w:rsidRPr="00082FC6">
        <w:t xml:space="preserve">asthma-related mortality </w:t>
      </w:r>
      <w:r w:rsidR="00176A39" w:rsidRPr="00082FC6">
        <w:t>by deprivation</w:t>
      </w:r>
      <w:r w:rsidR="003C3623" w:rsidRPr="00082FC6">
        <w:t>. C</w:t>
      </w:r>
      <w:r w:rsidR="009267FD" w:rsidRPr="00082FC6">
        <w:t>ardiovascular-related mortality was consistently higher in more deprived groups (</w:t>
      </w:r>
      <w:r w:rsidR="007335D4">
        <w:rPr>
          <w:b/>
          <w:bCs/>
        </w:rPr>
        <w:t xml:space="preserve">supplement 1, </w:t>
      </w:r>
      <w:r w:rsidR="009267FD" w:rsidRPr="00082FC6">
        <w:rPr>
          <w:b/>
          <w:bCs/>
        </w:rPr>
        <w:t>Figure S</w:t>
      </w:r>
      <w:r w:rsidR="00CC4BF1">
        <w:rPr>
          <w:b/>
          <w:bCs/>
        </w:rPr>
        <w:t>4</w:t>
      </w:r>
      <w:r w:rsidR="00B06030">
        <w:rPr>
          <w:b/>
          <w:bCs/>
        </w:rPr>
        <w:t xml:space="preserve"> &amp; supplement</w:t>
      </w:r>
      <w:r w:rsidR="00BF1B18">
        <w:rPr>
          <w:b/>
          <w:bCs/>
        </w:rPr>
        <w:t xml:space="preserve"> </w:t>
      </w:r>
      <w:r w:rsidR="00CA348C">
        <w:rPr>
          <w:b/>
          <w:bCs/>
        </w:rPr>
        <w:t>3</w:t>
      </w:r>
      <w:r w:rsidR="009267FD" w:rsidRPr="00082FC6">
        <w:t xml:space="preserve">). </w:t>
      </w:r>
      <w:r w:rsidR="00C47C21" w:rsidRPr="00082FC6">
        <w:t>Higher asthma</w:t>
      </w:r>
      <w:r w:rsidR="00C47C21">
        <w:t xml:space="preserve"> exacerbation rates were also seen </w:t>
      </w:r>
      <w:r w:rsidR="00096EAF">
        <w:t xml:space="preserve">for people </w:t>
      </w:r>
      <w:r w:rsidR="00C1167B">
        <w:t xml:space="preserve">in the most deprived </w:t>
      </w:r>
      <w:r w:rsidR="00096EAF">
        <w:t>decile</w:t>
      </w:r>
      <w:r w:rsidR="00C1167B">
        <w:t xml:space="preserve"> compared with the least deprived decile </w:t>
      </w:r>
      <w:r w:rsidR="00095C17">
        <w:t>(</w:t>
      </w:r>
      <w:r w:rsidR="00C1167B" w:rsidRPr="009D79B8">
        <w:rPr>
          <w:b/>
          <w:bCs/>
        </w:rPr>
        <w:t xml:space="preserve">Figure </w:t>
      </w:r>
      <w:r w:rsidR="00C1167B">
        <w:rPr>
          <w:b/>
          <w:bCs/>
        </w:rPr>
        <w:t>2</w:t>
      </w:r>
      <w:r w:rsidR="007335D4">
        <w:rPr>
          <w:b/>
          <w:bCs/>
        </w:rPr>
        <w:t xml:space="preserve"> &amp; </w:t>
      </w:r>
      <w:r w:rsidR="001844F5">
        <w:rPr>
          <w:b/>
          <w:bCs/>
        </w:rPr>
        <w:t xml:space="preserve">supplement </w:t>
      </w:r>
      <w:r w:rsidR="00CA348C">
        <w:rPr>
          <w:b/>
          <w:bCs/>
        </w:rPr>
        <w:t>4</w:t>
      </w:r>
      <w:r w:rsidR="00C1167B">
        <w:t>).</w:t>
      </w:r>
      <w:r w:rsidR="00454DD8">
        <w:t xml:space="preserve"> Overall, the mean monthly exacerbation rate in IMD 1 was </w:t>
      </w:r>
      <w:r w:rsidR="00E418AC">
        <w:t>2.</w:t>
      </w:r>
      <w:r w:rsidR="00EB7948">
        <w:t>23</w:t>
      </w:r>
      <w:r w:rsidR="00454DD8">
        <w:t xml:space="preserve"> times higher than in IMD 10.</w:t>
      </w:r>
    </w:p>
    <w:p w14:paraId="731FF04A" w14:textId="703DDB54" w:rsidR="004D4450" w:rsidRDefault="00DC44D7" w:rsidP="00DB5352">
      <w:pPr>
        <w:spacing w:line="480" w:lineRule="auto"/>
        <w:jc w:val="both"/>
      </w:pPr>
      <w:r>
        <w:t xml:space="preserve">In people with COPD, all-cause mortality rates were higher in people in the most deprived IMD decile compared with all other deciles with the lowest all-cause mortality rates seen in the least </w:t>
      </w:r>
      <w:r w:rsidR="001B0A0D">
        <w:t>deprived however</w:t>
      </w:r>
      <w:r w:rsidR="002F56F8">
        <w:t xml:space="preserve">, the difference in rates was less pronounced than for asthma </w:t>
      </w:r>
      <w:r w:rsidR="00095C17">
        <w:t>(</w:t>
      </w:r>
      <w:r w:rsidRPr="004F5EBF">
        <w:rPr>
          <w:b/>
          <w:bCs/>
        </w:rPr>
        <w:t xml:space="preserve">Figure </w:t>
      </w:r>
      <w:r>
        <w:rPr>
          <w:b/>
          <w:bCs/>
        </w:rPr>
        <w:t>2</w:t>
      </w:r>
      <w:r w:rsidR="001844F5">
        <w:rPr>
          <w:b/>
          <w:bCs/>
        </w:rPr>
        <w:t xml:space="preserve"> &amp; supplement 1, </w:t>
      </w:r>
      <w:r w:rsidR="00A03200">
        <w:rPr>
          <w:b/>
          <w:bCs/>
        </w:rPr>
        <w:t>Figure S3</w:t>
      </w:r>
      <w:r w:rsidR="00BF1B18">
        <w:rPr>
          <w:b/>
          <w:bCs/>
        </w:rPr>
        <w:t xml:space="preserve"> &amp; supplement </w:t>
      </w:r>
      <w:r w:rsidR="00CA348C">
        <w:rPr>
          <w:b/>
          <w:bCs/>
        </w:rPr>
        <w:t>5</w:t>
      </w:r>
      <w:r>
        <w:t xml:space="preserve">). </w:t>
      </w:r>
      <w:r w:rsidR="00E418AC">
        <w:t>Overall, the mean monthly all-</w:t>
      </w:r>
      <w:r w:rsidR="00E418AC" w:rsidRPr="00082FC6">
        <w:t xml:space="preserve">cause mortality rate in IMD 1 was </w:t>
      </w:r>
      <w:r w:rsidR="00D712CF">
        <w:t>41</w:t>
      </w:r>
      <w:r w:rsidR="00E418AC" w:rsidRPr="00082FC6">
        <w:t>% higher than in IMD 10</w:t>
      </w:r>
      <w:r w:rsidR="00B32488">
        <w:t xml:space="preserve"> however, the increase in all-</w:t>
      </w:r>
      <w:r w:rsidR="00B32488" w:rsidRPr="003B1152">
        <w:t xml:space="preserve">cause mortality from November 2019 to the first wave of the </w:t>
      </w:r>
      <w:r w:rsidR="00540468">
        <w:t>COVID-19</w:t>
      </w:r>
      <w:r w:rsidR="00B32488" w:rsidRPr="003B1152">
        <w:t xml:space="preserve"> pandemic was larger for IMD 10</w:t>
      </w:r>
      <w:r w:rsidR="00E418AC" w:rsidRPr="003B1152">
        <w:t xml:space="preserve">. </w:t>
      </w:r>
      <w:r w:rsidRPr="003B1152">
        <w:t xml:space="preserve">In addition, both COPD and cardiovascular-related mortality </w:t>
      </w:r>
      <w:r w:rsidR="001F77DE" w:rsidRPr="003B1152">
        <w:t>rates were</w:t>
      </w:r>
      <w:r w:rsidRPr="003B1152">
        <w:t xml:space="preserve"> higher in the most deprived group and lowest in the most deprived group (</w:t>
      </w:r>
      <w:r w:rsidR="001844F5" w:rsidRPr="003B1152">
        <w:rPr>
          <w:b/>
          <w:bCs/>
        </w:rPr>
        <w:t>supplement</w:t>
      </w:r>
      <w:r w:rsidR="001844F5">
        <w:rPr>
          <w:b/>
          <w:bCs/>
        </w:rPr>
        <w:t xml:space="preserve"> 1, </w:t>
      </w:r>
      <w:r w:rsidRPr="00096EAF">
        <w:rPr>
          <w:b/>
          <w:bCs/>
        </w:rPr>
        <w:t>Figure S</w:t>
      </w:r>
      <w:r w:rsidR="00A03200">
        <w:rPr>
          <w:b/>
          <w:bCs/>
        </w:rPr>
        <w:t>4</w:t>
      </w:r>
      <w:r w:rsidR="0023514D">
        <w:rPr>
          <w:b/>
          <w:bCs/>
        </w:rPr>
        <w:t xml:space="preserve"> &amp; supplement </w:t>
      </w:r>
      <w:r w:rsidR="001962BA">
        <w:rPr>
          <w:b/>
          <w:bCs/>
        </w:rPr>
        <w:t>6</w:t>
      </w:r>
      <w:r w:rsidRPr="00096EAF">
        <w:t>).</w:t>
      </w:r>
      <w:r w:rsidR="004D4450" w:rsidRPr="00096EAF">
        <w:t xml:space="preserve"> </w:t>
      </w:r>
      <w:r w:rsidR="0071391A">
        <w:t xml:space="preserve">A similar, yet more pronounced, trend was seen for </w:t>
      </w:r>
      <w:r w:rsidR="0071391A">
        <w:lastRenderedPageBreak/>
        <w:t xml:space="preserve">exacerbation rates whereby </w:t>
      </w:r>
      <w:r w:rsidR="00F86F6F">
        <w:t>rates</w:t>
      </w:r>
      <w:r w:rsidR="004D4450">
        <w:t xml:space="preserve"> </w:t>
      </w:r>
      <w:r w:rsidR="004812AA">
        <w:t xml:space="preserve">remained </w:t>
      </w:r>
      <w:r w:rsidR="004D4450">
        <w:t>highe</w:t>
      </w:r>
      <w:r w:rsidR="00C12986">
        <w:t>r</w:t>
      </w:r>
      <w:r w:rsidR="004D4450">
        <w:t xml:space="preserve"> in the most deprived deciles compared with the least deprived deciles </w:t>
      </w:r>
      <w:r w:rsidR="00095C17">
        <w:t>(</w:t>
      </w:r>
      <w:r w:rsidR="004D4450" w:rsidRPr="009D79B8">
        <w:rPr>
          <w:b/>
          <w:bCs/>
        </w:rPr>
        <w:t xml:space="preserve">Figure </w:t>
      </w:r>
      <w:r w:rsidR="004D4450">
        <w:rPr>
          <w:b/>
          <w:bCs/>
        </w:rPr>
        <w:t>2</w:t>
      </w:r>
      <w:r w:rsidR="001844F5">
        <w:rPr>
          <w:b/>
          <w:bCs/>
        </w:rPr>
        <w:t xml:space="preserve"> &amp; supplement </w:t>
      </w:r>
      <w:r w:rsidR="001962BA">
        <w:rPr>
          <w:b/>
          <w:bCs/>
        </w:rPr>
        <w:t>4</w:t>
      </w:r>
      <w:r w:rsidR="004D4450">
        <w:t xml:space="preserve">). </w:t>
      </w:r>
      <w:r w:rsidR="00E418AC">
        <w:t xml:space="preserve">Overall, the mean monthly exacerbation rate in IMD 1 was </w:t>
      </w:r>
      <w:r w:rsidR="00051855">
        <w:t>68</w:t>
      </w:r>
      <w:r w:rsidR="00EF2079">
        <w:t>%</w:t>
      </w:r>
      <w:r w:rsidR="00E418AC">
        <w:t xml:space="preserve"> higher than in IMD 10.</w:t>
      </w:r>
    </w:p>
    <w:p w14:paraId="6A20A179" w14:textId="49CAAC33" w:rsidR="00EF658B" w:rsidRDefault="00EF658B" w:rsidP="00DB5352">
      <w:pPr>
        <w:spacing w:line="480" w:lineRule="auto"/>
        <w:jc w:val="both"/>
        <w:rPr>
          <w:i/>
          <w:iCs/>
        </w:rPr>
      </w:pPr>
      <w:r w:rsidRPr="00D74794">
        <w:rPr>
          <w:i/>
          <w:iCs/>
        </w:rPr>
        <w:t>Trends in mortality and exacerbations by ethnicity</w:t>
      </w:r>
      <w:r w:rsidRPr="00096EAF">
        <w:rPr>
          <w:i/>
          <w:iCs/>
        </w:rPr>
        <w:t xml:space="preserve"> </w:t>
      </w:r>
    </w:p>
    <w:p w14:paraId="438B6B58" w14:textId="640F9A16" w:rsidR="00B15BA8" w:rsidRPr="00082FC6" w:rsidRDefault="00B15BA8" w:rsidP="00DB5352">
      <w:pPr>
        <w:spacing w:line="480" w:lineRule="auto"/>
        <w:jc w:val="both"/>
      </w:pPr>
      <w:r>
        <w:t xml:space="preserve">In people with asthma, </w:t>
      </w:r>
      <w:r w:rsidR="001A13DA">
        <w:t xml:space="preserve">rates of all-cause mortality </w:t>
      </w:r>
      <w:r w:rsidR="002E0298">
        <w:t xml:space="preserve">peaked across all </w:t>
      </w:r>
      <w:r w:rsidR="00480C20">
        <w:t xml:space="preserve">ethnicities </w:t>
      </w:r>
      <w:r w:rsidR="0046101E">
        <w:t xml:space="preserve">in March 2020 during the first wave of the </w:t>
      </w:r>
      <w:r w:rsidR="00F364D5">
        <w:t>pandemic,</w:t>
      </w:r>
      <w:r w:rsidR="0046101E">
        <w:t xml:space="preserve"> but the increase was higher for people with Black</w:t>
      </w:r>
      <w:r w:rsidR="003F3B24">
        <w:t>, Asian, and Other ethnicities</w:t>
      </w:r>
      <w:r w:rsidR="00F3113E">
        <w:t xml:space="preserve"> (</w:t>
      </w:r>
      <w:r w:rsidR="00F3113E" w:rsidRPr="00082FC6">
        <w:rPr>
          <w:b/>
          <w:bCs/>
        </w:rPr>
        <w:t>Figure 3</w:t>
      </w:r>
      <w:r w:rsidR="00F3113E">
        <w:rPr>
          <w:b/>
          <w:bCs/>
        </w:rPr>
        <w:t xml:space="preserve"> &amp; supplement 2</w:t>
      </w:r>
      <w:r w:rsidR="00F3113E" w:rsidRPr="00082FC6">
        <w:t>)</w:t>
      </w:r>
      <w:r w:rsidR="003F3B24">
        <w:t xml:space="preserve">. </w:t>
      </w:r>
      <w:r w:rsidR="000C3E0B">
        <w:t xml:space="preserve">This was consistent with the second peak of pandemic whereby people with Asian ethnicity had the largest increase in </w:t>
      </w:r>
      <w:r w:rsidR="00A37C7F">
        <w:t>all-cause mortality</w:t>
      </w:r>
      <w:r w:rsidR="000C3E0B">
        <w:t xml:space="preserve">. </w:t>
      </w:r>
      <w:r w:rsidR="00F364D5">
        <w:t xml:space="preserve">White ethnicity had the highest rate of </w:t>
      </w:r>
      <w:r w:rsidR="00A37C7F">
        <w:t>all-cause mortality</w:t>
      </w:r>
      <w:r w:rsidR="00F364D5">
        <w:t xml:space="preserve"> in stable periods (i.e., not </w:t>
      </w:r>
      <w:r w:rsidR="00F3113E">
        <w:t xml:space="preserve">during any of the pandemic waves). </w:t>
      </w:r>
      <w:r w:rsidR="001304D6">
        <w:t xml:space="preserve">A similar pattern was seen for cardiovascular mortality whereby white ethnicity had higher rates of </w:t>
      </w:r>
      <w:r w:rsidR="00EB0339">
        <w:t xml:space="preserve">mortality, but it was less clear for asthma-related mortality due to relatively low numbers of people dying from asthma </w:t>
      </w:r>
      <w:r w:rsidR="00EB0339" w:rsidRPr="00082FC6">
        <w:t>(</w:t>
      </w:r>
      <w:r w:rsidR="00EB0339">
        <w:rPr>
          <w:b/>
          <w:bCs/>
        </w:rPr>
        <w:t xml:space="preserve">supplement 1, </w:t>
      </w:r>
      <w:r w:rsidR="00EB0339" w:rsidRPr="00082FC6">
        <w:rPr>
          <w:b/>
          <w:bCs/>
        </w:rPr>
        <w:t>Figure S</w:t>
      </w:r>
      <w:r w:rsidR="00EB0339">
        <w:rPr>
          <w:b/>
          <w:bCs/>
        </w:rPr>
        <w:t>5</w:t>
      </w:r>
      <w:r w:rsidR="00B241D5">
        <w:rPr>
          <w:b/>
          <w:bCs/>
        </w:rPr>
        <w:t xml:space="preserve"> &amp; supplement </w:t>
      </w:r>
      <w:r w:rsidR="001962BA">
        <w:rPr>
          <w:b/>
          <w:bCs/>
        </w:rPr>
        <w:t>3</w:t>
      </w:r>
      <w:r w:rsidR="00EB0339" w:rsidRPr="00082FC6">
        <w:rPr>
          <w:b/>
          <w:bCs/>
        </w:rPr>
        <w:t>)</w:t>
      </w:r>
      <w:r w:rsidR="00EB0339">
        <w:t xml:space="preserve">. </w:t>
      </w:r>
      <w:r w:rsidR="00543DAE" w:rsidRPr="00082FC6">
        <w:t xml:space="preserve">In terms of asthma exacerbations, </w:t>
      </w:r>
      <w:r w:rsidR="000F54AD" w:rsidRPr="00082FC6">
        <w:t xml:space="preserve">people with Asian and </w:t>
      </w:r>
      <w:r w:rsidR="0004562E">
        <w:t>White</w:t>
      </w:r>
      <w:r w:rsidR="000F54AD" w:rsidRPr="00082FC6">
        <w:t xml:space="preserve"> ethnicity had the highest rates of exacerbations compared with those with </w:t>
      </w:r>
      <w:r w:rsidR="00093BDF" w:rsidRPr="00082FC6">
        <w:t>O</w:t>
      </w:r>
      <w:r w:rsidR="000F54AD" w:rsidRPr="00082FC6">
        <w:t>ther</w:t>
      </w:r>
      <w:r w:rsidR="00C954A6">
        <w:t xml:space="preserve"> and a peak in January 2024 was seen for people with Black ethnicity</w:t>
      </w:r>
      <w:r w:rsidR="000F54AD" w:rsidRPr="00082FC6">
        <w:t xml:space="preserve"> </w:t>
      </w:r>
      <w:r w:rsidR="00095C17">
        <w:t>(</w:t>
      </w:r>
      <w:r w:rsidR="000F54AD" w:rsidRPr="00082FC6">
        <w:rPr>
          <w:b/>
          <w:bCs/>
        </w:rPr>
        <w:t>Figure 3</w:t>
      </w:r>
      <w:r w:rsidR="000527B2">
        <w:rPr>
          <w:b/>
          <w:bCs/>
        </w:rPr>
        <w:t xml:space="preserve"> &amp; supplement </w:t>
      </w:r>
      <w:r w:rsidR="001962BA">
        <w:rPr>
          <w:b/>
          <w:bCs/>
        </w:rPr>
        <w:t>4</w:t>
      </w:r>
      <w:r w:rsidR="000F54AD" w:rsidRPr="00082FC6">
        <w:t>).</w:t>
      </w:r>
    </w:p>
    <w:p w14:paraId="35C54CC4" w14:textId="494934EF" w:rsidR="002719CC" w:rsidRDefault="007B4B2C" w:rsidP="00DB5352">
      <w:pPr>
        <w:spacing w:line="480" w:lineRule="auto"/>
        <w:jc w:val="both"/>
      </w:pPr>
      <w:r w:rsidRPr="00082FC6">
        <w:t xml:space="preserve">In people with COPD, </w:t>
      </w:r>
      <w:r w:rsidR="008D01C9">
        <w:t xml:space="preserve">no dramatic </w:t>
      </w:r>
      <w:r w:rsidR="000C0447">
        <w:t xml:space="preserve">increase in all-cause mortality was seen </w:t>
      </w:r>
      <w:r w:rsidR="003D22AC">
        <w:t>for the first wave of the pandemi</w:t>
      </w:r>
      <w:r w:rsidR="00DF758D">
        <w:t>c. A larger peak was observed in January 2021, notably for people with Mixed and Asian ethnicity</w:t>
      </w:r>
      <w:r w:rsidR="00757EE5">
        <w:t xml:space="preserve">. Across the study period monthly rates varied for people with non-white ethnicity however, rates </w:t>
      </w:r>
      <w:r w:rsidR="00675E9D">
        <w:t xml:space="preserve">were relatively stable for people with white ethnicity </w:t>
      </w:r>
      <w:r w:rsidR="00095C17">
        <w:t>(</w:t>
      </w:r>
      <w:r w:rsidR="002719CC" w:rsidRPr="00082FC6">
        <w:rPr>
          <w:b/>
          <w:bCs/>
        </w:rPr>
        <w:t>Figure 3</w:t>
      </w:r>
      <w:r w:rsidR="000527B2">
        <w:rPr>
          <w:b/>
          <w:bCs/>
        </w:rPr>
        <w:t xml:space="preserve"> &amp; supplement </w:t>
      </w:r>
      <w:r w:rsidR="00453667">
        <w:rPr>
          <w:b/>
          <w:bCs/>
        </w:rPr>
        <w:t>5</w:t>
      </w:r>
      <w:r w:rsidR="002719CC" w:rsidRPr="00082FC6">
        <w:t>)</w:t>
      </w:r>
      <w:r w:rsidR="00675E9D">
        <w:t xml:space="preserve">. </w:t>
      </w:r>
      <w:r w:rsidR="002719CC" w:rsidRPr="00082FC6">
        <w:t xml:space="preserve">COPD-related mortality was higher in people with White </w:t>
      </w:r>
      <w:r w:rsidR="006F0D38">
        <w:t xml:space="preserve">and Mixed </w:t>
      </w:r>
      <w:r w:rsidR="002719CC" w:rsidRPr="00082FC6">
        <w:t xml:space="preserve">ethnicity and lowest in people with Asian ethnicity </w:t>
      </w:r>
      <w:r w:rsidR="00671EAA" w:rsidRPr="00082FC6">
        <w:t xml:space="preserve">however, </w:t>
      </w:r>
      <w:r w:rsidR="002719CC" w:rsidRPr="00082FC6">
        <w:t xml:space="preserve">differences in cardiovascular-related mortality </w:t>
      </w:r>
      <w:r w:rsidR="00BD1A39" w:rsidRPr="00082FC6">
        <w:t>were</w:t>
      </w:r>
      <w:r w:rsidR="002719CC" w:rsidRPr="00082FC6">
        <w:t xml:space="preserve"> less apparent (</w:t>
      </w:r>
      <w:r w:rsidR="000527B2">
        <w:rPr>
          <w:b/>
          <w:bCs/>
        </w:rPr>
        <w:t xml:space="preserve">supplement 1, </w:t>
      </w:r>
      <w:r w:rsidR="002719CC" w:rsidRPr="00082FC6">
        <w:rPr>
          <w:b/>
          <w:bCs/>
        </w:rPr>
        <w:t>Figure S</w:t>
      </w:r>
      <w:r w:rsidR="00AD7E39">
        <w:rPr>
          <w:b/>
          <w:bCs/>
        </w:rPr>
        <w:t>5</w:t>
      </w:r>
      <w:r w:rsidR="00B241D5">
        <w:rPr>
          <w:b/>
          <w:bCs/>
        </w:rPr>
        <w:t xml:space="preserve"> &amp; supplement </w:t>
      </w:r>
      <w:r w:rsidR="00453667">
        <w:rPr>
          <w:b/>
          <w:bCs/>
        </w:rPr>
        <w:t>6</w:t>
      </w:r>
      <w:r w:rsidR="002719CC" w:rsidRPr="00082FC6">
        <w:t xml:space="preserve">).  </w:t>
      </w:r>
      <w:r w:rsidR="00F95558" w:rsidRPr="00082FC6">
        <w:t xml:space="preserve">In terms of COPD exacerbations, </w:t>
      </w:r>
      <w:r w:rsidR="0095702D" w:rsidRPr="00082FC6">
        <w:t xml:space="preserve">people with </w:t>
      </w:r>
      <w:r w:rsidR="00F95558" w:rsidRPr="00082FC6">
        <w:t>W</w:t>
      </w:r>
      <w:r w:rsidR="0095702D" w:rsidRPr="00082FC6">
        <w:t>hite ethnicity had</w:t>
      </w:r>
      <w:r w:rsidR="0095702D">
        <w:t xml:space="preserve"> the highest rates of exacerbations across the study period</w:t>
      </w:r>
      <w:r w:rsidR="00D82F94">
        <w:t>, with a large decrease in exacerbations during the first wave of the pandemic up until</w:t>
      </w:r>
      <w:r w:rsidR="003F5AD4">
        <w:t xml:space="preserve"> September 2021,</w:t>
      </w:r>
      <w:r w:rsidR="0095702D">
        <w:t xml:space="preserve"> and people with </w:t>
      </w:r>
      <w:r w:rsidR="00BC4975">
        <w:t>B</w:t>
      </w:r>
      <w:r w:rsidR="0095702D">
        <w:t xml:space="preserve">lack ethnicity had some of the lowest rates of exacerbations </w:t>
      </w:r>
      <w:r w:rsidR="00095C17">
        <w:t>(</w:t>
      </w:r>
      <w:r w:rsidR="0095702D" w:rsidRPr="005405C2">
        <w:rPr>
          <w:b/>
          <w:bCs/>
        </w:rPr>
        <w:t xml:space="preserve">Figure </w:t>
      </w:r>
      <w:r w:rsidR="0095702D">
        <w:rPr>
          <w:b/>
          <w:bCs/>
        </w:rPr>
        <w:t>3</w:t>
      </w:r>
      <w:r w:rsidR="000527B2">
        <w:rPr>
          <w:b/>
          <w:bCs/>
        </w:rPr>
        <w:t xml:space="preserve"> &amp;</w:t>
      </w:r>
      <w:r w:rsidR="006153BF">
        <w:rPr>
          <w:b/>
          <w:bCs/>
        </w:rPr>
        <w:t xml:space="preserve"> supplement </w:t>
      </w:r>
      <w:r w:rsidR="00453667">
        <w:rPr>
          <w:b/>
          <w:bCs/>
        </w:rPr>
        <w:t>4</w:t>
      </w:r>
      <w:r w:rsidR="0095702D">
        <w:t>).</w:t>
      </w:r>
    </w:p>
    <w:p w14:paraId="45D7392E" w14:textId="77777777" w:rsidR="009271B0" w:rsidRPr="00AC120B" w:rsidRDefault="009271B0" w:rsidP="00DB5352">
      <w:pPr>
        <w:spacing w:line="480" w:lineRule="auto"/>
        <w:jc w:val="both"/>
        <w:rPr>
          <w:i/>
          <w:iCs/>
        </w:rPr>
      </w:pPr>
      <w:r w:rsidRPr="00AC120B">
        <w:rPr>
          <w:i/>
          <w:iCs/>
        </w:rPr>
        <w:lastRenderedPageBreak/>
        <w:t>Trends in mortality and exacerbations by region</w:t>
      </w:r>
    </w:p>
    <w:p w14:paraId="2034EEB6" w14:textId="3647DED6" w:rsidR="00CF2A8A" w:rsidRDefault="00365D09" w:rsidP="00DB5352">
      <w:pPr>
        <w:spacing w:line="480" w:lineRule="auto"/>
        <w:jc w:val="both"/>
      </w:pPr>
      <w:r>
        <w:t xml:space="preserve">In people with asthma, all-cause mortality rates varied by region whereby northern regions had higher rates of all-cause mortality compared with more southern regions </w:t>
      </w:r>
      <w:r w:rsidR="00095C17">
        <w:t>(</w:t>
      </w:r>
      <w:r w:rsidRPr="00082FC6">
        <w:rPr>
          <w:b/>
          <w:bCs/>
        </w:rPr>
        <w:t>Figure 4</w:t>
      </w:r>
      <w:r w:rsidR="002B2E1D">
        <w:rPr>
          <w:b/>
          <w:bCs/>
        </w:rPr>
        <w:t xml:space="preserve"> &amp; supplement 1, </w:t>
      </w:r>
      <w:r w:rsidR="00AD7E39">
        <w:rPr>
          <w:b/>
          <w:bCs/>
        </w:rPr>
        <w:t>Figure S6</w:t>
      </w:r>
      <w:r w:rsidR="002B59BE">
        <w:rPr>
          <w:b/>
          <w:bCs/>
        </w:rPr>
        <w:t xml:space="preserve"> &amp; supplement </w:t>
      </w:r>
      <w:r w:rsidR="006B7982">
        <w:rPr>
          <w:b/>
          <w:bCs/>
        </w:rPr>
        <w:t>2</w:t>
      </w:r>
      <w:r w:rsidRPr="00082FC6">
        <w:t xml:space="preserve">). </w:t>
      </w:r>
      <w:r w:rsidR="00D15F5A" w:rsidRPr="00082FC6">
        <w:t xml:space="preserve">Overall, the mean monthly all-cause mortality rate in the </w:t>
      </w:r>
      <w:r w:rsidR="00171343" w:rsidRPr="00082FC6">
        <w:t>North</w:t>
      </w:r>
      <w:r w:rsidR="00D74794">
        <w:t>east</w:t>
      </w:r>
      <w:r w:rsidR="00D15F5A" w:rsidRPr="00082FC6">
        <w:t xml:space="preserve"> was </w:t>
      </w:r>
      <w:r w:rsidR="002F35B9" w:rsidRPr="00D35B28">
        <w:t>2</w:t>
      </w:r>
      <w:r w:rsidR="00D74794">
        <w:t>2</w:t>
      </w:r>
      <w:r w:rsidR="002F35B9" w:rsidRPr="00D35B28">
        <w:t>% higher</w:t>
      </w:r>
      <w:r w:rsidR="00D15F5A" w:rsidRPr="00082FC6">
        <w:t xml:space="preserve"> than in </w:t>
      </w:r>
      <w:r w:rsidR="00171343" w:rsidRPr="00082FC6">
        <w:t xml:space="preserve">the Southwest of England. </w:t>
      </w:r>
      <w:r w:rsidRPr="00082FC6">
        <w:t>A similar pattern was seen for cardiovascular-related mortality</w:t>
      </w:r>
      <w:r w:rsidR="00B34583" w:rsidRPr="00082FC6">
        <w:t>,</w:t>
      </w:r>
      <w:r w:rsidRPr="00082FC6">
        <w:t xml:space="preserve"> however, no differences in asthma</w:t>
      </w:r>
      <w:r>
        <w:t xml:space="preserve">-related mortality were seen </w:t>
      </w:r>
      <w:r w:rsidRPr="00B10DA4">
        <w:t>by region (</w:t>
      </w:r>
      <w:r w:rsidR="002B2E1D">
        <w:rPr>
          <w:b/>
          <w:bCs/>
        </w:rPr>
        <w:t xml:space="preserve">supplement 1, </w:t>
      </w:r>
      <w:r w:rsidRPr="00B10DA4">
        <w:rPr>
          <w:b/>
          <w:bCs/>
        </w:rPr>
        <w:t xml:space="preserve">Figure </w:t>
      </w:r>
      <w:r w:rsidR="00B10DA4" w:rsidRPr="00B10DA4">
        <w:rPr>
          <w:b/>
          <w:bCs/>
        </w:rPr>
        <w:t>S</w:t>
      </w:r>
      <w:r w:rsidR="00F65DC7">
        <w:rPr>
          <w:b/>
          <w:bCs/>
        </w:rPr>
        <w:t>7</w:t>
      </w:r>
      <w:r w:rsidR="006B7982">
        <w:rPr>
          <w:b/>
          <w:bCs/>
        </w:rPr>
        <w:t xml:space="preserve"> &amp; supplement </w:t>
      </w:r>
      <w:r w:rsidR="0091655E">
        <w:rPr>
          <w:b/>
          <w:bCs/>
        </w:rPr>
        <w:t>3</w:t>
      </w:r>
      <w:r w:rsidRPr="00B10DA4">
        <w:rPr>
          <w:b/>
          <w:bCs/>
        </w:rPr>
        <w:t xml:space="preserve">). </w:t>
      </w:r>
      <w:r w:rsidRPr="00B10DA4">
        <w:t xml:space="preserve"> </w:t>
      </w:r>
      <w:r w:rsidR="00234B36" w:rsidRPr="00B10DA4">
        <w:t>In terms</w:t>
      </w:r>
      <w:r w:rsidR="00234B36">
        <w:t xml:space="preserve"> of asthma </w:t>
      </w:r>
      <w:r w:rsidR="00061118">
        <w:t>exacerbations, people</w:t>
      </w:r>
      <w:r w:rsidR="00CF2A8A">
        <w:t xml:space="preserve"> in the northeast had higher rates of exacerbations compared with other regions (</w:t>
      </w:r>
      <w:r w:rsidR="00CF2A8A" w:rsidRPr="00C448F6">
        <w:rPr>
          <w:b/>
          <w:bCs/>
        </w:rPr>
        <w:t xml:space="preserve">Figure </w:t>
      </w:r>
      <w:r w:rsidR="00CF2A8A">
        <w:rPr>
          <w:b/>
          <w:bCs/>
        </w:rPr>
        <w:t>4</w:t>
      </w:r>
      <w:r w:rsidR="002B2E1D">
        <w:rPr>
          <w:b/>
          <w:bCs/>
        </w:rPr>
        <w:t xml:space="preserve"> &amp; supplement </w:t>
      </w:r>
      <w:r w:rsidR="0091655E">
        <w:rPr>
          <w:b/>
          <w:bCs/>
        </w:rPr>
        <w:t>4</w:t>
      </w:r>
      <w:r w:rsidR="00CF2A8A">
        <w:t xml:space="preserve">).  </w:t>
      </w:r>
      <w:r w:rsidR="00171343">
        <w:t>Overall, the mean monthly exacerbation rate in the North</w:t>
      </w:r>
      <w:r w:rsidR="00D74794">
        <w:t>east</w:t>
      </w:r>
      <w:r w:rsidR="00171343">
        <w:t xml:space="preserve"> was </w:t>
      </w:r>
      <w:r w:rsidR="00D74794">
        <w:t>69</w:t>
      </w:r>
      <w:r w:rsidR="00D74794" w:rsidRPr="00D35B28">
        <w:t xml:space="preserve">% </w:t>
      </w:r>
      <w:r w:rsidR="00D74794">
        <w:t>higher</w:t>
      </w:r>
      <w:r w:rsidR="00171343">
        <w:t xml:space="preserve"> than in the Southwest of England.</w:t>
      </w:r>
    </w:p>
    <w:p w14:paraId="5CF95B74" w14:textId="721D5028" w:rsidR="007819A4" w:rsidRDefault="00CF2A8A" w:rsidP="00DB5352">
      <w:pPr>
        <w:spacing w:line="480" w:lineRule="auto"/>
        <w:jc w:val="both"/>
      </w:pPr>
      <w:r>
        <w:t xml:space="preserve">In people with COPD, </w:t>
      </w:r>
      <w:r w:rsidR="00234B36">
        <w:t xml:space="preserve">a similar trend was seen </w:t>
      </w:r>
      <w:r w:rsidR="00C56B46">
        <w:t xml:space="preserve">for </w:t>
      </w:r>
      <w:r w:rsidR="007819A4">
        <w:t>all-cause mortality rates whereby northern regions had higher rates of all-cause mortality compared with more southern regions however confidence intervals did overlap</w:t>
      </w:r>
      <w:r w:rsidR="00095C17">
        <w:t xml:space="preserve"> (</w:t>
      </w:r>
      <w:r w:rsidR="007819A4" w:rsidRPr="00D4621E">
        <w:rPr>
          <w:b/>
          <w:bCs/>
        </w:rPr>
        <w:t xml:space="preserve">Figure </w:t>
      </w:r>
      <w:r w:rsidR="005C4C3C">
        <w:rPr>
          <w:b/>
          <w:bCs/>
        </w:rPr>
        <w:t>4</w:t>
      </w:r>
      <w:r w:rsidR="00F27DB5">
        <w:rPr>
          <w:b/>
          <w:bCs/>
        </w:rPr>
        <w:t xml:space="preserve"> &amp; supplement </w:t>
      </w:r>
      <w:r w:rsidR="0091655E">
        <w:rPr>
          <w:b/>
          <w:bCs/>
        </w:rPr>
        <w:t>5</w:t>
      </w:r>
      <w:r w:rsidR="007819A4">
        <w:t xml:space="preserve">). </w:t>
      </w:r>
      <w:r w:rsidR="00171343">
        <w:t>Overall, the mean monthly all-cause mortality rate in the North</w:t>
      </w:r>
      <w:r w:rsidR="00D74794">
        <w:t>eas</w:t>
      </w:r>
      <w:r w:rsidR="00171343">
        <w:t xml:space="preserve">t was </w:t>
      </w:r>
      <w:r w:rsidR="00D74794">
        <w:t>15</w:t>
      </w:r>
      <w:r w:rsidR="00171343">
        <w:t xml:space="preserve">% higher than in the Southwest of England. </w:t>
      </w:r>
      <w:r w:rsidR="007819A4">
        <w:t>A similar pattern was also seen for COPD and cardiovascular-related mortality</w:t>
      </w:r>
      <w:r w:rsidR="008E6AC1">
        <w:t xml:space="preserve"> and asthma exacerbations</w:t>
      </w:r>
      <w:r w:rsidR="007819A4">
        <w:t xml:space="preserve"> </w:t>
      </w:r>
      <w:r w:rsidR="00095C17">
        <w:t>(</w:t>
      </w:r>
      <w:r w:rsidR="005C4C3C" w:rsidRPr="001C2CDD">
        <w:rPr>
          <w:b/>
          <w:bCs/>
        </w:rPr>
        <w:t xml:space="preserve">Figure </w:t>
      </w:r>
      <w:r w:rsidR="005C4C3C" w:rsidRPr="006B7982">
        <w:rPr>
          <w:b/>
          <w:bCs/>
        </w:rPr>
        <w:t>4</w:t>
      </w:r>
      <w:r w:rsidR="00F27DB5" w:rsidRPr="006B7982">
        <w:rPr>
          <w:b/>
          <w:bCs/>
        </w:rPr>
        <w:t xml:space="preserve"> &amp; supplement</w:t>
      </w:r>
      <w:r w:rsidR="00F27DB5">
        <w:rPr>
          <w:b/>
          <w:bCs/>
        </w:rPr>
        <w:t xml:space="preserve"> 1,</w:t>
      </w:r>
      <w:r w:rsidR="005C4C3C">
        <w:t xml:space="preserve"> </w:t>
      </w:r>
      <w:r w:rsidR="007819A4" w:rsidRPr="005C4C3C">
        <w:rPr>
          <w:b/>
          <w:bCs/>
        </w:rPr>
        <w:t>Figure</w:t>
      </w:r>
      <w:r w:rsidR="005C4C3C" w:rsidRPr="005C4C3C">
        <w:rPr>
          <w:b/>
          <w:bCs/>
        </w:rPr>
        <w:t xml:space="preserve"> S</w:t>
      </w:r>
      <w:r w:rsidR="00753777">
        <w:rPr>
          <w:b/>
          <w:bCs/>
        </w:rPr>
        <w:t>7</w:t>
      </w:r>
      <w:r w:rsidR="006B7982">
        <w:rPr>
          <w:b/>
          <w:bCs/>
        </w:rPr>
        <w:t xml:space="preserve"> &amp; supplement </w:t>
      </w:r>
      <w:r w:rsidR="0091655E">
        <w:rPr>
          <w:b/>
          <w:bCs/>
        </w:rPr>
        <w:t>6</w:t>
      </w:r>
      <w:r w:rsidR="008E6AC1" w:rsidRPr="005C4C3C">
        <w:rPr>
          <w:b/>
          <w:bCs/>
        </w:rPr>
        <w:t>).</w:t>
      </w:r>
      <w:r w:rsidR="00BC7936" w:rsidRPr="00BC7936">
        <w:t xml:space="preserve"> </w:t>
      </w:r>
      <w:r w:rsidR="00171343">
        <w:t>Overall, the mean monthly exacerbation rate in the North</w:t>
      </w:r>
      <w:r w:rsidR="00D74794">
        <w:t>east</w:t>
      </w:r>
      <w:r w:rsidR="00171343">
        <w:t xml:space="preserve"> was </w:t>
      </w:r>
      <w:r w:rsidR="00001492">
        <w:t>4</w:t>
      </w:r>
      <w:r w:rsidR="00D74794">
        <w:t>2</w:t>
      </w:r>
      <w:r w:rsidR="00171343">
        <w:t>% higher than in the Southwest of England.</w:t>
      </w:r>
    </w:p>
    <w:p w14:paraId="7D078FE5" w14:textId="2CB5D1F8" w:rsidR="00A01E10" w:rsidRDefault="00A01E10" w:rsidP="00DB5352">
      <w:pPr>
        <w:spacing w:line="480" w:lineRule="auto"/>
        <w:jc w:val="both"/>
        <w:rPr>
          <w:b/>
          <w:bCs/>
        </w:rPr>
      </w:pPr>
      <w:r>
        <w:rPr>
          <w:b/>
          <w:bCs/>
        </w:rPr>
        <w:t xml:space="preserve">Discussion </w:t>
      </w:r>
    </w:p>
    <w:p w14:paraId="62680A6E" w14:textId="476FE57B" w:rsidR="00A01E10" w:rsidRDefault="006B2C14" w:rsidP="00DB5352">
      <w:pPr>
        <w:spacing w:line="480" w:lineRule="auto"/>
        <w:jc w:val="both"/>
        <w:rPr>
          <w:i/>
          <w:iCs/>
        </w:rPr>
      </w:pPr>
      <w:r>
        <w:rPr>
          <w:i/>
          <w:iCs/>
        </w:rPr>
        <w:t xml:space="preserve">Main Findings </w:t>
      </w:r>
    </w:p>
    <w:p w14:paraId="76DFA2E8" w14:textId="1F081D68" w:rsidR="00856284" w:rsidRDefault="0003735D" w:rsidP="00DB5352">
      <w:pPr>
        <w:spacing w:line="480" w:lineRule="auto"/>
        <w:jc w:val="both"/>
      </w:pPr>
      <w:r>
        <w:t>T</w:t>
      </w:r>
      <w:r w:rsidR="00DC3154">
        <w:t xml:space="preserve">he burden of </w:t>
      </w:r>
      <w:r w:rsidR="00CD3187">
        <w:t>asthma</w:t>
      </w:r>
      <w:r w:rsidR="00230178">
        <w:t xml:space="preserve"> and </w:t>
      </w:r>
      <w:r w:rsidR="00CD3187">
        <w:t>COPD</w:t>
      </w:r>
      <w:r w:rsidR="00230178">
        <w:t xml:space="preserve"> </w:t>
      </w:r>
      <w:r w:rsidR="00DC3154">
        <w:t xml:space="preserve">varies </w:t>
      </w:r>
      <w:r w:rsidR="00147B4D">
        <w:t>between different populations</w:t>
      </w:r>
      <w:r w:rsidR="0036367C">
        <w:t xml:space="preserve">, highlighting areas in which </w:t>
      </w:r>
      <w:r w:rsidR="00446679">
        <w:t xml:space="preserve">better management </w:t>
      </w:r>
      <w:r>
        <w:t xml:space="preserve">and </w:t>
      </w:r>
      <w:r w:rsidR="00446679">
        <w:t xml:space="preserve">more funding is needed to </w:t>
      </w:r>
      <w:r w:rsidR="009B44BF">
        <w:t xml:space="preserve">reduce inequalities in chronic respiratory disease in England. </w:t>
      </w:r>
      <w:r w:rsidR="00704E5E">
        <w:t xml:space="preserve">Female sex, </w:t>
      </w:r>
      <w:r w:rsidR="007B1D72">
        <w:t xml:space="preserve">lower </w:t>
      </w:r>
      <w:r w:rsidR="00704E5E">
        <w:t xml:space="preserve">socioeconomic status, and living in </w:t>
      </w:r>
      <w:r w:rsidR="007B1D72">
        <w:t>more northern</w:t>
      </w:r>
      <w:r w:rsidR="00704E5E">
        <w:t xml:space="preserve"> regions </w:t>
      </w:r>
      <w:r w:rsidR="00816DF5">
        <w:t xml:space="preserve">was </w:t>
      </w:r>
      <w:r w:rsidR="00CD3187">
        <w:t>linked</w:t>
      </w:r>
      <w:r w:rsidR="00816DF5">
        <w:t xml:space="preserve"> with </w:t>
      </w:r>
      <w:r w:rsidR="00FF6610">
        <w:t>higher exacerbation rates and greater mortality</w:t>
      </w:r>
      <w:r w:rsidR="00816DF5">
        <w:t xml:space="preserve"> and </w:t>
      </w:r>
      <w:r w:rsidR="002B4299">
        <w:t xml:space="preserve">did </w:t>
      </w:r>
      <w:r w:rsidR="00816DF5">
        <w:t>not improve</w:t>
      </w:r>
      <w:r w:rsidR="002B4299">
        <w:t xml:space="preserve"> over the study period</w:t>
      </w:r>
      <w:r w:rsidR="00FF6610">
        <w:t>.</w:t>
      </w:r>
      <w:r w:rsidR="004116E4">
        <w:t xml:space="preserve"> </w:t>
      </w:r>
      <w:r w:rsidR="004116E4" w:rsidRPr="00CD632E">
        <w:t>E</w:t>
      </w:r>
      <w:r w:rsidR="00816DF5" w:rsidRPr="00CD632E">
        <w:t xml:space="preserve">xacerbation </w:t>
      </w:r>
      <w:r w:rsidR="004116E4" w:rsidRPr="00CD632E">
        <w:t xml:space="preserve">and mortality </w:t>
      </w:r>
      <w:r w:rsidR="00816DF5" w:rsidRPr="00CD632E">
        <w:t>rates differed by ethnicity</w:t>
      </w:r>
      <w:r w:rsidR="002B4299">
        <w:t>,</w:t>
      </w:r>
      <w:r w:rsidR="00816DF5" w:rsidRPr="00CD632E">
        <w:t xml:space="preserve"> but the </w:t>
      </w:r>
      <w:r w:rsidR="003D34C6" w:rsidRPr="00CD632E">
        <w:t xml:space="preserve">magnitude of this was condition specific. </w:t>
      </w:r>
      <w:r w:rsidR="00000869" w:rsidRPr="00CD632E">
        <w:t xml:space="preserve">Lastly, </w:t>
      </w:r>
      <w:r w:rsidR="00CF438E" w:rsidRPr="00CD632E">
        <w:t xml:space="preserve">the impact of the </w:t>
      </w:r>
      <w:r w:rsidR="00540468">
        <w:t>COVID-19</w:t>
      </w:r>
      <w:r w:rsidR="00CF438E" w:rsidRPr="00CD632E">
        <w:t xml:space="preserve"> pandemic differed by condition and by </w:t>
      </w:r>
      <w:r w:rsidR="00411512" w:rsidRPr="00CD632E">
        <w:t xml:space="preserve">groups of people. </w:t>
      </w:r>
      <w:r w:rsidR="00B46793" w:rsidRPr="00CD632E">
        <w:lastRenderedPageBreak/>
        <w:t xml:space="preserve">In people with </w:t>
      </w:r>
      <w:r w:rsidR="00704614" w:rsidRPr="00CD632E">
        <w:t>asthma</w:t>
      </w:r>
      <w:r w:rsidR="00B46793" w:rsidRPr="00CD632E">
        <w:t>, individuals</w:t>
      </w:r>
      <w:r w:rsidR="00704614" w:rsidRPr="00CD632E">
        <w:t xml:space="preserve"> </w:t>
      </w:r>
      <w:r w:rsidR="00385FA6" w:rsidRPr="00CD632E">
        <w:t>with lower socioeconomic status</w:t>
      </w:r>
      <w:r w:rsidR="00B46793" w:rsidRPr="00CD632E">
        <w:t xml:space="preserve">, </w:t>
      </w:r>
      <w:r w:rsidR="00995AA2" w:rsidRPr="00CD632E">
        <w:t>individuals with</w:t>
      </w:r>
      <w:r w:rsidR="00CD632E" w:rsidRPr="00CD632E">
        <w:t xml:space="preserve"> non-white ethnicity</w:t>
      </w:r>
      <w:r w:rsidR="00995AA2" w:rsidRPr="00CD632E">
        <w:t xml:space="preserve">, and individuals </w:t>
      </w:r>
      <w:r w:rsidR="00995AA2" w:rsidRPr="007E147A">
        <w:t xml:space="preserve">living in northern England </w:t>
      </w:r>
      <w:r w:rsidR="00385FA6" w:rsidRPr="007E147A">
        <w:t xml:space="preserve">had a larger increase in all-cause mortality </w:t>
      </w:r>
      <w:r w:rsidR="00704614" w:rsidRPr="007E147A">
        <w:t xml:space="preserve">in the first wave of the </w:t>
      </w:r>
      <w:r w:rsidR="00540468">
        <w:t>COVID-19</w:t>
      </w:r>
      <w:r w:rsidR="00704614" w:rsidRPr="007E147A">
        <w:t xml:space="preserve"> </w:t>
      </w:r>
      <w:r w:rsidR="00704614" w:rsidRPr="00E6618F">
        <w:t>pandemic</w:t>
      </w:r>
      <w:r w:rsidR="00173552" w:rsidRPr="00E6618F">
        <w:t xml:space="preserve">. In people with COPD, </w:t>
      </w:r>
      <w:r w:rsidR="000B4F74" w:rsidRPr="00E6618F">
        <w:t xml:space="preserve">there was </w:t>
      </w:r>
      <w:r w:rsidR="00326531" w:rsidRPr="00E6618F">
        <w:t>less of an increase in all-cause mortality during the first wave of the pandemic compared with people with asthma</w:t>
      </w:r>
      <w:r w:rsidR="00E12C1A" w:rsidRPr="00E6618F">
        <w:t>.</w:t>
      </w:r>
      <w:r w:rsidR="00F96839" w:rsidRPr="00E6618F">
        <w:t xml:space="preserve"> </w:t>
      </w:r>
      <w:r w:rsidR="00AF5869" w:rsidRPr="00E6618F">
        <w:t xml:space="preserve">The impact of </w:t>
      </w:r>
      <w:r w:rsidR="00540468">
        <w:t>COVID-19</w:t>
      </w:r>
      <w:r w:rsidR="00AF5869" w:rsidRPr="00E6618F">
        <w:t xml:space="preserve"> on exacerbations across all three conditions was similar by sex, </w:t>
      </w:r>
      <w:r w:rsidR="00AD7498" w:rsidRPr="00E6618F">
        <w:t>socioeconomic status, ethnicity, and region.</w:t>
      </w:r>
      <w:r w:rsidR="00AD7498">
        <w:t xml:space="preserve"> </w:t>
      </w:r>
    </w:p>
    <w:p w14:paraId="004D3F9A" w14:textId="51086549" w:rsidR="007B1D72" w:rsidRDefault="007B1D72" w:rsidP="00DB5352">
      <w:pPr>
        <w:spacing w:line="480" w:lineRule="auto"/>
        <w:jc w:val="both"/>
        <w:rPr>
          <w:i/>
          <w:iCs/>
        </w:rPr>
      </w:pPr>
      <w:r w:rsidRPr="007B1D72">
        <w:rPr>
          <w:i/>
          <w:iCs/>
        </w:rPr>
        <w:t xml:space="preserve">Respiratory outcomes by sex </w:t>
      </w:r>
    </w:p>
    <w:p w14:paraId="1C413FDE" w14:textId="5C0BA0C9" w:rsidR="007D5E11" w:rsidRPr="00812A59" w:rsidRDefault="00691644" w:rsidP="00DB5352">
      <w:pPr>
        <w:spacing w:line="480" w:lineRule="auto"/>
        <w:jc w:val="both"/>
        <w:rPr>
          <w:rFonts w:cstheme="minorHAnsi"/>
        </w:rPr>
      </w:pPr>
      <w:r>
        <w:t xml:space="preserve">Across </w:t>
      </w:r>
      <w:r w:rsidR="00230178">
        <w:t xml:space="preserve">both </w:t>
      </w:r>
      <w:r>
        <w:t xml:space="preserve">respiratory diseases, females had higher rates of exacerbations. </w:t>
      </w:r>
      <w:r w:rsidR="008B501E">
        <w:t xml:space="preserve">This is consistent with previous studies that have shown that adult females with asthma or COPD are more likely to have exacerbations or be hospitalised for an exacerbation compared with males </w:t>
      </w:r>
      <w:r>
        <w:fldChar w:fldCharType="begin">
          <w:fldData xml:space="preserve">PEVuZE5vdGU+PENpdGU+PEF1dGhvcj5TdG9sejwvQXV0aG9yPjxSZWNOdW0+MTY8L1JlY051bT48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</w:fldData>
        </w:fldChar>
      </w:r>
      <w:r w:rsidR="00D55D3C">
        <w:instrText xml:space="preserve"> ADDIN EN.CITE </w:instrText>
      </w:r>
      <w:r w:rsidR="00D55D3C">
        <w:fldChar w:fldCharType="begin">
          <w:fldData xml:space="preserve">PEVuZE5vdGU+PENpdGU+PEF1dGhvcj5TdG9sejwvQXV0aG9yPjxSZWNOdW0+MTY8L1JlY051bT48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</w:fldData>
        </w:fldChar>
      </w:r>
      <w:r w:rsidR="00D55D3C">
        <w:instrText xml:space="preserve"> ADDIN EN.CITE.DATA </w:instrText>
      </w:r>
      <w:r w:rsidR="00D55D3C">
        <w:fldChar w:fldCharType="end"/>
      </w:r>
      <w:r>
        <w:fldChar w:fldCharType="separate"/>
      </w:r>
      <w:r w:rsidR="00D55D3C">
        <w:rPr>
          <w:noProof/>
        </w:rPr>
        <w:t>[17, 18]</w:t>
      </w:r>
      <w:r>
        <w:fldChar w:fldCharType="end"/>
      </w:r>
      <w:r w:rsidR="00E7626B">
        <w:t xml:space="preserve">. </w:t>
      </w:r>
      <w:r w:rsidR="008B501E">
        <w:t xml:space="preserve">The higher exacerbations seen in females with asthma </w:t>
      </w:r>
      <w:r w:rsidR="00CD2C37">
        <w:t>and</w:t>
      </w:r>
      <w:r w:rsidR="008B501E">
        <w:t xml:space="preserve"> COPD could be explained by various factors. First, females with asthma or COPD are more likely to have a higher symptom burden than males, suggesting that females may have poorer disease control </w:t>
      </w:r>
      <w:r w:rsidR="00C94A46">
        <w:t xml:space="preserve">which can lead </w:t>
      </w:r>
      <w:r w:rsidR="008B501E">
        <w:t xml:space="preserve">to worse disease outcomes such as exacerbations </w:t>
      </w:r>
      <w:r w:rsidRPr="0054189D">
        <w:fldChar w:fldCharType="begin">
          <w:fldData xml:space="preserve">PEVuZE5vdGU+PENpdGU+PEF1dGhvcj5DaG93ZGh1cnk8L0F1dGhvcj48WWVhcj4yMDIxPC9ZZWFy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</w:fldData>
        </w:fldChar>
      </w:r>
      <w:r w:rsidR="001B0A0D">
        <w:instrText xml:space="preserve"> ADDIN EN.CITE </w:instrText>
      </w:r>
      <w:r w:rsidR="001B0A0D">
        <w:fldChar w:fldCharType="begin">
          <w:fldData xml:space="preserve">PEVuZE5vdGU+PENpdGU+PEF1dGhvcj5DaG93ZGh1cnk8L0F1dGhvcj48WWVhcj4yMDIxPC9ZZWFy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</w:fldData>
        </w:fldChar>
      </w:r>
      <w:r w:rsidR="001B0A0D">
        <w:instrText xml:space="preserve"> ADDIN EN.CITE.DATA </w:instrText>
      </w:r>
      <w:r w:rsidR="001B0A0D">
        <w:fldChar w:fldCharType="end"/>
      </w:r>
      <w:r w:rsidRPr="0054189D">
        <w:fldChar w:fldCharType="separate"/>
      </w:r>
      <w:r w:rsidR="001B0A0D">
        <w:rPr>
          <w:noProof/>
        </w:rPr>
        <w:t>[5, 19]</w:t>
      </w:r>
      <w:r w:rsidRPr="0054189D">
        <w:fldChar w:fldCharType="end"/>
      </w:r>
      <w:r w:rsidR="00E7626B">
        <w:t>.</w:t>
      </w:r>
      <w:r w:rsidRPr="0054189D">
        <w:t xml:space="preserve"> </w:t>
      </w:r>
      <w:r w:rsidR="00095C17">
        <w:t>Second</w:t>
      </w:r>
      <w:r w:rsidR="008B501E">
        <w:t>, females have a higher prevalence of anxiety and depression compared with males which is associated with worse quality of life</w:t>
      </w:r>
      <w:r w:rsidR="007D6CEC">
        <w:t xml:space="preserve">, </w:t>
      </w:r>
      <w:r w:rsidR="008B501E">
        <w:t>disease contro</w:t>
      </w:r>
      <w:r w:rsidR="007D6CEC">
        <w:t>l and health-seeking behaviour</w:t>
      </w:r>
      <w:r w:rsidR="008B501E">
        <w:t xml:space="preserve"> </w:t>
      </w:r>
      <w:r>
        <w:fldChar w:fldCharType="begin">
          <w:fldData xml:space="preserve">PEVuZE5vdGU+PENpdGU+PEF1dGhvcj5TdG9sejwvQXV0aG9yPjxSZWNOdW0+MTY8L1JlY051bT48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</w:fldData>
        </w:fldChar>
      </w:r>
      <w:r w:rsidR="001B0A0D">
        <w:instrText xml:space="preserve"> ADDIN EN.CITE </w:instrText>
      </w:r>
      <w:r w:rsidR="001B0A0D">
        <w:fldChar w:fldCharType="begin">
          <w:fldData xml:space="preserve">PEVuZE5vdGU+PENpdGU+PEF1dGhvcj5TdG9sejwvQXV0aG9yPjxSZWNOdW0+MTY8L1JlY051bT48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</w:fldData>
        </w:fldChar>
      </w:r>
      <w:r w:rsidR="001B0A0D">
        <w:instrText xml:space="preserve"> ADDIN EN.CITE.DATA </w:instrText>
      </w:r>
      <w:r w:rsidR="001B0A0D">
        <w:fldChar w:fldCharType="end"/>
      </w:r>
      <w:r>
        <w:fldChar w:fldCharType="separate"/>
      </w:r>
      <w:r w:rsidR="001B0A0D">
        <w:rPr>
          <w:noProof/>
        </w:rPr>
        <w:t>[17, 20]</w:t>
      </w:r>
      <w:r>
        <w:fldChar w:fldCharType="end"/>
      </w:r>
      <w:r w:rsidR="00E7626B">
        <w:t>.</w:t>
      </w:r>
      <w:r w:rsidR="008B501E">
        <w:t xml:space="preserve"> </w:t>
      </w:r>
      <w:r w:rsidR="00095C17">
        <w:t>Third</w:t>
      </w:r>
      <w:r w:rsidR="008B501E">
        <w:t xml:space="preserve">, females may </w:t>
      </w:r>
      <w:r>
        <w:t xml:space="preserve">be less responsive to </w:t>
      </w:r>
      <w:r w:rsidR="008B501E">
        <w:t xml:space="preserve">their respiratory-related </w:t>
      </w:r>
      <w:r>
        <w:t>medications</w:t>
      </w:r>
      <w:r w:rsidR="00095C17">
        <w:t xml:space="preserve">, resulting in increased rates in exacerbations </w:t>
      </w:r>
      <w:r>
        <w:fldChar w:fldCharType="begin"/>
      </w:r>
      <w:r w:rsidR="001B0A0D">
        <w:instrText xml:space="preserve"> ADDIN EN.CITE &lt;EndNote&gt;&lt;Cite&gt;&lt;Author&gt;Rogliani&lt;/Author&gt;&lt;RecNum&gt;53&lt;/RecNum&gt;&lt;DisplayText&gt;[21]&lt;/DisplayText&gt;&lt;record&gt;&lt;rec-number&gt;53&lt;/rec-number&gt;&lt;foreign-keys&gt;&lt;key app="EN" db-id="vs0d5t0t6vx2rxed0e8vxwthxzwzxfpe09xs" timestamp="1740391547"&gt;53&lt;/key&gt;&lt;/foreign-keys&gt;&lt;ref-type name="Journal Article"&gt;17&lt;/ref-type&gt;&lt;contributors&gt;&lt;authors&gt;&lt;author&gt;Rogliani, P.&lt;/author&gt;&lt;author&gt;Cavalli, F.&lt;/author&gt;&lt;author&gt;Ritondo, B. L.&lt;/author&gt;&lt;author&gt;Cazzola, M.&lt;/author&gt;&lt;author&gt;Calzetta, L.&lt;/author&gt;&lt;/authors&gt;&lt;translated-authors&gt;&lt;author&gt;Respir, Res&lt;/author&gt;&lt;/translated-authors&gt;&lt;/contributors&gt;&lt;auth-address&gt;Unit of Respiratory Medicine, Department of Experimental Medicine, University of Rome &amp;quot;Tor Vergata&amp;quot;, Via Montpellier, 1 - 00133, Rome, Italy. paola.rogliani@uniroma2.it.&amp;#xD;Respiratory Medicine, University Hospital Policlinico Tor Vergata, Rome, Italy. paola.rogliani@uniroma2.it. FAU - Cavalli, Francesco&amp;#xD;Respiratory Medicine, University Hospital Policlinico Tor Vergata, Rome, Italy. FAU - Ritondo, Beatrice Ludovica&amp;#xD;Unit of Respiratory Medicine, Department of Experimental Medicine, University of Rome &amp;quot;Tor Vergata&amp;quot;, Via Montpellier, 1 - 00133, Rome, Italy. FAU - Cazzola, Mario&amp;#xD;Unit of Respiratory Medicine, Department of Experimental Medicine, University of Rome &amp;quot;Tor Vergata&amp;quot;, Via Montpellier, 1 - 00133, Rome, Italy. FAU - Calzetta, Luigino&amp;#xD;Department of Medicine and Surgery, Respiratory Disease and Lung Function Unit, University of Parma, Parma, Italy.&lt;/auth-address&gt;&lt;titles&gt;&lt;title&gt;Sex differences in adult asthma and COPD therapy: a systematic review&lt;/title&gt;&lt;/titles&gt;&lt;number&gt;1465-993X (Electronic)&lt;/number&gt;&lt;dates&gt;&lt;/dates&gt;&lt;urls&gt;&lt;/urls&gt;&lt;remote-database-provider&gt;2022 Aug 29&lt;/remote-database-provider&gt;&lt;research-notes&gt;0 (Adrenal Cortex Hormones)&amp;#xD;0 (Adrenergic beta-2 Receptor Agonists)&amp;#xD;0 (Muscarinic Antagonists)&lt;/research-notes&gt;&lt;language&gt;eng&lt;/language&gt;&lt;/record&gt;&lt;/Cite&gt;&lt;/EndNote&gt;</w:instrText>
      </w:r>
      <w:r>
        <w:fldChar w:fldCharType="separate"/>
      </w:r>
      <w:r w:rsidR="001B0A0D">
        <w:rPr>
          <w:noProof/>
        </w:rPr>
        <w:t>[21]</w:t>
      </w:r>
      <w:r>
        <w:fldChar w:fldCharType="end"/>
      </w:r>
      <w:r w:rsidR="00E7626B">
        <w:t>.</w:t>
      </w:r>
      <w:r w:rsidR="00C808A3">
        <w:t xml:space="preserve"> </w:t>
      </w:r>
      <w:r w:rsidR="00095C17">
        <w:t>Fourth</w:t>
      </w:r>
      <w:r w:rsidR="00C808A3">
        <w:t>, hormones play a role in the presentation and outcomes of asthma,</w:t>
      </w:r>
      <w:r w:rsidR="00095C17">
        <w:t xml:space="preserve"> resulting in </w:t>
      </w:r>
      <w:r w:rsidR="008B2E80">
        <w:t>increased hospitalisations and symptom burden in females,</w:t>
      </w:r>
      <w:r w:rsidR="00C808A3">
        <w:t xml:space="preserve"> </w:t>
      </w:r>
      <w:r w:rsidR="00D64176">
        <w:t>however</w:t>
      </w:r>
      <w:r w:rsidR="00C808A3">
        <w:t xml:space="preserve"> this has not been </w:t>
      </w:r>
      <w:r w:rsidR="00D64176">
        <w:t>directly reported</w:t>
      </w:r>
      <w:r w:rsidR="00C808A3">
        <w:t xml:space="preserve"> for COPD </w:t>
      </w:r>
      <w:r>
        <w:fldChar w:fldCharType="begin"/>
      </w:r>
      <w:r w:rsidR="00D55D3C">
        <w:instrText xml:space="preserve"> ADDIN EN.CITE &lt;EndNote&gt;&lt;Cite&gt;&lt;Author&gt;Chowdhury&lt;/Author&gt;&lt;Year&gt;2021&lt;/Year&gt;&lt;RecNum&gt;4&lt;/RecNum&gt;&lt;DisplayText&gt;[5]&lt;/DisplayText&gt;&lt;record&gt;&lt;rec-number&gt;4&lt;/rec-number&gt;&lt;foreign-keys&gt;&lt;key app="EN" db-id="vs0d5t0t6vx2rxed0e8vxwthxzwzxfpe09xs" timestamp="1724231181"&gt;4&lt;/key&gt;&lt;/foreign-keys&gt;&lt;ref-type name="Journal Article"&gt;17&lt;/ref-type&gt;&lt;contributors&gt;&lt;authors&gt;&lt;author&gt;Chowdhury, Nowrin U.&lt;/author&gt;&lt;author&gt;Guntur, Vamsi P.&lt;/author&gt;&lt;author&gt;Newcomb, Dawn C.&lt;/author&gt;&lt;author&gt;Wechsler, Michael E.&lt;/author&gt;&lt;/authors&gt;&lt;/contributors&gt;&lt;titles&gt;&lt;title&gt;Sex and gender in asthma&lt;/title&gt;&lt;secondary-title&gt;European Respiratory Review&lt;/secondary-title&gt;&lt;/titles&gt;&lt;periodical&gt;&lt;full-title&gt;European Respiratory Review&lt;/full-title&gt;&lt;/periodical&gt;&lt;pages&gt;210067&lt;/pages&gt;&lt;volume&gt;30&lt;/volume&gt;&lt;number&gt;162&lt;/number&gt;&lt;dates&gt;&lt;year&gt;2021&lt;/year&gt;&lt;/dates&gt;&lt;urls&gt;&lt;related-urls&gt;&lt;url&gt;http://err.ersjournals.com/content/30/162/210067.abstract&lt;/url&gt;&lt;/related-urls&gt;&lt;/urls&gt;&lt;electronic-resource-num&gt;10.1183/16000617.0067-2021&lt;/electronic-resource-num&gt;&lt;/record&gt;&lt;/Cite&gt;&lt;/EndNote&gt;</w:instrText>
      </w:r>
      <w:r>
        <w:fldChar w:fldCharType="separate"/>
      </w:r>
      <w:r w:rsidR="00D55D3C">
        <w:rPr>
          <w:noProof/>
        </w:rPr>
        <w:t>[5]</w:t>
      </w:r>
      <w:r>
        <w:fldChar w:fldCharType="end"/>
      </w:r>
      <w:r w:rsidR="00E7626B">
        <w:t xml:space="preserve">. </w:t>
      </w:r>
      <w:r w:rsidR="008B2E80">
        <w:t>W</w:t>
      </w:r>
      <w:r w:rsidR="003E0284">
        <w:t xml:space="preserve">hilst females had </w:t>
      </w:r>
      <w:r w:rsidR="003E0284" w:rsidRPr="00812A59">
        <w:rPr>
          <w:rFonts w:cstheme="minorHAnsi"/>
        </w:rPr>
        <w:t xml:space="preserve">higher rates of exacerbations, males had higher rates of all-cause mortality and cardiovascular-related </w:t>
      </w:r>
      <w:r w:rsidR="008B2E80">
        <w:rPr>
          <w:rFonts w:cstheme="minorHAnsi"/>
        </w:rPr>
        <w:t xml:space="preserve">mortality, which </w:t>
      </w:r>
      <w:r w:rsidR="00812A59" w:rsidRPr="00812A59">
        <w:rPr>
          <w:rStyle w:val="cf01"/>
          <w:rFonts w:asciiTheme="minorHAnsi" w:hAnsiTheme="minorHAnsi" w:cstheme="minorHAnsi"/>
          <w:sz w:val="22"/>
          <w:szCs w:val="22"/>
        </w:rPr>
        <w:t>reflects trends among males in the general population</w:t>
      </w:r>
      <w:r w:rsidR="00B12EE2" w:rsidRPr="00812A59">
        <w:rPr>
          <w:rFonts w:cstheme="minorHAnsi"/>
        </w:rPr>
        <w:t xml:space="preserve"> </w:t>
      </w:r>
      <w:r w:rsidR="003E0284" w:rsidRPr="00812A59">
        <w:rPr>
          <w:rFonts w:cstheme="minorHAnsi"/>
        </w:rPr>
        <w:fldChar w:fldCharType="begin"/>
      </w:r>
      <w:r w:rsidR="001B0A0D">
        <w:rPr>
          <w:rFonts w:cstheme="minorHAnsi"/>
        </w:rPr>
        <w:instrText xml:space="preserve"> ADDIN EN.CITE &lt;EndNote&gt;&lt;Cite&gt;&lt;Author&gt;Lv&lt;/Author&gt;&lt;RecNum&gt;9&lt;/RecNum&gt;&lt;DisplayText&gt;[22]&lt;/DisplayText&gt;&lt;record&gt;&lt;rec-number&gt;9&lt;/rec-number&gt;&lt;foreign-keys&gt;&lt;key app="EN" db-id="vs0d5t0t6vx2rxed0e8vxwthxzwzxfpe09xs" timestamp="1724232671"&gt;9&lt;/key&gt;&lt;/foreign-keys&gt;&lt;ref-type name="Journal Article"&gt;17&lt;/ref-type&gt;&lt;contributors&gt;&lt;authors&gt;&lt;author&gt;Lv, Y.&lt;/author&gt;&lt;author&gt;Cao, X.&lt;/author&gt;&lt;author&gt;Yu, K.&lt;/author&gt;&lt;author&gt;Pu, J.&lt;/author&gt;&lt;author&gt;Tang, Z.&lt;/author&gt;&lt;author&gt;Wei, N.&lt;/author&gt;&lt;author&gt;Wang, J.&lt;/author&gt;&lt;author&gt;Liu, F.&lt;/author&gt;&lt;author&gt;Li, S.&lt;/author&gt;&lt;/authors&gt;&lt;translated-authors&gt;&lt;author&gt;Front Cardiovasc, Med&lt;/author&gt;&lt;/translated-authors&gt;&lt;/contributors&gt;&lt;auth-address&gt;Department of Cardiology, Shaanxi Provincial People&amp;apos;s Hospital, Xi&amp;apos;an, Shaanxi, China. FAU - Cao, Xiaodi&amp;#xD;Department of Cardiology, Jiangsu Provincial People&amp;apos;s Hospital and The First Affiliated Hospital of Nanjing Medical University, Nanjing, Jiangsu, China. FAU - Yu, Kai&amp;#xD;Department of Cardiology, Pucheng County Hospital, Weinan, Shaanxi, China. FAU - Pu, Jie&amp;#xD;Department of Cardiology, Shaanxi Provincial People&amp;apos;s Hospital, Xi&amp;apos;an, Shaanxi, China. FAU - Tang, Zhiguo&amp;#xD;Department of Cardiology, Shaanxi Provincial People&amp;apos;s Hospital, Xi&amp;apos;an, Shaanxi, China. FAU - Wei, Na&amp;#xD;Department of Cardiology, Shaanxi Provincial People&amp;apos;s Hospital, Xi&amp;apos;an, Shaanxi, China. FAU - Wang, Junkui&amp;#xD;Department of Cardiology, Shaanxi Provincial People&amp;apos;s Hospital, Xi&amp;apos;an, Shaanxi, China. FAU - Liu, Fuqiang&amp;#xD;Department of Cardiology, Shaanxi Provincial People&amp;apos;s Hospital, Xi&amp;apos;an, Shaanxi, China. FAU - Li, Shangjian&amp;#xD;Department of Cardiology, Shaanxi Provincial People&amp;apos;s Hospital, Xi&amp;apos;an, Shaanxi, China.&lt;/auth-address&gt;&lt;titles&gt;&lt;title&gt;Gender differences in all-cause and cardiovascular mortality among US adults: from NHANES 2005-2018&lt;/title&gt;&lt;/titles&gt;&lt;number&gt;2297-055X (Print)&lt;/number&gt;&lt;dates&gt;&lt;/dates&gt;&lt;urls&gt;&lt;/urls&gt;&lt;remote-database-provider&gt;2024&lt;/remote-database-provider&gt;&lt;language&gt;eng&lt;/language&gt;&lt;/record&gt;&lt;/Cite&gt;&lt;/EndNote&gt;</w:instrText>
      </w:r>
      <w:r w:rsidR="003E0284" w:rsidRPr="00812A59">
        <w:rPr>
          <w:rFonts w:cstheme="minorHAnsi"/>
        </w:rPr>
        <w:fldChar w:fldCharType="separate"/>
      </w:r>
      <w:r w:rsidR="001B0A0D">
        <w:rPr>
          <w:rFonts w:cstheme="minorHAnsi"/>
          <w:noProof/>
        </w:rPr>
        <w:t>[22]</w:t>
      </w:r>
      <w:r w:rsidR="003E0284" w:rsidRPr="00812A59">
        <w:rPr>
          <w:rFonts w:cstheme="minorHAnsi"/>
        </w:rPr>
        <w:fldChar w:fldCharType="end"/>
      </w:r>
      <w:r w:rsidR="00E7626B">
        <w:rPr>
          <w:rFonts w:cstheme="minorHAnsi"/>
        </w:rPr>
        <w:t>.</w:t>
      </w:r>
      <w:r w:rsidR="00872F5A" w:rsidRPr="00812A59">
        <w:rPr>
          <w:rFonts w:cstheme="minorHAnsi"/>
        </w:rPr>
        <w:t xml:space="preserve"> </w:t>
      </w:r>
    </w:p>
    <w:p w14:paraId="30F02CA3" w14:textId="220D28E4" w:rsidR="006F0CA1" w:rsidRDefault="006F0CA1" w:rsidP="00DB5352">
      <w:pPr>
        <w:spacing w:line="480" w:lineRule="auto"/>
        <w:jc w:val="both"/>
      </w:pPr>
      <w:r>
        <w:t>Asthma and Lung</w:t>
      </w:r>
      <w:r w:rsidR="000A6F1D">
        <w:t xml:space="preserve"> UK</w:t>
      </w:r>
      <w:r>
        <w:t xml:space="preserve"> are campaigning for funders to enable funding for sex and gender-specific differences in asthma </w:t>
      </w:r>
      <w:r w:rsidR="007C1CE0">
        <w:t>and</w:t>
      </w:r>
      <w:r>
        <w:t xml:space="preserve">, given the results of this study, </w:t>
      </w:r>
      <w:r w:rsidR="00375B63">
        <w:t xml:space="preserve">this </w:t>
      </w:r>
      <w:r w:rsidR="007C1CE0">
        <w:t>could be broadened to</w:t>
      </w:r>
      <w:r>
        <w:t xml:space="preserve"> any chronic respiratory disease</w:t>
      </w:r>
      <w:r w:rsidR="004A059F">
        <w:t xml:space="preserve"> </w:t>
      </w:r>
      <w:r w:rsidR="004A059F">
        <w:fldChar w:fldCharType="begin"/>
      </w:r>
      <w:r w:rsidR="001B0A0D">
        <w:instrText xml:space="preserve"> ADDIN EN.CITE &lt;EndNote&gt;&lt;Cite&gt;&lt;Author&gt;ALUK&lt;/Author&gt;&lt;Year&gt;2022&lt;/Year&gt;&lt;RecNum&gt;6&lt;/RecNum&gt;&lt;DisplayText&gt;[23]&lt;/DisplayText&gt;&lt;record&gt;&lt;rec-number&gt;6&lt;/rec-number&gt;&lt;foreign-keys&gt;&lt;key app="EN" db-id="vs0d5t0t6vx2rxed0e8vxwthxzwzxfpe09xs" timestamp="1724232066"&gt;6&lt;/key&gt;&lt;/foreign-keys&gt;&lt;ref-type name="Report"&gt;27&lt;/ref-type&gt;&lt;contributors&gt;&lt;authors&gt;&lt;author&gt;ALUK&lt;/author&gt;&lt;/authors&gt;&lt;secondary-authors&gt;&lt;author&gt;Asthma + Lung UK &lt;/author&gt;&lt;/secondary-authors&gt;&lt;/contributors&gt;&lt;titles&gt;&lt;title&gt;Asthma is worse for women&lt;/title&gt;&lt;/titles&gt;&lt;dates&gt;&lt;year&gt;2022&lt;/year&gt;&lt;/dates&gt;&lt;urls&gt;&lt;related-urls&gt;&lt;url&gt;https://www.asthmaandlung.org.uk/sites/default/files/2023-02/asthma-is-worse-for-women-report-1.pdf&lt;/url&gt;&lt;/related-urls&gt;&lt;/urls&gt;&lt;/record&gt;&lt;/Cite&gt;&lt;/EndNote&gt;</w:instrText>
      </w:r>
      <w:r w:rsidR="004A059F">
        <w:fldChar w:fldCharType="separate"/>
      </w:r>
      <w:r w:rsidR="001B0A0D">
        <w:rPr>
          <w:noProof/>
        </w:rPr>
        <w:t>[23]</w:t>
      </w:r>
      <w:r w:rsidR="004A059F">
        <w:fldChar w:fldCharType="end"/>
      </w:r>
      <w:r w:rsidR="00E7626B">
        <w:t>.</w:t>
      </w:r>
      <w:r>
        <w:t xml:space="preserve"> In addition, there is a movement to improve transparency in sex and gender differences in the reporting of results whereby analyses are stratified by sex or gender</w:t>
      </w:r>
      <w:r w:rsidR="008472C7">
        <w:t xml:space="preserve"> </w:t>
      </w:r>
      <w:r w:rsidR="008472C7">
        <w:fldChar w:fldCharType="begin"/>
      </w:r>
      <w:r w:rsidR="001B0A0D">
        <w:instrText xml:space="preserve"> ADDIN EN.CITE &lt;EndNote&gt;&lt;Cite&gt;&lt;RecNum&gt;35&lt;/RecNum&gt;&lt;DisplayText&gt;[24]&lt;/DisplayText&gt;&lt;record&gt;&lt;rec-number&gt;35&lt;/rec-number&gt;&lt;foreign-keys&gt;&lt;key app="EN" db-id="vs0d5t0t6vx2rxed0e8vxwthxzwzxfpe09xs" timestamp="1728651656"&gt;35&lt;/key&gt;&lt;/foreign-keys&gt;&lt;ref-type name="Web Page"&gt;12&lt;/ref-type&gt;&lt;contributors&gt;&lt;secondary-authors&gt;&lt;author&gt;The George Institute for Global Health UK&lt;/author&gt;&lt;/secondary-authors&gt;&lt;/contributors&gt;&lt;titles&gt;&lt;title&gt;Women’s health and sex inequalities&lt;/title&gt;&lt;/titles&gt;&lt;dates&gt;&lt;/dates&gt;&lt;urls&gt;&lt;related-urls&gt;&lt;url&gt;https://www.georgeinstitute.org.uk/units/womens-health-and-sex-inequalities&lt;/url&gt;&lt;/related-urls&gt;&lt;/urls&gt;&lt;/record&gt;&lt;/Cite&gt;&lt;/EndNote&gt;</w:instrText>
      </w:r>
      <w:r w:rsidR="008472C7">
        <w:fldChar w:fldCharType="separate"/>
      </w:r>
      <w:r w:rsidR="001B0A0D">
        <w:rPr>
          <w:noProof/>
        </w:rPr>
        <w:t>[24]</w:t>
      </w:r>
      <w:r w:rsidR="008472C7">
        <w:fldChar w:fldCharType="end"/>
      </w:r>
      <w:r w:rsidR="00E7626B">
        <w:t>.</w:t>
      </w:r>
      <w:r>
        <w:t xml:space="preserve"> </w:t>
      </w:r>
      <w:r w:rsidR="0067056F">
        <w:t>F</w:t>
      </w:r>
      <w:r w:rsidR="003A701F">
        <w:t xml:space="preserve">uture </w:t>
      </w:r>
      <w:r w:rsidR="003A701F">
        <w:lastRenderedPageBreak/>
        <w:t>studies to better understand sex-differences in respiratory diseases</w:t>
      </w:r>
      <w:r w:rsidR="00B3611D">
        <w:t xml:space="preserve"> are needed and</w:t>
      </w:r>
      <w:r w:rsidR="0067056F">
        <w:t xml:space="preserve"> </w:t>
      </w:r>
      <w:r w:rsidR="003A701F">
        <w:t>falls in line with the government’s Women’s Health Strategy which aims to reduce sex and gender inequalities in health and improve women’s healt</w:t>
      </w:r>
      <w:r w:rsidR="00E7626B">
        <w:t xml:space="preserve">h </w:t>
      </w:r>
      <w:r w:rsidR="002E2F5F">
        <w:fldChar w:fldCharType="begin"/>
      </w:r>
      <w:r w:rsidR="001B0A0D">
        <w:instrText xml:space="preserve"> ADDIN EN.CITE &lt;EndNote&gt;&lt;Cite&gt;&lt;Author&gt;GOV.UK&lt;/Author&gt;&lt;Year&gt;2022&lt;/Year&gt;&lt;RecNum&gt;71&lt;/RecNum&gt;&lt;DisplayText&gt;[25]&lt;/DisplayText&gt;&lt;record&gt;&lt;rec-number&gt;71&lt;/rec-number&gt;&lt;foreign-keys&gt;&lt;key app="EN" db-id="vs0d5t0t6vx2rxed0e8vxwthxzwzxfpe09xs" timestamp="1763636779"&gt;71&lt;/key&gt;&lt;/foreign-keys&gt;&lt;ref-type name="Government Document"&gt;46&lt;/ref-type&gt;&lt;contributors&gt;&lt;authors&gt;&lt;author&gt;GOV.UK&lt;/author&gt;&lt;/authors&gt;&lt;secondary-authors&gt;&lt;author&gt;Health &amp;amp; Social Care&lt;/author&gt;&lt;/secondary-authors&gt;&lt;/contributors&gt;&lt;titles&gt;&lt;title&gt;Women&amp;apos;s Health Strategy for England&lt;/title&gt;&lt;/titles&gt;&lt;dates&gt;&lt;year&gt;2022&lt;/year&gt;&lt;/dates&gt;&lt;urls&gt;&lt;/urls&gt;&lt;/record&gt;&lt;/Cite&gt;&lt;/EndNote&gt;</w:instrText>
      </w:r>
      <w:r w:rsidR="002E2F5F">
        <w:fldChar w:fldCharType="separate"/>
      </w:r>
      <w:r w:rsidR="001B0A0D">
        <w:rPr>
          <w:noProof/>
        </w:rPr>
        <w:t>[25]</w:t>
      </w:r>
      <w:r w:rsidR="002E2F5F">
        <w:fldChar w:fldCharType="end"/>
      </w:r>
      <w:r w:rsidR="00E7626B">
        <w:t>.</w:t>
      </w:r>
      <w:r w:rsidR="003A701F">
        <w:t xml:space="preserve"> </w:t>
      </w:r>
    </w:p>
    <w:p w14:paraId="7C41506A" w14:textId="68F71BFB" w:rsidR="00D702AC" w:rsidRPr="00D702AC" w:rsidRDefault="00D702AC" w:rsidP="00DB5352">
      <w:pPr>
        <w:spacing w:line="480" w:lineRule="auto"/>
        <w:jc w:val="both"/>
        <w:rPr>
          <w:i/>
          <w:iCs/>
        </w:rPr>
      </w:pPr>
      <w:r w:rsidRPr="00D702AC">
        <w:rPr>
          <w:i/>
          <w:iCs/>
        </w:rPr>
        <w:t xml:space="preserve">Respiratory outcomes by socioeconomic deprivation </w:t>
      </w:r>
    </w:p>
    <w:p w14:paraId="16D0B078" w14:textId="4B06482F" w:rsidR="00E63810" w:rsidRDefault="00482404" w:rsidP="00DB5352">
      <w:pPr>
        <w:spacing w:line="480" w:lineRule="auto"/>
        <w:jc w:val="both"/>
      </w:pPr>
      <w:r>
        <w:t xml:space="preserve">Across </w:t>
      </w:r>
      <w:r w:rsidR="00230178">
        <w:t>both</w:t>
      </w:r>
      <w:r>
        <w:t xml:space="preserve"> respiratory diseases, people with lower socioeconomic deprivation had higher rates of exacerbations and all-cause mortality. It is well documented that </w:t>
      </w:r>
      <w:r w:rsidR="006C49AF">
        <w:t xml:space="preserve">lower </w:t>
      </w:r>
      <w:r>
        <w:t xml:space="preserve">socioeconomic status is associated with an increased risk </w:t>
      </w:r>
      <w:r w:rsidR="006C49AF">
        <w:t>o</w:t>
      </w:r>
      <w:r>
        <w:t>f exacerbations</w:t>
      </w:r>
      <w:r w:rsidR="002F6F4C">
        <w:t>, respiratory-specific hospital admissions,</w:t>
      </w:r>
      <w:r w:rsidR="001C132A">
        <w:t xml:space="preserve"> </w:t>
      </w:r>
      <w:r>
        <w:t>and mortality in people with asthma and COPD</w:t>
      </w:r>
      <w:r w:rsidR="00A71776">
        <w:t xml:space="preserve"> </w:t>
      </w:r>
      <w:r w:rsidR="00920857">
        <w:fldChar w:fldCharType="begin">
          <w:fldData xml:space="preserve">PEVuZE5vdGU+PENpdGU+PEF1dGhvcj5CdXNieTwvQXV0aG9yPjxSZWNOdW0+MTA8L1JlY051bT48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</w:fldData>
        </w:fldChar>
      </w:r>
      <w:r w:rsidR="00467E0D">
        <w:instrText xml:space="preserve"> ADDIN EN.CITE </w:instrText>
      </w:r>
      <w:r w:rsidR="00467E0D">
        <w:fldChar w:fldCharType="begin">
          <w:fldData xml:space="preserve">PEVuZE5vdGU+PENpdGU+PEF1dGhvcj5CdXNieTwvQXV0aG9yPjxSZWNOdW0+MTA8L1JlY051bT48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</w:fldData>
        </w:fldChar>
      </w:r>
      <w:r w:rsidR="00467E0D">
        <w:instrText xml:space="preserve"> ADDIN EN.CITE.DATA </w:instrText>
      </w:r>
      <w:r w:rsidR="00467E0D">
        <w:fldChar w:fldCharType="end"/>
      </w:r>
      <w:r w:rsidR="00920857">
        <w:fldChar w:fldCharType="separate"/>
      </w:r>
      <w:r w:rsidR="00467E0D">
        <w:rPr>
          <w:noProof/>
        </w:rPr>
        <w:t>[6, 26, 27]</w:t>
      </w:r>
      <w:r w:rsidR="00920857">
        <w:fldChar w:fldCharType="end"/>
      </w:r>
      <w:r w:rsidR="00E7626B">
        <w:t xml:space="preserve">. </w:t>
      </w:r>
      <w:r w:rsidR="00524DA4">
        <w:t xml:space="preserve">Studies have shown that low socioeconomic status </w:t>
      </w:r>
      <w:r w:rsidR="000E6B94">
        <w:t>also have lower rates of</w:t>
      </w:r>
      <w:r w:rsidR="00F07786">
        <w:t xml:space="preserve"> asthma-related general practice visits and</w:t>
      </w:r>
      <w:r w:rsidR="000E6B94">
        <w:t xml:space="preserve"> </w:t>
      </w:r>
      <w:r w:rsidR="00F07786">
        <w:t>controller-to-total asthma medication ratio, which suggests that these patients had poorer disease</w:t>
      </w:r>
      <w:r w:rsidR="00424483">
        <w:t xml:space="preserve"> control, notably in asthma</w:t>
      </w:r>
      <w:r w:rsidR="00EA1E1F">
        <w:t xml:space="preserve"> </w:t>
      </w:r>
      <w:r w:rsidR="00EA1E1F">
        <w:fldChar w:fldCharType="begin"/>
      </w:r>
      <w:r w:rsidR="00467E0D">
        <w:instrText xml:space="preserve"> ADDIN EN.CITE &lt;EndNote&gt;&lt;Cite&gt;&lt;Author&gt;Schatz&lt;/Author&gt;&lt;RecNum&gt;36&lt;/RecNum&gt;&lt;DisplayText&gt;[28]&lt;/DisplayText&gt;&lt;record&gt;&lt;rec-number&gt;36&lt;/rec-number&gt;&lt;foreign-keys&gt;&lt;key app="EN" db-id="vs0d5t0t6vx2rxed0e8vxwthxzwzxfpe09xs" timestamp="1728651925"&gt;36&lt;/key&gt;&lt;/foreign-keys&gt;&lt;ref-type name="Journal Article"&gt;17&lt;/ref-type&gt;&lt;contributors&gt;&lt;authors&gt;&lt;author&gt;Schatz, M.&lt;/author&gt;&lt;author&gt;Zeiger Rs Fau - Vollmer, William M.&lt;/author&gt;&lt;author&gt;Vollmer Wm Fau - Mosen, David&lt;/author&gt;&lt;author&gt;Mosen D Fau - Mendoza, Guillermo&lt;/author&gt;&lt;author&gt;Mendoza G Fau - Apter, Andrea J.&lt;/author&gt;&lt;author&gt;Apter Aj Fau - Stibolt, Thomas B.&lt;/author&gt;&lt;author&gt;Stibolt Tb Fau - Leong, Albin&lt;/author&gt;&lt;author&gt;Leong A Fau - Johnson, Michael S.&lt;/author&gt;&lt;author&gt;Johnson Ms Fau - Cook, E. Francis&lt;/author&gt;&lt;author&gt;Cook, E. F.&lt;/author&gt;&lt;/authors&gt;&lt;translated-authors&gt;&lt;author&gt;Chest,&lt;/author&gt;&lt;/translated-authors&gt;&lt;/contributors&gt;&lt;auth-address&gt;Department of Allergy, Kaiser-Permanente Medical Center Program, 7060 Clairemont Mesa Blvd, San Diego, CA 92111, USA. michael.x.schatz@kp.org FAU - Zeiger, Robert S&lt;/auth-address&gt;&lt;titles&gt;&lt;title&gt;The controller-to-total asthma medication ratio is associated with patient-centered as well as utilization outcomes&lt;/title&gt;&lt;/titles&gt;&lt;number&gt;0012-3692 (Print)&lt;/number&gt;&lt;dates&gt;&lt;/dates&gt;&lt;urls&gt;&lt;/urls&gt;&lt;remote-database-provider&gt;2006 Jul&lt;/remote-database-provider&gt;&lt;research-notes&gt;0 (Adrenal Cortex Hormones)&amp;#xD;0 (Anti-Asthmatic Agents)&lt;/research-notes&gt;&lt;language&gt;eng&lt;/language&gt;&lt;/record&gt;&lt;/Cite&gt;&lt;/EndNote&gt;</w:instrText>
      </w:r>
      <w:r w:rsidR="00EA1E1F">
        <w:fldChar w:fldCharType="separate"/>
      </w:r>
      <w:r w:rsidR="00467E0D">
        <w:rPr>
          <w:noProof/>
        </w:rPr>
        <w:t>[28]</w:t>
      </w:r>
      <w:r w:rsidR="00EA1E1F">
        <w:fldChar w:fldCharType="end"/>
      </w:r>
      <w:r w:rsidR="00E7626B">
        <w:t>.</w:t>
      </w:r>
      <w:r w:rsidR="00C360AC">
        <w:t xml:space="preserve"> </w:t>
      </w:r>
      <w:r w:rsidR="00424483">
        <w:t xml:space="preserve">Factors such as </w:t>
      </w:r>
      <w:r w:rsidR="00A71776">
        <w:t>lower household income, living in cold or damp conditions, and occupational exposure to dust and fumes</w:t>
      </w:r>
      <w:r w:rsidR="00424483">
        <w:t xml:space="preserve"> could explain these findings</w:t>
      </w:r>
      <w:r w:rsidR="00E7626B">
        <w:t xml:space="preserve"> </w:t>
      </w:r>
      <w:r w:rsidR="00B237C0">
        <w:fldChar w:fldCharType="begin"/>
      </w:r>
      <w:r w:rsidR="00467E0D">
        <w:instrText xml:space="preserve"> ADDIN EN.CITE &lt;EndNote&gt;&lt;Cite&gt;&lt;Author&gt;Williams&lt;/Author&gt;&lt;Year&gt;2022&lt;/Year&gt;&lt;RecNum&gt;37&lt;/RecNum&gt;&lt;DisplayText&gt;[29]&lt;/DisplayText&gt;&lt;record&gt;&lt;rec-number&gt;37&lt;/rec-number&gt;&lt;foreign-keys&gt;&lt;key app="EN" db-id="vs0d5t0t6vx2rxed0e8vxwthxzwzxfpe09xs" timestamp="1728651996"&gt;37&lt;/key&gt;&lt;/foreign-keys&gt;&lt;ref-type name="Journal Article"&gt;17&lt;/ref-type&gt;&lt;contributors&gt;&lt;authors&gt;&lt;author&gt;Williams, Parris J.&lt;/author&gt;&lt;author&gt;Cumella, Andrew&lt;/author&gt;&lt;author&gt;Philip, Keir Elmslie James&lt;/author&gt;&lt;author&gt;Laverty, Anthony A.&lt;/author&gt;&lt;author&gt;Hopkinson, Nicholas S.&lt;/author&gt;&lt;/authors&gt;&lt;/contributors&gt;&lt;titles&gt;&lt;title&gt;Smoking and socioeconomic factors linked to acute exacerbations of COPD: analysis from an Asthma + Lung UK survey&lt;/title&gt;&lt;secondary-title&gt;BMJ Open Respiratory Research&lt;/secondary-title&gt;&lt;/titles&gt;&lt;periodical&gt;&lt;full-title&gt;BMJ Open Respiratory Research&lt;/full-title&gt;&lt;/periodical&gt;&lt;pages&gt;e001290&lt;/pages&gt;&lt;volume&gt;9&lt;/volume&gt;&lt;number&gt;1&lt;/number&gt;&lt;dates&gt;&lt;year&gt;2022&lt;/year&gt;&lt;/dates&gt;&lt;urls&gt;&lt;related-urls&gt;&lt;url&gt;http://bmjopenrespres.bmj.com/content/9/1/e001290.abstract&lt;/url&gt;&lt;/related-urls&gt;&lt;/urls&gt;&lt;electronic-resource-num&gt;10.1136/bmjresp-2022-001290&lt;/electronic-resource-num&gt;&lt;/record&gt;&lt;/Cite&gt;&lt;/EndNote&gt;</w:instrText>
      </w:r>
      <w:r w:rsidR="00B237C0">
        <w:fldChar w:fldCharType="separate"/>
      </w:r>
      <w:r w:rsidR="00467E0D">
        <w:rPr>
          <w:noProof/>
        </w:rPr>
        <w:t>[29]</w:t>
      </w:r>
      <w:r w:rsidR="00B237C0">
        <w:fldChar w:fldCharType="end"/>
      </w:r>
      <w:r w:rsidR="00E7626B">
        <w:t>.</w:t>
      </w:r>
      <w:r w:rsidR="00B237C0">
        <w:t xml:space="preserve"> </w:t>
      </w:r>
    </w:p>
    <w:p w14:paraId="6134A565" w14:textId="3B864CAE" w:rsidR="00C13011" w:rsidRPr="00224FCB" w:rsidRDefault="00FE78A6" w:rsidP="00DB5352">
      <w:pPr>
        <w:spacing w:line="480" w:lineRule="auto"/>
        <w:jc w:val="both"/>
      </w:pPr>
      <w:r>
        <w:t xml:space="preserve">The cost-of-living crisis in recent years </w:t>
      </w:r>
      <w:r w:rsidR="004F2179">
        <w:t>ha</w:t>
      </w:r>
      <w:r w:rsidR="005F3767">
        <w:t>s</w:t>
      </w:r>
      <w:r w:rsidR="004F2179">
        <w:t xml:space="preserve"> made</w:t>
      </w:r>
      <w:r>
        <w:t xml:space="preserve"> it harder for people to be able to properly heat their homes</w:t>
      </w:r>
      <w:r w:rsidR="00A42B9A">
        <w:t xml:space="preserve"> </w:t>
      </w:r>
      <w:r>
        <w:t xml:space="preserve">which is a trigger for respiratory exacerbations. </w:t>
      </w:r>
      <w:r w:rsidR="00C13011">
        <w:t>Initiatives are and have been in place to help those in low-income households</w:t>
      </w:r>
      <w:r w:rsidR="002D01BD">
        <w:t>. F</w:t>
      </w:r>
      <w:r w:rsidR="00694FE6">
        <w:t xml:space="preserve">or example, the </w:t>
      </w:r>
      <w:r w:rsidR="002D01BD">
        <w:t xml:space="preserve">warm home discount scheme, the energy price guarantee, and the household support fund which aim to help low-income households with energy bills as well as other essential needs such as help with food expenses </w:t>
      </w:r>
      <w:r w:rsidR="00DE364B">
        <w:fldChar w:fldCharType="begin"/>
      </w:r>
      <w:r w:rsidR="00467E0D">
        <w:instrText xml:space="preserve"> ADDIN EN.CITE &lt;EndNote&gt;&lt;Cite&gt;&lt;Author&gt;GOV.UK&lt;/Author&gt;&lt;Year&gt;2024&lt;/Year&gt;&lt;RecNum&gt;38&lt;/RecNum&gt;&lt;DisplayText&gt;[30]&lt;/DisplayText&gt;&lt;record&gt;&lt;rec-number&gt;38&lt;/rec-number&gt;&lt;foreign-keys&gt;&lt;key app="EN" db-id="vs0d5t0t6vx2rxed0e8vxwthxzwzxfpe09xs" timestamp="1728652138"&gt;38&lt;/key&gt;&lt;/foreign-keys&gt;&lt;ref-type name="Report"&gt;27&lt;/ref-type&gt;&lt;contributors&gt;&lt;authors&gt;&lt;author&gt;GOV.UK&lt;/author&gt;&lt;/authors&gt;&lt;secondary-authors&gt;&lt;author&gt;GOV.UK&lt;/author&gt;&lt;/secondary-authors&gt;&lt;/contributors&gt;&lt;titles&gt;&lt;title&gt;Cost of Living Payments 2022 to 2024&lt;/title&gt;&lt;/titles&gt;&lt;dates&gt;&lt;year&gt;2024&lt;/year&gt;&lt;/dates&gt;&lt;urls&gt;&lt;related-urls&gt;&lt;url&gt;https://www.gov.uk/guidance/cost-of-living-payment#full-publication-update-history&lt;/url&gt;&lt;/related-urls&gt;&lt;/urls&gt;&lt;/record&gt;&lt;/Cite&gt;&lt;/EndNote&gt;</w:instrText>
      </w:r>
      <w:r w:rsidR="00DE364B">
        <w:fldChar w:fldCharType="separate"/>
      </w:r>
      <w:r w:rsidR="00467E0D">
        <w:rPr>
          <w:noProof/>
        </w:rPr>
        <w:t>[30]</w:t>
      </w:r>
      <w:r w:rsidR="00DE364B">
        <w:fldChar w:fldCharType="end"/>
      </w:r>
      <w:r w:rsidR="00E7626B">
        <w:t>.</w:t>
      </w:r>
      <w:r w:rsidR="002D01BD">
        <w:t xml:space="preserve"> Whilst some of these initiatives were in place between 2019 and 2023, </w:t>
      </w:r>
      <w:r w:rsidR="007207BF">
        <w:t xml:space="preserve">these could take decades to come into place and </w:t>
      </w:r>
      <w:r w:rsidR="005E4E97">
        <w:t xml:space="preserve">these </w:t>
      </w:r>
      <w:r w:rsidR="005E4E97" w:rsidRPr="00224FCB">
        <w:t xml:space="preserve">disparities still persist. </w:t>
      </w:r>
    </w:p>
    <w:p w14:paraId="2E3BD098" w14:textId="3DD75416" w:rsidR="00920857" w:rsidRPr="00224FCB" w:rsidRDefault="00920857" w:rsidP="00DB5352">
      <w:pPr>
        <w:spacing w:line="480" w:lineRule="auto"/>
        <w:jc w:val="both"/>
        <w:rPr>
          <w:i/>
          <w:iCs/>
        </w:rPr>
      </w:pPr>
      <w:r w:rsidRPr="00224FCB">
        <w:rPr>
          <w:i/>
          <w:iCs/>
        </w:rPr>
        <w:t xml:space="preserve">Respiratory outcomes by ethnicity </w:t>
      </w:r>
    </w:p>
    <w:p w14:paraId="3FB4979E" w14:textId="4632491F" w:rsidR="00222805" w:rsidRDefault="00DC721D" w:rsidP="00DB5352">
      <w:pPr>
        <w:spacing w:line="480" w:lineRule="auto"/>
        <w:jc w:val="both"/>
        <w:rPr>
          <w:highlight w:val="yellow"/>
        </w:rPr>
      </w:pPr>
      <w:r w:rsidRPr="00224FCB">
        <w:t>R</w:t>
      </w:r>
      <w:r w:rsidR="00FB57F9" w:rsidRPr="00224FCB">
        <w:t xml:space="preserve">espiratory outcomes </w:t>
      </w:r>
      <w:r w:rsidRPr="00224FCB">
        <w:t>in people with asthma</w:t>
      </w:r>
      <w:r w:rsidR="00EE3648">
        <w:t xml:space="preserve"> and</w:t>
      </w:r>
      <w:r w:rsidRPr="00224FCB">
        <w:t xml:space="preserve"> COPD</w:t>
      </w:r>
      <w:r w:rsidR="00EE3648">
        <w:t xml:space="preserve"> </w:t>
      </w:r>
      <w:r w:rsidRPr="00224FCB">
        <w:t xml:space="preserve">varied to different degrees </w:t>
      </w:r>
      <w:r w:rsidR="00FB57F9" w:rsidRPr="00224FCB">
        <w:t xml:space="preserve">by ethnicity. </w:t>
      </w:r>
      <w:r w:rsidR="009377C5" w:rsidRPr="00224FCB">
        <w:t xml:space="preserve">Across </w:t>
      </w:r>
      <w:r w:rsidR="00EE3648">
        <w:t>both</w:t>
      </w:r>
      <w:r w:rsidR="009377C5" w:rsidRPr="00224FCB">
        <w:t xml:space="preserve"> conditions</w:t>
      </w:r>
      <w:r w:rsidR="003906B8" w:rsidRPr="00224FCB">
        <w:t>, people</w:t>
      </w:r>
      <w:r w:rsidR="00063D8A" w:rsidRPr="00224FCB">
        <w:t xml:space="preserve"> with white ethnicity had highest rates of mortality and exacerbations</w:t>
      </w:r>
      <w:r w:rsidR="00F221C9" w:rsidRPr="00224FCB">
        <w:t xml:space="preserve"> however</w:t>
      </w:r>
      <w:r w:rsidR="005A065C" w:rsidRPr="00224FCB">
        <w:t xml:space="preserve"> all-cause mortality during the first two waves of the </w:t>
      </w:r>
      <w:r w:rsidR="00540468">
        <w:t>COVID-19</w:t>
      </w:r>
      <w:r w:rsidR="005A065C" w:rsidRPr="00224FCB">
        <w:t xml:space="preserve"> pandemic varied by ethnicity and condition. In people with asthma</w:t>
      </w:r>
      <w:r w:rsidR="00F221C9" w:rsidRPr="00224FCB">
        <w:t xml:space="preserve">, during the first two waves of the </w:t>
      </w:r>
      <w:r w:rsidR="00540468">
        <w:t>COVID-19</w:t>
      </w:r>
      <w:r w:rsidR="00F221C9" w:rsidRPr="00224FCB">
        <w:t xml:space="preserve"> pandemic, people with </w:t>
      </w:r>
      <w:r w:rsidR="00F221C9" w:rsidRPr="00224FCB">
        <w:lastRenderedPageBreak/>
        <w:t xml:space="preserve">non-white ethnicity had </w:t>
      </w:r>
      <w:r w:rsidR="00E02A70" w:rsidRPr="00224FCB">
        <w:t>the largest increase and highest rates of all-cause mortality</w:t>
      </w:r>
      <w:r w:rsidR="00063EBE" w:rsidRPr="00224FCB">
        <w:t xml:space="preserve">, notably in people with Asian and </w:t>
      </w:r>
      <w:r w:rsidR="00224FCB" w:rsidRPr="00224FCB">
        <w:t xml:space="preserve">Black ethnicity. </w:t>
      </w:r>
      <w:r w:rsidR="00A534FF">
        <w:t>In people with COPD</w:t>
      </w:r>
      <w:r w:rsidR="007666EB">
        <w:t xml:space="preserve">, rates were </w:t>
      </w:r>
      <w:r w:rsidR="00CF7938">
        <w:t xml:space="preserve">varied over time and did not change </w:t>
      </w:r>
      <w:r w:rsidR="00333ABA">
        <w:t>to the same extent as they did for people with asthma during the pandemic</w:t>
      </w:r>
      <w:r w:rsidR="000500E1">
        <w:t xml:space="preserve">. </w:t>
      </w:r>
      <w:r w:rsidR="00914A6F">
        <w:t xml:space="preserve">Reasons for higher exacerbation rates in people with white ethnicity could be due to </w:t>
      </w:r>
      <w:r w:rsidR="00A34321">
        <w:t xml:space="preserve">access to </w:t>
      </w:r>
      <w:r w:rsidR="00A34321" w:rsidRPr="00642FA5">
        <w:t>healthcare</w:t>
      </w:r>
      <w:r w:rsidR="00642FA5" w:rsidRPr="00642FA5">
        <w:t xml:space="preserve"> </w:t>
      </w:r>
      <w:r w:rsidR="00642FA5" w:rsidRPr="00642FA5">
        <w:fldChar w:fldCharType="begin"/>
      </w:r>
      <w:r w:rsidR="00467E0D">
        <w:instrText xml:space="preserve"> ADDIN EN.CITE &lt;EndNote&gt;&lt;Cite&gt;&lt;Author&gt;Zhang&lt;/Author&gt;&lt;RecNum&gt;63&lt;/RecNum&gt;&lt;DisplayText&gt;[31]&lt;/DisplayText&gt;&lt;record&gt;&lt;rec-number&gt;63&lt;/rec-number&gt;&lt;foreign-keys&gt;&lt;key app="EN" db-id="vs0d5t0t6vx2rxed0e8vxwthxzwzxfpe09xs" timestamp="1759239108"&gt;63&lt;/key&gt;&lt;/foreign-keys&gt;&lt;ref-type name="Journal Article"&gt;17&lt;/ref-type&gt;&lt;contributors&gt;&lt;authors&gt;&lt;author&gt;Zhang, X. Auid-Orcid&lt;/author&gt;&lt;author&gt;Jaswal, A.&lt;/author&gt;&lt;author&gt;Quint, J. Auid-Orcid&lt;/author&gt;&lt;/authors&gt;&lt;translated-authors&gt;&lt;author&gt;Healthcare,&lt;/author&gt;&lt;/translated-authors&gt;&lt;/contributors&gt;&lt;auth-address&gt;School of Public Health, Imperial College London, London W12 0BZ, UK. FAU - Jaswal, Aaron&amp;#xD;School of Public Health, Imperial College London, London W12 0BZ, UK. FAU - Quint, Jennifer&amp;#xD;School of Public Health, Imperial College London, London W12 0BZ, UK.&lt;/auth-address&gt;&lt;titles&gt;&lt;title&gt;Experience in Accessing Healthcare in Ethnic Minority Patients with Chronic Respiratory Diseases: A Qualitative Meta-Synthesis. LID - 10.3390/healthcare11243170 [doi] LID - 3170&lt;/title&gt;&lt;/titles&gt;&lt;number&gt;2227-9032 (Print)&lt;/number&gt;&lt;dates&gt;&lt;/dates&gt;&lt;urls&gt;&lt;/urls&gt;&lt;remote-database-provider&gt;2023 Dec 15&lt;/remote-database-provider&gt;&lt;language&gt;eng&lt;/language&gt;&lt;/record&gt;&lt;/Cite&gt;&lt;/EndNote&gt;</w:instrText>
      </w:r>
      <w:r w:rsidR="00642FA5" w:rsidRPr="00642FA5">
        <w:fldChar w:fldCharType="separate"/>
      </w:r>
      <w:r w:rsidR="00467E0D">
        <w:rPr>
          <w:noProof/>
        </w:rPr>
        <w:t>[31]</w:t>
      </w:r>
      <w:r w:rsidR="00642FA5" w:rsidRPr="00642FA5">
        <w:fldChar w:fldCharType="end"/>
      </w:r>
      <w:r w:rsidR="00E7626B">
        <w:t>.</w:t>
      </w:r>
      <w:r w:rsidR="00642FA5" w:rsidRPr="00642FA5">
        <w:t xml:space="preserve"> </w:t>
      </w:r>
      <w:r w:rsidR="00222805" w:rsidRPr="00642FA5">
        <w:t xml:space="preserve">One study found that people with White ethnicity were more likely to have breathlessness, which might explain the higher rates of exacerbations seen in our study, however, these patients were also more likely to received inhaled therapy </w:t>
      </w:r>
      <w:r w:rsidR="00222805" w:rsidRPr="00642FA5">
        <w:fldChar w:fldCharType="begin"/>
      </w:r>
      <w:r w:rsidR="00467E0D">
        <w:instrText xml:space="preserve"> ADDIN EN.CITE &lt;EndNote&gt;&lt;Cite&gt;&lt;Author&gt;Martin&lt;/Author&gt;&lt;RecNum&gt;39&lt;/RecNum&gt;&lt;DisplayText&gt;[32]&lt;/DisplayText&gt;&lt;record&gt;&lt;rec-number&gt;39&lt;/rec-number&gt;&lt;foreign-keys&gt;&lt;key app="EN" db-id="vs0d5t0t6vx2rxed0e8vxwthxzwzxfpe09xs" timestamp="1728652257"&gt;39&lt;/key&gt;&lt;/foreign-keys&gt;&lt;ref-type name="Journal Article"&gt;17&lt;/ref-type&gt;&lt;contributors&gt;&lt;authors&gt;&lt;author&gt;Martin, A.&lt;/author&gt;&lt;author&gt;Badrick E Fau - Mathur, Rohini&lt;/author&gt;&lt;author&gt;Mathur R Fau - Hull, Sally&lt;/author&gt;&lt;author&gt;Hull, S.&lt;/author&gt;&lt;/authors&gt;&lt;translated-authors&gt;&lt;author&gt;Br, J. Gen Pract&lt;/author&gt;&lt;/translated-authors&gt;&lt;/contributors&gt;&lt;auth-address&gt;Barts and the London School of Medicine and Dentistry, London. FAU - Badrick, Ellena&lt;/auth-address&gt;&lt;titles&gt;&lt;title&gt;Effect of ethnicity on the prevalence, severity, and management of COPD in general practice&lt;/title&gt;&lt;/titles&gt;&lt;number&gt;1478-5242 (Electronic)&lt;/number&gt;&lt;dates&gt;&lt;/dates&gt;&lt;urls&gt;&lt;/urls&gt;&lt;remote-database-provider&gt;2012 Feb&lt;/remote-database-provider&gt;&lt;research-notes&gt;0 (Respiratory System Agents)&lt;/research-notes&gt;&lt;language&gt;eng&lt;/language&gt;&lt;/record&gt;&lt;/Cite&gt;&lt;/EndNote&gt;</w:instrText>
      </w:r>
      <w:r w:rsidR="00222805" w:rsidRPr="00642FA5">
        <w:fldChar w:fldCharType="separate"/>
      </w:r>
      <w:r w:rsidR="00467E0D">
        <w:rPr>
          <w:noProof/>
        </w:rPr>
        <w:t>[32]</w:t>
      </w:r>
      <w:r w:rsidR="00222805" w:rsidRPr="00642FA5">
        <w:fldChar w:fldCharType="end"/>
      </w:r>
      <w:r w:rsidR="00E7626B">
        <w:t>.</w:t>
      </w:r>
      <w:r w:rsidR="005247D8">
        <w:t xml:space="preserve"> </w:t>
      </w:r>
      <w:r w:rsidR="00E651DB">
        <w:t>For</w:t>
      </w:r>
      <w:r w:rsidR="008A74CD">
        <w:t xml:space="preserve"> asthma, </w:t>
      </w:r>
      <w:r w:rsidR="00E651DB">
        <w:t xml:space="preserve">other studies have shown that people with non-White ethnicity had higher rates of hospital admission and emergency visits compared with White ethnicity, which might be driving the increased exacerbation </w:t>
      </w:r>
      <w:r w:rsidR="001D3521">
        <w:t>rates in non-White ethnicity in this study</w:t>
      </w:r>
      <w:r w:rsidR="00E7626B">
        <w:t xml:space="preserve"> </w:t>
      </w:r>
      <w:r w:rsidR="001D3521">
        <w:fldChar w:fldCharType="begin"/>
      </w:r>
      <w:r w:rsidR="00467E0D">
        <w:instrText xml:space="preserve"> ADDIN EN.CITE &lt;EndNote&gt;&lt;Cite&gt;&lt;Author&gt;Busby&lt;/Author&gt;&lt;Year&gt;2022&lt;/Year&gt;&lt;RecNum&gt;13&lt;/RecNum&gt;&lt;DisplayText&gt;[33]&lt;/DisplayText&gt;&lt;record&gt;&lt;rec-number&gt;13&lt;/rec-number&gt;&lt;foreign-keys&gt;&lt;key app="EN" db-id="vs0d5t0t6vx2rxed0e8vxwthxzwzxfpe09xs" timestamp="1724235464"&gt;13&lt;/key&gt;&lt;/foreign-keys&gt;&lt;ref-type name="Journal Article"&gt;17&lt;/ref-type&gt;&lt;contributors&gt;&lt;authors&gt;&lt;author&gt;Busby, John&lt;/author&gt;&lt;author&gt;Heaney, Liam G.&lt;/author&gt;&lt;author&gt;Brown, Thomas&lt;/author&gt;&lt;author&gt;Chaudhuri, Rekha&lt;/author&gt;&lt;author&gt;Dennison, Paddy&lt;/author&gt;&lt;author&gt;Gore, Robin&lt;/author&gt;&lt;author&gt;Jackson, David J.&lt;/author&gt;&lt;author&gt;Mansur, Adel H.&lt;/author&gt;&lt;author&gt;Menzies-Gow, Andrew&lt;/author&gt;&lt;author&gt;Message, Simon&lt;/author&gt;&lt;author&gt;Niven, Rob&lt;/author&gt;&lt;author&gt;Patel, Mitesh&lt;/author&gt;&lt;author&gt;Price, David&lt;/author&gt;&lt;author&gt;Siddiqui, Salman&lt;/author&gt;&lt;author&gt;Stone, Robert&lt;/author&gt;&lt;author&gt;Pfeffer, Paul E.&lt;/author&gt;&lt;/authors&gt;&lt;/contributors&gt;&lt;titles&gt;&lt;title&gt;Ethnic Differences in Severe Asthma Clinical Care and Outcomes: An Analysis of United Kingdom Primary and Specialist Care&lt;/title&gt;&lt;secondary-title&gt;The Journal of Allergy and Clinical Immunology: In Practice&lt;/secondary-title&gt;&lt;/titles&gt;&lt;periodical&gt;&lt;full-title&gt;The Journal of Allergy and Clinical Immunology: In Practice&lt;/full-title&gt;&lt;/periodical&gt;&lt;pages&gt;495-505.e2&lt;/pages&gt;&lt;volume&gt;10&lt;/volume&gt;&lt;number&gt;2&lt;/number&gt;&lt;keywords&gt;&lt;keyword&gt;Asthma&lt;/keyword&gt;&lt;keyword&gt;Disparities&lt;/keyword&gt;&lt;keyword&gt;Ethnicity&lt;/keyword&gt;&lt;/keywords&gt;&lt;dates&gt;&lt;year&gt;2022&lt;/year&gt;&lt;pub-dates&gt;&lt;date&gt;2022/02/01/&lt;/date&gt;&lt;/pub-dates&gt;&lt;/dates&gt;&lt;isbn&gt;2213-2198&lt;/isbn&gt;&lt;urls&gt;&lt;related-urls&gt;&lt;url&gt;https://www.sciencedirect.com/science/article/pii/S2213219821010618&lt;/url&gt;&lt;/related-urls&gt;&lt;/urls&gt;&lt;electronic-resource-num&gt;https://doi.org/10.1016/j.jaip.2021.09.034&lt;/electronic-resource-num&gt;&lt;/record&gt;&lt;/Cite&gt;&lt;/EndNote&gt;</w:instrText>
      </w:r>
      <w:r w:rsidR="001D3521">
        <w:fldChar w:fldCharType="separate"/>
      </w:r>
      <w:r w:rsidR="00467E0D">
        <w:rPr>
          <w:noProof/>
        </w:rPr>
        <w:t>[33]</w:t>
      </w:r>
      <w:r w:rsidR="001D3521">
        <w:fldChar w:fldCharType="end"/>
      </w:r>
      <w:r w:rsidR="00E7626B">
        <w:t>.</w:t>
      </w:r>
      <w:r w:rsidR="00E651DB">
        <w:t xml:space="preserve"> </w:t>
      </w:r>
      <w:r w:rsidR="00B52C6D">
        <w:t xml:space="preserve">It is important to note that rates were age and sex adjusted and residual confounding may </w:t>
      </w:r>
      <w:r w:rsidR="002C6E17">
        <w:t xml:space="preserve">explain the rates seen in this study. </w:t>
      </w:r>
    </w:p>
    <w:p w14:paraId="18FB2153" w14:textId="2CF7CE80" w:rsidR="00920857" w:rsidRPr="00920857" w:rsidRDefault="00920857" w:rsidP="00DB5352">
      <w:pPr>
        <w:spacing w:line="480" w:lineRule="auto"/>
        <w:jc w:val="both"/>
        <w:rPr>
          <w:i/>
          <w:iCs/>
        </w:rPr>
      </w:pPr>
      <w:r w:rsidRPr="00920857">
        <w:rPr>
          <w:i/>
          <w:iCs/>
        </w:rPr>
        <w:t xml:space="preserve">Respiratory outcomes by region </w:t>
      </w:r>
    </w:p>
    <w:p w14:paraId="0FCAA618" w14:textId="17A0CFD7" w:rsidR="007F6987" w:rsidRDefault="00836D9B" w:rsidP="00DB5352">
      <w:pPr>
        <w:spacing w:line="480" w:lineRule="auto"/>
        <w:jc w:val="both"/>
      </w:pPr>
      <w:r>
        <w:t>Across asthma and COPD, r</w:t>
      </w:r>
      <w:r w:rsidR="004C57CE">
        <w:t xml:space="preserve">ates of </w:t>
      </w:r>
      <w:r>
        <w:t xml:space="preserve">exacerbations, </w:t>
      </w:r>
      <w:r w:rsidR="004C57CE">
        <w:t>all-cause mortality,</w:t>
      </w:r>
      <w:r w:rsidR="0002476F">
        <w:t xml:space="preserve"> </w:t>
      </w:r>
      <w:r>
        <w:t xml:space="preserve">and </w:t>
      </w:r>
      <w:r w:rsidR="0002476F">
        <w:t>cardiovascula</w:t>
      </w:r>
      <w:r>
        <w:t>r</w:t>
      </w:r>
      <w:r w:rsidR="0002476F">
        <w:t xml:space="preserve"> mortality</w:t>
      </w:r>
      <w:r>
        <w:t xml:space="preserve"> varied</w:t>
      </w:r>
      <w:r w:rsidR="004C57CE">
        <w:t xml:space="preserve"> by region in England</w:t>
      </w:r>
      <w:r w:rsidR="006669F7">
        <w:t xml:space="preserve"> </w:t>
      </w:r>
      <w:r>
        <w:t>with</w:t>
      </w:r>
      <w:r w:rsidR="006669F7">
        <w:t xml:space="preserve"> higher rates </w:t>
      </w:r>
      <w:r>
        <w:t>reported</w:t>
      </w:r>
      <w:r w:rsidR="006669F7">
        <w:t xml:space="preserve"> in </w:t>
      </w:r>
      <w:r w:rsidR="00C334F5">
        <w:t>the</w:t>
      </w:r>
      <w:r w:rsidR="006669F7">
        <w:t xml:space="preserve"> north</w:t>
      </w:r>
      <w:r w:rsidR="00C334F5">
        <w:t xml:space="preserve"> </w:t>
      </w:r>
      <w:r w:rsidR="006669F7">
        <w:t xml:space="preserve">and lower rates in </w:t>
      </w:r>
      <w:r w:rsidR="00C334F5">
        <w:t xml:space="preserve">the </w:t>
      </w:r>
      <w:r w:rsidR="006669F7">
        <w:t xml:space="preserve">south. </w:t>
      </w:r>
      <w:r>
        <w:t>This is consistent with p</w:t>
      </w:r>
      <w:r w:rsidR="005E7D4A">
        <w:t>revious studies</w:t>
      </w:r>
      <w:r w:rsidR="00C627F1">
        <w:t xml:space="preserve"> </w:t>
      </w:r>
      <w:r>
        <w:t xml:space="preserve">that show that </w:t>
      </w:r>
      <w:r w:rsidR="00C627F1">
        <w:t xml:space="preserve">prevalence of asthma </w:t>
      </w:r>
      <w:r>
        <w:t xml:space="preserve">and COPD </w:t>
      </w:r>
      <w:r w:rsidR="00206EEA">
        <w:t xml:space="preserve">is </w:t>
      </w:r>
      <w:r>
        <w:t>higher in the north of England as are</w:t>
      </w:r>
      <w:r w:rsidR="00C627F1">
        <w:t xml:space="preserve"> asthma symptoms</w:t>
      </w:r>
      <w:r>
        <w:t xml:space="preserve"> and mortality in people with COPD</w:t>
      </w:r>
      <w:r w:rsidR="00E7626B">
        <w:t xml:space="preserve"> </w:t>
      </w:r>
      <w:r w:rsidR="00EC1C5F">
        <w:fldChar w:fldCharType="begin">
          <w:fldData xml:space="preserve">PEVuZE5vdGU+PENpdGU+PEF1dGhvcj5HdXB0YTwvQXV0aG9yPjxZZWFyPjIwMTg8L1llYXI+PFJl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</w:fldData>
        </w:fldChar>
      </w:r>
      <w:r w:rsidR="00467E0D">
        <w:instrText xml:space="preserve"> ADDIN EN.CITE </w:instrText>
      </w:r>
      <w:r w:rsidR="00467E0D">
        <w:fldChar w:fldCharType="begin">
          <w:fldData xml:space="preserve">PEVuZE5vdGU+PENpdGU+PEF1dGhvcj5HdXB0YTwvQXV0aG9yPjxZZWFyPjIwMTg8L1llYXI+PFJl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</w:fldData>
        </w:fldChar>
      </w:r>
      <w:r w:rsidR="00467E0D">
        <w:instrText xml:space="preserve"> ADDIN EN.CITE.DATA </w:instrText>
      </w:r>
      <w:r w:rsidR="00467E0D">
        <w:fldChar w:fldCharType="end"/>
      </w:r>
      <w:r w:rsidR="00EC1C5F">
        <w:fldChar w:fldCharType="separate"/>
      </w:r>
      <w:r w:rsidR="00467E0D">
        <w:rPr>
          <w:noProof/>
        </w:rPr>
        <w:t>[34-36]</w:t>
      </w:r>
      <w:r w:rsidR="00EC1C5F">
        <w:fldChar w:fldCharType="end"/>
      </w:r>
      <w:r w:rsidR="00E7626B">
        <w:t>.</w:t>
      </w:r>
      <w:r w:rsidR="00920857">
        <w:t xml:space="preserve"> </w:t>
      </w:r>
      <w:r w:rsidR="000E290A">
        <w:t>This is likely explained by socioeconomic status whereby areas in the north of England have some of the highest levels of socioeconomic deprivation and people may be more likely to live in housing that is cold and damp, a potential trigger of exacerbations</w:t>
      </w:r>
      <w:r w:rsidR="00573780">
        <w:t xml:space="preserve"> </w:t>
      </w:r>
      <w:r w:rsidR="00573780">
        <w:fldChar w:fldCharType="begin"/>
      </w:r>
      <w:r w:rsidR="00467E0D">
        <w:instrText xml:space="preserve"> ADDIN EN.CITE &lt;EndNote&gt;&lt;Cite&gt;&lt;Author&gt;ALUK&lt;/Author&gt;&lt;Year&gt;2023&lt;/Year&gt;&lt;RecNum&gt;41&lt;/RecNum&gt;&lt;DisplayText&gt;[37]&lt;/DisplayText&gt;&lt;record&gt;&lt;rec-number&gt;41&lt;/rec-number&gt;&lt;foreign-keys&gt;&lt;key app="EN" db-id="vs0d5t0t6vx2rxed0e8vxwthxzwzxfpe09xs" timestamp="1728652579"&gt;41&lt;/key&gt;&lt;/foreign-keys&gt;&lt;ref-type name="Report"&gt;27&lt;/ref-type&gt;&lt;contributors&gt;&lt;authors&gt;&lt;author&gt;ALUK&lt;/author&gt;&lt;/authors&gt;&lt;secondary-authors&gt;&lt;author&gt;Asthma + Lung UK&lt;/author&gt;&lt;/secondary-authors&gt;&lt;/contributors&gt;&lt;titles&gt;&lt;title&gt;UK hotspots with emergency admission and death rates for lung conditions revealed&lt;/title&gt;&lt;/titles&gt;&lt;dates&gt;&lt;year&gt;2023&lt;/year&gt;&lt;/dates&gt;&lt;urls&gt;&lt;related-urls&gt;&lt;url&gt;https://www.asthmaandlung.org.uk/media/press-releases/uk-hotspots-emergency-admission-death-rates-lung-conditions-revealed&lt;/url&gt;&lt;/related-urls&gt;&lt;/urls&gt;&lt;/record&gt;&lt;/Cite&gt;&lt;/EndNote&gt;</w:instrText>
      </w:r>
      <w:r w:rsidR="00573780">
        <w:fldChar w:fldCharType="separate"/>
      </w:r>
      <w:r w:rsidR="00467E0D">
        <w:rPr>
          <w:noProof/>
        </w:rPr>
        <w:t>[37]</w:t>
      </w:r>
      <w:r w:rsidR="00573780">
        <w:fldChar w:fldCharType="end"/>
      </w:r>
      <w:r w:rsidR="00E7626B">
        <w:t>.</w:t>
      </w:r>
      <w:r w:rsidR="000E290A">
        <w:t xml:space="preserve"> In addition, smoking rates are higher in </w:t>
      </w:r>
      <w:r w:rsidR="00C334F5">
        <w:t xml:space="preserve">the </w:t>
      </w:r>
      <w:r w:rsidR="000E290A">
        <w:t>nort</w:t>
      </w:r>
      <w:r w:rsidR="00C334F5">
        <w:t>h</w:t>
      </w:r>
      <w:r w:rsidR="004F71D9">
        <w:t xml:space="preserve"> which could lead to poor disease control</w:t>
      </w:r>
      <w:r w:rsidR="0045219C">
        <w:t xml:space="preserve"> </w:t>
      </w:r>
      <w:r w:rsidR="0045219C">
        <w:fldChar w:fldCharType="begin"/>
      </w:r>
      <w:r w:rsidR="00467E0D">
        <w:instrText xml:space="preserve"> ADDIN EN.CITE &lt;EndNote&gt;&lt;Cite&gt;&lt;Author&gt;GOV.UK&lt;/Author&gt;&lt;Year&gt;2022&lt;/Year&gt;&lt;RecNum&gt;42&lt;/RecNum&gt;&lt;DisplayText&gt;[38]&lt;/DisplayText&gt;&lt;record&gt;&lt;rec-number&gt;42&lt;/rec-number&gt;&lt;foreign-keys&gt;&lt;key app="EN" db-id="vs0d5t0t6vx2rxed0e8vxwthxzwzxfpe09xs" timestamp="1728652675"&gt;42&lt;/key&gt;&lt;/foreign-keys&gt;&lt;ref-type name="Report"&gt;27&lt;/ref-type&gt;&lt;contributors&gt;&lt;authors&gt;&lt;author&gt;GOV.UK&lt;/author&gt;&lt;/authors&gt;&lt;secondary-authors&gt;&lt;author&gt;GOV.UK&lt;/author&gt;&lt;/secondary-authors&gt;&lt;/contributors&gt;&lt;titles&gt;&lt;title&gt;Local tobacco control profiles for England: statistical commentary, December 2022 update&lt;/title&gt;&lt;/titles&gt;&lt;dates&gt;&lt;year&gt;2022&lt;/year&gt;&lt;/dates&gt;&lt;urls&gt;&lt;related-urls&gt;&lt;url&gt;https://www.gov.uk/government/statistics/local-tobacco-control-profiles-december-2022-update/local-tobacco-control-profiles-for-england-statistical-commentary-december-2022-update#main-findings&lt;/url&gt;&lt;/related-urls&gt;&lt;/urls&gt;&lt;/record&gt;&lt;/Cite&gt;&lt;/EndNote&gt;</w:instrText>
      </w:r>
      <w:r w:rsidR="0045219C">
        <w:fldChar w:fldCharType="separate"/>
      </w:r>
      <w:r w:rsidR="00467E0D">
        <w:rPr>
          <w:noProof/>
        </w:rPr>
        <w:t>[38]</w:t>
      </w:r>
      <w:r w:rsidR="0045219C">
        <w:fldChar w:fldCharType="end"/>
      </w:r>
      <w:r w:rsidR="00E7626B">
        <w:t>.</w:t>
      </w:r>
      <w:r w:rsidR="004E4014">
        <w:t xml:space="preserve">  </w:t>
      </w:r>
    </w:p>
    <w:p w14:paraId="74774856" w14:textId="46967389" w:rsidR="00673C59" w:rsidRDefault="00E21F58" w:rsidP="00DB5352">
      <w:pPr>
        <w:spacing w:line="480" w:lineRule="auto"/>
        <w:jc w:val="both"/>
      </w:pPr>
      <w:r>
        <w:t xml:space="preserve">Whilst initiatives to </w:t>
      </w:r>
      <w:r w:rsidR="009A1EDF">
        <w:t>decrease smoking</w:t>
      </w:r>
      <w:r>
        <w:t xml:space="preserve"> exist in the northeast of England, such as Fresh, more widespread programmes are needed</w:t>
      </w:r>
      <w:r w:rsidR="00E7626B">
        <w:t xml:space="preserve"> </w:t>
      </w:r>
      <w:r w:rsidR="005F766C">
        <w:fldChar w:fldCharType="begin"/>
      </w:r>
      <w:r w:rsidR="00467E0D">
        <w:instrText xml:space="preserve"> ADDIN EN.CITE &lt;EndNote&gt;&lt;Cite&gt;&lt;Author&gt;GOV.UK&lt;/Author&gt;&lt;Year&gt;2023&lt;/Year&gt;&lt;RecNum&gt;46&lt;/RecNum&gt;&lt;DisplayText&gt;[39]&lt;/DisplayText&gt;&lt;record&gt;&lt;rec-number&gt;46&lt;/rec-number&gt;&lt;foreign-keys&gt;&lt;key app="EN" db-id="vs0d5t0t6vx2rxed0e8vxwthxzwzxfpe09xs" timestamp="1728652886"&gt;46&lt;/key&gt;&lt;/foreign-keys&gt;&lt;ref-type name="Report"&gt;27&lt;/ref-type&gt;&lt;contributors&gt;&lt;authors&gt;&lt;author&gt;GOV.UK&lt;/author&gt;&lt;/authors&gt;&lt;secondary-authors&gt;&lt;author&gt;GOV.UK&lt;/author&gt;&lt;/secondary-authors&gt;&lt;/contributors&gt;&lt;titles&gt;&lt;title&gt;Local stop smoking services and support: guidance for local authorities&lt;/title&gt;&lt;/titles&gt;&lt;dates&gt;&lt;year&gt;2023&lt;/year&gt;&lt;/dates&gt;&lt;urls&gt;&lt;related-urls&gt;&lt;url&gt;https://www.gov.uk/government/publications/local-stop-smoking-services-and-support-additional-funding/local-stop-smoking-services-and-support-guidance-for-local-authorities&lt;/url&gt;&lt;/related-urls&gt;&lt;/urls&gt;&lt;/record&gt;&lt;/Cite&gt;&lt;/EndNote&gt;</w:instrText>
      </w:r>
      <w:r w:rsidR="005F766C">
        <w:fldChar w:fldCharType="separate"/>
      </w:r>
      <w:r w:rsidR="00467E0D">
        <w:rPr>
          <w:noProof/>
        </w:rPr>
        <w:t>[39]</w:t>
      </w:r>
      <w:r w:rsidR="005F766C">
        <w:fldChar w:fldCharType="end"/>
      </w:r>
      <w:r w:rsidR="00E7626B">
        <w:t>.</w:t>
      </w:r>
      <w:r>
        <w:t xml:space="preserve"> </w:t>
      </w:r>
      <w:r w:rsidR="00BA431E">
        <w:t>In 2023, the government introduced the smokefree 2030 ambition for England which aims to reduce smoking rates to less than 5% by 2030 by raising the age that people born from 2009 onwards can buy tobacco products</w:t>
      </w:r>
      <w:r w:rsidR="00592232">
        <w:t>, reducing vaping, and enhancing smoking cessation programmes</w:t>
      </w:r>
      <w:r w:rsidR="00E7626B">
        <w:t xml:space="preserve"> </w:t>
      </w:r>
      <w:r w:rsidR="00AE4893">
        <w:fldChar w:fldCharType="begin"/>
      </w:r>
      <w:r w:rsidR="00467E0D">
        <w:instrText xml:space="preserve"> ADDIN EN.CITE &lt;EndNote&gt;&lt;Cite&gt;&lt;Author&gt;Bukky&lt;/Author&gt;&lt;Year&gt;2023&lt;/Year&gt;&lt;RecNum&gt;47&lt;/RecNum&gt;&lt;DisplayText&gt;[40]&lt;/DisplayText&gt;&lt;record&gt;&lt;rec-number&gt;47&lt;/rec-number&gt;&lt;foreign-keys&gt;&lt;key app="EN" db-id="vs0d5t0t6vx2rxed0e8vxwthxzwzxfpe09xs" timestamp="1728652969"&gt;47&lt;/key&gt;&lt;/foreign-keys&gt;&lt;ref-type name="Report"&gt;27&lt;/ref-type&gt;&lt;contributors&gt;&lt;authors&gt;&lt;author&gt;Balogun Bukky&lt;/author&gt;&lt;/authors&gt;&lt;secondary-authors&gt;&lt;author&gt;House of Commons Library&lt;/author&gt;&lt;/secondary-authors&gt;&lt;/contributors&gt;&lt;titles&gt;&lt;title&gt;The smokefree 2030 ambition for England&lt;/title&gt;&lt;/titles&gt;&lt;dates&gt;&lt;year&gt;2023&lt;/year&gt;&lt;/dates&gt;&lt;urls&gt;&lt;related-urls&gt;&lt;url&gt;https://researchbriefings.files.parliament.uk/documents/CBP-9655/CBP-9655.pdf&lt;/url&gt;&lt;/related-urls&gt;&lt;/urls&gt;&lt;/record&gt;&lt;/Cite&gt;&lt;/EndNote&gt;</w:instrText>
      </w:r>
      <w:r w:rsidR="00AE4893">
        <w:fldChar w:fldCharType="separate"/>
      </w:r>
      <w:r w:rsidR="00467E0D">
        <w:rPr>
          <w:noProof/>
        </w:rPr>
        <w:t>[40]</w:t>
      </w:r>
      <w:r w:rsidR="00AE4893">
        <w:fldChar w:fldCharType="end"/>
      </w:r>
      <w:r w:rsidR="00E7626B">
        <w:t>.</w:t>
      </w:r>
      <w:r w:rsidR="00592232">
        <w:t xml:space="preserve"> This may help to reduce the prevalence of smoking in people </w:t>
      </w:r>
      <w:r w:rsidR="00592232">
        <w:lastRenderedPageBreak/>
        <w:t xml:space="preserve">with asthma across all of England and may help to reduce regional inequalities in respiratory outcomes. </w:t>
      </w:r>
    </w:p>
    <w:p w14:paraId="51AE34D5" w14:textId="286F2F80" w:rsidR="000B0268" w:rsidRDefault="002829F1" w:rsidP="00DB5352">
      <w:pPr>
        <w:spacing w:line="480" w:lineRule="auto"/>
        <w:jc w:val="both"/>
        <w:rPr>
          <w:i/>
          <w:iCs/>
        </w:rPr>
      </w:pPr>
      <w:r w:rsidRPr="00082FC6">
        <w:rPr>
          <w:i/>
          <w:iCs/>
        </w:rPr>
        <w:t xml:space="preserve">Impact of </w:t>
      </w:r>
      <w:r w:rsidR="00540468">
        <w:rPr>
          <w:i/>
          <w:iCs/>
        </w:rPr>
        <w:t>COVID-19</w:t>
      </w:r>
    </w:p>
    <w:p w14:paraId="0BFC470D" w14:textId="689C6EA3" w:rsidR="00C6596F" w:rsidRDefault="002941C0" w:rsidP="00DB5352">
      <w:pPr>
        <w:spacing w:line="480" w:lineRule="auto"/>
        <w:jc w:val="both"/>
        <w:rPr>
          <w:rFonts w:cstheme="minorHAnsi"/>
          <w:shd w:val="clear" w:color="auto" w:fill="FFFFFF"/>
        </w:rPr>
      </w:pPr>
      <w:r>
        <w:t xml:space="preserve">Across </w:t>
      </w:r>
      <w:r w:rsidR="00EE3648">
        <w:t>both</w:t>
      </w:r>
      <w:r>
        <w:t xml:space="preserve"> conditions, all-cause mortality increased between </w:t>
      </w:r>
      <w:r w:rsidR="00886D63">
        <w:t xml:space="preserve">February and May 2020 and </w:t>
      </w:r>
      <w:r w:rsidR="000A4954">
        <w:t xml:space="preserve">between September 2020 and January 2021. </w:t>
      </w:r>
      <w:r w:rsidR="0032084F">
        <w:t xml:space="preserve">This is in line </w:t>
      </w:r>
      <w:r w:rsidR="001048C0">
        <w:t xml:space="preserve">with </w:t>
      </w:r>
      <w:r w:rsidR="009C1E5C">
        <w:t xml:space="preserve">the literature </w:t>
      </w:r>
      <w:r w:rsidR="008E2917">
        <w:t>whereby the first and second wave</w:t>
      </w:r>
      <w:r w:rsidR="002B4299">
        <w:t>s</w:t>
      </w:r>
      <w:r w:rsidR="008E2917">
        <w:t xml:space="preserve"> of the </w:t>
      </w:r>
      <w:r w:rsidR="00540468">
        <w:t>COVID-19</w:t>
      </w:r>
      <w:r w:rsidR="008E2917">
        <w:t xml:space="preserve"> pandemic was associated with increase</w:t>
      </w:r>
      <w:r w:rsidR="002A3A0F">
        <w:t>d</w:t>
      </w:r>
      <w:r w:rsidR="008E2917">
        <w:t xml:space="preserve"> mortality</w:t>
      </w:r>
      <w:r w:rsidR="002A3A0F">
        <w:t xml:space="preserve"> in the general population</w:t>
      </w:r>
      <w:r w:rsidR="00E9681E">
        <w:t xml:space="preserve"> </w:t>
      </w:r>
      <w:r w:rsidR="00E9681E">
        <w:fldChar w:fldCharType="begin">
          <w:fldData xml:space="preserve">PEVuZE5vdGU+PENpdGU+PEF1dGhvcj5Lb250b3BhbnRlbGlzPC9BdXRob3I+PFllYXI+MjAyMTwv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</w:fldData>
        </w:fldChar>
      </w:r>
      <w:r w:rsidR="00467E0D">
        <w:instrText xml:space="preserve"> ADDIN EN.CITE </w:instrText>
      </w:r>
      <w:r w:rsidR="00467E0D">
        <w:fldChar w:fldCharType="begin">
          <w:fldData xml:space="preserve">PEVuZE5vdGU+PENpdGU+PEF1dGhvcj5Lb250b3BhbnRlbGlzPC9BdXRob3I+PFllYXI+MjAyMTwv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</w:fldData>
        </w:fldChar>
      </w:r>
      <w:r w:rsidR="00467E0D">
        <w:instrText xml:space="preserve"> ADDIN EN.CITE.DATA </w:instrText>
      </w:r>
      <w:r w:rsidR="00467E0D">
        <w:fldChar w:fldCharType="end"/>
      </w:r>
      <w:r w:rsidR="00E9681E">
        <w:fldChar w:fldCharType="separate"/>
      </w:r>
      <w:r w:rsidR="00467E0D">
        <w:rPr>
          <w:noProof/>
        </w:rPr>
        <w:t>[41, 42]</w:t>
      </w:r>
      <w:r w:rsidR="00E9681E">
        <w:fldChar w:fldCharType="end"/>
      </w:r>
      <w:r w:rsidR="00E7626B">
        <w:t>.</w:t>
      </w:r>
      <w:r w:rsidR="00B04344">
        <w:t xml:space="preserve"> Our findings suggest that this is consistent for people with</w:t>
      </w:r>
      <w:r w:rsidR="00C84B56">
        <w:t xml:space="preserve"> asthma </w:t>
      </w:r>
      <w:r w:rsidR="00255670">
        <w:t xml:space="preserve">but less apparent for people with COPD. </w:t>
      </w:r>
      <w:r w:rsidR="00695771">
        <w:t xml:space="preserve">One explanation could be that people with COPD were </w:t>
      </w:r>
      <w:r w:rsidR="002303F3">
        <w:t xml:space="preserve">more likely to </w:t>
      </w:r>
      <w:r w:rsidR="00B42732">
        <w:t xml:space="preserve">shield during the waves of the </w:t>
      </w:r>
      <w:r w:rsidR="00540468">
        <w:t>COVID-19</w:t>
      </w:r>
      <w:r w:rsidR="00B42732">
        <w:t xml:space="preserve"> pandemic leading to </w:t>
      </w:r>
      <w:r w:rsidR="00180EE2">
        <w:t xml:space="preserve">relatively fewer deaths in these individuals. </w:t>
      </w:r>
      <w:r w:rsidR="00760B2B">
        <w:t xml:space="preserve">Whilst people with both severe asthma and COPD were </w:t>
      </w:r>
      <w:r w:rsidR="000F2B49">
        <w:t>recommended to shield</w:t>
      </w:r>
      <w:r w:rsidR="00F26570">
        <w:t xml:space="preserve">, there was </w:t>
      </w:r>
      <w:r w:rsidR="00E221F9">
        <w:t>poor understanding o</w:t>
      </w:r>
      <w:r w:rsidR="008E3596">
        <w:t>f the definition of severe asthma which could have led to fewer people with asthma shielding</w:t>
      </w:r>
      <w:r w:rsidR="00E7626B">
        <w:t xml:space="preserve"> </w:t>
      </w:r>
      <w:r w:rsidR="00C10D29">
        <w:fldChar w:fldCharType="begin"/>
      </w:r>
      <w:r w:rsidR="00467E0D">
        <w:instrText xml:space="preserve"> ADDIN EN.CITE &lt;EndNote&gt;&lt;Cite ExcludeAuth="1"&gt;&lt;Year&gt;2021&lt;/Year&gt;&lt;RecNum&gt;62&lt;/RecNum&gt;&lt;DisplayText&gt;[43]&lt;/DisplayText&gt;&lt;record&gt;&lt;rec-number&gt;62&lt;/rec-number&gt;&lt;foreign-keys&gt;&lt;key app="EN" db-id="vs0d5t0t6vx2rxed0e8vxwthxzwzxfpe09xs" timestamp="1759230465"&gt;62&lt;/key&gt;&lt;/foreign-keys&gt;&lt;ref-type name="Government Document"&gt;46&lt;/ref-type&gt;&lt;contributors&gt;&lt;/contributors&gt;&lt;titles&gt;&lt;title&gt;Written Evidence submitted by Asthma UK and the British Lung Foundation&lt;/title&gt;&lt;/titles&gt;&lt;dates&gt;&lt;year&gt;2021&lt;/year&gt;&lt;/dates&gt;&lt;urls&gt;&lt;related-urls&gt;&lt;url&gt;https://committees.parliament.uk/writtenevidence/22584/pdf/&lt;/url&gt;&lt;/related-urls&gt;&lt;/urls&gt;&lt;/record&gt;&lt;/Cite&gt;&lt;/EndNote&gt;</w:instrText>
      </w:r>
      <w:r w:rsidR="00C10D29">
        <w:fldChar w:fldCharType="separate"/>
      </w:r>
      <w:r w:rsidR="00467E0D">
        <w:rPr>
          <w:noProof/>
        </w:rPr>
        <w:t>[43]</w:t>
      </w:r>
      <w:r w:rsidR="00C10D29">
        <w:fldChar w:fldCharType="end"/>
      </w:r>
      <w:r w:rsidR="00E7626B">
        <w:t>.</w:t>
      </w:r>
      <w:r w:rsidR="008E3596">
        <w:t xml:space="preserve"> </w:t>
      </w:r>
      <w:r w:rsidR="00F26570">
        <w:t xml:space="preserve"> </w:t>
      </w:r>
      <w:r w:rsidR="00D244BB">
        <w:t xml:space="preserve">On the other hand, the fewer number of exacerbations during peak pandemic waves </w:t>
      </w:r>
      <w:r w:rsidR="002719C9">
        <w:t xml:space="preserve">could </w:t>
      </w:r>
      <w:r w:rsidR="00D244BB">
        <w:t>suggest that people with chronic respiratory disease were shielding</w:t>
      </w:r>
      <w:r w:rsidR="002719C9">
        <w:t xml:space="preserve">. Alternatively, this </w:t>
      </w:r>
      <w:r w:rsidR="002978BA">
        <w:t xml:space="preserve">could also be explained by the </w:t>
      </w:r>
      <w:r w:rsidR="0021359D">
        <w:t>avoidance of healthcare contacts and</w:t>
      </w:r>
      <w:r w:rsidR="00904B46">
        <w:t xml:space="preserve"> </w:t>
      </w:r>
      <w:r w:rsidR="0021359D">
        <w:t xml:space="preserve">consequently, </w:t>
      </w:r>
      <w:r w:rsidR="00904B46">
        <w:t xml:space="preserve">lack of recording of these events over the pandemic. </w:t>
      </w:r>
      <w:r w:rsidR="0071287B">
        <w:t>W</w:t>
      </w:r>
      <w:r w:rsidR="00DF0ECC">
        <w:t>e found a third peak</w:t>
      </w:r>
      <w:r w:rsidR="00A53F21">
        <w:t xml:space="preserve"> </w:t>
      </w:r>
      <w:r w:rsidR="0032084F">
        <w:t>between November 2022 and February 2023</w:t>
      </w:r>
      <w:r w:rsidR="00A53F21">
        <w:t xml:space="preserve"> for both all-cause mortality and exacerbations. </w:t>
      </w:r>
      <w:r w:rsidR="005B2AE9">
        <w:t xml:space="preserve">This differs from the peaks observed for the first and second wave of the pandemic whereby only all-cause mortality increased. </w:t>
      </w:r>
      <w:r w:rsidR="00C6596F">
        <w:t xml:space="preserve">This is likely due to winter viruses </w:t>
      </w:r>
      <w:r w:rsidR="007E22E1">
        <w:t>which can increase the chance of exacerbations in people with chronic respiratory diseases and consequently mortality</w:t>
      </w:r>
      <w:r w:rsidR="00C6596F">
        <w:t xml:space="preserve"> </w:t>
      </w:r>
      <w:r w:rsidR="0080421B">
        <w:fldChar w:fldCharType="begin">
          <w:fldData xml:space="preserve">PEVuZE5vdGU+PENpdGU+PEF1dGhvcj5TbzwvQXV0aG9yPjxSZWNOdW0+NjA8L1JlY051bT48RGlz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</w:fldData>
        </w:fldChar>
      </w:r>
      <w:r w:rsidR="00467E0D">
        <w:instrText xml:space="preserve"> ADDIN EN.CITE </w:instrText>
      </w:r>
      <w:r w:rsidR="00467E0D">
        <w:fldChar w:fldCharType="begin">
          <w:fldData xml:space="preserve">PEVuZE5vdGU+PENpdGU+PEF1dGhvcj5TbzwvQXV0aG9yPjxSZWNOdW0+NjA8L1JlY051bT48RGlz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</w:fldData>
        </w:fldChar>
      </w:r>
      <w:r w:rsidR="00467E0D">
        <w:instrText xml:space="preserve"> ADDIN EN.CITE.DATA </w:instrText>
      </w:r>
      <w:r w:rsidR="00467E0D">
        <w:fldChar w:fldCharType="end"/>
      </w:r>
      <w:r w:rsidR="0080421B">
        <w:fldChar w:fldCharType="separate"/>
      </w:r>
      <w:r w:rsidR="00467E0D">
        <w:rPr>
          <w:noProof/>
        </w:rPr>
        <w:t>[44, 45]</w:t>
      </w:r>
      <w:r w:rsidR="0080421B">
        <w:fldChar w:fldCharType="end"/>
      </w:r>
      <w:r w:rsidR="00E7626B">
        <w:t>.</w:t>
      </w:r>
      <w:r w:rsidR="005B2AE9">
        <w:t xml:space="preserve"> This also explains why rates of exacerbations and mortality were high in November 2019 before the start of the pandemic</w:t>
      </w:r>
      <w:r w:rsidR="003112A5">
        <w:t xml:space="preserve"> and highlights </w:t>
      </w:r>
      <w:r w:rsidR="00D93B61">
        <w:t xml:space="preserve">the fact </w:t>
      </w:r>
      <w:r w:rsidR="003112A5">
        <w:t xml:space="preserve">that </w:t>
      </w:r>
      <w:r w:rsidR="003112A5">
        <w:rPr>
          <w:rFonts w:cstheme="minorHAnsi"/>
          <w:shd w:val="clear" w:color="auto" w:fill="FFFFFF"/>
        </w:rPr>
        <w:t>differences in disease outcomes by sex, socioeconomic deprivation, ethnicity, and region have not improved since 2019.</w:t>
      </w:r>
    </w:p>
    <w:p w14:paraId="2205104D" w14:textId="434888A1" w:rsidR="008638E6" w:rsidRDefault="002E2F5F" w:rsidP="00DB5352">
      <w:pPr>
        <w:spacing w:line="480" w:lineRule="auto"/>
        <w:jc w:val="both"/>
        <w:rPr>
          <w:i/>
          <w:iCs/>
        </w:rPr>
      </w:pPr>
      <w:r>
        <w:rPr>
          <w:i/>
          <w:iCs/>
        </w:rPr>
        <w:t>S</w:t>
      </w:r>
      <w:r w:rsidR="00330E95">
        <w:rPr>
          <w:i/>
          <w:iCs/>
        </w:rPr>
        <w:t>trengths and l</w:t>
      </w:r>
      <w:r w:rsidR="008638E6">
        <w:rPr>
          <w:i/>
          <w:iCs/>
        </w:rPr>
        <w:t xml:space="preserve">imitations </w:t>
      </w:r>
    </w:p>
    <w:p w14:paraId="0074D143" w14:textId="18A0CACC" w:rsidR="00405169" w:rsidRDefault="007E2830" w:rsidP="00DB5352">
      <w:pPr>
        <w:spacing w:line="480" w:lineRule="auto"/>
        <w:jc w:val="both"/>
      </w:pPr>
      <w:r>
        <w:rPr>
          <w:rFonts w:cstheme="minorHAnsi"/>
          <w:shd w:val="clear" w:color="auto" w:fill="FFFFFF"/>
        </w:rPr>
        <w:t xml:space="preserve">Our study </w:t>
      </w:r>
      <w:r w:rsidR="0034033C">
        <w:rPr>
          <w:rFonts w:cstheme="minorHAnsi"/>
          <w:shd w:val="clear" w:color="auto" w:fill="FFFFFF"/>
        </w:rPr>
        <w:t>reports</w:t>
      </w:r>
      <w:r>
        <w:rPr>
          <w:rFonts w:cstheme="minorHAnsi"/>
          <w:shd w:val="clear" w:color="auto" w:fill="FFFFFF"/>
        </w:rPr>
        <w:t xml:space="preserve"> </w:t>
      </w:r>
      <w:r w:rsidR="00D93B61">
        <w:rPr>
          <w:rFonts w:cstheme="minorHAnsi"/>
          <w:shd w:val="clear" w:color="auto" w:fill="FFFFFF"/>
        </w:rPr>
        <w:t xml:space="preserve">up to date </w:t>
      </w:r>
      <w:r>
        <w:rPr>
          <w:rFonts w:cstheme="minorHAnsi"/>
          <w:shd w:val="clear" w:color="auto" w:fill="FFFFFF"/>
        </w:rPr>
        <w:t xml:space="preserve">monthly estimates for exacerbations and mortality across </w:t>
      </w:r>
      <w:r w:rsidR="00A565CF">
        <w:rPr>
          <w:rFonts w:cstheme="minorHAnsi"/>
          <w:shd w:val="clear" w:color="auto" w:fill="FFFFFF"/>
        </w:rPr>
        <w:t xml:space="preserve">two </w:t>
      </w:r>
      <w:r>
        <w:rPr>
          <w:rFonts w:cstheme="minorHAnsi"/>
          <w:shd w:val="clear" w:color="auto" w:fill="FFFFFF"/>
        </w:rPr>
        <w:t xml:space="preserve">chronic respiratory diseases </w:t>
      </w:r>
      <w:r w:rsidR="0034033C">
        <w:rPr>
          <w:rFonts w:cstheme="minorHAnsi"/>
          <w:shd w:val="clear" w:color="auto" w:fill="FFFFFF"/>
        </w:rPr>
        <w:t>at a population level for England</w:t>
      </w:r>
      <w:r w:rsidR="00C81A35">
        <w:rPr>
          <w:rFonts w:cstheme="minorHAnsi"/>
          <w:shd w:val="clear" w:color="auto" w:fill="FFFFFF"/>
        </w:rPr>
        <w:t>.</w:t>
      </w:r>
      <w:r w:rsidR="00D93B61">
        <w:rPr>
          <w:rFonts w:cstheme="minorHAnsi"/>
          <w:shd w:val="clear" w:color="auto" w:fill="FFFFFF"/>
        </w:rPr>
        <w:t xml:space="preserve"> </w:t>
      </w:r>
      <w:r w:rsidR="00C81A35">
        <w:rPr>
          <w:rFonts w:cstheme="minorHAnsi"/>
          <w:shd w:val="clear" w:color="auto" w:fill="FFFFFF"/>
        </w:rPr>
        <w:t xml:space="preserve">Whilst this allows us to understand trends in </w:t>
      </w:r>
      <w:r w:rsidR="00C81A35">
        <w:rPr>
          <w:rFonts w:cstheme="minorHAnsi"/>
          <w:shd w:val="clear" w:color="auto" w:fill="FFFFFF"/>
        </w:rPr>
        <w:lastRenderedPageBreak/>
        <w:t xml:space="preserve">outcomes at a high level, further work is needed to tease out how and why these differences exist to implement policies to tackle these inequalities. </w:t>
      </w:r>
      <w:r w:rsidR="00D93B61">
        <w:rPr>
          <w:rFonts w:cstheme="minorHAnsi"/>
          <w:shd w:val="clear" w:color="auto" w:fill="FFFFFF"/>
        </w:rPr>
        <w:t>In terms of limitations, f</w:t>
      </w:r>
      <w:r w:rsidR="00771FFC" w:rsidRPr="002B3CF2">
        <w:t xml:space="preserve">irst, the GDPPR primary care data </w:t>
      </w:r>
      <w:r w:rsidR="00771FFC" w:rsidRPr="00F01477">
        <w:t>include</w:t>
      </w:r>
      <w:r w:rsidR="00771FFC">
        <w:t>s</w:t>
      </w:r>
      <w:r w:rsidR="00771FFC" w:rsidRPr="00F01477">
        <w:t xml:space="preserve"> all indiv</w:t>
      </w:r>
      <w:r w:rsidR="00771FFC">
        <w:t>i</w:t>
      </w:r>
      <w:r w:rsidR="00771FFC" w:rsidRPr="00F01477">
        <w:t xml:space="preserve">duals in England who are alive </w:t>
      </w:r>
      <w:r w:rsidR="00771FFC">
        <w:t>with active registration</w:t>
      </w:r>
      <w:r w:rsidR="00771FFC" w:rsidRPr="00F01477">
        <w:t xml:space="preserve"> on the </w:t>
      </w:r>
      <w:r w:rsidR="00287906" w:rsidRPr="00F01477">
        <w:t>1</w:t>
      </w:r>
      <w:r w:rsidR="00287906" w:rsidRPr="00F01477">
        <w:rPr>
          <w:vertAlign w:val="superscript"/>
        </w:rPr>
        <w:t>st</w:t>
      </w:r>
      <w:r w:rsidR="00287906" w:rsidRPr="00287906">
        <w:t xml:space="preserve"> of</w:t>
      </w:r>
      <w:r w:rsidR="00771FFC" w:rsidRPr="00F01477">
        <w:t xml:space="preserve"> November 2019 and </w:t>
      </w:r>
      <w:r w:rsidR="00771FFC">
        <w:t>there is no information on whether a patient moved out of their current general practice</w:t>
      </w:r>
      <w:r w:rsidR="00D163AE">
        <w:t>, which would usually be used to censor follow-up. However, the proportion of people with a chronic disease who moved general practices would be small and we do not believe this would have impacted our results.</w:t>
      </w:r>
      <w:r w:rsidR="00C267E7">
        <w:t xml:space="preserve"> In terms o</w:t>
      </w:r>
      <w:r w:rsidR="00A61CF7">
        <w:t xml:space="preserve">f representativeness of people included in our study, it is possible that </w:t>
      </w:r>
      <w:r w:rsidR="003F2335">
        <w:t>not all patients with COPD were included due to the underdiagnosis of COP</w:t>
      </w:r>
      <w:r w:rsidR="00CE5129">
        <w:t>D</w:t>
      </w:r>
      <w:r w:rsidR="00FA7531">
        <w:t xml:space="preserve"> </w:t>
      </w:r>
      <w:r w:rsidR="00394E78">
        <w:fldChar w:fldCharType="begin"/>
      </w:r>
      <w:r w:rsidR="00467E0D">
        <w:instrText xml:space="preserve"> ADDIN EN.CITE &lt;EndNote&gt;&lt;Cite&gt;&lt;Author&gt;Almagro&lt;/Author&gt;&lt;Year&gt;2017&lt;/Year&gt;&lt;RecNum&gt;74&lt;/RecNum&gt;&lt;DisplayText&gt;[46]&lt;/DisplayText&gt;&lt;record&gt;&lt;rec-number&gt;74&lt;/rec-number&gt;&lt;foreign-keys&gt;&lt;key app="EN" db-id="vs0d5t0t6vx2rxed0e8vxwthxzwzxfpe09xs" timestamp="1778244206"&gt;74&lt;/key&gt;&lt;/foreign-keys&gt;&lt;ref-type name="Journal Article"&gt;17&lt;/ref-type&gt;&lt;contributors&gt;&lt;authors&gt;&lt;author&gt;Almagro, Pere&lt;/author&gt;&lt;author&gt;Soriano, Joan B.&lt;/author&gt;&lt;/authors&gt;&lt;/contributors&gt;&lt;titles&gt;&lt;title&gt;Underdiagnosis in COPD: a battle worth fighting&lt;/title&gt;&lt;secondary-title&gt;The Lancet Respiratory Medicine&lt;/secondary-title&gt;&lt;/titles&gt;&lt;periodical&gt;&lt;full-title&gt;The Lancet Respiratory Medicine&lt;/full-title&gt;&lt;/periodical&gt;&lt;pages&gt;367-368&lt;/pages&gt;&lt;volume&gt;5&lt;/volume&gt;&lt;number&gt;5&lt;/number&gt;&lt;dates&gt;&lt;year&gt;2017&lt;/year&gt;&lt;/dates&gt;&lt;publisher&gt;Elsevier&lt;/publisher&gt;&lt;isbn&gt;2213-2600&lt;/isbn&gt;&lt;urls&gt;&lt;related-urls&gt;&lt;url&gt;https://doi.org/10.1016/S2213-2600(17)30133-9&lt;/url&gt;&lt;/related-urls&gt;&lt;/urls&gt;&lt;electronic-resource-num&gt;10.1016/S2213-2600(17)30133-9&lt;/electronic-resource-num&gt;&lt;access-date&gt;2026/05/08&lt;/access-date&gt;&lt;/record&gt;&lt;/Cite&gt;&lt;/EndNote&gt;</w:instrText>
      </w:r>
      <w:r w:rsidR="00394E78">
        <w:fldChar w:fldCharType="separate"/>
      </w:r>
      <w:r w:rsidR="00467E0D">
        <w:rPr>
          <w:noProof/>
        </w:rPr>
        <w:t>[46]</w:t>
      </w:r>
      <w:r w:rsidR="00394E78">
        <w:fldChar w:fldCharType="end"/>
      </w:r>
      <w:r w:rsidR="00CE5129">
        <w:t>.</w:t>
      </w:r>
      <w:r w:rsidR="00917A37">
        <w:t xml:space="preserve"> W</w:t>
      </w:r>
      <w:r w:rsidR="00CE5129">
        <w:t xml:space="preserve">e </w:t>
      </w:r>
      <w:r w:rsidR="00917A37">
        <w:t xml:space="preserve">included those </w:t>
      </w:r>
      <w:r w:rsidR="00CE5129">
        <w:t xml:space="preserve">who </w:t>
      </w:r>
      <w:r w:rsidR="00917A37">
        <w:t>had</w:t>
      </w:r>
      <w:r w:rsidR="00CE5129">
        <w:t xml:space="preserve"> a </w:t>
      </w:r>
      <w:r w:rsidR="00917A37">
        <w:t>primary care</w:t>
      </w:r>
      <w:r w:rsidR="00CE5129">
        <w:t xml:space="preserve"> diagnosis of COPD</w:t>
      </w:r>
      <w:r w:rsidR="00917A37">
        <w:t xml:space="preserve"> </w:t>
      </w:r>
      <w:r w:rsidR="001D1E89">
        <w:t>given the</w:t>
      </w:r>
      <w:r w:rsidR="00542E2C">
        <w:t xml:space="preserve"> data source and results should be interpreted in those with an existing diagnosis of a chronic respiratory disease.</w:t>
      </w:r>
      <w:r w:rsidR="00047EC3">
        <w:t xml:space="preserve"> </w:t>
      </w:r>
    </w:p>
    <w:p w14:paraId="33A0F9BC" w14:textId="4E3A9B35" w:rsidR="008E708D" w:rsidRDefault="00405169" w:rsidP="00DB5352">
      <w:pPr>
        <w:spacing w:line="480" w:lineRule="auto"/>
        <w:jc w:val="both"/>
      </w:pPr>
      <w:r>
        <w:t>Similarly, o</w:t>
      </w:r>
      <w:r w:rsidRPr="00405169">
        <w:t>ur asthma</w:t>
      </w:r>
      <w:r>
        <w:t xml:space="preserve"> and </w:t>
      </w:r>
      <w:r w:rsidRPr="00405169">
        <w:t xml:space="preserve">COPD cohorts were not mutually exclusive, meaning that individuals with more than one recorded respiratory diagnosis could contribute to more than one cohort. This limits the interpretation of the results as condition-specific estimates and means that direct comparisons between cohorts should be interpreted with caution. This may be particularly relevant when comparing asthma and COPD, as people with both diagnoses are likely to have different risks of mortality and exacerbations compared with people with asthma or COPD alone. </w:t>
      </w:r>
      <w:r>
        <w:t>Based on our previous study</w:t>
      </w:r>
      <w:r w:rsidR="00E3558B">
        <w:t xml:space="preserve"> in England</w:t>
      </w:r>
      <w:r>
        <w:t xml:space="preserve">, </w:t>
      </w:r>
      <w:r w:rsidR="000F24BA">
        <w:t xml:space="preserve">a small proportion of people with asthma also had COPD recorded between 2004-2019 (7.7%) </w:t>
      </w:r>
      <w:r w:rsidR="000F24BA" w:rsidRPr="00405169">
        <w:t xml:space="preserve">while a higher proportion of people with COPD </w:t>
      </w:r>
      <w:r w:rsidR="000F24BA">
        <w:t>also had</w:t>
      </w:r>
      <w:r w:rsidR="000F24BA" w:rsidRPr="00405169">
        <w:t xml:space="preserve"> a record of asthma</w:t>
      </w:r>
      <w:r w:rsidR="000F24BA">
        <w:t xml:space="preserve"> (17.5%)</w:t>
      </w:r>
      <w:r w:rsidR="00E3558B">
        <w:t xml:space="preserve"> [2]</w:t>
      </w:r>
      <w:r w:rsidR="000F24BA" w:rsidRPr="00405169">
        <w:t>.</w:t>
      </w:r>
      <w:r w:rsidR="000F24BA">
        <w:t xml:space="preserve"> </w:t>
      </w:r>
      <w:r w:rsidRPr="00405169">
        <w:t>This may partly reflect diagnostic history, where people are initially diagnosed with asthma before later receiving a COPD diagnosis</w:t>
      </w:r>
      <w:r w:rsidR="00291591">
        <w:fldChar w:fldCharType="begin"/>
      </w:r>
      <w:r w:rsidR="00467E0D">
        <w:instrText xml:space="preserve"> ADDIN EN.CITE &lt;EndNote&gt;&lt;Cite&gt;&lt;Author&gt;Nissen&lt;/Author&gt;&lt;Year&gt;2018&lt;/Year&gt;&lt;RecNum&gt;76&lt;/RecNum&gt;&lt;DisplayText&gt;[47]&lt;/DisplayText&gt;&lt;record&gt;&lt;rec-number&gt;76&lt;/rec-number&gt;&lt;foreign-keys&gt;&lt;key app="EN" db-id="vs0d5t0t6vx2rxed0e8vxwthxzwzxfpe09xs" timestamp="1783593060"&gt;76&lt;/key&gt;&lt;/foreign-keys&gt;&lt;ref-type name="Journal Article"&gt;17&lt;/ref-type&gt;&lt;contributors&gt;&lt;authors&gt;&lt;author&gt;Nissen, Francis&lt;/author&gt;&lt;author&gt;Morales, Daniel R.&lt;/author&gt;&lt;author&gt;Mullerova, Hana&lt;/author&gt;&lt;author&gt;Smeeth, Liam&lt;/author&gt;&lt;author&gt;Douglas, Ian J.&lt;/author&gt;&lt;author&gt;Quint, Jennifer K.&lt;/author&gt;&lt;/authors&gt;&lt;/contributors&gt;&lt;titles&gt;&lt;title&gt;Concomitant diagnosis of asthma and COPD: a quantitative study in UK primary care&lt;/title&gt;&lt;secondary-title&gt;British Journal of General Practice&lt;/secondary-title&gt;&lt;/titles&gt;&lt;periodical&gt;&lt;full-title&gt;British Journal of General Practice&lt;/full-title&gt;&lt;/periodical&gt;&lt;pages&gt;e775&lt;/pages&gt;&lt;volume&gt;68&lt;/volume&gt;&lt;number&gt;676&lt;/number&gt;&lt;dates&gt;&lt;year&gt;2018&lt;/year&gt;&lt;/dates&gt;&lt;urls&gt;&lt;related-urls&gt;&lt;url&gt;http://bjgp.org/content/68/676/e775.abstract&lt;/url&gt;&lt;/related-urls&gt;&lt;/urls&gt;&lt;electronic-resource-num&gt;10.3399/bjgp18X699389&lt;/electronic-resource-num&gt;&lt;/record&gt;&lt;/Cite&gt;&lt;/EndNote&gt;</w:instrText>
      </w:r>
      <w:r w:rsidR="00291591">
        <w:fldChar w:fldCharType="separate"/>
      </w:r>
      <w:r w:rsidR="00467E0D">
        <w:rPr>
          <w:noProof/>
        </w:rPr>
        <w:t>[47]</w:t>
      </w:r>
      <w:r w:rsidR="00291591">
        <w:fldChar w:fldCharType="end"/>
      </w:r>
      <w:r w:rsidRPr="00405169">
        <w:t>.</w:t>
      </w:r>
      <w:r w:rsidR="008E708D">
        <w:t xml:space="preserve"> </w:t>
      </w:r>
      <w:r w:rsidR="002B5A2D" w:rsidRPr="002B5A2D">
        <w:t xml:space="preserve">Therefore, overlap may have a greater relative effect on estimates in the COPD cohort than the asthma cohort. In addition, exacerbation outcomes were defined using asthma-specific and COPD-specific SNOMED CT and ICD-10 codes, meaning that outcome definitions were diagnosis-specific even though the cohorts were not mutually exclusive. This study was descriptive and aimed to estimate mortality and exacerbation rates among people with recorded diagnoses of chronic respiratory disease in routine healthcare data. These overlapping </w:t>
      </w:r>
      <w:r w:rsidR="002B5A2D" w:rsidRPr="002B5A2D">
        <w:lastRenderedPageBreak/>
        <w:t>diagnoses reflect real-world clinical populations and remain important for understanding disease burden and public health planning.</w:t>
      </w:r>
    </w:p>
    <w:p w14:paraId="37DFDB47" w14:textId="5C0A0973" w:rsidR="008F319A" w:rsidRDefault="008E708D" w:rsidP="00DB5352">
      <w:pPr>
        <w:spacing w:line="480" w:lineRule="auto"/>
        <w:jc w:val="both"/>
      </w:pPr>
      <w:r>
        <w:t xml:space="preserve">An additional limitation is that </w:t>
      </w:r>
      <w:r w:rsidR="00661ED0">
        <w:t>only one S</w:t>
      </w:r>
      <w:r w:rsidR="00675BDF">
        <w:t>NOMED CT code for</w:t>
      </w:r>
      <w:r w:rsidR="00661ED0">
        <w:t xml:space="preserve"> an </w:t>
      </w:r>
      <w:r w:rsidR="00774315">
        <w:t>asthma</w:t>
      </w:r>
      <w:r w:rsidR="00661ED0">
        <w:t xml:space="preserve">-specific </w:t>
      </w:r>
      <w:r w:rsidR="00774315">
        <w:t>exacerbation</w:t>
      </w:r>
      <w:r w:rsidR="00661ED0">
        <w:t xml:space="preserve"> was available</w:t>
      </w:r>
      <w:r w:rsidR="00774315">
        <w:t xml:space="preserve"> in </w:t>
      </w:r>
      <w:r w:rsidR="00661ED0">
        <w:t xml:space="preserve">the </w:t>
      </w:r>
      <w:r w:rsidR="00774315">
        <w:t xml:space="preserve">GDPPR data. Therefore, the exacerbation rates </w:t>
      </w:r>
      <w:r w:rsidR="001F0ED7">
        <w:t>for asthma</w:t>
      </w:r>
      <w:r w:rsidR="00A565CF">
        <w:t xml:space="preserve"> were </w:t>
      </w:r>
      <w:r w:rsidR="00424749">
        <w:t>most</w:t>
      </w:r>
      <w:r w:rsidR="00A565CF">
        <w:t>ly</w:t>
      </w:r>
      <w:r w:rsidR="001F0ED7">
        <w:t xml:space="preserve"> secondary care </w:t>
      </w:r>
      <w:r w:rsidR="00A565CF">
        <w:t xml:space="preserve">events </w:t>
      </w:r>
      <w:r w:rsidR="001F0ED7">
        <w:t xml:space="preserve">and results should be interpreted as such. </w:t>
      </w:r>
      <w:r w:rsidR="001F7662">
        <w:t xml:space="preserve">Similarly, due to high missingness of </w:t>
      </w:r>
      <w:r w:rsidR="004979F2">
        <w:t>duration of oral corticosteroids and antibiotics in the prescribing data, we di</w:t>
      </w:r>
      <w:r w:rsidR="00A157B1">
        <w:t>d not include this in our definition of exacerbations</w:t>
      </w:r>
      <w:r w:rsidR="000718DD">
        <w:t xml:space="preserve"> and rates may be attenuated. </w:t>
      </w:r>
      <w:r w:rsidR="004979F2">
        <w:t xml:space="preserve"> </w:t>
      </w:r>
      <w:r w:rsidR="001F0ED7">
        <w:t xml:space="preserve">However, we believe that </w:t>
      </w:r>
      <w:r w:rsidR="00424749">
        <w:t>if primary care data were available, trends and differences seen in exacerbations of asthma would remain</w:t>
      </w:r>
      <w:r w:rsidR="00BB095F">
        <w:t xml:space="preserve">. </w:t>
      </w:r>
      <w:r w:rsidR="001E17F8">
        <w:t>For this reason,</w:t>
      </w:r>
      <w:r w:rsidR="00A7609D">
        <w:t xml:space="preserve"> we did not tease out differences between mild and severe events </w:t>
      </w:r>
      <w:r w:rsidR="00C32E42">
        <w:t xml:space="preserve">given the small number of SNOMED CT codes </w:t>
      </w:r>
      <w:r w:rsidR="00C32E42" w:rsidRPr="00FE5BBE">
        <w:t xml:space="preserve">available in the GDPPR data. </w:t>
      </w:r>
    </w:p>
    <w:p w14:paraId="59CB7B08" w14:textId="52C12E06" w:rsidR="008F319A" w:rsidRDefault="00C975D2" w:rsidP="00DB5352">
      <w:pPr>
        <w:spacing w:line="480" w:lineRule="auto"/>
        <w:jc w:val="both"/>
      </w:pPr>
      <w:r w:rsidRPr="00C975D2">
        <w:t xml:space="preserve">Whilst we did not include smoking status in this study, a previous study described smoking status among people with asthma and COPD using Clinical Practice Research Datalink, an additional primary care data source that is generalisable to the wider English population. In that study, 33.3% of people with asthma were never smokers, 49.4% were ex-smokers and 17.3% were current smokers, compared with 6.2%, 62.0% and 31.8% of people with COPD, respectively </w:t>
      </w:r>
      <w:r w:rsidR="00894AAC">
        <w:fldChar w:fldCharType="begin">
          <w:fldData xml:space="preserve">PEVuZE5vdGU+PENpdGU+PEF1dGhvcj5IYXRhbTwvQXV0aG9yPjxSZWNOdW0+NTA8L1JlY051bT48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</w:fldData>
        </w:fldChar>
      </w:r>
      <w:r w:rsidR="00894AAC">
        <w:instrText xml:space="preserve"> ADDIN EN.CITE </w:instrText>
      </w:r>
      <w:r w:rsidR="00894AAC">
        <w:fldChar w:fldCharType="begin">
          <w:fldData xml:space="preserve">PEVuZE5vdGU+PENpdGU+PEF1dGhvcj5IYXRhbTwvQXV0aG9yPjxSZWNOdW0+NTA8L1JlY051bT48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</w:fldData>
        </w:fldChar>
      </w:r>
      <w:r w:rsidR="00894AAC">
        <w:instrText xml:space="preserve"> ADDIN EN.CITE.DATA </w:instrText>
      </w:r>
      <w:r w:rsidR="00894AAC">
        <w:fldChar w:fldCharType="end"/>
      </w:r>
      <w:r w:rsidR="00894AAC">
        <w:fldChar w:fldCharType="separate"/>
      </w:r>
      <w:r w:rsidR="00894AAC">
        <w:rPr>
          <w:noProof/>
        </w:rPr>
        <w:t>[14]</w:t>
      </w:r>
      <w:r w:rsidR="00894AAC">
        <w:fldChar w:fldCharType="end"/>
      </w:r>
      <w:r w:rsidR="006525E9">
        <w:t>.</w:t>
      </w:r>
      <w:r w:rsidR="00894AAC">
        <w:t xml:space="preserve"> </w:t>
      </w:r>
      <w:r w:rsidR="00685E3B">
        <w:t xml:space="preserve">We would assume a similar proportion in this current study. </w:t>
      </w:r>
    </w:p>
    <w:p w14:paraId="543D8974" w14:textId="7724CCA3" w:rsidR="00995CEF" w:rsidRDefault="00244106" w:rsidP="00DB5352">
      <w:pPr>
        <w:spacing w:line="480" w:lineRule="auto"/>
        <w:jc w:val="both"/>
      </w:pPr>
      <w:r>
        <w:t>In this study we</w:t>
      </w:r>
      <w:r w:rsidR="009B272C">
        <w:t xml:space="preserve"> suppressed low absolute numbers and</w:t>
      </w:r>
      <w:r w:rsidR="00740E93">
        <w:t xml:space="preserve"> counts were rounded to the nearest 5 to </w:t>
      </w:r>
      <w:r w:rsidR="00740E93" w:rsidRPr="006F564E">
        <w:rPr>
          <w:rFonts w:cstheme="minorHAnsi"/>
        </w:rPr>
        <w:t>compl</w:t>
      </w:r>
      <w:r w:rsidR="00740E93">
        <w:rPr>
          <w:rFonts w:cstheme="minorHAnsi"/>
        </w:rPr>
        <w:t>y</w:t>
      </w:r>
      <w:r w:rsidR="00740E93" w:rsidRPr="006F564E">
        <w:rPr>
          <w:rFonts w:cstheme="minorHAnsi"/>
        </w:rPr>
        <w:t xml:space="preserve"> with the CVD-COVID-UK </w:t>
      </w:r>
      <w:r w:rsidR="00740E93">
        <w:rPr>
          <w:rFonts w:cstheme="minorHAnsi"/>
        </w:rPr>
        <w:t>C</w:t>
      </w:r>
      <w:r w:rsidR="00740E93" w:rsidRPr="006F564E">
        <w:rPr>
          <w:rFonts w:cstheme="minorHAnsi"/>
        </w:rPr>
        <w:t>onsortium</w:t>
      </w:r>
      <w:r w:rsidR="00740E93">
        <w:rPr>
          <w:rFonts w:cstheme="minorHAnsi"/>
        </w:rPr>
        <w:t xml:space="preserve">. Whilst this has the potential to </w:t>
      </w:r>
      <w:r w:rsidR="00D44C32">
        <w:rPr>
          <w:rFonts w:cstheme="minorHAnsi"/>
        </w:rPr>
        <w:t>affect the accuracy of results, we believe that given the large population size this did not affect our results.</w:t>
      </w:r>
      <w:r w:rsidR="00740E93">
        <w:t xml:space="preserve"> </w:t>
      </w:r>
      <w:r w:rsidR="009B272C">
        <w:t xml:space="preserve"> </w:t>
      </w:r>
      <w:r w:rsidR="002D599D">
        <w:t xml:space="preserve">In addition, </w:t>
      </w:r>
      <w:r w:rsidR="00D673D2">
        <w:t xml:space="preserve">immortal time bias may have affected the mortality outcomes as specific groups of individuals who died early on would have left the cohort and this could have affect mortality rates seen later on in follow-up. </w:t>
      </w:r>
      <w:r w:rsidR="009B272C">
        <w:t xml:space="preserve"> </w:t>
      </w:r>
      <w:r w:rsidR="001E17F8" w:rsidRPr="00FE5BBE">
        <w:t>Lastly</w:t>
      </w:r>
      <w:r w:rsidR="00F75E00">
        <w:t xml:space="preserve">, the aim of this study was to </w:t>
      </w:r>
      <w:r w:rsidR="00870329">
        <w:t>provide</w:t>
      </w:r>
      <w:r w:rsidR="00F75E00">
        <w:t xml:space="preserve"> a higher</w:t>
      </w:r>
      <w:r w:rsidR="007E3D69">
        <w:t>-</w:t>
      </w:r>
      <w:r w:rsidR="00F75E00">
        <w:t xml:space="preserve">level overview of </w:t>
      </w:r>
      <w:r w:rsidR="008649AC">
        <w:t xml:space="preserve">the rates of </w:t>
      </w:r>
      <w:r w:rsidR="00870329">
        <w:t>mortality</w:t>
      </w:r>
      <w:r w:rsidR="008649AC">
        <w:t xml:space="preserve"> and exacerbations across the leading three chronic </w:t>
      </w:r>
      <w:r w:rsidR="00870329">
        <w:t>respiratory</w:t>
      </w:r>
      <w:r w:rsidR="008649AC">
        <w:t xml:space="preserve"> diseases in the UK since the start of the pandemic and no formal </w:t>
      </w:r>
      <w:r w:rsidR="00870329">
        <w:t xml:space="preserve">statistical comparisons were conducted between subgroups. </w:t>
      </w:r>
      <w:r w:rsidR="00CC4B4A">
        <w:t xml:space="preserve">Therefore, </w:t>
      </w:r>
      <w:r w:rsidR="000A04BE">
        <w:t xml:space="preserve">the certainty of the difference between groups cannot be inferred. </w:t>
      </w:r>
      <w:r w:rsidR="00CC4B4A">
        <w:t xml:space="preserve"> </w:t>
      </w:r>
      <w:r w:rsidR="00870329">
        <w:t xml:space="preserve"> </w:t>
      </w:r>
      <w:r w:rsidR="0042001A">
        <w:t xml:space="preserve"> </w:t>
      </w:r>
    </w:p>
    <w:p w14:paraId="07CEB3F6" w14:textId="372389D5" w:rsidR="00B85DD6" w:rsidRPr="00B85DD6" w:rsidRDefault="00B85DD6" w:rsidP="00DB5352">
      <w:pPr>
        <w:spacing w:line="480" w:lineRule="auto"/>
        <w:jc w:val="both"/>
        <w:rPr>
          <w:rFonts w:cstheme="minorHAnsi"/>
          <w:b/>
          <w:bCs/>
          <w:shd w:val="clear" w:color="auto" w:fill="FFFFFF"/>
        </w:rPr>
      </w:pPr>
      <w:r w:rsidRPr="00B85DD6">
        <w:rPr>
          <w:rFonts w:cstheme="minorHAnsi"/>
          <w:b/>
          <w:bCs/>
          <w:shd w:val="clear" w:color="auto" w:fill="FFFFFF"/>
        </w:rPr>
        <w:lastRenderedPageBreak/>
        <w:t>Conclusion</w:t>
      </w:r>
      <w:r w:rsidR="002B4299">
        <w:rPr>
          <w:rFonts w:cstheme="minorHAnsi"/>
          <w:b/>
          <w:bCs/>
          <w:shd w:val="clear" w:color="auto" w:fill="FFFFFF"/>
        </w:rPr>
        <w:t>s</w:t>
      </w:r>
      <w:r w:rsidRPr="00B85DD6">
        <w:rPr>
          <w:rFonts w:cstheme="minorHAnsi"/>
          <w:b/>
          <w:bCs/>
          <w:shd w:val="clear" w:color="auto" w:fill="FFFFFF"/>
        </w:rPr>
        <w:t xml:space="preserve"> </w:t>
      </w:r>
    </w:p>
    <w:p w14:paraId="32AEBC68" w14:textId="7BC08498" w:rsidR="00824F89" w:rsidRDefault="00150F4B" w:rsidP="00DB5352">
      <w:pPr>
        <w:spacing w:line="480" w:lineRule="auto"/>
        <w:jc w:val="both"/>
      </w:pPr>
      <w:r>
        <w:t xml:space="preserve">Chronic </w:t>
      </w:r>
      <w:r w:rsidR="008B6B05">
        <w:t>respira</w:t>
      </w:r>
      <w:r w:rsidR="00FB11F6">
        <w:t xml:space="preserve">tory </w:t>
      </w:r>
      <w:r>
        <w:t xml:space="preserve">disease outcomes vary by sex, socioeconomic deprivation, </w:t>
      </w:r>
      <w:r w:rsidR="00890F05">
        <w:t>ethnicity,</w:t>
      </w:r>
      <w:r>
        <w:t xml:space="preserve"> and region in England. Differences in exacerbations and mortality by these </w:t>
      </w:r>
      <w:r w:rsidR="00C51007">
        <w:t xml:space="preserve">demographics and </w:t>
      </w:r>
      <w:r>
        <w:t>inequalities ha</w:t>
      </w:r>
      <w:r w:rsidR="002B4299">
        <w:t>ve</w:t>
      </w:r>
      <w:r>
        <w:t xml:space="preserve"> remained</w:t>
      </w:r>
      <w:r w:rsidR="00A34537">
        <w:t xml:space="preserve"> </w:t>
      </w:r>
      <w:r w:rsidR="001F4128">
        <w:t>stable</w:t>
      </w:r>
      <w:r w:rsidR="00A34537">
        <w:t xml:space="preserve"> </w:t>
      </w:r>
      <w:r>
        <w:t>since 2019</w:t>
      </w:r>
      <w:r w:rsidR="00375B90">
        <w:t xml:space="preserve">, </w:t>
      </w:r>
      <w:r w:rsidR="00C51007">
        <w:t>except for</w:t>
      </w:r>
      <w:r w:rsidR="00186FE2">
        <w:t xml:space="preserve"> </w:t>
      </w:r>
      <w:r w:rsidR="00C51007">
        <w:t xml:space="preserve">during </w:t>
      </w:r>
      <w:r w:rsidR="00186FE2">
        <w:t xml:space="preserve">the </w:t>
      </w:r>
      <w:r w:rsidR="00375B90">
        <w:t xml:space="preserve">first </w:t>
      </w:r>
      <w:r w:rsidR="00540468">
        <w:t>Covid-19</w:t>
      </w:r>
      <w:r w:rsidR="00375B90">
        <w:t xml:space="preserve"> pandemic wave</w:t>
      </w:r>
      <w:r w:rsidR="00C51007">
        <w:t xml:space="preserve">. Overall, differences by these demographics and inequalities have </w:t>
      </w:r>
      <w:r>
        <w:t xml:space="preserve">not improved </w:t>
      </w:r>
      <w:r w:rsidR="00C51007">
        <w:t>over time</w:t>
      </w:r>
      <w:r>
        <w:t>.</w:t>
      </w:r>
      <w:r>
        <w:rPr>
          <w:rFonts w:cstheme="minorHAnsi"/>
          <w:shd w:val="clear" w:color="auto" w:fill="FFFFFF"/>
        </w:rPr>
        <w:t xml:space="preserve"> Estimates from this study can provide researchers, healthcare providers, and policymakers with an overview of the burden of the three most common chronic respiratory diseases in England.</w:t>
      </w:r>
      <w:r>
        <w:t xml:space="preserve"> </w:t>
      </w:r>
      <w:r w:rsidR="00F2547F">
        <w:t xml:space="preserve"> </w:t>
      </w:r>
      <w:r>
        <w:t xml:space="preserve">Further </w:t>
      </w:r>
      <w:r w:rsidR="007C6234">
        <w:t xml:space="preserve">funding into respiratory research and </w:t>
      </w:r>
      <w:r w:rsidR="000C1636">
        <w:t>prioritisation</w:t>
      </w:r>
      <w:r w:rsidR="007C6234">
        <w:t xml:space="preserve"> of </w:t>
      </w:r>
      <w:r w:rsidR="000C1636">
        <w:t>respiratory</w:t>
      </w:r>
      <w:r w:rsidR="007C6234">
        <w:t xml:space="preserve"> health at a national level is </w:t>
      </w:r>
      <w:r w:rsidR="000C1636">
        <w:t>crucial</w:t>
      </w:r>
      <w:r w:rsidR="007C6234">
        <w:t xml:space="preserve"> to </w:t>
      </w:r>
      <w:r w:rsidR="000C1636">
        <w:t xml:space="preserve">understanding </w:t>
      </w:r>
      <w:r w:rsidR="00F2547F">
        <w:t xml:space="preserve">why these inequalities in chronic respiratory diseases exist </w:t>
      </w:r>
      <w:r w:rsidR="000C1636">
        <w:t>to</w:t>
      </w:r>
      <w:r w:rsidR="00C45060">
        <w:t xml:space="preserve"> </w:t>
      </w:r>
      <w:r w:rsidR="000C1636">
        <w:t>provide</w:t>
      </w:r>
      <w:r w:rsidR="00C45060">
        <w:t xml:space="preserve"> </w:t>
      </w:r>
      <w:r>
        <w:t xml:space="preserve">future </w:t>
      </w:r>
      <w:r w:rsidR="00C45060">
        <w:t xml:space="preserve">interventions </w:t>
      </w:r>
      <w:r>
        <w:t xml:space="preserve">and better management of people with chronic respiratory disease </w:t>
      </w:r>
      <w:r w:rsidR="00C45060">
        <w:t>to improve</w:t>
      </w:r>
      <w:r w:rsidR="00904620">
        <w:t xml:space="preserve"> outcomes and reduce health inequalities</w:t>
      </w:r>
      <w:r w:rsidR="00C45060">
        <w:t xml:space="preserve"> in England</w:t>
      </w:r>
      <w:r w:rsidR="00366F15">
        <w:t xml:space="preserve">. </w:t>
      </w:r>
    </w:p>
    <w:p w14:paraId="308552AB" w14:textId="5E2BE4F5" w:rsidR="00605C0A" w:rsidRPr="003E6D36" w:rsidRDefault="003E6D36" w:rsidP="00DB5352">
      <w:pPr>
        <w:spacing w:line="480" w:lineRule="auto"/>
        <w:rPr>
          <w:b/>
          <w:bCs/>
        </w:rPr>
      </w:pPr>
      <w:r w:rsidRPr="003E6D36">
        <w:rPr>
          <w:b/>
          <w:bCs/>
        </w:rPr>
        <w:t>References</w:t>
      </w:r>
    </w:p>
    <w:p w14:paraId="485A7EFB" w14:textId="77777777" w:rsidR="00467E0D" w:rsidRPr="00467E0D" w:rsidRDefault="00605C0A" w:rsidP="00467E0D">
      <w:pPr>
        <w:pStyle w:val="EndNoteBibliography"/>
        <w:spacing w:after="0"/>
        <w:ind w:left="720" w:hanging="720"/>
      </w:pPr>
      <w:r>
        <w:fldChar w:fldCharType="begin"/>
      </w:r>
      <w:r>
        <w:instrText xml:space="preserve"> ADDIN EN.REFLIST </w:instrText>
      </w:r>
      <w:r>
        <w:fldChar w:fldCharType="separate"/>
      </w:r>
      <w:r w:rsidR="00467E0D" w:rsidRPr="00467E0D">
        <w:t>1.</w:t>
      </w:r>
      <w:r w:rsidR="00467E0D" w:rsidRPr="00467E0D">
        <w:tab/>
        <w:t xml:space="preserve">BLF, </w:t>
      </w:r>
      <w:r w:rsidR="00467E0D" w:rsidRPr="00467E0D">
        <w:rPr>
          <w:i/>
        </w:rPr>
        <w:t>Estimating the economic burden of respiratory illness in the UK</w:t>
      </w:r>
      <w:r w:rsidR="00467E0D" w:rsidRPr="00467E0D">
        <w:t>, B.L. Foundation, Editor.</w:t>
      </w:r>
    </w:p>
    <w:p w14:paraId="73C665C8" w14:textId="77777777" w:rsidR="00467E0D" w:rsidRPr="00467E0D" w:rsidRDefault="00467E0D" w:rsidP="00467E0D">
      <w:pPr>
        <w:pStyle w:val="EndNoteBibliography"/>
        <w:spacing w:after="0"/>
        <w:ind w:left="720" w:hanging="720"/>
      </w:pPr>
      <w:r w:rsidRPr="00467E0D">
        <w:t>2.</w:t>
      </w:r>
      <w:r w:rsidRPr="00467E0D">
        <w:tab/>
        <w:t xml:space="preserve">Whittaker, H., et al., </w:t>
      </w:r>
      <w:r w:rsidRPr="00467E0D">
        <w:rPr>
          <w:i/>
        </w:rPr>
        <w:t>Incidence and prevalence of asthma, chronic obstructive pulmonary disease and interstitial lung disease between 2004 and 2023: harmonised analyses of longitudinal cohorts across England, Wales, South-East Scotland and Northern Ireland.</w:t>
      </w:r>
      <w:r w:rsidRPr="00467E0D">
        <w:t xml:space="preserve"> Thorax, 2025. </w:t>
      </w:r>
      <w:r w:rsidRPr="00467E0D">
        <w:rPr>
          <w:b/>
        </w:rPr>
        <w:t>80</w:t>
      </w:r>
      <w:r w:rsidRPr="00467E0D">
        <w:t>(7): p. 466.</w:t>
      </w:r>
    </w:p>
    <w:p w14:paraId="11249A62" w14:textId="77777777" w:rsidR="00467E0D" w:rsidRPr="00467E0D" w:rsidRDefault="00467E0D" w:rsidP="00467E0D">
      <w:pPr>
        <w:pStyle w:val="EndNoteBibliography"/>
        <w:spacing w:after="0"/>
        <w:ind w:left="720" w:hanging="720"/>
      </w:pPr>
      <w:r w:rsidRPr="00467E0D">
        <w:t>3.</w:t>
      </w:r>
      <w:r w:rsidRPr="00467E0D">
        <w:tab/>
        <w:t xml:space="preserve">ALUK, </w:t>
      </w:r>
      <w:r w:rsidRPr="00467E0D">
        <w:rPr>
          <w:i/>
        </w:rPr>
        <w:t>Lung conditions kill more people in the UK than anywhere in Western Europe</w:t>
      </w:r>
      <w:r w:rsidRPr="00467E0D">
        <w:t>, A.L. UK, Editor. 2022.</w:t>
      </w:r>
    </w:p>
    <w:p w14:paraId="0BD174CB" w14:textId="77777777" w:rsidR="00467E0D" w:rsidRPr="00467E0D" w:rsidRDefault="00467E0D" w:rsidP="00467E0D">
      <w:pPr>
        <w:pStyle w:val="EndNoteBibliography"/>
        <w:spacing w:after="0"/>
        <w:ind w:left="720" w:hanging="720"/>
      </w:pPr>
      <w:r w:rsidRPr="00467E0D">
        <w:t>4.</w:t>
      </w:r>
      <w:r w:rsidRPr="00467E0D">
        <w:tab/>
        <w:t xml:space="preserve">Momtazmanesh, S., et al., </w:t>
      </w:r>
      <w:r w:rsidRPr="00467E0D">
        <w:rPr>
          <w:i/>
        </w:rPr>
        <w:t>Global burden of chronic respiratory diseases and risk factors, 1990&amp;#x2013;2019: an update from the Global Burden of Disease Study 2019.</w:t>
      </w:r>
      <w:r w:rsidRPr="00467E0D">
        <w:t xml:space="preserve"> eClinicalMedicine, 2023. </w:t>
      </w:r>
      <w:r w:rsidRPr="00467E0D">
        <w:rPr>
          <w:b/>
        </w:rPr>
        <w:t>59</w:t>
      </w:r>
      <w:r w:rsidRPr="00467E0D">
        <w:t>.</w:t>
      </w:r>
    </w:p>
    <w:p w14:paraId="33A27099" w14:textId="77777777" w:rsidR="00467E0D" w:rsidRPr="00467E0D" w:rsidRDefault="00467E0D" w:rsidP="00467E0D">
      <w:pPr>
        <w:pStyle w:val="EndNoteBibliography"/>
        <w:spacing w:after="0"/>
        <w:ind w:left="720" w:hanging="720"/>
      </w:pPr>
      <w:r w:rsidRPr="00467E0D">
        <w:t>5.</w:t>
      </w:r>
      <w:r w:rsidRPr="00467E0D">
        <w:tab/>
        <w:t xml:space="preserve">Chowdhury, N.U., et al., </w:t>
      </w:r>
      <w:r w:rsidRPr="00467E0D">
        <w:rPr>
          <w:i/>
        </w:rPr>
        <w:t>Sex and gender in asthma.</w:t>
      </w:r>
      <w:r w:rsidRPr="00467E0D">
        <w:t xml:space="preserve"> European Respiratory Review, 2021. </w:t>
      </w:r>
      <w:r w:rsidRPr="00467E0D">
        <w:rPr>
          <w:b/>
        </w:rPr>
        <w:t>30</w:t>
      </w:r>
      <w:r w:rsidRPr="00467E0D">
        <w:t>(162): p. 210067.</w:t>
      </w:r>
    </w:p>
    <w:p w14:paraId="4EB7D235" w14:textId="77777777" w:rsidR="00467E0D" w:rsidRPr="00467E0D" w:rsidRDefault="00467E0D" w:rsidP="00467E0D">
      <w:pPr>
        <w:pStyle w:val="EndNoteBibliography"/>
        <w:spacing w:after="0"/>
        <w:ind w:left="720" w:hanging="720"/>
      </w:pPr>
      <w:r w:rsidRPr="00467E0D">
        <w:t>6.</w:t>
      </w:r>
      <w:r w:rsidRPr="00467E0D">
        <w:tab/>
        <w:t xml:space="preserve">Alsallakh, M.A.-O., et al., </w:t>
      </w:r>
      <w:r w:rsidRPr="00467E0D">
        <w:rPr>
          <w:i/>
        </w:rPr>
        <w:t>Association of socioeconomic deprivation with asthma care, outcomes, and deaths in Wales: A 5-year national linked primary and secondary care cohort study.</w:t>
      </w:r>
      <w:r w:rsidRPr="00467E0D">
        <w:t xml:space="preserve"> (1549-1676 (Electronic)).</w:t>
      </w:r>
    </w:p>
    <w:p w14:paraId="084DC470" w14:textId="77777777" w:rsidR="00467E0D" w:rsidRPr="00467E0D" w:rsidRDefault="00467E0D" w:rsidP="00467E0D">
      <w:pPr>
        <w:pStyle w:val="EndNoteBibliography"/>
        <w:spacing w:after="0"/>
        <w:ind w:left="720" w:hanging="720"/>
      </w:pPr>
      <w:r w:rsidRPr="00467E0D">
        <w:t>7.</w:t>
      </w:r>
      <w:r w:rsidRPr="00467E0D">
        <w:tab/>
        <w:t xml:space="preserve">Gershon, A.S., et al., </w:t>
      </w:r>
      <w:r w:rsidRPr="00467E0D">
        <w:rPr>
          <w:i/>
        </w:rPr>
        <w:t>Chronic Obstructive Pulmonary Disease and SocioEconomic Status: a Systematic Review.</w:t>
      </w:r>
      <w:r w:rsidRPr="00467E0D">
        <w:t xml:space="preserve"> COPD: Journal of Chronic Obstructive Pulmonary Disease, 2012. </w:t>
      </w:r>
      <w:r w:rsidRPr="00467E0D">
        <w:rPr>
          <w:b/>
        </w:rPr>
        <w:t>9</w:t>
      </w:r>
      <w:r w:rsidRPr="00467E0D">
        <w:t>(3): p. 216-226.</w:t>
      </w:r>
    </w:p>
    <w:p w14:paraId="5E103967" w14:textId="77777777" w:rsidR="00467E0D" w:rsidRPr="00467E0D" w:rsidRDefault="00467E0D" w:rsidP="00467E0D">
      <w:pPr>
        <w:pStyle w:val="EndNoteBibliography"/>
        <w:spacing w:after="0"/>
        <w:ind w:left="720" w:hanging="720"/>
      </w:pPr>
      <w:r w:rsidRPr="00467E0D">
        <w:t>8.</w:t>
      </w:r>
      <w:r w:rsidRPr="00467E0D">
        <w:tab/>
        <w:t xml:space="preserve">Perez, T.A., et al., </w:t>
      </w:r>
      <w:r w:rsidRPr="00467E0D">
        <w:rPr>
          <w:i/>
        </w:rPr>
        <w:t>Sex differences between women and men with COPD: A new analysis of the 3CIA study.</w:t>
      </w:r>
      <w:r w:rsidRPr="00467E0D">
        <w:t xml:space="preserve"> Respiratory Medicine, 2020. </w:t>
      </w:r>
      <w:r w:rsidRPr="00467E0D">
        <w:rPr>
          <w:b/>
        </w:rPr>
        <w:t>171</w:t>
      </w:r>
      <w:r w:rsidRPr="00467E0D">
        <w:t>: p. 106105.</w:t>
      </w:r>
    </w:p>
    <w:p w14:paraId="06076FFF" w14:textId="77777777" w:rsidR="00467E0D" w:rsidRPr="00467E0D" w:rsidRDefault="00467E0D" w:rsidP="00467E0D">
      <w:pPr>
        <w:pStyle w:val="EndNoteBibliography"/>
        <w:spacing w:after="0"/>
        <w:ind w:left="720" w:hanging="720"/>
      </w:pPr>
      <w:r w:rsidRPr="00467E0D">
        <w:t>9.</w:t>
      </w:r>
      <w:r w:rsidRPr="00467E0D">
        <w:tab/>
        <w:t xml:space="preserve">Assari, S., H. Chalian, and M. Bazargan, </w:t>
      </w:r>
      <w:r w:rsidRPr="00467E0D">
        <w:rPr>
          <w:i/>
        </w:rPr>
        <w:t>Race, Ethnicity, Socioeconomic Status, and Chronic Lung Disease in the U.S.</w:t>
      </w:r>
      <w:r w:rsidRPr="00467E0D">
        <w:t xml:space="preserve"> (2470-6213 (Electronic)).</w:t>
      </w:r>
    </w:p>
    <w:p w14:paraId="3EEC15B9" w14:textId="77777777" w:rsidR="00467E0D" w:rsidRPr="00467E0D" w:rsidRDefault="00467E0D" w:rsidP="00467E0D">
      <w:pPr>
        <w:pStyle w:val="EndNoteBibliography"/>
        <w:spacing w:after="0"/>
        <w:ind w:left="720" w:hanging="720"/>
      </w:pPr>
      <w:r w:rsidRPr="00467E0D">
        <w:t>10.</w:t>
      </w:r>
      <w:r w:rsidRPr="00467E0D">
        <w:tab/>
        <w:t xml:space="preserve">Akin-Imran, A., et al., </w:t>
      </w:r>
      <w:r w:rsidRPr="00467E0D">
        <w:rPr>
          <w:i/>
        </w:rPr>
        <w:t>Ethnic variation in asthma healthcare utilisation and exacerbation: systematic review and meta-analysis.</w:t>
      </w:r>
      <w:r w:rsidRPr="00467E0D">
        <w:t xml:space="preserve"> ERJ Open Research, 2023. </w:t>
      </w:r>
      <w:r w:rsidRPr="00467E0D">
        <w:rPr>
          <w:b/>
        </w:rPr>
        <w:t>9</w:t>
      </w:r>
      <w:r w:rsidRPr="00467E0D">
        <w:t>(3): p. 00591-2022.</w:t>
      </w:r>
    </w:p>
    <w:p w14:paraId="5874DDA2" w14:textId="77777777" w:rsidR="00467E0D" w:rsidRPr="00467E0D" w:rsidRDefault="00467E0D" w:rsidP="00467E0D">
      <w:pPr>
        <w:pStyle w:val="EndNoteBibliography"/>
        <w:spacing w:after="0"/>
        <w:ind w:left="720" w:hanging="720"/>
      </w:pPr>
      <w:r w:rsidRPr="00467E0D">
        <w:t>11.</w:t>
      </w:r>
      <w:r w:rsidRPr="00467E0D">
        <w:tab/>
        <w:t xml:space="preserve">Bhopal, R., et al., </w:t>
      </w:r>
      <w:r w:rsidRPr="00467E0D">
        <w:rPr>
          <w:i/>
        </w:rPr>
        <w:t>Risk of respiratory hospitalization and death, readmission and subsequent mortality: scottish health and ethnicity linkage study.</w:t>
      </w:r>
      <w:r w:rsidRPr="00467E0D">
        <w:t xml:space="preserve"> (1464-360X (Electronic)).</w:t>
      </w:r>
    </w:p>
    <w:p w14:paraId="35C299F0" w14:textId="77777777" w:rsidR="00467E0D" w:rsidRPr="00467E0D" w:rsidRDefault="00467E0D" w:rsidP="00467E0D">
      <w:pPr>
        <w:pStyle w:val="EndNoteBibliography"/>
        <w:spacing w:after="0"/>
        <w:ind w:left="720" w:hanging="720"/>
      </w:pPr>
      <w:r w:rsidRPr="00467E0D">
        <w:lastRenderedPageBreak/>
        <w:t>12.</w:t>
      </w:r>
      <w:r w:rsidRPr="00467E0D">
        <w:tab/>
        <w:t xml:space="preserve">Sheikh, A., et al., </w:t>
      </w:r>
      <w:r w:rsidRPr="00467E0D">
        <w:rPr>
          <w:i/>
        </w:rPr>
        <w:t>Ethnic variations in asthma hospital admission, readmission and death: a retrospective, national cohort study of 4.62 million people in Scotland.</w:t>
      </w:r>
      <w:r w:rsidRPr="00467E0D">
        <w:t xml:space="preserve"> (1741-7015 (Electronic)).</w:t>
      </w:r>
    </w:p>
    <w:p w14:paraId="42698DE5" w14:textId="77777777" w:rsidR="00467E0D" w:rsidRPr="00467E0D" w:rsidRDefault="00467E0D" w:rsidP="00467E0D">
      <w:pPr>
        <w:pStyle w:val="EndNoteBibliography"/>
        <w:spacing w:after="0"/>
        <w:ind w:left="720" w:hanging="720"/>
      </w:pPr>
      <w:r w:rsidRPr="00467E0D">
        <w:t>13.</w:t>
      </w:r>
      <w:r w:rsidRPr="00467E0D">
        <w:tab/>
        <w:t xml:space="preserve">Chow, E.J., T.M. Uyeki, and H.Y. Chu, </w:t>
      </w:r>
      <w:r w:rsidRPr="00467E0D">
        <w:rPr>
          <w:i/>
        </w:rPr>
        <w:t>The effects of the COVID-19 pandemic on community respiratory virus activity.</w:t>
      </w:r>
      <w:r w:rsidRPr="00467E0D">
        <w:t xml:space="preserve"> Nature Reviews Microbiology, 2023. </w:t>
      </w:r>
      <w:r w:rsidRPr="00467E0D">
        <w:rPr>
          <w:b/>
        </w:rPr>
        <w:t>21</w:t>
      </w:r>
      <w:r w:rsidRPr="00467E0D">
        <w:t>(3): p. 195-210.</w:t>
      </w:r>
    </w:p>
    <w:p w14:paraId="68F027B3" w14:textId="77777777" w:rsidR="00467E0D" w:rsidRPr="00467E0D" w:rsidRDefault="00467E0D" w:rsidP="00467E0D">
      <w:pPr>
        <w:pStyle w:val="EndNoteBibliography"/>
        <w:spacing w:after="0"/>
        <w:ind w:left="720" w:hanging="720"/>
      </w:pPr>
      <w:r w:rsidRPr="00467E0D">
        <w:t>14.</w:t>
      </w:r>
      <w:r w:rsidRPr="00467E0D">
        <w:tab/>
        <w:t xml:space="preserve">Hatam, S., et al., </w:t>
      </w:r>
      <w:r w:rsidRPr="00467E0D">
        <w:rPr>
          <w:i/>
        </w:rPr>
        <w:t>A Harmonised Approach to Curating Research-Ready Datasets for Asthma, Chronic Obstructive Pulmonary Disease (COPD) and Interstitial Lung Disease (ILD) in England, Wales and Scotland Using Clinical Practice Research Datalink (CPRD), Secure Anonymised Information Linkage (SAIL) Databank and DataLoch.</w:t>
      </w:r>
      <w:r w:rsidRPr="00467E0D">
        <w:t xml:space="preserve"> (1179-1349 (Print)).</w:t>
      </w:r>
    </w:p>
    <w:p w14:paraId="1DB02B75" w14:textId="225AB6AE" w:rsidR="00467E0D" w:rsidRPr="00467E0D" w:rsidRDefault="00467E0D" w:rsidP="00467E0D">
      <w:pPr>
        <w:pStyle w:val="EndNoteBibliography"/>
        <w:spacing w:after="0"/>
        <w:ind w:left="720" w:hanging="720"/>
      </w:pPr>
      <w:r w:rsidRPr="00467E0D">
        <w:t>15.</w:t>
      </w:r>
      <w:r w:rsidRPr="00467E0D">
        <w:tab/>
        <w:t xml:space="preserve">ONS. </w:t>
      </w:r>
      <w:r w:rsidRPr="00467E0D">
        <w:rPr>
          <w:i/>
        </w:rPr>
        <w:t>Ethnic group classifications: Census 2021</w:t>
      </w:r>
      <w:r w:rsidRPr="00467E0D">
        <w:t xml:space="preserve">. 2021; Available from: </w:t>
      </w:r>
      <w:hyperlink r:id="rId13" w:history="1">
        <w:r w:rsidRPr="00467E0D">
          <w:rPr>
            <w:rStyle w:val="Hyperlink"/>
          </w:rPr>
          <w:t>https://www.ons.gov.uk/census/census2021dictionary/variablesbytopic/ethnicgroupnationalidentitylanguageandreligionvariablescensus2021/ethnicgroup/classifications</w:t>
        </w:r>
      </w:hyperlink>
      <w:r w:rsidRPr="00467E0D">
        <w:t>.</w:t>
      </w:r>
    </w:p>
    <w:p w14:paraId="688A43A0" w14:textId="77777777" w:rsidR="00467E0D" w:rsidRPr="00467E0D" w:rsidRDefault="00467E0D" w:rsidP="00467E0D">
      <w:pPr>
        <w:pStyle w:val="EndNoteBibliography"/>
        <w:spacing w:after="0"/>
        <w:ind w:left="720" w:hanging="720"/>
      </w:pPr>
      <w:r w:rsidRPr="00467E0D">
        <w:t>16.</w:t>
      </w:r>
      <w:r w:rsidRPr="00467E0D">
        <w:tab/>
        <w:t xml:space="preserve">Eurostat, </w:t>
      </w:r>
      <w:r w:rsidRPr="00467E0D">
        <w:rPr>
          <w:i/>
        </w:rPr>
        <w:t>Revision of the European standard population</w:t>
      </w:r>
      <w:r w:rsidRPr="00467E0D">
        <w:t>, E. Commision, Editor. 2013.</w:t>
      </w:r>
    </w:p>
    <w:p w14:paraId="62AF3402" w14:textId="77777777" w:rsidR="00467E0D" w:rsidRPr="00467E0D" w:rsidRDefault="00467E0D" w:rsidP="00467E0D">
      <w:pPr>
        <w:pStyle w:val="EndNoteBibliography"/>
        <w:spacing w:after="0"/>
        <w:ind w:left="720" w:hanging="720"/>
      </w:pPr>
      <w:r w:rsidRPr="00467E0D">
        <w:t>17.</w:t>
      </w:r>
      <w:r w:rsidRPr="00467E0D">
        <w:tab/>
        <w:t xml:space="preserve">Stolz, D., et al., </w:t>
      </w:r>
      <w:r w:rsidRPr="00467E0D">
        <w:rPr>
          <w:i/>
        </w:rPr>
        <w:t>Differences in COPD Exacerbation Risk Between Women and Men: Analysis From the UK Clinical Practice Research Datalink Data.</w:t>
      </w:r>
      <w:r w:rsidRPr="00467E0D">
        <w:t xml:space="preserve"> (1931-3543 (Electronic)).</w:t>
      </w:r>
    </w:p>
    <w:p w14:paraId="04F3FDAB" w14:textId="77777777" w:rsidR="00467E0D" w:rsidRPr="00467E0D" w:rsidRDefault="00467E0D" w:rsidP="00467E0D">
      <w:pPr>
        <w:pStyle w:val="EndNoteBibliography"/>
        <w:spacing w:after="0"/>
        <w:ind w:left="720" w:hanging="720"/>
      </w:pPr>
      <w:r w:rsidRPr="00467E0D">
        <w:t>18.</w:t>
      </w:r>
      <w:r w:rsidRPr="00467E0D">
        <w:tab/>
        <w:t xml:space="preserve">Celli, B., et al., </w:t>
      </w:r>
      <w:r w:rsidRPr="00467E0D">
        <w:rPr>
          <w:i/>
        </w:rPr>
        <w:t>Sex Differences in Mortality and Clinical Expressions of Patients with Chronic Obstructive Pulmonary Disease.</w:t>
      </w:r>
      <w:r w:rsidRPr="00467E0D">
        <w:t xml:space="preserve"> American Journal of Respiratory and Critical Care Medicine, 2011. </w:t>
      </w:r>
      <w:r w:rsidRPr="00467E0D">
        <w:rPr>
          <w:b/>
        </w:rPr>
        <w:t>183</w:t>
      </w:r>
      <w:r w:rsidRPr="00467E0D">
        <w:t>(3): p. 317-322.</w:t>
      </w:r>
    </w:p>
    <w:p w14:paraId="56EB3691" w14:textId="77777777" w:rsidR="00467E0D" w:rsidRPr="00467E0D" w:rsidRDefault="00467E0D" w:rsidP="00467E0D">
      <w:pPr>
        <w:pStyle w:val="EndNoteBibliography"/>
        <w:spacing w:after="0"/>
        <w:ind w:left="720" w:hanging="720"/>
      </w:pPr>
      <w:r w:rsidRPr="00467E0D">
        <w:t>19.</w:t>
      </w:r>
      <w:r w:rsidRPr="00467E0D">
        <w:tab/>
        <w:t xml:space="preserve">Senna, G.A.-O., et al., </w:t>
      </w:r>
      <w:r w:rsidRPr="00467E0D">
        <w:rPr>
          <w:i/>
        </w:rPr>
        <w:t>Sex Differences in Severe Asthma: Results From Severe Asthma Network in Italy-SANI.</w:t>
      </w:r>
      <w:r w:rsidRPr="00467E0D">
        <w:t xml:space="preserve"> (2092-7355 (Print)).</w:t>
      </w:r>
    </w:p>
    <w:p w14:paraId="240D9A2E" w14:textId="77777777" w:rsidR="00467E0D" w:rsidRPr="00467E0D" w:rsidRDefault="00467E0D" w:rsidP="00467E0D">
      <w:pPr>
        <w:pStyle w:val="EndNoteBibliography"/>
        <w:spacing w:after="0"/>
        <w:ind w:left="720" w:hanging="720"/>
      </w:pPr>
      <w:r w:rsidRPr="00467E0D">
        <w:t>20.</w:t>
      </w:r>
      <w:r w:rsidRPr="00467E0D">
        <w:tab/>
        <w:t xml:space="preserve">Stubbs, M.A., et al., </w:t>
      </w:r>
      <w:r w:rsidRPr="00467E0D">
        <w:rPr>
          <w:i/>
        </w:rPr>
        <w:t>Associations of symptoms of anxiety and depression with health-status, asthma control, dyspnoea, dysfunction breathing and obesity in people with severe asthma.</w:t>
      </w:r>
      <w:r w:rsidRPr="00467E0D">
        <w:t xml:space="preserve"> Respiratory Research, 2022. </w:t>
      </w:r>
      <w:r w:rsidRPr="00467E0D">
        <w:rPr>
          <w:b/>
        </w:rPr>
        <w:t>23</w:t>
      </w:r>
      <w:r w:rsidRPr="00467E0D">
        <w:t>(1): p. 341.</w:t>
      </w:r>
    </w:p>
    <w:p w14:paraId="1C162319" w14:textId="77777777" w:rsidR="00467E0D" w:rsidRPr="00467E0D" w:rsidRDefault="00467E0D" w:rsidP="00467E0D">
      <w:pPr>
        <w:pStyle w:val="EndNoteBibliography"/>
        <w:spacing w:after="0"/>
        <w:ind w:left="720" w:hanging="720"/>
      </w:pPr>
      <w:r w:rsidRPr="00467E0D">
        <w:t>21.</w:t>
      </w:r>
      <w:r w:rsidRPr="00467E0D">
        <w:tab/>
        <w:t xml:space="preserve">Rogliani, P., et al., </w:t>
      </w:r>
      <w:r w:rsidRPr="00467E0D">
        <w:rPr>
          <w:i/>
        </w:rPr>
        <w:t>Sex differences in adult asthma and COPD therapy: a systematic review.</w:t>
      </w:r>
      <w:r w:rsidRPr="00467E0D">
        <w:t xml:space="preserve"> (1465-993X (Electronic)).</w:t>
      </w:r>
    </w:p>
    <w:p w14:paraId="147BB1EF" w14:textId="77777777" w:rsidR="00467E0D" w:rsidRPr="00467E0D" w:rsidRDefault="00467E0D" w:rsidP="00467E0D">
      <w:pPr>
        <w:pStyle w:val="EndNoteBibliography"/>
        <w:spacing w:after="0"/>
        <w:ind w:left="720" w:hanging="720"/>
      </w:pPr>
      <w:r w:rsidRPr="00467E0D">
        <w:t>22.</w:t>
      </w:r>
      <w:r w:rsidRPr="00467E0D">
        <w:tab/>
        <w:t xml:space="preserve">Lv, Y., et al., </w:t>
      </w:r>
      <w:r w:rsidRPr="00467E0D">
        <w:rPr>
          <w:i/>
        </w:rPr>
        <w:t>Gender differences in all-cause and cardiovascular mortality among US adults: from NHANES 2005-2018.</w:t>
      </w:r>
      <w:r w:rsidRPr="00467E0D">
        <w:t xml:space="preserve"> (2297-055X (Print)).</w:t>
      </w:r>
    </w:p>
    <w:p w14:paraId="2748EF8F" w14:textId="77777777" w:rsidR="00467E0D" w:rsidRPr="00467E0D" w:rsidRDefault="00467E0D" w:rsidP="00467E0D">
      <w:pPr>
        <w:pStyle w:val="EndNoteBibliography"/>
        <w:spacing w:after="0"/>
        <w:ind w:left="720" w:hanging="720"/>
      </w:pPr>
      <w:r w:rsidRPr="00467E0D">
        <w:t>23.</w:t>
      </w:r>
      <w:r w:rsidRPr="00467E0D">
        <w:tab/>
        <w:t xml:space="preserve">ALUK, </w:t>
      </w:r>
      <w:r w:rsidRPr="00467E0D">
        <w:rPr>
          <w:i/>
        </w:rPr>
        <w:t>Asthma is worse for women</w:t>
      </w:r>
      <w:r w:rsidRPr="00467E0D">
        <w:t>, A.L. UK, Editor. 2022.</w:t>
      </w:r>
    </w:p>
    <w:p w14:paraId="60AD5F25" w14:textId="1CC16153" w:rsidR="00467E0D" w:rsidRPr="00467E0D" w:rsidRDefault="00467E0D" w:rsidP="00467E0D">
      <w:pPr>
        <w:pStyle w:val="EndNoteBibliography"/>
        <w:spacing w:after="0"/>
        <w:ind w:left="720" w:hanging="720"/>
      </w:pPr>
      <w:r w:rsidRPr="00467E0D">
        <w:t>24.</w:t>
      </w:r>
      <w:r w:rsidRPr="00467E0D">
        <w:tab/>
      </w:r>
      <w:r w:rsidRPr="00467E0D">
        <w:rPr>
          <w:i/>
        </w:rPr>
        <w:t>Women’s health and sex inequalities</w:t>
      </w:r>
      <w:r w:rsidRPr="00467E0D">
        <w:t xml:space="preserve">. Available from: </w:t>
      </w:r>
      <w:hyperlink r:id="rId14" w:history="1">
        <w:r w:rsidRPr="00467E0D">
          <w:rPr>
            <w:rStyle w:val="Hyperlink"/>
          </w:rPr>
          <w:t>https://www.georgeinstitute.org.uk/units/womens-health-and-sex-inequalities</w:t>
        </w:r>
      </w:hyperlink>
      <w:r w:rsidRPr="00467E0D">
        <w:t>.</w:t>
      </w:r>
    </w:p>
    <w:p w14:paraId="768DA6BA" w14:textId="77777777" w:rsidR="00467E0D" w:rsidRPr="00467E0D" w:rsidRDefault="00467E0D" w:rsidP="00467E0D">
      <w:pPr>
        <w:pStyle w:val="EndNoteBibliography"/>
        <w:spacing w:after="0"/>
        <w:ind w:left="720" w:hanging="720"/>
      </w:pPr>
      <w:r w:rsidRPr="00467E0D">
        <w:t>25.</w:t>
      </w:r>
      <w:r w:rsidRPr="00467E0D">
        <w:tab/>
        <w:t xml:space="preserve">GOV.UK, </w:t>
      </w:r>
      <w:r w:rsidRPr="00467E0D">
        <w:rPr>
          <w:i/>
        </w:rPr>
        <w:t>Women's Health Strategy for England</w:t>
      </w:r>
      <w:r w:rsidRPr="00467E0D">
        <w:t>, H.S. Care, Editor. 2022.</w:t>
      </w:r>
    </w:p>
    <w:p w14:paraId="54047D43" w14:textId="77777777" w:rsidR="00467E0D" w:rsidRPr="00467E0D" w:rsidRDefault="00467E0D" w:rsidP="00467E0D">
      <w:pPr>
        <w:pStyle w:val="EndNoteBibliography"/>
        <w:spacing w:after="0"/>
        <w:ind w:left="720" w:hanging="720"/>
      </w:pPr>
      <w:r w:rsidRPr="00467E0D">
        <w:t>26.</w:t>
      </w:r>
      <w:r w:rsidRPr="00467E0D">
        <w:tab/>
        <w:t xml:space="preserve">Busby, J., et al., </w:t>
      </w:r>
      <w:r w:rsidRPr="00467E0D">
        <w:rPr>
          <w:i/>
        </w:rPr>
        <w:t>Impact of Socioeconomic Status on Adult Patients with Asthma: A Population-Based Cohort Study from UK Primary Care.</w:t>
      </w:r>
      <w:r w:rsidRPr="00467E0D">
        <w:t xml:space="preserve"> (1178-6965 (Print)).</w:t>
      </w:r>
    </w:p>
    <w:p w14:paraId="67054199" w14:textId="77777777" w:rsidR="00467E0D" w:rsidRPr="00467E0D" w:rsidRDefault="00467E0D" w:rsidP="00467E0D">
      <w:pPr>
        <w:pStyle w:val="EndNoteBibliography"/>
        <w:spacing w:after="0"/>
        <w:ind w:left="720" w:hanging="720"/>
      </w:pPr>
      <w:r w:rsidRPr="00467E0D">
        <w:t>27.</w:t>
      </w:r>
      <w:r w:rsidRPr="00467E0D">
        <w:tab/>
        <w:t xml:space="preserve">Redmond, C., et al., </w:t>
      </w:r>
      <w:r w:rsidRPr="00467E0D">
        <w:rPr>
          <w:i/>
        </w:rPr>
        <w:t>Socioeconomic disparities in asthma health care utilization, exacerbations, and mortality: A&amp;#xa0;systematic review and meta-analysis.</w:t>
      </w:r>
      <w:r w:rsidRPr="00467E0D">
        <w:t xml:space="preserve"> Journal of Allergy and Clinical Immunology, 2022. </w:t>
      </w:r>
      <w:r w:rsidRPr="00467E0D">
        <w:rPr>
          <w:b/>
        </w:rPr>
        <w:t>149</w:t>
      </w:r>
      <w:r w:rsidRPr="00467E0D">
        <w:t>(5): p. 1617-1627.</w:t>
      </w:r>
    </w:p>
    <w:p w14:paraId="14F0A3E1" w14:textId="77777777" w:rsidR="00467E0D" w:rsidRPr="00467E0D" w:rsidRDefault="00467E0D" w:rsidP="00467E0D">
      <w:pPr>
        <w:pStyle w:val="EndNoteBibliography"/>
        <w:spacing w:after="0"/>
        <w:ind w:left="720" w:hanging="720"/>
      </w:pPr>
      <w:r w:rsidRPr="00467E0D">
        <w:t>28.</w:t>
      </w:r>
      <w:r w:rsidRPr="00467E0D">
        <w:tab/>
        <w:t xml:space="preserve">Schatz, M., et al., </w:t>
      </w:r>
      <w:r w:rsidRPr="00467E0D">
        <w:rPr>
          <w:i/>
        </w:rPr>
        <w:t>The controller-to-total asthma medication ratio is associated with patient-centered as well as utilization outcomes.</w:t>
      </w:r>
      <w:r w:rsidRPr="00467E0D">
        <w:t xml:space="preserve"> (0012-3692 (Print)).</w:t>
      </w:r>
    </w:p>
    <w:p w14:paraId="7932D308" w14:textId="77777777" w:rsidR="00467E0D" w:rsidRPr="00467E0D" w:rsidRDefault="00467E0D" w:rsidP="00467E0D">
      <w:pPr>
        <w:pStyle w:val="EndNoteBibliography"/>
        <w:spacing w:after="0"/>
        <w:ind w:left="720" w:hanging="720"/>
      </w:pPr>
      <w:r w:rsidRPr="00467E0D">
        <w:t>29.</w:t>
      </w:r>
      <w:r w:rsidRPr="00467E0D">
        <w:tab/>
        <w:t xml:space="preserve">Williams, P.J., et al., </w:t>
      </w:r>
      <w:r w:rsidRPr="00467E0D">
        <w:rPr>
          <w:i/>
        </w:rPr>
        <w:t>Smoking and socioeconomic factors linked to acute exacerbations of COPD: analysis from an Asthma + Lung UK survey.</w:t>
      </w:r>
      <w:r w:rsidRPr="00467E0D">
        <w:t xml:space="preserve"> BMJ Open Respiratory Research, 2022. </w:t>
      </w:r>
      <w:r w:rsidRPr="00467E0D">
        <w:rPr>
          <w:b/>
        </w:rPr>
        <w:t>9</w:t>
      </w:r>
      <w:r w:rsidRPr="00467E0D">
        <w:t>(1): p. e001290.</w:t>
      </w:r>
    </w:p>
    <w:p w14:paraId="22F67E7A" w14:textId="77777777" w:rsidR="00467E0D" w:rsidRPr="00467E0D" w:rsidRDefault="00467E0D" w:rsidP="00467E0D">
      <w:pPr>
        <w:pStyle w:val="EndNoteBibliography"/>
        <w:spacing w:after="0"/>
        <w:ind w:left="720" w:hanging="720"/>
      </w:pPr>
      <w:r w:rsidRPr="00467E0D">
        <w:t>30.</w:t>
      </w:r>
      <w:r w:rsidRPr="00467E0D">
        <w:tab/>
        <w:t xml:space="preserve">GOV.UK, </w:t>
      </w:r>
      <w:r w:rsidRPr="00467E0D">
        <w:rPr>
          <w:i/>
        </w:rPr>
        <w:t>Cost of Living Payments 2022 to 2024</w:t>
      </w:r>
      <w:r w:rsidRPr="00467E0D">
        <w:t>, GOV.UK, Editor. 2024.</w:t>
      </w:r>
    </w:p>
    <w:p w14:paraId="5BEEF177" w14:textId="77777777" w:rsidR="00467E0D" w:rsidRPr="00467E0D" w:rsidRDefault="00467E0D" w:rsidP="00467E0D">
      <w:pPr>
        <w:pStyle w:val="EndNoteBibliography"/>
        <w:spacing w:after="0"/>
        <w:ind w:left="720" w:hanging="720"/>
      </w:pPr>
      <w:r w:rsidRPr="00467E0D">
        <w:t>31.</w:t>
      </w:r>
      <w:r w:rsidRPr="00467E0D">
        <w:tab/>
        <w:t xml:space="preserve">Zhang, X.A.-O., A. Jaswal, and J.A.-O. Quint, </w:t>
      </w:r>
      <w:r w:rsidRPr="00467E0D">
        <w:rPr>
          <w:i/>
        </w:rPr>
        <w:t>Experience in Accessing Healthcare in Ethnic Minority Patients with Chronic Respiratory Diseases: A Qualitative Meta-Synthesis. LID - 10.3390/healthcare11243170 [doi] LID - 3170.</w:t>
      </w:r>
      <w:r w:rsidRPr="00467E0D">
        <w:t xml:space="preserve"> (2227-9032 (Print)).</w:t>
      </w:r>
    </w:p>
    <w:p w14:paraId="23DDC93B" w14:textId="77777777" w:rsidR="00467E0D" w:rsidRPr="00467E0D" w:rsidRDefault="00467E0D" w:rsidP="00467E0D">
      <w:pPr>
        <w:pStyle w:val="EndNoteBibliography"/>
        <w:spacing w:after="0"/>
        <w:ind w:left="720" w:hanging="720"/>
      </w:pPr>
      <w:r w:rsidRPr="00467E0D">
        <w:t>32.</w:t>
      </w:r>
      <w:r w:rsidRPr="00467E0D">
        <w:tab/>
        <w:t xml:space="preserve">Martin, A., et al., </w:t>
      </w:r>
      <w:r w:rsidRPr="00467E0D">
        <w:rPr>
          <w:i/>
        </w:rPr>
        <w:t>Effect of ethnicity on the prevalence, severity, and management of COPD in general practice.</w:t>
      </w:r>
      <w:r w:rsidRPr="00467E0D">
        <w:t xml:space="preserve"> (1478-5242 (Electronic)).</w:t>
      </w:r>
    </w:p>
    <w:p w14:paraId="6E3A24A5" w14:textId="77777777" w:rsidR="00467E0D" w:rsidRPr="00467E0D" w:rsidRDefault="00467E0D" w:rsidP="00467E0D">
      <w:pPr>
        <w:pStyle w:val="EndNoteBibliography"/>
        <w:spacing w:after="0"/>
        <w:ind w:left="720" w:hanging="720"/>
      </w:pPr>
      <w:r w:rsidRPr="00467E0D">
        <w:t>33.</w:t>
      </w:r>
      <w:r w:rsidRPr="00467E0D">
        <w:tab/>
        <w:t xml:space="preserve">Busby, J., et al., </w:t>
      </w:r>
      <w:r w:rsidRPr="00467E0D">
        <w:rPr>
          <w:i/>
        </w:rPr>
        <w:t>Ethnic Differences in Severe Asthma Clinical Care and Outcomes: An Analysis of United Kingdom Primary and Specialist Care.</w:t>
      </w:r>
      <w:r w:rsidRPr="00467E0D">
        <w:t xml:space="preserve"> The Journal of Allergy and Clinical Immunology: In Practice, 2022. </w:t>
      </w:r>
      <w:r w:rsidRPr="00467E0D">
        <w:rPr>
          <w:b/>
        </w:rPr>
        <w:t>10</w:t>
      </w:r>
      <w:r w:rsidRPr="00467E0D">
        <w:t>(2): p. 495-505.e2.</w:t>
      </w:r>
    </w:p>
    <w:p w14:paraId="6167439C" w14:textId="77777777" w:rsidR="00467E0D" w:rsidRPr="00467E0D" w:rsidRDefault="00467E0D" w:rsidP="00467E0D">
      <w:pPr>
        <w:pStyle w:val="EndNoteBibliography"/>
        <w:spacing w:after="0"/>
        <w:ind w:left="720" w:hanging="720"/>
      </w:pPr>
      <w:r w:rsidRPr="00467E0D">
        <w:lastRenderedPageBreak/>
        <w:t>34.</w:t>
      </w:r>
      <w:r w:rsidRPr="00467E0D">
        <w:tab/>
        <w:t xml:space="preserve">Gupta, R.P., et al., </w:t>
      </w:r>
      <w:r w:rsidRPr="00467E0D">
        <w:rPr>
          <w:i/>
        </w:rPr>
        <w:t>Persistent variations in national asthma mortality, hospital admissions and prevalence by socioeconomic status and region in England.</w:t>
      </w:r>
      <w:r w:rsidRPr="00467E0D">
        <w:t xml:space="preserve"> Thorax, 2018. </w:t>
      </w:r>
      <w:r w:rsidRPr="00467E0D">
        <w:rPr>
          <w:b/>
        </w:rPr>
        <w:t>73</w:t>
      </w:r>
      <w:r w:rsidRPr="00467E0D">
        <w:t>(8): p. 706.</w:t>
      </w:r>
    </w:p>
    <w:p w14:paraId="47CE0288" w14:textId="77777777" w:rsidR="00467E0D" w:rsidRPr="00467E0D" w:rsidRDefault="00467E0D" w:rsidP="00467E0D">
      <w:pPr>
        <w:pStyle w:val="EndNoteBibliography"/>
        <w:spacing w:after="0"/>
        <w:ind w:left="720" w:hanging="720"/>
      </w:pPr>
      <w:r w:rsidRPr="00467E0D">
        <w:t>35.</w:t>
      </w:r>
      <w:r w:rsidRPr="00467E0D">
        <w:tab/>
        <w:t xml:space="preserve">Stone, P.A.-O., et al., </w:t>
      </w:r>
      <w:r w:rsidRPr="00467E0D">
        <w:rPr>
          <w:i/>
        </w:rPr>
        <w:t>Prevalence of Chronic Obstructive Pulmonary Disease in England from 2000 to 2019.</w:t>
      </w:r>
      <w:r w:rsidRPr="00467E0D">
        <w:t xml:space="preserve"> (1178-2005 (Electronic)).</w:t>
      </w:r>
    </w:p>
    <w:p w14:paraId="28F43347" w14:textId="77777777" w:rsidR="00467E0D" w:rsidRPr="00467E0D" w:rsidRDefault="00467E0D" w:rsidP="00467E0D">
      <w:pPr>
        <w:pStyle w:val="EndNoteBibliography"/>
        <w:spacing w:after="0"/>
        <w:ind w:left="720" w:hanging="720"/>
      </w:pPr>
      <w:r w:rsidRPr="00467E0D">
        <w:t>36.</w:t>
      </w:r>
      <w:r w:rsidRPr="00467E0D">
        <w:tab/>
        <w:t xml:space="preserve">Snell, N., et al., </w:t>
      </w:r>
      <w:r w:rsidRPr="00467E0D">
        <w:rPr>
          <w:i/>
        </w:rPr>
        <w:t>Burden of lung disease in the UK; findings from the British Lung Foundation&amp;#039;s &amp;#039;respiratory health of the nation&amp;#039; project.</w:t>
      </w:r>
      <w:r w:rsidRPr="00467E0D">
        <w:t xml:space="preserve"> European Respiratory Journal, 2016. </w:t>
      </w:r>
      <w:r w:rsidRPr="00467E0D">
        <w:rPr>
          <w:b/>
        </w:rPr>
        <w:t>48</w:t>
      </w:r>
      <w:r w:rsidRPr="00467E0D">
        <w:t>(suppl 60): p. PA4913.</w:t>
      </w:r>
    </w:p>
    <w:p w14:paraId="6D736E76" w14:textId="77777777" w:rsidR="00467E0D" w:rsidRPr="00467E0D" w:rsidRDefault="00467E0D" w:rsidP="00467E0D">
      <w:pPr>
        <w:pStyle w:val="EndNoteBibliography"/>
        <w:spacing w:after="0"/>
        <w:ind w:left="720" w:hanging="720"/>
      </w:pPr>
      <w:r w:rsidRPr="00467E0D">
        <w:t>37.</w:t>
      </w:r>
      <w:r w:rsidRPr="00467E0D">
        <w:tab/>
        <w:t xml:space="preserve">ALUK, </w:t>
      </w:r>
      <w:r w:rsidRPr="00467E0D">
        <w:rPr>
          <w:i/>
        </w:rPr>
        <w:t>UK hotspots with emergency admission and death rates for lung conditions revealed</w:t>
      </w:r>
      <w:r w:rsidRPr="00467E0D">
        <w:t>, A.L. UK, Editor. 2023.</w:t>
      </w:r>
    </w:p>
    <w:p w14:paraId="6D6E6629" w14:textId="77777777" w:rsidR="00467E0D" w:rsidRPr="00467E0D" w:rsidRDefault="00467E0D" w:rsidP="00467E0D">
      <w:pPr>
        <w:pStyle w:val="EndNoteBibliography"/>
        <w:spacing w:after="0"/>
        <w:ind w:left="720" w:hanging="720"/>
      </w:pPr>
      <w:r w:rsidRPr="00467E0D">
        <w:t>38.</w:t>
      </w:r>
      <w:r w:rsidRPr="00467E0D">
        <w:tab/>
        <w:t xml:space="preserve">GOV.UK, </w:t>
      </w:r>
      <w:r w:rsidRPr="00467E0D">
        <w:rPr>
          <w:i/>
        </w:rPr>
        <w:t>Local tobacco control profiles for England: statistical commentary, December 2022 update</w:t>
      </w:r>
      <w:r w:rsidRPr="00467E0D">
        <w:t>, GOV.UK, Editor. 2022.</w:t>
      </w:r>
    </w:p>
    <w:p w14:paraId="4EAA6166" w14:textId="77777777" w:rsidR="00467E0D" w:rsidRPr="00467E0D" w:rsidRDefault="00467E0D" w:rsidP="00467E0D">
      <w:pPr>
        <w:pStyle w:val="EndNoteBibliography"/>
        <w:spacing w:after="0"/>
        <w:ind w:left="720" w:hanging="720"/>
      </w:pPr>
      <w:r w:rsidRPr="00467E0D">
        <w:t>39.</w:t>
      </w:r>
      <w:r w:rsidRPr="00467E0D">
        <w:tab/>
        <w:t xml:space="preserve">GOV.UK, </w:t>
      </w:r>
      <w:r w:rsidRPr="00467E0D">
        <w:rPr>
          <w:i/>
        </w:rPr>
        <w:t>Local stop smoking services and support: guidance for local authorities</w:t>
      </w:r>
      <w:r w:rsidRPr="00467E0D">
        <w:t>, GOV.UK, Editor. 2023.</w:t>
      </w:r>
    </w:p>
    <w:p w14:paraId="0E85FDFA" w14:textId="77777777" w:rsidR="00467E0D" w:rsidRPr="00467E0D" w:rsidRDefault="00467E0D" w:rsidP="00467E0D">
      <w:pPr>
        <w:pStyle w:val="EndNoteBibliography"/>
        <w:spacing w:after="0"/>
        <w:ind w:left="720" w:hanging="720"/>
      </w:pPr>
      <w:r w:rsidRPr="00467E0D">
        <w:t>40.</w:t>
      </w:r>
      <w:r w:rsidRPr="00467E0D">
        <w:tab/>
        <w:t xml:space="preserve">Bukky, B., </w:t>
      </w:r>
      <w:r w:rsidRPr="00467E0D">
        <w:rPr>
          <w:i/>
        </w:rPr>
        <w:t>The smokefree 2030 ambition for England</w:t>
      </w:r>
      <w:r w:rsidRPr="00467E0D">
        <w:t>, H.o.C. Library, Editor. 2023.</w:t>
      </w:r>
    </w:p>
    <w:p w14:paraId="3F08770E" w14:textId="77777777" w:rsidR="00467E0D" w:rsidRPr="00467E0D" w:rsidRDefault="00467E0D" w:rsidP="00467E0D">
      <w:pPr>
        <w:pStyle w:val="EndNoteBibliography"/>
        <w:spacing w:after="0"/>
        <w:ind w:left="720" w:hanging="720"/>
      </w:pPr>
      <w:r w:rsidRPr="00467E0D">
        <w:t>41.</w:t>
      </w:r>
      <w:r w:rsidRPr="00467E0D">
        <w:tab/>
        <w:t xml:space="preserve">Kontopantelis, E., et al., </w:t>
      </w:r>
      <w:r w:rsidRPr="00467E0D">
        <w:rPr>
          <w:i/>
        </w:rPr>
        <w:t>Excess mortality in England and Wales during the first wave of the COVID-19 pandemic.</w:t>
      </w:r>
      <w:r w:rsidRPr="00467E0D">
        <w:t xml:space="preserve"> Journal of Epidemiology and Community Health, 2021. </w:t>
      </w:r>
      <w:r w:rsidRPr="00467E0D">
        <w:rPr>
          <w:b/>
        </w:rPr>
        <w:t>75</w:t>
      </w:r>
      <w:r w:rsidRPr="00467E0D">
        <w:t>(3): p. 213.</w:t>
      </w:r>
    </w:p>
    <w:p w14:paraId="00A52D69" w14:textId="77777777" w:rsidR="00467E0D" w:rsidRPr="00467E0D" w:rsidRDefault="00467E0D" w:rsidP="00467E0D">
      <w:pPr>
        <w:pStyle w:val="EndNoteBibliography"/>
        <w:spacing w:after="0"/>
        <w:ind w:left="720" w:hanging="720"/>
      </w:pPr>
      <w:r w:rsidRPr="00467E0D">
        <w:t>42.</w:t>
      </w:r>
      <w:r w:rsidRPr="00467E0D">
        <w:tab/>
        <w:t xml:space="preserve">Knock, E.S., et al., </w:t>
      </w:r>
      <w:r w:rsidRPr="00467E0D">
        <w:rPr>
          <w:i/>
        </w:rPr>
        <w:t>Key epidemiological drivers and impact of interventions in the 2020 SARS-CoV-2 epidemic in England.</w:t>
      </w:r>
      <w:r w:rsidRPr="00467E0D">
        <w:t xml:space="preserve"> Science Translational Medicine, 2021. </w:t>
      </w:r>
      <w:r w:rsidRPr="00467E0D">
        <w:rPr>
          <w:b/>
        </w:rPr>
        <w:t>13</w:t>
      </w:r>
      <w:r w:rsidRPr="00467E0D">
        <w:t>(602): p. eabg4262.</w:t>
      </w:r>
    </w:p>
    <w:p w14:paraId="348E856B" w14:textId="77777777" w:rsidR="00467E0D" w:rsidRPr="00467E0D" w:rsidRDefault="00467E0D" w:rsidP="00467E0D">
      <w:pPr>
        <w:pStyle w:val="EndNoteBibliography"/>
        <w:spacing w:after="0"/>
        <w:ind w:left="720" w:hanging="720"/>
      </w:pPr>
      <w:r w:rsidRPr="00467E0D">
        <w:t>43.</w:t>
      </w:r>
      <w:r w:rsidRPr="00467E0D">
        <w:tab/>
      </w:r>
      <w:r w:rsidRPr="00467E0D">
        <w:rPr>
          <w:i/>
        </w:rPr>
        <w:t>Written Evidence submitted by Asthma UK and the British Lung Foundation</w:t>
      </w:r>
      <w:r w:rsidRPr="00467E0D">
        <w:t>. 2021.</w:t>
      </w:r>
    </w:p>
    <w:p w14:paraId="5DD483A7" w14:textId="77777777" w:rsidR="00467E0D" w:rsidRPr="00467E0D" w:rsidRDefault="00467E0D" w:rsidP="00467E0D">
      <w:pPr>
        <w:pStyle w:val="EndNoteBibliography"/>
        <w:spacing w:after="0"/>
        <w:ind w:left="720" w:hanging="720"/>
      </w:pPr>
      <w:r w:rsidRPr="00467E0D">
        <w:t>44.</w:t>
      </w:r>
      <w:r w:rsidRPr="00467E0D">
        <w:tab/>
        <w:t xml:space="preserve">So, J.Y., et al., </w:t>
      </w:r>
      <w:r w:rsidRPr="00467E0D">
        <w:rPr>
          <w:i/>
        </w:rPr>
        <w:t>Seasonal and Regional Variations in Chronic Obstructive Pulmonary Disease Exacerbation Rates in Adults without Cardiovascular Risk Factors.</w:t>
      </w:r>
      <w:r w:rsidRPr="00467E0D">
        <w:t xml:space="preserve"> (2325-6621 (Electronic)).</w:t>
      </w:r>
    </w:p>
    <w:p w14:paraId="5A876526" w14:textId="77777777" w:rsidR="00467E0D" w:rsidRPr="00467E0D" w:rsidRDefault="00467E0D" w:rsidP="00467E0D">
      <w:pPr>
        <w:pStyle w:val="EndNoteBibliography"/>
        <w:spacing w:after="0"/>
        <w:ind w:left="720" w:hanging="720"/>
      </w:pPr>
      <w:r w:rsidRPr="00467E0D">
        <w:t>45.</w:t>
      </w:r>
      <w:r w:rsidRPr="00467E0D">
        <w:tab/>
        <w:t xml:space="preserve">Shah, S.A., J.K. Quint, and A. Sheikh, </w:t>
      </w:r>
      <w:r w:rsidRPr="00467E0D">
        <w:rPr>
          <w:i/>
        </w:rPr>
        <w:t>Impact of COVID-19 pandemic on asthma exacerbations: Retrospective cohort study of over 500,000 patients in a national English primary care database.</w:t>
      </w:r>
      <w:r w:rsidRPr="00467E0D">
        <w:t xml:space="preserve"> The Lancet Regional Health – Europe, 2022. </w:t>
      </w:r>
      <w:r w:rsidRPr="00467E0D">
        <w:rPr>
          <w:b/>
        </w:rPr>
        <w:t>19</w:t>
      </w:r>
      <w:r w:rsidRPr="00467E0D">
        <w:t>.</w:t>
      </w:r>
    </w:p>
    <w:p w14:paraId="15AE3FC4" w14:textId="77777777" w:rsidR="00467E0D" w:rsidRPr="00467E0D" w:rsidRDefault="00467E0D" w:rsidP="00467E0D">
      <w:pPr>
        <w:pStyle w:val="EndNoteBibliography"/>
        <w:spacing w:after="0"/>
        <w:ind w:left="720" w:hanging="720"/>
      </w:pPr>
      <w:r w:rsidRPr="00467E0D">
        <w:t>46.</w:t>
      </w:r>
      <w:r w:rsidRPr="00467E0D">
        <w:tab/>
        <w:t xml:space="preserve">Almagro, P. and J.B. Soriano, </w:t>
      </w:r>
      <w:r w:rsidRPr="00467E0D">
        <w:rPr>
          <w:i/>
        </w:rPr>
        <w:t>Underdiagnosis in COPD: a battle worth fighting.</w:t>
      </w:r>
      <w:r w:rsidRPr="00467E0D">
        <w:t xml:space="preserve"> The Lancet Respiratory Medicine, 2017. </w:t>
      </w:r>
      <w:r w:rsidRPr="00467E0D">
        <w:rPr>
          <w:b/>
        </w:rPr>
        <w:t>5</w:t>
      </w:r>
      <w:r w:rsidRPr="00467E0D">
        <w:t>(5): p. 367-368.</w:t>
      </w:r>
    </w:p>
    <w:p w14:paraId="31B73429" w14:textId="77777777" w:rsidR="00467E0D" w:rsidRPr="00467E0D" w:rsidRDefault="00467E0D" w:rsidP="00467E0D">
      <w:pPr>
        <w:pStyle w:val="EndNoteBibliography"/>
        <w:ind w:left="720" w:hanging="720"/>
      </w:pPr>
      <w:r w:rsidRPr="00467E0D">
        <w:t>47.</w:t>
      </w:r>
      <w:r w:rsidRPr="00467E0D">
        <w:tab/>
        <w:t xml:space="preserve">Nissen, F., et al., </w:t>
      </w:r>
      <w:r w:rsidRPr="00467E0D">
        <w:rPr>
          <w:i/>
        </w:rPr>
        <w:t>Concomitant diagnosis of asthma and COPD: a quantitative study in UK primary care.</w:t>
      </w:r>
      <w:r w:rsidRPr="00467E0D">
        <w:t xml:space="preserve"> British Journal of General Practice, 2018. </w:t>
      </w:r>
      <w:r w:rsidRPr="00467E0D">
        <w:rPr>
          <w:b/>
        </w:rPr>
        <w:t>68</w:t>
      </w:r>
      <w:r w:rsidRPr="00467E0D">
        <w:t>(676): p. e775.</w:t>
      </w:r>
    </w:p>
    <w:p w14:paraId="704350C5" w14:textId="6206960C" w:rsidR="002B6423" w:rsidRDefault="00605C0A" w:rsidP="004A3240">
      <w:pPr>
        <w:spacing w:line="480" w:lineRule="auto"/>
      </w:pPr>
      <w:r>
        <w:fldChar w:fldCharType="end"/>
      </w:r>
    </w:p>
    <w:p w14:paraId="0A503D7F" w14:textId="6E2DDB4F" w:rsidR="00823DBC" w:rsidRDefault="006F384D" w:rsidP="004A3240">
      <w:pPr>
        <w:spacing w:line="480" w:lineRule="auto"/>
        <w:rPr>
          <w:b/>
          <w:bCs/>
        </w:rPr>
      </w:pPr>
      <w:r w:rsidRPr="0015656A">
        <w:rPr>
          <w:b/>
          <w:bCs/>
        </w:rPr>
        <w:t>Acknowledgments</w:t>
      </w:r>
    </w:p>
    <w:p w14:paraId="0F956174" w14:textId="0EAFD377" w:rsidR="00E77324" w:rsidRDefault="002D45D9" w:rsidP="00DB5352">
      <w:pPr>
        <w:spacing w:line="480" w:lineRule="auto"/>
        <w:jc w:val="both"/>
      </w:pPr>
      <w:r w:rsidRPr="002D45D9">
        <w:t>This work was carried out with the support of the BHF Data Science Centre led by HDR UK (BHF Grant no. SP/19/3/34678). This study makes use of de-identified data held in NHS England’s Secure Data Environment service for England and made available via the BHF Data Science Centre’s CVD-COVID-UK/COVID-IMPACT consortium. This work used data provided by patients and collected by the NHS as part of their care and support. We would also like to acknowledge all data providers who make health relevant data available for research.</w:t>
      </w:r>
    </w:p>
    <w:p w14:paraId="0DF4DEB8" w14:textId="1FA6B905" w:rsidR="00CE431B" w:rsidRPr="0015656A" w:rsidRDefault="00CE431B" w:rsidP="00DB5352">
      <w:pPr>
        <w:spacing w:line="480" w:lineRule="auto"/>
        <w:rPr>
          <w:rFonts w:cstheme="minorHAnsi"/>
          <w:b/>
          <w:bCs/>
          <w:shd w:val="clear" w:color="auto" w:fill="FFFFFF"/>
        </w:rPr>
      </w:pPr>
      <w:r w:rsidRPr="0015656A">
        <w:rPr>
          <w:rFonts w:cstheme="minorHAnsi"/>
          <w:b/>
          <w:bCs/>
          <w:shd w:val="clear" w:color="auto" w:fill="FFFFFF"/>
        </w:rPr>
        <w:t xml:space="preserve">Data </w:t>
      </w:r>
      <w:r w:rsidR="00A36BFC">
        <w:rPr>
          <w:rFonts w:cstheme="minorHAnsi"/>
          <w:b/>
          <w:bCs/>
          <w:shd w:val="clear" w:color="auto" w:fill="FFFFFF"/>
        </w:rPr>
        <w:t>sharing</w:t>
      </w:r>
      <w:r w:rsidRPr="0015656A">
        <w:rPr>
          <w:rFonts w:cstheme="minorHAnsi"/>
          <w:b/>
          <w:bCs/>
          <w:shd w:val="clear" w:color="auto" w:fill="FFFFFF"/>
        </w:rPr>
        <w:t xml:space="preserve"> </w:t>
      </w:r>
    </w:p>
    <w:p w14:paraId="2E6C6394" w14:textId="2F24712C" w:rsidR="00262C39" w:rsidRPr="00373CA8" w:rsidRDefault="00823DBC" w:rsidP="00DB5352">
      <w:pPr>
        <w:spacing w:after="0" w:line="480" w:lineRule="auto"/>
        <w:jc w:val="both"/>
      </w:pPr>
      <w:r>
        <w:lastRenderedPageBreak/>
        <w:t xml:space="preserve">The data used in this study are available in NHS England’s Secure Data Environment (SDE) service for England, but as restrictions apply, they are not publicly available </w:t>
      </w:r>
      <w:r w:rsidR="000E1DBC">
        <w:t>(</w:t>
      </w:r>
      <w:r>
        <w:t xml:space="preserve">https://digital.nhs.uk/services/secure-data-environment-service). The CVD-COVID-UK/COVID-IMPACT programme led by the BHF Data Science Centre (https://bhfdatasciencecentre.org/) received approval to access data in NHS England’s SDE service for England from the Independent Group Advising on the Release of Data (IGARD) (https://digital.nhs.uk/about-nhs-digital/corporate-information-and-documents/independent-group-advising-on-the-release-of-data) via an application made in the Data Access Request Service (DARS) Online system (ref. </w:t>
      </w:r>
      <w:r w:rsidRPr="005D6737">
        <w:rPr>
          <w:lang w:val="es-ES"/>
        </w:rPr>
        <w:t xml:space="preserve">DARS-NIC-381078-Y9C5K) (https://digital.nhs.uk/services/data-access-request-service-dars/dars-products-and-services). </w:t>
      </w:r>
      <w:r w:rsidR="00373CA8">
        <w:t xml:space="preserve">The CVD-COVID-UK/COVID-IMPACT Approvals &amp; Oversight Board (https://bhfdatasciencecentre.org/areas/cvd-covid-uk-covid-impact/) subsequently granted approval to this project to access the data within NHS England’s SDE service for England. The de-identified data used in this study were made available to accredited researchers only. Those wishing to gain access to the data should contact bhfdsc@hdruk.ac.uk in the first instance. </w:t>
      </w:r>
    </w:p>
    <w:p w14:paraId="07D44005" w14:textId="3E797566" w:rsidR="00262C39" w:rsidRDefault="00262C39" w:rsidP="00DB5352">
      <w:pPr>
        <w:spacing w:after="0" w:line="480" w:lineRule="auto"/>
        <w:jc w:val="both"/>
        <w:rPr>
          <w:lang w:val="es-ES"/>
        </w:rPr>
      </w:pPr>
      <w:r>
        <w:rPr>
          <w:rFonts w:cstheme="minorHAnsi"/>
          <w:b/>
          <w:bCs/>
          <w:shd w:val="clear" w:color="auto" w:fill="FFFFFF"/>
        </w:rPr>
        <w:t>E</w:t>
      </w:r>
      <w:r w:rsidRPr="0015656A">
        <w:rPr>
          <w:rFonts w:cstheme="minorHAnsi"/>
          <w:b/>
          <w:bCs/>
          <w:shd w:val="clear" w:color="auto" w:fill="FFFFFF"/>
        </w:rPr>
        <w:t>thical approval</w:t>
      </w:r>
    </w:p>
    <w:p w14:paraId="548E0A48" w14:textId="3AFDB15B" w:rsidR="00823DBC" w:rsidRDefault="00823DBC" w:rsidP="00DB5352">
      <w:pPr>
        <w:spacing w:after="0" w:line="480" w:lineRule="auto"/>
        <w:jc w:val="both"/>
      </w:pPr>
      <w:r>
        <w:t>The North</w:t>
      </w:r>
      <w:r w:rsidR="00F634F7">
        <w:t xml:space="preserve"> E</w:t>
      </w:r>
      <w:r>
        <w:t xml:space="preserve">ast - Newcastle and North Tyneside 2 research ethics committee provided ethical approval for the CVD-COVID-UK/COVID-IMPACT research programme (REC No 20/NE/0161) to access, within secure trusted research environments, unconsented, whole-population, de-identified data from </w:t>
      </w:r>
      <w:r w:rsidR="005E32CF">
        <w:t xml:space="preserve">electronic healthcare records </w:t>
      </w:r>
      <w:r>
        <w:t>collected as part of patients’ routine healthcare.</w:t>
      </w:r>
    </w:p>
    <w:p w14:paraId="682D5A73" w14:textId="4CDFA3F5" w:rsidR="00823DBC" w:rsidRDefault="00823DBC" w:rsidP="00DB5352">
      <w:pPr>
        <w:spacing w:after="0" w:line="480" w:lineRule="auto"/>
        <w:jc w:val="both"/>
      </w:pPr>
      <w:r>
        <w:t>Our analysis was performed according to a pre-specific analysis plan published on GitHub, along with the phenotyping and analysis code (https://github.com/BHFDSC/CCU052_0</w:t>
      </w:r>
      <w:r w:rsidR="005E32CF">
        <w:t>2</w:t>
      </w:r>
      <w:r>
        <w:t>). To ensure anonymity and compliance with the NHSE SDE rules of statistical disclosure, all reported numbers were rounded to the nearest 5. Counts less than 10 were expressed as “&lt;10”.</w:t>
      </w:r>
    </w:p>
    <w:p w14:paraId="4D146994" w14:textId="77777777" w:rsidR="00BD687A" w:rsidRPr="00BD687A" w:rsidRDefault="00BD687A" w:rsidP="00DB5352">
      <w:pPr>
        <w:spacing w:after="0" w:line="480" w:lineRule="auto"/>
        <w:jc w:val="both"/>
        <w:rPr>
          <w:b/>
          <w:bCs/>
        </w:rPr>
      </w:pPr>
      <w:r w:rsidRPr="00BD687A">
        <w:rPr>
          <w:b/>
          <w:bCs/>
        </w:rPr>
        <w:t>Conflicts of interest</w:t>
      </w:r>
    </w:p>
    <w:p w14:paraId="23232005" w14:textId="77777777" w:rsidR="00BD687A" w:rsidRPr="00BD687A" w:rsidRDefault="00BD687A" w:rsidP="00DB5352">
      <w:pPr>
        <w:spacing w:after="0" w:line="480" w:lineRule="auto"/>
        <w:jc w:val="both"/>
      </w:pPr>
      <w:r w:rsidRPr="00BD687A">
        <w:t>HW reports a grant from NIHR BRC for work conducted in the NHSE SDE. AS reports grants from HDR</w:t>
      </w:r>
    </w:p>
    <w:p w14:paraId="15901DB6" w14:textId="77777777" w:rsidR="00BD687A" w:rsidRPr="00BD687A" w:rsidRDefault="00BD687A" w:rsidP="00DB5352">
      <w:pPr>
        <w:spacing w:after="0" w:line="480" w:lineRule="auto"/>
        <w:jc w:val="both"/>
      </w:pPr>
      <w:r w:rsidRPr="00BD687A">
        <w:t>UK and ISCF for the submitted work and from asthma and lung UK outside the submitted work. JKQ</w:t>
      </w:r>
    </w:p>
    <w:p w14:paraId="0650C041" w14:textId="3A148AE8" w:rsidR="00BD687A" w:rsidRPr="00BD687A" w:rsidRDefault="00BD687A" w:rsidP="00DB5352">
      <w:pPr>
        <w:spacing w:after="0" w:line="480" w:lineRule="auto"/>
        <w:jc w:val="both"/>
      </w:pPr>
      <w:r w:rsidRPr="00BD687A">
        <w:lastRenderedPageBreak/>
        <w:t>reports grants from Industrial Strategy Challenge Fund, MRC, and HDR UK for the submitted work and from GSK, Evidera, Chiesi, and AZ outside the submitted work. TB, JB, LH &amp; GD have no conflicts of interest.</w:t>
      </w:r>
    </w:p>
    <w:p w14:paraId="62EC2C38" w14:textId="77777777" w:rsidR="00BD687A" w:rsidRPr="00BD687A" w:rsidRDefault="00BD687A" w:rsidP="00DB5352">
      <w:pPr>
        <w:spacing w:after="0" w:line="480" w:lineRule="auto"/>
        <w:jc w:val="both"/>
        <w:rPr>
          <w:b/>
          <w:bCs/>
        </w:rPr>
      </w:pPr>
      <w:r w:rsidRPr="00BD687A">
        <w:rPr>
          <w:b/>
          <w:bCs/>
        </w:rPr>
        <w:t>Author contribution statement</w:t>
      </w:r>
    </w:p>
    <w:p w14:paraId="76F926EB" w14:textId="44B74A5E" w:rsidR="005003D6" w:rsidRDefault="00BD687A" w:rsidP="00DB5352">
      <w:pPr>
        <w:spacing w:after="0" w:line="480" w:lineRule="auto"/>
        <w:jc w:val="both"/>
      </w:pPr>
      <w:r w:rsidRPr="00BD687A">
        <w:t xml:space="preserve">HW </w:t>
      </w:r>
      <w:r w:rsidR="00896EF4">
        <w:t xml:space="preserve">&amp; TB curated the </w:t>
      </w:r>
      <w:r w:rsidR="002F6857">
        <w:t xml:space="preserve">NHSE data. HW </w:t>
      </w:r>
      <w:r w:rsidRPr="00BD687A">
        <w:t>analysed the NHSE and aggregate data and wrote the original manuscript.</w:t>
      </w:r>
      <w:r w:rsidR="00212E2F">
        <w:t xml:space="preserve"> IS, LH, JB, GD, AS &amp; JQ</w:t>
      </w:r>
      <w:r w:rsidR="00212E2F" w:rsidRPr="00BD687A">
        <w:t xml:space="preserve"> </w:t>
      </w:r>
      <w:r w:rsidRPr="00BD687A">
        <w:t>reviewed the results and approved the final version of the manuscript. JKQ is the</w:t>
      </w:r>
      <w:r w:rsidR="002F6857">
        <w:t xml:space="preserve"> </w:t>
      </w:r>
      <w:r w:rsidRPr="00BD687A">
        <w:t>guarantor.</w:t>
      </w:r>
    </w:p>
    <w:p w14:paraId="5BADCFA7" w14:textId="47A441A2" w:rsidR="00E245B3" w:rsidRDefault="00E245B3" w:rsidP="00E245B3">
      <w:pPr>
        <w:spacing w:line="480" w:lineRule="auto"/>
        <w:rPr>
          <w:b/>
          <w:bCs/>
        </w:rPr>
      </w:pPr>
      <w:r w:rsidRPr="007B43D0">
        <w:rPr>
          <w:b/>
          <w:bCs/>
        </w:rPr>
        <w:t>Funding</w:t>
      </w:r>
    </w:p>
    <w:p w14:paraId="3604129C" w14:textId="77777777" w:rsidR="00E245B3" w:rsidRPr="007B43D0" w:rsidRDefault="00E245B3" w:rsidP="00E245B3">
      <w:pPr>
        <w:spacing w:line="480" w:lineRule="auto"/>
      </w:pPr>
      <w:r>
        <w:t xml:space="preserve">NIHR BRC &amp; HDRUK Inflammation and Immunity. </w:t>
      </w:r>
    </w:p>
    <w:p w14:paraId="34A44B4C" w14:textId="77777777" w:rsidR="00E245B3" w:rsidRDefault="00E245B3" w:rsidP="00DB5352">
      <w:pPr>
        <w:spacing w:after="0" w:line="480" w:lineRule="auto"/>
        <w:jc w:val="both"/>
      </w:pPr>
    </w:p>
    <w:p w14:paraId="5A2B802C" w14:textId="77777777" w:rsidR="002B6423" w:rsidRDefault="002B6423" w:rsidP="00DB5352">
      <w:pPr>
        <w:spacing w:after="0" w:line="480" w:lineRule="auto"/>
        <w:jc w:val="both"/>
      </w:pPr>
    </w:p>
    <w:p w14:paraId="43E29D6F" w14:textId="77777777" w:rsidR="002B6423" w:rsidRDefault="002B6423" w:rsidP="00DB5352">
      <w:pPr>
        <w:spacing w:after="0" w:line="480" w:lineRule="auto"/>
        <w:jc w:val="both"/>
      </w:pPr>
    </w:p>
    <w:p w14:paraId="7CFAF503" w14:textId="77777777" w:rsidR="001C5B2F" w:rsidRDefault="001C5B2F" w:rsidP="00DB5352">
      <w:pPr>
        <w:spacing w:after="0" w:line="480" w:lineRule="auto"/>
        <w:jc w:val="both"/>
      </w:pPr>
    </w:p>
    <w:p w14:paraId="3F39C391" w14:textId="77777777" w:rsidR="001C5B2F" w:rsidRDefault="001C5B2F" w:rsidP="00DB5352">
      <w:pPr>
        <w:spacing w:after="0" w:line="480" w:lineRule="auto"/>
        <w:jc w:val="both"/>
      </w:pPr>
    </w:p>
    <w:p w14:paraId="0E9E4350" w14:textId="77777777" w:rsidR="001C5B2F" w:rsidRDefault="001C5B2F" w:rsidP="00DB5352">
      <w:pPr>
        <w:spacing w:after="0" w:line="480" w:lineRule="auto"/>
        <w:jc w:val="both"/>
      </w:pPr>
    </w:p>
    <w:p w14:paraId="762DFF26" w14:textId="77777777" w:rsidR="001C5B2F" w:rsidRDefault="001C5B2F" w:rsidP="00DB5352">
      <w:pPr>
        <w:spacing w:after="0" w:line="480" w:lineRule="auto"/>
        <w:jc w:val="both"/>
      </w:pPr>
    </w:p>
    <w:p w14:paraId="786A6F83" w14:textId="77777777" w:rsidR="001C5B2F" w:rsidRDefault="001C5B2F" w:rsidP="00DB5352">
      <w:pPr>
        <w:spacing w:after="0" w:line="480" w:lineRule="auto"/>
        <w:jc w:val="both"/>
      </w:pPr>
    </w:p>
    <w:p w14:paraId="22868F5C" w14:textId="77777777" w:rsidR="001C5B2F" w:rsidRDefault="001C5B2F" w:rsidP="00DB5352">
      <w:pPr>
        <w:spacing w:after="0" w:line="480" w:lineRule="auto"/>
        <w:jc w:val="both"/>
      </w:pPr>
    </w:p>
    <w:p w14:paraId="6221B50A" w14:textId="77777777" w:rsidR="001C5B2F" w:rsidRDefault="001C5B2F" w:rsidP="00DB5352">
      <w:pPr>
        <w:spacing w:after="0" w:line="480" w:lineRule="auto"/>
        <w:jc w:val="both"/>
      </w:pPr>
    </w:p>
    <w:p w14:paraId="42BBCD70" w14:textId="77777777" w:rsidR="001C5B2F" w:rsidRDefault="001C5B2F" w:rsidP="00DB5352">
      <w:pPr>
        <w:spacing w:after="0" w:line="480" w:lineRule="auto"/>
        <w:jc w:val="both"/>
      </w:pPr>
    </w:p>
    <w:p w14:paraId="1B11D627" w14:textId="77777777" w:rsidR="002B6423" w:rsidRDefault="002B6423" w:rsidP="00DB5352">
      <w:pPr>
        <w:spacing w:after="0" w:line="480" w:lineRule="auto"/>
        <w:jc w:val="both"/>
      </w:pPr>
    </w:p>
    <w:p w14:paraId="5C7EC5C2" w14:textId="77777777" w:rsidR="002B6423" w:rsidRDefault="002B6423" w:rsidP="00DB5352">
      <w:pPr>
        <w:spacing w:after="0" w:line="480" w:lineRule="auto"/>
        <w:jc w:val="both"/>
      </w:pPr>
    </w:p>
    <w:p w14:paraId="38CB8EAB" w14:textId="77777777" w:rsidR="002B6423" w:rsidRDefault="002B6423" w:rsidP="00DB5352">
      <w:pPr>
        <w:spacing w:after="0" w:line="480" w:lineRule="auto"/>
        <w:jc w:val="both"/>
      </w:pPr>
    </w:p>
    <w:p w14:paraId="13458ABD" w14:textId="77777777" w:rsidR="002B6423" w:rsidRDefault="002B6423" w:rsidP="00DB5352">
      <w:pPr>
        <w:spacing w:after="0" w:line="480" w:lineRule="auto"/>
        <w:jc w:val="both"/>
      </w:pPr>
    </w:p>
    <w:p w14:paraId="69D389ED" w14:textId="77777777" w:rsidR="001C5B2F" w:rsidRDefault="001C5B2F" w:rsidP="00DB5352">
      <w:pPr>
        <w:spacing w:line="480" w:lineRule="auto"/>
        <w:jc w:val="both"/>
        <w:rPr>
          <w:b/>
          <w:bCs/>
        </w:rPr>
      </w:pPr>
    </w:p>
    <w:p w14:paraId="0C36FB08" w14:textId="6780D8B0" w:rsidR="001C5B2F" w:rsidRDefault="001C5B2F" w:rsidP="001C5B2F">
      <w:bookmarkStart w:id="1" w:name="_Toc214531751"/>
      <w:r w:rsidRPr="003A690A">
        <w:lastRenderedPageBreak/>
        <w:t>Table 1: Baseline characteristics of people included in the asthma</w:t>
      </w:r>
      <w:r w:rsidR="00A565CF">
        <w:t xml:space="preserve"> and</w:t>
      </w:r>
      <w:r w:rsidRPr="003A690A">
        <w:t xml:space="preserve"> COPDcohorts.</w:t>
      </w:r>
      <w:bookmarkEnd w:id="1"/>
      <w:r w:rsidRPr="003A690A">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85"/>
        <w:gridCol w:w="2115"/>
        <w:gridCol w:w="2115"/>
      </w:tblGrid>
      <w:tr w:rsidR="00A565CF" w14:paraId="59ED04DE" w14:textId="77777777" w:rsidTr="001F745B">
        <w:trPr>
          <w:trHeight w:val="300"/>
        </w:trPr>
        <w:tc>
          <w:tcPr>
            <w:tcW w:w="2685" w:type="dxa"/>
            <w:tcMar>
              <w:left w:w="105" w:type="dxa"/>
              <w:right w:w="105" w:type="dxa"/>
            </w:tcMar>
          </w:tcPr>
          <w:p w14:paraId="34490B7E"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b/>
                <w:bCs/>
                <w:color w:val="000000" w:themeColor="text1"/>
              </w:rPr>
              <w:t>Baseline characteristics</w:t>
            </w:r>
          </w:p>
        </w:tc>
        <w:tc>
          <w:tcPr>
            <w:tcW w:w="2115" w:type="dxa"/>
            <w:tcMar>
              <w:left w:w="105" w:type="dxa"/>
              <w:right w:w="105" w:type="dxa"/>
            </w:tcMar>
          </w:tcPr>
          <w:p w14:paraId="714AB357" w14:textId="77777777" w:rsidR="00A565CF" w:rsidRPr="0091271A" w:rsidRDefault="00A565CF" w:rsidP="001F745B">
            <w:pPr>
              <w:spacing w:line="259" w:lineRule="auto"/>
              <w:jc w:val="center"/>
              <w:rPr>
                <w:rFonts w:ascii="Calibri" w:eastAsia="Calibri" w:hAnsi="Calibri" w:cs="Calibri"/>
                <w:b/>
                <w:bCs/>
                <w:color w:val="000000" w:themeColor="text1"/>
              </w:rPr>
            </w:pPr>
            <w:r w:rsidRPr="0091271A">
              <w:rPr>
                <w:rFonts w:ascii="Calibri" w:eastAsia="Calibri" w:hAnsi="Calibri" w:cs="Calibri"/>
                <w:b/>
                <w:bCs/>
                <w:color w:val="000000" w:themeColor="text1"/>
              </w:rPr>
              <w:t>People with asthma</w:t>
            </w:r>
            <w:r w:rsidRPr="0091271A">
              <w:rPr>
                <w:b/>
                <w:bCs/>
              </w:rPr>
              <w:br/>
            </w:r>
            <w:r w:rsidRPr="0091271A">
              <w:rPr>
                <w:rFonts w:ascii="Calibri" w:eastAsia="Calibri" w:hAnsi="Calibri" w:cs="Calibri"/>
                <w:b/>
                <w:bCs/>
                <w:color w:val="000000" w:themeColor="text1"/>
              </w:rPr>
              <w:t>N=</w:t>
            </w:r>
            <w:r w:rsidRPr="0091271A">
              <w:rPr>
                <w:b/>
                <w:bCs/>
              </w:rPr>
              <w:t>7,644,510</w:t>
            </w:r>
          </w:p>
        </w:tc>
        <w:tc>
          <w:tcPr>
            <w:tcW w:w="2115" w:type="dxa"/>
            <w:tcMar>
              <w:left w:w="105" w:type="dxa"/>
              <w:right w:w="105" w:type="dxa"/>
            </w:tcMar>
          </w:tcPr>
          <w:p w14:paraId="59CF1740"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b/>
                <w:bCs/>
                <w:color w:val="000000" w:themeColor="text1"/>
              </w:rPr>
              <w:t>People with COPD</w:t>
            </w:r>
            <w:r>
              <w:br/>
            </w:r>
            <w:r w:rsidRPr="00FE1B29">
              <w:rPr>
                <w:rFonts w:ascii="Calibri" w:eastAsia="Calibri" w:hAnsi="Calibri" w:cs="Calibri"/>
                <w:b/>
                <w:bCs/>
                <w:color w:val="000000" w:themeColor="text1"/>
              </w:rPr>
              <w:t>N=</w:t>
            </w:r>
            <w:r w:rsidRPr="00FE1B29">
              <w:rPr>
                <w:b/>
                <w:bCs/>
              </w:rPr>
              <w:t>1,211,975</w:t>
            </w:r>
            <w:r w:rsidRPr="003A690A">
              <w:rPr>
                <w:rFonts w:ascii="Calibri" w:eastAsia="Calibri" w:hAnsi="Calibri" w:cs="Calibri"/>
                <w:color w:val="000000" w:themeColor="text1"/>
              </w:rPr>
              <w:t xml:space="preserve"> </w:t>
            </w:r>
          </w:p>
        </w:tc>
      </w:tr>
      <w:tr w:rsidR="00A565CF" w14:paraId="3B821AB6" w14:textId="77777777" w:rsidTr="001F745B">
        <w:trPr>
          <w:trHeight w:val="300"/>
        </w:trPr>
        <w:tc>
          <w:tcPr>
            <w:tcW w:w="2685" w:type="dxa"/>
            <w:tcMar>
              <w:left w:w="105" w:type="dxa"/>
              <w:right w:w="105" w:type="dxa"/>
            </w:tcMar>
          </w:tcPr>
          <w:p w14:paraId="74E0A2F8"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b/>
                <w:bCs/>
                <w:color w:val="000000" w:themeColor="text1"/>
              </w:rPr>
              <w:t>Mean age (SD)</w:t>
            </w:r>
          </w:p>
        </w:tc>
        <w:tc>
          <w:tcPr>
            <w:tcW w:w="2115" w:type="dxa"/>
            <w:tcMar>
              <w:left w:w="105" w:type="dxa"/>
              <w:right w:w="105" w:type="dxa"/>
            </w:tcMar>
          </w:tcPr>
          <w:p w14:paraId="68D8FAA1"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color w:val="000000" w:themeColor="text1"/>
              </w:rPr>
              <w:t>42.5 (20.8)</w:t>
            </w:r>
          </w:p>
        </w:tc>
        <w:tc>
          <w:tcPr>
            <w:tcW w:w="2115" w:type="dxa"/>
            <w:tcMar>
              <w:left w:w="105" w:type="dxa"/>
              <w:right w:w="105" w:type="dxa"/>
            </w:tcMar>
          </w:tcPr>
          <w:p w14:paraId="6713DA1D"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color w:val="000000" w:themeColor="text1"/>
              </w:rPr>
              <w:t>70.5 (11.5)</w:t>
            </w:r>
          </w:p>
        </w:tc>
      </w:tr>
      <w:tr w:rsidR="00A565CF" w14:paraId="0282FD86" w14:textId="77777777" w:rsidTr="001F745B">
        <w:trPr>
          <w:trHeight w:val="300"/>
        </w:trPr>
        <w:tc>
          <w:tcPr>
            <w:tcW w:w="2685" w:type="dxa"/>
            <w:tcMar>
              <w:left w:w="105" w:type="dxa"/>
              <w:right w:w="105" w:type="dxa"/>
            </w:tcMar>
          </w:tcPr>
          <w:p w14:paraId="09477EA1"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b/>
                <w:bCs/>
                <w:color w:val="000000" w:themeColor="text1"/>
              </w:rPr>
              <w:t>Females (%)</w:t>
            </w:r>
          </w:p>
        </w:tc>
        <w:tc>
          <w:tcPr>
            <w:tcW w:w="2115" w:type="dxa"/>
            <w:tcMar>
              <w:left w:w="105" w:type="dxa"/>
              <w:right w:w="105" w:type="dxa"/>
            </w:tcMar>
          </w:tcPr>
          <w:p w14:paraId="16D1970B" w14:textId="77777777" w:rsidR="00A565CF" w:rsidRDefault="00A565CF" w:rsidP="001F745B">
            <w:pPr>
              <w:spacing w:line="259" w:lineRule="auto"/>
              <w:jc w:val="center"/>
              <w:rPr>
                <w:rFonts w:ascii="Calibri" w:eastAsia="Calibri" w:hAnsi="Calibri" w:cs="Calibri"/>
                <w:color w:val="000000" w:themeColor="text1"/>
              </w:rPr>
            </w:pPr>
            <w:r w:rsidRPr="00F41E32">
              <w:t>3,926,995 (51.4)</w:t>
            </w:r>
          </w:p>
        </w:tc>
        <w:tc>
          <w:tcPr>
            <w:tcW w:w="2115" w:type="dxa"/>
            <w:tcMar>
              <w:left w:w="105" w:type="dxa"/>
              <w:right w:w="105" w:type="dxa"/>
            </w:tcMar>
          </w:tcPr>
          <w:p w14:paraId="019C4F73" w14:textId="77777777" w:rsidR="00A565CF" w:rsidRDefault="00A565CF" w:rsidP="001F745B">
            <w:pPr>
              <w:spacing w:line="259" w:lineRule="auto"/>
              <w:jc w:val="center"/>
              <w:rPr>
                <w:rFonts w:ascii="Calibri" w:eastAsia="Calibri" w:hAnsi="Calibri" w:cs="Calibri"/>
                <w:color w:val="000000" w:themeColor="text1"/>
              </w:rPr>
            </w:pPr>
            <w:r w:rsidRPr="00F41E32">
              <w:t>586,610 (48.4)</w:t>
            </w:r>
          </w:p>
        </w:tc>
      </w:tr>
      <w:tr w:rsidR="00A565CF" w14:paraId="7E551C6D" w14:textId="77777777" w:rsidTr="001F745B">
        <w:trPr>
          <w:trHeight w:val="300"/>
        </w:trPr>
        <w:tc>
          <w:tcPr>
            <w:tcW w:w="2685" w:type="dxa"/>
            <w:tcMar>
              <w:left w:w="105" w:type="dxa"/>
              <w:right w:w="105" w:type="dxa"/>
            </w:tcMar>
          </w:tcPr>
          <w:p w14:paraId="76449E6C"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b/>
                <w:bCs/>
                <w:color w:val="000000" w:themeColor="text1"/>
              </w:rPr>
              <w:t xml:space="preserve">Ethnicity </w:t>
            </w:r>
            <w:r>
              <w:br/>
            </w:r>
            <w:r w:rsidRPr="003A690A">
              <w:rPr>
                <w:rFonts w:ascii="Calibri" w:eastAsia="Calibri" w:hAnsi="Calibri" w:cs="Calibri"/>
                <w:color w:val="000000" w:themeColor="text1"/>
              </w:rPr>
              <w:t xml:space="preserve">      White       </w:t>
            </w:r>
            <w:r>
              <w:br/>
            </w:r>
            <w:r w:rsidRPr="003A690A">
              <w:rPr>
                <w:rFonts w:ascii="Calibri" w:eastAsia="Calibri" w:hAnsi="Calibri" w:cs="Calibri"/>
                <w:color w:val="000000" w:themeColor="text1"/>
              </w:rPr>
              <w:t xml:space="preserve">      Asian </w:t>
            </w:r>
            <w:r>
              <w:br/>
            </w:r>
            <w:r w:rsidRPr="003A690A">
              <w:rPr>
                <w:rFonts w:ascii="Calibri" w:eastAsia="Calibri" w:hAnsi="Calibri" w:cs="Calibri"/>
                <w:color w:val="000000" w:themeColor="text1"/>
              </w:rPr>
              <w:t xml:space="preserve">      Black </w:t>
            </w:r>
            <w:r>
              <w:br/>
            </w:r>
            <w:r w:rsidRPr="003A690A">
              <w:rPr>
                <w:rFonts w:ascii="Calibri" w:eastAsia="Calibri" w:hAnsi="Calibri" w:cs="Calibri"/>
                <w:color w:val="000000" w:themeColor="text1"/>
              </w:rPr>
              <w:t xml:space="preserve">      Mixed </w:t>
            </w:r>
            <w:r>
              <w:br/>
            </w:r>
            <w:r w:rsidRPr="003A690A">
              <w:rPr>
                <w:rFonts w:ascii="Calibri" w:eastAsia="Calibri" w:hAnsi="Calibri" w:cs="Calibri"/>
                <w:color w:val="000000" w:themeColor="text1"/>
              </w:rPr>
              <w:t xml:space="preserve">      Other </w:t>
            </w:r>
            <w:r>
              <w:br/>
            </w:r>
            <w:r w:rsidRPr="003A690A">
              <w:rPr>
                <w:rFonts w:ascii="Calibri" w:eastAsia="Calibri" w:hAnsi="Calibri" w:cs="Calibri"/>
                <w:color w:val="000000" w:themeColor="text1"/>
              </w:rPr>
              <w:t xml:space="preserve">      Unknown/missing</w:t>
            </w:r>
          </w:p>
        </w:tc>
        <w:tc>
          <w:tcPr>
            <w:tcW w:w="2115" w:type="dxa"/>
            <w:tcMar>
              <w:left w:w="105" w:type="dxa"/>
              <w:right w:w="105" w:type="dxa"/>
            </w:tcMar>
          </w:tcPr>
          <w:p w14:paraId="417E7D8A" w14:textId="77777777" w:rsidR="00A565CF" w:rsidRDefault="00A565CF" w:rsidP="001F745B">
            <w:pPr>
              <w:spacing w:line="259" w:lineRule="auto"/>
              <w:jc w:val="center"/>
              <w:rPr>
                <w:rFonts w:ascii="Calibri" w:eastAsia="Calibri" w:hAnsi="Calibri" w:cs="Calibri"/>
                <w:color w:val="000000" w:themeColor="text1"/>
              </w:rPr>
            </w:pPr>
            <w:r>
              <w:br/>
            </w:r>
            <w:r>
              <w:rPr>
                <w:rFonts w:ascii="Calibri" w:eastAsia="Calibri" w:hAnsi="Calibri" w:cs="Calibri"/>
                <w:color w:val="000000" w:themeColor="text1"/>
              </w:rPr>
              <w:t>6,521,350</w:t>
            </w:r>
            <w:r w:rsidRPr="003A690A">
              <w:rPr>
                <w:rFonts w:ascii="Calibri" w:eastAsia="Calibri" w:hAnsi="Calibri" w:cs="Calibri"/>
                <w:color w:val="000000" w:themeColor="text1"/>
              </w:rPr>
              <w:t xml:space="preserve"> (85.</w:t>
            </w:r>
            <w:r>
              <w:rPr>
                <w:rFonts w:ascii="Calibri" w:eastAsia="Calibri" w:hAnsi="Calibri" w:cs="Calibri"/>
                <w:color w:val="000000" w:themeColor="text1"/>
              </w:rPr>
              <w:t>3</w:t>
            </w:r>
            <w:r w:rsidRPr="003A690A">
              <w:rPr>
                <w:rFonts w:ascii="Calibri" w:eastAsia="Calibri" w:hAnsi="Calibri" w:cs="Calibri"/>
                <w:color w:val="000000" w:themeColor="text1"/>
              </w:rPr>
              <w:t>)</w:t>
            </w:r>
            <w:r>
              <w:br/>
            </w:r>
            <w:r>
              <w:rPr>
                <w:rFonts w:ascii="Calibri" w:eastAsia="Calibri" w:hAnsi="Calibri" w:cs="Calibri"/>
                <w:color w:val="000000" w:themeColor="text1"/>
              </w:rPr>
              <w:t>549,085</w:t>
            </w:r>
            <w:r w:rsidRPr="003A690A">
              <w:rPr>
                <w:rFonts w:ascii="Calibri" w:eastAsia="Calibri" w:hAnsi="Calibri" w:cs="Calibri"/>
                <w:color w:val="000000" w:themeColor="text1"/>
              </w:rPr>
              <w:t xml:space="preserve"> (</w:t>
            </w:r>
            <w:r>
              <w:rPr>
                <w:rFonts w:ascii="Calibri" w:eastAsia="Calibri" w:hAnsi="Calibri" w:cs="Calibri"/>
                <w:color w:val="000000" w:themeColor="text1"/>
              </w:rPr>
              <w:t>7</w:t>
            </w:r>
            <w:r w:rsidRPr="003A690A">
              <w:rPr>
                <w:rFonts w:ascii="Calibri" w:eastAsia="Calibri" w:hAnsi="Calibri" w:cs="Calibri"/>
                <w:color w:val="000000" w:themeColor="text1"/>
              </w:rPr>
              <w:t>.</w:t>
            </w:r>
            <w:r>
              <w:rPr>
                <w:rFonts w:ascii="Calibri" w:eastAsia="Calibri" w:hAnsi="Calibri" w:cs="Calibri"/>
                <w:color w:val="000000" w:themeColor="text1"/>
              </w:rPr>
              <w:t>2</w:t>
            </w:r>
            <w:r w:rsidRPr="003A690A">
              <w:rPr>
                <w:rFonts w:ascii="Calibri" w:eastAsia="Calibri" w:hAnsi="Calibri" w:cs="Calibri"/>
                <w:color w:val="000000" w:themeColor="text1"/>
              </w:rPr>
              <w:t>)</w:t>
            </w:r>
            <w:r>
              <w:br/>
            </w:r>
            <w:r>
              <w:rPr>
                <w:rFonts w:ascii="Calibri" w:eastAsia="Calibri" w:hAnsi="Calibri" w:cs="Calibri"/>
                <w:color w:val="000000" w:themeColor="text1"/>
              </w:rPr>
              <w:t>227,825</w:t>
            </w:r>
            <w:r w:rsidRPr="003A690A">
              <w:rPr>
                <w:rFonts w:ascii="Calibri" w:eastAsia="Calibri" w:hAnsi="Calibri" w:cs="Calibri"/>
                <w:color w:val="000000" w:themeColor="text1"/>
              </w:rPr>
              <w:t xml:space="preserve"> (</w:t>
            </w:r>
            <w:r>
              <w:rPr>
                <w:rFonts w:ascii="Calibri" w:eastAsia="Calibri" w:hAnsi="Calibri" w:cs="Calibri"/>
                <w:color w:val="000000" w:themeColor="text1"/>
              </w:rPr>
              <w:t>3.0</w:t>
            </w:r>
            <w:r w:rsidRPr="003A690A">
              <w:rPr>
                <w:rFonts w:ascii="Calibri" w:eastAsia="Calibri" w:hAnsi="Calibri" w:cs="Calibri"/>
                <w:color w:val="000000" w:themeColor="text1"/>
              </w:rPr>
              <w:t>)</w:t>
            </w:r>
            <w:r>
              <w:br/>
            </w:r>
            <w:r>
              <w:rPr>
                <w:rFonts w:ascii="Calibri" w:eastAsia="Calibri" w:hAnsi="Calibri" w:cs="Calibri"/>
                <w:color w:val="000000" w:themeColor="text1"/>
              </w:rPr>
              <w:t>155,040</w:t>
            </w:r>
            <w:r w:rsidRPr="003A690A">
              <w:rPr>
                <w:rFonts w:ascii="Calibri" w:eastAsia="Calibri" w:hAnsi="Calibri" w:cs="Calibri"/>
                <w:color w:val="000000" w:themeColor="text1"/>
              </w:rPr>
              <w:t xml:space="preserve"> (</w:t>
            </w:r>
            <w:r>
              <w:rPr>
                <w:rFonts w:ascii="Calibri" w:eastAsia="Calibri" w:hAnsi="Calibri" w:cs="Calibri"/>
                <w:color w:val="000000" w:themeColor="text1"/>
              </w:rPr>
              <w:t>2.0</w:t>
            </w:r>
            <w:r w:rsidRPr="003A690A">
              <w:rPr>
                <w:rFonts w:ascii="Calibri" w:eastAsia="Calibri" w:hAnsi="Calibri" w:cs="Calibri"/>
                <w:color w:val="000000" w:themeColor="text1"/>
              </w:rPr>
              <w:t>)</w:t>
            </w:r>
            <w:r>
              <w:br/>
            </w:r>
            <w:r>
              <w:rPr>
                <w:rFonts w:ascii="Calibri" w:eastAsia="Calibri" w:hAnsi="Calibri" w:cs="Calibri"/>
                <w:color w:val="000000" w:themeColor="text1"/>
              </w:rPr>
              <w:t>116,920</w:t>
            </w:r>
            <w:r w:rsidRPr="003A690A">
              <w:rPr>
                <w:rFonts w:ascii="Calibri" w:eastAsia="Calibri" w:hAnsi="Calibri" w:cs="Calibri"/>
                <w:color w:val="000000" w:themeColor="text1"/>
              </w:rPr>
              <w:t xml:space="preserve"> (1.5)</w:t>
            </w:r>
            <w:r>
              <w:br/>
            </w:r>
            <w:r>
              <w:rPr>
                <w:rFonts w:ascii="Calibri" w:eastAsia="Calibri" w:hAnsi="Calibri" w:cs="Calibri"/>
                <w:color w:val="000000" w:themeColor="text1"/>
              </w:rPr>
              <w:t>74,295</w:t>
            </w:r>
            <w:r w:rsidRPr="003A690A">
              <w:rPr>
                <w:rFonts w:ascii="Calibri" w:eastAsia="Calibri" w:hAnsi="Calibri" w:cs="Calibri"/>
                <w:color w:val="000000" w:themeColor="text1"/>
              </w:rPr>
              <w:t xml:space="preserve"> (1.</w:t>
            </w:r>
            <w:r>
              <w:rPr>
                <w:rFonts w:ascii="Calibri" w:eastAsia="Calibri" w:hAnsi="Calibri" w:cs="Calibri"/>
                <w:color w:val="000000" w:themeColor="text1"/>
              </w:rPr>
              <w:t>0</w:t>
            </w:r>
            <w:r w:rsidRPr="003A690A">
              <w:rPr>
                <w:rFonts w:ascii="Calibri" w:eastAsia="Calibri" w:hAnsi="Calibri" w:cs="Calibri"/>
                <w:color w:val="000000" w:themeColor="text1"/>
              </w:rPr>
              <w:t>)</w:t>
            </w:r>
          </w:p>
        </w:tc>
        <w:tc>
          <w:tcPr>
            <w:tcW w:w="2115" w:type="dxa"/>
            <w:tcMar>
              <w:left w:w="105" w:type="dxa"/>
              <w:right w:w="105" w:type="dxa"/>
            </w:tcMar>
          </w:tcPr>
          <w:p w14:paraId="2CA2DBB2" w14:textId="77777777" w:rsidR="00A565CF" w:rsidRDefault="00A565CF" w:rsidP="001F745B">
            <w:pPr>
              <w:spacing w:line="259" w:lineRule="auto"/>
              <w:jc w:val="center"/>
              <w:rPr>
                <w:rFonts w:ascii="Calibri" w:eastAsia="Calibri" w:hAnsi="Calibri" w:cs="Calibri"/>
                <w:color w:val="000000" w:themeColor="text1"/>
              </w:rPr>
            </w:pPr>
            <w:r>
              <w:br/>
            </w:r>
            <w:r w:rsidRPr="003A690A">
              <w:rPr>
                <w:rFonts w:ascii="Calibri" w:eastAsia="Calibri" w:hAnsi="Calibri" w:cs="Calibri"/>
                <w:color w:val="000000" w:themeColor="text1"/>
              </w:rPr>
              <w:t>1,</w:t>
            </w:r>
            <w:r>
              <w:rPr>
                <w:rFonts w:ascii="Calibri" w:eastAsia="Calibri" w:hAnsi="Calibri" w:cs="Calibri"/>
                <w:color w:val="000000" w:themeColor="text1"/>
              </w:rPr>
              <w:t>161,015</w:t>
            </w:r>
            <w:r w:rsidRPr="003A690A">
              <w:rPr>
                <w:rFonts w:ascii="Calibri" w:eastAsia="Calibri" w:hAnsi="Calibri" w:cs="Calibri"/>
                <w:color w:val="000000" w:themeColor="text1"/>
              </w:rPr>
              <w:t xml:space="preserve"> (95.8)</w:t>
            </w:r>
            <w:r>
              <w:br/>
            </w:r>
            <w:r>
              <w:rPr>
                <w:rFonts w:ascii="Calibri" w:eastAsia="Calibri" w:hAnsi="Calibri" w:cs="Calibri"/>
                <w:color w:val="000000" w:themeColor="text1"/>
              </w:rPr>
              <w:t>25,210</w:t>
            </w:r>
            <w:r w:rsidRPr="003A690A">
              <w:rPr>
                <w:rFonts w:ascii="Calibri" w:eastAsia="Calibri" w:hAnsi="Calibri" w:cs="Calibri"/>
                <w:color w:val="000000" w:themeColor="text1"/>
              </w:rPr>
              <w:t xml:space="preserve"> (2.1)</w:t>
            </w:r>
            <w:r>
              <w:br/>
            </w:r>
            <w:r>
              <w:rPr>
                <w:rFonts w:ascii="Calibri" w:eastAsia="Calibri" w:hAnsi="Calibri" w:cs="Calibri"/>
                <w:color w:val="000000" w:themeColor="text1"/>
              </w:rPr>
              <w:t>10,130</w:t>
            </w:r>
            <w:r w:rsidRPr="003A690A">
              <w:rPr>
                <w:rFonts w:ascii="Calibri" w:eastAsia="Calibri" w:hAnsi="Calibri" w:cs="Calibri"/>
                <w:color w:val="000000" w:themeColor="text1"/>
              </w:rPr>
              <w:t xml:space="preserve"> (0.8)</w:t>
            </w:r>
            <w:r>
              <w:br/>
            </w:r>
            <w:r>
              <w:rPr>
                <w:rFonts w:ascii="Calibri" w:eastAsia="Calibri" w:hAnsi="Calibri" w:cs="Calibri"/>
                <w:color w:val="000000" w:themeColor="text1"/>
              </w:rPr>
              <w:t>5,340</w:t>
            </w:r>
            <w:r w:rsidRPr="003A690A">
              <w:rPr>
                <w:rFonts w:ascii="Calibri" w:eastAsia="Calibri" w:hAnsi="Calibri" w:cs="Calibri"/>
                <w:color w:val="000000" w:themeColor="text1"/>
              </w:rPr>
              <w:t xml:space="preserve"> (0.</w:t>
            </w:r>
            <w:r>
              <w:rPr>
                <w:rFonts w:ascii="Calibri" w:eastAsia="Calibri" w:hAnsi="Calibri" w:cs="Calibri"/>
                <w:color w:val="000000" w:themeColor="text1"/>
              </w:rPr>
              <w:t>4</w:t>
            </w:r>
            <w:r w:rsidRPr="003A690A">
              <w:rPr>
                <w:rFonts w:ascii="Calibri" w:eastAsia="Calibri" w:hAnsi="Calibri" w:cs="Calibri"/>
                <w:color w:val="000000" w:themeColor="text1"/>
              </w:rPr>
              <w:t>)</w:t>
            </w:r>
            <w:r>
              <w:br/>
            </w:r>
            <w:r w:rsidRPr="003A690A">
              <w:rPr>
                <w:rFonts w:ascii="Calibri" w:eastAsia="Calibri" w:hAnsi="Calibri" w:cs="Calibri"/>
                <w:color w:val="000000" w:themeColor="text1"/>
              </w:rPr>
              <w:t>7,</w:t>
            </w:r>
            <w:r>
              <w:rPr>
                <w:rFonts w:ascii="Calibri" w:eastAsia="Calibri" w:hAnsi="Calibri" w:cs="Calibri"/>
                <w:color w:val="000000" w:themeColor="text1"/>
              </w:rPr>
              <w:t>690</w:t>
            </w:r>
            <w:r w:rsidRPr="003A690A">
              <w:rPr>
                <w:rFonts w:ascii="Calibri" w:eastAsia="Calibri" w:hAnsi="Calibri" w:cs="Calibri"/>
                <w:color w:val="000000" w:themeColor="text1"/>
              </w:rPr>
              <w:t xml:space="preserve"> (0.6)</w:t>
            </w:r>
            <w:r>
              <w:br/>
            </w:r>
            <w:r>
              <w:rPr>
                <w:rFonts w:ascii="Calibri" w:eastAsia="Calibri" w:hAnsi="Calibri" w:cs="Calibri"/>
                <w:color w:val="000000" w:themeColor="text1"/>
              </w:rPr>
              <w:t xml:space="preserve">2,585 </w:t>
            </w:r>
            <w:r w:rsidRPr="003A690A">
              <w:rPr>
                <w:rFonts w:ascii="Calibri" w:eastAsia="Calibri" w:hAnsi="Calibri" w:cs="Calibri"/>
                <w:color w:val="000000" w:themeColor="text1"/>
              </w:rPr>
              <w:t>(0.2)</w:t>
            </w:r>
          </w:p>
        </w:tc>
      </w:tr>
      <w:tr w:rsidR="00A565CF" w14:paraId="29224C24" w14:textId="77777777" w:rsidTr="001F745B">
        <w:trPr>
          <w:trHeight w:val="300"/>
        </w:trPr>
        <w:tc>
          <w:tcPr>
            <w:tcW w:w="2685" w:type="dxa"/>
            <w:tcMar>
              <w:left w:w="105" w:type="dxa"/>
              <w:right w:w="105" w:type="dxa"/>
            </w:tcMar>
          </w:tcPr>
          <w:p w14:paraId="22307EF4"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b/>
                <w:bCs/>
                <w:color w:val="000000" w:themeColor="text1"/>
              </w:rPr>
              <w:t xml:space="preserve">Index of Multiple Deprivation </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1</w:t>
            </w:r>
            <w:r>
              <w:rPr>
                <w:rFonts w:ascii="Calibri" w:eastAsia="Calibri" w:hAnsi="Calibri" w:cs="Calibri"/>
                <w:color w:val="000000" w:themeColor="text1"/>
              </w:rPr>
              <w:t xml:space="preserve"> (most deprived)</w:t>
            </w:r>
            <w:r>
              <w:br/>
            </w:r>
            <w:r w:rsidRPr="003A690A">
              <w:rPr>
                <w:rFonts w:ascii="Calibri" w:eastAsia="Calibri" w:hAnsi="Calibri" w:cs="Calibri"/>
                <w:color w:val="000000" w:themeColor="text1"/>
              </w:rPr>
              <w:t xml:space="preserve">     2</w:t>
            </w:r>
            <w:r>
              <w:br/>
            </w:r>
            <w:r w:rsidRPr="003A690A">
              <w:rPr>
                <w:rFonts w:ascii="Calibri" w:eastAsia="Calibri" w:hAnsi="Calibri" w:cs="Calibri"/>
                <w:color w:val="000000" w:themeColor="text1"/>
              </w:rPr>
              <w:t xml:space="preserve">     3</w:t>
            </w:r>
            <w:r>
              <w:br/>
            </w:r>
            <w:r w:rsidRPr="003A690A">
              <w:rPr>
                <w:rFonts w:ascii="Calibri" w:eastAsia="Calibri" w:hAnsi="Calibri" w:cs="Calibri"/>
                <w:color w:val="000000" w:themeColor="text1"/>
              </w:rPr>
              <w:t xml:space="preserve">     4</w:t>
            </w:r>
            <w:r>
              <w:br/>
            </w:r>
            <w:r w:rsidRPr="003A690A">
              <w:rPr>
                <w:rFonts w:ascii="Calibri" w:eastAsia="Calibri" w:hAnsi="Calibri" w:cs="Calibri"/>
                <w:color w:val="000000" w:themeColor="text1"/>
              </w:rPr>
              <w:t xml:space="preserve">     5</w:t>
            </w:r>
            <w:r>
              <w:br/>
            </w:r>
            <w:r w:rsidRPr="003A690A">
              <w:rPr>
                <w:rFonts w:ascii="Calibri" w:eastAsia="Calibri" w:hAnsi="Calibri" w:cs="Calibri"/>
                <w:color w:val="000000" w:themeColor="text1"/>
              </w:rPr>
              <w:t xml:space="preserve">     6</w:t>
            </w:r>
            <w:r>
              <w:br/>
            </w:r>
            <w:r w:rsidRPr="003A690A">
              <w:rPr>
                <w:rFonts w:ascii="Calibri" w:eastAsia="Calibri" w:hAnsi="Calibri" w:cs="Calibri"/>
                <w:color w:val="000000" w:themeColor="text1"/>
              </w:rPr>
              <w:t xml:space="preserve">     7</w:t>
            </w:r>
            <w:r>
              <w:br/>
            </w:r>
            <w:r w:rsidRPr="003A690A">
              <w:rPr>
                <w:rFonts w:ascii="Calibri" w:eastAsia="Calibri" w:hAnsi="Calibri" w:cs="Calibri"/>
                <w:color w:val="000000" w:themeColor="text1"/>
              </w:rPr>
              <w:t xml:space="preserve">     8</w:t>
            </w:r>
            <w:r>
              <w:br/>
            </w:r>
            <w:r w:rsidRPr="003A690A">
              <w:rPr>
                <w:rFonts w:ascii="Calibri" w:eastAsia="Calibri" w:hAnsi="Calibri" w:cs="Calibri"/>
                <w:color w:val="000000" w:themeColor="text1"/>
              </w:rPr>
              <w:t xml:space="preserve">     9</w:t>
            </w:r>
            <w:r>
              <w:br/>
            </w:r>
            <w:r w:rsidRPr="003A690A">
              <w:rPr>
                <w:rFonts w:ascii="Calibri" w:eastAsia="Calibri" w:hAnsi="Calibri" w:cs="Calibri"/>
                <w:color w:val="000000" w:themeColor="text1"/>
              </w:rPr>
              <w:t xml:space="preserve">    10</w:t>
            </w:r>
            <w:r>
              <w:rPr>
                <w:rFonts w:ascii="Calibri" w:eastAsia="Calibri" w:hAnsi="Calibri" w:cs="Calibri"/>
                <w:color w:val="000000" w:themeColor="text1"/>
              </w:rPr>
              <w:t xml:space="preserve"> (least deprived)</w:t>
            </w:r>
          </w:p>
        </w:tc>
        <w:tc>
          <w:tcPr>
            <w:tcW w:w="2115" w:type="dxa"/>
            <w:tcMar>
              <w:left w:w="105" w:type="dxa"/>
              <w:right w:w="105" w:type="dxa"/>
            </w:tcMar>
          </w:tcPr>
          <w:p w14:paraId="39832C22" w14:textId="77777777" w:rsidR="00A565CF" w:rsidRDefault="00A565CF" w:rsidP="001F745B">
            <w:pPr>
              <w:spacing w:line="259" w:lineRule="auto"/>
              <w:jc w:val="center"/>
              <w:rPr>
                <w:rFonts w:ascii="Calibri" w:eastAsia="Calibri" w:hAnsi="Calibri" w:cs="Calibri"/>
                <w:color w:val="000000" w:themeColor="text1"/>
              </w:rPr>
            </w:pPr>
            <w:r>
              <w:br/>
            </w:r>
            <w:r>
              <w:br/>
            </w:r>
            <w:r>
              <w:rPr>
                <w:rFonts w:ascii="Calibri" w:eastAsia="Calibri" w:hAnsi="Calibri" w:cs="Calibri"/>
                <w:color w:val="000000" w:themeColor="text1"/>
              </w:rPr>
              <w:t>845,285</w:t>
            </w:r>
            <w:r w:rsidRPr="003A690A">
              <w:rPr>
                <w:rFonts w:ascii="Calibri" w:eastAsia="Calibri" w:hAnsi="Calibri" w:cs="Calibri"/>
                <w:color w:val="000000" w:themeColor="text1"/>
              </w:rPr>
              <w:t xml:space="preserve"> (11.1)</w:t>
            </w:r>
            <w:r>
              <w:br/>
            </w:r>
            <w:r>
              <w:rPr>
                <w:rFonts w:ascii="Calibri" w:eastAsia="Calibri" w:hAnsi="Calibri" w:cs="Calibri"/>
                <w:color w:val="000000" w:themeColor="text1"/>
              </w:rPr>
              <w:t>793,835</w:t>
            </w:r>
            <w:r w:rsidRPr="003A690A">
              <w:rPr>
                <w:rFonts w:ascii="Calibri" w:eastAsia="Calibri" w:hAnsi="Calibri" w:cs="Calibri"/>
                <w:color w:val="000000" w:themeColor="text1"/>
              </w:rPr>
              <w:t xml:space="preserve"> (10.5)</w:t>
            </w:r>
            <w:r>
              <w:br/>
            </w:r>
            <w:r>
              <w:rPr>
                <w:rFonts w:ascii="Calibri" w:eastAsia="Calibri" w:hAnsi="Calibri" w:cs="Calibri"/>
                <w:color w:val="000000" w:themeColor="text1"/>
              </w:rPr>
              <w:t>780,410</w:t>
            </w:r>
            <w:r w:rsidRPr="003A690A">
              <w:rPr>
                <w:rFonts w:ascii="Calibri" w:eastAsia="Calibri" w:hAnsi="Calibri" w:cs="Calibri"/>
                <w:color w:val="000000" w:themeColor="text1"/>
              </w:rPr>
              <w:t xml:space="preserve"> (10.3)</w:t>
            </w:r>
            <w:r>
              <w:br/>
            </w:r>
            <w:r>
              <w:rPr>
                <w:rFonts w:ascii="Calibri" w:eastAsia="Calibri" w:hAnsi="Calibri" w:cs="Calibri"/>
                <w:color w:val="000000" w:themeColor="text1"/>
              </w:rPr>
              <w:t>766,665</w:t>
            </w:r>
            <w:r w:rsidRPr="003A690A">
              <w:rPr>
                <w:rFonts w:ascii="Calibri" w:eastAsia="Calibri" w:hAnsi="Calibri" w:cs="Calibri"/>
                <w:color w:val="000000" w:themeColor="text1"/>
              </w:rPr>
              <w:t xml:space="preserve"> (10.1)</w:t>
            </w:r>
            <w:r>
              <w:br/>
            </w:r>
            <w:r>
              <w:rPr>
                <w:rFonts w:ascii="Calibri" w:eastAsia="Calibri" w:hAnsi="Calibri" w:cs="Calibri"/>
                <w:color w:val="000000" w:themeColor="text1"/>
              </w:rPr>
              <w:t>754,900</w:t>
            </w:r>
            <w:r w:rsidRPr="003A690A">
              <w:rPr>
                <w:rFonts w:ascii="Calibri" w:eastAsia="Calibri" w:hAnsi="Calibri" w:cs="Calibri"/>
                <w:color w:val="000000" w:themeColor="text1"/>
              </w:rPr>
              <w:t xml:space="preserve"> (9.9)</w:t>
            </w:r>
            <w:r>
              <w:br/>
            </w:r>
            <w:r>
              <w:rPr>
                <w:rFonts w:ascii="Calibri" w:eastAsia="Calibri" w:hAnsi="Calibri" w:cs="Calibri"/>
                <w:color w:val="000000" w:themeColor="text1"/>
              </w:rPr>
              <w:t>756,605</w:t>
            </w:r>
            <w:r w:rsidRPr="003A690A">
              <w:rPr>
                <w:rFonts w:ascii="Calibri" w:eastAsia="Calibri" w:hAnsi="Calibri" w:cs="Calibri"/>
                <w:color w:val="000000" w:themeColor="text1"/>
              </w:rPr>
              <w:t xml:space="preserve"> (10.0)</w:t>
            </w:r>
            <w:r>
              <w:br/>
            </w:r>
            <w:r>
              <w:rPr>
                <w:rFonts w:ascii="Calibri" w:eastAsia="Calibri" w:hAnsi="Calibri" w:cs="Calibri"/>
                <w:color w:val="000000" w:themeColor="text1"/>
              </w:rPr>
              <w:t>733,970</w:t>
            </w:r>
            <w:r w:rsidRPr="003A690A">
              <w:rPr>
                <w:rFonts w:ascii="Calibri" w:eastAsia="Calibri" w:hAnsi="Calibri" w:cs="Calibri"/>
                <w:color w:val="000000" w:themeColor="text1"/>
              </w:rPr>
              <w:t xml:space="preserve"> (9.7)</w:t>
            </w:r>
          </w:p>
          <w:p w14:paraId="7840F7DA" w14:textId="77777777" w:rsidR="00A565CF" w:rsidRDefault="00A565CF" w:rsidP="001F745B">
            <w:pPr>
              <w:spacing w:line="259" w:lineRule="auto"/>
              <w:jc w:val="center"/>
              <w:rPr>
                <w:rFonts w:ascii="Calibri" w:eastAsia="Calibri" w:hAnsi="Calibri" w:cs="Calibri"/>
                <w:color w:val="000000" w:themeColor="text1"/>
              </w:rPr>
            </w:pPr>
            <w:r>
              <w:rPr>
                <w:rFonts w:ascii="Calibri" w:eastAsia="Calibri" w:hAnsi="Calibri" w:cs="Calibri"/>
                <w:color w:val="000000" w:themeColor="text1"/>
              </w:rPr>
              <w:t>732,865 (9.7)</w:t>
            </w:r>
            <w:r>
              <w:br/>
            </w:r>
            <w:r>
              <w:rPr>
                <w:rFonts w:ascii="Calibri" w:eastAsia="Calibri" w:hAnsi="Calibri" w:cs="Calibri"/>
                <w:color w:val="000000" w:themeColor="text1"/>
              </w:rPr>
              <w:t>716,230</w:t>
            </w:r>
            <w:r w:rsidRPr="003A690A">
              <w:rPr>
                <w:rFonts w:ascii="Calibri" w:eastAsia="Calibri" w:hAnsi="Calibri" w:cs="Calibri"/>
                <w:color w:val="000000" w:themeColor="text1"/>
              </w:rPr>
              <w:t xml:space="preserve"> (9.4)</w:t>
            </w:r>
            <w:r>
              <w:br/>
            </w:r>
            <w:r>
              <w:rPr>
                <w:rFonts w:ascii="Calibri" w:eastAsia="Calibri" w:hAnsi="Calibri" w:cs="Calibri"/>
                <w:color w:val="000000" w:themeColor="text1"/>
              </w:rPr>
              <w:t>707,970</w:t>
            </w:r>
            <w:r w:rsidRPr="003A690A">
              <w:rPr>
                <w:rFonts w:ascii="Calibri" w:eastAsia="Calibri" w:hAnsi="Calibri" w:cs="Calibri"/>
                <w:color w:val="000000" w:themeColor="text1"/>
              </w:rPr>
              <w:t xml:space="preserve"> (9.3)</w:t>
            </w:r>
          </w:p>
        </w:tc>
        <w:tc>
          <w:tcPr>
            <w:tcW w:w="2115" w:type="dxa"/>
            <w:tcMar>
              <w:left w:w="105" w:type="dxa"/>
              <w:right w:w="105" w:type="dxa"/>
            </w:tcMar>
          </w:tcPr>
          <w:p w14:paraId="6F716EC9" w14:textId="77777777" w:rsidR="00A565CF" w:rsidRDefault="00A565CF" w:rsidP="001F745B">
            <w:pPr>
              <w:spacing w:line="259" w:lineRule="auto"/>
              <w:jc w:val="center"/>
              <w:rPr>
                <w:rFonts w:ascii="Calibri" w:eastAsia="Calibri" w:hAnsi="Calibri" w:cs="Calibri"/>
                <w:color w:val="000000" w:themeColor="text1"/>
              </w:rPr>
            </w:pPr>
            <w:r>
              <w:br/>
            </w:r>
            <w:r>
              <w:br/>
            </w:r>
            <w:r w:rsidRPr="003A690A">
              <w:rPr>
                <w:rFonts w:ascii="Calibri" w:eastAsia="Calibri" w:hAnsi="Calibri" w:cs="Calibri"/>
                <w:color w:val="000000" w:themeColor="text1"/>
              </w:rPr>
              <w:t>19</w:t>
            </w:r>
            <w:r>
              <w:rPr>
                <w:rFonts w:ascii="Calibri" w:eastAsia="Calibri" w:hAnsi="Calibri" w:cs="Calibri"/>
                <w:color w:val="000000" w:themeColor="text1"/>
              </w:rPr>
              <w:t>7,910</w:t>
            </w:r>
            <w:r w:rsidRPr="003A690A">
              <w:rPr>
                <w:rFonts w:ascii="Calibri" w:eastAsia="Calibri" w:hAnsi="Calibri" w:cs="Calibri"/>
                <w:color w:val="000000" w:themeColor="text1"/>
              </w:rPr>
              <w:t xml:space="preserve"> (16.4)</w:t>
            </w:r>
            <w:r>
              <w:br/>
            </w:r>
            <w:r w:rsidRPr="003A690A">
              <w:rPr>
                <w:rFonts w:ascii="Calibri" w:eastAsia="Calibri" w:hAnsi="Calibri" w:cs="Calibri"/>
                <w:color w:val="000000" w:themeColor="text1"/>
              </w:rPr>
              <w:t>15</w:t>
            </w:r>
            <w:r>
              <w:rPr>
                <w:rFonts w:ascii="Calibri" w:eastAsia="Calibri" w:hAnsi="Calibri" w:cs="Calibri"/>
                <w:color w:val="000000" w:themeColor="text1"/>
              </w:rPr>
              <w:t xml:space="preserve">7,805 </w:t>
            </w:r>
            <w:r w:rsidRPr="003A690A">
              <w:rPr>
                <w:rFonts w:ascii="Calibri" w:eastAsia="Calibri" w:hAnsi="Calibri" w:cs="Calibri"/>
                <w:color w:val="000000" w:themeColor="text1"/>
              </w:rPr>
              <w:t>(13.1)</w:t>
            </w:r>
            <w:r>
              <w:br/>
            </w:r>
            <w:r>
              <w:rPr>
                <w:rFonts w:ascii="Calibri" w:eastAsia="Calibri" w:hAnsi="Calibri" w:cs="Calibri"/>
                <w:color w:val="000000" w:themeColor="text1"/>
              </w:rPr>
              <w:t>140, 055</w:t>
            </w:r>
            <w:r w:rsidRPr="003A690A">
              <w:rPr>
                <w:rFonts w:ascii="Calibri" w:eastAsia="Calibri" w:hAnsi="Calibri" w:cs="Calibri"/>
                <w:color w:val="000000" w:themeColor="text1"/>
              </w:rPr>
              <w:t xml:space="preserve"> (11.6)</w:t>
            </w:r>
            <w:r>
              <w:br/>
            </w:r>
            <w:r>
              <w:rPr>
                <w:rFonts w:ascii="Calibri" w:eastAsia="Calibri" w:hAnsi="Calibri" w:cs="Calibri"/>
                <w:color w:val="000000" w:themeColor="text1"/>
              </w:rPr>
              <w:t>129,410</w:t>
            </w:r>
            <w:r w:rsidRPr="003A690A">
              <w:rPr>
                <w:rFonts w:ascii="Calibri" w:eastAsia="Calibri" w:hAnsi="Calibri" w:cs="Calibri"/>
                <w:color w:val="000000" w:themeColor="text1"/>
              </w:rPr>
              <w:t xml:space="preserve"> (10.7)</w:t>
            </w:r>
            <w:r>
              <w:br/>
            </w:r>
            <w:r>
              <w:rPr>
                <w:rFonts w:ascii="Calibri" w:eastAsia="Calibri" w:hAnsi="Calibri" w:cs="Calibri"/>
                <w:color w:val="000000" w:themeColor="text1"/>
              </w:rPr>
              <w:t>120,195</w:t>
            </w:r>
            <w:r w:rsidRPr="003A690A">
              <w:rPr>
                <w:rFonts w:ascii="Calibri" w:eastAsia="Calibri" w:hAnsi="Calibri" w:cs="Calibri"/>
                <w:color w:val="000000" w:themeColor="text1"/>
              </w:rPr>
              <w:t xml:space="preserve"> (10.0)</w:t>
            </w:r>
            <w:r>
              <w:br/>
            </w:r>
            <w:r>
              <w:rPr>
                <w:rFonts w:ascii="Calibri" w:eastAsia="Calibri" w:hAnsi="Calibri" w:cs="Calibri"/>
                <w:color w:val="000000" w:themeColor="text1"/>
              </w:rPr>
              <w:t>110,460</w:t>
            </w:r>
            <w:r w:rsidRPr="003A690A">
              <w:rPr>
                <w:rFonts w:ascii="Calibri" w:eastAsia="Calibri" w:hAnsi="Calibri" w:cs="Calibri"/>
                <w:color w:val="000000" w:themeColor="text1"/>
              </w:rPr>
              <w:t xml:space="preserve"> (9.1)</w:t>
            </w:r>
            <w:r>
              <w:br/>
            </w:r>
            <w:r w:rsidRPr="003A690A">
              <w:rPr>
                <w:rFonts w:ascii="Calibri" w:eastAsia="Calibri" w:hAnsi="Calibri" w:cs="Calibri"/>
                <w:color w:val="000000" w:themeColor="text1"/>
              </w:rPr>
              <w:t>1</w:t>
            </w:r>
            <w:r>
              <w:rPr>
                <w:rFonts w:ascii="Calibri" w:eastAsia="Calibri" w:hAnsi="Calibri" w:cs="Calibri"/>
                <w:color w:val="000000" w:themeColor="text1"/>
              </w:rPr>
              <w:t>01,285</w:t>
            </w:r>
            <w:r w:rsidRPr="003A690A">
              <w:rPr>
                <w:rFonts w:ascii="Calibri" w:eastAsia="Calibri" w:hAnsi="Calibri" w:cs="Calibri"/>
                <w:color w:val="000000" w:themeColor="text1"/>
              </w:rPr>
              <w:t xml:space="preserve"> (8.5)</w:t>
            </w:r>
            <w:r>
              <w:br/>
            </w:r>
            <w:r>
              <w:rPr>
                <w:rFonts w:ascii="Calibri" w:eastAsia="Calibri" w:hAnsi="Calibri" w:cs="Calibri"/>
                <w:color w:val="000000" w:themeColor="text1"/>
              </w:rPr>
              <w:t>95,385</w:t>
            </w:r>
            <w:r w:rsidRPr="003A690A">
              <w:rPr>
                <w:rFonts w:ascii="Calibri" w:eastAsia="Calibri" w:hAnsi="Calibri" w:cs="Calibri"/>
                <w:color w:val="000000" w:themeColor="text1"/>
              </w:rPr>
              <w:t xml:space="preserve"> (7.9)</w:t>
            </w:r>
            <w:r>
              <w:br/>
            </w:r>
            <w:r w:rsidRPr="003A690A">
              <w:rPr>
                <w:rFonts w:ascii="Calibri" w:eastAsia="Calibri" w:hAnsi="Calibri" w:cs="Calibri"/>
                <w:color w:val="000000" w:themeColor="text1"/>
              </w:rPr>
              <w:t>84,880 (7.1)</w:t>
            </w:r>
            <w:r>
              <w:br/>
            </w:r>
            <w:r>
              <w:rPr>
                <w:rFonts w:ascii="Calibri" w:eastAsia="Calibri" w:hAnsi="Calibri" w:cs="Calibri"/>
                <w:color w:val="000000" w:themeColor="text1"/>
              </w:rPr>
              <w:t>68,690</w:t>
            </w:r>
            <w:r w:rsidRPr="003A690A">
              <w:rPr>
                <w:rFonts w:ascii="Calibri" w:eastAsia="Calibri" w:hAnsi="Calibri" w:cs="Calibri"/>
                <w:color w:val="000000" w:themeColor="text1"/>
              </w:rPr>
              <w:t xml:space="preserve"> (5.</w:t>
            </w:r>
            <w:r>
              <w:rPr>
                <w:rFonts w:ascii="Calibri" w:eastAsia="Calibri" w:hAnsi="Calibri" w:cs="Calibri"/>
                <w:color w:val="000000" w:themeColor="text1"/>
              </w:rPr>
              <w:t>7</w:t>
            </w:r>
            <w:r w:rsidRPr="003A690A">
              <w:rPr>
                <w:rFonts w:ascii="Calibri" w:eastAsia="Calibri" w:hAnsi="Calibri" w:cs="Calibri"/>
                <w:color w:val="000000" w:themeColor="text1"/>
              </w:rPr>
              <w:t>)</w:t>
            </w:r>
          </w:p>
        </w:tc>
      </w:tr>
      <w:tr w:rsidR="00A565CF" w14:paraId="5D6773E9" w14:textId="77777777" w:rsidTr="001F745B">
        <w:trPr>
          <w:trHeight w:val="300"/>
        </w:trPr>
        <w:tc>
          <w:tcPr>
            <w:tcW w:w="2685" w:type="dxa"/>
            <w:tcMar>
              <w:left w:w="105" w:type="dxa"/>
              <w:right w:w="105" w:type="dxa"/>
            </w:tcMar>
          </w:tcPr>
          <w:p w14:paraId="23CFC544" w14:textId="77777777" w:rsidR="00A565CF" w:rsidRDefault="00A565CF" w:rsidP="001F745B">
            <w:pPr>
              <w:spacing w:line="259" w:lineRule="auto"/>
              <w:jc w:val="center"/>
              <w:rPr>
                <w:rFonts w:ascii="Calibri" w:eastAsia="Calibri" w:hAnsi="Calibri" w:cs="Calibri"/>
                <w:color w:val="000000" w:themeColor="text1"/>
              </w:rPr>
            </w:pPr>
            <w:r w:rsidRPr="003A690A">
              <w:rPr>
                <w:rFonts w:ascii="Calibri" w:eastAsia="Calibri" w:hAnsi="Calibri" w:cs="Calibri"/>
                <w:b/>
                <w:bCs/>
                <w:color w:val="000000" w:themeColor="text1"/>
              </w:rPr>
              <w:t>Region</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 xml:space="preserve">East Midlands </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East of England</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London</w:t>
            </w:r>
            <w:r>
              <w:br/>
            </w:r>
            <w:r w:rsidRPr="003A690A">
              <w:rPr>
                <w:rFonts w:ascii="Calibri" w:eastAsia="Calibri" w:hAnsi="Calibri" w:cs="Calibri"/>
                <w:color w:val="000000" w:themeColor="text1"/>
              </w:rPr>
              <w:t xml:space="preserve">    Northeast England</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North</w:t>
            </w:r>
            <w:r>
              <w:rPr>
                <w:rFonts w:ascii="Calibri" w:eastAsia="Calibri" w:hAnsi="Calibri" w:cs="Calibri"/>
                <w:color w:val="000000" w:themeColor="text1"/>
              </w:rPr>
              <w:t>w</w:t>
            </w:r>
            <w:r w:rsidRPr="003A690A">
              <w:rPr>
                <w:rFonts w:ascii="Calibri" w:eastAsia="Calibri" w:hAnsi="Calibri" w:cs="Calibri"/>
                <w:color w:val="000000" w:themeColor="text1"/>
              </w:rPr>
              <w:t>est England</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South</w:t>
            </w:r>
            <w:r>
              <w:rPr>
                <w:rFonts w:ascii="Calibri" w:eastAsia="Calibri" w:hAnsi="Calibri" w:cs="Calibri"/>
                <w:color w:val="000000" w:themeColor="text1"/>
              </w:rPr>
              <w:t>e</w:t>
            </w:r>
            <w:r w:rsidRPr="003A690A">
              <w:rPr>
                <w:rFonts w:ascii="Calibri" w:eastAsia="Calibri" w:hAnsi="Calibri" w:cs="Calibri"/>
                <w:color w:val="000000" w:themeColor="text1"/>
              </w:rPr>
              <w:t>ast England</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South</w:t>
            </w:r>
            <w:r>
              <w:rPr>
                <w:rFonts w:ascii="Calibri" w:eastAsia="Calibri" w:hAnsi="Calibri" w:cs="Calibri"/>
                <w:color w:val="000000" w:themeColor="text1"/>
              </w:rPr>
              <w:t>w</w:t>
            </w:r>
            <w:r w:rsidRPr="003A690A">
              <w:rPr>
                <w:rFonts w:ascii="Calibri" w:eastAsia="Calibri" w:hAnsi="Calibri" w:cs="Calibri"/>
                <w:color w:val="000000" w:themeColor="text1"/>
              </w:rPr>
              <w:t>est England</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West Midland</w:t>
            </w:r>
            <w:r>
              <w:br/>
            </w:r>
            <w:r w:rsidRPr="003A690A">
              <w:rPr>
                <w:rFonts w:ascii="Calibri" w:eastAsia="Calibri" w:hAnsi="Calibri" w:cs="Calibri"/>
                <w:b/>
                <w:bCs/>
                <w:color w:val="000000" w:themeColor="text1"/>
              </w:rPr>
              <w:t xml:space="preserve">    </w:t>
            </w:r>
            <w:r w:rsidRPr="003A690A">
              <w:rPr>
                <w:rFonts w:ascii="Calibri" w:eastAsia="Calibri" w:hAnsi="Calibri" w:cs="Calibri"/>
                <w:color w:val="000000" w:themeColor="text1"/>
              </w:rPr>
              <w:t>Yorkshire &amp; the Humber</w:t>
            </w:r>
          </w:p>
        </w:tc>
        <w:tc>
          <w:tcPr>
            <w:tcW w:w="2115" w:type="dxa"/>
            <w:tcMar>
              <w:left w:w="105" w:type="dxa"/>
              <w:right w:w="105" w:type="dxa"/>
            </w:tcMar>
          </w:tcPr>
          <w:p w14:paraId="74CF806A" w14:textId="77777777" w:rsidR="00A565CF" w:rsidRDefault="00A565CF" w:rsidP="001F745B">
            <w:pPr>
              <w:spacing w:line="259" w:lineRule="auto"/>
              <w:jc w:val="center"/>
              <w:rPr>
                <w:rFonts w:ascii="Calibri" w:eastAsia="Calibri" w:hAnsi="Calibri" w:cs="Calibri"/>
                <w:color w:val="000000" w:themeColor="text1"/>
              </w:rPr>
            </w:pPr>
            <w:r>
              <w:br/>
            </w:r>
            <w:r>
              <w:rPr>
                <w:rFonts w:ascii="Calibri" w:eastAsia="Calibri" w:hAnsi="Calibri" w:cs="Calibri"/>
                <w:color w:val="000000" w:themeColor="text1"/>
              </w:rPr>
              <w:t>662,050</w:t>
            </w:r>
            <w:r w:rsidRPr="003A690A">
              <w:rPr>
                <w:rFonts w:ascii="Calibri" w:eastAsia="Calibri" w:hAnsi="Calibri" w:cs="Calibri"/>
                <w:color w:val="000000" w:themeColor="text1"/>
              </w:rPr>
              <w:t xml:space="preserve"> (8.7)</w:t>
            </w:r>
            <w:r>
              <w:br/>
            </w:r>
            <w:r>
              <w:rPr>
                <w:rFonts w:ascii="Calibri" w:eastAsia="Calibri" w:hAnsi="Calibri" w:cs="Calibri"/>
                <w:color w:val="000000" w:themeColor="text1"/>
              </w:rPr>
              <w:t>871,510</w:t>
            </w:r>
            <w:r w:rsidRPr="003A690A">
              <w:rPr>
                <w:rFonts w:ascii="Calibri" w:eastAsia="Calibri" w:hAnsi="Calibri" w:cs="Calibri"/>
                <w:color w:val="000000" w:themeColor="text1"/>
              </w:rPr>
              <w:t xml:space="preserve"> (11.5)</w:t>
            </w:r>
            <w:r>
              <w:br/>
            </w:r>
            <w:r>
              <w:rPr>
                <w:rFonts w:ascii="Calibri" w:eastAsia="Calibri" w:hAnsi="Calibri" w:cs="Calibri"/>
                <w:color w:val="000000" w:themeColor="text1"/>
              </w:rPr>
              <w:t>1,004,420</w:t>
            </w:r>
            <w:r w:rsidRPr="003A690A">
              <w:rPr>
                <w:rFonts w:ascii="Calibri" w:eastAsia="Calibri" w:hAnsi="Calibri" w:cs="Calibri"/>
                <w:color w:val="000000" w:themeColor="text1"/>
              </w:rPr>
              <w:t xml:space="preserve"> (13.1)</w:t>
            </w:r>
            <w:r>
              <w:br/>
            </w:r>
            <w:r>
              <w:rPr>
                <w:rFonts w:ascii="Calibri" w:eastAsia="Calibri" w:hAnsi="Calibri" w:cs="Calibri"/>
                <w:color w:val="000000" w:themeColor="text1"/>
              </w:rPr>
              <w:t>385,215</w:t>
            </w:r>
            <w:r w:rsidRPr="003A690A">
              <w:rPr>
                <w:rFonts w:ascii="Calibri" w:eastAsia="Calibri" w:hAnsi="Calibri" w:cs="Calibri"/>
                <w:color w:val="000000" w:themeColor="text1"/>
              </w:rPr>
              <w:t xml:space="preserve"> (5.1)</w:t>
            </w:r>
            <w:r>
              <w:br/>
            </w:r>
            <w:r>
              <w:rPr>
                <w:rFonts w:ascii="Calibri" w:eastAsia="Calibri" w:hAnsi="Calibri" w:cs="Calibri"/>
                <w:color w:val="000000" w:themeColor="text1"/>
              </w:rPr>
              <w:t>1,070,460</w:t>
            </w:r>
            <w:r w:rsidRPr="003A690A">
              <w:rPr>
                <w:rFonts w:ascii="Calibri" w:eastAsia="Calibri" w:hAnsi="Calibri" w:cs="Calibri"/>
                <w:color w:val="000000" w:themeColor="text1"/>
              </w:rPr>
              <w:t xml:space="preserve"> (14.0)</w:t>
            </w:r>
            <w:r>
              <w:br/>
            </w:r>
            <w:r>
              <w:rPr>
                <w:rFonts w:ascii="Calibri" w:eastAsia="Calibri" w:hAnsi="Calibri" w:cs="Calibri"/>
                <w:color w:val="000000" w:themeColor="text1"/>
              </w:rPr>
              <w:t>1,224,305</w:t>
            </w:r>
            <w:r w:rsidRPr="003A690A">
              <w:rPr>
                <w:rFonts w:ascii="Calibri" w:eastAsia="Calibri" w:hAnsi="Calibri" w:cs="Calibri"/>
                <w:color w:val="000000" w:themeColor="text1"/>
              </w:rPr>
              <w:t xml:space="preserve"> (16.</w:t>
            </w:r>
            <w:r>
              <w:rPr>
                <w:rFonts w:ascii="Calibri" w:eastAsia="Calibri" w:hAnsi="Calibri" w:cs="Calibri"/>
                <w:color w:val="000000" w:themeColor="text1"/>
              </w:rPr>
              <w:t>1</w:t>
            </w:r>
            <w:r w:rsidRPr="003A690A">
              <w:rPr>
                <w:rFonts w:ascii="Calibri" w:eastAsia="Calibri" w:hAnsi="Calibri" w:cs="Calibri"/>
                <w:color w:val="000000" w:themeColor="text1"/>
              </w:rPr>
              <w:t>)</w:t>
            </w:r>
            <w:r>
              <w:br/>
            </w:r>
            <w:r>
              <w:rPr>
                <w:rFonts w:ascii="Calibri" w:eastAsia="Calibri" w:hAnsi="Calibri" w:cs="Calibri"/>
                <w:color w:val="000000" w:themeColor="text1"/>
              </w:rPr>
              <w:t>812,120</w:t>
            </w:r>
            <w:r w:rsidRPr="003A690A">
              <w:rPr>
                <w:rFonts w:ascii="Calibri" w:eastAsia="Calibri" w:hAnsi="Calibri" w:cs="Calibri"/>
                <w:color w:val="000000" w:themeColor="text1"/>
              </w:rPr>
              <w:t xml:space="preserve"> (10.7)</w:t>
            </w:r>
            <w:r>
              <w:br/>
            </w:r>
            <w:r>
              <w:rPr>
                <w:rFonts w:ascii="Calibri" w:eastAsia="Calibri" w:hAnsi="Calibri" w:cs="Calibri"/>
                <w:color w:val="000000" w:themeColor="text1"/>
              </w:rPr>
              <w:t>811,135</w:t>
            </w:r>
            <w:r w:rsidRPr="003A690A">
              <w:rPr>
                <w:rFonts w:ascii="Calibri" w:eastAsia="Calibri" w:hAnsi="Calibri" w:cs="Calibri"/>
                <w:color w:val="000000" w:themeColor="text1"/>
              </w:rPr>
              <w:t xml:space="preserve"> (10.</w:t>
            </w:r>
            <w:r>
              <w:rPr>
                <w:rFonts w:ascii="Calibri" w:eastAsia="Calibri" w:hAnsi="Calibri" w:cs="Calibri"/>
                <w:color w:val="000000" w:themeColor="text1"/>
              </w:rPr>
              <w:t>7</w:t>
            </w:r>
            <w:r w:rsidRPr="003A690A">
              <w:rPr>
                <w:rFonts w:ascii="Calibri" w:eastAsia="Calibri" w:hAnsi="Calibri" w:cs="Calibri"/>
                <w:color w:val="000000" w:themeColor="text1"/>
              </w:rPr>
              <w:t>)</w:t>
            </w:r>
            <w:r>
              <w:br/>
            </w:r>
            <w:r w:rsidRPr="003A690A">
              <w:rPr>
                <w:rFonts w:ascii="Calibri" w:eastAsia="Calibri" w:hAnsi="Calibri" w:cs="Calibri"/>
                <w:color w:val="000000" w:themeColor="text1"/>
              </w:rPr>
              <w:t>77</w:t>
            </w:r>
            <w:r>
              <w:rPr>
                <w:rFonts w:ascii="Calibri" w:eastAsia="Calibri" w:hAnsi="Calibri" w:cs="Calibri"/>
                <w:color w:val="000000" w:themeColor="text1"/>
              </w:rPr>
              <w:t>7,515</w:t>
            </w:r>
            <w:r w:rsidRPr="003A690A">
              <w:rPr>
                <w:rFonts w:ascii="Calibri" w:eastAsia="Calibri" w:hAnsi="Calibri" w:cs="Calibri"/>
                <w:color w:val="000000" w:themeColor="text1"/>
              </w:rPr>
              <w:t xml:space="preserve"> (10.</w:t>
            </w:r>
            <w:r>
              <w:rPr>
                <w:rFonts w:ascii="Calibri" w:eastAsia="Calibri" w:hAnsi="Calibri" w:cs="Calibri"/>
                <w:color w:val="000000" w:themeColor="text1"/>
              </w:rPr>
              <w:t>2</w:t>
            </w:r>
            <w:r w:rsidRPr="003A690A">
              <w:rPr>
                <w:rFonts w:ascii="Calibri" w:eastAsia="Calibri" w:hAnsi="Calibri" w:cs="Calibri"/>
                <w:color w:val="000000" w:themeColor="text1"/>
              </w:rPr>
              <w:t>)</w:t>
            </w:r>
          </w:p>
        </w:tc>
        <w:tc>
          <w:tcPr>
            <w:tcW w:w="2115" w:type="dxa"/>
            <w:tcMar>
              <w:left w:w="105" w:type="dxa"/>
              <w:right w:w="105" w:type="dxa"/>
            </w:tcMar>
          </w:tcPr>
          <w:p w14:paraId="577E63FC" w14:textId="77777777" w:rsidR="00A565CF" w:rsidRDefault="00A565CF" w:rsidP="001F745B">
            <w:pPr>
              <w:spacing w:line="259" w:lineRule="auto"/>
              <w:jc w:val="center"/>
              <w:rPr>
                <w:rFonts w:ascii="Calibri" w:eastAsia="Calibri" w:hAnsi="Calibri" w:cs="Calibri"/>
                <w:color w:val="000000" w:themeColor="text1"/>
              </w:rPr>
            </w:pPr>
            <w:r>
              <w:br/>
            </w:r>
            <w:r>
              <w:rPr>
                <w:rFonts w:ascii="Calibri" w:eastAsia="Calibri" w:hAnsi="Calibri" w:cs="Calibri"/>
                <w:color w:val="000000" w:themeColor="text1"/>
              </w:rPr>
              <w:t>108,140</w:t>
            </w:r>
            <w:r w:rsidRPr="003A690A">
              <w:rPr>
                <w:rFonts w:ascii="Calibri" w:eastAsia="Calibri" w:hAnsi="Calibri" w:cs="Calibri"/>
                <w:color w:val="000000" w:themeColor="text1"/>
              </w:rPr>
              <w:t xml:space="preserve"> (8.9)</w:t>
            </w:r>
            <w:r>
              <w:br/>
            </w:r>
            <w:r>
              <w:rPr>
                <w:rFonts w:ascii="Calibri" w:eastAsia="Calibri" w:hAnsi="Calibri" w:cs="Calibri"/>
                <w:color w:val="000000" w:themeColor="text1"/>
              </w:rPr>
              <w:t>126,495</w:t>
            </w:r>
            <w:r w:rsidRPr="003A690A">
              <w:rPr>
                <w:rFonts w:ascii="Calibri" w:eastAsia="Calibri" w:hAnsi="Calibri" w:cs="Calibri"/>
                <w:color w:val="000000" w:themeColor="text1"/>
              </w:rPr>
              <w:t xml:space="preserve"> (10.5)</w:t>
            </w:r>
            <w:r>
              <w:br/>
            </w:r>
            <w:r w:rsidRPr="003A690A">
              <w:rPr>
                <w:rFonts w:ascii="Calibri" w:eastAsia="Calibri" w:hAnsi="Calibri" w:cs="Calibri"/>
                <w:color w:val="000000" w:themeColor="text1"/>
              </w:rPr>
              <w:t>1</w:t>
            </w:r>
            <w:r>
              <w:rPr>
                <w:rFonts w:ascii="Calibri" w:eastAsia="Calibri" w:hAnsi="Calibri" w:cs="Calibri"/>
                <w:color w:val="000000" w:themeColor="text1"/>
              </w:rPr>
              <w:t>19,430</w:t>
            </w:r>
            <w:r w:rsidRPr="003A690A">
              <w:rPr>
                <w:rFonts w:ascii="Calibri" w:eastAsia="Calibri" w:hAnsi="Calibri" w:cs="Calibri"/>
                <w:color w:val="000000" w:themeColor="text1"/>
              </w:rPr>
              <w:t xml:space="preserve"> (9.9)</w:t>
            </w:r>
            <w:r>
              <w:br/>
            </w:r>
            <w:r>
              <w:rPr>
                <w:rFonts w:ascii="Calibri" w:eastAsia="Calibri" w:hAnsi="Calibri" w:cs="Calibri"/>
                <w:color w:val="000000" w:themeColor="text1"/>
              </w:rPr>
              <w:t>86,910</w:t>
            </w:r>
            <w:r w:rsidRPr="003A690A">
              <w:rPr>
                <w:rFonts w:ascii="Calibri" w:eastAsia="Calibri" w:hAnsi="Calibri" w:cs="Calibri"/>
                <w:color w:val="000000" w:themeColor="text1"/>
              </w:rPr>
              <w:t xml:space="preserve"> (7.2)</w:t>
            </w:r>
            <w:r>
              <w:br/>
            </w:r>
            <w:r>
              <w:rPr>
                <w:rFonts w:ascii="Calibri" w:eastAsia="Calibri" w:hAnsi="Calibri" w:cs="Calibri"/>
                <w:color w:val="000000" w:themeColor="text1"/>
              </w:rPr>
              <w:t>202,210</w:t>
            </w:r>
            <w:r w:rsidRPr="003A690A">
              <w:rPr>
                <w:rFonts w:ascii="Calibri" w:eastAsia="Calibri" w:hAnsi="Calibri" w:cs="Calibri"/>
                <w:color w:val="000000" w:themeColor="text1"/>
              </w:rPr>
              <w:t xml:space="preserve"> (16.7)</w:t>
            </w:r>
            <w:r>
              <w:br/>
            </w:r>
            <w:r>
              <w:rPr>
                <w:rFonts w:ascii="Calibri" w:eastAsia="Calibri" w:hAnsi="Calibri" w:cs="Calibri"/>
                <w:color w:val="000000" w:themeColor="text1"/>
              </w:rPr>
              <w:t>173,710</w:t>
            </w:r>
            <w:r w:rsidRPr="003A690A">
              <w:rPr>
                <w:rFonts w:ascii="Calibri" w:eastAsia="Calibri" w:hAnsi="Calibri" w:cs="Calibri"/>
                <w:color w:val="000000" w:themeColor="text1"/>
              </w:rPr>
              <w:t xml:space="preserve"> (14.3)</w:t>
            </w:r>
            <w:r>
              <w:br/>
            </w:r>
            <w:r>
              <w:rPr>
                <w:rFonts w:ascii="Calibri" w:eastAsia="Calibri" w:hAnsi="Calibri" w:cs="Calibri"/>
                <w:color w:val="000000" w:themeColor="text1"/>
              </w:rPr>
              <w:t>124,135</w:t>
            </w:r>
            <w:r w:rsidRPr="003A690A">
              <w:rPr>
                <w:rFonts w:ascii="Calibri" w:eastAsia="Calibri" w:hAnsi="Calibri" w:cs="Calibri"/>
                <w:color w:val="000000" w:themeColor="text1"/>
              </w:rPr>
              <w:t xml:space="preserve"> (10.3)</w:t>
            </w:r>
            <w:r>
              <w:br/>
            </w:r>
            <w:r>
              <w:rPr>
                <w:rFonts w:ascii="Calibri" w:eastAsia="Calibri" w:hAnsi="Calibri" w:cs="Calibri"/>
                <w:color w:val="000000" w:themeColor="text1"/>
              </w:rPr>
              <w:t>127,315</w:t>
            </w:r>
            <w:r w:rsidRPr="003A690A">
              <w:rPr>
                <w:rFonts w:ascii="Calibri" w:eastAsia="Calibri" w:hAnsi="Calibri" w:cs="Calibri"/>
                <w:color w:val="000000" w:themeColor="text1"/>
              </w:rPr>
              <w:t xml:space="preserve"> (10.5)</w:t>
            </w:r>
            <w:r>
              <w:br/>
            </w:r>
            <w:r>
              <w:rPr>
                <w:rFonts w:ascii="Calibri" w:eastAsia="Calibri" w:hAnsi="Calibri" w:cs="Calibri"/>
                <w:color w:val="000000" w:themeColor="text1"/>
              </w:rPr>
              <w:t>142,580</w:t>
            </w:r>
            <w:r w:rsidRPr="003A690A">
              <w:rPr>
                <w:rFonts w:ascii="Calibri" w:eastAsia="Calibri" w:hAnsi="Calibri" w:cs="Calibri"/>
                <w:color w:val="000000" w:themeColor="text1"/>
              </w:rPr>
              <w:t xml:space="preserve"> (11.8)</w:t>
            </w:r>
          </w:p>
        </w:tc>
      </w:tr>
    </w:tbl>
    <w:p w14:paraId="64D6AC9A" w14:textId="56FAAB88" w:rsidR="001C5B2F" w:rsidRDefault="001C5B2F" w:rsidP="001C5B2F">
      <w:pPr>
        <w:rPr>
          <w:rFonts w:ascii="Calibri" w:eastAsia="Calibri" w:hAnsi="Calibri" w:cs="Calibri"/>
          <w:color w:val="000000" w:themeColor="text1"/>
        </w:rPr>
      </w:pPr>
      <w:r w:rsidRPr="003A690A">
        <w:rPr>
          <w:rFonts w:ascii="Calibri" w:eastAsia="Calibri" w:hAnsi="Calibri" w:cs="Calibri"/>
          <w:color w:val="000000" w:themeColor="text1"/>
        </w:rPr>
        <w:t>Legend: COPD (chronic obstructive pulmonary disease),  SD (standard deviation).</w:t>
      </w:r>
    </w:p>
    <w:p w14:paraId="1AA86C8F" w14:textId="77777777" w:rsidR="001C5B2F" w:rsidRDefault="001C5B2F" w:rsidP="001C5B2F"/>
    <w:p w14:paraId="4A5970E8" w14:textId="77777777" w:rsidR="001C5B2F" w:rsidRDefault="001C5B2F" w:rsidP="001C5B2F"/>
    <w:p w14:paraId="644D4EA5" w14:textId="77777777" w:rsidR="001C5B2F" w:rsidRDefault="001C5B2F" w:rsidP="001C5B2F"/>
    <w:p w14:paraId="47E56AB5" w14:textId="77777777" w:rsidR="001C5B2F" w:rsidRDefault="001C5B2F" w:rsidP="00DB5352">
      <w:pPr>
        <w:spacing w:line="480" w:lineRule="auto"/>
        <w:jc w:val="both"/>
        <w:rPr>
          <w:b/>
          <w:bCs/>
        </w:rPr>
      </w:pPr>
    </w:p>
    <w:p w14:paraId="65F86F60" w14:textId="77777777" w:rsidR="00F83C03" w:rsidRDefault="00F83C03" w:rsidP="00DB5352">
      <w:pPr>
        <w:spacing w:line="480" w:lineRule="auto"/>
        <w:jc w:val="both"/>
        <w:rPr>
          <w:b/>
          <w:bCs/>
        </w:rPr>
      </w:pPr>
    </w:p>
    <w:p w14:paraId="6A6E1C08" w14:textId="77777777" w:rsidR="00F83C03" w:rsidRDefault="00F83C03" w:rsidP="00DB5352">
      <w:pPr>
        <w:spacing w:line="480" w:lineRule="auto"/>
        <w:jc w:val="both"/>
        <w:rPr>
          <w:b/>
          <w:bCs/>
        </w:rPr>
      </w:pPr>
    </w:p>
    <w:p w14:paraId="574C16DB" w14:textId="77777777" w:rsidR="001C5B2F" w:rsidRDefault="001C5B2F" w:rsidP="00DB5352">
      <w:pPr>
        <w:spacing w:line="480" w:lineRule="auto"/>
        <w:jc w:val="both"/>
        <w:rPr>
          <w:b/>
          <w:bCs/>
        </w:rPr>
      </w:pPr>
    </w:p>
    <w:p w14:paraId="0C60127B" w14:textId="57B75500" w:rsidR="00CC589C" w:rsidRDefault="00CC589C" w:rsidP="00DB5352">
      <w:pPr>
        <w:spacing w:line="480" w:lineRule="auto"/>
        <w:jc w:val="both"/>
        <w:rPr>
          <w:b/>
          <w:bCs/>
        </w:rPr>
      </w:pPr>
      <w:r w:rsidRPr="00E725F7">
        <w:rPr>
          <w:b/>
          <w:bCs/>
        </w:rPr>
        <w:t xml:space="preserve">Figure 1: </w:t>
      </w:r>
      <w:r w:rsidR="000279DC">
        <w:rPr>
          <w:b/>
          <w:bCs/>
        </w:rPr>
        <w:t>Age-adjusted m</w:t>
      </w:r>
      <w:r w:rsidRPr="00E725F7">
        <w:rPr>
          <w:b/>
          <w:bCs/>
        </w:rPr>
        <w:t>onthly mortality and exacerbation rates in people with asthma</w:t>
      </w:r>
      <w:r w:rsidR="00A565CF">
        <w:rPr>
          <w:b/>
          <w:bCs/>
        </w:rPr>
        <w:t xml:space="preserve"> and</w:t>
      </w:r>
      <w:r w:rsidRPr="00E725F7">
        <w:rPr>
          <w:b/>
          <w:bCs/>
        </w:rPr>
        <w:t xml:space="preserve"> COPD, by sex. </w:t>
      </w:r>
    </w:p>
    <w:p w14:paraId="5CB1C376" w14:textId="7F38A84D" w:rsidR="00CC589C" w:rsidRDefault="00CC589C" w:rsidP="00DB5352">
      <w:pPr>
        <w:spacing w:line="480" w:lineRule="auto"/>
        <w:jc w:val="both"/>
        <w:rPr>
          <w:rFonts w:eastAsiaTheme="minorEastAsia"/>
          <w:i/>
          <w:iCs/>
        </w:rPr>
      </w:pPr>
      <w:r w:rsidRPr="00D96FD3">
        <w:rPr>
          <w:rFonts w:eastAsiaTheme="minorEastAsia"/>
          <w:i/>
          <w:iCs/>
        </w:rPr>
        <w:t xml:space="preserve">Legend: Estimates illustrate </w:t>
      </w:r>
      <w:r>
        <w:rPr>
          <w:rFonts w:eastAsiaTheme="minorEastAsia"/>
          <w:i/>
          <w:iCs/>
        </w:rPr>
        <w:t xml:space="preserve">rates of mortality and exacerbations in people with </w:t>
      </w:r>
      <w:r w:rsidRPr="00D96FD3">
        <w:rPr>
          <w:rFonts w:eastAsiaTheme="minorEastAsia"/>
          <w:i/>
          <w:iCs/>
        </w:rPr>
        <w:t>asthma</w:t>
      </w:r>
      <w:r w:rsidR="00A565CF">
        <w:rPr>
          <w:rFonts w:eastAsiaTheme="minorEastAsia"/>
          <w:i/>
          <w:iCs/>
        </w:rPr>
        <w:t xml:space="preserve"> and</w:t>
      </w:r>
      <w:r w:rsidRPr="00D96FD3">
        <w:rPr>
          <w:rFonts w:eastAsiaTheme="minorEastAsia"/>
          <w:i/>
          <w:iCs/>
        </w:rPr>
        <w:t xml:space="preserve"> COPD per 1000 person-years and 95% confidence intervals. </w:t>
      </w:r>
    </w:p>
    <w:p w14:paraId="0090A211" w14:textId="2B9740B4" w:rsidR="00CC589C" w:rsidRDefault="00CC589C" w:rsidP="00DB5352">
      <w:pPr>
        <w:spacing w:line="480" w:lineRule="auto"/>
        <w:jc w:val="both"/>
        <w:rPr>
          <w:b/>
          <w:bCs/>
        </w:rPr>
      </w:pPr>
      <w:r w:rsidRPr="00EF658B">
        <w:rPr>
          <w:b/>
          <w:bCs/>
        </w:rPr>
        <w:t xml:space="preserve">Figure 2: </w:t>
      </w:r>
      <w:r>
        <w:rPr>
          <w:b/>
          <w:bCs/>
        </w:rPr>
        <w:t>Age and sex adjusted m</w:t>
      </w:r>
      <w:r w:rsidRPr="00EF658B">
        <w:rPr>
          <w:b/>
          <w:bCs/>
        </w:rPr>
        <w:t>onthly all-cause mortality and exacerbation rates in people with asthma</w:t>
      </w:r>
      <w:r w:rsidR="00A565CF">
        <w:rPr>
          <w:b/>
          <w:bCs/>
        </w:rPr>
        <w:t xml:space="preserve"> and</w:t>
      </w:r>
      <w:r w:rsidRPr="00EF658B">
        <w:rPr>
          <w:b/>
          <w:bCs/>
        </w:rPr>
        <w:t xml:space="preserve"> COPD</w:t>
      </w:r>
      <w:r w:rsidR="00A565CF">
        <w:rPr>
          <w:b/>
          <w:bCs/>
        </w:rPr>
        <w:t xml:space="preserve"> </w:t>
      </w:r>
      <w:r>
        <w:rPr>
          <w:b/>
          <w:bCs/>
        </w:rPr>
        <w:t>in IMD1 and IMD10.</w:t>
      </w:r>
      <w:r w:rsidRPr="00EF658B">
        <w:rPr>
          <w:b/>
          <w:bCs/>
        </w:rPr>
        <w:t xml:space="preserve"> </w:t>
      </w:r>
    </w:p>
    <w:p w14:paraId="47A60F76" w14:textId="03BB88D0" w:rsidR="00CC589C" w:rsidRPr="00EF658B" w:rsidRDefault="00CC589C" w:rsidP="00DB5352">
      <w:pPr>
        <w:spacing w:line="480" w:lineRule="auto"/>
        <w:jc w:val="both"/>
        <w:rPr>
          <w:b/>
          <w:bCs/>
        </w:rPr>
      </w:pPr>
      <w:r w:rsidRPr="00D96FD3">
        <w:rPr>
          <w:rFonts w:eastAsiaTheme="minorEastAsia"/>
          <w:i/>
          <w:iCs/>
        </w:rPr>
        <w:t xml:space="preserve">Legend: Estimates illustrate </w:t>
      </w:r>
      <w:r>
        <w:rPr>
          <w:rFonts w:eastAsiaTheme="minorEastAsia"/>
          <w:i/>
          <w:iCs/>
        </w:rPr>
        <w:t xml:space="preserve">rates of mortality and exacerbations in people with </w:t>
      </w:r>
      <w:r w:rsidRPr="00D96FD3">
        <w:rPr>
          <w:rFonts w:eastAsiaTheme="minorEastAsia"/>
          <w:i/>
          <w:iCs/>
        </w:rPr>
        <w:t>asthma</w:t>
      </w:r>
      <w:r w:rsidR="00A565CF">
        <w:rPr>
          <w:rFonts w:eastAsiaTheme="minorEastAsia"/>
          <w:i/>
          <w:iCs/>
        </w:rPr>
        <w:t xml:space="preserve"> and</w:t>
      </w:r>
      <w:r w:rsidRPr="00D96FD3">
        <w:rPr>
          <w:rFonts w:eastAsiaTheme="minorEastAsia"/>
          <w:i/>
          <w:iCs/>
        </w:rPr>
        <w:t xml:space="preserve"> COPD per 1000 person-years and 95% confidence intervals.</w:t>
      </w:r>
    </w:p>
    <w:p w14:paraId="48ABFEEE" w14:textId="393A87ED" w:rsidR="00CC589C" w:rsidRPr="009271B0" w:rsidRDefault="00CC589C" w:rsidP="00DB5352">
      <w:pPr>
        <w:spacing w:line="480" w:lineRule="auto"/>
        <w:jc w:val="both"/>
        <w:rPr>
          <w:b/>
          <w:bCs/>
        </w:rPr>
      </w:pPr>
      <w:r w:rsidRPr="009271B0">
        <w:rPr>
          <w:b/>
          <w:bCs/>
        </w:rPr>
        <w:t>Figure 3: Monthly all-cause mortality and exacerbation rates in people with asthma</w:t>
      </w:r>
      <w:r w:rsidR="00A565CF">
        <w:rPr>
          <w:b/>
          <w:bCs/>
        </w:rPr>
        <w:t xml:space="preserve"> and</w:t>
      </w:r>
      <w:r w:rsidRPr="009271B0">
        <w:rPr>
          <w:b/>
          <w:bCs/>
        </w:rPr>
        <w:t xml:space="preserve"> COPD</w:t>
      </w:r>
      <w:r w:rsidR="00AC7B2E">
        <w:rPr>
          <w:b/>
          <w:bCs/>
        </w:rPr>
        <w:t xml:space="preserve"> </w:t>
      </w:r>
      <w:r>
        <w:rPr>
          <w:b/>
          <w:bCs/>
        </w:rPr>
        <w:t>by ethnicity</w:t>
      </w:r>
      <w:r w:rsidRPr="009271B0">
        <w:rPr>
          <w:b/>
          <w:bCs/>
        </w:rPr>
        <w:t xml:space="preserve">. </w:t>
      </w:r>
    </w:p>
    <w:p w14:paraId="095FC655" w14:textId="3650F1EF" w:rsidR="00CC589C" w:rsidRPr="00EF658B" w:rsidRDefault="00CC589C" w:rsidP="00DB5352">
      <w:pPr>
        <w:spacing w:line="480" w:lineRule="auto"/>
        <w:jc w:val="both"/>
        <w:rPr>
          <w:b/>
          <w:bCs/>
        </w:rPr>
      </w:pPr>
      <w:r w:rsidRPr="00D96FD3">
        <w:rPr>
          <w:rFonts w:eastAsiaTheme="minorEastAsia"/>
          <w:i/>
          <w:iCs/>
        </w:rPr>
        <w:t xml:space="preserve">Legend: Estimates illustrate </w:t>
      </w:r>
      <w:r>
        <w:rPr>
          <w:rFonts w:eastAsiaTheme="minorEastAsia"/>
          <w:i/>
          <w:iCs/>
        </w:rPr>
        <w:t xml:space="preserve">rates of mortality and exacerbations in people with </w:t>
      </w:r>
      <w:r w:rsidRPr="00D96FD3">
        <w:rPr>
          <w:rFonts w:eastAsiaTheme="minorEastAsia"/>
          <w:i/>
          <w:iCs/>
        </w:rPr>
        <w:t>asthma</w:t>
      </w:r>
      <w:r w:rsidR="00A565CF">
        <w:rPr>
          <w:rFonts w:eastAsiaTheme="minorEastAsia"/>
          <w:i/>
          <w:iCs/>
        </w:rPr>
        <w:t xml:space="preserve"> and</w:t>
      </w:r>
      <w:r w:rsidRPr="00D96FD3">
        <w:rPr>
          <w:rFonts w:eastAsiaTheme="minorEastAsia"/>
          <w:i/>
          <w:iCs/>
        </w:rPr>
        <w:t xml:space="preserve"> COPD per 1000 person-years and 95% confidence intervals.</w:t>
      </w:r>
    </w:p>
    <w:p w14:paraId="3A486480" w14:textId="2008AFAC" w:rsidR="00CC589C" w:rsidRDefault="00CC589C" w:rsidP="00DB5352">
      <w:pPr>
        <w:spacing w:line="480" w:lineRule="auto"/>
        <w:jc w:val="both"/>
        <w:rPr>
          <w:b/>
          <w:bCs/>
        </w:rPr>
      </w:pPr>
      <w:r w:rsidRPr="002F2D66">
        <w:rPr>
          <w:b/>
          <w:bCs/>
        </w:rPr>
        <w:t>Figure 4: Monthly all-cause mortality and exacerbation rates in people with asthma</w:t>
      </w:r>
      <w:r w:rsidR="00A565CF">
        <w:rPr>
          <w:b/>
          <w:bCs/>
        </w:rPr>
        <w:t xml:space="preserve"> and</w:t>
      </w:r>
      <w:r w:rsidRPr="002F2D66">
        <w:rPr>
          <w:b/>
          <w:bCs/>
        </w:rPr>
        <w:t xml:space="preserve"> COPD</w:t>
      </w:r>
      <w:r w:rsidR="009F507F">
        <w:rPr>
          <w:b/>
          <w:bCs/>
        </w:rPr>
        <w:t xml:space="preserve"> </w:t>
      </w:r>
      <w:r>
        <w:rPr>
          <w:b/>
          <w:bCs/>
        </w:rPr>
        <w:t xml:space="preserve">in the Northeast vs Southwest. </w:t>
      </w:r>
      <w:r w:rsidRPr="00E16FC8">
        <w:rPr>
          <w:b/>
          <w:bCs/>
          <w:highlight w:val="yellow"/>
        </w:rPr>
        <w:t xml:space="preserve">   </w:t>
      </w:r>
    </w:p>
    <w:p w14:paraId="039298AE" w14:textId="493BF562" w:rsidR="00CC589C" w:rsidRDefault="00CC589C" w:rsidP="00DB5352">
      <w:pPr>
        <w:spacing w:line="480" w:lineRule="auto"/>
        <w:jc w:val="both"/>
        <w:rPr>
          <w:rFonts w:eastAsiaTheme="minorEastAsia"/>
          <w:i/>
          <w:iCs/>
        </w:rPr>
      </w:pPr>
      <w:r w:rsidRPr="00D96FD3">
        <w:rPr>
          <w:rFonts w:eastAsiaTheme="minorEastAsia"/>
          <w:i/>
          <w:iCs/>
        </w:rPr>
        <w:t xml:space="preserve">Legend: Estimates illustrate </w:t>
      </w:r>
      <w:r>
        <w:rPr>
          <w:rFonts w:eastAsiaTheme="minorEastAsia"/>
          <w:i/>
          <w:iCs/>
        </w:rPr>
        <w:t xml:space="preserve">rates of mortality and exacerbations in people with </w:t>
      </w:r>
      <w:r w:rsidRPr="00D96FD3">
        <w:rPr>
          <w:rFonts w:eastAsiaTheme="minorEastAsia"/>
          <w:i/>
          <w:iCs/>
        </w:rPr>
        <w:t>asthma</w:t>
      </w:r>
      <w:r w:rsidR="00A565CF">
        <w:rPr>
          <w:rFonts w:eastAsiaTheme="minorEastAsia"/>
          <w:i/>
          <w:iCs/>
        </w:rPr>
        <w:t xml:space="preserve"> and</w:t>
      </w:r>
      <w:r w:rsidRPr="00D96FD3">
        <w:rPr>
          <w:rFonts w:eastAsiaTheme="minorEastAsia"/>
          <w:i/>
          <w:iCs/>
        </w:rPr>
        <w:t xml:space="preserve"> COPD per 1000 person-years and 95% confidence intervals. </w:t>
      </w:r>
    </w:p>
    <w:p w14:paraId="62C6E6D6" w14:textId="77777777" w:rsidR="00CC589C" w:rsidRPr="002F2D66" w:rsidRDefault="00CC589C" w:rsidP="00DB5352">
      <w:pPr>
        <w:spacing w:line="480" w:lineRule="auto"/>
        <w:jc w:val="both"/>
        <w:rPr>
          <w:b/>
          <w:bCs/>
        </w:rPr>
      </w:pPr>
    </w:p>
    <w:p w14:paraId="70CDAE14" w14:textId="77777777" w:rsidR="00CC589C" w:rsidRPr="00BD687A" w:rsidRDefault="00CC589C" w:rsidP="00DB5352">
      <w:pPr>
        <w:spacing w:after="0" w:line="480" w:lineRule="auto"/>
        <w:jc w:val="both"/>
      </w:pPr>
    </w:p>
    <w:sectPr w:rsidR="00CC589C" w:rsidRPr="00BD687A" w:rsidSect="00C52F0C">
      <w:footerReference w:type="default" r:id="rId15"/>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DD01C" w14:textId="77777777" w:rsidR="00D47670" w:rsidRDefault="00D47670" w:rsidP="006809CA">
      <w:pPr>
        <w:spacing w:after="0" w:line="240" w:lineRule="auto"/>
      </w:pPr>
      <w:r>
        <w:separator/>
      </w:r>
    </w:p>
  </w:endnote>
  <w:endnote w:type="continuationSeparator" w:id="0">
    <w:p w14:paraId="784541C2" w14:textId="77777777" w:rsidR="00D47670" w:rsidRDefault="00D47670" w:rsidP="0068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237405"/>
      <w:docPartObj>
        <w:docPartGallery w:val="Page Numbers (Bottom of Page)"/>
        <w:docPartUnique/>
      </w:docPartObj>
    </w:sdtPr>
    <w:sdtEndPr/>
    <w:sdtContent>
      <w:p w14:paraId="159E8C78" w14:textId="2E0AF81A" w:rsidR="006809CA" w:rsidRDefault="006809CA">
        <w:pPr>
          <w:pStyle w:val="Footer"/>
          <w:jc w:val="center"/>
        </w:pPr>
        <w:r>
          <w:fldChar w:fldCharType="begin"/>
        </w:r>
        <w:r>
          <w:instrText>PAGE   \* MERGEFORMAT</w:instrText>
        </w:r>
        <w:r>
          <w:fldChar w:fldCharType="separate"/>
        </w:r>
        <w:r>
          <w:t>2</w:t>
        </w:r>
        <w:r>
          <w:fldChar w:fldCharType="end"/>
        </w:r>
      </w:p>
    </w:sdtContent>
  </w:sdt>
  <w:p w14:paraId="2D1FE0E4" w14:textId="77777777" w:rsidR="006809CA" w:rsidRDefault="00680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A9A10" w14:textId="77777777" w:rsidR="00D47670" w:rsidRDefault="00D47670" w:rsidP="006809CA">
      <w:pPr>
        <w:spacing w:after="0" w:line="240" w:lineRule="auto"/>
      </w:pPr>
      <w:r>
        <w:separator/>
      </w:r>
    </w:p>
  </w:footnote>
  <w:footnote w:type="continuationSeparator" w:id="0">
    <w:p w14:paraId="2354549B" w14:textId="77777777" w:rsidR="00D47670" w:rsidRDefault="00D47670" w:rsidP="00680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1BA"/>
    <w:multiLevelType w:val="hybridMultilevel"/>
    <w:tmpl w:val="BA48153E"/>
    <w:lvl w:ilvl="0" w:tplc="0AD2898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858BC"/>
    <w:multiLevelType w:val="hybridMultilevel"/>
    <w:tmpl w:val="4BAED48E"/>
    <w:lvl w:ilvl="0" w:tplc="F2EE44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D3DE9"/>
    <w:multiLevelType w:val="multilevel"/>
    <w:tmpl w:val="BDD0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9425C4"/>
    <w:multiLevelType w:val="hybridMultilevel"/>
    <w:tmpl w:val="09A2CF0A"/>
    <w:lvl w:ilvl="0" w:tplc="6D82B5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1E20D3"/>
    <w:multiLevelType w:val="hybridMultilevel"/>
    <w:tmpl w:val="75AEF1E6"/>
    <w:lvl w:ilvl="0" w:tplc="923ECA4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AB10D3"/>
    <w:multiLevelType w:val="hybridMultilevel"/>
    <w:tmpl w:val="6028670C"/>
    <w:lvl w:ilvl="0" w:tplc="1B54E93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ED47A4"/>
    <w:multiLevelType w:val="hybridMultilevel"/>
    <w:tmpl w:val="2F1C8E74"/>
    <w:lvl w:ilvl="0" w:tplc="0C00CF7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5B1673"/>
    <w:multiLevelType w:val="hybridMultilevel"/>
    <w:tmpl w:val="78FCF4E6"/>
    <w:lvl w:ilvl="0" w:tplc="801E662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A17730"/>
    <w:multiLevelType w:val="hybridMultilevel"/>
    <w:tmpl w:val="C1E60AD0"/>
    <w:lvl w:ilvl="0" w:tplc="8F320D6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3341BA"/>
    <w:multiLevelType w:val="multilevel"/>
    <w:tmpl w:val="6292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537434">
    <w:abstractNumId w:val="1"/>
  </w:num>
  <w:num w:numId="2" w16cid:durableId="457259335">
    <w:abstractNumId w:val="8"/>
  </w:num>
  <w:num w:numId="3" w16cid:durableId="1852716583">
    <w:abstractNumId w:val="6"/>
  </w:num>
  <w:num w:numId="4" w16cid:durableId="592321793">
    <w:abstractNumId w:val="0"/>
  </w:num>
  <w:num w:numId="5" w16cid:durableId="468669052">
    <w:abstractNumId w:val="3"/>
  </w:num>
  <w:num w:numId="6" w16cid:durableId="465243433">
    <w:abstractNumId w:val="7"/>
  </w:num>
  <w:num w:numId="7" w16cid:durableId="472408849">
    <w:abstractNumId w:val="5"/>
  </w:num>
  <w:num w:numId="8" w16cid:durableId="1486161835">
    <w:abstractNumId w:val="4"/>
  </w:num>
  <w:num w:numId="9" w16cid:durableId="110825333">
    <w:abstractNumId w:val="9"/>
  </w:num>
  <w:num w:numId="10" w16cid:durableId="106967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s0d5t0t6vx2rxed0e8vxwthxzwzxfpe09xs&quot;&gt;Mort_and_exac&lt;record-ids&gt;&lt;item&gt;2&lt;/item&gt;&lt;item&gt;4&lt;/item&gt;&lt;item&gt;5&lt;/item&gt;&lt;item&gt;6&lt;/item&gt;&lt;item&gt;9&lt;/item&gt;&lt;item&gt;10&lt;/item&gt;&lt;item&gt;11&lt;/item&gt;&lt;item&gt;12&lt;/item&gt;&lt;item&gt;13&lt;/item&gt;&lt;item&gt;15&lt;/item&gt;&lt;item&gt;16&lt;/item&gt;&lt;item&gt;17&lt;/item&gt;&lt;item&gt;20&lt;/item&gt;&lt;item&gt;21&lt;/item&gt;&lt;item&gt;22&lt;/item&gt;&lt;item&gt;26&lt;/item&gt;&lt;item&gt;27&lt;/item&gt;&lt;item&gt;28&lt;/item&gt;&lt;item&gt;30&lt;/item&gt;&lt;item&gt;31&lt;/item&gt;&lt;item&gt;33&lt;/item&gt;&lt;item&gt;35&lt;/item&gt;&lt;item&gt;36&lt;/item&gt;&lt;item&gt;37&lt;/item&gt;&lt;item&gt;38&lt;/item&gt;&lt;item&gt;39&lt;/item&gt;&lt;item&gt;41&lt;/item&gt;&lt;item&gt;42&lt;/item&gt;&lt;item&gt;46&lt;/item&gt;&lt;item&gt;47&lt;/item&gt;&lt;item&gt;50&lt;/item&gt;&lt;item&gt;51&lt;/item&gt;&lt;item&gt;53&lt;/item&gt;&lt;item&gt;54&lt;/item&gt;&lt;item&gt;55&lt;/item&gt;&lt;item&gt;56&lt;/item&gt;&lt;item&gt;60&lt;/item&gt;&lt;item&gt;61&lt;/item&gt;&lt;item&gt;62&lt;/item&gt;&lt;item&gt;63&lt;/item&gt;&lt;item&gt;67&lt;/item&gt;&lt;item&gt;68&lt;/item&gt;&lt;item&gt;69&lt;/item&gt;&lt;item&gt;70&lt;/item&gt;&lt;item&gt;71&lt;/item&gt;&lt;item&gt;74&lt;/item&gt;&lt;item&gt;76&lt;/item&gt;&lt;/record-ids&gt;&lt;/item&gt;&lt;/Libraries&gt;"/>
  </w:docVars>
  <w:rsids>
    <w:rsidRoot w:val="00893915"/>
    <w:rsid w:val="00000869"/>
    <w:rsid w:val="00001492"/>
    <w:rsid w:val="00002560"/>
    <w:rsid w:val="0000296A"/>
    <w:rsid w:val="00002BBA"/>
    <w:rsid w:val="000039CD"/>
    <w:rsid w:val="000067F6"/>
    <w:rsid w:val="00006964"/>
    <w:rsid w:val="00007005"/>
    <w:rsid w:val="000071C6"/>
    <w:rsid w:val="00007F08"/>
    <w:rsid w:val="000109CC"/>
    <w:rsid w:val="00010D2B"/>
    <w:rsid w:val="000116EE"/>
    <w:rsid w:val="000130A2"/>
    <w:rsid w:val="000133BA"/>
    <w:rsid w:val="000136C4"/>
    <w:rsid w:val="000142BA"/>
    <w:rsid w:val="000142C3"/>
    <w:rsid w:val="00020B59"/>
    <w:rsid w:val="00020D52"/>
    <w:rsid w:val="00020E32"/>
    <w:rsid w:val="0002447E"/>
    <w:rsid w:val="000246F5"/>
    <w:rsid w:val="0002476F"/>
    <w:rsid w:val="00024AA4"/>
    <w:rsid w:val="00025916"/>
    <w:rsid w:val="000260E0"/>
    <w:rsid w:val="00026F24"/>
    <w:rsid w:val="00027700"/>
    <w:rsid w:val="000279DC"/>
    <w:rsid w:val="00027A96"/>
    <w:rsid w:val="00027E19"/>
    <w:rsid w:val="00031308"/>
    <w:rsid w:val="000325E2"/>
    <w:rsid w:val="00032BCA"/>
    <w:rsid w:val="00032CC8"/>
    <w:rsid w:val="00032CE7"/>
    <w:rsid w:val="00034D29"/>
    <w:rsid w:val="00034DB1"/>
    <w:rsid w:val="000353C7"/>
    <w:rsid w:val="00035A78"/>
    <w:rsid w:val="0003662D"/>
    <w:rsid w:val="000366D4"/>
    <w:rsid w:val="00036CB6"/>
    <w:rsid w:val="0003735D"/>
    <w:rsid w:val="00037481"/>
    <w:rsid w:val="0004562E"/>
    <w:rsid w:val="00045B07"/>
    <w:rsid w:val="00045CA7"/>
    <w:rsid w:val="00046F31"/>
    <w:rsid w:val="00047489"/>
    <w:rsid w:val="000474E4"/>
    <w:rsid w:val="0004779C"/>
    <w:rsid w:val="000478D7"/>
    <w:rsid w:val="00047AC4"/>
    <w:rsid w:val="00047EC3"/>
    <w:rsid w:val="000500E1"/>
    <w:rsid w:val="00050F2F"/>
    <w:rsid w:val="00050F4E"/>
    <w:rsid w:val="0005105C"/>
    <w:rsid w:val="00051855"/>
    <w:rsid w:val="00051DFD"/>
    <w:rsid w:val="000527B2"/>
    <w:rsid w:val="00054155"/>
    <w:rsid w:val="00056993"/>
    <w:rsid w:val="00061118"/>
    <w:rsid w:val="00061BB5"/>
    <w:rsid w:val="000622CD"/>
    <w:rsid w:val="00063A2B"/>
    <w:rsid w:val="00063D8A"/>
    <w:rsid w:val="00063EBE"/>
    <w:rsid w:val="00064769"/>
    <w:rsid w:val="00066D47"/>
    <w:rsid w:val="0007174A"/>
    <w:rsid w:val="000718DD"/>
    <w:rsid w:val="00071CBD"/>
    <w:rsid w:val="00072805"/>
    <w:rsid w:val="00072D3D"/>
    <w:rsid w:val="0007444C"/>
    <w:rsid w:val="00074DF8"/>
    <w:rsid w:val="00075BA6"/>
    <w:rsid w:val="00076296"/>
    <w:rsid w:val="00076F33"/>
    <w:rsid w:val="00077138"/>
    <w:rsid w:val="0007798B"/>
    <w:rsid w:val="00080E48"/>
    <w:rsid w:val="000818D5"/>
    <w:rsid w:val="000828D7"/>
    <w:rsid w:val="00082FC6"/>
    <w:rsid w:val="000840FC"/>
    <w:rsid w:val="00084944"/>
    <w:rsid w:val="00084E5D"/>
    <w:rsid w:val="000852AC"/>
    <w:rsid w:val="000855F7"/>
    <w:rsid w:val="00086696"/>
    <w:rsid w:val="00086B02"/>
    <w:rsid w:val="000874B3"/>
    <w:rsid w:val="00090809"/>
    <w:rsid w:val="000908E9"/>
    <w:rsid w:val="00090C76"/>
    <w:rsid w:val="00091C61"/>
    <w:rsid w:val="000921EA"/>
    <w:rsid w:val="00092796"/>
    <w:rsid w:val="00092857"/>
    <w:rsid w:val="000938DC"/>
    <w:rsid w:val="00093BDF"/>
    <w:rsid w:val="00093D69"/>
    <w:rsid w:val="00094251"/>
    <w:rsid w:val="00094815"/>
    <w:rsid w:val="000948C0"/>
    <w:rsid w:val="00094A55"/>
    <w:rsid w:val="00095472"/>
    <w:rsid w:val="00095C17"/>
    <w:rsid w:val="00095EE3"/>
    <w:rsid w:val="00096EAF"/>
    <w:rsid w:val="000970A9"/>
    <w:rsid w:val="00097642"/>
    <w:rsid w:val="00097970"/>
    <w:rsid w:val="000A00C3"/>
    <w:rsid w:val="000A04BE"/>
    <w:rsid w:val="000A0786"/>
    <w:rsid w:val="000A0A7B"/>
    <w:rsid w:val="000A12CB"/>
    <w:rsid w:val="000A1E51"/>
    <w:rsid w:val="000A239A"/>
    <w:rsid w:val="000A3180"/>
    <w:rsid w:val="000A4954"/>
    <w:rsid w:val="000A6F1D"/>
    <w:rsid w:val="000A709C"/>
    <w:rsid w:val="000A7101"/>
    <w:rsid w:val="000A7CB3"/>
    <w:rsid w:val="000B0268"/>
    <w:rsid w:val="000B02BF"/>
    <w:rsid w:val="000B0CDE"/>
    <w:rsid w:val="000B1630"/>
    <w:rsid w:val="000B316C"/>
    <w:rsid w:val="000B3660"/>
    <w:rsid w:val="000B3EEA"/>
    <w:rsid w:val="000B4CAA"/>
    <w:rsid w:val="000B4F74"/>
    <w:rsid w:val="000B6467"/>
    <w:rsid w:val="000B6609"/>
    <w:rsid w:val="000B693E"/>
    <w:rsid w:val="000B6BB6"/>
    <w:rsid w:val="000B6F98"/>
    <w:rsid w:val="000B7043"/>
    <w:rsid w:val="000B7391"/>
    <w:rsid w:val="000B79F3"/>
    <w:rsid w:val="000B7D92"/>
    <w:rsid w:val="000C0447"/>
    <w:rsid w:val="000C0495"/>
    <w:rsid w:val="000C1115"/>
    <w:rsid w:val="000C11E3"/>
    <w:rsid w:val="000C1636"/>
    <w:rsid w:val="000C1FBE"/>
    <w:rsid w:val="000C2963"/>
    <w:rsid w:val="000C3E0B"/>
    <w:rsid w:val="000C4087"/>
    <w:rsid w:val="000C56AC"/>
    <w:rsid w:val="000C5BEB"/>
    <w:rsid w:val="000C6AA2"/>
    <w:rsid w:val="000C767A"/>
    <w:rsid w:val="000D076B"/>
    <w:rsid w:val="000D0D71"/>
    <w:rsid w:val="000D13EC"/>
    <w:rsid w:val="000D1EA0"/>
    <w:rsid w:val="000D24EE"/>
    <w:rsid w:val="000D3EA1"/>
    <w:rsid w:val="000D5148"/>
    <w:rsid w:val="000D562C"/>
    <w:rsid w:val="000D62B5"/>
    <w:rsid w:val="000D7FA8"/>
    <w:rsid w:val="000E1DBC"/>
    <w:rsid w:val="000E2735"/>
    <w:rsid w:val="000E290A"/>
    <w:rsid w:val="000E3B92"/>
    <w:rsid w:val="000E3F74"/>
    <w:rsid w:val="000E4363"/>
    <w:rsid w:val="000E441D"/>
    <w:rsid w:val="000E4A3F"/>
    <w:rsid w:val="000E6B94"/>
    <w:rsid w:val="000F14FF"/>
    <w:rsid w:val="000F24BA"/>
    <w:rsid w:val="000F27F0"/>
    <w:rsid w:val="000F2B29"/>
    <w:rsid w:val="000F2B49"/>
    <w:rsid w:val="000F3B8D"/>
    <w:rsid w:val="000F3E61"/>
    <w:rsid w:val="000F45FA"/>
    <w:rsid w:val="000F4F4C"/>
    <w:rsid w:val="000F54AD"/>
    <w:rsid w:val="000F637E"/>
    <w:rsid w:val="000F64CE"/>
    <w:rsid w:val="000F66C3"/>
    <w:rsid w:val="00100133"/>
    <w:rsid w:val="001001CB"/>
    <w:rsid w:val="001007D1"/>
    <w:rsid w:val="001048C0"/>
    <w:rsid w:val="0010638A"/>
    <w:rsid w:val="00106B58"/>
    <w:rsid w:val="00106BE6"/>
    <w:rsid w:val="00107B05"/>
    <w:rsid w:val="00110845"/>
    <w:rsid w:val="00111BBE"/>
    <w:rsid w:val="001121CA"/>
    <w:rsid w:val="0011280A"/>
    <w:rsid w:val="001137BF"/>
    <w:rsid w:val="00115BEE"/>
    <w:rsid w:val="0011728D"/>
    <w:rsid w:val="00121341"/>
    <w:rsid w:val="00122148"/>
    <w:rsid w:val="00122B44"/>
    <w:rsid w:val="0012404B"/>
    <w:rsid w:val="001266A1"/>
    <w:rsid w:val="00127EF3"/>
    <w:rsid w:val="001304D6"/>
    <w:rsid w:val="00130728"/>
    <w:rsid w:val="00131596"/>
    <w:rsid w:val="00132D50"/>
    <w:rsid w:val="00133469"/>
    <w:rsid w:val="00133A81"/>
    <w:rsid w:val="001340FC"/>
    <w:rsid w:val="0013462D"/>
    <w:rsid w:val="0013474F"/>
    <w:rsid w:val="00134D29"/>
    <w:rsid w:val="00135D31"/>
    <w:rsid w:val="00136321"/>
    <w:rsid w:val="001372EA"/>
    <w:rsid w:val="001378FB"/>
    <w:rsid w:val="00137D89"/>
    <w:rsid w:val="0014087A"/>
    <w:rsid w:val="00140DCB"/>
    <w:rsid w:val="00141B82"/>
    <w:rsid w:val="00141D93"/>
    <w:rsid w:val="001430CB"/>
    <w:rsid w:val="00143AF8"/>
    <w:rsid w:val="00143C98"/>
    <w:rsid w:val="0014408B"/>
    <w:rsid w:val="001441C9"/>
    <w:rsid w:val="00144EED"/>
    <w:rsid w:val="00144F50"/>
    <w:rsid w:val="00145AE0"/>
    <w:rsid w:val="0014726E"/>
    <w:rsid w:val="00147B4D"/>
    <w:rsid w:val="00150F4B"/>
    <w:rsid w:val="00151A49"/>
    <w:rsid w:val="00151D80"/>
    <w:rsid w:val="0015224E"/>
    <w:rsid w:val="00152682"/>
    <w:rsid w:val="00161B0D"/>
    <w:rsid w:val="00162884"/>
    <w:rsid w:val="001628B6"/>
    <w:rsid w:val="00162DC3"/>
    <w:rsid w:val="001638B5"/>
    <w:rsid w:val="001647FF"/>
    <w:rsid w:val="001651A9"/>
    <w:rsid w:val="00165D23"/>
    <w:rsid w:val="0016622D"/>
    <w:rsid w:val="00166BBE"/>
    <w:rsid w:val="00167014"/>
    <w:rsid w:val="00167399"/>
    <w:rsid w:val="00167AB0"/>
    <w:rsid w:val="00167B22"/>
    <w:rsid w:val="00171343"/>
    <w:rsid w:val="00173552"/>
    <w:rsid w:val="00173E18"/>
    <w:rsid w:val="00174475"/>
    <w:rsid w:val="00174ABA"/>
    <w:rsid w:val="00176A39"/>
    <w:rsid w:val="00176A61"/>
    <w:rsid w:val="00176CB2"/>
    <w:rsid w:val="00176E8A"/>
    <w:rsid w:val="0018064D"/>
    <w:rsid w:val="00180EE2"/>
    <w:rsid w:val="0018106C"/>
    <w:rsid w:val="00182F57"/>
    <w:rsid w:val="00183399"/>
    <w:rsid w:val="001844F5"/>
    <w:rsid w:val="00185E55"/>
    <w:rsid w:val="00186695"/>
    <w:rsid w:val="00186FE2"/>
    <w:rsid w:val="0018734B"/>
    <w:rsid w:val="001903E8"/>
    <w:rsid w:val="00190B4A"/>
    <w:rsid w:val="00191B2F"/>
    <w:rsid w:val="00191E12"/>
    <w:rsid w:val="00192057"/>
    <w:rsid w:val="001929BC"/>
    <w:rsid w:val="001940ED"/>
    <w:rsid w:val="0019467F"/>
    <w:rsid w:val="00194C9E"/>
    <w:rsid w:val="00194DC0"/>
    <w:rsid w:val="00195890"/>
    <w:rsid w:val="001962BA"/>
    <w:rsid w:val="00196CD1"/>
    <w:rsid w:val="00197A2C"/>
    <w:rsid w:val="001A06F2"/>
    <w:rsid w:val="001A0BF4"/>
    <w:rsid w:val="001A13DA"/>
    <w:rsid w:val="001A1D61"/>
    <w:rsid w:val="001A1EB0"/>
    <w:rsid w:val="001A29F3"/>
    <w:rsid w:val="001A344B"/>
    <w:rsid w:val="001A4A53"/>
    <w:rsid w:val="001A62C2"/>
    <w:rsid w:val="001A6403"/>
    <w:rsid w:val="001A6A22"/>
    <w:rsid w:val="001B05B4"/>
    <w:rsid w:val="001B0A0D"/>
    <w:rsid w:val="001B2AD1"/>
    <w:rsid w:val="001B2D64"/>
    <w:rsid w:val="001B444B"/>
    <w:rsid w:val="001B5B93"/>
    <w:rsid w:val="001B65C3"/>
    <w:rsid w:val="001B67B2"/>
    <w:rsid w:val="001B6CEE"/>
    <w:rsid w:val="001B7160"/>
    <w:rsid w:val="001C06F5"/>
    <w:rsid w:val="001C10C3"/>
    <w:rsid w:val="001C132A"/>
    <w:rsid w:val="001C13FB"/>
    <w:rsid w:val="001C1BE5"/>
    <w:rsid w:val="001C2CDD"/>
    <w:rsid w:val="001C39BE"/>
    <w:rsid w:val="001C5866"/>
    <w:rsid w:val="001C5B2F"/>
    <w:rsid w:val="001C74CD"/>
    <w:rsid w:val="001D0775"/>
    <w:rsid w:val="001D0FA9"/>
    <w:rsid w:val="001D1E89"/>
    <w:rsid w:val="001D2616"/>
    <w:rsid w:val="001D3521"/>
    <w:rsid w:val="001D36E7"/>
    <w:rsid w:val="001D37F3"/>
    <w:rsid w:val="001D6983"/>
    <w:rsid w:val="001D6ABC"/>
    <w:rsid w:val="001D7417"/>
    <w:rsid w:val="001D7573"/>
    <w:rsid w:val="001D7ABD"/>
    <w:rsid w:val="001D7C14"/>
    <w:rsid w:val="001E0B98"/>
    <w:rsid w:val="001E12CA"/>
    <w:rsid w:val="001E163D"/>
    <w:rsid w:val="001E17F8"/>
    <w:rsid w:val="001E192A"/>
    <w:rsid w:val="001E1FDB"/>
    <w:rsid w:val="001E48DB"/>
    <w:rsid w:val="001E4CF0"/>
    <w:rsid w:val="001E6041"/>
    <w:rsid w:val="001E665B"/>
    <w:rsid w:val="001E7D07"/>
    <w:rsid w:val="001F0ED7"/>
    <w:rsid w:val="001F100F"/>
    <w:rsid w:val="001F2B74"/>
    <w:rsid w:val="001F37A9"/>
    <w:rsid w:val="001F3BA1"/>
    <w:rsid w:val="001F4128"/>
    <w:rsid w:val="001F4606"/>
    <w:rsid w:val="001F4BAA"/>
    <w:rsid w:val="001F4C89"/>
    <w:rsid w:val="001F6018"/>
    <w:rsid w:val="001F6A23"/>
    <w:rsid w:val="001F7662"/>
    <w:rsid w:val="001F77DE"/>
    <w:rsid w:val="001F7B38"/>
    <w:rsid w:val="002001BC"/>
    <w:rsid w:val="0020021B"/>
    <w:rsid w:val="00200D14"/>
    <w:rsid w:val="00201C7A"/>
    <w:rsid w:val="00201E0E"/>
    <w:rsid w:val="00202321"/>
    <w:rsid w:val="002033F3"/>
    <w:rsid w:val="0020422A"/>
    <w:rsid w:val="00206DA5"/>
    <w:rsid w:val="00206DB4"/>
    <w:rsid w:val="00206EEA"/>
    <w:rsid w:val="00207037"/>
    <w:rsid w:val="002101E6"/>
    <w:rsid w:val="00212E2F"/>
    <w:rsid w:val="0021359D"/>
    <w:rsid w:val="00214AF0"/>
    <w:rsid w:val="002155CC"/>
    <w:rsid w:val="00215D06"/>
    <w:rsid w:val="00215D1E"/>
    <w:rsid w:val="00217C85"/>
    <w:rsid w:val="00220266"/>
    <w:rsid w:val="00220298"/>
    <w:rsid w:val="00220390"/>
    <w:rsid w:val="002204E1"/>
    <w:rsid w:val="00221107"/>
    <w:rsid w:val="00221725"/>
    <w:rsid w:val="00221C96"/>
    <w:rsid w:val="0022272C"/>
    <w:rsid w:val="00222805"/>
    <w:rsid w:val="00223A13"/>
    <w:rsid w:val="00224093"/>
    <w:rsid w:val="00224407"/>
    <w:rsid w:val="002249B6"/>
    <w:rsid w:val="00224FCB"/>
    <w:rsid w:val="00225777"/>
    <w:rsid w:val="00226381"/>
    <w:rsid w:val="0022722D"/>
    <w:rsid w:val="0022739B"/>
    <w:rsid w:val="00227898"/>
    <w:rsid w:val="00230178"/>
    <w:rsid w:val="002303F3"/>
    <w:rsid w:val="00230A76"/>
    <w:rsid w:val="002319DF"/>
    <w:rsid w:val="00232A4D"/>
    <w:rsid w:val="00233259"/>
    <w:rsid w:val="00234B36"/>
    <w:rsid w:val="00234E05"/>
    <w:rsid w:val="0023514D"/>
    <w:rsid w:val="00235704"/>
    <w:rsid w:val="00236A20"/>
    <w:rsid w:val="00236E8B"/>
    <w:rsid w:val="00237102"/>
    <w:rsid w:val="0024105B"/>
    <w:rsid w:val="0024290F"/>
    <w:rsid w:val="00243AA4"/>
    <w:rsid w:val="00244106"/>
    <w:rsid w:val="00244120"/>
    <w:rsid w:val="0024477D"/>
    <w:rsid w:val="00246803"/>
    <w:rsid w:val="00246A78"/>
    <w:rsid w:val="00246D0A"/>
    <w:rsid w:val="00247EB6"/>
    <w:rsid w:val="00250647"/>
    <w:rsid w:val="0025092E"/>
    <w:rsid w:val="0025148D"/>
    <w:rsid w:val="0025526C"/>
    <w:rsid w:val="00255670"/>
    <w:rsid w:val="00256211"/>
    <w:rsid w:val="002577E3"/>
    <w:rsid w:val="0025795B"/>
    <w:rsid w:val="00257FB5"/>
    <w:rsid w:val="0026092A"/>
    <w:rsid w:val="00261A84"/>
    <w:rsid w:val="00261EAB"/>
    <w:rsid w:val="00262C39"/>
    <w:rsid w:val="00263A44"/>
    <w:rsid w:val="00265284"/>
    <w:rsid w:val="00265EDE"/>
    <w:rsid w:val="002661A5"/>
    <w:rsid w:val="00267C8F"/>
    <w:rsid w:val="0027189B"/>
    <w:rsid w:val="002719C9"/>
    <w:rsid w:val="002719CC"/>
    <w:rsid w:val="00272D74"/>
    <w:rsid w:val="00272F95"/>
    <w:rsid w:val="0027402C"/>
    <w:rsid w:val="002741D9"/>
    <w:rsid w:val="00274A9B"/>
    <w:rsid w:val="00275ED5"/>
    <w:rsid w:val="00276184"/>
    <w:rsid w:val="0027692A"/>
    <w:rsid w:val="002810CE"/>
    <w:rsid w:val="002829F1"/>
    <w:rsid w:val="00283D84"/>
    <w:rsid w:val="00286B96"/>
    <w:rsid w:val="00287418"/>
    <w:rsid w:val="00287906"/>
    <w:rsid w:val="00290518"/>
    <w:rsid w:val="002912F9"/>
    <w:rsid w:val="00291591"/>
    <w:rsid w:val="00292A36"/>
    <w:rsid w:val="00293E66"/>
    <w:rsid w:val="002941C0"/>
    <w:rsid w:val="002946E4"/>
    <w:rsid w:val="00294EA3"/>
    <w:rsid w:val="00295C71"/>
    <w:rsid w:val="00296893"/>
    <w:rsid w:val="00296D4B"/>
    <w:rsid w:val="002971B4"/>
    <w:rsid w:val="00297531"/>
    <w:rsid w:val="002978BA"/>
    <w:rsid w:val="00297F2A"/>
    <w:rsid w:val="002A0274"/>
    <w:rsid w:val="002A0848"/>
    <w:rsid w:val="002A0BE7"/>
    <w:rsid w:val="002A1674"/>
    <w:rsid w:val="002A2FDF"/>
    <w:rsid w:val="002A30B6"/>
    <w:rsid w:val="002A3658"/>
    <w:rsid w:val="002A3A0F"/>
    <w:rsid w:val="002A4039"/>
    <w:rsid w:val="002A499B"/>
    <w:rsid w:val="002B00B4"/>
    <w:rsid w:val="002B0DE7"/>
    <w:rsid w:val="002B1981"/>
    <w:rsid w:val="002B2E1D"/>
    <w:rsid w:val="002B39AE"/>
    <w:rsid w:val="002B4299"/>
    <w:rsid w:val="002B47AB"/>
    <w:rsid w:val="002B59BE"/>
    <w:rsid w:val="002B5A2D"/>
    <w:rsid w:val="002B6319"/>
    <w:rsid w:val="002B6423"/>
    <w:rsid w:val="002B698C"/>
    <w:rsid w:val="002B6E24"/>
    <w:rsid w:val="002B6F32"/>
    <w:rsid w:val="002B725C"/>
    <w:rsid w:val="002B7C5A"/>
    <w:rsid w:val="002C20F9"/>
    <w:rsid w:val="002C2596"/>
    <w:rsid w:val="002C2BF6"/>
    <w:rsid w:val="002C2F09"/>
    <w:rsid w:val="002C3502"/>
    <w:rsid w:val="002C3635"/>
    <w:rsid w:val="002C3B58"/>
    <w:rsid w:val="002C4EC6"/>
    <w:rsid w:val="002C6761"/>
    <w:rsid w:val="002C6E17"/>
    <w:rsid w:val="002C7895"/>
    <w:rsid w:val="002D01BD"/>
    <w:rsid w:val="002D0749"/>
    <w:rsid w:val="002D0A38"/>
    <w:rsid w:val="002D29A2"/>
    <w:rsid w:val="002D2A67"/>
    <w:rsid w:val="002D33F1"/>
    <w:rsid w:val="002D3EC1"/>
    <w:rsid w:val="002D4180"/>
    <w:rsid w:val="002D45D9"/>
    <w:rsid w:val="002D561C"/>
    <w:rsid w:val="002D599D"/>
    <w:rsid w:val="002E0164"/>
    <w:rsid w:val="002E0298"/>
    <w:rsid w:val="002E06C2"/>
    <w:rsid w:val="002E174C"/>
    <w:rsid w:val="002E2F5F"/>
    <w:rsid w:val="002E40D2"/>
    <w:rsid w:val="002E410C"/>
    <w:rsid w:val="002E449E"/>
    <w:rsid w:val="002E557E"/>
    <w:rsid w:val="002E5BE6"/>
    <w:rsid w:val="002F15B6"/>
    <w:rsid w:val="002F2D66"/>
    <w:rsid w:val="002F2EFD"/>
    <w:rsid w:val="002F328E"/>
    <w:rsid w:val="002F35B9"/>
    <w:rsid w:val="002F42F4"/>
    <w:rsid w:val="002F56F8"/>
    <w:rsid w:val="002F612C"/>
    <w:rsid w:val="002F6857"/>
    <w:rsid w:val="002F6F4C"/>
    <w:rsid w:val="002F7E19"/>
    <w:rsid w:val="003001CD"/>
    <w:rsid w:val="00302D06"/>
    <w:rsid w:val="00303D9F"/>
    <w:rsid w:val="0030402A"/>
    <w:rsid w:val="00305C46"/>
    <w:rsid w:val="00306856"/>
    <w:rsid w:val="0031059C"/>
    <w:rsid w:val="003108D0"/>
    <w:rsid w:val="00310B7A"/>
    <w:rsid w:val="003112A5"/>
    <w:rsid w:val="003114B3"/>
    <w:rsid w:val="00311B8B"/>
    <w:rsid w:val="00312CE4"/>
    <w:rsid w:val="00312F9C"/>
    <w:rsid w:val="00313477"/>
    <w:rsid w:val="00314EA5"/>
    <w:rsid w:val="00315360"/>
    <w:rsid w:val="0032084F"/>
    <w:rsid w:val="00320B1C"/>
    <w:rsid w:val="003222A5"/>
    <w:rsid w:val="00322E3C"/>
    <w:rsid w:val="00323933"/>
    <w:rsid w:val="00324D36"/>
    <w:rsid w:val="00326531"/>
    <w:rsid w:val="00327C64"/>
    <w:rsid w:val="0032AC29"/>
    <w:rsid w:val="0033010C"/>
    <w:rsid w:val="003302BB"/>
    <w:rsid w:val="003309DF"/>
    <w:rsid w:val="00330B6F"/>
    <w:rsid w:val="00330E95"/>
    <w:rsid w:val="00331086"/>
    <w:rsid w:val="00333ABA"/>
    <w:rsid w:val="00335B91"/>
    <w:rsid w:val="0034033C"/>
    <w:rsid w:val="00341FB1"/>
    <w:rsid w:val="00342749"/>
    <w:rsid w:val="00343088"/>
    <w:rsid w:val="00343EA8"/>
    <w:rsid w:val="00347572"/>
    <w:rsid w:val="0035028F"/>
    <w:rsid w:val="00350F62"/>
    <w:rsid w:val="00352ED6"/>
    <w:rsid w:val="00353B1C"/>
    <w:rsid w:val="00353EA3"/>
    <w:rsid w:val="00354007"/>
    <w:rsid w:val="00355AAF"/>
    <w:rsid w:val="00355B11"/>
    <w:rsid w:val="00355E2D"/>
    <w:rsid w:val="003576BE"/>
    <w:rsid w:val="00357E7C"/>
    <w:rsid w:val="00357F02"/>
    <w:rsid w:val="00362A3A"/>
    <w:rsid w:val="0036367C"/>
    <w:rsid w:val="00364D07"/>
    <w:rsid w:val="00365D09"/>
    <w:rsid w:val="00366F15"/>
    <w:rsid w:val="0036721E"/>
    <w:rsid w:val="003713CE"/>
    <w:rsid w:val="003728DF"/>
    <w:rsid w:val="003735EE"/>
    <w:rsid w:val="00373709"/>
    <w:rsid w:val="0037396B"/>
    <w:rsid w:val="00373CA8"/>
    <w:rsid w:val="00375215"/>
    <w:rsid w:val="00375B0B"/>
    <w:rsid w:val="00375B63"/>
    <w:rsid w:val="00375B90"/>
    <w:rsid w:val="003770D5"/>
    <w:rsid w:val="0038089C"/>
    <w:rsid w:val="003816BB"/>
    <w:rsid w:val="00381C0C"/>
    <w:rsid w:val="0038390A"/>
    <w:rsid w:val="00383D74"/>
    <w:rsid w:val="00384752"/>
    <w:rsid w:val="00384D64"/>
    <w:rsid w:val="00385FA6"/>
    <w:rsid w:val="003876C6"/>
    <w:rsid w:val="00387A9D"/>
    <w:rsid w:val="003906B8"/>
    <w:rsid w:val="00390BD1"/>
    <w:rsid w:val="00391975"/>
    <w:rsid w:val="00392EC2"/>
    <w:rsid w:val="003934A4"/>
    <w:rsid w:val="003937E2"/>
    <w:rsid w:val="00393B2F"/>
    <w:rsid w:val="00393FE4"/>
    <w:rsid w:val="00394E78"/>
    <w:rsid w:val="00396105"/>
    <w:rsid w:val="00397C4B"/>
    <w:rsid w:val="003A0E9E"/>
    <w:rsid w:val="003A0F72"/>
    <w:rsid w:val="003A18B9"/>
    <w:rsid w:val="003A2515"/>
    <w:rsid w:val="003A4631"/>
    <w:rsid w:val="003A5949"/>
    <w:rsid w:val="003A701F"/>
    <w:rsid w:val="003B02F8"/>
    <w:rsid w:val="003B0AD6"/>
    <w:rsid w:val="003B0EC9"/>
    <w:rsid w:val="003B0F64"/>
    <w:rsid w:val="003B1152"/>
    <w:rsid w:val="003B23C5"/>
    <w:rsid w:val="003B243E"/>
    <w:rsid w:val="003B2A3A"/>
    <w:rsid w:val="003B2C9D"/>
    <w:rsid w:val="003B3C4D"/>
    <w:rsid w:val="003B3D73"/>
    <w:rsid w:val="003B477D"/>
    <w:rsid w:val="003B47B8"/>
    <w:rsid w:val="003B49AD"/>
    <w:rsid w:val="003B5A52"/>
    <w:rsid w:val="003B5AC0"/>
    <w:rsid w:val="003B609E"/>
    <w:rsid w:val="003B63B5"/>
    <w:rsid w:val="003B6655"/>
    <w:rsid w:val="003B79FD"/>
    <w:rsid w:val="003B7E40"/>
    <w:rsid w:val="003C0B4A"/>
    <w:rsid w:val="003C10A7"/>
    <w:rsid w:val="003C18AA"/>
    <w:rsid w:val="003C2E03"/>
    <w:rsid w:val="003C2E06"/>
    <w:rsid w:val="003C3072"/>
    <w:rsid w:val="003C3623"/>
    <w:rsid w:val="003C388A"/>
    <w:rsid w:val="003C3BF1"/>
    <w:rsid w:val="003C429E"/>
    <w:rsid w:val="003C4569"/>
    <w:rsid w:val="003C479C"/>
    <w:rsid w:val="003C4D88"/>
    <w:rsid w:val="003C5723"/>
    <w:rsid w:val="003C604C"/>
    <w:rsid w:val="003C61F0"/>
    <w:rsid w:val="003C632F"/>
    <w:rsid w:val="003C6462"/>
    <w:rsid w:val="003C6B43"/>
    <w:rsid w:val="003C7122"/>
    <w:rsid w:val="003C73A6"/>
    <w:rsid w:val="003C73F5"/>
    <w:rsid w:val="003C7E0E"/>
    <w:rsid w:val="003D035C"/>
    <w:rsid w:val="003D050B"/>
    <w:rsid w:val="003D12E6"/>
    <w:rsid w:val="003D1608"/>
    <w:rsid w:val="003D1CFB"/>
    <w:rsid w:val="003D22AC"/>
    <w:rsid w:val="003D327D"/>
    <w:rsid w:val="003D34C6"/>
    <w:rsid w:val="003D397A"/>
    <w:rsid w:val="003D5484"/>
    <w:rsid w:val="003D65F2"/>
    <w:rsid w:val="003D65FE"/>
    <w:rsid w:val="003D6712"/>
    <w:rsid w:val="003D676C"/>
    <w:rsid w:val="003D6D97"/>
    <w:rsid w:val="003D78D5"/>
    <w:rsid w:val="003D7C61"/>
    <w:rsid w:val="003E0284"/>
    <w:rsid w:val="003E0E10"/>
    <w:rsid w:val="003E0F25"/>
    <w:rsid w:val="003E143D"/>
    <w:rsid w:val="003E1A52"/>
    <w:rsid w:val="003E231A"/>
    <w:rsid w:val="003E3388"/>
    <w:rsid w:val="003E487A"/>
    <w:rsid w:val="003E4AAB"/>
    <w:rsid w:val="003E6D36"/>
    <w:rsid w:val="003E76B1"/>
    <w:rsid w:val="003F008F"/>
    <w:rsid w:val="003F0738"/>
    <w:rsid w:val="003F07A9"/>
    <w:rsid w:val="003F0A31"/>
    <w:rsid w:val="003F1653"/>
    <w:rsid w:val="003F1D20"/>
    <w:rsid w:val="003F1FB4"/>
    <w:rsid w:val="003F2335"/>
    <w:rsid w:val="003F3B24"/>
    <w:rsid w:val="003F45DC"/>
    <w:rsid w:val="003F5AD4"/>
    <w:rsid w:val="003F5C47"/>
    <w:rsid w:val="003F5C89"/>
    <w:rsid w:val="003F7CC0"/>
    <w:rsid w:val="0040034B"/>
    <w:rsid w:val="00400D72"/>
    <w:rsid w:val="00400FA8"/>
    <w:rsid w:val="004024B8"/>
    <w:rsid w:val="00402E81"/>
    <w:rsid w:val="00403651"/>
    <w:rsid w:val="004038F4"/>
    <w:rsid w:val="00404714"/>
    <w:rsid w:val="00405169"/>
    <w:rsid w:val="00405E8D"/>
    <w:rsid w:val="00406312"/>
    <w:rsid w:val="00406322"/>
    <w:rsid w:val="0041056C"/>
    <w:rsid w:val="00411512"/>
    <w:rsid w:val="004116E4"/>
    <w:rsid w:val="004119B3"/>
    <w:rsid w:val="00412046"/>
    <w:rsid w:val="00412168"/>
    <w:rsid w:val="00412D7F"/>
    <w:rsid w:val="004131AD"/>
    <w:rsid w:val="004134AF"/>
    <w:rsid w:val="0041413D"/>
    <w:rsid w:val="00414712"/>
    <w:rsid w:val="00414F2A"/>
    <w:rsid w:val="0041531A"/>
    <w:rsid w:val="00415F20"/>
    <w:rsid w:val="004174D9"/>
    <w:rsid w:val="00417B14"/>
    <w:rsid w:val="0042001A"/>
    <w:rsid w:val="00422A74"/>
    <w:rsid w:val="0042416F"/>
    <w:rsid w:val="00424483"/>
    <w:rsid w:val="00424749"/>
    <w:rsid w:val="004256A7"/>
    <w:rsid w:val="00425D91"/>
    <w:rsid w:val="00427802"/>
    <w:rsid w:val="004279DE"/>
    <w:rsid w:val="004328E4"/>
    <w:rsid w:val="00432AE9"/>
    <w:rsid w:val="00433118"/>
    <w:rsid w:val="00434284"/>
    <w:rsid w:val="00435ADB"/>
    <w:rsid w:val="004363C5"/>
    <w:rsid w:val="004364CE"/>
    <w:rsid w:val="00436B88"/>
    <w:rsid w:val="004377E6"/>
    <w:rsid w:val="0044055D"/>
    <w:rsid w:val="00440E65"/>
    <w:rsid w:val="00441EB7"/>
    <w:rsid w:val="00443F0A"/>
    <w:rsid w:val="00446679"/>
    <w:rsid w:val="00446CE2"/>
    <w:rsid w:val="00450987"/>
    <w:rsid w:val="00450E70"/>
    <w:rsid w:val="00451C7C"/>
    <w:rsid w:val="00451DF7"/>
    <w:rsid w:val="0045219C"/>
    <w:rsid w:val="00452B48"/>
    <w:rsid w:val="00453319"/>
    <w:rsid w:val="00453667"/>
    <w:rsid w:val="0045408B"/>
    <w:rsid w:val="004540D8"/>
    <w:rsid w:val="00454AB4"/>
    <w:rsid w:val="00454DD8"/>
    <w:rsid w:val="00454EB8"/>
    <w:rsid w:val="00456D6E"/>
    <w:rsid w:val="00457828"/>
    <w:rsid w:val="004579F2"/>
    <w:rsid w:val="004604DC"/>
    <w:rsid w:val="0046101E"/>
    <w:rsid w:val="00461C02"/>
    <w:rsid w:val="00461C0F"/>
    <w:rsid w:val="0046203E"/>
    <w:rsid w:val="00462B9C"/>
    <w:rsid w:val="00464502"/>
    <w:rsid w:val="004645A6"/>
    <w:rsid w:val="00464CD4"/>
    <w:rsid w:val="004658F4"/>
    <w:rsid w:val="00465979"/>
    <w:rsid w:val="004659B1"/>
    <w:rsid w:val="00465E3E"/>
    <w:rsid w:val="00466516"/>
    <w:rsid w:val="004677BC"/>
    <w:rsid w:val="00467E0D"/>
    <w:rsid w:val="004703D4"/>
    <w:rsid w:val="00471395"/>
    <w:rsid w:val="0047165D"/>
    <w:rsid w:val="004718AC"/>
    <w:rsid w:val="00471EB9"/>
    <w:rsid w:val="004730BF"/>
    <w:rsid w:val="0047445F"/>
    <w:rsid w:val="004748D7"/>
    <w:rsid w:val="00474CFC"/>
    <w:rsid w:val="00476CFC"/>
    <w:rsid w:val="00480681"/>
    <w:rsid w:val="00480A8B"/>
    <w:rsid w:val="00480C20"/>
    <w:rsid w:val="00480DC2"/>
    <w:rsid w:val="004812AA"/>
    <w:rsid w:val="00481A1C"/>
    <w:rsid w:val="004821D6"/>
    <w:rsid w:val="00482404"/>
    <w:rsid w:val="0048256E"/>
    <w:rsid w:val="00482B80"/>
    <w:rsid w:val="00482D74"/>
    <w:rsid w:val="004831B3"/>
    <w:rsid w:val="00483F32"/>
    <w:rsid w:val="00484CB2"/>
    <w:rsid w:val="004862A4"/>
    <w:rsid w:val="00486894"/>
    <w:rsid w:val="00486C82"/>
    <w:rsid w:val="004872F6"/>
    <w:rsid w:val="00487930"/>
    <w:rsid w:val="00487E01"/>
    <w:rsid w:val="004901EF"/>
    <w:rsid w:val="00490261"/>
    <w:rsid w:val="00490420"/>
    <w:rsid w:val="00491507"/>
    <w:rsid w:val="00491F8C"/>
    <w:rsid w:val="004922A5"/>
    <w:rsid w:val="00493857"/>
    <w:rsid w:val="00493DEF"/>
    <w:rsid w:val="00494D95"/>
    <w:rsid w:val="00495095"/>
    <w:rsid w:val="00497378"/>
    <w:rsid w:val="004979F2"/>
    <w:rsid w:val="00497AE9"/>
    <w:rsid w:val="004A059F"/>
    <w:rsid w:val="004A09B1"/>
    <w:rsid w:val="004A1AC1"/>
    <w:rsid w:val="004A1B46"/>
    <w:rsid w:val="004A2640"/>
    <w:rsid w:val="004A3240"/>
    <w:rsid w:val="004A40A9"/>
    <w:rsid w:val="004A41A3"/>
    <w:rsid w:val="004A5337"/>
    <w:rsid w:val="004A6CDF"/>
    <w:rsid w:val="004A6D9B"/>
    <w:rsid w:val="004A7239"/>
    <w:rsid w:val="004B0698"/>
    <w:rsid w:val="004B0B7F"/>
    <w:rsid w:val="004B1400"/>
    <w:rsid w:val="004B1B39"/>
    <w:rsid w:val="004B241C"/>
    <w:rsid w:val="004B2836"/>
    <w:rsid w:val="004B2D3C"/>
    <w:rsid w:val="004B48B1"/>
    <w:rsid w:val="004B5000"/>
    <w:rsid w:val="004B5205"/>
    <w:rsid w:val="004B5697"/>
    <w:rsid w:val="004B5A27"/>
    <w:rsid w:val="004B6593"/>
    <w:rsid w:val="004C0B4F"/>
    <w:rsid w:val="004C1582"/>
    <w:rsid w:val="004C1FCF"/>
    <w:rsid w:val="004C28C2"/>
    <w:rsid w:val="004C29C8"/>
    <w:rsid w:val="004C32A7"/>
    <w:rsid w:val="004C3425"/>
    <w:rsid w:val="004C3CCE"/>
    <w:rsid w:val="004C4007"/>
    <w:rsid w:val="004C4087"/>
    <w:rsid w:val="004C43F4"/>
    <w:rsid w:val="004C48B3"/>
    <w:rsid w:val="004C4AF0"/>
    <w:rsid w:val="004C4C29"/>
    <w:rsid w:val="004C57CE"/>
    <w:rsid w:val="004C68C3"/>
    <w:rsid w:val="004C7ADC"/>
    <w:rsid w:val="004D00E1"/>
    <w:rsid w:val="004D06E7"/>
    <w:rsid w:val="004D0E1F"/>
    <w:rsid w:val="004D204F"/>
    <w:rsid w:val="004D3476"/>
    <w:rsid w:val="004D39A9"/>
    <w:rsid w:val="004D4450"/>
    <w:rsid w:val="004D4B4D"/>
    <w:rsid w:val="004D4E85"/>
    <w:rsid w:val="004D78FF"/>
    <w:rsid w:val="004E0265"/>
    <w:rsid w:val="004E36BA"/>
    <w:rsid w:val="004E36E1"/>
    <w:rsid w:val="004E39BD"/>
    <w:rsid w:val="004E4014"/>
    <w:rsid w:val="004E432D"/>
    <w:rsid w:val="004E443F"/>
    <w:rsid w:val="004F02E4"/>
    <w:rsid w:val="004F1A9A"/>
    <w:rsid w:val="004F2179"/>
    <w:rsid w:val="004F238E"/>
    <w:rsid w:val="004F2569"/>
    <w:rsid w:val="004F3201"/>
    <w:rsid w:val="004F4767"/>
    <w:rsid w:val="004F5173"/>
    <w:rsid w:val="004F5EBF"/>
    <w:rsid w:val="004F666B"/>
    <w:rsid w:val="004F71D9"/>
    <w:rsid w:val="005003D6"/>
    <w:rsid w:val="00500647"/>
    <w:rsid w:val="005007E7"/>
    <w:rsid w:val="005017CE"/>
    <w:rsid w:val="00502B4E"/>
    <w:rsid w:val="0050498F"/>
    <w:rsid w:val="00504E5A"/>
    <w:rsid w:val="005064F7"/>
    <w:rsid w:val="00506B0B"/>
    <w:rsid w:val="00510BED"/>
    <w:rsid w:val="00511B57"/>
    <w:rsid w:val="005127FE"/>
    <w:rsid w:val="00512E57"/>
    <w:rsid w:val="005141AE"/>
    <w:rsid w:val="005144B5"/>
    <w:rsid w:val="00514980"/>
    <w:rsid w:val="00517F57"/>
    <w:rsid w:val="00520428"/>
    <w:rsid w:val="00523480"/>
    <w:rsid w:val="00523952"/>
    <w:rsid w:val="00523F19"/>
    <w:rsid w:val="00524724"/>
    <w:rsid w:val="005247D8"/>
    <w:rsid w:val="00524DA4"/>
    <w:rsid w:val="005276BA"/>
    <w:rsid w:val="005278D5"/>
    <w:rsid w:val="00527D20"/>
    <w:rsid w:val="00527F20"/>
    <w:rsid w:val="0053031F"/>
    <w:rsid w:val="00530CC8"/>
    <w:rsid w:val="005318FB"/>
    <w:rsid w:val="00531976"/>
    <w:rsid w:val="00531FD7"/>
    <w:rsid w:val="005328E7"/>
    <w:rsid w:val="00533B3C"/>
    <w:rsid w:val="00533E0A"/>
    <w:rsid w:val="00535404"/>
    <w:rsid w:val="00535757"/>
    <w:rsid w:val="00535CB6"/>
    <w:rsid w:val="005378C4"/>
    <w:rsid w:val="00540468"/>
    <w:rsid w:val="005405C2"/>
    <w:rsid w:val="00540FC5"/>
    <w:rsid w:val="0054189D"/>
    <w:rsid w:val="00542E2C"/>
    <w:rsid w:val="00543DAE"/>
    <w:rsid w:val="00544024"/>
    <w:rsid w:val="00544916"/>
    <w:rsid w:val="0054726A"/>
    <w:rsid w:val="00547B1F"/>
    <w:rsid w:val="00550147"/>
    <w:rsid w:val="00551219"/>
    <w:rsid w:val="00551897"/>
    <w:rsid w:val="005537E5"/>
    <w:rsid w:val="00553BA9"/>
    <w:rsid w:val="00554C6D"/>
    <w:rsid w:val="00555568"/>
    <w:rsid w:val="00555F29"/>
    <w:rsid w:val="0055647E"/>
    <w:rsid w:val="00557292"/>
    <w:rsid w:val="00557C17"/>
    <w:rsid w:val="00560222"/>
    <w:rsid w:val="00560FDD"/>
    <w:rsid w:val="00561868"/>
    <w:rsid w:val="005631D3"/>
    <w:rsid w:val="0056337A"/>
    <w:rsid w:val="00563DDC"/>
    <w:rsid w:val="00563ED5"/>
    <w:rsid w:val="00564CCE"/>
    <w:rsid w:val="00565B04"/>
    <w:rsid w:val="00570757"/>
    <w:rsid w:val="00572497"/>
    <w:rsid w:val="005729A1"/>
    <w:rsid w:val="00573780"/>
    <w:rsid w:val="00573886"/>
    <w:rsid w:val="00574EA5"/>
    <w:rsid w:val="0057502B"/>
    <w:rsid w:val="00576474"/>
    <w:rsid w:val="00577118"/>
    <w:rsid w:val="005774EE"/>
    <w:rsid w:val="005776A3"/>
    <w:rsid w:val="00577785"/>
    <w:rsid w:val="00580482"/>
    <w:rsid w:val="00580AF4"/>
    <w:rsid w:val="00581FF1"/>
    <w:rsid w:val="00583285"/>
    <w:rsid w:val="0058354B"/>
    <w:rsid w:val="005838DF"/>
    <w:rsid w:val="00584088"/>
    <w:rsid w:val="00584586"/>
    <w:rsid w:val="00584BB8"/>
    <w:rsid w:val="00585380"/>
    <w:rsid w:val="00585A70"/>
    <w:rsid w:val="00587627"/>
    <w:rsid w:val="00590BED"/>
    <w:rsid w:val="00590DFA"/>
    <w:rsid w:val="00592160"/>
    <w:rsid w:val="00592232"/>
    <w:rsid w:val="00592938"/>
    <w:rsid w:val="00593ED3"/>
    <w:rsid w:val="005952AB"/>
    <w:rsid w:val="00595640"/>
    <w:rsid w:val="005A065C"/>
    <w:rsid w:val="005A2369"/>
    <w:rsid w:val="005A3771"/>
    <w:rsid w:val="005A4ABB"/>
    <w:rsid w:val="005A4D86"/>
    <w:rsid w:val="005A75DF"/>
    <w:rsid w:val="005A7CB8"/>
    <w:rsid w:val="005B0466"/>
    <w:rsid w:val="005B123F"/>
    <w:rsid w:val="005B2AE9"/>
    <w:rsid w:val="005B2D79"/>
    <w:rsid w:val="005B323B"/>
    <w:rsid w:val="005B34C3"/>
    <w:rsid w:val="005B52EA"/>
    <w:rsid w:val="005B5EC8"/>
    <w:rsid w:val="005C14B5"/>
    <w:rsid w:val="005C2F77"/>
    <w:rsid w:val="005C355E"/>
    <w:rsid w:val="005C40C2"/>
    <w:rsid w:val="005C40EF"/>
    <w:rsid w:val="005C40F4"/>
    <w:rsid w:val="005C4369"/>
    <w:rsid w:val="005C4C3C"/>
    <w:rsid w:val="005C7044"/>
    <w:rsid w:val="005C7234"/>
    <w:rsid w:val="005C7B95"/>
    <w:rsid w:val="005D0225"/>
    <w:rsid w:val="005D05F9"/>
    <w:rsid w:val="005D0DEA"/>
    <w:rsid w:val="005D0E4B"/>
    <w:rsid w:val="005D0E5B"/>
    <w:rsid w:val="005D23F1"/>
    <w:rsid w:val="005D304E"/>
    <w:rsid w:val="005D3850"/>
    <w:rsid w:val="005D4B17"/>
    <w:rsid w:val="005D6737"/>
    <w:rsid w:val="005D693C"/>
    <w:rsid w:val="005D6F39"/>
    <w:rsid w:val="005E05BF"/>
    <w:rsid w:val="005E064D"/>
    <w:rsid w:val="005E1EF1"/>
    <w:rsid w:val="005E22BD"/>
    <w:rsid w:val="005E2C6B"/>
    <w:rsid w:val="005E2EE4"/>
    <w:rsid w:val="005E32CF"/>
    <w:rsid w:val="005E43DB"/>
    <w:rsid w:val="005E4E97"/>
    <w:rsid w:val="005E607A"/>
    <w:rsid w:val="005E760F"/>
    <w:rsid w:val="005E79D2"/>
    <w:rsid w:val="005E7D4A"/>
    <w:rsid w:val="005E7D88"/>
    <w:rsid w:val="005F0E0C"/>
    <w:rsid w:val="005F0F5E"/>
    <w:rsid w:val="005F1A3E"/>
    <w:rsid w:val="005F3767"/>
    <w:rsid w:val="005F4C45"/>
    <w:rsid w:val="005F7594"/>
    <w:rsid w:val="005F766C"/>
    <w:rsid w:val="0060069E"/>
    <w:rsid w:val="00601415"/>
    <w:rsid w:val="006018F5"/>
    <w:rsid w:val="006036A0"/>
    <w:rsid w:val="00604E33"/>
    <w:rsid w:val="00605915"/>
    <w:rsid w:val="00605C0A"/>
    <w:rsid w:val="00606259"/>
    <w:rsid w:val="006064D9"/>
    <w:rsid w:val="00606C0C"/>
    <w:rsid w:val="00606CBE"/>
    <w:rsid w:val="00606E39"/>
    <w:rsid w:val="00607887"/>
    <w:rsid w:val="00607F99"/>
    <w:rsid w:val="0061042B"/>
    <w:rsid w:val="0061069E"/>
    <w:rsid w:val="00610840"/>
    <w:rsid w:val="0061087B"/>
    <w:rsid w:val="00610EFC"/>
    <w:rsid w:val="006117F3"/>
    <w:rsid w:val="00611D24"/>
    <w:rsid w:val="00612F40"/>
    <w:rsid w:val="006153BF"/>
    <w:rsid w:val="006164C8"/>
    <w:rsid w:val="00616D7B"/>
    <w:rsid w:val="006173C6"/>
    <w:rsid w:val="006213A9"/>
    <w:rsid w:val="0062355B"/>
    <w:rsid w:val="00623683"/>
    <w:rsid w:val="006248E0"/>
    <w:rsid w:val="00624E4D"/>
    <w:rsid w:val="00625CE1"/>
    <w:rsid w:val="00625F01"/>
    <w:rsid w:val="00626AA2"/>
    <w:rsid w:val="00627210"/>
    <w:rsid w:val="00630319"/>
    <w:rsid w:val="00630561"/>
    <w:rsid w:val="00630695"/>
    <w:rsid w:val="00633190"/>
    <w:rsid w:val="0063432F"/>
    <w:rsid w:val="0063485C"/>
    <w:rsid w:val="0063526C"/>
    <w:rsid w:val="00635D91"/>
    <w:rsid w:val="00635E9B"/>
    <w:rsid w:val="00636D0A"/>
    <w:rsid w:val="0063768F"/>
    <w:rsid w:val="006423A9"/>
    <w:rsid w:val="006428E8"/>
    <w:rsid w:val="00642FA5"/>
    <w:rsid w:val="006432D5"/>
    <w:rsid w:val="006438A2"/>
    <w:rsid w:val="006465DF"/>
    <w:rsid w:val="00646746"/>
    <w:rsid w:val="006467EB"/>
    <w:rsid w:val="006470B2"/>
    <w:rsid w:val="00647437"/>
    <w:rsid w:val="0064766A"/>
    <w:rsid w:val="00647EF5"/>
    <w:rsid w:val="0065151C"/>
    <w:rsid w:val="006515FE"/>
    <w:rsid w:val="00651660"/>
    <w:rsid w:val="006525E9"/>
    <w:rsid w:val="006525ED"/>
    <w:rsid w:val="0065262A"/>
    <w:rsid w:val="00653781"/>
    <w:rsid w:val="006545C1"/>
    <w:rsid w:val="00655E46"/>
    <w:rsid w:val="00657E36"/>
    <w:rsid w:val="00660E3F"/>
    <w:rsid w:val="006614B8"/>
    <w:rsid w:val="00661ED0"/>
    <w:rsid w:val="00664597"/>
    <w:rsid w:val="00665A15"/>
    <w:rsid w:val="006669F7"/>
    <w:rsid w:val="0067056F"/>
    <w:rsid w:val="00671E33"/>
    <w:rsid w:val="00671EAA"/>
    <w:rsid w:val="006723C5"/>
    <w:rsid w:val="00673C59"/>
    <w:rsid w:val="00675BDF"/>
    <w:rsid w:val="00675E66"/>
    <w:rsid w:val="00675E9D"/>
    <w:rsid w:val="006769A9"/>
    <w:rsid w:val="006773D5"/>
    <w:rsid w:val="00680267"/>
    <w:rsid w:val="0068071E"/>
    <w:rsid w:val="006809CA"/>
    <w:rsid w:val="00680B52"/>
    <w:rsid w:val="00680B70"/>
    <w:rsid w:val="00681C08"/>
    <w:rsid w:val="00681F5D"/>
    <w:rsid w:val="006826E5"/>
    <w:rsid w:val="00682C36"/>
    <w:rsid w:val="0068512B"/>
    <w:rsid w:val="00685E3B"/>
    <w:rsid w:val="00687079"/>
    <w:rsid w:val="0069059A"/>
    <w:rsid w:val="00691221"/>
    <w:rsid w:val="00691644"/>
    <w:rsid w:val="00694FE6"/>
    <w:rsid w:val="00695771"/>
    <w:rsid w:val="00696C96"/>
    <w:rsid w:val="006972A3"/>
    <w:rsid w:val="006A1637"/>
    <w:rsid w:val="006A22A8"/>
    <w:rsid w:val="006A2B9D"/>
    <w:rsid w:val="006A4338"/>
    <w:rsid w:val="006A577A"/>
    <w:rsid w:val="006A5B5F"/>
    <w:rsid w:val="006B0D6C"/>
    <w:rsid w:val="006B10CC"/>
    <w:rsid w:val="006B1A26"/>
    <w:rsid w:val="006B27FD"/>
    <w:rsid w:val="006B2C14"/>
    <w:rsid w:val="006B2D11"/>
    <w:rsid w:val="006B2DB6"/>
    <w:rsid w:val="006B2E30"/>
    <w:rsid w:val="006B30CB"/>
    <w:rsid w:val="006B36F2"/>
    <w:rsid w:val="006B37E5"/>
    <w:rsid w:val="006B5582"/>
    <w:rsid w:val="006B59AF"/>
    <w:rsid w:val="006B5E7A"/>
    <w:rsid w:val="006B6B69"/>
    <w:rsid w:val="006B77B2"/>
    <w:rsid w:val="006B7982"/>
    <w:rsid w:val="006C0805"/>
    <w:rsid w:val="006C1403"/>
    <w:rsid w:val="006C1910"/>
    <w:rsid w:val="006C1C84"/>
    <w:rsid w:val="006C273E"/>
    <w:rsid w:val="006C2C21"/>
    <w:rsid w:val="006C36E3"/>
    <w:rsid w:val="006C37FC"/>
    <w:rsid w:val="006C3B55"/>
    <w:rsid w:val="006C3F67"/>
    <w:rsid w:val="006C49AF"/>
    <w:rsid w:val="006C4AF5"/>
    <w:rsid w:val="006C501B"/>
    <w:rsid w:val="006C5779"/>
    <w:rsid w:val="006C67B9"/>
    <w:rsid w:val="006C70F6"/>
    <w:rsid w:val="006C793D"/>
    <w:rsid w:val="006C7ECA"/>
    <w:rsid w:val="006D0CE4"/>
    <w:rsid w:val="006D170F"/>
    <w:rsid w:val="006D19BD"/>
    <w:rsid w:val="006D21F2"/>
    <w:rsid w:val="006D2257"/>
    <w:rsid w:val="006D3A00"/>
    <w:rsid w:val="006D40EC"/>
    <w:rsid w:val="006D4880"/>
    <w:rsid w:val="006D5350"/>
    <w:rsid w:val="006D55A2"/>
    <w:rsid w:val="006D5BB0"/>
    <w:rsid w:val="006D63DB"/>
    <w:rsid w:val="006D64BE"/>
    <w:rsid w:val="006D738A"/>
    <w:rsid w:val="006D7B68"/>
    <w:rsid w:val="006D7D8A"/>
    <w:rsid w:val="006E03DD"/>
    <w:rsid w:val="006E11F0"/>
    <w:rsid w:val="006E1A50"/>
    <w:rsid w:val="006E288F"/>
    <w:rsid w:val="006E2F3D"/>
    <w:rsid w:val="006E3C1C"/>
    <w:rsid w:val="006E3EC0"/>
    <w:rsid w:val="006E42B9"/>
    <w:rsid w:val="006E53D6"/>
    <w:rsid w:val="006F06BD"/>
    <w:rsid w:val="006F08AB"/>
    <w:rsid w:val="006F0CA1"/>
    <w:rsid w:val="006F0D38"/>
    <w:rsid w:val="006F2A9F"/>
    <w:rsid w:val="006F3215"/>
    <w:rsid w:val="006F3243"/>
    <w:rsid w:val="006F3552"/>
    <w:rsid w:val="006F3843"/>
    <w:rsid w:val="006F384D"/>
    <w:rsid w:val="006F427C"/>
    <w:rsid w:val="006F4AAF"/>
    <w:rsid w:val="006F4E1A"/>
    <w:rsid w:val="006F543E"/>
    <w:rsid w:val="006F564E"/>
    <w:rsid w:val="006F689F"/>
    <w:rsid w:val="006F6B20"/>
    <w:rsid w:val="006F7719"/>
    <w:rsid w:val="006F7967"/>
    <w:rsid w:val="00702894"/>
    <w:rsid w:val="00702B0B"/>
    <w:rsid w:val="00704614"/>
    <w:rsid w:val="00704BAD"/>
    <w:rsid w:val="00704E5E"/>
    <w:rsid w:val="007103A2"/>
    <w:rsid w:val="007109FB"/>
    <w:rsid w:val="00711FCC"/>
    <w:rsid w:val="00712699"/>
    <w:rsid w:val="0071287B"/>
    <w:rsid w:val="00713554"/>
    <w:rsid w:val="0071391A"/>
    <w:rsid w:val="00715B6E"/>
    <w:rsid w:val="0071637A"/>
    <w:rsid w:val="0071647D"/>
    <w:rsid w:val="00716683"/>
    <w:rsid w:val="00716C6A"/>
    <w:rsid w:val="00717383"/>
    <w:rsid w:val="007207BF"/>
    <w:rsid w:val="00721816"/>
    <w:rsid w:val="007222DF"/>
    <w:rsid w:val="00722E2F"/>
    <w:rsid w:val="0072360C"/>
    <w:rsid w:val="00723945"/>
    <w:rsid w:val="00723D60"/>
    <w:rsid w:val="00724764"/>
    <w:rsid w:val="007250B1"/>
    <w:rsid w:val="0072569A"/>
    <w:rsid w:val="007262F3"/>
    <w:rsid w:val="0072779C"/>
    <w:rsid w:val="00727B64"/>
    <w:rsid w:val="00727EAC"/>
    <w:rsid w:val="00730AE9"/>
    <w:rsid w:val="00730D2F"/>
    <w:rsid w:val="0073114B"/>
    <w:rsid w:val="00732FCA"/>
    <w:rsid w:val="007335D4"/>
    <w:rsid w:val="007340A8"/>
    <w:rsid w:val="007348B3"/>
    <w:rsid w:val="007352E2"/>
    <w:rsid w:val="00735469"/>
    <w:rsid w:val="007359BD"/>
    <w:rsid w:val="0073720A"/>
    <w:rsid w:val="00737290"/>
    <w:rsid w:val="00737EA8"/>
    <w:rsid w:val="007408FB"/>
    <w:rsid w:val="00740E93"/>
    <w:rsid w:val="0074182C"/>
    <w:rsid w:val="007418F1"/>
    <w:rsid w:val="00741E8B"/>
    <w:rsid w:val="00742905"/>
    <w:rsid w:val="00742A6D"/>
    <w:rsid w:val="0074624C"/>
    <w:rsid w:val="00746287"/>
    <w:rsid w:val="00747DE3"/>
    <w:rsid w:val="00747E89"/>
    <w:rsid w:val="00750ADC"/>
    <w:rsid w:val="00752182"/>
    <w:rsid w:val="007526CA"/>
    <w:rsid w:val="007529E0"/>
    <w:rsid w:val="00753777"/>
    <w:rsid w:val="0075437C"/>
    <w:rsid w:val="007548EB"/>
    <w:rsid w:val="007549AD"/>
    <w:rsid w:val="00756C86"/>
    <w:rsid w:val="007571E0"/>
    <w:rsid w:val="00757EE5"/>
    <w:rsid w:val="0076014D"/>
    <w:rsid w:val="00760B2B"/>
    <w:rsid w:val="00761A71"/>
    <w:rsid w:val="007649FC"/>
    <w:rsid w:val="00764D65"/>
    <w:rsid w:val="007650E3"/>
    <w:rsid w:val="007651BC"/>
    <w:rsid w:val="00765356"/>
    <w:rsid w:val="007664D1"/>
    <w:rsid w:val="007666EB"/>
    <w:rsid w:val="00767D81"/>
    <w:rsid w:val="00770189"/>
    <w:rsid w:val="00770B1B"/>
    <w:rsid w:val="00770EB3"/>
    <w:rsid w:val="00771FFC"/>
    <w:rsid w:val="007720A4"/>
    <w:rsid w:val="007721E4"/>
    <w:rsid w:val="00772AB7"/>
    <w:rsid w:val="00774315"/>
    <w:rsid w:val="00774945"/>
    <w:rsid w:val="00774B0C"/>
    <w:rsid w:val="00775D98"/>
    <w:rsid w:val="00776952"/>
    <w:rsid w:val="00776DDC"/>
    <w:rsid w:val="007819A4"/>
    <w:rsid w:val="00781DA0"/>
    <w:rsid w:val="007823DA"/>
    <w:rsid w:val="00783D6B"/>
    <w:rsid w:val="0078415F"/>
    <w:rsid w:val="00784B22"/>
    <w:rsid w:val="0078507A"/>
    <w:rsid w:val="00791200"/>
    <w:rsid w:val="00791476"/>
    <w:rsid w:val="0079184B"/>
    <w:rsid w:val="00791973"/>
    <w:rsid w:val="007936CE"/>
    <w:rsid w:val="00794BCA"/>
    <w:rsid w:val="00795D45"/>
    <w:rsid w:val="0079698A"/>
    <w:rsid w:val="0079701F"/>
    <w:rsid w:val="0079702B"/>
    <w:rsid w:val="007975CF"/>
    <w:rsid w:val="00797AA9"/>
    <w:rsid w:val="007A0703"/>
    <w:rsid w:val="007A0E09"/>
    <w:rsid w:val="007A1D32"/>
    <w:rsid w:val="007A4DD0"/>
    <w:rsid w:val="007A735E"/>
    <w:rsid w:val="007A7954"/>
    <w:rsid w:val="007A7BB4"/>
    <w:rsid w:val="007B03D9"/>
    <w:rsid w:val="007B1939"/>
    <w:rsid w:val="007B19F1"/>
    <w:rsid w:val="007B1D72"/>
    <w:rsid w:val="007B205D"/>
    <w:rsid w:val="007B2290"/>
    <w:rsid w:val="007B375F"/>
    <w:rsid w:val="007B40E5"/>
    <w:rsid w:val="007B43D0"/>
    <w:rsid w:val="007B4965"/>
    <w:rsid w:val="007B4B2C"/>
    <w:rsid w:val="007B5D5A"/>
    <w:rsid w:val="007C0041"/>
    <w:rsid w:val="007C1CE0"/>
    <w:rsid w:val="007C31BB"/>
    <w:rsid w:val="007C45CC"/>
    <w:rsid w:val="007C4F47"/>
    <w:rsid w:val="007C5086"/>
    <w:rsid w:val="007C6234"/>
    <w:rsid w:val="007C65E9"/>
    <w:rsid w:val="007C6A2D"/>
    <w:rsid w:val="007C7094"/>
    <w:rsid w:val="007C7B18"/>
    <w:rsid w:val="007D1188"/>
    <w:rsid w:val="007D1E2D"/>
    <w:rsid w:val="007D1FF6"/>
    <w:rsid w:val="007D26FC"/>
    <w:rsid w:val="007D4996"/>
    <w:rsid w:val="007D5A13"/>
    <w:rsid w:val="007D5E11"/>
    <w:rsid w:val="007D6CEC"/>
    <w:rsid w:val="007D7CBD"/>
    <w:rsid w:val="007E147A"/>
    <w:rsid w:val="007E1727"/>
    <w:rsid w:val="007E1B88"/>
    <w:rsid w:val="007E22E1"/>
    <w:rsid w:val="007E265B"/>
    <w:rsid w:val="007E2830"/>
    <w:rsid w:val="007E37E9"/>
    <w:rsid w:val="007E3D69"/>
    <w:rsid w:val="007E43D7"/>
    <w:rsid w:val="007E5087"/>
    <w:rsid w:val="007E52CE"/>
    <w:rsid w:val="007E6EF3"/>
    <w:rsid w:val="007F01ED"/>
    <w:rsid w:val="007F0A8C"/>
    <w:rsid w:val="007F0B54"/>
    <w:rsid w:val="007F0F55"/>
    <w:rsid w:val="007F167C"/>
    <w:rsid w:val="007F257D"/>
    <w:rsid w:val="007F2A08"/>
    <w:rsid w:val="007F3FAA"/>
    <w:rsid w:val="007F4201"/>
    <w:rsid w:val="007F488C"/>
    <w:rsid w:val="007F5531"/>
    <w:rsid w:val="007F6987"/>
    <w:rsid w:val="007F6C2C"/>
    <w:rsid w:val="007F7E2A"/>
    <w:rsid w:val="008003D1"/>
    <w:rsid w:val="00801271"/>
    <w:rsid w:val="00801B9A"/>
    <w:rsid w:val="0080294F"/>
    <w:rsid w:val="00802AAD"/>
    <w:rsid w:val="00802DA2"/>
    <w:rsid w:val="00803824"/>
    <w:rsid w:val="0080421B"/>
    <w:rsid w:val="00804708"/>
    <w:rsid w:val="00805199"/>
    <w:rsid w:val="008067D1"/>
    <w:rsid w:val="0081023F"/>
    <w:rsid w:val="0081050C"/>
    <w:rsid w:val="00810909"/>
    <w:rsid w:val="008115E1"/>
    <w:rsid w:val="008116B8"/>
    <w:rsid w:val="00811E90"/>
    <w:rsid w:val="00812354"/>
    <w:rsid w:val="008124A0"/>
    <w:rsid w:val="008125F1"/>
    <w:rsid w:val="00812A59"/>
    <w:rsid w:val="00812AB6"/>
    <w:rsid w:val="00813023"/>
    <w:rsid w:val="008134AA"/>
    <w:rsid w:val="008134AD"/>
    <w:rsid w:val="00816DF5"/>
    <w:rsid w:val="0081701E"/>
    <w:rsid w:val="00817CD7"/>
    <w:rsid w:val="008204AD"/>
    <w:rsid w:val="00821615"/>
    <w:rsid w:val="00821843"/>
    <w:rsid w:val="00821C21"/>
    <w:rsid w:val="008220CC"/>
    <w:rsid w:val="00822EDB"/>
    <w:rsid w:val="00823375"/>
    <w:rsid w:val="00823DBC"/>
    <w:rsid w:val="00824298"/>
    <w:rsid w:val="00824EA8"/>
    <w:rsid w:val="00824F89"/>
    <w:rsid w:val="00825834"/>
    <w:rsid w:val="00827172"/>
    <w:rsid w:val="0082755E"/>
    <w:rsid w:val="00827A77"/>
    <w:rsid w:val="00830314"/>
    <w:rsid w:val="00830981"/>
    <w:rsid w:val="008310A4"/>
    <w:rsid w:val="00832597"/>
    <w:rsid w:val="00832A3E"/>
    <w:rsid w:val="00833607"/>
    <w:rsid w:val="00834123"/>
    <w:rsid w:val="00834284"/>
    <w:rsid w:val="0083482C"/>
    <w:rsid w:val="0083583D"/>
    <w:rsid w:val="00836D9B"/>
    <w:rsid w:val="00841130"/>
    <w:rsid w:val="00842748"/>
    <w:rsid w:val="00842B20"/>
    <w:rsid w:val="00842B8D"/>
    <w:rsid w:val="0084341A"/>
    <w:rsid w:val="0084367C"/>
    <w:rsid w:val="00843A61"/>
    <w:rsid w:val="00843AAB"/>
    <w:rsid w:val="00843CDF"/>
    <w:rsid w:val="00844BC3"/>
    <w:rsid w:val="00844EEC"/>
    <w:rsid w:val="008451FD"/>
    <w:rsid w:val="008472C7"/>
    <w:rsid w:val="008475C5"/>
    <w:rsid w:val="008515A0"/>
    <w:rsid w:val="008515DD"/>
    <w:rsid w:val="0085169A"/>
    <w:rsid w:val="0085232B"/>
    <w:rsid w:val="00852ACD"/>
    <w:rsid w:val="00853DB2"/>
    <w:rsid w:val="008554A7"/>
    <w:rsid w:val="00855AB8"/>
    <w:rsid w:val="00856284"/>
    <w:rsid w:val="00856901"/>
    <w:rsid w:val="008572F6"/>
    <w:rsid w:val="008578A7"/>
    <w:rsid w:val="00861F9A"/>
    <w:rsid w:val="008630DC"/>
    <w:rsid w:val="008638E6"/>
    <w:rsid w:val="008639EE"/>
    <w:rsid w:val="00863B0B"/>
    <w:rsid w:val="008649AC"/>
    <w:rsid w:val="00865D7D"/>
    <w:rsid w:val="008661CB"/>
    <w:rsid w:val="0086691D"/>
    <w:rsid w:val="00867EDB"/>
    <w:rsid w:val="00870329"/>
    <w:rsid w:val="00871130"/>
    <w:rsid w:val="008719B0"/>
    <w:rsid w:val="00872F18"/>
    <w:rsid w:val="00872F5A"/>
    <w:rsid w:val="0087347C"/>
    <w:rsid w:val="00874717"/>
    <w:rsid w:val="00875E01"/>
    <w:rsid w:val="008763F7"/>
    <w:rsid w:val="00876430"/>
    <w:rsid w:val="00877280"/>
    <w:rsid w:val="00880727"/>
    <w:rsid w:val="00880863"/>
    <w:rsid w:val="00880D95"/>
    <w:rsid w:val="0088486E"/>
    <w:rsid w:val="00884D82"/>
    <w:rsid w:val="00885C0E"/>
    <w:rsid w:val="00885F8C"/>
    <w:rsid w:val="00886D63"/>
    <w:rsid w:val="008873DD"/>
    <w:rsid w:val="0088742D"/>
    <w:rsid w:val="00887470"/>
    <w:rsid w:val="00890601"/>
    <w:rsid w:val="00890767"/>
    <w:rsid w:val="00890804"/>
    <w:rsid w:val="00890D69"/>
    <w:rsid w:val="00890F05"/>
    <w:rsid w:val="00891B23"/>
    <w:rsid w:val="00893915"/>
    <w:rsid w:val="00893C26"/>
    <w:rsid w:val="00893F2C"/>
    <w:rsid w:val="00894AAC"/>
    <w:rsid w:val="0089502D"/>
    <w:rsid w:val="00895E13"/>
    <w:rsid w:val="00896EF4"/>
    <w:rsid w:val="00897091"/>
    <w:rsid w:val="00897380"/>
    <w:rsid w:val="00897DD7"/>
    <w:rsid w:val="008A1D69"/>
    <w:rsid w:val="008A265C"/>
    <w:rsid w:val="008A56EE"/>
    <w:rsid w:val="008A58F0"/>
    <w:rsid w:val="008A74CD"/>
    <w:rsid w:val="008A76D6"/>
    <w:rsid w:val="008B0BF0"/>
    <w:rsid w:val="008B0E3E"/>
    <w:rsid w:val="008B2E80"/>
    <w:rsid w:val="008B501E"/>
    <w:rsid w:val="008B507C"/>
    <w:rsid w:val="008B5100"/>
    <w:rsid w:val="008B680D"/>
    <w:rsid w:val="008B6B05"/>
    <w:rsid w:val="008B6B0B"/>
    <w:rsid w:val="008C0CCF"/>
    <w:rsid w:val="008C1AD5"/>
    <w:rsid w:val="008C1DDD"/>
    <w:rsid w:val="008C205C"/>
    <w:rsid w:val="008C2902"/>
    <w:rsid w:val="008C3581"/>
    <w:rsid w:val="008C3A88"/>
    <w:rsid w:val="008C4538"/>
    <w:rsid w:val="008C4760"/>
    <w:rsid w:val="008C4C5B"/>
    <w:rsid w:val="008C534B"/>
    <w:rsid w:val="008C6092"/>
    <w:rsid w:val="008D00BA"/>
    <w:rsid w:val="008D01C9"/>
    <w:rsid w:val="008D0442"/>
    <w:rsid w:val="008D046E"/>
    <w:rsid w:val="008D0F2A"/>
    <w:rsid w:val="008D208B"/>
    <w:rsid w:val="008D23F3"/>
    <w:rsid w:val="008D3545"/>
    <w:rsid w:val="008D3FD5"/>
    <w:rsid w:val="008D73FA"/>
    <w:rsid w:val="008D79AE"/>
    <w:rsid w:val="008D7EC6"/>
    <w:rsid w:val="008D7F75"/>
    <w:rsid w:val="008E1387"/>
    <w:rsid w:val="008E148D"/>
    <w:rsid w:val="008E1F64"/>
    <w:rsid w:val="008E2917"/>
    <w:rsid w:val="008E2BEF"/>
    <w:rsid w:val="008E3080"/>
    <w:rsid w:val="008E3596"/>
    <w:rsid w:val="008E4758"/>
    <w:rsid w:val="008E4DEF"/>
    <w:rsid w:val="008E6519"/>
    <w:rsid w:val="008E6AC1"/>
    <w:rsid w:val="008E6BD2"/>
    <w:rsid w:val="008E708D"/>
    <w:rsid w:val="008E7708"/>
    <w:rsid w:val="008E7AAE"/>
    <w:rsid w:val="008F137B"/>
    <w:rsid w:val="008F27CE"/>
    <w:rsid w:val="008F2B35"/>
    <w:rsid w:val="008F3176"/>
    <w:rsid w:val="008F319A"/>
    <w:rsid w:val="008F4059"/>
    <w:rsid w:val="008F434C"/>
    <w:rsid w:val="008F4D33"/>
    <w:rsid w:val="008F5382"/>
    <w:rsid w:val="008F58AE"/>
    <w:rsid w:val="008F5E18"/>
    <w:rsid w:val="008F62FC"/>
    <w:rsid w:val="008F693E"/>
    <w:rsid w:val="008F7583"/>
    <w:rsid w:val="008F7A41"/>
    <w:rsid w:val="008F7C9D"/>
    <w:rsid w:val="008F7F18"/>
    <w:rsid w:val="00900EF0"/>
    <w:rsid w:val="00902320"/>
    <w:rsid w:val="009027BB"/>
    <w:rsid w:val="009030AE"/>
    <w:rsid w:val="00903C2C"/>
    <w:rsid w:val="00904620"/>
    <w:rsid w:val="00904B46"/>
    <w:rsid w:val="009052CF"/>
    <w:rsid w:val="00905569"/>
    <w:rsid w:val="00906600"/>
    <w:rsid w:val="0090781C"/>
    <w:rsid w:val="00907F7F"/>
    <w:rsid w:val="00910987"/>
    <w:rsid w:val="00911D64"/>
    <w:rsid w:val="00913C77"/>
    <w:rsid w:val="00913C88"/>
    <w:rsid w:val="0091453D"/>
    <w:rsid w:val="00914A6F"/>
    <w:rsid w:val="00915EBA"/>
    <w:rsid w:val="0091655E"/>
    <w:rsid w:val="00917A37"/>
    <w:rsid w:val="00920857"/>
    <w:rsid w:val="00920F2D"/>
    <w:rsid w:val="0092210B"/>
    <w:rsid w:val="00922DEC"/>
    <w:rsid w:val="00923047"/>
    <w:rsid w:val="00923296"/>
    <w:rsid w:val="009248D5"/>
    <w:rsid w:val="0092496B"/>
    <w:rsid w:val="00924F4B"/>
    <w:rsid w:val="00925FC6"/>
    <w:rsid w:val="009267FD"/>
    <w:rsid w:val="00926EDE"/>
    <w:rsid w:val="009271B0"/>
    <w:rsid w:val="0092737F"/>
    <w:rsid w:val="009305B8"/>
    <w:rsid w:val="009307A1"/>
    <w:rsid w:val="00930F3C"/>
    <w:rsid w:val="00933019"/>
    <w:rsid w:val="009330DC"/>
    <w:rsid w:val="0093381F"/>
    <w:rsid w:val="009342DB"/>
    <w:rsid w:val="00934388"/>
    <w:rsid w:val="00934AAB"/>
    <w:rsid w:val="0093505E"/>
    <w:rsid w:val="00936DDD"/>
    <w:rsid w:val="0093754C"/>
    <w:rsid w:val="009377C5"/>
    <w:rsid w:val="00937BF8"/>
    <w:rsid w:val="0093E3DE"/>
    <w:rsid w:val="009404AB"/>
    <w:rsid w:val="00943C79"/>
    <w:rsid w:val="0094433B"/>
    <w:rsid w:val="00944602"/>
    <w:rsid w:val="0094725D"/>
    <w:rsid w:val="009476D2"/>
    <w:rsid w:val="00947F66"/>
    <w:rsid w:val="009515DC"/>
    <w:rsid w:val="00953E22"/>
    <w:rsid w:val="00954D6A"/>
    <w:rsid w:val="0095702D"/>
    <w:rsid w:val="0095722C"/>
    <w:rsid w:val="00957243"/>
    <w:rsid w:val="0095D855"/>
    <w:rsid w:val="0096280C"/>
    <w:rsid w:val="00965708"/>
    <w:rsid w:val="00965F74"/>
    <w:rsid w:val="00966E88"/>
    <w:rsid w:val="00966F83"/>
    <w:rsid w:val="00974233"/>
    <w:rsid w:val="00975C79"/>
    <w:rsid w:val="00976861"/>
    <w:rsid w:val="00976AF3"/>
    <w:rsid w:val="009775C6"/>
    <w:rsid w:val="00977FB2"/>
    <w:rsid w:val="00980C4A"/>
    <w:rsid w:val="00981427"/>
    <w:rsid w:val="009842A3"/>
    <w:rsid w:val="00984B59"/>
    <w:rsid w:val="009858E5"/>
    <w:rsid w:val="009861C5"/>
    <w:rsid w:val="009879E1"/>
    <w:rsid w:val="0099012E"/>
    <w:rsid w:val="00990874"/>
    <w:rsid w:val="009917AB"/>
    <w:rsid w:val="009924A2"/>
    <w:rsid w:val="00992987"/>
    <w:rsid w:val="00992A62"/>
    <w:rsid w:val="009940A5"/>
    <w:rsid w:val="009956FB"/>
    <w:rsid w:val="00995AA2"/>
    <w:rsid w:val="00995CEF"/>
    <w:rsid w:val="00996A7A"/>
    <w:rsid w:val="00996EE3"/>
    <w:rsid w:val="0099757E"/>
    <w:rsid w:val="00997EF1"/>
    <w:rsid w:val="009A125A"/>
    <w:rsid w:val="009A1EDF"/>
    <w:rsid w:val="009A20C6"/>
    <w:rsid w:val="009A2AA0"/>
    <w:rsid w:val="009A3125"/>
    <w:rsid w:val="009A4815"/>
    <w:rsid w:val="009A5823"/>
    <w:rsid w:val="009A5D1D"/>
    <w:rsid w:val="009B0851"/>
    <w:rsid w:val="009B0AEC"/>
    <w:rsid w:val="009B176A"/>
    <w:rsid w:val="009B187E"/>
    <w:rsid w:val="009B272C"/>
    <w:rsid w:val="009B44BF"/>
    <w:rsid w:val="009B4ED4"/>
    <w:rsid w:val="009B6570"/>
    <w:rsid w:val="009B6AC9"/>
    <w:rsid w:val="009B6ECA"/>
    <w:rsid w:val="009B75CD"/>
    <w:rsid w:val="009B7ABC"/>
    <w:rsid w:val="009B7F6B"/>
    <w:rsid w:val="009C05FC"/>
    <w:rsid w:val="009C178B"/>
    <w:rsid w:val="009C1E5C"/>
    <w:rsid w:val="009C26F5"/>
    <w:rsid w:val="009C2AA7"/>
    <w:rsid w:val="009C31C2"/>
    <w:rsid w:val="009C4C6F"/>
    <w:rsid w:val="009C52F0"/>
    <w:rsid w:val="009C5786"/>
    <w:rsid w:val="009C5AEA"/>
    <w:rsid w:val="009C6310"/>
    <w:rsid w:val="009C65CB"/>
    <w:rsid w:val="009C686B"/>
    <w:rsid w:val="009C6AC0"/>
    <w:rsid w:val="009C77E1"/>
    <w:rsid w:val="009D0595"/>
    <w:rsid w:val="009D07F7"/>
    <w:rsid w:val="009D082E"/>
    <w:rsid w:val="009D0C56"/>
    <w:rsid w:val="009D1098"/>
    <w:rsid w:val="009D15AC"/>
    <w:rsid w:val="009D17DF"/>
    <w:rsid w:val="009D1A88"/>
    <w:rsid w:val="009D448F"/>
    <w:rsid w:val="009D4733"/>
    <w:rsid w:val="009D5B2B"/>
    <w:rsid w:val="009D5F42"/>
    <w:rsid w:val="009D6C4B"/>
    <w:rsid w:val="009D74A1"/>
    <w:rsid w:val="009D79B8"/>
    <w:rsid w:val="009E0EA5"/>
    <w:rsid w:val="009E1F34"/>
    <w:rsid w:val="009E2973"/>
    <w:rsid w:val="009E2C29"/>
    <w:rsid w:val="009E2EBB"/>
    <w:rsid w:val="009E3415"/>
    <w:rsid w:val="009E43D3"/>
    <w:rsid w:val="009E4B19"/>
    <w:rsid w:val="009E5F83"/>
    <w:rsid w:val="009E65E1"/>
    <w:rsid w:val="009E706E"/>
    <w:rsid w:val="009F1BB5"/>
    <w:rsid w:val="009F1DEB"/>
    <w:rsid w:val="009F29E4"/>
    <w:rsid w:val="009F3690"/>
    <w:rsid w:val="009F36EF"/>
    <w:rsid w:val="009F507F"/>
    <w:rsid w:val="00A00E3C"/>
    <w:rsid w:val="00A01A37"/>
    <w:rsid w:val="00A01C7E"/>
    <w:rsid w:val="00A01E10"/>
    <w:rsid w:val="00A01E25"/>
    <w:rsid w:val="00A01FF1"/>
    <w:rsid w:val="00A020C3"/>
    <w:rsid w:val="00A02AA4"/>
    <w:rsid w:val="00A030F9"/>
    <w:rsid w:val="00A03200"/>
    <w:rsid w:val="00A05E75"/>
    <w:rsid w:val="00A06092"/>
    <w:rsid w:val="00A06EA9"/>
    <w:rsid w:val="00A106FA"/>
    <w:rsid w:val="00A124A6"/>
    <w:rsid w:val="00A12B5E"/>
    <w:rsid w:val="00A13716"/>
    <w:rsid w:val="00A157B1"/>
    <w:rsid w:val="00A1654D"/>
    <w:rsid w:val="00A17F24"/>
    <w:rsid w:val="00A20ABB"/>
    <w:rsid w:val="00A21917"/>
    <w:rsid w:val="00A21AB4"/>
    <w:rsid w:val="00A2256B"/>
    <w:rsid w:val="00A236C3"/>
    <w:rsid w:val="00A236C5"/>
    <w:rsid w:val="00A24A34"/>
    <w:rsid w:val="00A24E89"/>
    <w:rsid w:val="00A25384"/>
    <w:rsid w:val="00A2689B"/>
    <w:rsid w:val="00A275F8"/>
    <w:rsid w:val="00A3008B"/>
    <w:rsid w:val="00A31420"/>
    <w:rsid w:val="00A31954"/>
    <w:rsid w:val="00A31E67"/>
    <w:rsid w:val="00A32676"/>
    <w:rsid w:val="00A32FBF"/>
    <w:rsid w:val="00A330DC"/>
    <w:rsid w:val="00A334CF"/>
    <w:rsid w:val="00A336AF"/>
    <w:rsid w:val="00A34321"/>
    <w:rsid w:val="00A34419"/>
    <w:rsid w:val="00A34537"/>
    <w:rsid w:val="00A34E95"/>
    <w:rsid w:val="00A35087"/>
    <w:rsid w:val="00A3605D"/>
    <w:rsid w:val="00A36BFC"/>
    <w:rsid w:val="00A36C72"/>
    <w:rsid w:val="00A36F41"/>
    <w:rsid w:val="00A371F1"/>
    <w:rsid w:val="00A37C7F"/>
    <w:rsid w:val="00A40177"/>
    <w:rsid w:val="00A40216"/>
    <w:rsid w:val="00A40CD2"/>
    <w:rsid w:val="00A4125A"/>
    <w:rsid w:val="00A41C0E"/>
    <w:rsid w:val="00A4286A"/>
    <w:rsid w:val="00A42B9A"/>
    <w:rsid w:val="00A42C38"/>
    <w:rsid w:val="00A45AA3"/>
    <w:rsid w:val="00A471D0"/>
    <w:rsid w:val="00A524E1"/>
    <w:rsid w:val="00A5284E"/>
    <w:rsid w:val="00A534FF"/>
    <w:rsid w:val="00A53F21"/>
    <w:rsid w:val="00A5416E"/>
    <w:rsid w:val="00A5425A"/>
    <w:rsid w:val="00A544ED"/>
    <w:rsid w:val="00A54635"/>
    <w:rsid w:val="00A54EC6"/>
    <w:rsid w:val="00A5545A"/>
    <w:rsid w:val="00A55856"/>
    <w:rsid w:val="00A55AF5"/>
    <w:rsid w:val="00A56328"/>
    <w:rsid w:val="00A56500"/>
    <w:rsid w:val="00A565CF"/>
    <w:rsid w:val="00A56D84"/>
    <w:rsid w:val="00A56EC0"/>
    <w:rsid w:val="00A5785C"/>
    <w:rsid w:val="00A60D9A"/>
    <w:rsid w:val="00A6191E"/>
    <w:rsid w:val="00A61CF7"/>
    <w:rsid w:val="00A61E8E"/>
    <w:rsid w:val="00A62E72"/>
    <w:rsid w:val="00A637E9"/>
    <w:rsid w:val="00A653CA"/>
    <w:rsid w:val="00A6572C"/>
    <w:rsid w:val="00A7060E"/>
    <w:rsid w:val="00A71776"/>
    <w:rsid w:val="00A725B1"/>
    <w:rsid w:val="00A72C6E"/>
    <w:rsid w:val="00A74342"/>
    <w:rsid w:val="00A75652"/>
    <w:rsid w:val="00A7609D"/>
    <w:rsid w:val="00A763E0"/>
    <w:rsid w:val="00A76462"/>
    <w:rsid w:val="00A8022A"/>
    <w:rsid w:val="00A81582"/>
    <w:rsid w:val="00A81B39"/>
    <w:rsid w:val="00A835A0"/>
    <w:rsid w:val="00A84100"/>
    <w:rsid w:val="00A851B6"/>
    <w:rsid w:val="00A85669"/>
    <w:rsid w:val="00A86F25"/>
    <w:rsid w:val="00A877C3"/>
    <w:rsid w:val="00A87811"/>
    <w:rsid w:val="00A90714"/>
    <w:rsid w:val="00A9073A"/>
    <w:rsid w:val="00A90A71"/>
    <w:rsid w:val="00A927CE"/>
    <w:rsid w:val="00A93636"/>
    <w:rsid w:val="00A936CB"/>
    <w:rsid w:val="00A943B8"/>
    <w:rsid w:val="00A9479F"/>
    <w:rsid w:val="00A951D3"/>
    <w:rsid w:val="00A95EB0"/>
    <w:rsid w:val="00A96155"/>
    <w:rsid w:val="00A9650E"/>
    <w:rsid w:val="00AA0BB0"/>
    <w:rsid w:val="00AA1613"/>
    <w:rsid w:val="00AA1F28"/>
    <w:rsid w:val="00AA2619"/>
    <w:rsid w:val="00AA6770"/>
    <w:rsid w:val="00AA6F1F"/>
    <w:rsid w:val="00AA7F2E"/>
    <w:rsid w:val="00AAD56E"/>
    <w:rsid w:val="00AB11FF"/>
    <w:rsid w:val="00AB181A"/>
    <w:rsid w:val="00AB2A03"/>
    <w:rsid w:val="00AB2FF2"/>
    <w:rsid w:val="00AB3C97"/>
    <w:rsid w:val="00AB44FB"/>
    <w:rsid w:val="00AB672B"/>
    <w:rsid w:val="00AB6DCA"/>
    <w:rsid w:val="00AB7271"/>
    <w:rsid w:val="00AB7771"/>
    <w:rsid w:val="00AC0270"/>
    <w:rsid w:val="00AC07DC"/>
    <w:rsid w:val="00AC08AA"/>
    <w:rsid w:val="00AC120B"/>
    <w:rsid w:val="00AC1398"/>
    <w:rsid w:val="00AC365E"/>
    <w:rsid w:val="00AC4525"/>
    <w:rsid w:val="00AC45B2"/>
    <w:rsid w:val="00AC5484"/>
    <w:rsid w:val="00AC5939"/>
    <w:rsid w:val="00AC6F4B"/>
    <w:rsid w:val="00AC79E9"/>
    <w:rsid w:val="00AC7B2E"/>
    <w:rsid w:val="00AC7C2E"/>
    <w:rsid w:val="00AD01B8"/>
    <w:rsid w:val="00AD0C31"/>
    <w:rsid w:val="00AD0FA0"/>
    <w:rsid w:val="00AD22A1"/>
    <w:rsid w:val="00AD3ECD"/>
    <w:rsid w:val="00AD5FA0"/>
    <w:rsid w:val="00AD6733"/>
    <w:rsid w:val="00AD744F"/>
    <w:rsid w:val="00AD7498"/>
    <w:rsid w:val="00AD767D"/>
    <w:rsid w:val="00AD7A73"/>
    <w:rsid w:val="00AD7E39"/>
    <w:rsid w:val="00AE17DC"/>
    <w:rsid w:val="00AE28C3"/>
    <w:rsid w:val="00AE2C3A"/>
    <w:rsid w:val="00AE3493"/>
    <w:rsid w:val="00AE36D3"/>
    <w:rsid w:val="00AE4893"/>
    <w:rsid w:val="00AE65CE"/>
    <w:rsid w:val="00AE6A51"/>
    <w:rsid w:val="00AE6D94"/>
    <w:rsid w:val="00AE6E58"/>
    <w:rsid w:val="00AE78C8"/>
    <w:rsid w:val="00AE7BDD"/>
    <w:rsid w:val="00AF1FE1"/>
    <w:rsid w:val="00AF2584"/>
    <w:rsid w:val="00AF45D7"/>
    <w:rsid w:val="00AF4C2B"/>
    <w:rsid w:val="00AF5659"/>
    <w:rsid w:val="00AF5869"/>
    <w:rsid w:val="00AF7C7C"/>
    <w:rsid w:val="00B0101C"/>
    <w:rsid w:val="00B034EA"/>
    <w:rsid w:val="00B04344"/>
    <w:rsid w:val="00B04AD2"/>
    <w:rsid w:val="00B06030"/>
    <w:rsid w:val="00B07074"/>
    <w:rsid w:val="00B078DD"/>
    <w:rsid w:val="00B07ADC"/>
    <w:rsid w:val="00B10DA4"/>
    <w:rsid w:val="00B12462"/>
    <w:rsid w:val="00B12EE2"/>
    <w:rsid w:val="00B13A37"/>
    <w:rsid w:val="00B14365"/>
    <w:rsid w:val="00B14806"/>
    <w:rsid w:val="00B14E9C"/>
    <w:rsid w:val="00B15BA8"/>
    <w:rsid w:val="00B15ECF"/>
    <w:rsid w:val="00B16AC9"/>
    <w:rsid w:val="00B16DB4"/>
    <w:rsid w:val="00B16E28"/>
    <w:rsid w:val="00B16E9D"/>
    <w:rsid w:val="00B17355"/>
    <w:rsid w:val="00B17D3A"/>
    <w:rsid w:val="00B20841"/>
    <w:rsid w:val="00B215CC"/>
    <w:rsid w:val="00B2186D"/>
    <w:rsid w:val="00B21C1C"/>
    <w:rsid w:val="00B22647"/>
    <w:rsid w:val="00B22EA5"/>
    <w:rsid w:val="00B230CF"/>
    <w:rsid w:val="00B23379"/>
    <w:rsid w:val="00B2355C"/>
    <w:rsid w:val="00B237C0"/>
    <w:rsid w:val="00B23950"/>
    <w:rsid w:val="00B23D77"/>
    <w:rsid w:val="00B23E87"/>
    <w:rsid w:val="00B23F01"/>
    <w:rsid w:val="00B241D5"/>
    <w:rsid w:val="00B24438"/>
    <w:rsid w:val="00B246DA"/>
    <w:rsid w:val="00B24851"/>
    <w:rsid w:val="00B24FB9"/>
    <w:rsid w:val="00B25B99"/>
    <w:rsid w:val="00B26182"/>
    <w:rsid w:val="00B3052D"/>
    <w:rsid w:val="00B306CC"/>
    <w:rsid w:val="00B3088D"/>
    <w:rsid w:val="00B30F66"/>
    <w:rsid w:val="00B32488"/>
    <w:rsid w:val="00B33FD1"/>
    <w:rsid w:val="00B3415C"/>
    <w:rsid w:val="00B34419"/>
    <w:rsid w:val="00B34583"/>
    <w:rsid w:val="00B34D04"/>
    <w:rsid w:val="00B3548F"/>
    <w:rsid w:val="00B35618"/>
    <w:rsid w:val="00B3611D"/>
    <w:rsid w:val="00B36379"/>
    <w:rsid w:val="00B36BDC"/>
    <w:rsid w:val="00B3797B"/>
    <w:rsid w:val="00B4021D"/>
    <w:rsid w:val="00B421C5"/>
    <w:rsid w:val="00B42732"/>
    <w:rsid w:val="00B43A42"/>
    <w:rsid w:val="00B43DAE"/>
    <w:rsid w:val="00B44AAC"/>
    <w:rsid w:val="00B4629B"/>
    <w:rsid w:val="00B46793"/>
    <w:rsid w:val="00B46B68"/>
    <w:rsid w:val="00B52A87"/>
    <w:rsid w:val="00B52C6D"/>
    <w:rsid w:val="00B53772"/>
    <w:rsid w:val="00B5379B"/>
    <w:rsid w:val="00B54053"/>
    <w:rsid w:val="00B54ED2"/>
    <w:rsid w:val="00B5512F"/>
    <w:rsid w:val="00B55394"/>
    <w:rsid w:val="00B568B6"/>
    <w:rsid w:val="00B5750D"/>
    <w:rsid w:val="00B57E00"/>
    <w:rsid w:val="00B60198"/>
    <w:rsid w:val="00B6054A"/>
    <w:rsid w:val="00B60E62"/>
    <w:rsid w:val="00B614DF"/>
    <w:rsid w:val="00B616B0"/>
    <w:rsid w:val="00B617DD"/>
    <w:rsid w:val="00B61AAA"/>
    <w:rsid w:val="00B62378"/>
    <w:rsid w:val="00B626A4"/>
    <w:rsid w:val="00B640B9"/>
    <w:rsid w:val="00B64CE4"/>
    <w:rsid w:val="00B662B3"/>
    <w:rsid w:val="00B667C7"/>
    <w:rsid w:val="00B67CA6"/>
    <w:rsid w:val="00B711A8"/>
    <w:rsid w:val="00B71EF7"/>
    <w:rsid w:val="00B72577"/>
    <w:rsid w:val="00B72717"/>
    <w:rsid w:val="00B73766"/>
    <w:rsid w:val="00B74140"/>
    <w:rsid w:val="00B74E92"/>
    <w:rsid w:val="00B75795"/>
    <w:rsid w:val="00B759DD"/>
    <w:rsid w:val="00B7622F"/>
    <w:rsid w:val="00B765AB"/>
    <w:rsid w:val="00B765F1"/>
    <w:rsid w:val="00B76C4B"/>
    <w:rsid w:val="00B770D9"/>
    <w:rsid w:val="00B8248D"/>
    <w:rsid w:val="00B82576"/>
    <w:rsid w:val="00B83152"/>
    <w:rsid w:val="00B83DFC"/>
    <w:rsid w:val="00B842A9"/>
    <w:rsid w:val="00B84B19"/>
    <w:rsid w:val="00B85DD6"/>
    <w:rsid w:val="00B87C98"/>
    <w:rsid w:val="00B912B4"/>
    <w:rsid w:val="00B914D8"/>
    <w:rsid w:val="00B92229"/>
    <w:rsid w:val="00B95695"/>
    <w:rsid w:val="00B96116"/>
    <w:rsid w:val="00B96C9B"/>
    <w:rsid w:val="00B96E8B"/>
    <w:rsid w:val="00B971EE"/>
    <w:rsid w:val="00B97F6D"/>
    <w:rsid w:val="00BA0245"/>
    <w:rsid w:val="00BA05BB"/>
    <w:rsid w:val="00BA1538"/>
    <w:rsid w:val="00BA1B76"/>
    <w:rsid w:val="00BA38B1"/>
    <w:rsid w:val="00BA431E"/>
    <w:rsid w:val="00BA53C0"/>
    <w:rsid w:val="00BA674D"/>
    <w:rsid w:val="00BA7A66"/>
    <w:rsid w:val="00BA7D77"/>
    <w:rsid w:val="00BB06FE"/>
    <w:rsid w:val="00BB095F"/>
    <w:rsid w:val="00BB0BB0"/>
    <w:rsid w:val="00BB0E35"/>
    <w:rsid w:val="00BB0FDB"/>
    <w:rsid w:val="00BB0FE0"/>
    <w:rsid w:val="00BB1841"/>
    <w:rsid w:val="00BB257A"/>
    <w:rsid w:val="00BB2BA0"/>
    <w:rsid w:val="00BB47FC"/>
    <w:rsid w:val="00BB53ED"/>
    <w:rsid w:val="00BB6135"/>
    <w:rsid w:val="00BB6A34"/>
    <w:rsid w:val="00BB70E8"/>
    <w:rsid w:val="00BB7538"/>
    <w:rsid w:val="00BC1133"/>
    <w:rsid w:val="00BC1644"/>
    <w:rsid w:val="00BC17EA"/>
    <w:rsid w:val="00BC1D16"/>
    <w:rsid w:val="00BC215B"/>
    <w:rsid w:val="00BC2955"/>
    <w:rsid w:val="00BC3F90"/>
    <w:rsid w:val="00BC4209"/>
    <w:rsid w:val="00BC4975"/>
    <w:rsid w:val="00BC521F"/>
    <w:rsid w:val="00BC73D4"/>
    <w:rsid w:val="00BC7700"/>
    <w:rsid w:val="00BC7936"/>
    <w:rsid w:val="00BD0A26"/>
    <w:rsid w:val="00BD13A3"/>
    <w:rsid w:val="00BD185A"/>
    <w:rsid w:val="00BD1A39"/>
    <w:rsid w:val="00BD22ED"/>
    <w:rsid w:val="00BD3D83"/>
    <w:rsid w:val="00BD5C34"/>
    <w:rsid w:val="00BD6277"/>
    <w:rsid w:val="00BD6658"/>
    <w:rsid w:val="00BD67C4"/>
    <w:rsid w:val="00BD687A"/>
    <w:rsid w:val="00BD6FF0"/>
    <w:rsid w:val="00BD77C3"/>
    <w:rsid w:val="00BE248B"/>
    <w:rsid w:val="00BE3206"/>
    <w:rsid w:val="00BE3BB7"/>
    <w:rsid w:val="00BE3C28"/>
    <w:rsid w:val="00BE484D"/>
    <w:rsid w:val="00BE56E2"/>
    <w:rsid w:val="00BE657E"/>
    <w:rsid w:val="00BE7397"/>
    <w:rsid w:val="00BF04E3"/>
    <w:rsid w:val="00BF1301"/>
    <w:rsid w:val="00BF151E"/>
    <w:rsid w:val="00BF1B18"/>
    <w:rsid w:val="00BF1DE4"/>
    <w:rsid w:val="00BF2BD9"/>
    <w:rsid w:val="00BF3455"/>
    <w:rsid w:val="00BF35A4"/>
    <w:rsid w:val="00BF3C6B"/>
    <w:rsid w:val="00BF484C"/>
    <w:rsid w:val="00BF5349"/>
    <w:rsid w:val="00BF662B"/>
    <w:rsid w:val="00BF6E59"/>
    <w:rsid w:val="00BF75BE"/>
    <w:rsid w:val="00BF7BAB"/>
    <w:rsid w:val="00C00B68"/>
    <w:rsid w:val="00C00F64"/>
    <w:rsid w:val="00C020B5"/>
    <w:rsid w:val="00C03644"/>
    <w:rsid w:val="00C03ED1"/>
    <w:rsid w:val="00C06F45"/>
    <w:rsid w:val="00C07247"/>
    <w:rsid w:val="00C07297"/>
    <w:rsid w:val="00C07AD9"/>
    <w:rsid w:val="00C10084"/>
    <w:rsid w:val="00C100A6"/>
    <w:rsid w:val="00C10403"/>
    <w:rsid w:val="00C10794"/>
    <w:rsid w:val="00C10D29"/>
    <w:rsid w:val="00C11043"/>
    <w:rsid w:val="00C1167B"/>
    <w:rsid w:val="00C12986"/>
    <w:rsid w:val="00C12A6D"/>
    <w:rsid w:val="00C12E51"/>
    <w:rsid w:val="00C13011"/>
    <w:rsid w:val="00C130C8"/>
    <w:rsid w:val="00C13B1F"/>
    <w:rsid w:val="00C142C5"/>
    <w:rsid w:val="00C144F8"/>
    <w:rsid w:val="00C15075"/>
    <w:rsid w:val="00C15B7B"/>
    <w:rsid w:val="00C163C2"/>
    <w:rsid w:val="00C1779E"/>
    <w:rsid w:val="00C20212"/>
    <w:rsid w:val="00C2054C"/>
    <w:rsid w:val="00C206C9"/>
    <w:rsid w:val="00C21042"/>
    <w:rsid w:val="00C212BB"/>
    <w:rsid w:val="00C216E4"/>
    <w:rsid w:val="00C2233E"/>
    <w:rsid w:val="00C22576"/>
    <w:rsid w:val="00C267E7"/>
    <w:rsid w:val="00C27B26"/>
    <w:rsid w:val="00C32C6E"/>
    <w:rsid w:val="00C32E42"/>
    <w:rsid w:val="00C334F5"/>
    <w:rsid w:val="00C33734"/>
    <w:rsid w:val="00C33D89"/>
    <w:rsid w:val="00C35D2A"/>
    <w:rsid w:val="00C360AC"/>
    <w:rsid w:val="00C361E5"/>
    <w:rsid w:val="00C367FD"/>
    <w:rsid w:val="00C36EC9"/>
    <w:rsid w:val="00C42DB8"/>
    <w:rsid w:val="00C437F2"/>
    <w:rsid w:val="00C448F6"/>
    <w:rsid w:val="00C44E76"/>
    <w:rsid w:val="00C45060"/>
    <w:rsid w:val="00C45FCB"/>
    <w:rsid w:val="00C4790C"/>
    <w:rsid w:val="00C47C21"/>
    <w:rsid w:val="00C51007"/>
    <w:rsid w:val="00C5290C"/>
    <w:rsid w:val="00C52F0C"/>
    <w:rsid w:val="00C53D70"/>
    <w:rsid w:val="00C55363"/>
    <w:rsid w:val="00C566BE"/>
    <w:rsid w:val="00C56B46"/>
    <w:rsid w:val="00C56E23"/>
    <w:rsid w:val="00C5745B"/>
    <w:rsid w:val="00C574E6"/>
    <w:rsid w:val="00C57C53"/>
    <w:rsid w:val="00C6150A"/>
    <w:rsid w:val="00C62371"/>
    <w:rsid w:val="00C627F1"/>
    <w:rsid w:val="00C649FF"/>
    <w:rsid w:val="00C64B0D"/>
    <w:rsid w:val="00C64ECE"/>
    <w:rsid w:val="00C6596F"/>
    <w:rsid w:val="00C66230"/>
    <w:rsid w:val="00C66346"/>
    <w:rsid w:val="00C66C88"/>
    <w:rsid w:val="00C67507"/>
    <w:rsid w:val="00C67E36"/>
    <w:rsid w:val="00C67F9C"/>
    <w:rsid w:val="00C7139F"/>
    <w:rsid w:val="00C71F4D"/>
    <w:rsid w:val="00C72801"/>
    <w:rsid w:val="00C73C4F"/>
    <w:rsid w:val="00C744E8"/>
    <w:rsid w:val="00C755CC"/>
    <w:rsid w:val="00C77819"/>
    <w:rsid w:val="00C77882"/>
    <w:rsid w:val="00C808A3"/>
    <w:rsid w:val="00C80F92"/>
    <w:rsid w:val="00C81A35"/>
    <w:rsid w:val="00C81FAC"/>
    <w:rsid w:val="00C826EC"/>
    <w:rsid w:val="00C8411F"/>
    <w:rsid w:val="00C84AD6"/>
    <w:rsid w:val="00C84B56"/>
    <w:rsid w:val="00C84C25"/>
    <w:rsid w:val="00C84F74"/>
    <w:rsid w:val="00C84FB3"/>
    <w:rsid w:val="00C8620B"/>
    <w:rsid w:val="00C86B32"/>
    <w:rsid w:val="00C86CE6"/>
    <w:rsid w:val="00C91056"/>
    <w:rsid w:val="00C92725"/>
    <w:rsid w:val="00C92859"/>
    <w:rsid w:val="00C93991"/>
    <w:rsid w:val="00C93A44"/>
    <w:rsid w:val="00C93CA2"/>
    <w:rsid w:val="00C94893"/>
    <w:rsid w:val="00C94A46"/>
    <w:rsid w:val="00C94D13"/>
    <w:rsid w:val="00C954A6"/>
    <w:rsid w:val="00C95AF8"/>
    <w:rsid w:val="00C960DF"/>
    <w:rsid w:val="00C962F6"/>
    <w:rsid w:val="00C966F7"/>
    <w:rsid w:val="00C9699D"/>
    <w:rsid w:val="00C96BEA"/>
    <w:rsid w:val="00C9741F"/>
    <w:rsid w:val="00C975D2"/>
    <w:rsid w:val="00C97BC6"/>
    <w:rsid w:val="00CA03C4"/>
    <w:rsid w:val="00CA11E8"/>
    <w:rsid w:val="00CA24DF"/>
    <w:rsid w:val="00CA348C"/>
    <w:rsid w:val="00CA3627"/>
    <w:rsid w:val="00CA398E"/>
    <w:rsid w:val="00CA3D2A"/>
    <w:rsid w:val="00CA4D65"/>
    <w:rsid w:val="00CA6F0E"/>
    <w:rsid w:val="00CA737E"/>
    <w:rsid w:val="00CA7EDD"/>
    <w:rsid w:val="00CB08A6"/>
    <w:rsid w:val="00CB0E92"/>
    <w:rsid w:val="00CB1443"/>
    <w:rsid w:val="00CB1F1C"/>
    <w:rsid w:val="00CB2767"/>
    <w:rsid w:val="00CB2E69"/>
    <w:rsid w:val="00CB3950"/>
    <w:rsid w:val="00CB3953"/>
    <w:rsid w:val="00CB3A44"/>
    <w:rsid w:val="00CB4721"/>
    <w:rsid w:val="00CB6792"/>
    <w:rsid w:val="00CB6826"/>
    <w:rsid w:val="00CB6BC1"/>
    <w:rsid w:val="00CB6D64"/>
    <w:rsid w:val="00CB6F89"/>
    <w:rsid w:val="00CB7D28"/>
    <w:rsid w:val="00CC0489"/>
    <w:rsid w:val="00CC07D4"/>
    <w:rsid w:val="00CC0C4A"/>
    <w:rsid w:val="00CC2A5A"/>
    <w:rsid w:val="00CC434B"/>
    <w:rsid w:val="00CC4B4A"/>
    <w:rsid w:val="00CC4BF1"/>
    <w:rsid w:val="00CC589C"/>
    <w:rsid w:val="00CC6261"/>
    <w:rsid w:val="00CC71BD"/>
    <w:rsid w:val="00CD1DAC"/>
    <w:rsid w:val="00CD2C37"/>
    <w:rsid w:val="00CD2EDD"/>
    <w:rsid w:val="00CD3187"/>
    <w:rsid w:val="00CD3D07"/>
    <w:rsid w:val="00CD453B"/>
    <w:rsid w:val="00CD4D62"/>
    <w:rsid w:val="00CD60BB"/>
    <w:rsid w:val="00CD6323"/>
    <w:rsid w:val="00CD632E"/>
    <w:rsid w:val="00CD69E6"/>
    <w:rsid w:val="00CD754E"/>
    <w:rsid w:val="00CE3644"/>
    <w:rsid w:val="00CE36F6"/>
    <w:rsid w:val="00CE37FC"/>
    <w:rsid w:val="00CE3AB0"/>
    <w:rsid w:val="00CE4119"/>
    <w:rsid w:val="00CE431B"/>
    <w:rsid w:val="00CE5129"/>
    <w:rsid w:val="00CE6DFE"/>
    <w:rsid w:val="00CE7B73"/>
    <w:rsid w:val="00CF0D0F"/>
    <w:rsid w:val="00CF132A"/>
    <w:rsid w:val="00CF166D"/>
    <w:rsid w:val="00CF1C42"/>
    <w:rsid w:val="00CF2046"/>
    <w:rsid w:val="00CF2477"/>
    <w:rsid w:val="00CF2A8A"/>
    <w:rsid w:val="00CF438E"/>
    <w:rsid w:val="00CF4BF3"/>
    <w:rsid w:val="00CF6315"/>
    <w:rsid w:val="00CF636B"/>
    <w:rsid w:val="00CF7938"/>
    <w:rsid w:val="00D0221B"/>
    <w:rsid w:val="00D025F8"/>
    <w:rsid w:val="00D03342"/>
    <w:rsid w:val="00D0345D"/>
    <w:rsid w:val="00D03CA9"/>
    <w:rsid w:val="00D05C11"/>
    <w:rsid w:val="00D06098"/>
    <w:rsid w:val="00D0659F"/>
    <w:rsid w:val="00D0697E"/>
    <w:rsid w:val="00D07F61"/>
    <w:rsid w:val="00D10A1C"/>
    <w:rsid w:val="00D10BE6"/>
    <w:rsid w:val="00D11772"/>
    <w:rsid w:val="00D12482"/>
    <w:rsid w:val="00D127A7"/>
    <w:rsid w:val="00D128FE"/>
    <w:rsid w:val="00D1460E"/>
    <w:rsid w:val="00D15EEE"/>
    <w:rsid w:val="00D15F5A"/>
    <w:rsid w:val="00D163AE"/>
    <w:rsid w:val="00D166D0"/>
    <w:rsid w:val="00D166DE"/>
    <w:rsid w:val="00D16C2D"/>
    <w:rsid w:val="00D170B7"/>
    <w:rsid w:val="00D17687"/>
    <w:rsid w:val="00D1780C"/>
    <w:rsid w:val="00D17A15"/>
    <w:rsid w:val="00D2151B"/>
    <w:rsid w:val="00D21B76"/>
    <w:rsid w:val="00D232FA"/>
    <w:rsid w:val="00D244BB"/>
    <w:rsid w:val="00D25378"/>
    <w:rsid w:val="00D2602D"/>
    <w:rsid w:val="00D26793"/>
    <w:rsid w:val="00D26FB3"/>
    <w:rsid w:val="00D27894"/>
    <w:rsid w:val="00D27A87"/>
    <w:rsid w:val="00D305C0"/>
    <w:rsid w:val="00D30993"/>
    <w:rsid w:val="00D30FFC"/>
    <w:rsid w:val="00D31ADF"/>
    <w:rsid w:val="00D32D9E"/>
    <w:rsid w:val="00D336D5"/>
    <w:rsid w:val="00D33B71"/>
    <w:rsid w:val="00D343B6"/>
    <w:rsid w:val="00D3477F"/>
    <w:rsid w:val="00D351B7"/>
    <w:rsid w:val="00D35577"/>
    <w:rsid w:val="00D35B28"/>
    <w:rsid w:val="00D36B11"/>
    <w:rsid w:val="00D37584"/>
    <w:rsid w:val="00D402CA"/>
    <w:rsid w:val="00D404C6"/>
    <w:rsid w:val="00D412CE"/>
    <w:rsid w:val="00D4412E"/>
    <w:rsid w:val="00D44228"/>
    <w:rsid w:val="00D44C32"/>
    <w:rsid w:val="00D4621E"/>
    <w:rsid w:val="00D468B5"/>
    <w:rsid w:val="00D475DF"/>
    <w:rsid w:val="00D47670"/>
    <w:rsid w:val="00D50BF7"/>
    <w:rsid w:val="00D52720"/>
    <w:rsid w:val="00D52E44"/>
    <w:rsid w:val="00D53800"/>
    <w:rsid w:val="00D55971"/>
    <w:rsid w:val="00D55B7E"/>
    <w:rsid w:val="00D55D3C"/>
    <w:rsid w:val="00D561F0"/>
    <w:rsid w:val="00D562A6"/>
    <w:rsid w:val="00D562AC"/>
    <w:rsid w:val="00D566BB"/>
    <w:rsid w:val="00D577F2"/>
    <w:rsid w:val="00D57B59"/>
    <w:rsid w:val="00D57D9D"/>
    <w:rsid w:val="00D60B60"/>
    <w:rsid w:val="00D61A84"/>
    <w:rsid w:val="00D62296"/>
    <w:rsid w:val="00D64176"/>
    <w:rsid w:val="00D64CF4"/>
    <w:rsid w:val="00D64E58"/>
    <w:rsid w:val="00D6525D"/>
    <w:rsid w:val="00D654CE"/>
    <w:rsid w:val="00D6555F"/>
    <w:rsid w:val="00D66B28"/>
    <w:rsid w:val="00D66E90"/>
    <w:rsid w:val="00D673D2"/>
    <w:rsid w:val="00D67446"/>
    <w:rsid w:val="00D67F69"/>
    <w:rsid w:val="00D702AC"/>
    <w:rsid w:val="00D712CF"/>
    <w:rsid w:val="00D714EC"/>
    <w:rsid w:val="00D727E7"/>
    <w:rsid w:val="00D73647"/>
    <w:rsid w:val="00D74794"/>
    <w:rsid w:val="00D75E59"/>
    <w:rsid w:val="00D76E67"/>
    <w:rsid w:val="00D8012B"/>
    <w:rsid w:val="00D81532"/>
    <w:rsid w:val="00D81E2A"/>
    <w:rsid w:val="00D82934"/>
    <w:rsid w:val="00D82BB4"/>
    <w:rsid w:val="00D82F0E"/>
    <w:rsid w:val="00D82F94"/>
    <w:rsid w:val="00D83710"/>
    <w:rsid w:val="00D838CF"/>
    <w:rsid w:val="00D84494"/>
    <w:rsid w:val="00D85329"/>
    <w:rsid w:val="00D854BE"/>
    <w:rsid w:val="00D86516"/>
    <w:rsid w:val="00D91264"/>
    <w:rsid w:val="00D91299"/>
    <w:rsid w:val="00D917A6"/>
    <w:rsid w:val="00D925DB"/>
    <w:rsid w:val="00D92746"/>
    <w:rsid w:val="00D9284F"/>
    <w:rsid w:val="00D92F26"/>
    <w:rsid w:val="00D9332F"/>
    <w:rsid w:val="00D93B61"/>
    <w:rsid w:val="00D94BA4"/>
    <w:rsid w:val="00D95081"/>
    <w:rsid w:val="00D958CE"/>
    <w:rsid w:val="00D9727B"/>
    <w:rsid w:val="00D978B5"/>
    <w:rsid w:val="00DA0934"/>
    <w:rsid w:val="00DA25FF"/>
    <w:rsid w:val="00DA27C3"/>
    <w:rsid w:val="00DA2D5B"/>
    <w:rsid w:val="00DA3E58"/>
    <w:rsid w:val="00DA4111"/>
    <w:rsid w:val="00DA490E"/>
    <w:rsid w:val="00DA4B04"/>
    <w:rsid w:val="00DA4B07"/>
    <w:rsid w:val="00DA4E3D"/>
    <w:rsid w:val="00DA5098"/>
    <w:rsid w:val="00DA56B1"/>
    <w:rsid w:val="00DA5FC0"/>
    <w:rsid w:val="00DA6914"/>
    <w:rsid w:val="00DA6969"/>
    <w:rsid w:val="00DB071B"/>
    <w:rsid w:val="00DB10D0"/>
    <w:rsid w:val="00DB1E2E"/>
    <w:rsid w:val="00DB2B75"/>
    <w:rsid w:val="00DB2CE3"/>
    <w:rsid w:val="00DB4AAA"/>
    <w:rsid w:val="00DB5352"/>
    <w:rsid w:val="00DB79B7"/>
    <w:rsid w:val="00DC1168"/>
    <w:rsid w:val="00DC11F4"/>
    <w:rsid w:val="00DC1542"/>
    <w:rsid w:val="00DC17DD"/>
    <w:rsid w:val="00DC3154"/>
    <w:rsid w:val="00DC367E"/>
    <w:rsid w:val="00DC401E"/>
    <w:rsid w:val="00DC44D7"/>
    <w:rsid w:val="00DC5265"/>
    <w:rsid w:val="00DC5B27"/>
    <w:rsid w:val="00DC63B3"/>
    <w:rsid w:val="00DC721D"/>
    <w:rsid w:val="00DC72BD"/>
    <w:rsid w:val="00DC74B7"/>
    <w:rsid w:val="00DC75F1"/>
    <w:rsid w:val="00DC78AC"/>
    <w:rsid w:val="00DD1B63"/>
    <w:rsid w:val="00DD1B86"/>
    <w:rsid w:val="00DD288F"/>
    <w:rsid w:val="00DD2A5B"/>
    <w:rsid w:val="00DD31AE"/>
    <w:rsid w:val="00DD4BDA"/>
    <w:rsid w:val="00DD4DDA"/>
    <w:rsid w:val="00DD76E1"/>
    <w:rsid w:val="00DD7EBE"/>
    <w:rsid w:val="00DE05C4"/>
    <w:rsid w:val="00DE05DA"/>
    <w:rsid w:val="00DE1149"/>
    <w:rsid w:val="00DE364B"/>
    <w:rsid w:val="00DE3AD8"/>
    <w:rsid w:val="00DE7395"/>
    <w:rsid w:val="00DE7794"/>
    <w:rsid w:val="00DF0ECC"/>
    <w:rsid w:val="00DF5002"/>
    <w:rsid w:val="00DF65FC"/>
    <w:rsid w:val="00DF758D"/>
    <w:rsid w:val="00DF7632"/>
    <w:rsid w:val="00E00025"/>
    <w:rsid w:val="00E0091D"/>
    <w:rsid w:val="00E00CA3"/>
    <w:rsid w:val="00E0250F"/>
    <w:rsid w:val="00E02856"/>
    <w:rsid w:val="00E0289E"/>
    <w:rsid w:val="00E02959"/>
    <w:rsid w:val="00E02A70"/>
    <w:rsid w:val="00E03096"/>
    <w:rsid w:val="00E043E8"/>
    <w:rsid w:val="00E04BB2"/>
    <w:rsid w:val="00E05A45"/>
    <w:rsid w:val="00E05CBD"/>
    <w:rsid w:val="00E06A6B"/>
    <w:rsid w:val="00E06DC2"/>
    <w:rsid w:val="00E0776F"/>
    <w:rsid w:val="00E100CC"/>
    <w:rsid w:val="00E11072"/>
    <w:rsid w:val="00E11589"/>
    <w:rsid w:val="00E11985"/>
    <w:rsid w:val="00E11A42"/>
    <w:rsid w:val="00E12419"/>
    <w:rsid w:val="00E12536"/>
    <w:rsid w:val="00E1285F"/>
    <w:rsid w:val="00E12C1A"/>
    <w:rsid w:val="00E12CFB"/>
    <w:rsid w:val="00E14201"/>
    <w:rsid w:val="00E14D8B"/>
    <w:rsid w:val="00E14DF4"/>
    <w:rsid w:val="00E16E51"/>
    <w:rsid w:val="00E16FC8"/>
    <w:rsid w:val="00E176CF"/>
    <w:rsid w:val="00E20576"/>
    <w:rsid w:val="00E21016"/>
    <w:rsid w:val="00E21F58"/>
    <w:rsid w:val="00E221F9"/>
    <w:rsid w:val="00E2256A"/>
    <w:rsid w:val="00E22979"/>
    <w:rsid w:val="00E242CB"/>
    <w:rsid w:val="00E245B3"/>
    <w:rsid w:val="00E24841"/>
    <w:rsid w:val="00E25064"/>
    <w:rsid w:val="00E2646C"/>
    <w:rsid w:val="00E26933"/>
    <w:rsid w:val="00E307DD"/>
    <w:rsid w:val="00E307F1"/>
    <w:rsid w:val="00E30DA6"/>
    <w:rsid w:val="00E31D30"/>
    <w:rsid w:val="00E3491E"/>
    <w:rsid w:val="00E34E96"/>
    <w:rsid w:val="00E34F84"/>
    <w:rsid w:val="00E35140"/>
    <w:rsid w:val="00E3558B"/>
    <w:rsid w:val="00E37D40"/>
    <w:rsid w:val="00E4094A"/>
    <w:rsid w:val="00E418AC"/>
    <w:rsid w:val="00E4196F"/>
    <w:rsid w:val="00E43554"/>
    <w:rsid w:val="00E43AE8"/>
    <w:rsid w:val="00E43FB6"/>
    <w:rsid w:val="00E456C3"/>
    <w:rsid w:val="00E45CF2"/>
    <w:rsid w:val="00E46B8E"/>
    <w:rsid w:val="00E47A95"/>
    <w:rsid w:val="00E500EF"/>
    <w:rsid w:val="00E512DD"/>
    <w:rsid w:val="00E523C3"/>
    <w:rsid w:val="00E5318A"/>
    <w:rsid w:val="00E53B8E"/>
    <w:rsid w:val="00E54223"/>
    <w:rsid w:val="00E542AA"/>
    <w:rsid w:val="00E551FF"/>
    <w:rsid w:val="00E5653A"/>
    <w:rsid w:val="00E57916"/>
    <w:rsid w:val="00E602FA"/>
    <w:rsid w:val="00E6074A"/>
    <w:rsid w:val="00E623D8"/>
    <w:rsid w:val="00E62CA5"/>
    <w:rsid w:val="00E63810"/>
    <w:rsid w:val="00E6384F"/>
    <w:rsid w:val="00E64D32"/>
    <w:rsid w:val="00E64FA1"/>
    <w:rsid w:val="00E651DB"/>
    <w:rsid w:val="00E6618F"/>
    <w:rsid w:val="00E66322"/>
    <w:rsid w:val="00E679DF"/>
    <w:rsid w:val="00E70089"/>
    <w:rsid w:val="00E720A0"/>
    <w:rsid w:val="00E72497"/>
    <w:rsid w:val="00E725F7"/>
    <w:rsid w:val="00E733AF"/>
    <w:rsid w:val="00E73EA7"/>
    <w:rsid w:val="00E74133"/>
    <w:rsid w:val="00E7440F"/>
    <w:rsid w:val="00E759AB"/>
    <w:rsid w:val="00E75ED7"/>
    <w:rsid w:val="00E7626B"/>
    <w:rsid w:val="00E76C0B"/>
    <w:rsid w:val="00E76E52"/>
    <w:rsid w:val="00E77324"/>
    <w:rsid w:val="00E8074C"/>
    <w:rsid w:val="00E80844"/>
    <w:rsid w:val="00E80E70"/>
    <w:rsid w:val="00E817EC"/>
    <w:rsid w:val="00E83BA9"/>
    <w:rsid w:val="00E85B78"/>
    <w:rsid w:val="00E85F3A"/>
    <w:rsid w:val="00E8662C"/>
    <w:rsid w:val="00E86F48"/>
    <w:rsid w:val="00E86FFB"/>
    <w:rsid w:val="00E87136"/>
    <w:rsid w:val="00E905BF"/>
    <w:rsid w:val="00E91280"/>
    <w:rsid w:val="00E91464"/>
    <w:rsid w:val="00E91A02"/>
    <w:rsid w:val="00E926AF"/>
    <w:rsid w:val="00E92B19"/>
    <w:rsid w:val="00E93611"/>
    <w:rsid w:val="00E93736"/>
    <w:rsid w:val="00E940A8"/>
    <w:rsid w:val="00E9446A"/>
    <w:rsid w:val="00E958C6"/>
    <w:rsid w:val="00E95D4B"/>
    <w:rsid w:val="00E9681E"/>
    <w:rsid w:val="00E96BED"/>
    <w:rsid w:val="00EA0EC0"/>
    <w:rsid w:val="00EA15C5"/>
    <w:rsid w:val="00EA1E1F"/>
    <w:rsid w:val="00EA1FE8"/>
    <w:rsid w:val="00EA2306"/>
    <w:rsid w:val="00EA2A23"/>
    <w:rsid w:val="00EA2BA3"/>
    <w:rsid w:val="00EA4433"/>
    <w:rsid w:val="00EA50D2"/>
    <w:rsid w:val="00EA7896"/>
    <w:rsid w:val="00EB0339"/>
    <w:rsid w:val="00EB067D"/>
    <w:rsid w:val="00EB0A38"/>
    <w:rsid w:val="00EB0A83"/>
    <w:rsid w:val="00EB1C16"/>
    <w:rsid w:val="00EB37A8"/>
    <w:rsid w:val="00EB37CD"/>
    <w:rsid w:val="00EB3C90"/>
    <w:rsid w:val="00EB4F27"/>
    <w:rsid w:val="00EB5844"/>
    <w:rsid w:val="00EB5D14"/>
    <w:rsid w:val="00EB6453"/>
    <w:rsid w:val="00EB7948"/>
    <w:rsid w:val="00EC0BEF"/>
    <w:rsid w:val="00EC0E1C"/>
    <w:rsid w:val="00EC1C5F"/>
    <w:rsid w:val="00EC22ED"/>
    <w:rsid w:val="00EC29CD"/>
    <w:rsid w:val="00EC3491"/>
    <w:rsid w:val="00EC38B7"/>
    <w:rsid w:val="00ED0617"/>
    <w:rsid w:val="00ED11C7"/>
    <w:rsid w:val="00ED211D"/>
    <w:rsid w:val="00ED2AD3"/>
    <w:rsid w:val="00ED37EC"/>
    <w:rsid w:val="00ED3C26"/>
    <w:rsid w:val="00ED4267"/>
    <w:rsid w:val="00ED50E7"/>
    <w:rsid w:val="00ED68EF"/>
    <w:rsid w:val="00ED7D5F"/>
    <w:rsid w:val="00ED7FEE"/>
    <w:rsid w:val="00EE070E"/>
    <w:rsid w:val="00EE07DB"/>
    <w:rsid w:val="00EE0C19"/>
    <w:rsid w:val="00EE10B8"/>
    <w:rsid w:val="00EE2844"/>
    <w:rsid w:val="00EE3648"/>
    <w:rsid w:val="00EE3974"/>
    <w:rsid w:val="00EE4573"/>
    <w:rsid w:val="00EE4914"/>
    <w:rsid w:val="00EE6997"/>
    <w:rsid w:val="00EE6DFC"/>
    <w:rsid w:val="00EE795B"/>
    <w:rsid w:val="00EF0CA7"/>
    <w:rsid w:val="00EF2079"/>
    <w:rsid w:val="00EF2709"/>
    <w:rsid w:val="00EF3B12"/>
    <w:rsid w:val="00EF4529"/>
    <w:rsid w:val="00EF48D7"/>
    <w:rsid w:val="00EF5D89"/>
    <w:rsid w:val="00EF658B"/>
    <w:rsid w:val="00EF66EE"/>
    <w:rsid w:val="00EF6A46"/>
    <w:rsid w:val="00EF7871"/>
    <w:rsid w:val="00EF7946"/>
    <w:rsid w:val="00F007C3"/>
    <w:rsid w:val="00F01D34"/>
    <w:rsid w:val="00F021AF"/>
    <w:rsid w:val="00F022BA"/>
    <w:rsid w:val="00F03A10"/>
    <w:rsid w:val="00F0413A"/>
    <w:rsid w:val="00F05261"/>
    <w:rsid w:val="00F05A1F"/>
    <w:rsid w:val="00F07786"/>
    <w:rsid w:val="00F079C0"/>
    <w:rsid w:val="00F07A5C"/>
    <w:rsid w:val="00F07B5B"/>
    <w:rsid w:val="00F07C64"/>
    <w:rsid w:val="00F12332"/>
    <w:rsid w:val="00F12D03"/>
    <w:rsid w:val="00F134FF"/>
    <w:rsid w:val="00F13651"/>
    <w:rsid w:val="00F13802"/>
    <w:rsid w:val="00F14A02"/>
    <w:rsid w:val="00F14DE1"/>
    <w:rsid w:val="00F15CFD"/>
    <w:rsid w:val="00F15D9C"/>
    <w:rsid w:val="00F1684B"/>
    <w:rsid w:val="00F16F4B"/>
    <w:rsid w:val="00F17C52"/>
    <w:rsid w:val="00F17E1F"/>
    <w:rsid w:val="00F20323"/>
    <w:rsid w:val="00F20956"/>
    <w:rsid w:val="00F217B1"/>
    <w:rsid w:val="00F221C9"/>
    <w:rsid w:val="00F225ED"/>
    <w:rsid w:val="00F23F67"/>
    <w:rsid w:val="00F24148"/>
    <w:rsid w:val="00F249B9"/>
    <w:rsid w:val="00F2547F"/>
    <w:rsid w:val="00F26570"/>
    <w:rsid w:val="00F26D95"/>
    <w:rsid w:val="00F26EF7"/>
    <w:rsid w:val="00F27788"/>
    <w:rsid w:val="00F27DB5"/>
    <w:rsid w:val="00F3113E"/>
    <w:rsid w:val="00F31589"/>
    <w:rsid w:val="00F320AC"/>
    <w:rsid w:val="00F32964"/>
    <w:rsid w:val="00F32E8E"/>
    <w:rsid w:val="00F33242"/>
    <w:rsid w:val="00F3395C"/>
    <w:rsid w:val="00F339B4"/>
    <w:rsid w:val="00F33EDB"/>
    <w:rsid w:val="00F3438D"/>
    <w:rsid w:val="00F34AE9"/>
    <w:rsid w:val="00F34F48"/>
    <w:rsid w:val="00F364D5"/>
    <w:rsid w:val="00F378EC"/>
    <w:rsid w:val="00F40920"/>
    <w:rsid w:val="00F4120D"/>
    <w:rsid w:val="00F412BB"/>
    <w:rsid w:val="00F418FB"/>
    <w:rsid w:val="00F41E5C"/>
    <w:rsid w:val="00F42E35"/>
    <w:rsid w:val="00F42EB2"/>
    <w:rsid w:val="00F440B4"/>
    <w:rsid w:val="00F44163"/>
    <w:rsid w:val="00F45A05"/>
    <w:rsid w:val="00F45A54"/>
    <w:rsid w:val="00F45F04"/>
    <w:rsid w:val="00F4731F"/>
    <w:rsid w:val="00F5178C"/>
    <w:rsid w:val="00F51B88"/>
    <w:rsid w:val="00F54E62"/>
    <w:rsid w:val="00F56402"/>
    <w:rsid w:val="00F56428"/>
    <w:rsid w:val="00F56605"/>
    <w:rsid w:val="00F60153"/>
    <w:rsid w:val="00F60A0F"/>
    <w:rsid w:val="00F60EA8"/>
    <w:rsid w:val="00F61BC7"/>
    <w:rsid w:val="00F634F7"/>
    <w:rsid w:val="00F64394"/>
    <w:rsid w:val="00F64865"/>
    <w:rsid w:val="00F65DC7"/>
    <w:rsid w:val="00F66335"/>
    <w:rsid w:val="00F67918"/>
    <w:rsid w:val="00F67CF5"/>
    <w:rsid w:val="00F70252"/>
    <w:rsid w:val="00F7194C"/>
    <w:rsid w:val="00F7218E"/>
    <w:rsid w:val="00F72359"/>
    <w:rsid w:val="00F7521D"/>
    <w:rsid w:val="00F75E00"/>
    <w:rsid w:val="00F764E3"/>
    <w:rsid w:val="00F76A5A"/>
    <w:rsid w:val="00F772B0"/>
    <w:rsid w:val="00F77F2D"/>
    <w:rsid w:val="00F805F1"/>
    <w:rsid w:val="00F81117"/>
    <w:rsid w:val="00F81225"/>
    <w:rsid w:val="00F81BFD"/>
    <w:rsid w:val="00F82CD0"/>
    <w:rsid w:val="00F8367C"/>
    <w:rsid w:val="00F83868"/>
    <w:rsid w:val="00F839BF"/>
    <w:rsid w:val="00F83C03"/>
    <w:rsid w:val="00F852F2"/>
    <w:rsid w:val="00F85563"/>
    <w:rsid w:val="00F85D38"/>
    <w:rsid w:val="00F869B6"/>
    <w:rsid w:val="00F86B56"/>
    <w:rsid w:val="00F86F6F"/>
    <w:rsid w:val="00F8789E"/>
    <w:rsid w:val="00F87C7A"/>
    <w:rsid w:val="00F87FEE"/>
    <w:rsid w:val="00F9028B"/>
    <w:rsid w:val="00F9090C"/>
    <w:rsid w:val="00F91261"/>
    <w:rsid w:val="00F91354"/>
    <w:rsid w:val="00F92A1F"/>
    <w:rsid w:val="00F93F52"/>
    <w:rsid w:val="00F94BB3"/>
    <w:rsid w:val="00F94DEC"/>
    <w:rsid w:val="00F95558"/>
    <w:rsid w:val="00F967E1"/>
    <w:rsid w:val="00F96839"/>
    <w:rsid w:val="00F97BCB"/>
    <w:rsid w:val="00FA106D"/>
    <w:rsid w:val="00FA1126"/>
    <w:rsid w:val="00FA12A4"/>
    <w:rsid w:val="00FA136E"/>
    <w:rsid w:val="00FA1AD9"/>
    <w:rsid w:val="00FA1E4A"/>
    <w:rsid w:val="00FA36B0"/>
    <w:rsid w:val="00FA3DAB"/>
    <w:rsid w:val="00FA3F94"/>
    <w:rsid w:val="00FA499C"/>
    <w:rsid w:val="00FA4C58"/>
    <w:rsid w:val="00FA7531"/>
    <w:rsid w:val="00FB00E3"/>
    <w:rsid w:val="00FB02CD"/>
    <w:rsid w:val="00FB11F6"/>
    <w:rsid w:val="00FB1A20"/>
    <w:rsid w:val="00FB3484"/>
    <w:rsid w:val="00FB3E6C"/>
    <w:rsid w:val="00FB568E"/>
    <w:rsid w:val="00FB57F9"/>
    <w:rsid w:val="00FB76AD"/>
    <w:rsid w:val="00FC10A2"/>
    <w:rsid w:val="00FC11D0"/>
    <w:rsid w:val="00FC2618"/>
    <w:rsid w:val="00FC291E"/>
    <w:rsid w:val="00FC2AB0"/>
    <w:rsid w:val="00FC39B7"/>
    <w:rsid w:val="00FC3D2E"/>
    <w:rsid w:val="00FC44BE"/>
    <w:rsid w:val="00FC5CA2"/>
    <w:rsid w:val="00FC7213"/>
    <w:rsid w:val="00FC7FE3"/>
    <w:rsid w:val="00FD1352"/>
    <w:rsid w:val="00FD1F06"/>
    <w:rsid w:val="00FD22BA"/>
    <w:rsid w:val="00FD2389"/>
    <w:rsid w:val="00FD2434"/>
    <w:rsid w:val="00FD3FE6"/>
    <w:rsid w:val="00FD4513"/>
    <w:rsid w:val="00FD5EA7"/>
    <w:rsid w:val="00FD6950"/>
    <w:rsid w:val="00FD6C8C"/>
    <w:rsid w:val="00FD715A"/>
    <w:rsid w:val="00FD7CD6"/>
    <w:rsid w:val="00FE18AE"/>
    <w:rsid w:val="00FE2FA0"/>
    <w:rsid w:val="00FE3884"/>
    <w:rsid w:val="00FE3C9C"/>
    <w:rsid w:val="00FE4A82"/>
    <w:rsid w:val="00FE53E3"/>
    <w:rsid w:val="00FE5BBE"/>
    <w:rsid w:val="00FE7082"/>
    <w:rsid w:val="00FE75B7"/>
    <w:rsid w:val="00FE7747"/>
    <w:rsid w:val="00FE78A6"/>
    <w:rsid w:val="00FF12AD"/>
    <w:rsid w:val="00FF1826"/>
    <w:rsid w:val="00FF305D"/>
    <w:rsid w:val="00FF34E1"/>
    <w:rsid w:val="00FF5417"/>
    <w:rsid w:val="00FF5692"/>
    <w:rsid w:val="00FF5E38"/>
    <w:rsid w:val="00FF6610"/>
    <w:rsid w:val="00FF665E"/>
    <w:rsid w:val="00FF6883"/>
    <w:rsid w:val="00FF6CEF"/>
    <w:rsid w:val="00FF726E"/>
    <w:rsid w:val="00FF7B14"/>
    <w:rsid w:val="017C6FBD"/>
    <w:rsid w:val="025B23F4"/>
    <w:rsid w:val="0363A5DF"/>
    <w:rsid w:val="03770608"/>
    <w:rsid w:val="03FDB0A9"/>
    <w:rsid w:val="044A682D"/>
    <w:rsid w:val="0486F2A6"/>
    <w:rsid w:val="04EFB971"/>
    <w:rsid w:val="05C26A65"/>
    <w:rsid w:val="05C367C4"/>
    <w:rsid w:val="06302D4F"/>
    <w:rsid w:val="072773F6"/>
    <w:rsid w:val="0774976B"/>
    <w:rsid w:val="0842F793"/>
    <w:rsid w:val="08DE39AF"/>
    <w:rsid w:val="0A1FC5B7"/>
    <w:rsid w:val="0A3D496A"/>
    <w:rsid w:val="0A8EBFEC"/>
    <w:rsid w:val="0B36B812"/>
    <w:rsid w:val="0B5B4AB9"/>
    <w:rsid w:val="0BBB01CB"/>
    <w:rsid w:val="0BF18D43"/>
    <w:rsid w:val="0C0A2AD3"/>
    <w:rsid w:val="0C1EF769"/>
    <w:rsid w:val="0C65F681"/>
    <w:rsid w:val="0D936550"/>
    <w:rsid w:val="0DFB1C96"/>
    <w:rsid w:val="0E4FD9BA"/>
    <w:rsid w:val="0E6532FA"/>
    <w:rsid w:val="0EE186B0"/>
    <w:rsid w:val="0F46B7AF"/>
    <w:rsid w:val="1005ABFE"/>
    <w:rsid w:val="1036DA06"/>
    <w:rsid w:val="10C7487D"/>
    <w:rsid w:val="11947830"/>
    <w:rsid w:val="11E9BE94"/>
    <w:rsid w:val="130D5617"/>
    <w:rsid w:val="1331C325"/>
    <w:rsid w:val="13378C45"/>
    <w:rsid w:val="13BE288F"/>
    <w:rsid w:val="143EDB2C"/>
    <w:rsid w:val="1592E253"/>
    <w:rsid w:val="167D9730"/>
    <w:rsid w:val="16AB0E62"/>
    <w:rsid w:val="16BAB1C3"/>
    <w:rsid w:val="16CD320A"/>
    <w:rsid w:val="16F38EC2"/>
    <w:rsid w:val="17764C9F"/>
    <w:rsid w:val="17BFF9A2"/>
    <w:rsid w:val="1906CDC5"/>
    <w:rsid w:val="1929930E"/>
    <w:rsid w:val="1A041AB5"/>
    <w:rsid w:val="1A5D976F"/>
    <w:rsid w:val="1A759480"/>
    <w:rsid w:val="1A85E99D"/>
    <w:rsid w:val="1AACC768"/>
    <w:rsid w:val="1ABA0749"/>
    <w:rsid w:val="1B4A36F2"/>
    <w:rsid w:val="1DF0DBC7"/>
    <w:rsid w:val="1E082A88"/>
    <w:rsid w:val="1E5432D5"/>
    <w:rsid w:val="1E613450"/>
    <w:rsid w:val="1E6721E7"/>
    <w:rsid w:val="1EED7858"/>
    <w:rsid w:val="1EEF713B"/>
    <w:rsid w:val="1FB9A568"/>
    <w:rsid w:val="2017229E"/>
    <w:rsid w:val="2027C0FF"/>
    <w:rsid w:val="21122277"/>
    <w:rsid w:val="21651E7D"/>
    <w:rsid w:val="2167FDFB"/>
    <w:rsid w:val="2233AD2D"/>
    <w:rsid w:val="23A086E3"/>
    <w:rsid w:val="23A1A24C"/>
    <w:rsid w:val="246214FE"/>
    <w:rsid w:val="24E50F2C"/>
    <w:rsid w:val="24FCA065"/>
    <w:rsid w:val="24FE53DA"/>
    <w:rsid w:val="25048606"/>
    <w:rsid w:val="25AF180C"/>
    <w:rsid w:val="2686BCD2"/>
    <w:rsid w:val="27EE09C0"/>
    <w:rsid w:val="286464C9"/>
    <w:rsid w:val="289A5418"/>
    <w:rsid w:val="290DDF8B"/>
    <w:rsid w:val="29500941"/>
    <w:rsid w:val="2965FF18"/>
    <w:rsid w:val="29EAFC0C"/>
    <w:rsid w:val="2A41A1D9"/>
    <w:rsid w:val="2A566B7D"/>
    <w:rsid w:val="2A6DBADF"/>
    <w:rsid w:val="2B09C1A3"/>
    <w:rsid w:val="2B24AC16"/>
    <w:rsid w:val="2B44E3C8"/>
    <w:rsid w:val="2B946B45"/>
    <w:rsid w:val="2C4A2895"/>
    <w:rsid w:val="2D3CE5B6"/>
    <w:rsid w:val="2E67E6BB"/>
    <w:rsid w:val="2F230317"/>
    <w:rsid w:val="2F450FCE"/>
    <w:rsid w:val="2F49A87D"/>
    <w:rsid w:val="30155333"/>
    <w:rsid w:val="305B50AF"/>
    <w:rsid w:val="30C7A423"/>
    <w:rsid w:val="30CE6462"/>
    <w:rsid w:val="31A92E25"/>
    <w:rsid w:val="31AB216F"/>
    <w:rsid w:val="327C5D56"/>
    <w:rsid w:val="32E8FC2E"/>
    <w:rsid w:val="33EE46D7"/>
    <w:rsid w:val="341E8685"/>
    <w:rsid w:val="3431C5BD"/>
    <w:rsid w:val="3454F187"/>
    <w:rsid w:val="350D86A9"/>
    <w:rsid w:val="353CF5EA"/>
    <w:rsid w:val="359ED98F"/>
    <w:rsid w:val="35F846B9"/>
    <w:rsid w:val="360EFA3B"/>
    <w:rsid w:val="369C4AC0"/>
    <w:rsid w:val="37856FF0"/>
    <w:rsid w:val="37D7D811"/>
    <w:rsid w:val="399F7DEA"/>
    <w:rsid w:val="39F39DC6"/>
    <w:rsid w:val="3A445A25"/>
    <w:rsid w:val="3A7F7ACB"/>
    <w:rsid w:val="3C4F366A"/>
    <w:rsid w:val="3C955399"/>
    <w:rsid w:val="3CA78272"/>
    <w:rsid w:val="3D55E209"/>
    <w:rsid w:val="3E604351"/>
    <w:rsid w:val="3ED7403C"/>
    <w:rsid w:val="3F4EF5F7"/>
    <w:rsid w:val="3F7A90C2"/>
    <w:rsid w:val="4022DE3D"/>
    <w:rsid w:val="40812F7A"/>
    <w:rsid w:val="4099F1E4"/>
    <w:rsid w:val="40A31B44"/>
    <w:rsid w:val="41809718"/>
    <w:rsid w:val="42744CDA"/>
    <w:rsid w:val="4285B1D2"/>
    <w:rsid w:val="42BF7936"/>
    <w:rsid w:val="42DF54FB"/>
    <w:rsid w:val="42F2F74B"/>
    <w:rsid w:val="434086B4"/>
    <w:rsid w:val="4342BD9B"/>
    <w:rsid w:val="43D5530F"/>
    <w:rsid w:val="44439613"/>
    <w:rsid w:val="445F477E"/>
    <w:rsid w:val="44AD4DBB"/>
    <w:rsid w:val="456FAE46"/>
    <w:rsid w:val="464ECE55"/>
    <w:rsid w:val="46FD487E"/>
    <w:rsid w:val="47812E13"/>
    <w:rsid w:val="47854EBC"/>
    <w:rsid w:val="47BD2284"/>
    <w:rsid w:val="480D50E5"/>
    <w:rsid w:val="4867A27B"/>
    <w:rsid w:val="48995EEC"/>
    <w:rsid w:val="49A8383D"/>
    <w:rsid w:val="4B8CA512"/>
    <w:rsid w:val="4C134BDB"/>
    <w:rsid w:val="4C3403C0"/>
    <w:rsid w:val="4C415AE4"/>
    <w:rsid w:val="4E81E966"/>
    <w:rsid w:val="4EA5903E"/>
    <w:rsid w:val="4F2A301F"/>
    <w:rsid w:val="5048E9CF"/>
    <w:rsid w:val="506FAE10"/>
    <w:rsid w:val="50763839"/>
    <w:rsid w:val="50927D3A"/>
    <w:rsid w:val="515505DC"/>
    <w:rsid w:val="5179A33A"/>
    <w:rsid w:val="5181C511"/>
    <w:rsid w:val="52AE2271"/>
    <w:rsid w:val="532416EA"/>
    <w:rsid w:val="53662AAC"/>
    <w:rsid w:val="53E2B871"/>
    <w:rsid w:val="54AE31CE"/>
    <w:rsid w:val="54D18397"/>
    <w:rsid w:val="55682FEF"/>
    <w:rsid w:val="55AD3CEC"/>
    <w:rsid w:val="5659EB6B"/>
    <w:rsid w:val="569474D9"/>
    <w:rsid w:val="56B27486"/>
    <w:rsid w:val="576F682B"/>
    <w:rsid w:val="57B79586"/>
    <w:rsid w:val="57DAAA29"/>
    <w:rsid w:val="57EF2C45"/>
    <w:rsid w:val="5841B3E7"/>
    <w:rsid w:val="5862A8B5"/>
    <w:rsid w:val="58D1C450"/>
    <w:rsid w:val="591CE9E6"/>
    <w:rsid w:val="59B9CD7C"/>
    <w:rsid w:val="59BCF340"/>
    <w:rsid w:val="59E306A0"/>
    <w:rsid w:val="5B014E39"/>
    <w:rsid w:val="5B40AE76"/>
    <w:rsid w:val="5B9ABC2C"/>
    <w:rsid w:val="5BC1E6B0"/>
    <w:rsid w:val="5C3FE1DA"/>
    <w:rsid w:val="5CDD6616"/>
    <w:rsid w:val="5D5330A7"/>
    <w:rsid w:val="5D813BAD"/>
    <w:rsid w:val="5E791F99"/>
    <w:rsid w:val="5E9D1D16"/>
    <w:rsid w:val="5EEAB767"/>
    <w:rsid w:val="5F8845A9"/>
    <w:rsid w:val="6029B6B1"/>
    <w:rsid w:val="609F56FB"/>
    <w:rsid w:val="60C5E71E"/>
    <w:rsid w:val="611B2705"/>
    <w:rsid w:val="6139F281"/>
    <w:rsid w:val="614E265E"/>
    <w:rsid w:val="61B1DF83"/>
    <w:rsid w:val="625C8635"/>
    <w:rsid w:val="63C2A06B"/>
    <w:rsid w:val="63CA55E9"/>
    <w:rsid w:val="642136D4"/>
    <w:rsid w:val="64A163E0"/>
    <w:rsid w:val="64C7074A"/>
    <w:rsid w:val="65E0C1C7"/>
    <w:rsid w:val="65ECEC02"/>
    <w:rsid w:val="65F96DC2"/>
    <w:rsid w:val="65FEE3BD"/>
    <w:rsid w:val="6623AC85"/>
    <w:rsid w:val="67379586"/>
    <w:rsid w:val="68BDA76E"/>
    <w:rsid w:val="690FCAD0"/>
    <w:rsid w:val="6910874E"/>
    <w:rsid w:val="691BEF86"/>
    <w:rsid w:val="691C5628"/>
    <w:rsid w:val="6A73F4A5"/>
    <w:rsid w:val="6B25A665"/>
    <w:rsid w:val="6B6E0DC1"/>
    <w:rsid w:val="6B786642"/>
    <w:rsid w:val="6BC1B644"/>
    <w:rsid w:val="6BCF6033"/>
    <w:rsid w:val="6BE7F576"/>
    <w:rsid w:val="6BFA11FC"/>
    <w:rsid w:val="6C02C973"/>
    <w:rsid w:val="6C231AE1"/>
    <w:rsid w:val="6C288C64"/>
    <w:rsid w:val="6CF09211"/>
    <w:rsid w:val="6D07484F"/>
    <w:rsid w:val="6D1697DC"/>
    <w:rsid w:val="6D1C5BD8"/>
    <w:rsid w:val="6EEE781D"/>
    <w:rsid w:val="6F1CF5F2"/>
    <w:rsid w:val="6F601E05"/>
    <w:rsid w:val="6FF5629F"/>
    <w:rsid w:val="715AEB5B"/>
    <w:rsid w:val="727F9DE2"/>
    <w:rsid w:val="73748F22"/>
    <w:rsid w:val="73895A2A"/>
    <w:rsid w:val="73F2028C"/>
    <w:rsid w:val="74E06138"/>
    <w:rsid w:val="7519CD04"/>
    <w:rsid w:val="754AB4E3"/>
    <w:rsid w:val="758BE6CB"/>
    <w:rsid w:val="764D0C16"/>
    <w:rsid w:val="769ABE81"/>
    <w:rsid w:val="76A81A48"/>
    <w:rsid w:val="77653D3B"/>
    <w:rsid w:val="7853F9F2"/>
    <w:rsid w:val="788161D5"/>
    <w:rsid w:val="78921526"/>
    <w:rsid w:val="7895DFAA"/>
    <w:rsid w:val="7908DD45"/>
    <w:rsid w:val="79AEB3E9"/>
    <w:rsid w:val="7A4C6BD5"/>
    <w:rsid w:val="7AB9DD62"/>
    <w:rsid w:val="7AFD7AC2"/>
    <w:rsid w:val="7C97C7CB"/>
    <w:rsid w:val="7D213010"/>
    <w:rsid w:val="7D2A5794"/>
    <w:rsid w:val="7D2AABC7"/>
    <w:rsid w:val="7DE514E0"/>
    <w:rsid w:val="7DF0E647"/>
    <w:rsid w:val="7EA5A99B"/>
    <w:rsid w:val="7F5A4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D0131"/>
  <w15:chartTrackingRefBased/>
  <w15:docId w15:val="{C63897EB-A2A8-497B-8B27-40D969EB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B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C3D2E"/>
    <w:pPr>
      <w:autoSpaceDE w:val="0"/>
      <w:autoSpaceDN w:val="0"/>
      <w:adjustRightInd w:val="0"/>
      <w:spacing w:after="0" w:line="240" w:lineRule="auto"/>
    </w:pPr>
    <w:rPr>
      <w:rFonts w:ascii="Calibri" w:hAnsi="Calibri" w:cs="Calibri"/>
      <w:color w:val="000000"/>
      <w:sz w:val="24"/>
      <w:szCs w:val="24"/>
    </w:rPr>
  </w:style>
  <w:style w:type="character" w:customStyle="1" w:styleId="normaltextrun">
    <w:name w:val="normaltextrun"/>
    <w:basedOn w:val="DefaultParagraphFont"/>
    <w:uiPriority w:val="1"/>
    <w:rsid w:val="00D03CA9"/>
  </w:style>
  <w:style w:type="table" w:styleId="TableGrid">
    <w:name w:val="Table Grid"/>
    <w:basedOn w:val="TableNormal"/>
    <w:uiPriority w:val="39"/>
    <w:rsid w:val="006F2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0F3C"/>
    <w:pPr>
      <w:ind w:left="720"/>
      <w:contextualSpacing/>
    </w:pPr>
  </w:style>
  <w:style w:type="character" w:styleId="CommentReference">
    <w:name w:val="annotation reference"/>
    <w:basedOn w:val="DefaultParagraphFont"/>
    <w:uiPriority w:val="99"/>
    <w:semiHidden/>
    <w:unhideWhenUsed/>
    <w:rsid w:val="00865D7D"/>
    <w:rPr>
      <w:sz w:val="16"/>
      <w:szCs w:val="16"/>
    </w:rPr>
  </w:style>
  <w:style w:type="paragraph" w:styleId="CommentText">
    <w:name w:val="annotation text"/>
    <w:basedOn w:val="Normal"/>
    <w:link w:val="CommentTextChar"/>
    <w:uiPriority w:val="99"/>
    <w:unhideWhenUsed/>
    <w:rsid w:val="00865D7D"/>
    <w:pPr>
      <w:spacing w:line="240" w:lineRule="auto"/>
    </w:pPr>
    <w:rPr>
      <w:sz w:val="20"/>
      <w:szCs w:val="20"/>
    </w:rPr>
  </w:style>
  <w:style w:type="character" w:customStyle="1" w:styleId="CommentTextChar">
    <w:name w:val="Comment Text Char"/>
    <w:basedOn w:val="DefaultParagraphFont"/>
    <w:link w:val="CommentText"/>
    <w:uiPriority w:val="99"/>
    <w:rsid w:val="00865D7D"/>
    <w:rPr>
      <w:sz w:val="20"/>
      <w:szCs w:val="20"/>
    </w:rPr>
  </w:style>
  <w:style w:type="paragraph" w:styleId="CommentSubject">
    <w:name w:val="annotation subject"/>
    <w:basedOn w:val="CommentText"/>
    <w:next w:val="CommentText"/>
    <w:link w:val="CommentSubjectChar"/>
    <w:uiPriority w:val="99"/>
    <w:semiHidden/>
    <w:unhideWhenUsed/>
    <w:rsid w:val="00865D7D"/>
    <w:rPr>
      <w:b/>
      <w:bCs/>
    </w:rPr>
  </w:style>
  <w:style w:type="character" w:customStyle="1" w:styleId="CommentSubjectChar">
    <w:name w:val="Comment Subject Char"/>
    <w:basedOn w:val="CommentTextChar"/>
    <w:link w:val="CommentSubject"/>
    <w:uiPriority w:val="99"/>
    <w:semiHidden/>
    <w:rsid w:val="00865D7D"/>
    <w:rPr>
      <w:b/>
      <w:bCs/>
      <w:sz w:val="20"/>
      <w:szCs w:val="20"/>
    </w:rPr>
  </w:style>
  <w:style w:type="paragraph" w:styleId="Revision">
    <w:name w:val="Revision"/>
    <w:hidden/>
    <w:uiPriority w:val="99"/>
    <w:semiHidden/>
    <w:rsid w:val="00561868"/>
    <w:pPr>
      <w:spacing w:after="0" w:line="240" w:lineRule="auto"/>
    </w:pPr>
  </w:style>
  <w:style w:type="paragraph" w:customStyle="1" w:styleId="pf0">
    <w:name w:val="pf0"/>
    <w:basedOn w:val="Normal"/>
    <w:rsid w:val="008808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880863"/>
    <w:rPr>
      <w:rFonts w:ascii="Segoe UI" w:hAnsi="Segoe UI" w:cs="Segoe UI" w:hint="default"/>
      <w:sz w:val="18"/>
      <w:szCs w:val="18"/>
    </w:rPr>
  </w:style>
  <w:style w:type="character" w:customStyle="1" w:styleId="cf11">
    <w:name w:val="cf11"/>
    <w:basedOn w:val="DefaultParagraphFont"/>
    <w:rsid w:val="00880863"/>
    <w:rPr>
      <w:rFonts w:ascii="Segoe UI" w:hAnsi="Segoe UI" w:cs="Segoe UI" w:hint="default"/>
      <w:color w:val="0B0C0C"/>
      <w:sz w:val="18"/>
      <w:szCs w:val="18"/>
      <w:shd w:val="clear" w:color="auto" w:fill="FFFFFF"/>
    </w:rPr>
  </w:style>
  <w:style w:type="paragraph" w:customStyle="1" w:styleId="EndNoteBibliographyTitle">
    <w:name w:val="EndNote Bibliography Title"/>
    <w:basedOn w:val="Normal"/>
    <w:link w:val="EndNoteBibliographyTitleChar"/>
    <w:rsid w:val="00605C0A"/>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605C0A"/>
    <w:rPr>
      <w:rFonts w:ascii="Calibri" w:hAnsi="Calibri" w:cs="Calibri"/>
      <w:noProof/>
      <w:lang w:val="en-US"/>
    </w:rPr>
  </w:style>
  <w:style w:type="paragraph" w:customStyle="1" w:styleId="EndNoteBibliography">
    <w:name w:val="EndNote Bibliography"/>
    <w:basedOn w:val="Normal"/>
    <w:link w:val="EndNoteBibliographyChar"/>
    <w:rsid w:val="00605C0A"/>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605C0A"/>
    <w:rPr>
      <w:rFonts w:ascii="Calibri" w:hAnsi="Calibri" w:cs="Calibri"/>
      <w:noProof/>
      <w:lang w:val="en-US"/>
    </w:rPr>
  </w:style>
  <w:style w:type="character" w:styleId="Hyperlink">
    <w:name w:val="Hyperlink"/>
    <w:basedOn w:val="DefaultParagraphFont"/>
    <w:uiPriority w:val="99"/>
    <w:unhideWhenUsed/>
    <w:rsid w:val="00406322"/>
    <w:rPr>
      <w:color w:val="0563C1" w:themeColor="hyperlink"/>
      <w:u w:val="single"/>
    </w:rPr>
  </w:style>
  <w:style w:type="character" w:styleId="UnresolvedMention">
    <w:name w:val="Unresolved Mention"/>
    <w:basedOn w:val="DefaultParagraphFont"/>
    <w:uiPriority w:val="99"/>
    <w:semiHidden/>
    <w:unhideWhenUsed/>
    <w:rsid w:val="00406322"/>
    <w:rPr>
      <w:color w:val="605E5C"/>
      <w:shd w:val="clear" w:color="auto" w:fill="E1DFDD"/>
    </w:rPr>
  </w:style>
  <w:style w:type="character" w:styleId="FollowedHyperlink">
    <w:name w:val="FollowedHyperlink"/>
    <w:basedOn w:val="DefaultParagraphFont"/>
    <w:uiPriority w:val="99"/>
    <w:semiHidden/>
    <w:unhideWhenUsed/>
    <w:rsid w:val="00C94A46"/>
    <w:rPr>
      <w:color w:val="954F72" w:themeColor="followedHyperlink"/>
      <w:u w:val="single"/>
    </w:rPr>
  </w:style>
  <w:style w:type="character" w:styleId="LineNumber">
    <w:name w:val="line number"/>
    <w:basedOn w:val="DefaultParagraphFont"/>
    <w:uiPriority w:val="99"/>
    <w:semiHidden/>
    <w:unhideWhenUsed/>
    <w:rsid w:val="00C52F0C"/>
  </w:style>
  <w:style w:type="paragraph" w:styleId="Header">
    <w:name w:val="header"/>
    <w:basedOn w:val="Normal"/>
    <w:link w:val="HeaderChar"/>
    <w:uiPriority w:val="99"/>
    <w:unhideWhenUsed/>
    <w:rsid w:val="0068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9CA"/>
  </w:style>
  <w:style w:type="paragraph" w:styleId="Footer">
    <w:name w:val="footer"/>
    <w:basedOn w:val="Normal"/>
    <w:link w:val="FooterChar"/>
    <w:uiPriority w:val="99"/>
    <w:unhideWhenUsed/>
    <w:rsid w:val="0068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9CA"/>
  </w:style>
  <w:style w:type="character" w:customStyle="1" w:styleId="Heading1Char">
    <w:name w:val="Heading 1 Char"/>
    <w:basedOn w:val="DefaultParagraphFont"/>
    <w:link w:val="Heading1"/>
    <w:uiPriority w:val="9"/>
    <w:rsid w:val="001C5B2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70247">
      <w:bodyDiv w:val="1"/>
      <w:marLeft w:val="0"/>
      <w:marRight w:val="0"/>
      <w:marTop w:val="0"/>
      <w:marBottom w:val="0"/>
      <w:divBdr>
        <w:top w:val="none" w:sz="0" w:space="0" w:color="auto"/>
        <w:left w:val="none" w:sz="0" w:space="0" w:color="auto"/>
        <w:bottom w:val="none" w:sz="0" w:space="0" w:color="auto"/>
        <w:right w:val="none" w:sz="0" w:space="0" w:color="auto"/>
      </w:divBdr>
    </w:div>
    <w:div w:id="653221341">
      <w:bodyDiv w:val="1"/>
      <w:marLeft w:val="0"/>
      <w:marRight w:val="0"/>
      <w:marTop w:val="0"/>
      <w:marBottom w:val="0"/>
      <w:divBdr>
        <w:top w:val="none" w:sz="0" w:space="0" w:color="auto"/>
        <w:left w:val="none" w:sz="0" w:space="0" w:color="auto"/>
        <w:bottom w:val="none" w:sz="0" w:space="0" w:color="auto"/>
        <w:right w:val="none" w:sz="0" w:space="0" w:color="auto"/>
      </w:divBdr>
    </w:div>
    <w:div w:id="948699923">
      <w:bodyDiv w:val="1"/>
      <w:marLeft w:val="0"/>
      <w:marRight w:val="0"/>
      <w:marTop w:val="0"/>
      <w:marBottom w:val="0"/>
      <w:divBdr>
        <w:top w:val="none" w:sz="0" w:space="0" w:color="auto"/>
        <w:left w:val="none" w:sz="0" w:space="0" w:color="auto"/>
        <w:bottom w:val="none" w:sz="0" w:space="0" w:color="auto"/>
        <w:right w:val="none" w:sz="0" w:space="0" w:color="auto"/>
      </w:divBdr>
    </w:div>
    <w:div w:id="1378629612">
      <w:bodyDiv w:val="1"/>
      <w:marLeft w:val="0"/>
      <w:marRight w:val="0"/>
      <w:marTop w:val="0"/>
      <w:marBottom w:val="0"/>
      <w:divBdr>
        <w:top w:val="none" w:sz="0" w:space="0" w:color="auto"/>
        <w:left w:val="none" w:sz="0" w:space="0" w:color="auto"/>
        <w:bottom w:val="none" w:sz="0" w:space="0" w:color="auto"/>
        <w:right w:val="none" w:sz="0" w:space="0" w:color="auto"/>
      </w:divBdr>
    </w:div>
    <w:div w:id="1570537216">
      <w:bodyDiv w:val="1"/>
      <w:marLeft w:val="0"/>
      <w:marRight w:val="0"/>
      <w:marTop w:val="0"/>
      <w:marBottom w:val="0"/>
      <w:divBdr>
        <w:top w:val="none" w:sz="0" w:space="0" w:color="auto"/>
        <w:left w:val="none" w:sz="0" w:space="0" w:color="auto"/>
        <w:bottom w:val="none" w:sz="0" w:space="0" w:color="auto"/>
        <w:right w:val="none" w:sz="0" w:space="0" w:color="auto"/>
      </w:divBdr>
    </w:div>
    <w:div w:id="1671711090">
      <w:bodyDiv w:val="1"/>
      <w:marLeft w:val="0"/>
      <w:marRight w:val="0"/>
      <w:marTop w:val="0"/>
      <w:marBottom w:val="0"/>
      <w:divBdr>
        <w:top w:val="none" w:sz="0" w:space="0" w:color="auto"/>
        <w:left w:val="none" w:sz="0" w:space="0" w:color="auto"/>
        <w:bottom w:val="none" w:sz="0" w:space="0" w:color="auto"/>
        <w:right w:val="none" w:sz="0" w:space="0" w:color="auto"/>
      </w:divBdr>
    </w:div>
    <w:div w:id="176064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ns.gov.uk/census/census2021dictionary/variablesbytopic/ethnicgroupnationalidentitylanguageandreligionvariablescensus2021/ethnicgroup/classificat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ithub.com/BHFDSC/CCU052_0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whittaker@imperial.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eorgeinstitute.org.uk/units/womens-health-and-sex-inequa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89e6251-186e-4270-a517-73edb4e4faf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84ABF33FFE4824CB13DE45CCC71CEC7" ma:contentTypeVersion="16" ma:contentTypeDescription="Create a new document." ma:contentTypeScope="" ma:versionID="e574eef5c2bc1de3bc83a1d091a8e00e">
  <xsd:schema xmlns:xsd="http://www.w3.org/2001/XMLSchema" xmlns:xs="http://www.w3.org/2001/XMLSchema" xmlns:p="http://schemas.microsoft.com/office/2006/metadata/properties" xmlns:ns3="589e6251-186e-4270-a517-73edb4e4fafe" xmlns:ns4="7f7b671f-3100-43fd-94d2-ae2e7b543ae8" targetNamespace="http://schemas.microsoft.com/office/2006/metadata/properties" ma:root="true" ma:fieldsID="054b314b5e81cba2e384486d2816304c" ns3:_="" ns4:_="">
    <xsd:import namespace="589e6251-186e-4270-a517-73edb4e4fafe"/>
    <xsd:import namespace="7f7b671f-3100-43fd-94d2-ae2e7b543a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bjectDetectorVersions" minOccurs="0"/>
                <xsd:element ref="ns3:_activity"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e6251-186e-4270-a517-73edb4e4fa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7b671f-3100-43fd-94d2-ae2e7b543a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3C1932-F852-4D55-B3DC-B47343366161}">
  <ds:schemaRefs>
    <ds:schemaRef ds:uri="http://schemas.microsoft.com/office/2006/metadata/properties"/>
    <ds:schemaRef ds:uri="http://schemas.microsoft.com/office/infopath/2007/PartnerControls"/>
    <ds:schemaRef ds:uri="589e6251-186e-4270-a517-73edb4e4fafe"/>
  </ds:schemaRefs>
</ds:datastoreItem>
</file>

<file path=customXml/itemProps2.xml><?xml version="1.0" encoding="utf-8"?>
<ds:datastoreItem xmlns:ds="http://schemas.openxmlformats.org/officeDocument/2006/customXml" ds:itemID="{282B7300-58C3-4B54-A588-29B84E103944}">
  <ds:schemaRefs>
    <ds:schemaRef ds:uri="http://schemas.openxmlformats.org/officeDocument/2006/bibliography"/>
  </ds:schemaRefs>
</ds:datastoreItem>
</file>

<file path=customXml/itemProps3.xml><?xml version="1.0" encoding="utf-8"?>
<ds:datastoreItem xmlns:ds="http://schemas.openxmlformats.org/officeDocument/2006/customXml" ds:itemID="{ACFF3253-1FA7-4BE8-A3E3-75AEA1AB7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e6251-186e-4270-a517-73edb4e4fafe"/>
    <ds:schemaRef ds:uri="7f7b671f-3100-43fd-94d2-ae2e7b543a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89BCD8-ACAF-4DD6-8A5D-557E9D20CE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11260</Words>
  <Characters>64183</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Whittaker, Hannah R</dc:creator>
  <cp:keywords/>
  <dc:description/>
  <cp:lastModifiedBy>Whittaker, Hannah R</cp:lastModifiedBy>
  <cp:revision>6</cp:revision>
  <dcterms:created xsi:type="dcterms:W3CDTF">2026-07-09T12:28:00Z</dcterms:created>
  <dcterms:modified xsi:type="dcterms:W3CDTF">2026-07-09T12:51:00Z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0x010100484ABF33FFE4824CB13DE45CCC71CEC7</vt:lpwstr>
  </property>
</Properties>
</file>