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36208F0" w14:textId="064D7838" w:rsidR="00FD306C" w:rsidRPr="00EB1023" w:rsidRDefault="00FD306C" w:rsidP="00FD306C">
      <w:pPr>
        <w:pStyle w:val="NormalWeb"/>
        <w:shd w:val="clear" w:color="auto" w:fill="FFFFFF"/>
        <w:spacing w:before="0" w:beforeAutospacing="0" w:after="0" w:afterAutospacing="0"/>
        <w:textAlignment w:val="baseline"/>
        <w:rPr>
          <w:rStyle w:val="Strong"/>
          <w:rFonts w:asciiTheme="minorHAnsi" w:hAnsiTheme="minorHAnsi" w:cstheme="minorHAnsi"/>
          <w:b w:val="0"/>
          <w:bCs w:val="0"/>
          <w:color w:val="333333"/>
          <w:sz w:val="28"/>
          <w:szCs w:val="28"/>
          <w:bdr w:val="none" w:sz="0" w:space="0" w:color="auto" w:frame="1"/>
        </w:rPr>
      </w:pPr>
      <w:r w:rsidRPr="00EB1023">
        <w:rPr>
          <w:rFonts w:asciiTheme="minorHAnsi" w:hAnsiTheme="minorHAnsi" w:cstheme="minorHAnsi"/>
          <w:b/>
          <w:bCs/>
          <w:sz w:val="28"/>
          <w:szCs w:val="28"/>
        </w:rPr>
        <w:t xml:space="preserve">Transforming the health system for </w:t>
      </w:r>
      <w:r w:rsidR="003504A0">
        <w:rPr>
          <w:rFonts w:asciiTheme="minorHAnsi" w:hAnsiTheme="minorHAnsi" w:cstheme="minorHAnsi"/>
          <w:b/>
          <w:bCs/>
          <w:sz w:val="28"/>
          <w:szCs w:val="28"/>
        </w:rPr>
        <w:t>the UK’s</w:t>
      </w:r>
      <w:r w:rsidR="003504A0" w:rsidRPr="00EB1023">
        <w:rPr>
          <w:rFonts w:asciiTheme="minorHAnsi" w:hAnsiTheme="minorHAnsi" w:cstheme="minorHAnsi"/>
          <w:b/>
          <w:bCs/>
          <w:sz w:val="28"/>
          <w:szCs w:val="28"/>
        </w:rPr>
        <w:t xml:space="preserve"> </w:t>
      </w:r>
      <w:r w:rsidRPr="00EB1023">
        <w:rPr>
          <w:rFonts w:asciiTheme="minorHAnsi" w:hAnsiTheme="minorHAnsi" w:cstheme="minorHAnsi"/>
          <w:b/>
          <w:bCs/>
          <w:sz w:val="28"/>
          <w:szCs w:val="28"/>
        </w:rPr>
        <w:t>multi-ethnic population</w:t>
      </w:r>
    </w:p>
    <w:p w14:paraId="3210ADE6" w14:textId="72FDB92C" w:rsidR="00FD306C" w:rsidRDefault="00FD306C" w:rsidP="00F2741A">
      <w:pPr>
        <w:rPr>
          <w:rFonts w:cstheme="minorHAnsi"/>
          <w:b/>
          <w:bCs/>
        </w:rPr>
      </w:pPr>
    </w:p>
    <w:p w14:paraId="10AFE0D5" w14:textId="111E8ED6" w:rsidR="00987C4E" w:rsidRPr="00AA1235" w:rsidRDefault="00987C4E" w:rsidP="00C7709D">
      <w:pPr>
        <w:pStyle w:val="NormalWeb"/>
        <w:shd w:val="clear" w:color="auto" w:fill="FFFFFF"/>
        <w:spacing w:before="0" w:beforeAutospacing="0" w:after="0" w:afterAutospacing="0"/>
        <w:textAlignment w:val="baseline"/>
        <w:rPr>
          <w:rStyle w:val="Strong"/>
          <w:rFonts w:asciiTheme="minorHAnsi" w:hAnsiTheme="minorHAnsi" w:cstheme="minorHAnsi"/>
          <w:b w:val="0"/>
          <w:bCs w:val="0"/>
          <w:i/>
          <w:iCs/>
          <w:sz w:val="22"/>
          <w:szCs w:val="22"/>
          <w:bdr w:val="none" w:sz="0" w:space="0" w:color="auto" w:frame="1"/>
        </w:rPr>
      </w:pPr>
      <w:r w:rsidRPr="00AA1235">
        <w:rPr>
          <w:rStyle w:val="Strong"/>
          <w:rFonts w:asciiTheme="minorHAnsi" w:hAnsiTheme="minorHAnsi" w:cstheme="minorHAnsi"/>
          <w:b w:val="0"/>
          <w:bCs w:val="0"/>
          <w:i/>
          <w:iCs/>
          <w:sz w:val="22"/>
          <w:szCs w:val="22"/>
          <w:bdr w:val="none" w:sz="0" w:space="0" w:color="auto" w:frame="1"/>
        </w:rPr>
        <w:t xml:space="preserve">It is high time for the UK health system to </w:t>
      </w:r>
      <w:r>
        <w:rPr>
          <w:rStyle w:val="Strong"/>
          <w:rFonts w:asciiTheme="minorHAnsi" w:hAnsiTheme="minorHAnsi" w:cstheme="minorHAnsi"/>
          <w:b w:val="0"/>
          <w:bCs w:val="0"/>
          <w:i/>
          <w:iCs/>
          <w:sz w:val="22"/>
          <w:szCs w:val="22"/>
          <w:bdr w:val="none" w:sz="0" w:space="0" w:color="auto" w:frame="1"/>
        </w:rPr>
        <w:t xml:space="preserve">better </w:t>
      </w:r>
      <w:r w:rsidRPr="00AA1235">
        <w:rPr>
          <w:rStyle w:val="Strong"/>
          <w:rFonts w:asciiTheme="minorHAnsi" w:hAnsiTheme="minorHAnsi" w:cstheme="minorHAnsi"/>
          <w:b w:val="0"/>
          <w:bCs w:val="0"/>
          <w:i/>
          <w:iCs/>
          <w:sz w:val="22"/>
          <w:szCs w:val="22"/>
          <w:bdr w:val="none" w:sz="0" w:space="0" w:color="auto" w:frame="1"/>
        </w:rPr>
        <w:t xml:space="preserve">understand and address the health needs of migrants and </w:t>
      </w:r>
      <w:r w:rsidR="008D1BE6" w:rsidRPr="00AA1235">
        <w:rPr>
          <w:rStyle w:val="Strong"/>
          <w:rFonts w:asciiTheme="minorHAnsi" w:hAnsiTheme="minorHAnsi" w:cstheme="minorHAnsi"/>
          <w:b w:val="0"/>
          <w:bCs w:val="0"/>
          <w:i/>
          <w:iCs/>
          <w:sz w:val="22"/>
          <w:szCs w:val="22"/>
          <w:bdr w:val="none" w:sz="0" w:space="0" w:color="auto" w:frame="1"/>
        </w:rPr>
        <w:t xml:space="preserve">minority </w:t>
      </w:r>
      <w:r w:rsidR="00C7709D" w:rsidRPr="00AA1235">
        <w:rPr>
          <w:rStyle w:val="Strong"/>
          <w:rFonts w:asciiTheme="minorHAnsi" w:hAnsiTheme="minorHAnsi" w:cstheme="minorHAnsi"/>
          <w:b w:val="0"/>
          <w:bCs w:val="0"/>
          <w:i/>
          <w:iCs/>
          <w:sz w:val="22"/>
          <w:szCs w:val="22"/>
          <w:bdr w:val="none" w:sz="0" w:space="0" w:color="auto" w:frame="1"/>
        </w:rPr>
        <w:t xml:space="preserve">ethnic </w:t>
      </w:r>
      <w:r w:rsidRPr="00AA1235">
        <w:rPr>
          <w:rStyle w:val="Strong"/>
          <w:rFonts w:asciiTheme="minorHAnsi" w:hAnsiTheme="minorHAnsi" w:cstheme="minorHAnsi"/>
          <w:b w:val="0"/>
          <w:bCs w:val="0"/>
          <w:i/>
          <w:iCs/>
          <w:sz w:val="22"/>
          <w:szCs w:val="22"/>
          <w:bdr w:val="none" w:sz="0" w:space="0" w:color="auto" w:frame="1"/>
        </w:rPr>
        <w:t>people</w:t>
      </w:r>
    </w:p>
    <w:p w14:paraId="0AB5D2F6" w14:textId="77777777" w:rsidR="00FD306C" w:rsidRDefault="00FD306C" w:rsidP="00F2741A">
      <w:pPr>
        <w:rPr>
          <w:rFonts w:cstheme="minorHAnsi"/>
          <w:b/>
          <w:bCs/>
        </w:rPr>
      </w:pPr>
    </w:p>
    <w:p w14:paraId="32571F8C" w14:textId="77777777" w:rsidR="00FD306C" w:rsidRDefault="00FD306C" w:rsidP="00F2741A">
      <w:pPr>
        <w:rPr>
          <w:rFonts w:cstheme="minorHAnsi"/>
          <w:b/>
          <w:bCs/>
        </w:rPr>
      </w:pPr>
    </w:p>
    <w:p w14:paraId="290CF125" w14:textId="77777777" w:rsidR="00FD306C" w:rsidRDefault="00B41EB9" w:rsidP="00F2741A">
      <w:pPr>
        <w:rPr>
          <w:rFonts w:cstheme="minorHAnsi"/>
          <w:b/>
          <w:bCs/>
        </w:rPr>
      </w:pPr>
      <w:r>
        <w:rPr>
          <w:rFonts w:cstheme="minorHAnsi"/>
          <w:b/>
          <w:bCs/>
        </w:rPr>
        <w:t>A</w:t>
      </w:r>
      <w:r w:rsidR="007579D1" w:rsidRPr="007579D1">
        <w:rPr>
          <w:rFonts w:cstheme="minorHAnsi"/>
          <w:b/>
          <w:bCs/>
        </w:rPr>
        <w:t>uthors</w:t>
      </w:r>
      <w:r w:rsidR="007579D1">
        <w:rPr>
          <w:rFonts w:cstheme="minorHAnsi"/>
          <w:b/>
          <w:bCs/>
        </w:rPr>
        <w:t>:</w:t>
      </w:r>
      <w:r w:rsidR="00AA6C96">
        <w:rPr>
          <w:rFonts w:cstheme="minorHAnsi"/>
          <w:b/>
          <w:bCs/>
        </w:rPr>
        <w:t xml:space="preserve"> </w:t>
      </w:r>
    </w:p>
    <w:p w14:paraId="68D6A8A7" w14:textId="05418AA0" w:rsidR="00FD306C" w:rsidRPr="00FD306C" w:rsidRDefault="00FD306C" w:rsidP="00F2741A">
      <w:pPr>
        <w:rPr>
          <w:rFonts w:cstheme="minorHAnsi"/>
        </w:rPr>
      </w:pPr>
      <w:r w:rsidRPr="00FD306C">
        <w:rPr>
          <w:rFonts w:cstheme="minorHAnsi"/>
        </w:rPr>
        <w:t xml:space="preserve">Sarah </w:t>
      </w:r>
      <w:r w:rsidR="00AA6C96" w:rsidRPr="00FD306C">
        <w:rPr>
          <w:rFonts w:cstheme="minorHAnsi"/>
        </w:rPr>
        <w:t>Salway</w:t>
      </w:r>
      <w:r w:rsidR="0000326B">
        <w:rPr>
          <w:rFonts w:cstheme="minorHAnsi"/>
        </w:rPr>
        <w:t>*</w:t>
      </w:r>
      <w:r>
        <w:rPr>
          <w:rFonts w:cstheme="minorHAnsi"/>
        </w:rPr>
        <w:t>, Department of Sociological Studies, University of Sheffield. Professor of Public Health.</w:t>
      </w:r>
    </w:p>
    <w:p w14:paraId="54665E03" w14:textId="422C8F5A" w:rsidR="00FD306C" w:rsidRDefault="00F2741A" w:rsidP="00F2741A">
      <w:pPr>
        <w:rPr>
          <w:rFonts w:cstheme="minorHAnsi"/>
        </w:rPr>
      </w:pPr>
      <w:r w:rsidRPr="00FD306C">
        <w:rPr>
          <w:rFonts w:cstheme="minorHAnsi"/>
        </w:rPr>
        <w:t>Daniel Holman</w:t>
      </w:r>
      <w:r w:rsidR="00FD306C">
        <w:rPr>
          <w:rFonts w:cstheme="minorHAnsi"/>
        </w:rPr>
        <w:t>, Department of Sociological Studies, University of Sheffield. Research Fellow.</w:t>
      </w:r>
    </w:p>
    <w:p w14:paraId="60640CDD" w14:textId="1B142A68" w:rsidR="00FD306C" w:rsidRDefault="00F2741A" w:rsidP="00FD306C">
      <w:pPr>
        <w:rPr>
          <w:rFonts w:cstheme="minorHAnsi"/>
        </w:rPr>
      </w:pPr>
      <w:r w:rsidRPr="00FD306C">
        <w:rPr>
          <w:rFonts w:cstheme="minorHAnsi"/>
        </w:rPr>
        <w:t>Caroline Lee</w:t>
      </w:r>
      <w:r w:rsidR="00FD306C">
        <w:rPr>
          <w:rFonts w:cstheme="minorHAnsi"/>
        </w:rPr>
        <w:t>, Cambridge Institute of Public Health, University of Cambridge. Research Associate.</w:t>
      </w:r>
    </w:p>
    <w:p w14:paraId="4DDA65AB" w14:textId="6C198732" w:rsidR="00FD306C" w:rsidRDefault="00FD306C" w:rsidP="00FD306C">
      <w:pPr>
        <w:rPr>
          <w:rFonts w:cstheme="minorHAnsi"/>
        </w:rPr>
      </w:pPr>
      <w:r w:rsidRPr="00FD306C">
        <w:rPr>
          <w:rFonts w:cstheme="minorHAnsi"/>
        </w:rPr>
        <w:t>Victoria McGowan</w:t>
      </w:r>
      <w:r>
        <w:rPr>
          <w:rFonts w:cstheme="minorHAnsi"/>
        </w:rPr>
        <w:t>, Institute of Health and Society, Newcastle University. Research Associate.</w:t>
      </w:r>
    </w:p>
    <w:p w14:paraId="4470E03D" w14:textId="6848D029" w:rsidR="00FD306C" w:rsidRDefault="00FD306C" w:rsidP="00FD306C">
      <w:pPr>
        <w:rPr>
          <w:rFonts w:cstheme="minorHAnsi"/>
        </w:rPr>
      </w:pPr>
      <w:r w:rsidRPr="00FD306C">
        <w:rPr>
          <w:rFonts w:cstheme="minorHAnsi"/>
        </w:rPr>
        <w:t>Yoav Ben</w:t>
      </w:r>
      <w:r>
        <w:rPr>
          <w:rFonts w:cstheme="minorHAnsi"/>
        </w:rPr>
        <w:t>-</w:t>
      </w:r>
      <w:r w:rsidRPr="00FD306C">
        <w:rPr>
          <w:rFonts w:cstheme="minorHAnsi"/>
        </w:rPr>
        <w:t>Shlomo</w:t>
      </w:r>
      <w:r>
        <w:rPr>
          <w:rFonts w:cstheme="minorHAnsi"/>
        </w:rPr>
        <w:t>, Bristol Medical School, Population Health Sciences, University of Bristol, Professor of Clinical Epidemiology.</w:t>
      </w:r>
    </w:p>
    <w:p w14:paraId="09877A51" w14:textId="404A884E" w:rsidR="00FD306C" w:rsidRDefault="00F2741A" w:rsidP="00FD306C">
      <w:pPr>
        <w:rPr>
          <w:rFonts w:cstheme="minorHAnsi"/>
        </w:rPr>
      </w:pPr>
      <w:r w:rsidRPr="00FD306C">
        <w:rPr>
          <w:rFonts w:cstheme="minorHAnsi"/>
        </w:rPr>
        <w:t>Sonia Saxena</w:t>
      </w:r>
      <w:r w:rsidR="00FD306C">
        <w:rPr>
          <w:rFonts w:cstheme="minorHAnsi"/>
        </w:rPr>
        <w:t>, School of Public Health, Imperial College London, Professor of Primary Care.</w:t>
      </w:r>
    </w:p>
    <w:p w14:paraId="4A17C748" w14:textId="7AA0CC05" w:rsidR="007579D1" w:rsidRPr="00FD306C" w:rsidRDefault="00FD306C" w:rsidP="00FD306C">
      <w:pPr>
        <w:rPr>
          <w:rFonts w:cstheme="minorHAnsi"/>
        </w:rPr>
      </w:pPr>
      <w:r>
        <w:rPr>
          <w:rFonts w:cstheme="minorHAnsi"/>
        </w:rPr>
        <w:t xml:space="preserve">James Nazroo, </w:t>
      </w:r>
      <w:r w:rsidR="0000326B">
        <w:rPr>
          <w:rFonts w:cstheme="minorHAnsi"/>
        </w:rPr>
        <w:t>Cathie Marsh Institute for Social Research, University of Manchester, Professor of Sociology.</w:t>
      </w:r>
    </w:p>
    <w:p w14:paraId="26D6D23A" w14:textId="64B2DBBE" w:rsidR="007579D1" w:rsidRDefault="007579D1" w:rsidP="00BB1A21">
      <w:pPr>
        <w:pStyle w:val="NormalWeb"/>
        <w:shd w:val="clear" w:color="auto" w:fill="FFFFFF"/>
        <w:spacing w:before="0" w:beforeAutospacing="0" w:after="0" w:afterAutospacing="0"/>
        <w:textAlignment w:val="baseline"/>
        <w:rPr>
          <w:rFonts w:asciiTheme="minorHAnsi" w:hAnsiTheme="minorHAnsi" w:cstheme="minorHAnsi"/>
          <w:b/>
          <w:bCs/>
          <w:sz w:val="28"/>
          <w:szCs w:val="28"/>
        </w:rPr>
      </w:pPr>
    </w:p>
    <w:p w14:paraId="75AF784A" w14:textId="3E66B7D3" w:rsidR="0000326B" w:rsidRPr="0000326B" w:rsidRDefault="0000326B" w:rsidP="00BB1A21">
      <w:pPr>
        <w:pStyle w:val="NormalWeb"/>
        <w:shd w:val="clear" w:color="auto" w:fill="FFFFFF"/>
        <w:spacing w:before="0" w:beforeAutospacing="0" w:after="0" w:afterAutospacing="0"/>
        <w:textAlignment w:val="baseline"/>
        <w:rPr>
          <w:rFonts w:asciiTheme="minorHAnsi" w:hAnsiTheme="minorHAnsi" w:cstheme="minorHAnsi"/>
          <w:b/>
          <w:bCs/>
          <w:sz w:val="22"/>
          <w:szCs w:val="22"/>
        </w:rPr>
      </w:pPr>
      <w:r w:rsidRPr="0000326B">
        <w:rPr>
          <w:rFonts w:asciiTheme="minorHAnsi" w:hAnsiTheme="minorHAnsi" w:cstheme="minorHAnsi"/>
          <w:b/>
          <w:bCs/>
          <w:sz w:val="22"/>
          <w:szCs w:val="22"/>
        </w:rPr>
        <w:t xml:space="preserve">* </w:t>
      </w:r>
      <w:r>
        <w:rPr>
          <w:rFonts w:asciiTheme="minorHAnsi" w:hAnsiTheme="minorHAnsi" w:cstheme="minorHAnsi"/>
          <w:b/>
          <w:bCs/>
          <w:sz w:val="22"/>
          <w:szCs w:val="22"/>
        </w:rPr>
        <w:t>Corresponding author.</w:t>
      </w:r>
    </w:p>
    <w:p w14:paraId="01FF0081" w14:textId="2EC2F77B" w:rsidR="0000326B" w:rsidRDefault="0000326B" w:rsidP="00BB1A21">
      <w:pPr>
        <w:pStyle w:val="NormalWeb"/>
        <w:shd w:val="clear" w:color="auto" w:fill="FFFFFF"/>
        <w:spacing w:before="0" w:beforeAutospacing="0" w:after="0" w:afterAutospacing="0"/>
        <w:textAlignment w:val="baseline"/>
        <w:rPr>
          <w:rFonts w:asciiTheme="minorHAnsi" w:hAnsiTheme="minorHAnsi" w:cstheme="minorHAnsi"/>
          <w:b/>
          <w:bCs/>
          <w:sz w:val="28"/>
          <w:szCs w:val="28"/>
        </w:rPr>
      </w:pPr>
    </w:p>
    <w:p w14:paraId="089D0062" w14:textId="0A2459CA" w:rsidR="0000326B" w:rsidRDefault="0000326B" w:rsidP="00BB1A21">
      <w:pPr>
        <w:pStyle w:val="NormalWeb"/>
        <w:shd w:val="clear" w:color="auto" w:fill="FFFFFF"/>
        <w:spacing w:before="0" w:beforeAutospacing="0" w:after="0" w:afterAutospacing="0"/>
        <w:textAlignment w:val="baseline"/>
        <w:rPr>
          <w:rFonts w:asciiTheme="minorHAnsi" w:hAnsiTheme="minorHAnsi" w:cstheme="minorHAnsi"/>
          <w:b/>
          <w:bCs/>
          <w:sz w:val="28"/>
          <w:szCs w:val="28"/>
        </w:rPr>
      </w:pPr>
    </w:p>
    <w:p w14:paraId="2F9557FA" w14:textId="7B4B54CD" w:rsidR="00987C4E" w:rsidRDefault="00987C4E" w:rsidP="00BB1A21">
      <w:pPr>
        <w:pStyle w:val="NormalWeb"/>
        <w:shd w:val="clear" w:color="auto" w:fill="FFFFFF"/>
        <w:spacing w:before="0" w:beforeAutospacing="0" w:after="0" w:afterAutospacing="0"/>
        <w:textAlignment w:val="baseline"/>
        <w:rPr>
          <w:rFonts w:asciiTheme="minorHAnsi" w:hAnsiTheme="minorHAnsi" w:cstheme="minorHAnsi"/>
          <w:b/>
          <w:bCs/>
          <w:sz w:val="28"/>
          <w:szCs w:val="28"/>
        </w:rPr>
      </w:pPr>
      <w:r>
        <w:rPr>
          <w:rFonts w:asciiTheme="minorHAnsi" w:hAnsiTheme="minorHAnsi" w:cstheme="minorHAnsi"/>
          <w:b/>
          <w:bCs/>
          <w:sz w:val="28"/>
          <w:szCs w:val="28"/>
        </w:rPr>
        <w:br w:type="page"/>
      </w:r>
    </w:p>
    <w:p w14:paraId="28B32B6B" w14:textId="7E918058" w:rsidR="00807FD7" w:rsidRPr="00EB1023" w:rsidRDefault="009C0F35" w:rsidP="00BB1A21">
      <w:pPr>
        <w:pStyle w:val="NormalWeb"/>
        <w:shd w:val="clear" w:color="auto" w:fill="FFFFFF"/>
        <w:spacing w:before="0" w:beforeAutospacing="0" w:after="0" w:afterAutospacing="0"/>
        <w:textAlignment w:val="baseline"/>
        <w:rPr>
          <w:rStyle w:val="Strong"/>
          <w:rFonts w:asciiTheme="minorHAnsi" w:hAnsiTheme="minorHAnsi" w:cstheme="minorHAnsi"/>
          <w:b w:val="0"/>
          <w:bCs w:val="0"/>
          <w:color w:val="333333"/>
          <w:sz w:val="28"/>
          <w:szCs w:val="28"/>
          <w:bdr w:val="none" w:sz="0" w:space="0" w:color="auto" w:frame="1"/>
        </w:rPr>
      </w:pPr>
      <w:r w:rsidRPr="00EB1023">
        <w:rPr>
          <w:rFonts w:asciiTheme="minorHAnsi" w:hAnsiTheme="minorHAnsi" w:cstheme="minorHAnsi"/>
          <w:b/>
          <w:bCs/>
          <w:sz w:val="28"/>
          <w:szCs w:val="28"/>
        </w:rPr>
        <w:lastRenderedPageBreak/>
        <w:t xml:space="preserve">Transforming </w:t>
      </w:r>
      <w:r w:rsidR="00BB1A21" w:rsidRPr="00EB1023">
        <w:rPr>
          <w:rFonts w:asciiTheme="minorHAnsi" w:hAnsiTheme="minorHAnsi" w:cstheme="minorHAnsi"/>
          <w:b/>
          <w:bCs/>
          <w:sz w:val="28"/>
          <w:szCs w:val="28"/>
        </w:rPr>
        <w:t xml:space="preserve">the </w:t>
      </w:r>
      <w:r w:rsidR="00621515" w:rsidRPr="00EB1023">
        <w:rPr>
          <w:rFonts w:asciiTheme="minorHAnsi" w:hAnsiTheme="minorHAnsi" w:cstheme="minorHAnsi"/>
          <w:b/>
          <w:bCs/>
          <w:sz w:val="28"/>
          <w:szCs w:val="28"/>
        </w:rPr>
        <w:t xml:space="preserve">health </w:t>
      </w:r>
      <w:r w:rsidR="00BB1A21" w:rsidRPr="00EB1023">
        <w:rPr>
          <w:rFonts w:asciiTheme="minorHAnsi" w:hAnsiTheme="minorHAnsi" w:cstheme="minorHAnsi"/>
          <w:b/>
          <w:bCs/>
          <w:sz w:val="28"/>
          <w:szCs w:val="28"/>
        </w:rPr>
        <w:t>system for</w:t>
      </w:r>
      <w:r w:rsidR="003504A0">
        <w:rPr>
          <w:rFonts w:asciiTheme="minorHAnsi" w:hAnsiTheme="minorHAnsi" w:cstheme="minorHAnsi"/>
          <w:b/>
          <w:bCs/>
          <w:sz w:val="28"/>
          <w:szCs w:val="28"/>
        </w:rPr>
        <w:t xml:space="preserve"> the UK’s</w:t>
      </w:r>
      <w:r w:rsidR="00BB1A21" w:rsidRPr="00EB1023">
        <w:rPr>
          <w:rFonts w:asciiTheme="minorHAnsi" w:hAnsiTheme="minorHAnsi" w:cstheme="minorHAnsi"/>
          <w:b/>
          <w:bCs/>
          <w:sz w:val="28"/>
          <w:szCs w:val="28"/>
        </w:rPr>
        <w:t xml:space="preserve"> multi-ethnic population</w:t>
      </w:r>
    </w:p>
    <w:p w14:paraId="7C95818F" w14:textId="77777777" w:rsidR="00914F83" w:rsidRPr="00AA1235" w:rsidRDefault="00914F83" w:rsidP="00F919CD">
      <w:pPr>
        <w:pStyle w:val="NormalWeb"/>
        <w:shd w:val="clear" w:color="auto" w:fill="FFFFFF"/>
        <w:spacing w:before="0" w:beforeAutospacing="0" w:after="0" w:afterAutospacing="0"/>
        <w:textAlignment w:val="baseline"/>
        <w:rPr>
          <w:rStyle w:val="Strong"/>
          <w:rFonts w:asciiTheme="minorHAnsi" w:hAnsiTheme="minorHAnsi" w:cstheme="minorHAnsi"/>
          <w:b w:val="0"/>
          <w:bCs w:val="0"/>
          <w:color w:val="333333"/>
          <w:sz w:val="22"/>
          <w:szCs w:val="22"/>
          <w:bdr w:val="none" w:sz="0" w:space="0" w:color="auto" w:frame="1"/>
        </w:rPr>
      </w:pPr>
    </w:p>
    <w:p w14:paraId="0E98350D" w14:textId="202D5DC3" w:rsidR="00807FD7" w:rsidRPr="00AA1235" w:rsidRDefault="009C0F35" w:rsidP="00C7709D">
      <w:pPr>
        <w:pStyle w:val="NormalWeb"/>
        <w:shd w:val="clear" w:color="auto" w:fill="FFFFFF"/>
        <w:spacing w:before="0" w:beforeAutospacing="0" w:after="0" w:afterAutospacing="0"/>
        <w:textAlignment w:val="baseline"/>
        <w:rPr>
          <w:rStyle w:val="Strong"/>
          <w:rFonts w:asciiTheme="minorHAnsi" w:hAnsiTheme="minorHAnsi" w:cstheme="minorHAnsi"/>
          <w:b w:val="0"/>
          <w:bCs w:val="0"/>
          <w:i/>
          <w:iCs/>
          <w:sz w:val="22"/>
          <w:szCs w:val="22"/>
          <w:bdr w:val="none" w:sz="0" w:space="0" w:color="auto" w:frame="1"/>
        </w:rPr>
      </w:pPr>
      <w:r w:rsidRPr="00AA1235">
        <w:rPr>
          <w:rStyle w:val="Strong"/>
          <w:rFonts w:asciiTheme="minorHAnsi" w:hAnsiTheme="minorHAnsi" w:cstheme="minorHAnsi"/>
          <w:b w:val="0"/>
          <w:bCs w:val="0"/>
          <w:i/>
          <w:iCs/>
          <w:sz w:val="22"/>
          <w:szCs w:val="22"/>
          <w:bdr w:val="none" w:sz="0" w:space="0" w:color="auto" w:frame="1"/>
        </w:rPr>
        <w:t xml:space="preserve">It is high time for the UK health system to </w:t>
      </w:r>
      <w:r w:rsidR="008D64DF">
        <w:rPr>
          <w:rStyle w:val="Strong"/>
          <w:rFonts w:asciiTheme="minorHAnsi" w:hAnsiTheme="minorHAnsi" w:cstheme="minorHAnsi"/>
          <w:b w:val="0"/>
          <w:bCs w:val="0"/>
          <w:i/>
          <w:iCs/>
          <w:sz w:val="22"/>
          <w:szCs w:val="22"/>
          <w:bdr w:val="none" w:sz="0" w:space="0" w:color="auto" w:frame="1"/>
        </w:rPr>
        <w:t xml:space="preserve">better </w:t>
      </w:r>
      <w:r w:rsidRPr="00AA1235">
        <w:rPr>
          <w:rStyle w:val="Strong"/>
          <w:rFonts w:asciiTheme="minorHAnsi" w:hAnsiTheme="minorHAnsi" w:cstheme="minorHAnsi"/>
          <w:b w:val="0"/>
          <w:bCs w:val="0"/>
          <w:i/>
          <w:iCs/>
          <w:sz w:val="22"/>
          <w:szCs w:val="22"/>
          <w:bdr w:val="none" w:sz="0" w:space="0" w:color="auto" w:frame="1"/>
        </w:rPr>
        <w:t xml:space="preserve">understand and address the health needs </w:t>
      </w:r>
      <w:r w:rsidR="00BB1A21" w:rsidRPr="00AA1235">
        <w:rPr>
          <w:rStyle w:val="Strong"/>
          <w:rFonts w:asciiTheme="minorHAnsi" w:hAnsiTheme="minorHAnsi" w:cstheme="minorHAnsi"/>
          <w:b w:val="0"/>
          <w:bCs w:val="0"/>
          <w:i/>
          <w:iCs/>
          <w:sz w:val="22"/>
          <w:szCs w:val="22"/>
          <w:bdr w:val="none" w:sz="0" w:space="0" w:color="auto" w:frame="1"/>
        </w:rPr>
        <w:t xml:space="preserve">of migrants </w:t>
      </w:r>
      <w:r w:rsidR="00BB1A21" w:rsidRPr="00AA1235">
        <w:rPr>
          <w:rStyle w:val="Strong"/>
          <w:rFonts w:asciiTheme="minorHAnsi" w:hAnsiTheme="minorHAnsi" w:cstheme="minorHAnsi"/>
          <w:b w:val="0"/>
          <w:bCs w:val="0"/>
          <w:i/>
          <w:iCs/>
          <w:sz w:val="22"/>
          <w:szCs w:val="22"/>
          <w:bdr w:val="none" w:sz="0" w:space="0" w:color="auto" w:frame="1"/>
        </w:rPr>
        <w:t xml:space="preserve">and </w:t>
      </w:r>
      <w:r w:rsidR="008D1BE6" w:rsidRPr="00AA1235">
        <w:rPr>
          <w:rStyle w:val="Strong"/>
          <w:rFonts w:asciiTheme="minorHAnsi" w:hAnsiTheme="minorHAnsi" w:cstheme="minorHAnsi"/>
          <w:b w:val="0"/>
          <w:bCs w:val="0"/>
          <w:i/>
          <w:iCs/>
          <w:sz w:val="22"/>
          <w:szCs w:val="22"/>
          <w:bdr w:val="none" w:sz="0" w:space="0" w:color="auto" w:frame="1"/>
        </w:rPr>
        <w:t xml:space="preserve">minority </w:t>
      </w:r>
      <w:r w:rsidR="00C7709D" w:rsidRPr="00AA1235">
        <w:rPr>
          <w:rStyle w:val="Strong"/>
          <w:rFonts w:asciiTheme="minorHAnsi" w:hAnsiTheme="minorHAnsi" w:cstheme="minorHAnsi"/>
          <w:b w:val="0"/>
          <w:bCs w:val="0"/>
          <w:i/>
          <w:iCs/>
          <w:sz w:val="22"/>
          <w:szCs w:val="22"/>
          <w:bdr w:val="none" w:sz="0" w:space="0" w:color="auto" w:frame="1"/>
        </w:rPr>
        <w:t xml:space="preserve">ethnic </w:t>
      </w:r>
      <w:r w:rsidR="00BB1A21" w:rsidRPr="00AA1235">
        <w:rPr>
          <w:rStyle w:val="Strong"/>
          <w:rFonts w:asciiTheme="minorHAnsi" w:hAnsiTheme="minorHAnsi" w:cstheme="minorHAnsi"/>
          <w:b w:val="0"/>
          <w:bCs w:val="0"/>
          <w:i/>
          <w:iCs/>
          <w:sz w:val="22"/>
          <w:szCs w:val="22"/>
          <w:bdr w:val="none" w:sz="0" w:space="0" w:color="auto" w:frame="1"/>
        </w:rPr>
        <w:t>people</w:t>
      </w:r>
    </w:p>
    <w:p w14:paraId="0037EEFF" w14:textId="77777777" w:rsidR="00807FD7" w:rsidRPr="00AA1235" w:rsidRDefault="00807FD7" w:rsidP="00F919CD">
      <w:pPr>
        <w:pStyle w:val="NormalWeb"/>
        <w:shd w:val="clear" w:color="auto" w:fill="FFFFFF"/>
        <w:spacing w:before="0" w:beforeAutospacing="0" w:after="0" w:afterAutospacing="0"/>
        <w:textAlignment w:val="baseline"/>
        <w:rPr>
          <w:rStyle w:val="Strong"/>
          <w:rFonts w:asciiTheme="minorHAnsi" w:hAnsiTheme="minorHAnsi" w:cstheme="minorHAnsi"/>
          <w:color w:val="333333"/>
          <w:sz w:val="22"/>
          <w:szCs w:val="22"/>
          <w:bdr w:val="none" w:sz="0" w:space="0" w:color="auto" w:frame="1"/>
        </w:rPr>
      </w:pPr>
    </w:p>
    <w:p w14:paraId="1211BF8D" w14:textId="444F9AE6" w:rsidR="00E451A3" w:rsidRPr="00AA1235" w:rsidRDefault="00F919CD" w:rsidP="00EB1023">
      <w:pPr>
        <w:pStyle w:val="NormalWeb"/>
        <w:shd w:val="clear" w:color="auto" w:fill="FFFFFF"/>
        <w:spacing w:before="0" w:beforeAutospacing="0" w:after="0" w:afterAutospacing="0"/>
        <w:textAlignment w:val="baseline"/>
        <w:rPr>
          <w:rStyle w:val="Strong"/>
          <w:rFonts w:asciiTheme="minorHAnsi" w:hAnsiTheme="minorHAnsi" w:cstheme="minorHAnsi"/>
          <w:color w:val="333333"/>
          <w:sz w:val="22"/>
          <w:szCs w:val="22"/>
          <w:bdr w:val="none" w:sz="0" w:space="0" w:color="auto" w:frame="1"/>
        </w:rPr>
      </w:pPr>
      <w:r w:rsidRPr="00AA1235">
        <w:rPr>
          <w:rStyle w:val="Strong"/>
          <w:rFonts w:asciiTheme="minorHAnsi" w:hAnsiTheme="minorHAnsi" w:cstheme="minorHAnsi"/>
          <w:color w:val="333333"/>
          <w:sz w:val="22"/>
          <w:szCs w:val="22"/>
          <w:bdr w:val="none" w:sz="0" w:space="0" w:color="auto" w:frame="1"/>
        </w:rPr>
        <w:t>Introduction</w:t>
      </w:r>
      <w:r w:rsidRPr="00AA1235">
        <w:rPr>
          <w:rFonts w:asciiTheme="minorHAnsi" w:hAnsiTheme="minorHAnsi" w:cstheme="minorHAnsi"/>
          <w:b/>
          <w:bCs/>
          <w:color w:val="333333"/>
          <w:sz w:val="22"/>
          <w:szCs w:val="22"/>
          <w:bdr w:val="none" w:sz="0" w:space="0" w:color="auto" w:frame="1"/>
        </w:rPr>
        <w:br/>
      </w:r>
    </w:p>
    <w:p w14:paraId="18F0E945" w14:textId="77777777" w:rsidR="00702AE0" w:rsidRDefault="00B41EB9" w:rsidP="00E831C2">
      <w:pPr>
        <w:rPr>
          <w:rFonts w:cstheme="minorHAnsi"/>
        </w:rPr>
      </w:pPr>
      <w:r>
        <w:rPr>
          <w:rFonts w:cstheme="minorHAnsi"/>
        </w:rPr>
        <w:t>E</w:t>
      </w:r>
      <w:r w:rsidR="00807FD7" w:rsidRPr="00AA1235">
        <w:rPr>
          <w:rFonts w:cstheme="minorHAnsi"/>
        </w:rPr>
        <w:t xml:space="preserve">thnic diversity </w:t>
      </w:r>
      <w:r w:rsidR="000F4CF7">
        <w:rPr>
          <w:rFonts w:cstheme="minorHAnsi"/>
        </w:rPr>
        <w:t>is a</w:t>
      </w:r>
      <w:r w:rsidR="000F4CF7" w:rsidRPr="00AA1235">
        <w:rPr>
          <w:rFonts w:cstheme="minorHAnsi"/>
        </w:rPr>
        <w:t xml:space="preserve"> global phenomen</w:t>
      </w:r>
      <w:r w:rsidR="000F4CF7">
        <w:rPr>
          <w:rFonts w:cstheme="minorHAnsi"/>
        </w:rPr>
        <w:t>on</w:t>
      </w:r>
      <w:r w:rsidR="000F4CF7" w:rsidRPr="00AA1235">
        <w:rPr>
          <w:rFonts w:cstheme="minorHAnsi"/>
        </w:rPr>
        <w:t xml:space="preserve"> </w:t>
      </w:r>
      <w:r w:rsidR="00807FD7" w:rsidRPr="00AA1235">
        <w:rPr>
          <w:rFonts w:cstheme="minorHAnsi"/>
        </w:rPr>
        <w:t>result</w:t>
      </w:r>
      <w:r>
        <w:rPr>
          <w:rFonts w:cstheme="minorHAnsi"/>
        </w:rPr>
        <w:t>ing</w:t>
      </w:r>
      <w:r w:rsidR="00807FD7" w:rsidRPr="00AA1235">
        <w:rPr>
          <w:rFonts w:cstheme="minorHAnsi"/>
        </w:rPr>
        <w:t xml:space="preserve"> from </w:t>
      </w:r>
      <w:r>
        <w:rPr>
          <w:rFonts w:cstheme="minorHAnsi"/>
        </w:rPr>
        <w:t xml:space="preserve">historical and contemporary </w:t>
      </w:r>
      <w:r w:rsidR="00807FD7" w:rsidRPr="00AA1235">
        <w:rPr>
          <w:rFonts w:cstheme="minorHAnsi"/>
        </w:rPr>
        <w:t>movement</w:t>
      </w:r>
      <w:r>
        <w:rPr>
          <w:rFonts w:cstheme="minorHAnsi"/>
        </w:rPr>
        <w:t>s</w:t>
      </w:r>
      <w:r w:rsidR="00807FD7" w:rsidRPr="00AA1235">
        <w:rPr>
          <w:rFonts w:cstheme="minorHAnsi"/>
        </w:rPr>
        <w:t xml:space="preserve"> of people</w:t>
      </w:r>
      <w:r w:rsidR="0085648E">
        <w:rPr>
          <w:rFonts w:cstheme="minorHAnsi"/>
        </w:rPr>
        <w:t>.</w:t>
      </w:r>
      <w:r w:rsidR="00525529">
        <w:rPr>
          <w:rFonts w:cstheme="minorHAnsi"/>
        </w:rPr>
        <w:t xml:space="preserve"> </w:t>
      </w:r>
      <w:r w:rsidR="003504A0">
        <w:rPr>
          <w:rFonts w:cstheme="minorHAnsi"/>
        </w:rPr>
        <w:t>However, h</w:t>
      </w:r>
      <w:r w:rsidR="0085648E">
        <w:rPr>
          <w:rFonts w:cstheme="minorHAnsi"/>
        </w:rPr>
        <w:t>ealthcare policy-</w:t>
      </w:r>
      <w:r w:rsidR="00807FD7" w:rsidRPr="00AA1235">
        <w:rPr>
          <w:rFonts w:cstheme="minorHAnsi"/>
        </w:rPr>
        <w:t>makers</w:t>
      </w:r>
      <w:r w:rsidR="00E831C2">
        <w:rPr>
          <w:rFonts w:cstheme="minorHAnsi"/>
        </w:rPr>
        <w:t xml:space="preserve">, </w:t>
      </w:r>
      <w:r w:rsidR="00807FD7" w:rsidRPr="00AA1235">
        <w:rPr>
          <w:rFonts w:cstheme="minorHAnsi"/>
        </w:rPr>
        <w:t xml:space="preserve">practitioners </w:t>
      </w:r>
      <w:r w:rsidR="00E831C2">
        <w:rPr>
          <w:rFonts w:cstheme="minorHAnsi"/>
        </w:rPr>
        <w:t xml:space="preserve">and researchers </w:t>
      </w:r>
      <w:r w:rsidR="00525529">
        <w:rPr>
          <w:rFonts w:cstheme="minorHAnsi"/>
        </w:rPr>
        <w:t>have been slow to</w:t>
      </w:r>
      <w:r w:rsidR="00807FD7" w:rsidRPr="00AA1235">
        <w:rPr>
          <w:rFonts w:cstheme="minorHAnsi"/>
        </w:rPr>
        <w:t xml:space="preserve"> wake-up to </w:t>
      </w:r>
      <w:r w:rsidR="0085648E">
        <w:rPr>
          <w:rFonts w:cstheme="minorHAnsi"/>
        </w:rPr>
        <w:t>this</w:t>
      </w:r>
      <w:r w:rsidR="00807FD7" w:rsidRPr="00AA1235">
        <w:rPr>
          <w:rFonts w:cstheme="minorHAnsi"/>
        </w:rPr>
        <w:t xml:space="preserve"> reality</w:t>
      </w:r>
      <w:r w:rsidR="0085648E">
        <w:rPr>
          <w:rFonts w:cstheme="minorHAnsi"/>
        </w:rPr>
        <w:t xml:space="preserve">. </w:t>
      </w:r>
      <w:r w:rsidR="00525529">
        <w:rPr>
          <w:rFonts w:cstheme="minorHAnsi"/>
        </w:rPr>
        <w:t xml:space="preserve">There is an urgent need </w:t>
      </w:r>
      <w:r w:rsidR="001B7F5A">
        <w:rPr>
          <w:rFonts w:cstheme="minorHAnsi"/>
        </w:rPr>
        <w:t xml:space="preserve">to improve </w:t>
      </w:r>
      <w:r w:rsidR="0085648E">
        <w:rPr>
          <w:rFonts w:cstheme="minorHAnsi"/>
        </w:rPr>
        <w:t xml:space="preserve">understanding of, and responses to, the health needs of mobile and ethnically diverse populations. </w:t>
      </w:r>
    </w:p>
    <w:p w14:paraId="357BFC50" w14:textId="63945B5A" w:rsidR="005E0616" w:rsidRDefault="00807FD7" w:rsidP="00E831C2">
      <w:pPr>
        <w:rPr>
          <w:rStyle w:val="Strong"/>
          <w:rFonts w:cstheme="minorHAnsi"/>
          <w:b w:val="0"/>
          <w:bCs w:val="0"/>
          <w:bdr w:val="none" w:sz="0" w:space="0" w:color="auto" w:frame="1"/>
        </w:rPr>
      </w:pPr>
      <w:r w:rsidRPr="00AA1235">
        <w:rPr>
          <w:rFonts w:cstheme="minorHAnsi"/>
        </w:rPr>
        <w:t xml:space="preserve">As a country with a </w:t>
      </w:r>
      <w:r w:rsidR="009B66C5">
        <w:rPr>
          <w:rFonts w:cstheme="minorHAnsi"/>
        </w:rPr>
        <w:t xml:space="preserve">colonial past, a </w:t>
      </w:r>
      <w:r w:rsidRPr="00AA1235">
        <w:rPr>
          <w:rFonts w:cstheme="minorHAnsi"/>
        </w:rPr>
        <w:t xml:space="preserve">long history of migration, well-established </w:t>
      </w:r>
      <w:r w:rsidR="00B13FB1" w:rsidRPr="00AA1235">
        <w:rPr>
          <w:rFonts w:cstheme="minorHAnsi"/>
        </w:rPr>
        <w:t xml:space="preserve">minority </w:t>
      </w:r>
      <w:r w:rsidR="000F4CF7" w:rsidRPr="00AA1235">
        <w:rPr>
          <w:rFonts w:cstheme="minorHAnsi"/>
        </w:rPr>
        <w:t xml:space="preserve">ethnic </w:t>
      </w:r>
      <w:r w:rsidR="003251C3">
        <w:rPr>
          <w:rFonts w:cstheme="minorHAnsi"/>
        </w:rPr>
        <w:t>groups</w:t>
      </w:r>
      <w:r w:rsidR="001F3381">
        <w:rPr>
          <w:rFonts w:cstheme="minorHAnsi"/>
        </w:rPr>
        <w:t>,</w:t>
      </w:r>
      <w:r w:rsidRPr="00AA1235">
        <w:rPr>
          <w:rFonts w:cstheme="minorHAnsi"/>
        </w:rPr>
        <w:t xml:space="preserve"> and high investment in health-related research, the </w:t>
      </w:r>
      <w:r w:rsidR="000F4CF7">
        <w:rPr>
          <w:rFonts w:cstheme="minorHAnsi"/>
        </w:rPr>
        <w:t>UK</w:t>
      </w:r>
      <w:r w:rsidRPr="00AA1235">
        <w:rPr>
          <w:rFonts w:cstheme="minorHAnsi"/>
        </w:rPr>
        <w:t xml:space="preserve"> should </w:t>
      </w:r>
      <w:r w:rsidR="009168D5">
        <w:rPr>
          <w:rFonts w:cstheme="minorHAnsi"/>
        </w:rPr>
        <w:t xml:space="preserve">be </w:t>
      </w:r>
      <w:r w:rsidRPr="00AA1235">
        <w:rPr>
          <w:rFonts w:cstheme="minorHAnsi"/>
        </w:rPr>
        <w:t>lead</w:t>
      </w:r>
      <w:r w:rsidR="009168D5">
        <w:rPr>
          <w:rFonts w:cstheme="minorHAnsi"/>
        </w:rPr>
        <w:t>ing</w:t>
      </w:r>
      <w:r w:rsidRPr="00AA1235">
        <w:rPr>
          <w:rFonts w:cstheme="minorHAnsi"/>
        </w:rPr>
        <w:t xml:space="preserve"> the way</w:t>
      </w:r>
      <w:r w:rsidR="00525529">
        <w:rPr>
          <w:rFonts w:cstheme="minorHAnsi"/>
        </w:rPr>
        <w:t xml:space="preserve">. </w:t>
      </w:r>
      <w:r w:rsidR="00B41EB9">
        <w:rPr>
          <w:rFonts w:cstheme="minorHAnsi"/>
        </w:rPr>
        <w:t xml:space="preserve"> </w:t>
      </w:r>
      <w:r w:rsidRPr="00AA1235">
        <w:rPr>
          <w:rStyle w:val="Strong"/>
          <w:rFonts w:cstheme="minorHAnsi"/>
          <w:b w:val="0"/>
          <w:bCs w:val="0"/>
          <w:bdr w:val="none" w:sz="0" w:space="0" w:color="auto" w:frame="1"/>
        </w:rPr>
        <w:t>However, r</w:t>
      </w:r>
      <w:r w:rsidR="00E451A3" w:rsidRPr="00AA1235">
        <w:rPr>
          <w:rStyle w:val="Strong"/>
          <w:rFonts w:cstheme="minorHAnsi"/>
          <w:b w:val="0"/>
          <w:bCs w:val="0"/>
          <w:bdr w:val="none" w:sz="0" w:space="0" w:color="auto" w:frame="1"/>
        </w:rPr>
        <w:t>ather than setting the standard</w:t>
      </w:r>
      <w:r w:rsidR="00525529">
        <w:rPr>
          <w:rStyle w:val="Strong"/>
          <w:rFonts w:cstheme="minorHAnsi"/>
          <w:b w:val="0"/>
          <w:bCs w:val="0"/>
          <w:bdr w:val="none" w:sz="0" w:space="0" w:color="auto" w:frame="1"/>
        </w:rPr>
        <w:t xml:space="preserve"> in </w:t>
      </w:r>
      <w:r w:rsidR="00525529">
        <w:rPr>
          <w:rFonts w:cstheme="minorHAnsi"/>
        </w:rPr>
        <w:t>evidence-informed</w:t>
      </w:r>
      <w:r w:rsidR="0085648E">
        <w:rPr>
          <w:rFonts w:cstheme="minorHAnsi"/>
        </w:rPr>
        <w:t>,</w:t>
      </w:r>
      <w:r w:rsidR="00525529">
        <w:rPr>
          <w:rFonts w:cstheme="minorHAnsi"/>
        </w:rPr>
        <w:t xml:space="preserve"> equitable healthcare</w:t>
      </w:r>
      <w:r w:rsidR="00914F83" w:rsidRPr="00AA1235">
        <w:rPr>
          <w:rStyle w:val="Strong"/>
          <w:rFonts w:cstheme="minorHAnsi"/>
          <w:b w:val="0"/>
          <w:bCs w:val="0"/>
          <w:bdr w:val="none" w:sz="0" w:space="0" w:color="auto" w:frame="1"/>
        </w:rPr>
        <w:t xml:space="preserve">, </w:t>
      </w:r>
      <w:r w:rsidRPr="00AA1235">
        <w:rPr>
          <w:rStyle w:val="Strong"/>
          <w:rFonts w:cstheme="minorHAnsi"/>
          <w:b w:val="0"/>
          <w:bCs w:val="0"/>
          <w:bdr w:val="none" w:sz="0" w:space="0" w:color="auto" w:frame="1"/>
        </w:rPr>
        <w:t xml:space="preserve">significant </w:t>
      </w:r>
      <w:r w:rsidRPr="00AA1235">
        <w:rPr>
          <w:rStyle w:val="Strong"/>
          <w:rFonts w:cstheme="minorHAnsi"/>
          <w:b w:val="0"/>
          <w:bCs w:val="0"/>
          <w:bdr w:val="none" w:sz="0" w:space="0" w:color="auto" w:frame="1"/>
        </w:rPr>
        <w:t xml:space="preserve">shortcomings </w:t>
      </w:r>
      <w:r w:rsidR="008C67E6">
        <w:rPr>
          <w:rStyle w:val="Strong"/>
          <w:rFonts w:cstheme="minorHAnsi"/>
          <w:b w:val="0"/>
          <w:bCs w:val="0"/>
          <w:bdr w:val="none" w:sz="0" w:space="0" w:color="auto" w:frame="1"/>
        </w:rPr>
        <w:t>remain</w:t>
      </w:r>
      <w:r w:rsidR="00525529">
        <w:rPr>
          <w:rStyle w:val="Strong"/>
          <w:rFonts w:cstheme="minorHAnsi"/>
          <w:b w:val="0"/>
          <w:bCs w:val="0"/>
          <w:bdr w:val="none" w:sz="0" w:space="0" w:color="auto" w:frame="1"/>
        </w:rPr>
        <w:t xml:space="preserve">.  </w:t>
      </w:r>
    </w:p>
    <w:p w14:paraId="59DD28EB" w14:textId="434967C3" w:rsidR="00525529" w:rsidRDefault="00FE1784" w:rsidP="00674DC0">
      <w:pPr>
        <w:rPr>
          <w:rFonts w:cstheme="minorHAnsi"/>
        </w:rPr>
      </w:pPr>
      <w:r>
        <w:rPr>
          <w:rStyle w:val="Strong"/>
          <w:rFonts w:cstheme="minorHAnsi"/>
          <w:b w:val="0"/>
          <w:bCs w:val="0"/>
          <w:bdr w:val="none" w:sz="0" w:space="0" w:color="auto" w:frame="1"/>
        </w:rPr>
        <w:t xml:space="preserve">We believe </w:t>
      </w:r>
      <w:r w:rsidR="00DA4173">
        <w:rPr>
          <w:rStyle w:val="Strong"/>
          <w:rFonts w:cstheme="minorHAnsi"/>
          <w:b w:val="0"/>
          <w:bCs w:val="0"/>
          <w:bdr w:val="none" w:sz="0" w:space="0" w:color="auto" w:frame="1"/>
        </w:rPr>
        <w:t xml:space="preserve">the </w:t>
      </w:r>
      <w:r w:rsidR="00525529" w:rsidRPr="00AA1235">
        <w:rPr>
          <w:rStyle w:val="Strong"/>
          <w:rFonts w:cstheme="minorHAnsi"/>
          <w:b w:val="0"/>
          <w:bCs w:val="0"/>
          <w:bdr w:val="none" w:sz="0" w:space="0" w:color="auto" w:frame="1"/>
        </w:rPr>
        <w:t xml:space="preserve">health system failure to respond to </w:t>
      </w:r>
      <w:r w:rsidR="0085648E">
        <w:rPr>
          <w:rStyle w:val="Strong"/>
          <w:rFonts w:cstheme="minorHAnsi"/>
          <w:b w:val="0"/>
          <w:bCs w:val="0"/>
          <w:bdr w:val="none" w:sz="0" w:space="0" w:color="auto" w:frame="1"/>
        </w:rPr>
        <w:t xml:space="preserve">ethnic </w:t>
      </w:r>
      <w:r w:rsidR="00525529" w:rsidRPr="00AA1235">
        <w:rPr>
          <w:rStyle w:val="Strong"/>
          <w:rFonts w:cstheme="minorHAnsi"/>
          <w:b w:val="0"/>
          <w:bCs w:val="0"/>
          <w:bdr w:val="none" w:sz="0" w:space="0" w:color="auto" w:frame="1"/>
        </w:rPr>
        <w:t>diversification reflects a deeper</w:t>
      </w:r>
      <w:r w:rsidR="0085648E">
        <w:rPr>
          <w:rStyle w:val="Strong"/>
          <w:rFonts w:cstheme="minorHAnsi"/>
          <w:b w:val="0"/>
          <w:bCs w:val="0"/>
          <w:bdr w:val="none" w:sz="0" w:space="0" w:color="auto" w:frame="1"/>
        </w:rPr>
        <w:t>,</w:t>
      </w:r>
      <w:r w:rsidR="00525529" w:rsidRPr="00AA1235">
        <w:rPr>
          <w:rStyle w:val="Strong"/>
          <w:rFonts w:cstheme="minorHAnsi"/>
          <w:b w:val="0"/>
          <w:bCs w:val="0"/>
          <w:bdr w:val="none" w:sz="0" w:space="0" w:color="auto" w:frame="1"/>
        </w:rPr>
        <w:t xml:space="preserve"> </w:t>
      </w:r>
      <w:r w:rsidR="0085648E">
        <w:rPr>
          <w:rStyle w:val="Strong"/>
          <w:rFonts w:cstheme="minorHAnsi"/>
          <w:b w:val="0"/>
          <w:bCs w:val="0"/>
          <w:bdr w:val="none" w:sz="0" w:space="0" w:color="auto" w:frame="1"/>
        </w:rPr>
        <w:t>politically led,</w:t>
      </w:r>
      <w:r w:rsidR="00525529">
        <w:rPr>
          <w:rStyle w:val="Strong"/>
          <w:rFonts w:cstheme="minorHAnsi"/>
          <w:b w:val="0"/>
          <w:bCs w:val="0"/>
          <w:bdr w:val="none" w:sz="0" w:space="0" w:color="auto" w:frame="1"/>
        </w:rPr>
        <w:t xml:space="preserve"> </w:t>
      </w:r>
      <w:r w:rsidR="00525529" w:rsidRPr="00AA1235">
        <w:rPr>
          <w:rStyle w:val="Strong"/>
          <w:rFonts w:cstheme="minorHAnsi"/>
          <w:b w:val="0"/>
          <w:bCs w:val="0"/>
          <w:bdr w:val="none" w:sz="0" w:space="0" w:color="auto" w:frame="1"/>
        </w:rPr>
        <w:t xml:space="preserve">ambivalence towards the notion of “multi-ethnic </w:t>
      </w:r>
      <w:r w:rsidR="00674DC0">
        <w:rPr>
          <w:rStyle w:val="Strong"/>
          <w:rFonts w:cstheme="minorHAnsi"/>
          <w:b w:val="0"/>
          <w:bCs w:val="0"/>
          <w:bdr w:val="none" w:sz="0" w:space="0" w:color="auto" w:frame="1"/>
        </w:rPr>
        <w:t>UK</w:t>
      </w:r>
      <w:r w:rsidR="00525529" w:rsidRPr="00AA1235">
        <w:rPr>
          <w:rStyle w:val="Strong"/>
          <w:rFonts w:cstheme="minorHAnsi"/>
          <w:b w:val="0"/>
          <w:bCs w:val="0"/>
          <w:bdr w:val="none" w:sz="0" w:space="0" w:color="auto" w:frame="1"/>
        </w:rPr>
        <w:t>”.</w:t>
      </w:r>
      <w:r w:rsidR="0085648E">
        <w:rPr>
          <w:rStyle w:val="Strong"/>
          <w:rFonts w:cstheme="minorHAnsi"/>
          <w:b w:val="0"/>
          <w:bCs w:val="0"/>
          <w:bdr w:val="none" w:sz="0" w:space="0" w:color="auto" w:frame="1"/>
        </w:rPr>
        <w:t xml:space="preserve">  P</w:t>
      </w:r>
      <w:r w:rsidR="00807FD7" w:rsidRPr="00AA1235">
        <w:rPr>
          <w:rStyle w:val="Strong"/>
          <w:rFonts w:cstheme="minorHAnsi"/>
          <w:b w:val="0"/>
          <w:bCs w:val="0"/>
          <w:bdr w:val="none" w:sz="0" w:space="0" w:color="auto" w:frame="1"/>
        </w:rPr>
        <w:t>olicy-makers</w:t>
      </w:r>
      <w:r w:rsidR="00914F83" w:rsidRPr="00AA1235">
        <w:rPr>
          <w:rStyle w:val="Strong"/>
          <w:rFonts w:cstheme="minorHAnsi"/>
          <w:b w:val="0"/>
          <w:bCs w:val="0"/>
          <w:bdr w:val="none" w:sz="0" w:space="0" w:color="auto" w:frame="1"/>
        </w:rPr>
        <w:t>,</w:t>
      </w:r>
      <w:r w:rsidR="00807FD7" w:rsidRPr="00AA1235">
        <w:rPr>
          <w:rStyle w:val="Strong"/>
          <w:rFonts w:cstheme="minorHAnsi"/>
          <w:b w:val="0"/>
          <w:bCs w:val="0"/>
          <w:bdr w:val="none" w:sz="0" w:space="0" w:color="auto" w:frame="1"/>
        </w:rPr>
        <w:t xml:space="preserve"> practitioners </w:t>
      </w:r>
      <w:r w:rsidR="00914F83" w:rsidRPr="00AA1235">
        <w:rPr>
          <w:rStyle w:val="Strong"/>
          <w:rFonts w:cstheme="minorHAnsi"/>
          <w:b w:val="0"/>
          <w:bCs w:val="0"/>
          <w:bdr w:val="none" w:sz="0" w:space="0" w:color="auto" w:frame="1"/>
        </w:rPr>
        <w:t xml:space="preserve">and researchers </w:t>
      </w:r>
      <w:r w:rsidR="005E0616">
        <w:rPr>
          <w:rStyle w:val="Strong"/>
          <w:rFonts w:cstheme="minorHAnsi"/>
          <w:b w:val="0"/>
          <w:bCs w:val="0"/>
          <w:bdr w:val="none" w:sz="0" w:space="0" w:color="auto" w:frame="1"/>
        </w:rPr>
        <w:t xml:space="preserve">can and </w:t>
      </w:r>
      <w:r w:rsidR="00BD519F">
        <w:rPr>
          <w:rStyle w:val="Strong"/>
          <w:rFonts w:cstheme="minorHAnsi"/>
          <w:b w:val="0"/>
          <w:bCs w:val="0"/>
          <w:bdr w:val="none" w:sz="0" w:space="0" w:color="auto" w:frame="1"/>
        </w:rPr>
        <w:t>should</w:t>
      </w:r>
      <w:r w:rsidR="00914F83" w:rsidRPr="00AA1235">
        <w:rPr>
          <w:rStyle w:val="Strong"/>
          <w:rFonts w:cstheme="minorHAnsi"/>
          <w:b w:val="0"/>
          <w:bCs w:val="0"/>
          <w:bdr w:val="none" w:sz="0" w:space="0" w:color="auto" w:frame="1"/>
        </w:rPr>
        <w:t xml:space="preserve"> challeng</w:t>
      </w:r>
      <w:r w:rsidR="00BD519F">
        <w:rPr>
          <w:rStyle w:val="Strong"/>
          <w:rFonts w:cstheme="minorHAnsi"/>
          <w:b w:val="0"/>
          <w:bCs w:val="0"/>
          <w:bdr w:val="none" w:sz="0" w:space="0" w:color="auto" w:frame="1"/>
        </w:rPr>
        <w:t>e</w:t>
      </w:r>
      <w:r w:rsidR="00914F83" w:rsidRPr="00AA1235">
        <w:rPr>
          <w:rStyle w:val="Strong"/>
          <w:rFonts w:cstheme="minorHAnsi"/>
          <w:b w:val="0"/>
          <w:bCs w:val="0"/>
          <w:bdr w:val="none" w:sz="0" w:space="0" w:color="auto" w:frame="1"/>
        </w:rPr>
        <w:t xml:space="preserve"> the persistent marginalisation of this agenda.</w:t>
      </w:r>
      <w:r w:rsidR="0085648E" w:rsidRPr="0085648E">
        <w:rPr>
          <w:rFonts w:cstheme="minorHAnsi"/>
          <w:highlight w:val="yellow"/>
        </w:rPr>
        <w:t xml:space="preserve"> </w:t>
      </w:r>
    </w:p>
    <w:p w14:paraId="27D49A59" w14:textId="77777777" w:rsidR="0061034A" w:rsidRDefault="0061034A" w:rsidP="00877FAA">
      <w:pPr>
        <w:keepNext/>
        <w:rPr>
          <w:rFonts w:cstheme="minorHAnsi"/>
          <w:b/>
          <w:bCs/>
        </w:rPr>
      </w:pPr>
    </w:p>
    <w:p w14:paraId="2FAD73B9" w14:textId="4131CEB0" w:rsidR="00B13FB1" w:rsidRPr="00AA1235" w:rsidRDefault="001C6348" w:rsidP="00877FAA">
      <w:pPr>
        <w:keepNext/>
        <w:rPr>
          <w:rFonts w:cstheme="minorHAnsi"/>
          <w:b/>
          <w:bCs/>
        </w:rPr>
      </w:pPr>
      <w:r>
        <w:rPr>
          <w:rFonts w:cstheme="minorHAnsi"/>
          <w:b/>
          <w:bCs/>
        </w:rPr>
        <w:t>P</w:t>
      </w:r>
      <w:r w:rsidR="009424C9">
        <w:rPr>
          <w:rFonts w:cstheme="minorHAnsi"/>
          <w:b/>
          <w:bCs/>
        </w:rPr>
        <w:t>olicy and practice</w:t>
      </w:r>
    </w:p>
    <w:p w14:paraId="04E97B5B" w14:textId="51984D3C" w:rsidR="005E0616" w:rsidRDefault="00591ABE" w:rsidP="00AF14D6">
      <w:pPr>
        <w:rPr>
          <w:rFonts w:cstheme="minorHAnsi"/>
        </w:rPr>
      </w:pPr>
      <w:r>
        <w:rPr>
          <w:rFonts w:cstheme="minorHAnsi"/>
        </w:rPr>
        <w:t xml:space="preserve">There </w:t>
      </w:r>
      <w:r w:rsidR="00AE6000">
        <w:rPr>
          <w:rFonts w:cstheme="minorHAnsi"/>
        </w:rPr>
        <w:t xml:space="preserve">is widespread </w:t>
      </w:r>
      <w:r w:rsidR="00AE6000" w:rsidRPr="00AA1235">
        <w:rPr>
          <w:rFonts w:cstheme="minorHAnsi"/>
        </w:rPr>
        <w:t xml:space="preserve">evidence that UK policy </w:t>
      </w:r>
      <w:r w:rsidR="00E4301A">
        <w:rPr>
          <w:rFonts w:cstheme="minorHAnsi"/>
        </w:rPr>
        <w:t>responses to</w:t>
      </w:r>
      <w:r w:rsidR="00AE6000">
        <w:rPr>
          <w:rFonts w:cstheme="minorHAnsi"/>
        </w:rPr>
        <w:t xml:space="preserve"> ethnic diversity </w:t>
      </w:r>
      <w:r w:rsidR="00E4301A">
        <w:rPr>
          <w:rFonts w:cstheme="minorHAnsi"/>
        </w:rPr>
        <w:t>are</w:t>
      </w:r>
      <w:r w:rsidR="00AE6000" w:rsidRPr="00AA1235">
        <w:rPr>
          <w:rFonts w:cstheme="minorHAnsi"/>
        </w:rPr>
        <w:t xml:space="preserve"> ambivalent, fragmented</w:t>
      </w:r>
      <w:r w:rsidR="00FA19C4">
        <w:rPr>
          <w:rFonts w:cstheme="minorHAnsi"/>
        </w:rPr>
        <w:t>,</w:t>
      </w:r>
      <w:r w:rsidR="00AE6000" w:rsidRPr="00AA1235">
        <w:rPr>
          <w:rFonts w:cstheme="minorHAnsi"/>
        </w:rPr>
        <w:t xml:space="preserve"> confused</w:t>
      </w:r>
      <w:r w:rsidR="00FA19C4">
        <w:rPr>
          <w:rFonts w:cstheme="minorHAnsi"/>
        </w:rPr>
        <w:t xml:space="preserve"> and often harmful</w:t>
      </w:r>
      <w:r w:rsidR="00AF14D6">
        <w:rPr>
          <w:rFonts w:cstheme="minorHAnsi"/>
        </w:rPr>
        <w:t>. This is</w:t>
      </w:r>
      <w:r>
        <w:rPr>
          <w:rFonts w:cstheme="minorHAnsi"/>
        </w:rPr>
        <w:t xml:space="preserve"> despite the apparently strong legal </w:t>
      </w:r>
      <w:r w:rsidRPr="00AA1235">
        <w:rPr>
          <w:rFonts w:cstheme="minorHAnsi"/>
        </w:rPr>
        <w:t xml:space="preserve">framework </w:t>
      </w:r>
      <w:r>
        <w:rPr>
          <w:rFonts w:cstheme="minorHAnsi"/>
        </w:rPr>
        <w:t xml:space="preserve">of </w:t>
      </w:r>
      <w:r>
        <w:rPr>
          <w:rFonts w:cstheme="minorHAnsi"/>
        </w:rPr>
        <w:t>the 2010 Equalities Act</w:t>
      </w:r>
      <w:r w:rsidR="00AE6000">
        <w:rPr>
          <w:rFonts w:cstheme="minorHAnsi"/>
        </w:rPr>
        <w:t xml:space="preserve">. </w:t>
      </w:r>
    </w:p>
    <w:p w14:paraId="2C3D5EB1" w14:textId="59971B6B" w:rsidR="008700CD" w:rsidRDefault="001F3381" w:rsidP="007865E6">
      <w:pPr>
        <w:rPr>
          <w:rFonts w:cstheme="minorHAnsi"/>
        </w:rPr>
      </w:pPr>
      <w:r>
        <w:rPr>
          <w:rFonts w:cstheme="minorHAnsi"/>
        </w:rPr>
        <w:t>Initiatives like the</w:t>
      </w:r>
      <w:r w:rsidR="00E4301A">
        <w:rPr>
          <w:rFonts w:cstheme="minorHAnsi"/>
        </w:rPr>
        <w:t xml:space="preserve"> </w:t>
      </w:r>
      <w:r w:rsidR="00AE6000" w:rsidRPr="00AA1235">
        <w:rPr>
          <w:rFonts w:cstheme="minorHAnsi"/>
        </w:rPr>
        <w:t>Race Disparity Unit</w:t>
      </w:r>
      <w:r>
        <w:rPr>
          <w:rFonts w:cstheme="minorHAnsi"/>
        </w:rPr>
        <w:t>,</w:t>
      </w:r>
      <w:r w:rsidR="00AE6000" w:rsidRPr="00AA1235">
        <w:rPr>
          <w:rFonts w:cstheme="minorHAnsi"/>
        </w:rPr>
        <w:t xml:space="preserve"> established </w:t>
      </w:r>
      <w:r w:rsidR="00E4301A">
        <w:rPr>
          <w:rFonts w:cstheme="minorHAnsi"/>
        </w:rPr>
        <w:t xml:space="preserve">in 2018 </w:t>
      </w:r>
      <w:r w:rsidR="00AE6000" w:rsidRPr="00AA1235">
        <w:rPr>
          <w:rFonts w:cstheme="minorHAnsi"/>
        </w:rPr>
        <w:t xml:space="preserve">by </w:t>
      </w:r>
      <w:r w:rsidR="008A136C">
        <w:rPr>
          <w:rFonts w:cstheme="minorHAnsi"/>
        </w:rPr>
        <w:t xml:space="preserve">former </w:t>
      </w:r>
      <w:r w:rsidR="00AE6000" w:rsidRPr="00AA1235">
        <w:rPr>
          <w:rFonts w:cstheme="minorHAnsi"/>
        </w:rPr>
        <w:t>Prime Minister Theresa May</w:t>
      </w:r>
      <w:r>
        <w:rPr>
          <w:rFonts w:cstheme="minorHAnsi"/>
        </w:rPr>
        <w:t>, suggest concern for addressing inequalities</w:t>
      </w:r>
      <w:r w:rsidR="00AF14D6">
        <w:rPr>
          <w:rFonts w:cstheme="minorHAnsi"/>
        </w:rPr>
        <w:t xml:space="preserve">. </w:t>
      </w:r>
      <w:r w:rsidR="00404E17">
        <w:rPr>
          <w:rFonts w:cstheme="minorHAnsi"/>
        </w:rPr>
        <w:t>However, o</w:t>
      </w:r>
      <w:r w:rsidR="000F6395">
        <w:rPr>
          <w:rFonts w:cstheme="minorHAnsi"/>
        </w:rPr>
        <w:t>ther</w:t>
      </w:r>
      <w:r w:rsidR="00C11E08">
        <w:rPr>
          <w:rFonts w:cstheme="minorHAnsi"/>
        </w:rPr>
        <w:t xml:space="preserve"> policy strands</w:t>
      </w:r>
      <w:r w:rsidR="00404E17">
        <w:rPr>
          <w:rFonts w:cstheme="minorHAnsi"/>
        </w:rPr>
        <w:t xml:space="preserve"> </w:t>
      </w:r>
      <w:r w:rsidR="00AE6000" w:rsidRPr="00AA1235">
        <w:rPr>
          <w:rFonts w:cstheme="minorHAnsi"/>
        </w:rPr>
        <w:t>undermine equality</w:t>
      </w:r>
      <w:r w:rsidR="00C11E08">
        <w:rPr>
          <w:rFonts w:cstheme="minorHAnsi"/>
        </w:rPr>
        <w:t xml:space="preserve">. For instance, </w:t>
      </w:r>
      <w:r w:rsidR="00E4301A">
        <w:rPr>
          <w:rFonts w:cstheme="minorHAnsi"/>
        </w:rPr>
        <w:t>‘</w:t>
      </w:r>
      <w:r w:rsidR="00CC0E87">
        <w:rPr>
          <w:rFonts w:cstheme="minorHAnsi"/>
        </w:rPr>
        <w:t>community</w:t>
      </w:r>
      <w:r w:rsidR="00E4301A">
        <w:rPr>
          <w:rFonts w:cstheme="minorHAnsi"/>
        </w:rPr>
        <w:t xml:space="preserve"> cohesion’</w:t>
      </w:r>
      <w:r w:rsidR="00C11E08">
        <w:rPr>
          <w:rFonts w:cstheme="minorHAnsi"/>
        </w:rPr>
        <w:t xml:space="preserve"> policy</w:t>
      </w:r>
      <w:r w:rsidR="00E4301A">
        <w:rPr>
          <w:rFonts w:cstheme="minorHAnsi"/>
        </w:rPr>
        <w:t xml:space="preserve"> </w:t>
      </w:r>
      <w:r w:rsidR="00687E8D">
        <w:rPr>
          <w:rFonts w:cstheme="minorHAnsi"/>
        </w:rPr>
        <w:t>adopting the language of “British values”</w:t>
      </w:r>
      <w:r w:rsidR="00C11E08">
        <w:rPr>
          <w:rFonts w:cstheme="minorHAnsi"/>
        </w:rPr>
        <w:t xml:space="preserve"> has</w:t>
      </w:r>
      <w:r w:rsidR="00687E8D">
        <w:rPr>
          <w:rFonts w:cstheme="minorHAnsi"/>
        </w:rPr>
        <w:t xml:space="preserve"> legitimised concerns about </w:t>
      </w:r>
      <w:r w:rsidR="00C11E08">
        <w:rPr>
          <w:rFonts w:cstheme="minorHAnsi"/>
        </w:rPr>
        <w:t xml:space="preserve">imagined threats to cultural identity </w:t>
      </w:r>
      <w:r w:rsidR="00702AE0">
        <w:rPr>
          <w:rFonts w:cstheme="minorHAnsi"/>
        </w:rPr>
        <w:t xml:space="preserve">and security </w:t>
      </w:r>
      <w:r w:rsidR="00C11E08">
        <w:rPr>
          <w:rFonts w:cstheme="minorHAnsi"/>
        </w:rPr>
        <w:t>posed by minority ethnic communities</w:t>
      </w:r>
      <w:r w:rsidR="00B5648D">
        <w:rPr>
          <w:rFonts w:cstheme="minorHAnsi"/>
        </w:rPr>
        <w:t>.</w:t>
      </w:r>
      <w:r w:rsidR="002278EB" w:rsidRPr="002278EB">
        <w:rPr>
          <w:rFonts w:cstheme="minorHAnsi"/>
          <w:vertAlign w:val="superscript"/>
        </w:rPr>
        <w:t>1</w:t>
      </w:r>
      <w:r w:rsidR="00B17F99" w:rsidRPr="00B5648D">
        <w:rPr>
          <w:rFonts w:cstheme="minorHAnsi"/>
          <w:vertAlign w:val="superscript"/>
        </w:rPr>
        <w:t xml:space="preserve"> </w:t>
      </w:r>
      <w:r w:rsidR="007E5D5D">
        <w:rPr>
          <w:rFonts w:cstheme="minorHAnsi"/>
        </w:rPr>
        <w:t xml:space="preserve"> </w:t>
      </w:r>
      <w:r w:rsidR="00B5648D">
        <w:rPr>
          <w:rFonts w:cstheme="minorHAnsi"/>
        </w:rPr>
        <w:t xml:space="preserve"> </w:t>
      </w:r>
      <w:r w:rsidR="000F6395">
        <w:rPr>
          <w:rFonts w:cstheme="minorHAnsi"/>
        </w:rPr>
        <w:t>H</w:t>
      </w:r>
      <w:r w:rsidR="008700CD" w:rsidRPr="005229EA">
        <w:rPr>
          <w:rFonts w:cstheme="minorHAnsi"/>
        </w:rPr>
        <w:t xml:space="preserve">ostility from </w:t>
      </w:r>
      <w:r w:rsidR="00B044D5">
        <w:rPr>
          <w:rFonts w:cstheme="minorHAnsi"/>
        </w:rPr>
        <w:t xml:space="preserve">nationalist </w:t>
      </w:r>
      <w:r w:rsidR="008700CD" w:rsidRPr="005229EA">
        <w:rPr>
          <w:rFonts w:cstheme="minorHAnsi"/>
        </w:rPr>
        <w:t>politicians and the press</w:t>
      </w:r>
      <w:r w:rsidR="00F90156" w:rsidRPr="005229EA">
        <w:rPr>
          <w:rFonts w:cstheme="minorHAnsi"/>
        </w:rPr>
        <w:t xml:space="preserve"> </w:t>
      </w:r>
      <w:r w:rsidR="008700CD" w:rsidRPr="005229EA">
        <w:t>encourage</w:t>
      </w:r>
      <w:r w:rsidR="000F6395">
        <w:t>s</w:t>
      </w:r>
      <w:r w:rsidR="008700CD" w:rsidRPr="005229EA">
        <w:t xml:space="preserve"> </w:t>
      </w:r>
      <w:r w:rsidR="005229EA">
        <w:t>the</w:t>
      </w:r>
      <w:r w:rsidR="008700CD" w:rsidRPr="005229EA">
        <w:t xml:space="preserve"> </w:t>
      </w:r>
      <w:r w:rsidR="005229EA" w:rsidRPr="005229EA">
        <w:t>scapegoat</w:t>
      </w:r>
      <w:r w:rsidR="005229EA">
        <w:t>ing of</w:t>
      </w:r>
      <w:r w:rsidR="005229EA" w:rsidRPr="005229EA">
        <w:t xml:space="preserve"> </w:t>
      </w:r>
      <w:r w:rsidR="005229EA" w:rsidRPr="005229EA">
        <w:rPr>
          <w:rFonts w:cstheme="minorHAnsi"/>
        </w:rPr>
        <w:t xml:space="preserve">migrants and </w:t>
      </w:r>
      <w:r w:rsidR="003251C3" w:rsidRPr="005229EA">
        <w:rPr>
          <w:rFonts w:cstheme="minorHAnsi"/>
        </w:rPr>
        <w:t xml:space="preserve">minority </w:t>
      </w:r>
      <w:r w:rsidR="007865E6" w:rsidRPr="005229EA">
        <w:rPr>
          <w:rFonts w:cstheme="minorHAnsi"/>
        </w:rPr>
        <w:t xml:space="preserve">ethnic </w:t>
      </w:r>
      <w:r w:rsidR="005229EA" w:rsidRPr="005229EA">
        <w:rPr>
          <w:rFonts w:cstheme="minorHAnsi"/>
        </w:rPr>
        <w:t>people</w:t>
      </w:r>
      <w:r w:rsidR="005229EA" w:rsidRPr="005229EA">
        <w:t xml:space="preserve"> </w:t>
      </w:r>
      <w:r w:rsidR="008700CD" w:rsidRPr="005229EA">
        <w:t>as the root of societ</w:t>
      </w:r>
      <w:r w:rsidR="005229EA" w:rsidRPr="005229EA">
        <w:t>y’s</w:t>
      </w:r>
      <w:r w:rsidR="008700CD" w:rsidRPr="005229EA">
        <w:t xml:space="preserve"> problems</w:t>
      </w:r>
      <w:r w:rsidR="00B5648D">
        <w:rPr>
          <w:rFonts w:cstheme="minorHAnsi"/>
        </w:rPr>
        <w:t>.</w:t>
      </w:r>
      <w:r w:rsidR="00B5648D" w:rsidRPr="00B5648D">
        <w:rPr>
          <w:rFonts w:cstheme="minorHAnsi"/>
          <w:vertAlign w:val="superscript"/>
        </w:rPr>
        <w:t>2</w:t>
      </w:r>
      <w:r w:rsidR="00B5648D">
        <w:rPr>
          <w:rFonts w:cstheme="minorHAnsi"/>
        </w:rPr>
        <w:t xml:space="preserve"> </w:t>
      </w:r>
    </w:p>
    <w:p w14:paraId="23D9178B" w14:textId="31C5617D" w:rsidR="005E0616" w:rsidRDefault="00B17F99" w:rsidP="00AF14D6">
      <w:pPr>
        <w:rPr>
          <w:rFonts w:cstheme="minorHAnsi"/>
        </w:rPr>
      </w:pPr>
      <w:r>
        <w:rPr>
          <w:rFonts w:cstheme="minorHAnsi"/>
        </w:rPr>
        <w:t>H</w:t>
      </w:r>
      <w:r w:rsidR="00AE6000" w:rsidRPr="005229EA">
        <w:rPr>
          <w:rFonts w:cstheme="minorHAnsi"/>
        </w:rPr>
        <w:t>ealth policy</w:t>
      </w:r>
      <w:r>
        <w:rPr>
          <w:rFonts w:cstheme="minorHAnsi"/>
        </w:rPr>
        <w:t xml:space="preserve"> and practice do not exist in a vacuum</w:t>
      </w:r>
      <w:r w:rsidR="00E831C2">
        <w:rPr>
          <w:rFonts w:cstheme="minorHAnsi"/>
        </w:rPr>
        <w:t>. I</w:t>
      </w:r>
      <w:r>
        <w:rPr>
          <w:rFonts w:cstheme="minorHAnsi"/>
        </w:rPr>
        <w:t xml:space="preserve">t is therefore unsurprising that we find </w:t>
      </w:r>
      <w:r w:rsidR="00C761FD">
        <w:rPr>
          <w:rFonts w:cstheme="minorHAnsi"/>
        </w:rPr>
        <w:t>a similarly patchy and ambivalent picture.</w:t>
      </w:r>
      <w:r w:rsidR="0074673E">
        <w:rPr>
          <w:rFonts w:cstheme="minorHAnsi"/>
        </w:rPr>
        <w:t xml:space="preserve">  </w:t>
      </w:r>
      <w:r w:rsidR="000F6395">
        <w:rPr>
          <w:rFonts w:cstheme="minorHAnsi"/>
        </w:rPr>
        <w:t>R</w:t>
      </w:r>
      <w:r w:rsidR="00AD6C58" w:rsidRPr="007706AE">
        <w:rPr>
          <w:rFonts w:cstheme="minorHAnsi"/>
        </w:rPr>
        <w:t xml:space="preserve">ecent policy documents relating to dementia and </w:t>
      </w:r>
      <w:r w:rsidR="00AD6C58" w:rsidRPr="007706AE">
        <w:rPr>
          <w:rFonts w:cstheme="minorHAnsi"/>
        </w:rPr>
        <w:t xml:space="preserve">women’s mental health </w:t>
      </w:r>
      <w:r w:rsidR="00127F31" w:rsidRPr="007706AE">
        <w:rPr>
          <w:rFonts w:cstheme="minorHAnsi"/>
        </w:rPr>
        <w:t>include</w:t>
      </w:r>
      <w:r w:rsidR="00AD6C58" w:rsidRPr="007706AE">
        <w:rPr>
          <w:rFonts w:cstheme="minorHAnsi"/>
        </w:rPr>
        <w:t xml:space="preserve"> </w:t>
      </w:r>
      <w:r w:rsidR="008F49BE">
        <w:rPr>
          <w:rFonts w:cstheme="minorHAnsi"/>
        </w:rPr>
        <w:t xml:space="preserve">welcome </w:t>
      </w:r>
      <w:r w:rsidR="00AD6C58" w:rsidRPr="007706AE">
        <w:rPr>
          <w:rFonts w:cstheme="minorHAnsi"/>
        </w:rPr>
        <w:t>reference to the inequalities experienced by minority ethnic group</w:t>
      </w:r>
      <w:r w:rsidR="00127F31" w:rsidRPr="007706AE">
        <w:rPr>
          <w:rFonts w:cstheme="minorHAnsi"/>
        </w:rPr>
        <w:t>s</w:t>
      </w:r>
      <w:r w:rsidR="000F6395">
        <w:rPr>
          <w:rFonts w:cstheme="minorHAnsi"/>
        </w:rPr>
        <w:t xml:space="preserve">. </w:t>
      </w:r>
      <w:r w:rsidR="002818EB">
        <w:rPr>
          <w:rFonts w:cstheme="minorHAnsi"/>
        </w:rPr>
        <w:t xml:space="preserve"> </w:t>
      </w:r>
      <w:r w:rsidR="000F6395">
        <w:rPr>
          <w:rFonts w:cstheme="minorHAnsi"/>
        </w:rPr>
        <w:t>However, t</w:t>
      </w:r>
      <w:r w:rsidR="00AD6C58" w:rsidRPr="007706AE">
        <w:rPr>
          <w:rFonts w:cstheme="minorHAnsi"/>
        </w:rPr>
        <w:t>hey do little to identify remedial action</w:t>
      </w:r>
      <w:r w:rsidR="00B5648D">
        <w:rPr>
          <w:rFonts w:cstheme="minorHAnsi"/>
        </w:rPr>
        <w:t>.</w:t>
      </w:r>
      <w:r w:rsidR="002278EB">
        <w:rPr>
          <w:rFonts w:cstheme="minorHAnsi"/>
          <w:vertAlign w:val="superscript"/>
        </w:rPr>
        <w:t>3-4</w:t>
      </w:r>
      <w:r w:rsidR="00AD6C58" w:rsidRPr="007706AE">
        <w:rPr>
          <w:rFonts w:cstheme="minorHAnsi"/>
        </w:rPr>
        <w:t xml:space="preserve"> </w:t>
      </w:r>
      <w:r w:rsidR="002818EB">
        <w:rPr>
          <w:rFonts w:cstheme="minorHAnsi"/>
        </w:rPr>
        <w:t xml:space="preserve"> </w:t>
      </w:r>
    </w:p>
    <w:p w14:paraId="143ED249" w14:textId="6F55880A" w:rsidR="000F6395" w:rsidRDefault="00AD6C58" w:rsidP="00AF14D6">
      <w:pPr>
        <w:rPr>
          <w:rFonts w:cstheme="minorHAnsi"/>
        </w:rPr>
      </w:pPr>
      <w:r w:rsidRPr="007706AE">
        <w:rPr>
          <w:rFonts w:cstheme="minorHAnsi"/>
        </w:rPr>
        <w:t xml:space="preserve">Other </w:t>
      </w:r>
      <w:r w:rsidR="008D23A9">
        <w:rPr>
          <w:rFonts w:cstheme="minorHAnsi"/>
        </w:rPr>
        <w:t>polic</w:t>
      </w:r>
      <w:r w:rsidR="004000BB">
        <w:rPr>
          <w:rFonts w:cstheme="minorHAnsi"/>
        </w:rPr>
        <w:t>ies</w:t>
      </w:r>
      <w:r w:rsidRPr="007706AE">
        <w:rPr>
          <w:rFonts w:cstheme="minorHAnsi"/>
        </w:rPr>
        <w:t xml:space="preserve"> include no mention of ethnic diversity and inequality</w:t>
      </w:r>
      <w:r w:rsidR="007958CE" w:rsidRPr="007958CE">
        <w:rPr>
          <w:rFonts w:cstheme="minorHAnsi"/>
        </w:rPr>
        <w:t xml:space="preserve"> </w:t>
      </w:r>
      <w:r w:rsidR="007958CE" w:rsidRPr="007706AE">
        <w:rPr>
          <w:rFonts w:cstheme="minorHAnsi"/>
        </w:rPr>
        <w:t>at all</w:t>
      </w:r>
      <w:r w:rsidR="00AF14D6">
        <w:rPr>
          <w:rFonts w:cstheme="minorHAnsi"/>
        </w:rPr>
        <w:t>. Such omission</w:t>
      </w:r>
      <w:r w:rsidRPr="007706AE">
        <w:rPr>
          <w:rFonts w:cstheme="minorHAnsi"/>
        </w:rPr>
        <w:t xml:space="preserve"> </w:t>
      </w:r>
      <w:r w:rsidR="007E5D5D" w:rsidRPr="007706AE">
        <w:rPr>
          <w:rFonts w:cstheme="minorHAnsi"/>
        </w:rPr>
        <w:t>perpetuat</w:t>
      </w:r>
      <w:r w:rsidR="00AF14D6">
        <w:rPr>
          <w:rFonts w:cstheme="minorHAnsi"/>
        </w:rPr>
        <w:t>es</w:t>
      </w:r>
      <w:r w:rsidR="007E5D5D">
        <w:rPr>
          <w:rFonts w:cstheme="minorHAnsi"/>
        </w:rPr>
        <w:t xml:space="preserve"> a ‘one size fits all’ mentality</w:t>
      </w:r>
      <w:r>
        <w:rPr>
          <w:rFonts w:cstheme="minorHAnsi"/>
        </w:rPr>
        <w:t xml:space="preserve"> and ignor</w:t>
      </w:r>
      <w:r w:rsidR="00AF14D6">
        <w:rPr>
          <w:rFonts w:cstheme="minorHAnsi"/>
        </w:rPr>
        <w:t>es</w:t>
      </w:r>
      <w:r>
        <w:rPr>
          <w:rFonts w:cstheme="minorHAnsi"/>
        </w:rPr>
        <w:t xml:space="preserve"> persistent exclusionary processes</w:t>
      </w:r>
      <w:r w:rsidR="00B5648D">
        <w:rPr>
          <w:rFonts w:cstheme="minorHAnsi"/>
        </w:rPr>
        <w:t>.</w:t>
      </w:r>
      <w:r w:rsidR="002278EB">
        <w:rPr>
          <w:rFonts w:cstheme="minorHAnsi"/>
          <w:vertAlign w:val="superscript"/>
        </w:rPr>
        <w:t>5</w:t>
      </w:r>
      <w:r w:rsidR="00E831C2">
        <w:rPr>
          <w:rFonts w:cstheme="minorHAnsi"/>
          <w:vertAlign w:val="superscript"/>
        </w:rPr>
        <w:t xml:space="preserve"> </w:t>
      </w:r>
      <w:r w:rsidR="0008416D">
        <w:rPr>
          <w:rFonts w:cstheme="minorHAnsi"/>
        </w:rPr>
        <w:t xml:space="preserve"> </w:t>
      </w:r>
      <w:r w:rsidR="004000BB">
        <w:rPr>
          <w:rFonts w:cstheme="minorHAnsi"/>
        </w:rPr>
        <w:t>T</w:t>
      </w:r>
      <w:r w:rsidR="00A9131A">
        <w:rPr>
          <w:rFonts w:cstheme="minorHAnsi"/>
        </w:rPr>
        <w:t xml:space="preserve">he </w:t>
      </w:r>
      <w:r w:rsidR="00AF14D6">
        <w:rPr>
          <w:rFonts w:cstheme="minorHAnsi"/>
        </w:rPr>
        <w:t xml:space="preserve">UK’s </w:t>
      </w:r>
      <w:r w:rsidR="00A9131A">
        <w:rPr>
          <w:rFonts w:cstheme="minorHAnsi"/>
        </w:rPr>
        <w:t>now well-</w:t>
      </w:r>
      <w:r w:rsidR="007706AE">
        <w:rPr>
          <w:rFonts w:cstheme="minorHAnsi"/>
        </w:rPr>
        <w:t>established</w:t>
      </w:r>
      <w:r w:rsidR="00AF14D6">
        <w:rPr>
          <w:rFonts w:cstheme="minorHAnsi"/>
        </w:rPr>
        <w:t xml:space="preserve"> ‘Health Inequalities’ agenda </w:t>
      </w:r>
      <w:r>
        <w:rPr>
          <w:rFonts w:cstheme="minorHAnsi"/>
        </w:rPr>
        <w:t xml:space="preserve">has repeatedly failed </w:t>
      </w:r>
      <w:r w:rsidR="00A9131A">
        <w:rPr>
          <w:rFonts w:cstheme="minorHAnsi"/>
        </w:rPr>
        <w:t xml:space="preserve">to </w:t>
      </w:r>
      <w:r>
        <w:rPr>
          <w:rFonts w:cstheme="minorHAnsi"/>
        </w:rPr>
        <w:t>embed attention to migration</w:t>
      </w:r>
      <w:r w:rsidR="00E1262D" w:rsidRPr="00E1262D">
        <w:rPr>
          <w:rFonts w:cstheme="minorHAnsi"/>
        </w:rPr>
        <w:t xml:space="preserve"> </w:t>
      </w:r>
      <w:r w:rsidR="00E1262D">
        <w:rPr>
          <w:rFonts w:cstheme="minorHAnsi"/>
        </w:rPr>
        <w:t>and</w:t>
      </w:r>
      <w:r>
        <w:rPr>
          <w:rFonts w:cstheme="minorHAnsi"/>
        </w:rPr>
        <w:t xml:space="preserve"> ethnicity</w:t>
      </w:r>
      <w:r w:rsidR="00E1262D">
        <w:rPr>
          <w:rFonts w:cstheme="minorHAnsi"/>
        </w:rPr>
        <w:t>.</w:t>
      </w:r>
      <w:r w:rsidR="002278EB">
        <w:rPr>
          <w:rFonts w:cstheme="minorHAnsi"/>
          <w:vertAlign w:val="superscript"/>
        </w:rPr>
        <w:t>6</w:t>
      </w:r>
      <w:r w:rsidR="00E1262D">
        <w:rPr>
          <w:rFonts w:cstheme="minorHAnsi"/>
        </w:rPr>
        <w:t xml:space="preserve"> </w:t>
      </w:r>
      <w:r w:rsidR="00963391">
        <w:rPr>
          <w:rFonts w:cstheme="minorHAnsi"/>
        </w:rPr>
        <w:t>T</w:t>
      </w:r>
      <w:r w:rsidR="00E1262D">
        <w:rPr>
          <w:rFonts w:cstheme="minorHAnsi"/>
        </w:rPr>
        <w:t>he central role of</w:t>
      </w:r>
      <w:r>
        <w:rPr>
          <w:rFonts w:cstheme="minorHAnsi"/>
        </w:rPr>
        <w:t xml:space="preserve"> racism</w:t>
      </w:r>
      <w:r w:rsidR="004000BB">
        <w:rPr>
          <w:rFonts w:cstheme="minorHAnsi"/>
        </w:rPr>
        <w:t xml:space="preserve"> (</w:t>
      </w:r>
      <w:r w:rsidR="00E1262D">
        <w:rPr>
          <w:rFonts w:cstheme="minorHAnsi"/>
        </w:rPr>
        <w:t xml:space="preserve">inter-personal, </w:t>
      </w:r>
      <w:r w:rsidR="00223BB9">
        <w:rPr>
          <w:rFonts w:cstheme="minorHAnsi"/>
        </w:rPr>
        <w:t xml:space="preserve">institutional, </w:t>
      </w:r>
      <w:r w:rsidR="00E1262D">
        <w:rPr>
          <w:rFonts w:cstheme="minorHAnsi"/>
        </w:rPr>
        <w:t>and cultural</w:t>
      </w:r>
      <w:r w:rsidR="004000BB">
        <w:rPr>
          <w:rFonts w:cstheme="minorHAnsi"/>
        </w:rPr>
        <w:t xml:space="preserve">) </w:t>
      </w:r>
      <w:r w:rsidR="00013FE6">
        <w:rPr>
          <w:rFonts w:cstheme="minorHAnsi"/>
        </w:rPr>
        <w:t xml:space="preserve">is consistently overlooked </w:t>
      </w:r>
      <w:r w:rsidR="00BC69BB">
        <w:rPr>
          <w:rFonts w:cstheme="minorHAnsi"/>
        </w:rPr>
        <w:t xml:space="preserve">when considering </w:t>
      </w:r>
      <w:r w:rsidR="00E1262D">
        <w:rPr>
          <w:rFonts w:cstheme="minorHAnsi"/>
        </w:rPr>
        <w:t>the physical and mental health of mig</w:t>
      </w:r>
      <w:r w:rsidR="00223BB9">
        <w:rPr>
          <w:rFonts w:cstheme="minorHAnsi"/>
        </w:rPr>
        <w:t>rant and minority ethnic people</w:t>
      </w:r>
      <w:r w:rsidR="00B5648D">
        <w:rPr>
          <w:rFonts w:cstheme="minorHAnsi"/>
        </w:rPr>
        <w:t>.</w:t>
      </w:r>
      <w:r w:rsidR="002278EB">
        <w:rPr>
          <w:rFonts w:cstheme="minorHAnsi"/>
          <w:vertAlign w:val="superscript"/>
        </w:rPr>
        <w:t>6,7</w:t>
      </w:r>
      <w:r w:rsidR="0008416D">
        <w:rPr>
          <w:rFonts w:cstheme="minorHAnsi"/>
        </w:rPr>
        <w:t xml:space="preserve"> </w:t>
      </w:r>
      <w:r w:rsidR="007E5D5D">
        <w:rPr>
          <w:rFonts w:cstheme="minorHAnsi"/>
        </w:rPr>
        <w:t xml:space="preserve"> </w:t>
      </w:r>
    </w:p>
    <w:p w14:paraId="49668803" w14:textId="19239995" w:rsidR="008700CD" w:rsidRDefault="002818EB" w:rsidP="007865E6">
      <w:pPr>
        <w:rPr>
          <w:rFonts w:cstheme="minorHAnsi"/>
        </w:rPr>
      </w:pPr>
      <w:r>
        <w:rPr>
          <w:rFonts w:cstheme="minorHAnsi"/>
        </w:rPr>
        <w:t>S</w:t>
      </w:r>
      <w:r w:rsidR="00210816">
        <w:rPr>
          <w:rFonts w:cstheme="minorHAnsi"/>
        </w:rPr>
        <w:t>ome s</w:t>
      </w:r>
      <w:r>
        <w:rPr>
          <w:rFonts w:cstheme="minorHAnsi"/>
        </w:rPr>
        <w:t>ignificant h</w:t>
      </w:r>
      <w:r w:rsidR="008700CD">
        <w:rPr>
          <w:rFonts w:cstheme="minorHAnsi"/>
        </w:rPr>
        <w:t xml:space="preserve">ealth </w:t>
      </w:r>
      <w:r w:rsidR="00FE3DE2">
        <w:rPr>
          <w:rFonts w:cstheme="minorHAnsi"/>
        </w:rPr>
        <w:t>needs</w:t>
      </w:r>
      <w:r w:rsidR="008700CD">
        <w:rPr>
          <w:rFonts w:cstheme="minorHAnsi"/>
        </w:rPr>
        <w:t xml:space="preserve"> that </w:t>
      </w:r>
      <w:r w:rsidR="007E5D5D">
        <w:rPr>
          <w:rFonts w:cstheme="minorHAnsi"/>
        </w:rPr>
        <w:t>disproportionately</w:t>
      </w:r>
      <w:r w:rsidR="008700CD">
        <w:rPr>
          <w:rFonts w:cstheme="minorHAnsi"/>
        </w:rPr>
        <w:t xml:space="preserve"> affect minority ethnic groups </w:t>
      </w:r>
      <w:r>
        <w:rPr>
          <w:rFonts w:cstheme="minorHAnsi"/>
        </w:rPr>
        <w:t xml:space="preserve">are </w:t>
      </w:r>
      <w:r w:rsidR="00E1262D">
        <w:rPr>
          <w:rFonts w:cstheme="minorHAnsi"/>
        </w:rPr>
        <w:t>ignored</w:t>
      </w:r>
      <w:r w:rsidR="00A9131A">
        <w:rPr>
          <w:rFonts w:cstheme="minorHAnsi"/>
        </w:rPr>
        <w:t xml:space="preserve"> </w:t>
      </w:r>
      <w:r w:rsidR="00FE3DE2">
        <w:rPr>
          <w:rFonts w:cstheme="minorHAnsi"/>
        </w:rPr>
        <w:t xml:space="preserve">by </w:t>
      </w:r>
      <w:r w:rsidR="00FE3DE2">
        <w:rPr>
          <w:rFonts w:cstheme="minorHAnsi"/>
        </w:rPr>
        <w:t>national policy</w:t>
      </w:r>
      <w:r w:rsidR="007865E6">
        <w:rPr>
          <w:rFonts w:cstheme="minorHAnsi"/>
        </w:rPr>
        <w:t xml:space="preserve"> (f</w:t>
      </w:r>
      <w:r w:rsidR="004000BB">
        <w:rPr>
          <w:rFonts w:cstheme="minorHAnsi"/>
        </w:rPr>
        <w:t xml:space="preserve">or example, the higher </w:t>
      </w:r>
      <w:r w:rsidR="000262BA">
        <w:rPr>
          <w:rFonts w:cstheme="minorHAnsi"/>
        </w:rPr>
        <w:t>risk</w:t>
      </w:r>
      <w:r w:rsidR="004000BB">
        <w:rPr>
          <w:rFonts w:cstheme="minorHAnsi"/>
        </w:rPr>
        <w:t xml:space="preserve"> of</w:t>
      </w:r>
      <w:r w:rsidR="008F49BE">
        <w:rPr>
          <w:rFonts w:cstheme="minorHAnsi"/>
        </w:rPr>
        <w:t xml:space="preserve"> Hepatitis B among those</w:t>
      </w:r>
      <w:r w:rsidR="008F49BE" w:rsidRPr="000D387E">
        <w:rPr>
          <w:rFonts w:cstheme="minorHAnsi"/>
        </w:rPr>
        <w:t xml:space="preserve"> who have migrated from </w:t>
      </w:r>
      <w:r w:rsidR="008F49BE" w:rsidRPr="000D387E">
        <w:rPr>
          <w:rFonts w:cstheme="minorHAnsi"/>
        </w:rPr>
        <w:lastRenderedPageBreak/>
        <w:t>East Asi</w:t>
      </w:r>
      <w:r w:rsidR="004000BB">
        <w:rPr>
          <w:rFonts w:cstheme="minorHAnsi"/>
        </w:rPr>
        <w:t>a</w:t>
      </w:r>
      <w:r w:rsidR="007865E6">
        <w:rPr>
          <w:rFonts w:cstheme="minorHAnsi"/>
        </w:rPr>
        <w:t>)</w:t>
      </w:r>
      <w:r w:rsidR="00223BB9">
        <w:rPr>
          <w:rFonts w:cstheme="minorHAnsi"/>
        </w:rPr>
        <w:t>.</w:t>
      </w:r>
      <w:r w:rsidR="002278EB">
        <w:rPr>
          <w:rFonts w:cstheme="minorHAnsi"/>
          <w:vertAlign w:val="superscript"/>
        </w:rPr>
        <w:t>8</w:t>
      </w:r>
      <w:r w:rsidR="008F49BE">
        <w:rPr>
          <w:rFonts w:cstheme="minorHAnsi"/>
        </w:rPr>
        <w:t xml:space="preserve"> </w:t>
      </w:r>
      <w:r w:rsidR="004000BB">
        <w:rPr>
          <w:rFonts w:cstheme="minorHAnsi"/>
        </w:rPr>
        <w:t>Other</w:t>
      </w:r>
      <w:r w:rsidR="00B044D5">
        <w:rPr>
          <w:rFonts w:cstheme="minorHAnsi"/>
        </w:rPr>
        <w:t xml:space="preserve"> health policies</w:t>
      </w:r>
      <w:r w:rsidR="00DD73F2">
        <w:rPr>
          <w:rFonts w:cstheme="minorHAnsi"/>
        </w:rPr>
        <w:t xml:space="preserve"> can</w:t>
      </w:r>
      <w:r>
        <w:rPr>
          <w:rFonts w:cstheme="minorHAnsi"/>
        </w:rPr>
        <w:t xml:space="preserve"> </w:t>
      </w:r>
      <w:r w:rsidR="00F7234A">
        <w:rPr>
          <w:rFonts w:cstheme="minorHAnsi"/>
        </w:rPr>
        <w:t xml:space="preserve">stigmatise </w:t>
      </w:r>
      <w:r w:rsidR="003251C3">
        <w:rPr>
          <w:rFonts w:cstheme="minorHAnsi"/>
        </w:rPr>
        <w:t xml:space="preserve">minority </w:t>
      </w:r>
      <w:r w:rsidR="004000BB">
        <w:rPr>
          <w:rFonts w:cstheme="minorHAnsi"/>
        </w:rPr>
        <w:t xml:space="preserve">ethnic </w:t>
      </w:r>
      <w:r>
        <w:rPr>
          <w:rFonts w:cstheme="minorHAnsi"/>
        </w:rPr>
        <w:t>populations</w:t>
      </w:r>
      <w:r w:rsidR="00DE6650">
        <w:rPr>
          <w:rFonts w:cstheme="minorHAnsi"/>
        </w:rPr>
        <w:t xml:space="preserve">, rather than </w:t>
      </w:r>
      <w:r w:rsidR="00DD73F2">
        <w:rPr>
          <w:rFonts w:cstheme="minorHAnsi"/>
        </w:rPr>
        <w:t>promote</w:t>
      </w:r>
      <w:r w:rsidR="00DE6650">
        <w:rPr>
          <w:rFonts w:cstheme="minorHAnsi"/>
        </w:rPr>
        <w:t xml:space="preserve"> culturally competen</w:t>
      </w:r>
      <w:r w:rsidR="00DD73F2">
        <w:rPr>
          <w:rFonts w:cstheme="minorHAnsi"/>
        </w:rPr>
        <w:t>t action on inequity</w:t>
      </w:r>
      <w:r w:rsidR="004000BB">
        <w:rPr>
          <w:rFonts w:cstheme="minorHAnsi"/>
        </w:rPr>
        <w:t>. For example, safeguarding</w:t>
      </w:r>
      <w:r w:rsidR="00B044D5">
        <w:rPr>
          <w:rFonts w:cstheme="minorHAnsi"/>
        </w:rPr>
        <w:t xml:space="preserve"> legislation against </w:t>
      </w:r>
      <w:r w:rsidR="00B5648D">
        <w:rPr>
          <w:rFonts w:cstheme="minorHAnsi"/>
        </w:rPr>
        <w:t>female genital mutilation</w:t>
      </w:r>
      <w:r w:rsidR="00223BB9">
        <w:rPr>
          <w:rFonts w:cstheme="minorHAnsi"/>
        </w:rPr>
        <w:t xml:space="preserve"> </w:t>
      </w:r>
      <w:r w:rsidR="00B044D5">
        <w:rPr>
          <w:rFonts w:cstheme="minorHAnsi"/>
        </w:rPr>
        <w:t xml:space="preserve">has led to </w:t>
      </w:r>
      <w:r w:rsidR="00C56B8E">
        <w:rPr>
          <w:rFonts w:cstheme="minorHAnsi"/>
        </w:rPr>
        <w:t>negative stereotyp</w:t>
      </w:r>
      <w:r w:rsidR="007D0B8A">
        <w:rPr>
          <w:rFonts w:cstheme="minorHAnsi"/>
        </w:rPr>
        <w:t>ing of the Somali community in Bristol</w:t>
      </w:r>
      <w:r w:rsidR="008F49BE">
        <w:rPr>
          <w:rFonts w:cstheme="minorHAnsi"/>
        </w:rPr>
        <w:t>.</w:t>
      </w:r>
      <w:r w:rsidR="002278EB">
        <w:rPr>
          <w:rFonts w:cstheme="minorHAnsi"/>
          <w:vertAlign w:val="superscript"/>
        </w:rPr>
        <w:t>9</w:t>
      </w:r>
      <w:r w:rsidR="008F49BE">
        <w:rPr>
          <w:rFonts w:cstheme="minorHAnsi"/>
        </w:rPr>
        <w:t xml:space="preserve">  </w:t>
      </w:r>
    </w:p>
    <w:p w14:paraId="5DD22E6F" w14:textId="34C83459" w:rsidR="007D0B8A" w:rsidRDefault="009424C9" w:rsidP="00D8625E">
      <w:pPr>
        <w:rPr>
          <w:rFonts w:cstheme="minorHAnsi"/>
        </w:rPr>
      </w:pPr>
      <w:r>
        <w:t>R</w:t>
      </w:r>
      <w:r w:rsidR="008700CD">
        <w:t xml:space="preserve">esearch </w:t>
      </w:r>
      <w:r>
        <w:t>reveals</w:t>
      </w:r>
      <w:r w:rsidR="008700CD">
        <w:t xml:space="preserve"> </w:t>
      </w:r>
      <w:r w:rsidR="008D23A9">
        <w:t xml:space="preserve">significant ethnic inequalities </w:t>
      </w:r>
      <w:r w:rsidR="00C56B8E">
        <w:t xml:space="preserve">in </w:t>
      </w:r>
      <w:r w:rsidR="008D23A9">
        <w:t>health</w:t>
      </w:r>
      <w:r w:rsidR="00C56B8E">
        <w:t>care</w:t>
      </w:r>
      <w:r w:rsidR="008D23A9">
        <w:t>.</w:t>
      </w:r>
      <w:r w:rsidR="003B35EB">
        <w:t xml:space="preserve">  </w:t>
      </w:r>
      <w:r>
        <w:rPr>
          <w:rFonts w:cstheme="minorHAnsi"/>
        </w:rPr>
        <w:t>Lower</w:t>
      </w:r>
      <w:r w:rsidR="008700CD">
        <w:rPr>
          <w:rFonts w:cstheme="minorHAnsi"/>
        </w:rPr>
        <w:t xml:space="preserve"> </w:t>
      </w:r>
      <w:r w:rsidR="008D23A9">
        <w:rPr>
          <w:rFonts w:cstheme="minorHAnsi"/>
        </w:rPr>
        <w:t>uptake</w:t>
      </w:r>
      <w:r w:rsidR="00FE3DE2">
        <w:rPr>
          <w:rFonts w:cstheme="minorHAnsi"/>
        </w:rPr>
        <w:t xml:space="preserve"> </w:t>
      </w:r>
      <w:r w:rsidR="008700CD">
        <w:rPr>
          <w:rFonts w:cstheme="minorHAnsi"/>
        </w:rPr>
        <w:t xml:space="preserve">and </w:t>
      </w:r>
      <w:r>
        <w:rPr>
          <w:rFonts w:cstheme="minorHAnsi"/>
        </w:rPr>
        <w:t>poorer</w:t>
      </w:r>
      <w:r w:rsidR="008700CD">
        <w:rPr>
          <w:rFonts w:cstheme="minorHAnsi"/>
        </w:rPr>
        <w:t xml:space="preserve"> satisfaction </w:t>
      </w:r>
      <w:r w:rsidR="00E831C2">
        <w:rPr>
          <w:rFonts w:cstheme="minorHAnsi"/>
        </w:rPr>
        <w:t xml:space="preserve">with care </w:t>
      </w:r>
      <w:r w:rsidR="00D8625E">
        <w:rPr>
          <w:rFonts w:cstheme="minorHAnsi"/>
        </w:rPr>
        <w:t>have been</w:t>
      </w:r>
      <w:r w:rsidR="00C761FD">
        <w:rPr>
          <w:rFonts w:cstheme="minorHAnsi"/>
        </w:rPr>
        <w:t xml:space="preserve"> documented </w:t>
      </w:r>
      <w:r w:rsidR="00E831C2">
        <w:rPr>
          <w:rFonts w:cstheme="minorHAnsi"/>
        </w:rPr>
        <w:t xml:space="preserve">among minority </w:t>
      </w:r>
      <w:r w:rsidR="007865E6">
        <w:rPr>
          <w:rFonts w:cstheme="minorHAnsi"/>
        </w:rPr>
        <w:t xml:space="preserve">ethnic </w:t>
      </w:r>
      <w:r w:rsidR="00E831C2">
        <w:rPr>
          <w:rFonts w:cstheme="minorHAnsi"/>
        </w:rPr>
        <w:t xml:space="preserve">groups </w:t>
      </w:r>
      <w:r w:rsidR="00C761FD">
        <w:rPr>
          <w:rFonts w:cstheme="minorHAnsi"/>
        </w:rPr>
        <w:t>across diverse</w:t>
      </w:r>
      <w:r w:rsidR="00D8625E">
        <w:rPr>
          <w:rFonts w:cstheme="minorHAnsi"/>
        </w:rPr>
        <w:t xml:space="preserve"> NHS</w:t>
      </w:r>
      <w:r w:rsidR="00C761FD">
        <w:rPr>
          <w:rFonts w:cstheme="minorHAnsi"/>
        </w:rPr>
        <w:t xml:space="preserve"> </w:t>
      </w:r>
      <w:r w:rsidR="007958CE">
        <w:rPr>
          <w:rFonts w:cstheme="minorHAnsi"/>
        </w:rPr>
        <w:t>contexts</w:t>
      </w:r>
      <w:r w:rsidR="00CE4C97">
        <w:rPr>
          <w:rFonts w:cstheme="minorHAnsi"/>
        </w:rPr>
        <w:t>.</w:t>
      </w:r>
      <w:r w:rsidR="00CE4C97" w:rsidRPr="00CE4C97">
        <w:rPr>
          <w:rFonts w:cstheme="minorHAnsi"/>
          <w:vertAlign w:val="superscript"/>
        </w:rPr>
        <w:t>1</w:t>
      </w:r>
      <w:r w:rsidR="002278EB">
        <w:rPr>
          <w:rFonts w:cstheme="minorHAnsi"/>
          <w:vertAlign w:val="superscript"/>
        </w:rPr>
        <w:t>0</w:t>
      </w:r>
      <w:r w:rsidR="00D8625E">
        <w:rPr>
          <w:rFonts w:cstheme="minorHAnsi"/>
          <w:vertAlign w:val="superscript"/>
        </w:rPr>
        <w:t>,11</w:t>
      </w:r>
      <w:r w:rsidR="00AF14D6">
        <w:rPr>
          <w:rFonts w:cstheme="minorHAnsi"/>
          <w:vertAlign w:val="superscript"/>
        </w:rPr>
        <w:t xml:space="preserve"> </w:t>
      </w:r>
      <w:r w:rsidR="00D44059">
        <w:rPr>
          <w:rFonts w:cstheme="minorHAnsi"/>
        </w:rPr>
        <w:t xml:space="preserve"> </w:t>
      </w:r>
      <w:r w:rsidR="008D23A9">
        <w:rPr>
          <w:rFonts w:cstheme="minorHAnsi"/>
        </w:rPr>
        <w:t xml:space="preserve"> </w:t>
      </w:r>
      <w:r w:rsidR="00C761FD">
        <w:rPr>
          <w:rFonts w:cstheme="minorHAnsi"/>
        </w:rPr>
        <w:t xml:space="preserve">Maternity and </w:t>
      </w:r>
      <w:r w:rsidR="00C761FD">
        <w:rPr>
          <w:rFonts w:cstheme="minorHAnsi"/>
        </w:rPr>
        <w:t xml:space="preserve">mental health </w:t>
      </w:r>
      <w:r w:rsidR="00D8625E">
        <w:rPr>
          <w:rFonts w:cstheme="minorHAnsi"/>
        </w:rPr>
        <w:t>services show</w:t>
      </w:r>
      <w:r w:rsidR="00C761FD">
        <w:rPr>
          <w:rFonts w:cstheme="minorHAnsi"/>
        </w:rPr>
        <w:t xml:space="preserve"> particularly</w:t>
      </w:r>
      <w:r w:rsidR="00D44059">
        <w:rPr>
          <w:rFonts w:cstheme="minorHAnsi"/>
        </w:rPr>
        <w:t xml:space="preserve"> </w:t>
      </w:r>
      <w:r w:rsidR="007958CE">
        <w:rPr>
          <w:rFonts w:cstheme="minorHAnsi"/>
        </w:rPr>
        <w:t>worrying</w:t>
      </w:r>
      <w:r w:rsidR="00D44059">
        <w:rPr>
          <w:rFonts w:cstheme="minorHAnsi"/>
        </w:rPr>
        <w:t xml:space="preserve"> and persistent ethnic inequalities in </w:t>
      </w:r>
      <w:r>
        <w:rPr>
          <w:rFonts w:cstheme="minorHAnsi"/>
        </w:rPr>
        <w:t xml:space="preserve">experiences </w:t>
      </w:r>
      <w:r w:rsidR="00D44059">
        <w:rPr>
          <w:rFonts w:cstheme="minorHAnsi"/>
        </w:rPr>
        <w:t>and outcomes</w:t>
      </w:r>
      <w:r w:rsidR="00CE4C97">
        <w:rPr>
          <w:rFonts w:cstheme="minorHAnsi"/>
        </w:rPr>
        <w:t>.</w:t>
      </w:r>
      <w:r w:rsidR="002278EB">
        <w:rPr>
          <w:rFonts w:cstheme="minorHAnsi"/>
          <w:vertAlign w:val="superscript"/>
        </w:rPr>
        <w:t>1</w:t>
      </w:r>
      <w:r w:rsidR="00D8625E">
        <w:rPr>
          <w:rFonts w:cstheme="minorHAnsi"/>
          <w:vertAlign w:val="superscript"/>
        </w:rPr>
        <w:t>2</w:t>
      </w:r>
      <w:r w:rsidR="002278EB">
        <w:rPr>
          <w:rFonts w:cstheme="minorHAnsi"/>
          <w:vertAlign w:val="superscript"/>
        </w:rPr>
        <w:t>,1</w:t>
      </w:r>
      <w:r w:rsidR="00D8625E">
        <w:rPr>
          <w:rFonts w:cstheme="minorHAnsi"/>
          <w:vertAlign w:val="superscript"/>
        </w:rPr>
        <w:t>3</w:t>
      </w:r>
      <w:r w:rsidR="00C761FD">
        <w:rPr>
          <w:rFonts w:cstheme="minorHAnsi"/>
        </w:rPr>
        <w:t xml:space="preserve"> </w:t>
      </w:r>
      <w:r>
        <w:rPr>
          <w:rFonts w:cstheme="minorHAnsi"/>
        </w:rPr>
        <w:t xml:space="preserve"> </w:t>
      </w:r>
      <w:r w:rsidR="003B35EB" w:rsidRPr="00AA1235">
        <w:rPr>
          <w:rFonts w:cstheme="minorHAnsi"/>
        </w:rPr>
        <w:t xml:space="preserve">We </w:t>
      </w:r>
      <w:r w:rsidR="003B35EB">
        <w:rPr>
          <w:rFonts w:cstheme="minorHAnsi"/>
        </w:rPr>
        <w:t xml:space="preserve">also </w:t>
      </w:r>
      <w:r w:rsidR="003B35EB" w:rsidRPr="00AA1235">
        <w:rPr>
          <w:rFonts w:cstheme="minorHAnsi"/>
        </w:rPr>
        <w:t xml:space="preserve">know that healthcare practitioners </w:t>
      </w:r>
      <w:r w:rsidR="002F2735">
        <w:rPr>
          <w:rFonts w:cstheme="minorHAnsi"/>
        </w:rPr>
        <w:t>can often</w:t>
      </w:r>
      <w:r w:rsidR="00FE3DE2">
        <w:rPr>
          <w:rFonts w:cstheme="minorHAnsi"/>
        </w:rPr>
        <w:t xml:space="preserve"> feel</w:t>
      </w:r>
      <w:r w:rsidR="003B35EB" w:rsidRPr="00AA1235">
        <w:rPr>
          <w:rFonts w:cstheme="minorHAnsi"/>
        </w:rPr>
        <w:t xml:space="preserve"> ill-</w:t>
      </w:r>
      <w:r w:rsidR="003B35EB" w:rsidRPr="00AA1235">
        <w:rPr>
          <w:rFonts w:cstheme="minorHAnsi"/>
        </w:rPr>
        <w:t xml:space="preserve">equipped </w:t>
      </w:r>
      <w:r w:rsidR="00FE3DE2">
        <w:rPr>
          <w:rFonts w:cstheme="minorHAnsi"/>
        </w:rPr>
        <w:t xml:space="preserve">and poorly supported </w:t>
      </w:r>
      <w:r w:rsidR="003B35EB" w:rsidRPr="00AA1235">
        <w:rPr>
          <w:rFonts w:cstheme="minorHAnsi"/>
        </w:rPr>
        <w:t xml:space="preserve">to meet the needs of </w:t>
      </w:r>
      <w:r w:rsidR="00FE3DE2">
        <w:rPr>
          <w:rFonts w:cstheme="minorHAnsi"/>
        </w:rPr>
        <w:t xml:space="preserve">ethnically diverse </w:t>
      </w:r>
      <w:r w:rsidR="003B35EB" w:rsidRPr="00AA1235">
        <w:rPr>
          <w:rFonts w:cstheme="minorHAnsi"/>
        </w:rPr>
        <w:t>patient</w:t>
      </w:r>
      <w:r w:rsidR="00FE3DE2">
        <w:rPr>
          <w:rFonts w:cstheme="minorHAnsi"/>
        </w:rPr>
        <w:t xml:space="preserve"> groups</w:t>
      </w:r>
      <w:r w:rsidR="005C44D6">
        <w:rPr>
          <w:rFonts w:cstheme="minorHAnsi"/>
        </w:rPr>
        <w:t>.</w:t>
      </w:r>
      <w:r w:rsidR="002278EB">
        <w:rPr>
          <w:rFonts w:cstheme="minorHAnsi"/>
          <w:vertAlign w:val="superscript"/>
        </w:rPr>
        <w:t>1</w:t>
      </w:r>
      <w:r w:rsidR="00D8625E">
        <w:rPr>
          <w:rFonts w:cstheme="minorHAnsi"/>
          <w:vertAlign w:val="superscript"/>
        </w:rPr>
        <w:t>4</w:t>
      </w:r>
      <w:r w:rsidR="00C761FD">
        <w:rPr>
          <w:rFonts w:cstheme="minorHAnsi"/>
        </w:rPr>
        <w:t xml:space="preserve"> </w:t>
      </w:r>
      <w:r>
        <w:rPr>
          <w:rFonts w:cstheme="minorHAnsi"/>
        </w:rPr>
        <w:t xml:space="preserve"> </w:t>
      </w:r>
    </w:p>
    <w:p w14:paraId="293B160E" w14:textId="1E0B22AA" w:rsidR="00B13FB1" w:rsidRPr="00AA1235" w:rsidRDefault="00A77FCD" w:rsidP="00D8625E">
      <w:pPr>
        <w:rPr>
          <w:rFonts w:cstheme="minorHAnsi"/>
        </w:rPr>
      </w:pPr>
      <w:r>
        <w:rPr>
          <w:rFonts w:cstheme="minorHAnsi"/>
        </w:rPr>
        <w:t>Increasingly stringent rules around entitlement to NHS care for migrants have also prompted concern.</w:t>
      </w:r>
      <w:r w:rsidR="00E576B1">
        <w:rPr>
          <w:rFonts w:cstheme="minorHAnsi"/>
          <w:vertAlign w:val="superscript"/>
        </w:rPr>
        <w:t>1</w:t>
      </w:r>
      <w:r w:rsidR="00D8625E">
        <w:rPr>
          <w:rFonts w:cstheme="minorHAnsi"/>
          <w:vertAlign w:val="superscript"/>
        </w:rPr>
        <w:t>5</w:t>
      </w:r>
      <w:r w:rsidR="00E576B1">
        <w:rPr>
          <w:rFonts w:cstheme="minorHAnsi"/>
          <w:vertAlign w:val="superscript"/>
        </w:rPr>
        <w:t>-1</w:t>
      </w:r>
      <w:r w:rsidR="00D8625E">
        <w:rPr>
          <w:rFonts w:cstheme="minorHAnsi"/>
          <w:vertAlign w:val="superscript"/>
        </w:rPr>
        <w:t>7</w:t>
      </w:r>
      <w:r>
        <w:rPr>
          <w:rFonts w:cstheme="minorHAnsi"/>
          <w:vertAlign w:val="superscript"/>
        </w:rPr>
        <w:t xml:space="preserve">  </w:t>
      </w:r>
      <w:r w:rsidR="002C0FCA">
        <w:rPr>
          <w:rFonts w:cstheme="minorHAnsi"/>
        </w:rPr>
        <w:t>T</w:t>
      </w:r>
      <w:r w:rsidR="002F2735">
        <w:rPr>
          <w:rFonts w:cstheme="minorHAnsi"/>
        </w:rPr>
        <w:t>here are</w:t>
      </w:r>
      <w:r w:rsidR="002C0FCA">
        <w:rPr>
          <w:rFonts w:cstheme="minorHAnsi"/>
        </w:rPr>
        <w:t xml:space="preserve">, nevertheless, </w:t>
      </w:r>
      <w:r w:rsidR="00B63474">
        <w:rPr>
          <w:rFonts w:cstheme="minorHAnsi"/>
        </w:rPr>
        <w:t xml:space="preserve">some </w:t>
      </w:r>
      <w:r w:rsidR="008D23A9">
        <w:rPr>
          <w:rFonts w:cstheme="minorHAnsi"/>
        </w:rPr>
        <w:t xml:space="preserve">positive </w:t>
      </w:r>
      <w:r w:rsidR="00C761FD">
        <w:rPr>
          <w:rFonts w:cstheme="minorHAnsi"/>
        </w:rPr>
        <w:t>examples</w:t>
      </w:r>
      <w:r>
        <w:rPr>
          <w:rFonts w:cstheme="minorHAnsi"/>
        </w:rPr>
        <w:t xml:space="preserve">, </w:t>
      </w:r>
      <w:r w:rsidR="00C761FD">
        <w:rPr>
          <w:rFonts w:cstheme="minorHAnsi"/>
        </w:rPr>
        <w:t>such as</w:t>
      </w:r>
      <w:r w:rsidR="00101897">
        <w:rPr>
          <w:rFonts w:cstheme="minorHAnsi"/>
        </w:rPr>
        <w:t xml:space="preserve"> the D</w:t>
      </w:r>
      <w:r w:rsidR="00E576B1">
        <w:rPr>
          <w:rFonts w:cstheme="minorHAnsi"/>
        </w:rPr>
        <w:t>esmond</w:t>
      </w:r>
      <w:r w:rsidR="00101897">
        <w:rPr>
          <w:rFonts w:cstheme="minorHAnsi"/>
        </w:rPr>
        <w:t xml:space="preserve"> diabetes programme </w:t>
      </w:r>
      <w:r>
        <w:rPr>
          <w:rFonts w:cstheme="minorHAnsi"/>
        </w:rPr>
        <w:t>adaptation</w:t>
      </w:r>
      <w:r w:rsidR="00966DA1">
        <w:rPr>
          <w:rFonts w:cstheme="minorHAnsi"/>
        </w:rPr>
        <w:t xml:space="preserve">, that responds to diversity in patient </w:t>
      </w:r>
      <w:r w:rsidR="00251250">
        <w:rPr>
          <w:rFonts w:cstheme="minorHAnsi"/>
        </w:rPr>
        <w:t xml:space="preserve">preferred language, </w:t>
      </w:r>
      <w:r w:rsidR="00966DA1">
        <w:rPr>
          <w:rFonts w:cstheme="minorHAnsi"/>
        </w:rPr>
        <w:t>dietary and religious practices</w:t>
      </w:r>
      <w:r w:rsidR="008D23A9">
        <w:rPr>
          <w:rFonts w:cstheme="minorHAnsi"/>
        </w:rPr>
        <w:t>.</w:t>
      </w:r>
      <w:r w:rsidR="00E576B1">
        <w:rPr>
          <w:rFonts w:cstheme="minorHAnsi"/>
          <w:vertAlign w:val="superscript"/>
        </w:rPr>
        <w:t>1</w:t>
      </w:r>
      <w:r w:rsidR="00D8625E">
        <w:rPr>
          <w:rFonts w:cstheme="minorHAnsi"/>
          <w:vertAlign w:val="superscript"/>
        </w:rPr>
        <w:t>8</w:t>
      </w:r>
      <w:r w:rsidR="00C761FD">
        <w:rPr>
          <w:rFonts w:cstheme="minorHAnsi"/>
        </w:rPr>
        <w:t xml:space="preserve"> </w:t>
      </w:r>
      <w:r w:rsidR="00101897">
        <w:rPr>
          <w:rFonts w:cstheme="minorHAnsi"/>
        </w:rPr>
        <w:t xml:space="preserve"> </w:t>
      </w:r>
      <w:r w:rsidR="00AF14D6">
        <w:rPr>
          <w:rFonts w:cstheme="minorHAnsi"/>
        </w:rPr>
        <w:t>Unfortunately</w:t>
      </w:r>
      <w:r w:rsidR="002F2735">
        <w:rPr>
          <w:rFonts w:cstheme="minorHAnsi"/>
        </w:rPr>
        <w:t xml:space="preserve">, </w:t>
      </w:r>
      <w:r w:rsidR="00E831C2">
        <w:rPr>
          <w:rFonts w:cstheme="minorHAnsi"/>
        </w:rPr>
        <w:t xml:space="preserve">scale-up of such innovations </w:t>
      </w:r>
      <w:r w:rsidR="00F76410">
        <w:rPr>
          <w:rFonts w:cstheme="minorHAnsi"/>
        </w:rPr>
        <w:t>is patchy</w:t>
      </w:r>
      <w:r w:rsidR="00AF14D6">
        <w:rPr>
          <w:rFonts w:cstheme="minorHAnsi"/>
        </w:rPr>
        <w:t>. Spread is</w:t>
      </w:r>
      <w:r w:rsidR="00F76410">
        <w:rPr>
          <w:rFonts w:cstheme="minorHAnsi"/>
        </w:rPr>
        <w:t xml:space="preserve"> </w:t>
      </w:r>
      <w:r w:rsidR="00E831C2">
        <w:rPr>
          <w:rFonts w:cstheme="minorHAnsi"/>
        </w:rPr>
        <w:t>often hampered by</w:t>
      </w:r>
      <w:r w:rsidR="00F76410">
        <w:rPr>
          <w:rFonts w:cstheme="minorHAnsi"/>
        </w:rPr>
        <w:t xml:space="preserve"> </w:t>
      </w:r>
      <w:r w:rsidR="00FE3DE2">
        <w:rPr>
          <w:rFonts w:cstheme="minorHAnsi"/>
        </w:rPr>
        <w:t>short-term fund</w:t>
      </w:r>
      <w:r w:rsidR="00C761FD">
        <w:rPr>
          <w:rFonts w:cstheme="minorHAnsi"/>
        </w:rPr>
        <w:t>ing</w:t>
      </w:r>
      <w:r w:rsidR="00F76410">
        <w:rPr>
          <w:rFonts w:cstheme="minorHAnsi"/>
        </w:rPr>
        <w:t>,</w:t>
      </w:r>
      <w:r w:rsidR="00FE3DE2">
        <w:rPr>
          <w:rFonts w:cstheme="minorHAnsi"/>
        </w:rPr>
        <w:t xml:space="preserve"> unrealistic </w:t>
      </w:r>
      <w:r w:rsidR="0055011D">
        <w:rPr>
          <w:rFonts w:cstheme="minorHAnsi"/>
        </w:rPr>
        <w:t>targets</w:t>
      </w:r>
      <w:r w:rsidR="00F76410">
        <w:rPr>
          <w:rFonts w:cstheme="minorHAnsi"/>
        </w:rPr>
        <w:t>,</w:t>
      </w:r>
      <w:r w:rsidR="00920CBD">
        <w:rPr>
          <w:rFonts w:cstheme="minorHAnsi"/>
        </w:rPr>
        <w:t xml:space="preserve"> expectations </w:t>
      </w:r>
      <w:r>
        <w:rPr>
          <w:rFonts w:cstheme="minorHAnsi"/>
        </w:rPr>
        <w:t>of</w:t>
      </w:r>
      <w:r w:rsidR="00920CBD">
        <w:rPr>
          <w:rFonts w:cstheme="minorHAnsi"/>
        </w:rPr>
        <w:t xml:space="preserve"> </w:t>
      </w:r>
      <w:r w:rsidR="00C761FD">
        <w:rPr>
          <w:rFonts w:cstheme="minorHAnsi"/>
        </w:rPr>
        <w:t>cost</w:t>
      </w:r>
      <w:r w:rsidR="00FE3DE2">
        <w:rPr>
          <w:rFonts w:cstheme="minorHAnsi"/>
        </w:rPr>
        <w:t xml:space="preserve">-savings </w:t>
      </w:r>
      <w:r w:rsidR="00920CBD">
        <w:rPr>
          <w:rFonts w:cstheme="minorHAnsi"/>
        </w:rPr>
        <w:t>and failure to share learning</w:t>
      </w:r>
      <w:r w:rsidR="00CE4C97">
        <w:rPr>
          <w:rFonts w:cstheme="minorHAnsi"/>
        </w:rPr>
        <w:t>.</w:t>
      </w:r>
      <w:r w:rsidR="00E576B1">
        <w:rPr>
          <w:rFonts w:cstheme="minorHAnsi"/>
          <w:vertAlign w:val="superscript"/>
        </w:rPr>
        <w:t>18</w:t>
      </w:r>
      <w:r w:rsidR="00C22CD1">
        <w:rPr>
          <w:rFonts w:cstheme="minorHAnsi"/>
        </w:rPr>
        <w:t xml:space="preserve"> </w:t>
      </w:r>
      <w:r w:rsidR="00C761FD">
        <w:rPr>
          <w:rFonts w:cstheme="minorHAnsi"/>
        </w:rPr>
        <w:t xml:space="preserve"> </w:t>
      </w:r>
    </w:p>
    <w:p w14:paraId="54EB9036" w14:textId="3D16CA12" w:rsidR="009424C9" w:rsidRPr="00AA1235" w:rsidRDefault="001C6348" w:rsidP="009424C9">
      <w:pPr>
        <w:keepNext/>
        <w:rPr>
          <w:rFonts w:cstheme="minorHAnsi"/>
          <w:b/>
          <w:bCs/>
        </w:rPr>
      </w:pPr>
      <w:r>
        <w:rPr>
          <w:rFonts w:cstheme="minorHAnsi"/>
          <w:b/>
          <w:bCs/>
        </w:rPr>
        <w:t>D</w:t>
      </w:r>
      <w:r w:rsidR="009424C9">
        <w:rPr>
          <w:rFonts w:cstheme="minorHAnsi"/>
          <w:b/>
          <w:bCs/>
        </w:rPr>
        <w:t>ata and evidence</w:t>
      </w:r>
    </w:p>
    <w:p w14:paraId="387A3AAE" w14:textId="119D9982" w:rsidR="008170F1" w:rsidRDefault="007958CE" w:rsidP="00D8625E">
      <w:pPr>
        <w:rPr>
          <w:rFonts w:cstheme="minorHAnsi"/>
        </w:rPr>
      </w:pPr>
      <w:r>
        <w:rPr>
          <w:rFonts w:cstheme="minorHAnsi"/>
        </w:rPr>
        <w:t xml:space="preserve">Past research has </w:t>
      </w:r>
      <w:r w:rsidR="00E576B1">
        <w:rPr>
          <w:rFonts w:cstheme="minorHAnsi"/>
        </w:rPr>
        <w:t>demonstrated</w:t>
      </w:r>
      <w:r>
        <w:rPr>
          <w:rFonts w:cstheme="minorHAnsi"/>
        </w:rPr>
        <w:t xml:space="preserve"> that p</w:t>
      </w:r>
      <w:r w:rsidR="00127F31">
        <w:rPr>
          <w:rFonts w:cstheme="minorHAnsi"/>
        </w:rPr>
        <w:t xml:space="preserve">rogress </w:t>
      </w:r>
      <w:r w:rsidR="00AF14D6">
        <w:rPr>
          <w:rFonts w:cstheme="minorHAnsi"/>
        </w:rPr>
        <w:t xml:space="preserve">on this agenda </w:t>
      </w:r>
      <w:r w:rsidR="002E33C2" w:rsidRPr="00AA1235">
        <w:rPr>
          <w:rFonts w:cstheme="minorHAnsi"/>
        </w:rPr>
        <w:t xml:space="preserve">requires </w:t>
      </w:r>
      <w:r w:rsidR="00127F31">
        <w:rPr>
          <w:rFonts w:cstheme="minorHAnsi"/>
        </w:rPr>
        <w:t xml:space="preserve">significant transformation in </w:t>
      </w:r>
      <w:r w:rsidR="007D0B8A">
        <w:rPr>
          <w:rFonts w:cstheme="minorHAnsi"/>
        </w:rPr>
        <w:t>generating and applying</w:t>
      </w:r>
      <w:r w:rsidR="002E33C2" w:rsidRPr="00AA1235">
        <w:rPr>
          <w:rFonts w:cstheme="minorHAnsi"/>
        </w:rPr>
        <w:t xml:space="preserve"> evidence</w:t>
      </w:r>
      <w:r w:rsidR="007D0B8A">
        <w:rPr>
          <w:rFonts w:cstheme="minorHAnsi"/>
        </w:rPr>
        <w:t>,</w:t>
      </w:r>
      <w:r w:rsidR="00E576B1" w:rsidRPr="00E576B1">
        <w:rPr>
          <w:rFonts w:cstheme="minorHAnsi"/>
          <w:vertAlign w:val="superscript"/>
        </w:rPr>
        <w:t>1</w:t>
      </w:r>
      <w:r w:rsidR="00D8625E">
        <w:rPr>
          <w:rFonts w:cstheme="minorHAnsi"/>
          <w:vertAlign w:val="superscript"/>
        </w:rPr>
        <w:t>9</w:t>
      </w:r>
      <w:r w:rsidR="00E576B1" w:rsidRPr="00E576B1">
        <w:rPr>
          <w:rFonts w:cstheme="minorHAnsi"/>
          <w:vertAlign w:val="superscript"/>
        </w:rPr>
        <w:t>,</w:t>
      </w:r>
      <w:r w:rsidR="00D8625E">
        <w:rPr>
          <w:rFonts w:cstheme="minorHAnsi"/>
          <w:vertAlign w:val="superscript"/>
        </w:rPr>
        <w:t>20</w:t>
      </w:r>
      <w:r w:rsidR="007908E0">
        <w:rPr>
          <w:rFonts w:cstheme="minorHAnsi"/>
        </w:rPr>
        <w:t xml:space="preserve"> </w:t>
      </w:r>
      <w:r w:rsidR="007D0B8A">
        <w:rPr>
          <w:rFonts w:cstheme="minorHAnsi"/>
        </w:rPr>
        <w:t>and o</w:t>
      </w:r>
      <w:r w:rsidR="00CE697E">
        <w:rPr>
          <w:rFonts w:cstheme="minorHAnsi"/>
        </w:rPr>
        <w:t xml:space="preserve">ur </w:t>
      </w:r>
      <w:r w:rsidR="00CE697E">
        <w:rPr>
          <w:rFonts w:cstheme="minorHAnsi"/>
        </w:rPr>
        <w:t xml:space="preserve">recent work </w:t>
      </w:r>
      <w:r w:rsidR="007908E0">
        <w:rPr>
          <w:rFonts w:cstheme="minorHAnsi"/>
        </w:rPr>
        <w:t>confirms this picture</w:t>
      </w:r>
      <w:r w:rsidR="00CE697E">
        <w:rPr>
          <w:rFonts w:cstheme="minorHAnsi"/>
        </w:rPr>
        <w:t xml:space="preserve">. </w:t>
      </w:r>
      <w:r w:rsidR="0014214F">
        <w:rPr>
          <w:rFonts w:cstheme="minorHAnsi"/>
        </w:rPr>
        <w:t>Using</w:t>
      </w:r>
      <w:r w:rsidR="00B3478A">
        <w:rPr>
          <w:rFonts w:cstheme="minorHAnsi"/>
        </w:rPr>
        <w:t xml:space="preserve"> </w:t>
      </w:r>
      <w:r w:rsidR="002345AC">
        <w:rPr>
          <w:rFonts w:cstheme="minorHAnsi"/>
        </w:rPr>
        <w:t xml:space="preserve">desk-based </w:t>
      </w:r>
      <w:r w:rsidR="00B3478A">
        <w:rPr>
          <w:rFonts w:cstheme="minorHAnsi"/>
        </w:rPr>
        <w:t>review</w:t>
      </w:r>
      <w:r w:rsidR="000B7632">
        <w:rPr>
          <w:rFonts w:cstheme="minorHAnsi"/>
        </w:rPr>
        <w:t>s</w:t>
      </w:r>
      <w:r w:rsidR="0083046B">
        <w:rPr>
          <w:rFonts w:cstheme="minorHAnsi"/>
        </w:rPr>
        <w:t>, interviews</w:t>
      </w:r>
      <w:r w:rsidR="00A35B4D">
        <w:rPr>
          <w:rFonts w:cstheme="minorHAnsi"/>
        </w:rPr>
        <w:t xml:space="preserve">, </w:t>
      </w:r>
      <w:r w:rsidR="0083046B">
        <w:rPr>
          <w:rFonts w:cstheme="minorHAnsi"/>
        </w:rPr>
        <w:t>group discussions</w:t>
      </w:r>
      <w:r w:rsidR="00A35B4D">
        <w:rPr>
          <w:rFonts w:cstheme="minorHAnsi"/>
        </w:rPr>
        <w:t xml:space="preserve"> and </w:t>
      </w:r>
      <w:r w:rsidR="002345AC">
        <w:rPr>
          <w:rFonts w:cstheme="minorHAnsi"/>
        </w:rPr>
        <w:t xml:space="preserve">deliberative </w:t>
      </w:r>
      <w:r w:rsidR="0014214F">
        <w:rPr>
          <w:rFonts w:cstheme="minorHAnsi"/>
        </w:rPr>
        <w:t>stakeholder workshops</w:t>
      </w:r>
      <w:r w:rsidR="00A35B4D">
        <w:rPr>
          <w:rFonts w:cstheme="minorHAnsi"/>
        </w:rPr>
        <w:t>, w</w:t>
      </w:r>
      <w:r w:rsidR="002345AC">
        <w:rPr>
          <w:rFonts w:cstheme="minorHAnsi"/>
        </w:rPr>
        <w:t>e found a</w:t>
      </w:r>
      <w:r w:rsidR="00F75F28">
        <w:rPr>
          <w:rFonts w:cstheme="minorHAnsi"/>
        </w:rPr>
        <w:t xml:space="preserve"> combination of </w:t>
      </w:r>
      <w:r w:rsidR="00366910">
        <w:rPr>
          <w:rFonts w:cstheme="minorHAnsi"/>
        </w:rPr>
        <w:t>data</w:t>
      </w:r>
      <w:r w:rsidR="00920CBD">
        <w:rPr>
          <w:rFonts w:cstheme="minorHAnsi"/>
        </w:rPr>
        <w:t xml:space="preserve"> gaps</w:t>
      </w:r>
      <w:r w:rsidR="00366910">
        <w:rPr>
          <w:rFonts w:cstheme="minorHAnsi"/>
        </w:rPr>
        <w:t xml:space="preserve">, low demand for evidence, and </w:t>
      </w:r>
      <w:r w:rsidR="00F75F28">
        <w:rPr>
          <w:rFonts w:cstheme="minorHAnsi"/>
        </w:rPr>
        <w:t xml:space="preserve">a failure to act upon </w:t>
      </w:r>
      <w:r w:rsidR="00920CBD">
        <w:rPr>
          <w:rFonts w:cstheme="minorHAnsi"/>
        </w:rPr>
        <w:t>available</w:t>
      </w:r>
      <w:r w:rsidR="00F75F28">
        <w:rPr>
          <w:rFonts w:cstheme="minorHAnsi"/>
        </w:rPr>
        <w:t xml:space="preserve"> </w:t>
      </w:r>
      <w:r w:rsidR="0014214F">
        <w:rPr>
          <w:rFonts w:cstheme="minorHAnsi"/>
        </w:rPr>
        <w:t>knowledge</w:t>
      </w:r>
      <w:r w:rsidR="007908E0">
        <w:rPr>
          <w:rFonts w:cstheme="minorHAnsi"/>
        </w:rPr>
        <w:t xml:space="preserve">. </w:t>
      </w:r>
      <w:r>
        <w:rPr>
          <w:rFonts w:cstheme="minorHAnsi"/>
        </w:rPr>
        <w:t>The resultant</w:t>
      </w:r>
      <w:r w:rsidR="00920CBD">
        <w:rPr>
          <w:rFonts w:cstheme="minorHAnsi"/>
        </w:rPr>
        <w:t xml:space="preserve"> reinforcing cycle </w:t>
      </w:r>
      <w:r>
        <w:rPr>
          <w:rFonts w:cstheme="minorHAnsi"/>
        </w:rPr>
        <w:t xml:space="preserve">perpetuates the marginalisation of </w:t>
      </w:r>
      <w:r w:rsidR="003251C3">
        <w:rPr>
          <w:rFonts w:cstheme="minorHAnsi"/>
        </w:rPr>
        <w:t xml:space="preserve">minority </w:t>
      </w:r>
      <w:r w:rsidR="000B57D9">
        <w:rPr>
          <w:rFonts w:cstheme="minorHAnsi"/>
        </w:rPr>
        <w:t xml:space="preserve">ethnic </w:t>
      </w:r>
      <w:r w:rsidR="00920CBD">
        <w:rPr>
          <w:rFonts w:cstheme="minorHAnsi"/>
        </w:rPr>
        <w:t xml:space="preserve">and migrant </w:t>
      </w:r>
      <w:r>
        <w:rPr>
          <w:rFonts w:cstheme="minorHAnsi"/>
        </w:rPr>
        <w:t>health.</w:t>
      </w:r>
      <w:r w:rsidR="002345AC">
        <w:rPr>
          <w:rFonts w:cstheme="minorHAnsi"/>
        </w:rPr>
        <w:t xml:space="preserve"> </w:t>
      </w:r>
    </w:p>
    <w:p w14:paraId="05F72239" w14:textId="5EA297D1" w:rsidR="006D18D3" w:rsidRDefault="00132BBC" w:rsidP="00D8625E">
      <w:r>
        <w:rPr>
          <w:rFonts w:cstheme="minorHAnsi"/>
        </w:rPr>
        <w:t>P</w:t>
      </w:r>
      <w:r w:rsidR="00E7087D">
        <w:rPr>
          <w:rFonts w:cstheme="minorHAnsi"/>
        </w:rPr>
        <w:t>articipants</w:t>
      </w:r>
      <w:r>
        <w:rPr>
          <w:rFonts w:cstheme="minorHAnsi"/>
        </w:rPr>
        <w:t xml:space="preserve"> in our workshops</w:t>
      </w:r>
      <w:r w:rsidR="00E7087D">
        <w:rPr>
          <w:rFonts w:cstheme="minorHAnsi"/>
        </w:rPr>
        <w:t xml:space="preserve"> voiced concerns about </w:t>
      </w:r>
      <w:r w:rsidR="00C56B8E">
        <w:rPr>
          <w:rFonts w:cstheme="minorHAnsi"/>
        </w:rPr>
        <w:t xml:space="preserve">inadequacy of </w:t>
      </w:r>
      <w:r w:rsidR="00E7087D">
        <w:rPr>
          <w:rFonts w:cstheme="minorHAnsi"/>
        </w:rPr>
        <w:t>data</w:t>
      </w:r>
      <w:r w:rsidR="00AF14D6">
        <w:rPr>
          <w:rFonts w:cstheme="minorHAnsi"/>
        </w:rPr>
        <w:t>. Poor data</w:t>
      </w:r>
      <w:r w:rsidR="00EA617E">
        <w:rPr>
          <w:rFonts w:cstheme="minorHAnsi"/>
        </w:rPr>
        <w:t xml:space="preserve"> availability </w:t>
      </w:r>
      <w:r w:rsidR="00EA617E">
        <w:rPr>
          <w:rFonts w:cstheme="minorHAnsi"/>
        </w:rPr>
        <w:t xml:space="preserve">and quality </w:t>
      </w:r>
      <w:r w:rsidR="00FC1A46">
        <w:rPr>
          <w:rFonts w:cstheme="minorHAnsi"/>
        </w:rPr>
        <w:t>undermin</w:t>
      </w:r>
      <w:r w:rsidR="00AF14D6">
        <w:rPr>
          <w:rFonts w:cstheme="minorHAnsi"/>
        </w:rPr>
        <w:t>es</w:t>
      </w:r>
      <w:r w:rsidR="00E7087D">
        <w:rPr>
          <w:rFonts w:cstheme="minorHAnsi"/>
        </w:rPr>
        <w:t xml:space="preserve"> our ability to </w:t>
      </w:r>
      <w:r w:rsidR="00E7087D">
        <w:rPr>
          <w:rFonts w:cstheme="minorHAnsi"/>
          <w:i/>
          <w:iCs/>
        </w:rPr>
        <w:t>d</w:t>
      </w:r>
      <w:r w:rsidR="00B17F99" w:rsidRPr="00E7087D">
        <w:rPr>
          <w:rFonts w:cstheme="minorHAnsi"/>
          <w:i/>
          <w:iCs/>
        </w:rPr>
        <w:t>escrib</w:t>
      </w:r>
      <w:r w:rsidR="00E7087D">
        <w:rPr>
          <w:rFonts w:cstheme="minorHAnsi"/>
          <w:i/>
          <w:iCs/>
        </w:rPr>
        <w:t>e</w:t>
      </w:r>
      <w:r w:rsidR="00B17F99" w:rsidRPr="00E7087D">
        <w:rPr>
          <w:rFonts w:cstheme="minorHAnsi"/>
          <w:i/>
          <w:iCs/>
        </w:rPr>
        <w:t xml:space="preserve"> and understand</w:t>
      </w:r>
      <w:r w:rsidR="00E7087D">
        <w:rPr>
          <w:rFonts w:cstheme="minorHAnsi"/>
        </w:rPr>
        <w:t xml:space="preserve"> health and healthcare among ethnic groups and by migrant status. A recent Public Health England</w:t>
      </w:r>
      <w:r w:rsidR="00E576B1">
        <w:rPr>
          <w:rFonts w:cstheme="minorHAnsi"/>
          <w:vertAlign w:val="superscript"/>
        </w:rPr>
        <w:t>2</w:t>
      </w:r>
      <w:r w:rsidR="00D8625E">
        <w:rPr>
          <w:rFonts w:cstheme="minorHAnsi"/>
          <w:vertAlign w:val="superscript"/>
        </w:rPr>
        <w:t>1</w:t>
      </w:r>
      <w:r w:rsidR="005C44D6">
        <w:rPr>
          <w:rFonts w:cstheme="minorHAnsi"/>
        </w:rPr>
        <w:t xml:space="preserve"> </w:t>
      </w:r>
      <w:r w:rsidR="00366910">
        <w:rPr>
          <w:rFonts w:cstheme="minorHAnsi"/>
        </w:rPr>
        <w:t xml:space="preserve">technical report </w:t>
      </w:r>
      <w:r w:rsidR="00E7087D">
        <w:rPr>
          <w:rFonts w:cstheme="minorHAnsi"/>
        </w:rPr>
        <w:t>confirms s</w:t>
      </w:r>
      <w:r w:rsidR="00E7087D" w:rsidRPr="00F7234A">
        <w:rPr>
          <w:rFonts w:cstheme="minorHAnsi"/>
        </w:rPr>
        <w:t xml:space="preserve">ignificant </w:t>
      </w:r>
      <w:r w:rsidR="00E7087D" w:rsidRPr="00F7234A">
        <w:rPr>
          <w:rFonts w:cstheme="minorHAnsi"/>
        </w:rPr>
        <w:t>data gaps</w:t>
      </w:r>
      <w:r w:rsidR="00E7087D">
        <w:rPr>
          <w:rFonts w:cstheme="minorHAnsi"/>
        </w:rPr>
        <w:t>, as does the Race Disparity Audit</w:t>
      </w:r>
      <w:r w:rsidR="005C44D6">
        <w:rPr>
          <w:rFonts w:cstheme="minorHAnsi"/>
        </w:rPr>
        <w:t>.</w:t>
      </w:r>
      <w:r w:rsidR="007865E6" w:rsidRPr="007865E6">
        <w:rPr>
          <w:rFonts w:cstheme="minorHAnsi"/>
          <w:vertAlign w:val="superscript"/>
        </w:rPr>
        <w:t>22</w:t>
      </w:r>
      <w:r w:rsidR="000323CF">
        <w:rPr>
          <w:rFonts w:cstheme="minorHAnsi"/>
        </w:rPr>
        <w:t xml:space="preserve"> The Health Survey for England</w:t>
      </w:r>
      <w:r w:rsidR="00E576B1">
        <w:rPr>
          <w:rFonts w:cstheme="minorHAnsi"/>
          <w:vertAlign w:val="superscript"/>
        </w:rPr>
        <w:t>2</w:t>
      </w:r>
      <w:r w:rsidR="00D8625E">
        <w:rPr>
          <w:rFonts w:cstheme="minorHAnsi"/>
          <w:vertAlign w:val="superscript"/>
        </w:rPr>
        <w:t>3</w:t>
      </w:r>
      <w:r>
        <w:rPr>
          <w:rFonts w:cstheme="minorHAnsi"/>
        </w:rPr>
        <w:t xml:space="preserve">, one of our most important resources, </w:t>
      </w:r>
      <w:r w:rsidR="000323CF">
        <w:rPr>
          <w:rFonts w:cstheme="minorHAnsi"/>
        </w:rPr>
        <w:t>has not focus</w:t>
      </w:r>
      <w:r w:rsidR="00FC1A46">
        <w:rPr>
          <w:rFonts w:cstheme="minorHAnsi"/>
        </w:rPr>
        <w:t>ed</w:t>
      </w:r>
      <w:r w:rsidR="000323CF">
        <w:rPr>
          <w:rFonts w:cstheme="minorHAnsi"/>
        </w:rPr>
        <w:t xml:space="preserve"> on minority ethnic people since 2004. </w:t>
      </w:r>
      <w:r w:rsidR="00FC1A46">
        <w:rPr>
          <w:rFonts w:cstheme="minorHAnsi"/>
        </w:rPr>
        <w:t>Other</w:t>
      </w:r>
      <w:r w:rsidR="00E7087D" w:rsidRPr="00F7234A">
        <w:rPr>
          <w:rFonts w:cstheme="minorHAnsi"/>
        </w:rPr>
        <w:t xml:space="preserve"> data collection initiatives</w:t>
      </w:r>
      <w:r w:rsidR="00E7087D">
        <w:rPr>
          <w:rFonts w:cstheme="minorHAnsi"/>
        </w:rPr>
        <w:t xml:space="preserve"> </w:t>
      </w:r>
      <w:r w:rsidR="00FC1A46">
        <w:rPr>
          <w:rFonts w:cstheme="minorHAnsi"/>
        </w:rPr>
        <w:t>with</w:t>
      </w:r>
      <w:r w:rsidR="00FC1A46" w:rsidRPr="00F7234A">
        <w:rPr>
          <w:rFonts w:cstheme="minorHAnsi"/>
        </w:rPr>
        <w:t xml:space="preserve"> the potential to increase understanding of processes linking ethnic</w:t>
      </w:r>
      <w:r w:rsidR="00FC1A46">
        <w:rPr>
          <w:rFonts w:cstheme="minorHAnsi"/>
        </w:rPr>
        <w:t xml:space="preserve">ity </w:t>
      </w:r>
      <w:r w:rsidR="00FC1A46" w:rsidRPr="00F7234A">
        <w:rPr>
          <w:rFonts w:cstheme="minorHAnsi"/>
        </w:rPr>
        <w:t>to health</w:t>
      </w:r>
      <w:r w:rsidR="00FC1A46">
        <w:rPr>
          <w:rFonts w:cstheme="minorHAnsi"/>
        </w:rPr>
        <w:t xml:space="preserve"> have </w:t>
      </w:r>
      <w:r w:rsidR="00E576B1">
        <w:rPr>
          <w:rFonts w:cstheme="minorHAnsi"/>
        </w:rPr>
        <w:t>ceased</w:t>
      </w:r>
      <w:r w:rsidR="00FC1A46">
        <w:rPr>
          <w:rFonts w:cstheme="minorHAnsi"/>
        </w:rPr>
        <w:t xml:space="preserve"> (</w:t>
      </w:r>
      <w:r w:rsidR="000B57D9">
        <w:rPr>
          <w:rFonts w:cstheme="minorHAnsi"/>
        </w:rPr>
        <w:t>for example,</w:t>
      </w:r>
      <w:r w:rsidR="00E7087D">
        <w:rPr>
          <w:rFonts w:cstheme="minorHAnsi"/>
        </w:rPr>
        <w:t xml:space="preserve"> the </w:t>
      </w:r>
      <w:r w:rsidR="00E7087D">
        <w:rPr>
          <w:rFonts w:cstheme="minorHAnsi"/>
        </w:rPr>
        <w:t>Citizenship Survey</w:t>
      </w:r>
      <w:r w:rsidR="00FC1A46">
        <w:rPr>
          <w:rFonts w:cstheme="minorHAnsi"/>
        </w:rPr>
        <w:t>)</w:t>
      </w:r>
      <w:r w:rsidR="00CF6082">
        <w:rPr>
          <w:rFonts w:cstheme="minorHAnsi"/>
        </w:rPr>
        <w:t>.</w:t>
      </w:r>
      <w:r w:rsidR="00E576B1">
        <w:rPr>
          <w:rFonts w:cstheme="minorHAnsi"/>
          <w:vertAlign w:val="superscript"/>
        </w:rPr>
        <w:t>2</w:t>
      </w:r>
      <w:r w:rsidR="00D8625E">
        <w:rPr>
          <w:rFonts w:cstheme="minorHAnsi"/>
          <w:vertAlign w:val="superscript"/>
        </w:rPr>
        <w:t>4</w:t>
      </w:r>
    </w:p>
    <w:p w14:paraId="526B4FE9" w14:textId="12CBE0E8" w:rsidR="00B17F99" w:rsidRDefault="00E403B5" w:rsidP="001D4D60">
      <w:pPr>
        <w:rPr>
          <w:rFonts w:cstheme="minorHAnsi"/>
        </w:rPr>
      </w:pPr>
      <w:r>
        <w:rPr>
          <w:rFonts w:cstheme="minorHAnsi"/>
        </w:rPr>
        <w:t>I</w:t>
      </w:r>
      <w:r w:rsidR="0014214F">
        <w:rPr>
          <w:rFonts w:cstheme="minorHAnsi"/>
        </w:rPr>
        <w:t>n England</w:t>
      </w:r>
      <w:r w:rsidR="00366910">
        <w:rPr>
          <w:rFonts w:cstheme="minorHAnsi"/>
        </w:rPr>
        <w:t xml:space="preserve">, </w:t>
      </w:r>
      <w:r w:rsidR="0014214F" w:rsidRPr="00AA1235">
        <w:rPr>
          <w:rFonts w:cstheme="minorHAnsi"/>
        </w:rPr>
        <w:t>Joint Strategic Needs Assessment</w:t>
      </w:r>
      <w:r w:rsidR="0014214F">
        <w:rPr>
          <w:rFonts w:cstheme="minorHAnsi"/>
        </w:rPr>
        <w:t>s</w:t>
      </w:r>
      <w:r w:rsidR="0014214F" w:rsidRPr="00AA1235">
        <w:rPr>
          <w:rFonts w:cstheme="minorHAnsi"/>
        </w:rPr>
        <w:t xml:space="preserve"> </w:t>
      </w:r>
      <w:r w:rsidR="0014214F">
        <w:rPr>
          <w:rFonts w:cstheme="minorHAnsi"/>
        </w:rPr>
        <w:t xml:space="preserve">(JSNA) are </w:t>
      </w:r>
      <w:r w:rsidR="00F76410">
        <w:rPr>
          <w:rFonts w:cstheme="minorHAnsi"/>
        </w:rPr>
        <w:t>central</w:t>
      </w:r>
      <w:r w:rsidR="00C56B8E">
        <w:rPr>
          <w:rFonts w:cstheme="minorHAnsi"/>
        </w:rPr>
        <w:t xml:space="preserve"> to the process by </w:t>
      </w:r>
      <w:r w:rsidR="0014214F">
        <w:rPr>
          <w:rFonts w:cstheme="minorHAnsi"/>
        </w:rPr>
        <w:t xml:space="preserve">which </w:t>
      </w:r>
      <w:r w:rsidR="0014214F">
        <w:rPr>
          <w:noProof/>
        </w:rPr>
        <w:t>local authority health profiles and priority action</w:t>
      </w:r>
      <w:r w:rsidR="00C56B8E">
        <w:rPr>
          <w:noProof/>
        </w:rPr>
        <w:t xml:space="preserve"> plans</w:t>
      </w:r>
      <w:r w:rsidR="0014214F">
        <w:rPr>
          <w:noProof/>
        </w:rPr>
        <w:t xml:space="preserve"> are established. </w:t>
      </w:r>
      <w:r w:rsidR="00F76410">
        <w:rPr>
          <w:noProof/>
        </w:rPr>
        <w:t>I</w:t>
      </w:r>
      <w:r w:rsidR="00496569">
        <w:rPr>
          <w:rFonts w:cstheme="minorHAnsi"/>
        </w:rPr>
        <w:t xml:space="preserve">n a </w:t>
      </w:r>
      <w:r w:rsidR="00496569" w:rsidRPr="00AA1235">
        <w:rPr>
          <w:rFonts w:cstheme="minorHAnsi"/>
        </w:rPr>
        <w:t>review</w:t>
      </w:r>
      <w:r w:rsidR="000771F8">
        <w:rPr>
          <w:rFonts w:cstheme="minorHAnsi"/>
        </w:rPr>
        <w:t xml:space="preserve"> of</w:t>
      </w:r>
      <w:r w:rsidR="00496569" w:rsidRPr="00AA1235">
        <w:rPr>
          <w:rFonts w:cstheme="minorHAnsi"/>
        </w:rPr>
        <w:t xml:space="preserve"> </w:t>
      </w:r>
      <w:r w:rsidR="00496569">
        <w:rPr>
          <w:rFonts w:cstheme="minorHAnsi"/>
        </w:rPr>
        <w:t xml:space="preserve">JSNA </w:t>
      </w:r>
      <w:r w:rsidR="00496569" w:rsidRPr="00AA1235">
        <w:rPr>
          <w:rFonts w:cstheme="minorHAnsi"/>
        </w:rPr>
        <w:t>documents</w:t>
      </w:r>
      <w:r w:rsidR="00496569">
        <w:rPr>
          <w:rFonts w:cstheme="minorHAnsi"/>
        </w:rPr>
        <w:t xml:space="preserve"> from </w:t>
      </w:r>
      <w:r w:rsidR="00496569" w:rsidRPr="00F76410">
        <w:rPr>
          <w:rFonts w:cstheme="minorHAnsi"/>
        </w:rPr>
        <w:t>32</w:t>
      </w:r>
      <w:r w:rsidR="00496569">
        <w:rPr>
          <w:rFonts w:cstheme="minorHAnsi"/>
        </w:rPr>
        <w:t xml:space="preserve"> local authority areas selected for national spread and varied demographic profiles,</w:t>
      </w:r>
      <w:r w:rsidR="00F76410">
        <w:rPr>
          <w:rFonts w:cstheme="minorHAnsi"/>
        </w:rPr>
        <w:t xml:space="preserve"> w</w:t>
      </w:r>
      <w:r>
        <w:rPr>
          <w:rFonts w:cstheme="minorHAnsi"/>
        </w:rPr>
        <w:t xml:space="preserve">e found a </w:t>
      </w:r>
      <w:r w:rsidR="006D18D3">
        <w:rPr>
          <w:rFonts w:cstheme="minorHAnsi"/>
        </w:rPr>
        <w:t xml:space="preserve">combination of </w:t>
      </w:r>
      <w:r w:rsidR="00F76410">
        <w:rPr>
          <w:rFonts w:cstheme="minorHAnsi"/>
        </w:rPr>
        <w:t xml:space="preserve">data </w:t>
      </w:r>
      <w:r>
        <w:rPr>
          <w:rFonts w:cstheme="minorHAnsi"/>
        </w:rPr>
        <w:t xml:space="preserve">gaps </w:t>
      </w:r>
      <w:r w:rsidR="006D18D3">
        <w:rPr>
          <w:rFonts w:cstheme="minorHAnsi"/>
        </w:rPr>
        <w:t>and missed opportunities to use data</w:t>
      </w:r>
      <w:r w:rsidR="007958CE">
        <w:rPr>
          <w:rFonts w:cstheme="minorHAnsi"/>
        </w:rPr>
        <w:t xml:space="preserve">. </w:t>
      </w:r>
      <w:r w:rsidR="00B17F99">
        <w:rPr>
          <w:rFonts w:cstheme="minorHAnsi"/>
        </w:rPr>
        <w:t xml:space="preserve">Some </w:t>
      </w:r>
      <w:r>
        <w:rPr>
          <w:rFonts w:cstheme="minorHAnsi"/>
        </w:rPr>
        <w:t xml:space="preserve">local </w:t>
      </w:r>
      <w:r w:rsidR="00B17F99">
        <w:rPr>
          <w:rFonts w:cstheme="minorHAnsi"/>
        </w:rPr>
        <w:t xml:space="preserve">authorities had taken targeted </w:t>
      </w:r>
      <w:r w:rsidR="00FC1A46">
        <w:rPr>
          <w:rFonts w:cstheme="minorHAnsi"/>
        </w:rPr>
        <w:t xml:space="preserve">‘deep dive’ </w:t>
      </w:r>
      <w:r w:rsidR="00B17F99">
        <w:rPr>
          <w:rFonts w:cstheme="minorHAnsi"/>
        </w:rPr>
        <w:t>assessments to understand</w:t>
      </w:r>
      <w:r w:rsidR="00DA685E">
        <w:rPr>
          <w:rFonts w:cstheme="minorHAnsi"/>
        </w:rPr>
        <w:t xml:space="preserve"> </w:t>
      </w:r>
      <w:r>
        <w:rPr>
          <w:rFonts w:cstheme="minorHAnsi"/>
        </w:rPr>
        <w:t>their local population</w:t>
      </w:r>
      <w:r w:rsidR="00B17F99">
        <w:rPr>
          <w:rFonts w:cstheme="minorHAnsi"/>
        </w:rPr>
        <w:t>. However, attention to ethnicity and migration was not embedded in JSNA processes</w:t>
      </w:r>
      <w:r w:rsidR="00AF14D6">
        <w:rPr>
          <w:rFonts w:cstheme="minorHAnsi"/>
        </w:rPr>
        <w:t>. This was true</w:t>
      </w:r>
      <w:r w:rsidR="00B17F99">
        <w:rPr>
          <w:rFonts w:cstheme="minorHAnsi"/>
        </w:rPr>
        <w:t xml:space="preserve"> even in areas with </w:t>
      </w:r>
      <w:r w:rsidR="00033855">
        <w:rPr>
          <w:rFonts w:cstheme="minorHAnsi"/>
        </w:rPr>
        <w:t xml:space="preserve">long-established minority ethnic populations and </w:t>
      </w:r>
      <w:r w:rsidR="00B17F99">
        <w:rPr>
          <w:rFonts w:cstheme="minorHAnsi"/>
        </w:rPr>
        <w:t xml:space="preserve">high </w:t>
      </w:r>
      <w:r w:rsidR="00033855">
        <w:rPr>
          <w:rFonts w:cstheme="minorHAnsi"/>
        </w:rPr>
        <w:t>ethnic</w:t>
      </w:r>
      <w:r w:rsidR="00B17F99">
        <w:rPr>
          <w:rFonts w:cstheme="minorHAnsi"/>
        </w:rPr>
        <w:t xml:space="preserve"> diversity</w:t>
      </w:r>
      <w:r w:rsidR="00033855">
        <w:rPr>
          <w:rFonts w:cstheme="minorHAnsi"/>
        </w:rPr>
        <w:t>. R</w:t>
      </w:r>
      <w:r w:rsidR="00B17F99">
        <w:rPr>
          <w:rFonts w:cstheme="minorHAnsi"/>
        </w:rPr>
        <w:t xml:space="preserve">acism </w:t>
      </w:r>
      <w:r w:rsidR="00597C0D">
        <w:rPr>
          <w:rFonts w:cstheme="minorHAnsi"/>
        </w:rPr>
        <w:t>w</w:t>
      </w:r>
      <w:r w:rsidR="00B17F99">
        <w:rPr>
          <w:rFonts w:cstheme="minorHAnsi"/>
        </w:rPr>
        <w:t xml:space="preserve">as </w:t>
      </w:r>
      <w:r w:rsidR="00033855">
        <w:rPr>
          <w:rFonts w:cstheme="minorHAnsi"/>
        </w:rPr>
        <w:t xml:space="preserve">very </w:t>
      </w:r>
      <w:r w:rsidR="00597C0D">
        <w:rPr>
          <w:rFonts w:cstheme="minorHAnsi"/>
        </w:rPr>
        <w:t xml:space="preserve">rarely </w:t>
      </w:r>
      <w:r w:rsidR="00F76410">
        <w:rPr>
          <w:rFonts w:cstheme="minorHAnsi"/>
        </w:rPr>
        <w:t>identified</w:t>
      </w:r>
      <w:r w:rsidR="002134D3">
        <w:rPr>
          <w:rFonts w:cstheme="minorHAnsi"/>
        </w:rPr>
        <w:t xml:space="preserve"> </w:t>
      </w:r>
      <w:r w:rsidR="00FC1A46">
        <w:rPr>
          <w:rFonts w:cstheme="minorHAnsi"/>
        </w:rPr>
        <w:t xml:space="preserve">as </w:t>
      </w:r>
      <w:r w:rsidR="00B17F99">
        <w:rPr>
          <w:rFonts w:cstheme="minorHAnsi"/>
        </w:rPr>
        <w:t>a</w:t>
      </w:r>
      <w:r w:rsidR="00100C2C">
        <w:rPr>
          <w:rFonts w:cstheme="minorHAnsi"/>
        </w:rPr>
        <w:t xml:space="preserve">n important </w:t>
      </w:r>
      <w:r w:rsidR="00B17F99">
        <w:rPr>
          <w:rFonts w:cstheme="minorHAnsi"/>
        </w:rPr>
        <w:t>determinant of poor health</w:t>
      </w:r>
      <w:r w:rsidR="00597C0D">
        <w:rPr>
          <w:rFonts w:cstheme="minorHAnsi"/>
        </w:rPr>
        <w:t>.</w:t>
      </w:r>
      <w:r w:rsidR="00CB05C5">
        <w:rPr>
          <w:rFonts w:cstheme="minorHAnsi"/>
        </w:rPr>
        <w:t xml:space="preserve"> </w:t>
      </w:r>
    </w:p>
    <w:p w14:paraId="58F174B3" w14:textId="7BA901D4" w:rsidR="00E7087D" w:rsidRDefault="00033855" w:rsidP="00150DB5">
      <w:pPr>
        <w:rPr>
          <w:rFonts w:cstheme="minorHAnsi"/>
        </w:rPr>
      </w:pPr>
      <w:r>
        <w:rPr>
          <w:rFonts w:cstheme="minorHAnsi"/>
        </w:rPr>
        <w:t>D</w:t>
      </w:r>
      <w:r w:rsidR="006A1BD4">
        <w:rPr>
          <w:rFonts w:cstheme="minorHAnsi"/>
        </w:rPr>
        <w:t>espite some improvement</w:t>
      </w:r>
      <w:r>
        <w:rPr>
          <w:rFonts w:cstheme="minorHAnsi"/>
        </w:rPr>
        <w:t xml:space="preserve">, </w:t>
      </w:r>
      <w:r w:rsidR="006A1BD4">
        <w:rPr>
          <w:rFonts w:cstheme="minorHAnsi"/>
        </w:rPr>
        <w:t xml:space="preserve">the completeness </w:t>
      </w:r>
      <w:r w:rsidR="00CF6082">
        <w:rPr>
          <w:rFonts w:cstheme="minorHAnsi"/>
        </w:rPr>
        <w:t xml:space="preserve">and accuracy </w:t>
      </w:r>
      <w:r w:rsidR="006A1BD4">
        <w:rPr>
          <w:rFonts w:cstheme="minorHAnsi"/>
        </w:rPr>
        <w:t xml:space="preserve">of ethnicity </w:t>
      </w:r>
      <w:r w:rsidR="00F205A8">
        <w:rPr>
          <w:rFonts w:cstheme="minorHAnsi"/>
        </w:rPr>
        <w:t xml:space="preserve">recording </w:t>
      </w:r>
      <w:r>
        <w:rPr>
          <w:rFonts w:cstheme="minorHAnsi"/>
        </w:rPr>
        <w:t xml:space="preserve">within routine health </w:t>
      </w:r>
      <w:r w:rsidR="004D7D44">
        <w:rPr>
          <w:rFonts w:cstheme="minorHAnsi"/>
        </w:rPr>
        <w:t>data</w:t>
      </w:r>
      <w:r>
        <w:rPr>
          <w:rFonts w:cstheme="minorHAnsi"/>
        </w:rPr>
        <w:t xml:space="preserve"> systems </w:t>
      </w:r>
      <w:r w:rsidR="006A1BD4">
        <w:rPr>
          <w:rFonts w:cstheme="minorHAnsi"/>
        </w:rPr>
        <w:t>also remains patchy</w:t>
      </w:r>
      <w:r w:rsidR="005208F6">
        <w:rPr>
          <w:rFonts w:cstheme="minorHAnsi"/>
        </w:rPr>
        <w:t>.</w:t>
      </w:r>
      <w:r w:rsidR="00F33F36">
        <w:rPr>
          <w:rFonts w:cstheme="minorHAnsi"/>
          <w:vertAlign w:val="superscript"/>
        </w:rPr>
        <w:t>2</w:t>
      </w:r>
      <w:r w:rsidR="00D8625E">
        <w:rPr>
          <w:rFonts w:cstheme="minorHAnsi"/>
          <w:vertAlign w:val="superscript"/>
        </w:rPr>
        <w:t>5</w:t>
      </w:r>
      <w:r w:rsidR="00F33F36">
        <w:rPr>
          <w:rFonts w:cstheme="minorHAnsi"/>
          <w:vertAlign w:val="superscript"/>
        </w:rPr>
        <w:t>,2</w:t>
      </w:r>
      <w:r w:rsidR="00D8625E">
        <w:rPr>
          <w:rFonts w:cstheme="minorHAnsi"/>
          <w:vertAlign w:val="superscript"/>
        </w:rPr>
        <w:t>6</w:t>
      </w:r>
      <w:r w:rsidR="00F33F36">
        <w:rPr>
          <w:rFonts w:cstheme="minorHAnsi"/>
          <w:vertAlign w:val="superscript"/>
        </w:rPr>
        <w:t xml:space="preserve"> </w:t>
      </w:r>
      <w:r w:rsidR="00BE5B41">
        <w:rPr>
          <w:rFonts w:cstheme="minorHAnsi"/>
          <w:vertAlign w:val="superscript"/>
        </w:rPr>
        <w:t xml:space="preserve"> </w:t>
      </w:r>
      <w:r w:rsidR="00F33F36">
        <w:rPr>
          <w:rFonts w:cstheme="minorHAnsi"/>
        </w:rPr>
        <w:t>NHS et</w:t>
      </w:r>
      <w:r w:rsidR="00156F3D">
        <w:rPr>
          <w:rFonts w:cstheme="minorHAnsi"/>
        </w:rPr>
        <w:t>hnic categories have not been revised with census updates</w:t>
      </w:r>
      <w:r w:rsidR="00BE5B41">
        <w:rPr>
          <w:rFonts w:cstheme="minorHAnsi"/>
        </w:rPr>
        <w:t>. M</w:t>
      </w:r>
      <w:r w:rsidR="00156F3D">
        <w:rPr>
          <w:rFonts w:cstheme="minorHAnsi"/>
        </w:rPr>
        <w:t>igration status is not routinely recorded.</w:t>
      </w:r>
      <w:r w:rsidR="00156F3D" w:rsidRPr="00AA1235">
        <w:rPr>
          <w:rFonts w:cstheme="minorHAnsi"/>
        </w:rPr>
        <w:t xml:space="preserve"> </w:t>
      </w:r>
      <w:r w:rsidR="005208F6" w:rsidRPr="00AA1235">
        <w:rPr>
          <w:rFonts w:cstheme="minorHAnsi"/>
        </w:rPr>
        <w:t>The conduct of health equity audits</w:t>
      </w:r>
      <w:r w:rsidR="005208F6">
        <w:rPr>
          <w:rFonts w:cstheme="minorHAnsi"/>
        </w:rPr>
        <w:t xml:space="preserve"> has dwindled in </w:t>
      </w:r>
      <w:r w:rsidR="005208F6">
        <w:rPr>
          <w:rFonts w:cstheme="minorHAnsi"/>
        </w:rPr>
        <w:t xml:space="preserve">recent years.  Most services simply do not routinely consider whether they are meeting </w:t>
      </w:r>
      <w:r w:rsidR="005208F6">
        <w:rPr>
          <w:rFonts w:cstheme="minorHAnsi"/>
        </w:rPr>
        <w:lastRenderedPageBreak/>
        <w:t>the needs of different ethnic</w:t>
      </w:r>
      <w:r w:rsidR="00156F3D">
        <w:rPr>
          <w:rFonts w:cstheme="minorHAnsi"/>
        </w:rPr>
        <w:t xml:space="preserve"> and migration status</w:t>
      </w:r>
      <w:r w:rsidR="005208F6">
        <w:rPr>
          <w:rFonts w:cstheme="minorHAnsi"/>
        </w:rPr>
        <w:t xml:space="preserve"> groups within their catchment </w:t>
      </w:r>
      <w:r w:rsidR="005208F6">
        <w:rPr>
          <w:rFonts w:cstheme="minorHAnsi"/>
        </w:rPr>
        <w:t xml:space="preserve">populations. </w:t>
      </w:r>
      <w:r w:rsidR="00156F3D">
        <w:rPr>
          <w:rFonts w:cstheme="minorHAnsi"/>
        </w:rPr>
        <w:t>E</w:t>
      </w:r>
      <w:r w:rsidR="005208F6">
        <w:rPr>
          <w:rFonts w:cstheme="minorHAnsi"/>
        </w:rPr>
        <w:t>quality</w:t>
      </w:r>
      <w:r w:rsidR="00F0697D">
        <w:rPr>
          <w:rFonts w:cstheme="minorHAnsi"/>
        </w:rPr>
        <w:t xml:space="preserve"> concerns continue to be </w:t>
      </w:r>
      <w:r w:rsidR="005208F6">
        <w:rPr>
          <w:rFonts w:cstheme="minorHAnsi"/>
        </w:rPr>
        <w:t>distant</w:t>
      </w:r>
      <w:r w:rsidR="00F0697D">
        <w:rPr>
          <w:rFonts w:cstheme="minorHAnsi"/>
        </w:rPr>
        <w:t xml:space="preserve"> from the healthcare quality agenda.</w:t>
      </w:r>
      <w:r w:rsidR="00F33F36">
        <w:rPr>
          <w:rFonts w:cstheme="minorHAnsi"/>
          <w:vertAlign w:val="superscript"/>
        </w:rPr>
        <w:t>2</w:t>
      </w:r>
      <w:r w:rsidR="00150DB5">
        <w:rPr>
          <w:rFonts w:cstheme="minorHAnsi"/>
          <w:vertAlign w:val="superscript"/>
        </w:rPr>
        <w:t>7</w:t>
      </w:r>
      <w:r w:rsidR="000323CF">
        <w:rPr>
          <w:rFonts w:cstheme="minorHAnsi"/>
        </w:rPr>
        <w:t xml:space="preserve"> </w:t>
      </w:r>
      <w:r w:rsidR="00E7087D" w:rsidRPr="00AA1235">
        <w:rPr>
          <w:rFonts w:cstheme="minorHAnsi"/>
        </w:rPr>
        <w:t xml:space="preserve"> </w:t>
      </w:r>
      <w:r w:rsidR="00F0697D">
        <w:rPr>
          <w:rFonts w:cstheme="minorHAnsi"/>
        </w:rPr>
        <w:t xml:space="preserve"> </w:t>
      </w:r>
    </w:p>
    <w:p w14:paraId="3A44BF13" w14:textId="58F32107" w:rsidR="005940C1" w:rsidRDefault="00F33F36" w:rsidP="00960DC9">
      <w:pPr>
        <w:rPr>
          <w:rFonts w:cstheme="minorHAnsi"/>
          <w:color w:val="000000"/>
        </w:rPr>
      </w:pPr>
      <w:r>
        <w:rPr>
          <w:rFonts w:cstheme="minorHAnsi"/>
        </w:rPr>
        <w:t xml:space="preserve">The picture is even starker when we look for </w:t>
      </w:r>
      <w:r w:rsidR="00744210">
        <w:rPr>
          <w:rFonts w:cstheme="minorHAnsi"/>
        </w:rPr>
        <w:t xml:space="preserve">evidence </w:t>
      </w:r>
      <w:r w:rsidR="00744210" w:rsidRPr="00744210">
        <w:rPr>
          <w:rFonts w:cstheme="minorHAnsi"/>
        </w:rPr>
        <w:t>to</w:t>
      </w:r>
      <w:r w:rsidR="00744210" w:rsidRPr="00744210">
        <w:rPr>
          <w:rFonts w:cstheme="minorHAnsi"/>
          <w:i/>
          <w:iCs/>
        </w:rPr>
        <w:t xml:space="preserve"> inform action</w:t>
      </w:r>
      <w:r w:rsidR="00291589">
        <w:rPr>
          <w:rFonts w:cstheme="minorHAnsi"/>
          <w:i/>
          <w:iCs/>
        </w:rPr>
        <w:t xml:space="preserve"> </w:t>
      </w:r>
      <w:r w:rsidR="00291589">
        <w:rPr>
          <w:rFonts w:cstheme="minorHAnsi"/>
        </w:rPr>
        <w:t>on unmet need and health inequalities</w:t>
      </w:r>
      <w:r w:rsidR="00744210">
        <w:rPr>
          <w:rFonts w:cstheme="minorHAnsi"/>
        </w:rPr>
        <w:t>.  We e</w:t>
      </w:r>
      <w:r w:rsidR="001700AE">
        <w:rPr>
          <w:rFonts w:cstheme="minorHAnsi"/>
        </w:rPr>
        <w:t>xamin</w:t>
      </w:r>
      <w:r w:rsidR="00744210">
        <w:rPr>
          <w:rFonts w:cstheme="minorHAnsi"/>
        </w:rPr>
        <w:t>ed</w:t>
      </w:r>
      <w:r w:rsidR="00AA1235" w:rsidRPr="00AA1235">
        <w:rPr>
          <w:rFonts w:cstheme="minorHAnsi"/>
        </w:rPr>
        <w:t xml:space="preserve"> </w:t>
      </w:r>
      <w:r w:rsidR="001D4862">
        <w:rPr>
          <w:rFonts w:cstheme="minorHAnsi"/>
        </w:rPr>
        <w:t xml:space="preserve">the </w:t>
      </w:r>
      <w:r w:rsidR="00AA1235" w:rsidRPr="00AA1235">
        <w:rPr>
          <w:rFonts w:cstheme="minorHAnsi"/>
        </w:rPr>
        <w:t>research</w:t>
      </w:r>
      <w:r w:rsidR="00744210">
        <w:rPr>
          <w:rFonts w:cstheme="minorHAnsi"/>
        </w:rPr>
        <w:t xml:space="preserve"> </w:t>
      </w:r>
      <w:r w:rsidR="00AA1235" w:rsidRPr="00AA1235">
        <w:rPr>
          <w:rFonts w:cstheme="minorHAnsi"/>
        </w:rPr>
        <w:t>funded by four of the N</w:t>
      </w:r>
      <w:r w:rsidR="001700AE">
        <w:rPr>
          <w:rFonts w:cstheme="minorHAnsi"/>
        </w:rPr>
        <w:t xml:space="preserve">ational </w:t>
      </w:r>
      <w:r w:rsidR="00AA1235" w:rsidRPr="00AA1235">
        <w:rPr>
          <w:rFonts w:cstheme="minorHAnsi"/>
        </w:rPr>
        <w:t>I</w:t>
      </w:r>
      <w:r w:rsidR="001700AE">
        <w:rPr>
          <w:rFonts w:cstheme="minorHAnsi"/>
        </w:rPr>
        <w:t xml:space="preserve">nstitute for </w:t>
      </w:r>
      <w:r w:rsidR="00AA1235" w:rsidRPr="00AA1235">
        <w:rPr>
          <w:rFonts w:cstheme="minorHAnsi"/>
        </w:rPr>
        <w:t>H</w:t>
      </w:r>
      <w:r w:rsidR="001700AE">
        <w:rPr>
          <w:rFonts w:cstheme="minorHAnsi"/>
        </w:rPr>
        <w:t xml:space="preserve">ealth </w:t>
      </w:r>
      <w:r w:rsidR="00AA1235" w:rsidRPr="00AA1235">
        <w:rPr>
          <w:rFonts w:cstheme="minorHAnsi"/>
        </w:rPr>
        <w:t>R</w:t>
      </w:r>
      <w:r w:rsidR="001700AE">
        <w:rPr>
          <w:rFonts w:cstheme="minorHAnsi"/>
        </w:rPr>
        <w:t>esearch</w:t>
      </w:r>
      <w:r w:rsidR="00AA1235" w:rsidRPr="00AA1235">
        <w:rPr>
          <w:rFonts w:cstheme="minorHAnsi"/>
        </w:rPr>
        <w:t xml:space="preserve"> </w:t>
      </w:r>
      <w:r w:rsidR="00E33929">
        <w:rPr>
          <w:rFonts w:cstheme="minorHAnsi"/>
        </w:rPr>
        <w:t xml:space="preserve">(NIHR) </w:t>
      </w:r>
      <w:r w:rsidR="00AA1235" w:rsidRPr="00AA1235">
        <w:rPr>
          <w:rFonts w:cstheme="minorHAnsi"/>
        </w:rPr>
        <w:t>funding streams</w:t>
      </w:r>
      <w:r w:rsidR="00744210">
        <w:rPr>
          <w:rFonts w:cstheme="minorHAnsi"/>
        </w:rPr>
        <w:t xml:space="preserve"> (Public Health Research, Health Services &amp; Delivery Research, </w:t>
      </w:r>
      <w:r w:rsidR="00E33929">
        <w:rPr>
          <w:rFonts w:cstheme="minorHAnsi"/>
        </w:rPr>
        <w:t>Research for P</w:t>
      </w:r>
      <w:r w:rsidR="00361642">
        <w:rPr>
          <w:rFonts w:cstheme="minorHAnsi"/>
        </w:rPr>
        <w:t>atient Benefit, and Health Technology Assessment)</w:t>
      </w:r>
      <w:r w:rsidR="001700AE">
        <w:rPr>
          <w:rFonts w:cstheme="minorHAnsi"/>
        </w:rPr>
        <w:t xml:space="preserve"> </w:t>
      </w:r>
      <w:r w:rsidR="00AA1235" w:rsidRPr="00960DC9">
        <w:rPr>
          <w:rFonts w:cstheme="minorHAnsi"/>
          <w:color w:val="000000"/>
        </w:rPr>
        <w:t xml:space="preserve">from </w:t>
      </w:r>
      <w:r w:rsidR="00960DC9" w:rsidRPr="00960DC9">
        <w:rPr>
          <w:rFonts w:cstheme="minorHAnsi"/>
          <w:color w:val="000000"/>
        </w:rPr>
        <w:t>1995 to 2017</w:t>
      </w:r>
      <w:r w:rsidR="00E33929" w:rsidRPr="00960DC9">
        <w:rPr>
          <w:rFonts w:cstheme="minorHAnsi"/>
          <w:color w:val="000000"/>
        </w:rPr>
        <w:t xml:space="preserve">. </w:t>
      </w:r>
      <w:r w:rsidR="005208F6" w:rsidRPr="00960DC9">
        <w:rPr>
          <w:rFonts w:cstheme="minorHAnsi"/>
          <w:color w:val="000000"/>
        </w:rPr>
        <w:t>It</w:t>
      </w:r>
      <w:r w:rsidR="005208F6">
        <w:rPr>
          <w:rFonts w:cstheme="minorHAnsi"/>
          <w:color w:val="000000"/>
        </w:rPr>
        <w:t xml:space="preserve"> could be argued that all research intended to inform the design and delivery of health services for the UK’s multi-ethnic population should consider ethnicity. In fact, w</w:t>
      </w:r>
      <w:r w:rsidR="001700AE">
        <w:rPr>
          <w:rFonts w:cstheme="minorHAnsi"/>
          <w:color w:val="000000"/>
        </w:rPr>
        <w:t xml:space="preserve">e found that only </w:t>
      </w:r>
      <w:r w:rsidR="00AA1235" w:rsidRPr="001D4862">
        <w:rPr>
          <w:rFonts w:cstheme="minorHAnsi"/>
          <w:color w:val="000000"/>
        </w:rPr>
        <w:t xml:space="preserve">8-10% of </w:t>
      </w:r>
      <w:r w:rsidR="00E33929">
        <w:rPr>
          <w:rFonts w:cstheme="minorHAnsi"/>
          <w:color w:val="000000"/>
        </w:rPr>
        <w:t xml:space="preserve">funded research </w:t>
      </w:r>
      <w:r w:rsidR="00AA1235" w:rsidRPr="001D4862">
        <w:rPr>
          <w:rFonts w:cstheme="minorHAnsi"/>
          <w:color w:val="000000"/>
        </w:rPr>
        <w:t>projects had any mention of ethnicity-related term</w:t>
      </w:r>
      <w:r w:rsidR="001700AE">
        <w:rPr>
          <w:rFonts w:cstheme="minorHAnsi"/>
          <w:color w:val="000000"/>
        </w:rPr>
        <w:t>s</w:t>
      </w:r>
      <w:r w:rsidR="00AA1235" w:rsidRPr="001D4862">
        <w:rPr>
          <w:rFonts w:cstheme="minorHAnsi"/>
          <w:color w:val="000000"/>
        </w:rPr>
        <w:t xml:space="preserve"> in </w:t>
      </w:r>
      <w:r w:rsidR="001700AE">
        <w:rPr>
          <w:rFonts w:cstheme="minorHAnsi"/>
          <w:color w:val="000000"/>
        </w:rPr>
        <w:t>either</w:t>
      </w:r>
      <w:r w:rsidR="00AA1235" w:rsidRPr="001D4862">
        <w:rPr>
          <w:rFonts w:cstheme="minorHAnsi"/>
          <w:color w:val="000000"/>
        </w:rPr>
        <w:t xml:space="preserve"> title or abstract. Further</w:t>
      </w:r>
      <w:r w:rsidR="005940C1">
        <w:rPr>
          <w:rFonts w:cstheme="minorHAnsi"/>
          <w:color w:val="000000"/>
        </w:rPr>
        <w:t>more</w:t>
      </w:r>
      <w:r w:rsidR="00AA1235" w:rsidRPr="001D4862">
        <w:rPr>
          <w:rFonts w:cstheme="minorHAnsi"/>
          <w:color w:val="000000"/>
        </w:rPr>
        <w:t>, out of 2,658</w:t>
      </w:r>
      <w:r w:rsidR="00361642">
        <w:rPr>
          <w:rFonts w:cstheme="minorHAnsi"/>
          <w:color w:val="000000"/>
        </w:rPr>
        <w:t xml:space="preserve"> funded projects</w:t>
      </w:r>
      <w:r w:rsidR="00AA1235" w:rsidRPr="001D4862">
        <w:rPr>
          <w:rFonts w:cstheme="minorHAnsi"/>
          <w:color w:val="000000"/>
        </w:rPr>
        <w:t xml:space="preserve">, just 38 </w:t>
      </w:r>
      <w:r w:rsidR="00193C51" w:rsidRPr="001D4862">
        <w:rPr>
          <w:rFonts w:cstheme="minorHAnsi"/>
          <w:color w:val="000000"/>
        </w:rPr>
        <w:t xml:space="preserve">had a clear </w:t>
      </w:r>
      <w:r w:rsidR="00AA1235" w:rsidRPr="001D4862">
        <w:rPr>
          <w:rFonts w:cstheme="minorHAnsi"/>
          <w:color w:val="000000"/>
        </w:rPr>
        <w:t>focus on health needs linked to ethnicity or migration</w:t>
      </w:r>
      <w:r w:rsidR="001D4862" w:rsidRPr="001D4862">
        <w:rPr>
          <w:rFonts w:cstheme="minorHAnsi"/>
          <w:color w:val="000000"/>
        </w:rPr>
        <w:t xml:space="preserve">. </w:t>
      </w:r>
      <w:r w:rsidR="00361642">
        <w:rPr>
          <w:rFonts w:cstheme="minorHAnsi"/>
          <w:color w:val="000000"/>
        </w:rPr>
        <w:t xml:space="preserve"> </w:t>
      </w:r>
    </w:p>
    <w:p w14:paraId="01B3B9FE" w14:textId="366D0B4B" w:rsidR="00361642" w:rsidRDefault="000B57D9" w:rsidP="00E50673">
      <w:pPr>
        <w:rPr>
          <w:rFonts w:cstheme="minorHAnsi"/>
        </w:rPr>
      </w:pPr>
      <w:r>
        <w:rPr>
          <w:rFonts w:cstheme="minorHAnsi"/>
          <w:color w:val="000000"/>
        </w:rPr>
        <w:t>P</w:t>
      </w:r>
      <w:r w:rsidR="00361642">
        <w:rPr>
          <w:rFonts w:cstheme="minorHAnsi"/>
        </w:rPr>
        <w:t>articipants</w:t>
      </w:r>
      <w:r>
        <w:rPr>
          <w:rFonts w:cstheme="minorHAnsi"/>
        </w:rPr>
        <w:t xml:space="preserve"> in our deliberative stakeholder workshops have</w:t>
      </w:r>
      <w:r w:rsidR="00361642">
        <w:rPr>
          <w:rFonts w:cstheme="minorHAnsi"/>
        </w:rPr>
        <w:t xml:space="preserve"> </w:t>
      </w:r>
      <w:r w:rsidR="00291589">
        <w:rPr>
          <w:rFonts w:cstheme="minorHAnsi"/>
        </w:rPr>
        <w:t>identified</w:t>
      </w:r>
      <w:r w:rsidR="00361642">
        <w:rPr>
          <w:rFonts w:cstheme="minorHAnsi"/>
        </w:rPr>
        <w:t xml:space="preserve"> a range of </w:t>
      </w:r>
      <w:r w:rsidR="008170F1" w:rsidRPr="001D4862">
        <w:rPr>
          <w:rFonts w:cstheme="minorHAnsi"/>
        </w:rPr>
        <w:t>factors contribut</w:t>
      </w:r>
      <w:r w:rsidR="005208F6">
        <w:rPr>
          <w:rFonts w:cstheme="minorHAnsi"/>
        </w:rPr>
        <w:t>ing</w:t>
      </w:r>
      <w:r w:rsidR="008170F1" w:rsidRPr="001D4862">
        <w:rPr>
          <w:rFonts w:cstheme="minorHAnsi"/>
        </w:rPr>
        <w:t xml:space="preserve"> to </w:t>
      </w:r>
      <w:r w:rsidR="00E33929">
        <w:rPr>
          <w:rFonts w:cstheme="minorHAnsi"/>
        </w:rPr>
        <w:t>this</w:t>
      </w:r>
      <w:r w:rsidR="008170F1">
        <w:rPr>
          <w:rFonts w:cstheme="minorHAnsi"/>
        </w:rPr>
        <w:t xml:space="preserve"> low volume</w:t>
      </w:r>
      <w:r w:rsidR="005208F6">
        <w:rPr>
          <w:rFonts w:cstheme="minorHAnsi"/>
        </w:rPr>
        <w:t xml:space="preserve">. These included </w:t>
      </w:r>
      <w:r w:rsidR="00361642">
        <w:rPr>
          <w:rFonts w:cstheme="minorHAnsi"/>
        </w:rPr>
        <w:t>a</w:t>
      </w:r>
      <w:r w:rsidR="00361642" w:rsidRPr="00F7234A">
        <w:rPr>
          <w:rFonts w:cstheme="minorHAnsi"/>
        </w:rPr>
        <w:t xml:space="preserve"> lack of demand for evidence</w:t>
      </w:r>
      <w:r w:rsidR="00291589">
        <w:rPr>
          <w:rFonts w:cstheme="minorHAnsi"/>
        </w:rPr>
        <w:t xml:space="preserve"> from policy-makers</w:t>
      </w:r>
      <w:r w:rsidR="00E961D4">
        <w:rPr>
          <w:rFonts w:cstheme="minorHAnsi"/>
        </w:rPr>
        <w:t>,</w:t>
      </w:r>
      <w:r w:rsidR="00291589">
        <w:rPr>
          <w:rFonts w:cstheme="minorHAnsi"/>
        </w:rPr>
        <w:t xml:space="preserve"> </w:t>
      </w:r>
      <w:r w:rsidR="005208F6">
        <w:rPr>
          <w:rFonts w:cstheme="minorHAnsi"/>
        </w:rPr>
        <w:t>and</w:t>
      </w:r>
      <w:r w:rsidR="00361642">
        <w:rPr>
          <w:rFonts w:cstheme="minorHAnsi"/>
        </w:rPr>
        <w:t xml:space="preserve"> </w:t>
      </w:r>
      <w:r w:rsidR="00361642" w:rsidRPr="00E636D1">
        <w:rPr>
          <w:rFonts w:cstheme="minorHAnsi"/>
        </w:rPr>
        <w:t>limited visibility of this fi</w:t>
      </w:r>
      <w:bookmarkStart w:id="0" w:name="_GoBack"/>
      <w:bookmarkEnd w:id="0"/>
      <w:r w:rsidR="00361642" w:rsidRPr="00E636D1">
        <w:rPr>
          <w:rFonts w:cstheme="minorHAnsi"/>
        </w:rPr>
        <w:t xml:space="preserve">eld </w:t>
      </w:r>
      <w:r w:rsidR="00361642" w:rsidRPr="00E636D1">
        <w:rPr>
          <w:rFonts w:cstheme="minorHAnsi"/>
        </w:rPr>
        <w:t>in leading medical journals</w:t>
      </w:r>
      <w:r w:rsidR="005208F6">
        <w:rPr>
          <w:rFonts w:cstheme="minorHAnsi"/>
        </w:rPr>
        <w:t xml:space="preserve">. </w:t>
      </w:r>
      <w:r w:rsidR="00FC1A46">
        <w:rPr>
          <w:rFonts w:cstheme="minorHAnsi"/>
        </w:rPr>
        <w:t>Limited</w:t>
      </w:r>
      <w:r w:rsidR="00361642">
        <w:rPr>
          <w:rFonts w:cstheme="minorHAnsi"/>
        </w:rPr>
        <w:t xml:space="preserve"> </w:t>
      </w:r>
      <w:r w:rsidR="00361642" w:rsidRPr="00E636D1">
        <w:rPr>
          <w:rFonts w:cstheme="minorHAnsi"/>
        </w:rPr>
        <w:t xml:space="preserve">competence and confidence among </w:t>
      </w:r>
      <w:r w:rsidR="00FC1A46">
        <w:rPr>
          <w:rFonts w:cstheme="minorHAnsi"/>
        </w:rPr>
        <w:t>researchers</w:t>
      </w:r>
      <w:r w:rsidR="00291589">
        <w:rPr>
          <w:rFonts w:cstheme="minorHAnsi"/>
        </w:rPr>
        <w:t xml:space="preserve"> and</w:t>
      </w:r>
      <w:r w:rsidR="00361642">
        <w:rPr>
          <w:rFonts w:cstheme="minorHAnsi"/>
        </w:rPr>
        <w:t xml:space="preserve"> </w:t>
      </w:r>
      <w:r w:rsidR="00361642" w:rsidRPr="00E636D1">
        <w:rPr>
          <w:rFonts w:cstheme="minorHAnsi"/>
        </w:rPr>
        <w:t xml:space="preserve">low representation of </w:t>
      </w:r>
      <w:r w:rsidR="003251C3" w:rsidRPr="00E636D1">
        <w:rPr>
          <w:rFonts w:cstheme="minorHAnsi"/>
        </w:rPr>
        <w:t>minorit</w:t>
      </w:r>
      <w:r w:rsidR="00E50673">
        <w:rPr>
          <w:rFonts w:cstheme="minorHAnsi"/>
        </w:rPr>
        <w:t>y ethnic researchers</w:t>
      </w:r>
      <w:r w:rsidR="00361642" w:rsidRPr="00E636D1">
        <w:rPr>
          <w:rFonts w:cstheme="minorHAnsi"/>
        </w:rPr>
        <w:t xml:space="preserve"> within </w:t>
      </w:r>
      <w:r w:rsidR="00FC1A46">
        <w:rPr>
          <w:rFonts w:cstheme="minorHAnsi"/>
        </w:rPr>
        <w:t>academia</w:t>
      </w:r>
      <w:r w:rsidR="005208F6">
        <w:rPr>
          <w:rFonts w:cstheme="minorHAnsi"/>
        </w:rPr>
        <w:t xml:space="preserve"> also contribute</w:t>
      </w:r>
      <w:r w:rsidR="00291589">
        <w:rPr>
          <w:rFonts w:cstheme="minorHAnsi"/>
        </w:rPr>
        <w:t xml:space="preserve">. </w:t>
      </w:r>
      <w:r w:rsidR="00367FC5">
        <w:rPr>
          <w:rFonts w:cstheme="minorHAnsi"/>
        </w:rPr>
        <w:t>P</w:t>
      </w:r>
      <w:r w:rsidR="00361642" w:rsidRPr="00F4184B">
        <w:rPr>
          <w:rFonts w:cstheme="minorHAnsi"/>
        </w:rPr>
        <w:t xml:space="preserve">articipants </w:t>
      </w:r>
      <w:r w:rsidR="00367FC5">
        <w:rPr>
          <w:rFonts w:cstheme="minorHAnsi"/>
        </w:rPr>
        <w:t xml:space="preserve">also </w:t>
      </w:r>
      <w:r w:rsidR="00361642" w:rsidRPr="00F4184B">
        <w:rPr>
          <w:rFonts w:cstheme="minorHAnsi"/>
        </w:rPr>
        <w:t xml:space="preserve">felt that charities and social science funding streams were more ready to fund </w:t>
      </w:r>
      <w:r w:rsidR="00361642">
        <w:rPr>
          <w:rFonts w:cstheme="minorHAnsi"/>
        </w:rPr>
        <w:t>such research than NIHR.</w:t>
      </w:r>
      <w:r w:rsidR="00291589">
        <w:rPr>
          <w:rFonts w:cstheme="minorHAnsi"/>
        </w:rPr>
        <w:t xml:space="preserve"> </w:t>
      </w:r>
    </w:p>
    <w:p w14:paraId="1E0CB714" w14:textId="631B59F0" w:rsidR="00735C70" w:rsidRDefault="00FC1A46" w:rsidP="00150DB5">
      <w:pPr>
        <w:rPr>
          <w:rFonts w:cstheme="minorHAnsi"/>
        </w:rPr>
      </w:pPr>
      <w:r>
        <w:rPr>
          <w:rFonts w:cstheme="minorHAnsi"/>
        </w:rPr>
        <w:t>I</w:t>
      </w:r>
      <w:r w:rsidR="00E636D1" w:rsidRPr="00F4184B">
        <w:rPr>
          <w:rFonts w:cstheme="minorHAnsi"/>
        </w:rPr>
        <w:t>n advocating for more research</w:t>
      </w:r>
      <w:r w:rsidR="00291589">
        <w:rPr>
          <w:rFonts w:cstheme="minorHAnsi"/>
        </w:rPr>
        <w:t>,</w:t>
      </w:r>
      <w:r w:rsidR="00E636D1" w:rsidRPr="00F4184B">
        <w:rPr>
          <w:rFonts w:cstheme="minorHAnsi"/>
        </w:rPr>
        <w:t xml:space="preserve"> </w:t>
      </w:r>
      <w:r w:rsidR="00291589">
        <w:rPr>
          <w:rFonts w:cstheme="minorHAnsi"/>
        </w:rPr>
        <w:t>quality</w:t>
      </w:r>
      <w:r w:rsidR="00B73ACE">
        <w:rPr>
          <w:rFonts w:cstheme="minorHAnsi"/>
        </w:rPr>
        <w:t xml:space="preserve"> is key</w:t>
      </w:r>
      <w:r w:rsidR="00E636D1">
        <w:rPr>
          <w:rFonts w:cstheme="minorHAnsi"/>
        </w:rPr>
        <w:t xml:space="preserve">. Earlier commentaries </w:t>
      </w:r>
      <w:r w:rsidR="00151E99">
        <w:rPr>
          <w:rFonts w:cstheme="minorHAnsi"/>
        </w:rPr>
        <w:t xml:space="preserve">and reviews </w:t>
      </w:r>
      <w:r w:rsidR="00E636D1">
        <w:rPr>
          <w:rFonts w:cstheme="minorHAnsi"/>
        </w:rPr>
        <w:t xml:space="preserve">have </w:t>
      </w:r>
      <w:r w:rsidR="00291589">
        <w:rPr>
          <w:rFonts w:cstheme="minorHAnsi"/>
        </w:rPr>
        <w:t xml:space="preserve">cautioned that poorly conducted </w:t>
      </w:r>
      <w:r w:rsidR="00E636D1">
        <w:rPr>
          <w:rFonts w:cstheme="minorHAnsi"/>
        </w:rPr>
        <w:t>r</w:t>
      </w:r>
      <w:r w:rsidR="00E636D1">
        <w:rPr>
          <w:rStyle w:val="Hyperlink"/>
          <w:rFonts w:cstheme="minorHAnsi"/>
          <w:color w:val="auto"/>
          <w:u w:val="none"/>
        </w:rPr>
        <w:t>esearch can do more harm than good</w:t>
      </w:r>
      <w:r w:rsidR="0089682F">
        <w:rPr>
          <w:rStyle w:val="Hyperlink"/>
          <w:rFonts w:cstheme="minorHAnsi"/>
          <w:color w:val="auto"/>
          <w:u w:val="none"/>
        </w:rPr>
        <w:t>.</w:t>
      </w:r>
      <w:r w:rsidR="00F44679">
        <w:rPr>
          <w:rStyle w:val="Hyperlink"/>
          <w:rFonts w:cstheme="minorHAnsi"/>
          <w:color w:val="auto"/>
          <w:u w:val="none"/>
          <w:vertAlign w:val="superscript"/>
        </w:rPr>
        <w:t>2</w:t>
      </w:r>
      <w:r w:rsidR="00150DB5">
        <w:rPr>
          <w:rStyle w:val="Hyperlink"/>
          <w:rFonts w:cstheme="minorHAnsi"/>
          <w:color w:val="auto"/>
          <w:u w:val="none"/>
          <w:vertAlign w:val="superscript"/>
        </w:rPr>
        <w:t>8</w:t>
      </w:r>
      <w:r w:rsidR="00F44679">
        <w:rPr>
          <w:rStyle w:val="Hyperlink"/>
          <w:rFonts w:cstheme="minorHAnsi"/>
          <w:color w:val="auto"/>
          <w:u w:val="none"/>
          <w:vertAlign w:val="superscript"/>
        </w:rPr>
        <w:t>,2</w:t>
      </w:r>
      <w:r w:rsidR="00150DB5">
        <w:rPr>
          <w:rStyle w:val="Hyperlink"/>
          <w:rFonts w:cstheme="minorHAnsi"/>
          <w:color w:val="auto"/>
          <w:u w:val="none"/>
          <w:vertAlign w:val="superscript"/>
        </w:rPr>
        <w:t>9</w:t>
      </w:r>
      <w:r w:rsidR="00DB29B6">
        <w:rPr>
          <w:rStyle w:val="Hyperlink"/>
          <w:rFonts w:cstheme="minorHAnsi"/>
          <w:color w:val="auto"/>
          <w:u w:val="none"/>
        </w:rPr>
        <w:t xml:space="preserve"> </w:t>
      </w:r>
      <w:r w:rsidR="00E961D4">
        <w:rPr>
          <w:rStyle w:val="Hyperlink"/>
          <w:rFonts w:cstheme="minorHAnsi"/>
          <w:color w:val="auto"/>
          <w:u w:val="none"/>
        </w:rPr>
        <w:t>W</w:t>
      </w:r>
      <w:r w:rsidR="00291589">
        <w:rPr>
          <w:rStyle w:val="Hyperlink"/>
          <w:rFonts w:cstheme="minorHAnsi"/>
          <w:color w:val="auto"/>
          <w:u w:val="none"/>
        </w:rPr>
        <w:t xml:space="preserve">orkshop participants reiterated the importance </w:t>
      </w:r>
      <w:r w:rsidR="000E41ED">
        <w:rPr>
          <w:rStyle w:val="Hyperlink"/>
          <w:rFonts w:cstheme="minorHAnsi"/>
          <w:color w:val="auto"/>
          <w:u w:val="none"/>
        </w:rPr>
        <w:t>of u</w:t>
      </w:r>
      <w:r w:rsidR="00735C70">
        <w:rPr>
          <w:rStyle w:val="Hyperlink"/>
          <w:rFonts w:cstheme="minorHAnsi"/>
          <w:color w:val="auto"/>
          <w:u w:val="none"/>
        </w:rPr>
        <w:t>nderpinn</w:t>
      </w:r>
      <w:r w:rsidR="000E41ED">
        <w:rPr>
          <w:rStyle w:val="Hyperlink"/>
          <w:rFonts w:cstheme="minorHAnsi"/>
          <w:color w:val="auto"/>
          <w:u w:val="none"/>
        </w:rPr>
        <w:t>ing all research in this field with</w:t>
      </w:r>
      <w:r w:rsidR="00735C70">
        <w:rPr>
          <w:rStyle w:val="Hyperlink"/>
          <w:rFonts w:cstheme="minorHAnsi"/>
          <w:color w:val="auto"/>
          <w:u w:val="none"/>
        </w:rPr>
        <w:t xml:space="preserve">: </w:t>
      </w:r>
      <w:r w:rsidR="000E41ED">
        <w:rPr>
          <w:rStyle w:val="Hyperlink"/>
          <w:rFonts w:cstheme="minorHAnsi"/>
          <w:color w:val="auto"/>
          <w:u w:val="none"/>
        </w:rPr>
        <w:t>c</w:t>
      </w:r>
      <w:r w:rsidR="00735C70">
        <w:rPr>
          <w:rStyle w:val="Hyperlink"/>
          <w:rFonts w:cstheme="minorHAnsi"/>
          <w:color w:val="auto"/>
          <w:u w:val="none"/>
        </w:rPr>
        <w:t xml:space="preserve">onceptual </w:t>
      </w:r>
      <w:r w:rsidR="000E41ED">
        <w:rPr>
          <w:rStyle w:val="Hyperlink"/>
          <w:rFonts w:cstheme="minorHAnsi"/>
          <w:color w:val="auto"/>
          <w:u w:val="none"/>
        </w:rPr>
        <w:t xml:space="preserve">rigour; meaningful involvement of patients and the public; and </w:t>
      </w:r>
      <w:r w:rsidR="005B4E8B">
        <w:rPr>
          <w:rStyle w:val="Hyperlink"/>
          <w:rFonts w:cstheme="minorHAnsi"/>
          <w:color w:val="auto"/>
          <w:u w:val="none"/>
        </w:rPr>
        <w:t>concrete plans for moving</w:t>
      </w:r>
      <w:r w:rsidR="000E41ED">
        <w:rPr>
          <w:rStyle w:val="Hyperlink"/>
          <w:rFonts w:cstheme="minorHAnsi"/>
          <w:color w:val="auto"/>
          <w:u w:val="none"/>
        </w:rPr>
        <w:t xml:space="preserve"> knowledge </w:t>
      </w:r>
      <w:r w:rsidR="005B4E8B">
        <w:rPr>
          <w:rStyle w:val="Hyperlink"/>
          <w:rFonts w:cstheme="minorHAnsi"/>
          <w:color w:val="auto"/>
          <w:u w:val="none"/>
        </w:rPr>
        <w:t>into action</w:t>
      </w:r>
      <w:r w:rsidR="000E41ED">
        <w:rPr>
          <w:rStyle w:val="Hyperlink"/>
          <w:rFonts w:cstheme="minorHAnsi"/>
          <w:color w:val="auto"/>
          <w:u w:val="none"/>
        </w:rPr>
        <w:t>.</w:t>
      </w:r>
    </w:p>
    <w:p w14:paraId="22C1D168" w14:textId="28BC9343" w:rsidR="005208F6" w:rsidRDefault="00A62F1E" w:rsidP="00150DB5">
      <w:r>
        <w:rPr>
          <w:rFonts w:cstheme="minorHAnsi"/>
        </w:rPr>
        <w:t>M</w:t>
      </w:r>
      <w:r w:rsidR="000E41ED">
        <w:rPr>
          <w:rFonts w:cstheme="minorHAnsi"/>
        </w:rPr>
        <w:t xml:space="preserve">uch biomedical and health services </w:t>
      </w:r>
      <w:r w:rsidR="00735C70">
        <w:rPr>
          <w:rFonts w:cstheme="minorHAnsi"/>
        </w:rPr>
        <w:t>research</w:t>
      </w:r>
      <w:r w:rsidR="000E41ED">
        <w:rPr>
          <w:rFonts w:cstheme="minorHAnsi"/>
        </w:rPr>
        <w:t xml:space="preserve"> fail</w:t>
      </w:r>
      <w:r w:rsidR="004F05A1">
        <w:rPr>
          <w:rFonts w:cstheme="minorHAnsi"/>
        </w:rPr>
        <w:t>s</w:t>
      </w:r>
      <w:r w:rsidR="000E41ED">
        <w:rPr>
          <w:rFonts w:cstheme="minorHAnsi"/>
        </w:rPr>
        <w:t xml:space="preserve"> to adequately recognise the </w:t>
      </w:r>
      <w:r w:rsidR="00D81C7B">
        <w:rPr>
          <w:rFonts w:cstheme="minorHAnsi"/>
        </w:rPr>
        <w:t xml:space="preserve">contextual and </w:t>
      </w:r>
      <w:r w:rsidR="000E41ED">
        <w:rPr>
          <w:rFonts w:cstheme="minorHAnsi"/>
        </w:rPr>
        <w:t>multidimensional nature of ethnic (and migrant) identities</w:t>
      </w:r>
      <w:r w:rsidR="00367FC5">
        <w:rPr>
          <w:rFonts w:cstheme="minorHAnsi"/>
        </w:rPr>
        <w:t xml:space="preserve">. It </w:t>
      </w:r>
      <w:r w:rsidR="000E41ED">
        <w:rPr>
          <w:rFonts w:cstheme="minorHAnsi"/>
        </w:rPr>
        <w:t xml:space="preserve">often </w:t>
      </w:r>
      <w:r w:rsidR="00735C70">
        <w:rPr>
          <w:rFonts w:cstheme="minorHAnsi"/>
        </w:rPr>
        <w:t>fall</w:t>
      </w:r>
      <w:r w:rsidR="000E41ED">
        <w:rPr>
          <w:rFonts w:cstheme="minorHAnsi"/>
        </w:rPr>
        <w:t>s</w:t>
      </w:r>
      <w:r w:rsidR="00735C70">
        <w:rPr>
          <w:rFonts w:cstheme="minorHAnsi"/>
        </w:rPr>
        <w:t xml:space="preserve"> back on </w:t>
      </w:r>
      <w:r w:rsidR="004F05A1">
        <w:rPr>
          <w:rFonts w:cstheme="minorHAnsi"/>
        </w:rPr>
        <w:t xml:space="preserve">frequently untested </w:t>
      </w:r>
      <w:r w:rsidR="004F05A1">
        <w:rPr>
          <w:rFonts w:cstheme="minorHAnsi"/>
        </w:rPr>
        <w:t xml:space="preserve">narrow </w:t>
      </w:r>
      <w:r w:rsidR="00735C70">
        <w:rPr>
          <w:rFonts w:cstheme="minorHAnsi"/>
        </w:rPr>
        <w:t xml:space="preserve">cultural or biological </w:t>
      </w:r>
      <w:r w:rsidR="004F05A1">
        <w:rPr>
          <w:rFonts w:cstheme="minorHAnsi"/>
        </w:rPr>
        <w:t>explanations for patterns of health and healthcare,</w:t>
      </w:r>
      <w:r w:rsidR="00735C70">
        <w:rPr>
          <w:rFonts w:cstheme="minorHAnsi"/>
        </w:rPr>
        <w:t xml:space="preserve"> rather than uncover </w:t>
      </w:r>
      <w:r w:rsidR="000E41ED">
        <w:rPr>
          <w:rFonts w:cstheme="minorHAnsi"/>
        </w:rPr>
        <w:t>a</w:t>
      </w:r>
      <w:r w:rsidR="00735C70">
        <w:rPr>
          <w:rFonts w:cstheme="minorHAnsi"/>
        </w:rPr>
        <w:t xml:space="preserve"> more </w:t>
      </w:r>
      <w:r w:rsidR="005B4E8B">
        <w:rPr>
          <w:rFonts w:cstheme="minorHAnsi"/>
        </w:rPr>
        <w:t>complete causal</w:t>
      </w:r>
      <w:r w:rsidR="00735C70">
        <w:rPr>
          <w:rFonts w:cstheme="minorHAnsi"/>
        </w:rPr>
        <w:t xml:space="preserve"> picture.</w:t>
      </w:r>
      <w:r w:rsidRPr="00A62F1E">
        <w:rPr>
          <w:rFonts w:cstheme="minorHAnsi"/>
        </w:rPr>
        <w:t xml:space="preserve"> </w:t>
      </w:r>
      <w:r>
        <w:rPr>
          <w:rFonts w:cstheme="minorHAnsi"/>
        </w:rPr>
        <w:t>There is also a need to acknowledge that ethnic categories encompass diverse groups of people with highly variable health-related assets and opportunities.</w:t>
      </w:r>
      <w:r w:rsidR="00735C70">
        <w:rPr>
          <w:rFonts w:cstheme="minorHAnsi"/>
        </w:rPr>
        <w:t xml:space="preserve"> Similarly, </w:t>
      </w:r>
      <w:r w:rsidR="00291589">
        <w:rPr>
          <w:rFonts w:cstheme="minorHAnsi"/>
        </w:rPr>
        <w:t xml:space="preserve">many </w:t>
      </w:r>
      <w:r w:rsidR="00291589">
        <w:rPr>
          <w:rFonts w:cstheme="minorHAnsi"/>
        </w:rPr>
        <w:t xml:space="preserve">interventions aimed at addressing the needs of migrant </w:t>
      </w:r>
      <w:r w:rsidR="000E41ED">
        <w:rPr>
          <w:rFonts w:cstheme="minorHAnsi"/>
        </w:rPr>
        <w:t xml:space="preserve">and/or </w:t>
      </w:r>
      <w:r w:rsidR="003251C3">
        <w:rPr>
          <w:rFonts w:cstheme="minorHAnsi"/>
        </w:rPr>
        <w:t xml:space="preserve">minority </w:t>
      </w:r>
      <w:r w:rsidR="008E7FEE">
        <w:rPr>
          <w:rFonts w:cstheme="minorHAnsi"/>
        </w:rPr>
        <w:t xml:space="preserve">ethnic </w:t>
      </w:r>
      <w:r w:rsidR="00291589">
        <w:rPr>
          <w:rFonts w:cstheme="minorHAnsi"/>
        </w:rPr>
        <w:t xml:space="preserve">groups </w:t>
      </w:r>
      <w:r w:rsidR="00B91EAB">
        <w:rPr>
          <w:rFonts w:cstheme="minorHAnsi"/>
        </w:rPr>
        <w:t xml:space="preserve">lack </w:t>
      </w:r>
      <w:r w:rsidR="00735C70">
        <w:rPr>
          <w:rFonts w:cstheme="minorHAnsi"/>
        </w:rPr>
        <w:t>sound</w:t>
      </w:r>
      <w:r w:rsidR="00B91EAB">
        <w:rPr>
          <w:rFonts w:cstheme="minorHAnsi"/>
        </w:rPr>
        <w:t xml:space="preserve"> theoretica</w:t>
      </w:r>
      <w:r w:rsidR="00B91EAB">
        <w:rPr>
          <w:rFonts w:cstheme="minorHAnsi"/>
        </w:rPr>
        <w:t>l underpinning</w:t>
      </w:r>
      <w:r w:rsidR="0089682F">
        <w:rPr>
          <w:rFonts w:cstheme="minorHAnsi"/>
        </w:rPr>
        <w:t>.</w:t>
      </w:r>
      <w:r w:rsidR="00F44679">
        <w:rPr>
          <w:rFonts w:cstheme="minorHAnsi"/>
          <w:vertAlign w:val="superscript"/>
        </w:rPr>
        <w:t>2</w:t>
      </w:r>
      <w:r w:rsidR="00150DB5">
        <w:rPr>
          <w:rFonts w:cstheme="minorHAnsi"/>
          <w:vertAlign w:val="superscript"/>
        </w:rPr>
        <w:t>8</w:t>
      </w:r>
      <w:r w:rsidR="00B91EAB">
        <w:rPr>
          <w:rFonts w:cstheme="minorHAnsi"/>
        </w:rPr>
        <w:t xml:space="preserve"> </w:t>
      </w:r>
      <w:r w:rsidR="00735C70">
        <w:t xml:space="preserve">Crucially, </w:t>
      </w:r>
      <w:r w:rsidR="00F4184B">
        <w:t>t</w:t>
      </w:r>
      <w:r w:rsidR="00F4184B" w:rsidRPr="00F4184B">
        <w:t xml:space="preserve">he role of racism must be </w:t>
      </w:r>
      <w:r w:rsidR="004F05A1">
        <w:t>more consistently</w:t>
      </w:r>
      <w:r w:rsidR="00F4184B">
        <w:t xml:space="preserve"> addressed</w:t>
      </w:r>
      <w:r w:rsidR="00361B20">
        <w:t>, if</w:t>
      </w:r>
      <w:r w:rsidR="001E543C">
        <w:t xml:space="preserve"> we are to develop effective interventions at individual and societal levels</w:t>
      </w:r>
      <w:r>
        <w:t>.</w:t>
      </w:r>
      <w:r w:rsidR="00F44679" w:rsidRPr="00F44679">
        <w:rPr>
          <w:vertAlign w:val="superscript"/>
        </w:rPr>
        <w:t>7</w:t>
      </w:r>
    </w:p>
    <w:p w14:paraId="214E0BF7" w14:textId="2601A71C" w:rsidR="00361B20" w:rsidRPr="00D97276" w:rsidRDefault="00361B20" w:rsidP="00D36ACD">
      <w:pPr>
        <w:rPr>
          <w:rFonts w:cstheme="minorHAnsi"/>
          <w:b/>
        </w:rPr>
      </w:pPr>
      <w:r w:rsidRPr="00D97276">
        <w:rPr>
          <w:rFonts w:cstheme="minorHAnsi"/>
          <w:b/>
        </w:rPr>
        <w:t xml:space="preserve">Stronger national leadership </w:t>
      </w:r>
    </w:p>
    <w:p w14:paraId="6FB6F0E4" w14:textId="37DD3869" w:rsidR="003E27C0" w:rsidRPr="003E27C0" w:rsidRDefault="000771F8" w:rsidP="00150DB5">
      <w:pPr>
        <w:rPr>
          <w:rFonts w:cstheme="minorHAnsi"/>
        </w:rPr>
      </w:pPr>
      <w:r>
        <w:rPr>
          <w:rFonts w:cstheme="minorHAnsi"/>
        </w:rPr>
        <w:t>T</w:t>
      </w:r>
      <w:r w:rsidR="003E27C0" w:rsidRPr="003E27C0">
        <w:rPr>
          <w:rFonts w:cstheme="minorHAnsi"/>
        </w:rPr>
        <w:t>here are signs that</w:t>
      </w:r>
      <w:r>
        <w:rPr>
          <w:rFonts w:cstheme="minorHAnsi"/>
        </w:rPr>
        <w:t xml:space="preserve"> </w:t>
      </w:r>
      <w:r w:rsidR="00662F16">
        <w:rPr>
          <w:rFonts w:cstheme="minorHAnsi"/>
        </w:rPr>
        <w:t xml:space="preserve">some </w:t>
      </w:r>
      <w:r>
        <w:rPr>
          <w:rFonts w:cstheme="minorHAnsi"/>
        </w:rPr>
        <w:t>national</w:t>
      </w:r>
      <w:r w:rsidR="00662F16">
        <w:rPr>
          <w:rFonts w:cstheme="minorHAnsi"/>
        </w:rPr>
        <w:t xml:space="preserve"> and local</w:t>
      </w:r>
      <w:r w:rsidR="003E27C0" w:rsidRPr="003E27C0">
        <w:rPr>
          <w:rFonts w:cstheme="minorHAnsi"/>
        </w:rPr>
        <w:t xml:space="preserve"> </w:t>
      </w:r>
      <w:r w:rsidR="00662F16">
        <w:rPr>
          <w:rFonts w:cstheme="minorHAnsi"/>
        </w:rPr>
        <w:t>‘</w:t>
      </w:r>
      <w:r w:rsidR="003E27C0" w:rsidRPr="003E27C0">
        <w:rPr>
          <w:rFonts w:cstheme="minorHAnsi"/>
        </w:rPr>
        <w:t xml:space="preserve">leaders’ </w:t>
      </w:r>
      <w:r w:rsidR="00662F16">
        <w:rPr>
          <w:rFonts w:cstheme="minorHAnsi"/>
        </w:rPr>
        <w:t xml:space="preserve">in the health system </w:t>
      </w:r>
      <w:r w:rsidR="003E27C0" w:rsidRPr="003E27C0">
        <w:rPr>
          <w:rFonts w:cstheme="minorHAnsi"/>
        </w:rPr>
        <w:t xml:space="preserve">are </w:t>
      </w:r>
      <w:r w:rsidR="003E27C0" w:rsidRPr="003E27C0">
        <w:rPr>
          <w:rFonts w:cstheme="minorHAnsi"/>
        </w:rPr>
        <w:t xml:space="preserve">beginning to </w:t>
      </w:r>
      <w:r w:rsidR="00662F16">
        <w:rPr>
          <w:rFonts w:cstheme="minorHAnsi"/>
        </w:rPr>
        <w:t>take</w:t>
      </w:r>
      <w:r w:rsidR="003E27C0" w:rsidRPr="003E27C0">
        <w:rPr>
          <w:rFonts w:cstheme="minorHAnsi"/>
        </w:rPr>
        <w:t xml:space="preserve"> ethnic inequality seriously</w:t>
      </w:r>
      <w:r w:rsidR="00662F16">
        <w:rPr>
          <w:rFonts w:cstheme="minorHAnsi"/>
        </w:rPr>
        <w:t>. This</w:t>
      </w:r>
      <w:r w:rsidR="00781212">
        <w:rPr>
          <w:rFonts w:cstheme="minorHAnsi"/>
        </w:rPr>
        <w:t xml:space="preserve"> </w:t>
      </w:r>
      <w:r w:rsidR="00781212" w:rsidRPr="003E27C0">
        <w:rPr>
          <w:rFonts w:cstheme="minorHAnsi"/>
        </w:rPr>
        <w:t>special BMJ issue</w:t>
      </w:r>
      <w:r w:rsidR="00662F16">
        <w:rPr>
          <w:rFonts w:cstheme="minorHAnsi"/>
        </w:rPr>
        <w:t xml:space="preserve"> is clearly one such indicator</w:t>
      </w:r>
      <w:r w:rsidR="00781212">
        <w:rPr>
          <w:rFonts w:cstheme="minorHAnsi"/>
        </w:rPr>
        <w:t>.</w:t>
      </w:r>
      <w:r w:rsidR="00781212" w:rsidRPr="003E27C0">
        <w:rPr>
          <w:rFonts w:cstheme="minorHAnsi"/>
          <w:bCs/>
        </w:rPr>
        <w:t xml:space="preserve"> </w:t>
      </w:r>
      <w:r w:rsidR="003E27C0" w:rsidRPr="003E27C0">
        <w:rPr>
          <w:rFonts w:cstheme="minorHAnsi"/>
          <w:bCs/>
        </w:rPr>
        <w:t xml:space="preserve">Integrated Care Systems present an opportunity to enhance equity, </w:t>
      </w:r>
      <w:r w:rsidR="003E27C0" w:rsidRPr="003E27C0">
        <w:rPr>
          <w:rFonts w:cstheme="minorHAnsi"/>
          <w:bCs/>
        </w:rPr>
        <w:t xml:space="preserve">routinely identify </w:t>
      </w:r>
      <w:r w:rsidR="008E7FEE">
        <w:rPr>
          <w:rFonts w:cstheme="minorHAnsi"/>
          <w:bCs/>
        </w:rPr>
        <w:t xml:space="preserve">those </w:t>
      </w:r>
      <w:r w:rsidR="003E27C0" w:rsidRPr="003E27C0">
        <w:rPr>
          <w:rFonts w:cstheme="minorHAnsi"/>
          <w:bCs/>
        </w:rPr>
        <w:t xml:space="preserve">who </w:t>
      </w:r>
      <w:r w:rsidR="008E7FEE">
        <w:rPr>
          <w:rFonts w:cstheme="minorHAnsi"/>
          <w:bCs/>
        </w:rPr>
        <w:t>are</w:t>
      </w:r>
      <w:r w:rsidR="003E27C0" w:rsidRPr="003E27C0">
        <w:rPr>
          <w:rFonts w:cstheme="minorHAnsi"/>
          <w:bCs/>
        </w:rPr>
        <w:t xml:space="preserve"> </w:t>
      </w:r>
      <w:r w:rsidR="003E27C0" w:rsidRPr="003E27C0">
        <w:rPr>
          <w:rFonts w:cstheme="minorHAnsi"/>
          <w:bCs/>
        </w:rPr>
        <w:t xml:space="preserve">not receiving services, and hold leaders to account. </w:t>
      </w:r>
      <w:r w:rsidR="00150DB5">
        <w:rPr>
          <w:rFonts w:cstheme="minorHAnsi"/>
          <w:bCs/>
        </w:rPr>
        <w:t>L</w:t>
      </w:r>
      <w:r w:rsidR="003E27C0" w:rsidRPr="003E27C0">
        <w:rPr>
          <w:rFonts w:cstheme="minorHAnsi"/>
          <w:bCs/>
        </w:rPr>
        <w:t>ocal innovat</w:t>
      </w:r>
      <w:r w:rsidR="001B276C">
        <w:rPr>
          <w:rFonts w:cstheme="minorHAnsi"/>
          <w:bCs/>
        </w:rPr>
        <w:t>ions</w:t>
      </w:r>
      <w:r w:rsidR="00150DB5">
        <w:rPr>
          <w:rFonts w:cstheme="minorHAnsi"/>
          <w:bCs/>
        </w:rPr>
        <w:t xml:space="preserve"> are appearing around the country-</w:t>
      </w:r>
      <w:r w:rsidR="00251250">
        <w:rPr>
          <w:rFonts w:cstheme="minorHAnsi"/>
          <w:bCs/>
        </w:rPr>
        <w:t xml:space="preserve"> such as drop-in GP clinics for newly arrived migrants</w:t>
      </w:r>
      <w:r w:rsidR="00150DB5" w:rsidRPr="00150DB5">
        <w:rPr>
          <w:rFonts w:cstheme="minorHAnsi"/>
          <w:bCs/>
          <w:vertAlign w:val="superscript"/>
        </w:rPr>
        <w:t>30</w:t>
      </w:r>
      <w:r w:rsidR="00150DB5">
        <w:rPr>
          <w:rFonts w:cstheme="minorHAnsi"/>
          <w:bCs/>
        </w:rPr>
        <w:t xml:space="preserve"> - </w:t>
      </w:r>
      <w:r w:rsidR="003E27C0" w:rsidRPr="003E27C0">
        <w:rPr>
          <w:rFonts w:cstheme="minorHAnsi"/>
          <w:bCs/>
        </w:rPr>
        <w:t xml:space="preserve">yet more </w:t>
      </w:r>
      <w:r w:rsidR="00150DB5">
        <w:rPr>
          <w:rFonts w:cstheme="minorHAnsi"/>
          <w:bCs/>
        </w:rPr>
        <w:t>can</w:t>
      </w:r>
      <w:r w:rsidR="00781212">
        <w:rPr>
          <w:rFonts w:cstheme="minorHAnsi"/>
          <w:bCs/>
        </w:rPr>
        <w:t xml:space="preserve"> be done to learn from and scale up such solutions. More </w:t>
      </w:r>
      <w:r w:rsidR="003E27C0" w:rsidRPr="003E27C0">
        <w:rPr>
          <w:rFonts w:cstheme="minorHAnsi"/>
        </w:rPr>
        <w:t xml:space="preserve">doctors and healthcare practitioners should be encouraged to advocate for underserved migrant and minority patient groups.  More practitioners from </w:t>
      </w:r>
      <w:r w:rsidR="008E7FEE" w:rsidRPr="003E27C0">
        <w:rPr>
          <w:rFonts w:cstheme="minorHAnsi"/>
        </w:rPr>
        <w:t xml:space="preserve">minority </w:t>
      </w:r>
      <w:r w:rsidR="003E27C0" w:rsidRPr="003E27C0">
        <w:rPr>
          <w:rFonts w:cstheme="minorHAnsi"/>
        </w:rPr>
        <w:t xml:space="preserve">ethnic </w:t>
      </w:r>
      <w:r w:rsidR="003E27C0" w:rsidRPr="003E27C0">
        <w:rPr>
          <w:rFonts w:cstheme="minorHAnsi"/>
        </w:rPr>
        <w:t>groups are required at senior levels of the NHS, though there is evidence of slow improvements.</w:t>
      </w:r>
      <w:r w:rsidR="00F44679" w:rsidRPr="00F44679">
        <w:rPr>
          <w:rFonts w:cstheme="minorHAnsi"/>
          <w:vertAlign w:val="superscript"/>
        </w:rPr>
        <w:t>29</w:t>
      </w:r>
      <w:r w:rsidR="003E27C0" w:rsidRPr="003E27C0">
        <w:rPr>
          <w:rFonts w:cstheme="minorHAnsi"/>
        </w:rPr>
        <w:t xml:space="preserve">  </w:t>
      </w:r>
    </w:p>
    <w:p w14:paraId="3C04AE3B" w14:textId="565F52D8" w:rsidR="0084758B" w:rsidRPr="00D36ACD" w:rsidRDefault="00781212" w:rsidP="00D36ACD">
      <w:pPr>
        <w:rPr>
          <w:rFonts w:cstheme="minorHAnsi"/>
          <w:b/>
        </w:rPr>
      </w:pPr>
      <w:r w:rsidRPr="00150DB5">
        <w:rPr>
          <w:rFonts w:cstheme="minorHAnsi"/>
          <w:b/>
        </w:rPr>
        <w:t xml:space="preserve">Addressing </w:t>
      </w:r>
      <w:r w:rsidRPr="00150DB5">
        <w:rPr>
          <w:rFonts w:cstheme="minorHAnsi"/>
          <w:b/>
        </w:rPr>
        <w:t>p</w:t>
      </w:r>
      <w:r w:rsidR="00874565" w:rsidRPr="00150DB5">
        <w:rPr>
          <w:rFonts w:cstheme="minorHAnsi"/>
          <w:b/>
        </w:rPr>
        <w:t xml:space="preserve">ersistent </w:t>
      </w:r>
      <w:r w:rsidR="00874565" w:rsidRPr="00150DB5">
        <w:rPr>
          <w:rFonts w:cstheme="minorHAnsi"/>
          <w:b/>
        </w:rPr>
        <w:t>g</w:t>
      </w:r>
      <w:r w:rsidR="000771F8" w:rsidRPr="00150DB5">
        <w:rPr>
          <w:rFonts w:cstheme="minorHAnsi"/>
          <w:b/>
        </w:rPr>
        <w:t>aps in routine data</w:t>
      </w:r>
      <w:r w:rsidR="004D7D44" w:rsidRPr="00150DB5">
        <w:rPr>
          <w:rFonts w:cstheme="minorHAnsi"/>
          <w:b/>
        </w:rPr>
        <w:t xml:space="preserve"> and </w:t>
      </w:r>
      <w:r w:rsidR="004D7D44" w:rsidRPr="00150DB5">
        <w:rPr>
          <w:rFonts w:cstheme="minorHAnsi"/>
          <w:b/>
        </w:rPr>
        <w:t>analysis</w:t>
      </w:r>
      <w:r w:rsidRPr="00150DB5">
        <w:rPr>
          <w:rFonts w:cstheme="minorHAnsi"/>
          <w:b/>
        </w:rPr>
        <w:t xml:space="preserve"> </w:t>
      </w:r>
    </w:p>
    <w:p w14:paraId="3B4FDC1D" w14:textId="03492E9C" w:rsidR="004D7D44" w:rsidRDefault="00874565" w:rsidP="00150DB5">
      <w:pPr>
        <w:rPr>
          <w:rFonts w:cstheme="minorHAnsi"/>
        </w:rPr>
      </w:pPr>
      <w:r>
        <w:rPr>
          <w:rFonts w:cstheme="minorHAnsi"/>
        </w:rPr>
        <w:t>R</w:t>
      </w:r>
      <w:r w:rsidRPr="00874565">
        <w:rPr>
          <w:rFonts w:cstheme="minorHAnsi"/>
        </w:rPr>
        <w:t xml:space="preserve">ecent </w:t>
      </w:r>
      <w:r>
        <w:rPr>
          <w:rFonts w:cstheme="minorHAnsi"/>
        </w:rPr>
        <w:t xml:space="preserve">publication of relevant </w:t>
      </w:r>
      <w:r w:rsidRPr="00874565">
        <w:rPr>
          <w:rFonts w:cstheme="minorHAnsi"/>
        </w:rPr>
        <w:t>Public Health England resources</w:t>
      </w:r>
      <w:r w:rsidR="00150DB5">
        <w:rPr>
          <w:rFonts w:cstheme="minorHAnsi"/>
          <w:vertAlign w:val="superscript"/>
        </w:rPr>
        <w:t>21,31</w:t>
      </w:r>
      <w:r w:rsidRPr="00874565">
        <w:rPr>
          <w:rFonts w:cstheme="minorHAnsi"/>
          <w:vertAlign w:val="superscript"/>
        </w:rPr>
        <w:t xml:space="preserve">  </w:t>
      </w:r>
      <w:r>
        <w:rPr>
          <w:rFonts w:cstheme="minorHAnsi"/>
        </w:rPr>
        <w:t>and the Race Disparity Audit</w:t>
      </w:r>
      <w:r w:rsidR="00150DB5">
        <w:rPr>
          <w:rFonts w:cstheme="minorHAnsi"/>
          <w:vertAlign w:val="superscript"/>
        </w:rPr>
        <w:t>22</w:t>
      </w:r>
      <w:r w:rsidRPr="00F44679">
        <w:rPr>
          <w:rFonts w:cstheme="minorHAnsi"/>
          <w:vertAlign w:val="superscript"/>
        </w:rPr>
        <w:t xml:space="preserve"> </w:t>
      </w:r>
      <w:r>
        <w:rPr>
          <w:rFonts w:cstheme="minorHAnsi"/>
        </w:rPr>
        <w:t xml:space="preserve">are welcome signs that the need to investigate ethnic inequality is increasingly recognised. In addition, </w:t>
      </w:r>
      <w:r>
        <w:rPr>
          <w:rFonts w:cstheme="minorHAnsi"/>
        </w:rPr>
        <w:lastRenderedPageBreak/>
        <w:t xml:space="preserve">concerted effort is needed to plug data gaps and </w:t>
      </w:r>
      <w:r w:rsidRPr="000771F8">
        <w:rPr>
          <w:rFonts w:cstheme="minorHAnsi"/>
        </w:rPr>
        <w:t xml:space="preserve">reinstate routine equity audits in order to identify who is not </w:t>
      </w:r>
      <w:r>
        <w:rPr>
          <w:rFonts w:cstheme="minorHAnsi"/>
        </w:rPr>
        <w:t>benefiting from</w:t>
      </w:r>
      <w:r w:rsidRPr="000771F8">
        <w:rPr>
          <w:rFonts w:cstheme="minorHAnsi"/>
        </w:rPr>
        <w:t xml:space="preserve"> services</w:t>
      </w:r>
      <w:r>
        <w:rPr>
          <w:rFonts w:cstheme="minorHAnsi"/>
        </w:rPr>
        <w:t xml:space="preserve">. </w:t>
      </w:r>
      <w:r w:rsidR="008E7FEE">
        <w:rPr>
          <w:rFonts w:cstheme="minorHAnsi"/>
        </w:rPr>
        <w:t>There is much to</w:t>
      </w:r>
      <w:r>
        <w:rPr>
          <w:rFonts w:cstheme="minorHAnsi"/>
        </w:rPr>
        <w:t xml:space="preserve"> learn</w:t>
      </w:r>
      <w:r w:rsidR="008E7FEE">
        <w:rPr>
          <w:rFonts w:cstheme="minorHAnsi"/>
        </w:rPr>
        <w:t xml:space="preserve"> from</w:t>
      </w:r>
      <w:r>
        <w:rPr>
          <w:rFonts w:cstheme="minorHAnsi"/>
        </w:rPr>
        <w:t xml:space="preserve"> </w:t>
      </w:r>
      <w:r w:rsidR="00151E99" w:rsidRPr="0084758B">
        <w:rPr>
          <w:rFonts w:cstheme="minorHAnsi"/>
        </w:rPr>
        <w:t xml:space="preserve">local authorities </w:t>
      </w:r>
      <w:r w:rsidR="005B404C">
        <w:rPr>
          <w:rFonts w:cstheme="minorHAnsi"/>
        </w:rPr>
        <w:t xml:space="preserve">who </w:t>
      </w:r>
      <w:r w:rsidR="00151E99" w:rsidRPr="0084758B">
        <w:rPr>
          <w:rFonts w:cstheme="minorHAnsi"/>
        </w:rPr>
        <w:t>are undertaking strong assessment work to increase understanding of local health needs</w:t>
      </w:r>
      <w:r w:rsidR="00151E99">
        <w:rPr>
          <w:rFonts w:cstheme="minorHAnsi"/>
        </w:rPr>
        <w:t xml:space="preserve">. </w:t>
      </w:r>
      <w:r w:rsidR="00151E99">
        <w:rPr>
          <w:rFonts w:cstheme="minorHAnsi"/>
        </w:rPr>
        <w:t xml:space="preserve">For example, in Nottingham and Leicester there has been good engagement with </w:t>
      </w:r>
      <w:r w:rsidR="00151E99">
        <w:rPr>
          <w:rFonts w:cstheme="minorHAnsi"/>
        </w:rPr>
        <w:t xml:space="preserve">minority </w:t>
      </w:r>
      <w:r w:rsidR="005B404C">
        <w:rPr>
          <w:rFonts w:cstheme="minorHAnsi"/>
        </w:rPr>
        <w:t xml:space="preserve">ethnic </w:t>
      </w:r>
      <w:r w:rsidR="00151E99">
        <w:rPr>
          <w:rFonts w:cstheme="minorHAnsi"/>
        </w:rPr>
        <w:t>groups to identify health issues.</w:t>
      </w:r>
      <w:r w:rsidR="00F44679" w:rsidRPr="00F44679">
        <w:rPr>
          <w:rFonts w:cstheme="minorHAnsi"/>
          <w:vertAlign w:val="superscript"/>
        </w:rPr>
        <w:t>3</w:t>
      </w:r>
      <w:r w:rsidR="00150DB5">
        <w:rPr>
          <w:rFonts w:cstheme="minorHAnsi"/>
          <w:vertAlign w:val="superscript"/>
        </w:rPr>
        <w:t>3</w:t>
      </w:r>
      <w:r w:rsidR="00F44679" w:rsidRPr="00F44679">
        <w:rPr>
          <w:rFonts w:cstheme="minorHAnsi"/>
          <w:vertAlign w:val="superscript"/>
        </w:rPr>
        <w:t>,3</w:t>
      </w:r>
      <w:r w:rsidR="00150DB5">
        <w:rPr>
          <w:rFonts w:cstheme="minorHAnsi"/>
          <w:vertAlign w:val="superscript"/>
        </w:rPr>
        <w:t>4</w:t>
      </w:r>
      <w:r w:rsidR="00F44679">
        <w:rPr>
          <w:rFonts w:cstheme="minorHAnsi"/>
        </w:rPr>
        <w:t xml:space="preserve"> </w:t>
      </w:r>
      <w:r w:rsidR="00151E99">
        <w:rPr>
          <w:rFonts w:cstheme="minorHAnsi"/>
        </w:rPr>
        <w:t xml:space="preserve">These </w:t>
      </w:r>
      <w:r w:rsidR="008E7FEE">
        <w:rPr>
          <w:rFonts w:cstheme="minorHAnsi"/>
        </w:rPr>
        <w:t xml:space="preserve">authorities </w:t>
      </w:r>
      <w:r w:rsidR="00151E99">
        <w:rPr>
          <w:rFonts w:cstheme="minorHAnsi"/>
        </w:rPr>
        <w:t>also developed cle</w:t>
      </w:r>
      <w:r w:rsidR="00151E99">
        <w:rPr>
          <w:rFonts w:cstheme="minorHAnsi"/>
        </w:rPr>
        <w:t xml:space="preserve">ar recommendations to act on gaps in data and to implement longer-term strategies around quality standards, monitoring and evaluation, financial </w:t>
      </w:r>
      <w:r>
        <w:rPr>
          <w:rFonts w:cstheme="minorHAnsi"/>
        </w:rPr>
        <w:t>planning</w:t>
      </w:r>
      <w:r w:rsidR="00151E99">
        <w:rPr>
          <w:rFonts w:cstheme="minorHAnsi"/>
        </w:rPr>
        <w:t xml:space="preserve">, and specific provision and coordination between services.  </w:t>
      </w:r>
      <w:r w:rsidR="00975324">
        <w:rPr>
          <w:rFonts w:cstheme="minorHAnsi"/>
        </w:rPr>
        <w:t xml:space="preserve">Improvements </w:t>
      </w:r>
      <w:r w:rsidR="00D36ACD">
        <w:rPr>
          <w:rFonts w:cstheme="minorHAnsi"/>
        </w:rPr>
        <w:t>to</w:t>
      </w:r>
      <w:r w:rsidR="00975324">
        <w:rPr>
          <w:rFonts w:cstheme="minorHAnsi"/>
        </w:rPr>
        <w:t xml:space="preserve"> data collection must go hand-in-hand with assurance of data protection</w:t>
      </w:r>
      <w:r w:rsidR="00D36ACD">
        <w:rPr>
          <w:rFonts w:cstheme="minorHAnsi"/>
        </w:rPr>
        <w:t xml:space="preserve">. Recent data sharing between NHS Digital, Department of Health and the Home Office for the purposes of immigration enforcement presented significant risks to the health and wellbeing of migrant and settled minority ethnic communities and must not resume.  </w:t>
      </w:r>
    </w:p>
    <w:p w14:paraId="0DFCF5A7" w14:textId="2B563889" w:rsidR="0084758B" w:rsidRPr="00D36ACD" w:rsidRDefault="001C6348" w:rsidP="00D36ACD">
      <w:pPr>
        <w:rPr>
          <w:rFonts w:cstheme="minorHAnsi"/>
          <w:b/>
        </w:rPr>
      </w:pPr>
      <w:r w:rsidRPr="00D36ACD">
        <w:rPr>
          <w:rFonts w:cstheme="minorHAnsi"/>
          <w:b/>
        </w:rPr>
        <w:t>R</w:t>
      </w:r>
      <w:r w:rsidR="0084758B" w:rsidRPr="00D36ACD">
        <w:rPr>
          <w:rFonts w:cstheme="minorHAnsi"/>
          <w:b/>
        </w:rPr>
        <w:t>esearch</w:t>
      </w:r>
      <w:r w:rsidR="00781212" w:rsidRPr="00D36ACD">
        <w:rPr>
          <w:rFonts w:cstheme="minorHAnsi"/>
          <w:b/>
        </w:rPr>
        <w:t xml:space="preserve"> to </w:t>
      </w:r>
      <w:r w:rsidR="008419AF" w:rsidRPr="00D36ACD">
        <w:rPr>
          <w:rFonts w:cstheme="minorHAnsi"/>
          <w:b/>
        </w:rPr>
        <w:t>inform</w:t>
      </w:r>
      <w:r w:rsidR="004D7D44" w:rsidRPr="00D36ACD">
        <w:rPr>
          <w:rFonts w:cstheme="minorHAnsi"/>
          <w:b/>
        </w:rPr>
        <w:t xml:space="preserve"> policy and practice</w:t>
      </w:r>
    </w:p>
    <w:p w14:paraId="5282061A" w14:textId="53F1DE26" w:rsidR="005B404C" w:rsidRDefault="004D7D44" w:rsidP="005B69C5">
      <w:pPr>
        <w:rPr>
          <w:rFonts w:cstheme="minorHAnsi"/>
        </w:rPr>
      </w:pPr>
      <w:r w:rsidRPr="000771F8">
        <w:rPr>
          <w:rFonts w:cstheme="minorHAnsi"/>
        </w:rPr>
        <w:t xml:space="preserve">UK health research can learn from </w:t>
      </w:r>
      <w:r>
        <w:rPr>
          <w:rFonts w:cstheme="minorHAnsi"/>
        </w:rPr>
        <w:t>elsewhere</w:t>
      </w:r>
      <w:r w:rsidRPr="000771F8">
        <w:rPr>
          <w:rFonts w:cstheme="minorHAnsi"/>
        </w:rPr>
        <w:t xml:space="preserve">. In the USA, all </w:t>
      </w:r>
      <w:r w:rsidR="00455144">
        <w:rPr>
          <w:rFonts w:cstheme="minorHAnsi"/>
        </w:rPr>
        <w:t>N</w:t>
      </w:r>
      <w:r w:rsidR="00D36ACD">
        <w:rPr>
          <w:rFonts w:cstheme="minorHAnsi"/>
        </w:rPr>
        <w:t xml:space="preserve">ational </w:t>
      </w:r>
      <w:r w:rsidR="00455144">
        <w:rPr>
          <w:rFonts w:cstheme="minorHAnsi"/>
        </w:rPr>
        <w:t>I</w:t>
      </w:r>
      <w:r w:rsidR="00D36ACD">
        <w:rPr>
          <w:rFonts w:cstheme="minorHAnsi"/>
        </w:rPr>
        <w:t xml:space="preserve">nstitutes </w:t>
      </w:r>
      <w:r w:rsidR="005B69C5">
        <w:rPr>
          <w:rFonts w:cstheme="minorHAnsi"/>
        </w:rPr>
        <w:t>of</w:t>
      </w:r>
      <w:r w:rsidR="00D36ACD">
        <w:rPr>
          <w:rFonts w:cstheme="minorHAnsi"/>
        </w:rPr>
        <w:t xml:space="preserve"> </w:t>
      </w:r>
      <w:r w:rsidR="00455144">
        <w:rPr>
          <w:rFonts w:cstheme="minorHAnsi"/>
        </w:rPr>
        <w:t>H</w:t>
      </w:r>
      <w:r w:rsidR="00D36ACD">
        <w:rPr>
          <w:rFonts w:cstheme="minorHAnsi"/>
        </w:rPr>
        <w:t>ealth (NIH)</w:t>
      </w:r>
      <w:r w:rsidR="00455144">
        <w:rPr>
          <w:rFonts w:cstheme="minorHAnsi"/>
        </w:rPr>
        <w:t xml:space="preserve"> </w:t>
      </w:r>
      <w:r w:rsidRPr="000771F8">
        <w:rPr>
          <w:rFonts w:cstheme="minorHAnsi"/>
        </w:rPr>
        <w:t>funded clinical research is mandated to include women and minority groups (where appropriate to the research question).  Additionally, the National Institute on Minority Health and Health Disparities has a clear vision to eliminate disparities and foregrounds discrimination in conceptual frameworks</w:t>
      </w:r>
      <w:r>
        <w:rPr>
          <w:rFonts w:cstheme="minorHAnsi"/>
        </w:rPr>
        <w:t>.</w:t>
      </w:r>
      <w:r w:rsidR="00F44679" w:rsidRPr="00F44679">
        <w:rPr>
          <w:rFonts w:cstheme="minorHAnsi"/>
          <w:vertAlign w:val="superscript"/>
        </w:rPr>
        <w:t>3</w:t>
      </w:r>
      <w:r w:rsidR="00A701FD">
        <w:rPr>
          <w:rFonts w:cstheme="minorHAnsi"/>
          <w:vertAlign w:val="superscript"/>
        </w:rPr>
        <w:t>5</w:t>
      </w:r>
      <w:r>
        <w:rPr>
          <w:rFonts w:cstheme="minorHAnsi"/>
        </w:rPr>
        <w:t xml:space="preserve"> </w:t>
      </w:r>
    </w:p>
    <w:p w14:paraId="303C3677" w14:textId="27F440C2" w:rsidR="005B404C" w:rsidRDefault="00151E99" w:rsidP="00A701FD">
      <w:pPr>
        <w:rPr>
          <w:rFonts w:cstheme="minorHAnsi"/>
        </w:rPr>
      </w:pPr>
      <w:r>
        <w:rPr>
          <w:rFonts w:cstheme="minorHAnsi"/>
        </w:rPr>
        <w:t xml:space="preserve">Recent UK </w:t>
      </w:r>
      <w:r w:rsidRPr="000771F8">
        <w:rPr>
          <w:rFonts w:cstheme="minorHAnsi"/>
        </w:rPr>
        <w:t xml:space="preserve">developments </w:t>
      </w:r>
      <w:r>
        <w:rPr>
          <w:rFonts w:cstheme="minorHAnsi"/>
        </w:rPr>
        <w:t xml:space="preserve">that have the potential to influence the way evidence is generated </w:t>
      </w:r>
      <w:r w:rsidRPr="000771F8">
        <w:rPr>
          <w:rFonts w:cstheme="minorHAnsi"/>
        </w:rPr>
        <w:t>include the Equality Diversity &amp; Inclusion in Science (EDIS) network,</w:t>
      </w:r>
      <w:r w:rsidR="00F44679">
        <w:rPr>
          <w:rFonts w:cstheme="minorHAnsi"/>
          <w:vertAlign w:val="superscript"/>
        </w:rPr>
        <w:t>3</w:t>
      </w:r>
      <w:r w:rsidR="00A701FD">
        <w:rPr>
          <w:rFonts w:cstheme="minorHAnsi"/>
          <w:vertAlign w:val="superscript"/>
        </w:rPr>
        <w:t>6</w:t>
      </w:r>
      <w:r w:rsidRPr="000771F8">
        <w:rPr>
          <w:rFonts w:cstheme="minorHAnsi"/>
        </w:rPr>
        <w:t xml:space="preserve"> and INVOLVE’s diversity and inclusion workstream</w:t>
      </w:r>
      <w:r>
        <w:rPr>
          <w:rFonts w:cstheme="minorHAnsi"/>
        </w:rPr>
        <w:t>.</w:t>
      </w:r>
      <w:r w:rsidR="00F44679">
        <w:rPr>
          <w:rFonts w:cstheme="minorHAnsi"/>
          <w:vertAlign w:val="superscript"/>
        </w:rPr>
        <w:t>3</w:t>
      </w:r>
      <w:r w:rsidR="00A701FD">
        <w:rPr>
          <w:rFonts w:cstheme="minorHAnsi"/>
          <w:vertAlign w:val="superscript"/>
        </w:rPr>
        <w:t>7</w:t>
      </w:r>
      <w:r w:rsidRPr="000771F8">
        <w:rPr>
          <w:rFonts w:cstheme="minorHAnsi"/>
        </w:rPr>
        <w:t xml:space="preserve"> </w:t>
      </w:r>
      <w:r w:rsidR="00D36ACD">
        <w:rPr>
          <w:rFonts w:cstheme="minorHAnsi"/>
        </w:rPr>
        <w:t>R</w:t>
      </w:r>
      <w:r w:rsidR="004D7D44" w:rsidRPr="000771F8">
        <w:rPr>
          <w:rFonts w:cstheme="minorHAnsi"/>
        </w:rPr>
        <w:t xml:space="preserve">ecent research projects addressing key challenges </w:t>
      </w:r>
      <w:r w:rsidR="00D36ACD">
        <w:rPr>
          <w:rFonts w:cstheme="minorHAnsi"/>
        </w:rPr>
        <w:t>should be</w:t>
      </w:r>
      <w:r w:rsidR="00D36ACD" w:rsidRPr="000771F8">
        <w:rPr>
          <w:rFonts w:cstheme="minorHAnsi"/>
        </w:rPr>
        <w:t xml:space="preserve"> </w:t>
      </w:r>
      <w:r w:rsidR="004D7D44" w:rsidRPr="000771F8">
        <w:rPr>
          <w:rFonts w:cstheme="minorHAnsi"/>
        </w:rPr>
        <w:t xml:space="preserve">widely disseminated. These include projects addressing: meaningful involvement of minority </w:t>
      </w:r>
      <w:r w:rsidR="005B404C" w:rsidRPr="000771F8">
        <w:rPr>
          <w:rFonts w:cstheme="minorHAnsi"/>
        </w:rPr>
        <w:t xml:space="preserve">ethnic </w:t>
      </w:r>
      <w:r w:rsidR="004D7D44" w:rsidRPr="000771F8">
        <w:rPr>
          <w:rFonts w:cstheme="minorHAnsi"/>
        </w:rPr>
        <w:t>people</w:t>
      </w:r>
      <w:r w:rsidR="00F44679">
        <w:rPr>
          <w:rFonts w:cstheme="minorHAnsi"/>
        </w:rPr>
        <w:t>;</w:t>
      </w:r>
      <w:r w:rsidR="00970FAC">
        <w:rPr>
          <w:rFonts w:cstheme="minorHAnsi"/>
          <w:vertAlign w:val="superscript"/>
        </w:rPr>
        <w:t>3</w:t>
      </w:r>
      <w:r w:rsidR="00A701FD">
        <w:rPr>
          <w:rFonts w:cstheme="minorHAnsi"/>
          <w:vertAlign w:val="superscript"/>
        </w:rPr>
        <w:t>8</w:t>
      </w:r>
      <w:r w:rsidR="004D7D44" w:rsidRPr="000771F8">
        <w:rPr>
          <w:rFonts w:cstheme="minorHAnsi"/>
        </w:rPr>
        <w:t xml:space="preserve"> understanding and tackling discrimination in health services;</w:t>
      </w:r>
      <w:r w:rsidR="00970FAC">
        <w:rPr>
          <w:rFonts w:cstheme="minorHAnsi"/>
          <w:vertAlign w:val="superscript"/>
        </w:rPr>
        <w:t>3</w:t>
      </w:r>
      <w:r w:rsidR="00A701FD">
        <w:rPr>
          <w:rFonts w:cstheme="minorHAnsi"/>
          <w:vertAlign w:val="superscript"/>
        </w:rPr>
        <w:t>9</w:t>
      </w:r>
      <w:r w:rsidR="004D7D44" w:rsidRPr="000771F8">
        <w:rPr>
          <w:rFonts w:cstheme="minorHAnsi"/>
        </w:rPr>
        <w:t xml:space="preserve"> and data </w:t>
      </w:r>
      <w:r w:rsidR="004D7D44" w:rsidRPr="000771F8">
        <w:rPr>
          <w:rFonts w:cstheme="minorHAnsi"/>
        </w:rPr>
        <w:t>linkage to improve understanding of ethnic health inequalities.</w:t>
      </w:r>
      <w:r w:rsidR="00A701FD">
        <w:rPr>
          <w:rFonts w:cstheme="minorHAnsi"/>
          <w:vertAlign w:val="superscript"/>
        </w:rPr>
        <w:t>40</w:t>
      </w:r>
      <w:r w:rsidR="004D7D44" w:rsidRPr="000771F8">
        <w:rPr>
          <w:rFonts w:cstheme="minorHAnsi"/>
        </w:rPr>
        <w:t xml:space="preserve">  </w:t>
      </w:r>
    </w:p>
    <w:p w14:paraId="4B2F9BFD" w14:textId="1415BD19" w:rsidR="004D7D44" w:rsidRDefault="00D36ACD" w:rsidP="00A701FD">
      <w:pPr>
        <w:rPr>
          <w:rFonts w:cstheme="minorHAnsi"/>
        </w:rPr>
      </w:pPr>
      <w:r>
        <w:rPr>
          <w:rFonts w:cstheme="minorHAnsi"/>
        </w:rPr>
        <w:t>There is a need</w:t>
      </w:r>
      <w:r w:rsidR="00150DB5">
        <w:rPr>
          <w:rFonts w:cstheme="minorHAnsi"/>
        </w:rPr>
        <w:t xml:space="preserve"> </w:t>
      </w:r>
      <w:r w:rsidR="00151E99">
        <w:rPr>
          <w:rFonts w:cstheme="minorHAnsi"/>
        </w:rPr>
        <w:t xml:space="preserve">to increase the visibility and status of research in this area. </w:t>
      </w:r>
      <w:r w:rsidR="00151E99" w:rsidRPr="003E27C0">
        <w:rPr>
          <w:rFonts w:cstheme="minorHAnsi"/>
        </w:rPr>
        <w:t xml:space="preserve">This BMJ issue is </w:t>
      </w:r>
      <w:r w:rsidR="00151E99">
        <w:rPr>
          <w:rFonts w:cstheme="minorHAnsi"/>
        </w:rPr>
        <w:t xml:space="preserve">a positive </w:t>
      </w:r>
      <w:r w:rsidR="00781212">
        <w:rPr>
          <w:rFonts w:cstheme="minorHAnsi"/>
        </w:rPr>
        <w:t xml:space="preserve">first </w:t>
      </w:r>
      <w:r w:rsidR="00151E99">
        <w:rPr>
          <w:rFonts w:cstheme="minorHAnsi"/>
        </w:rPr>
        <w:t xml:space="preserve">step, but sustained attention is needed. </w:t>
      </w:r>
      <w:r>
        <w:rPr>
          <w:rFonts w:cstheme="minorHAnsi"/>
        </w:rPr>
        <w:t>T</w:t>
      </w:r>
      <w:r w:rsidR="00874565">
        <w:rPr>
          <w:rFonts w:cstheme="minorHAnsi"/>
        </w:rPr>
        <w:t xml:space="preserve">he demand for evidence among </w:t>
      </w:r>
      <w:r w:rsidR="00781212">
        <w:rPr>
          <w:rFonts w:cstheme="minorHAnsi"/>
        </w:rPr>
        <w:t>decision-makers</w:t>
      </w:r>
      <w:r w:rsidR="00874565">
        <w:rPr>
          <w:rFonts w:cstheme="minorHAnsi"/>
        </w:rPr>
        <w:t xml:space="preserve"> </w:t>
      </w:r>
      <w:r>
        <w:rPr>
          <w:rFonts w:cstheme="minorHAnsi"/>
        </w:rPr>
        <w:t xml:space="preserve">must be </w:t>
      </w:r>
      <w:r w:rsidR="00150DB5">
        <w:rPr>
          <w:rFonts w:cstheme="minorHAnsi"/>
        </w:rPr>
        <w:t>boosted</w:t>
      </w:r>
      <w:r>
        <w:rPr>
          <w:rFonts w:cstheme="minorHAnsi"/>
        </w:rPr>
        <w:t>. E</w:t>
      </w:r>
      <w:r w:rsidR="00781212">
        <w:rPr>
          <w:rFonts w:cstheme="minorHAnsi"/>
        </w:rPr>
        <w:t xml:space="preserve">ffective channels for </w:t>
      </w:r>
      <w:r w:rsidR="00874565" w:rsidRPr="0084758B">
        <w:rPr>
          <w:rFonts w:cstheme="minorHAnsi"/>
        </w:rPr>
        <w:t>routinely apply</w:t>
      </w:r>
      <w:r w:rsidR="00781212">
        <w:rPr>
          <w:rFonts w:cstheme="minorHAnsi"/>
        </w:rPr>
        <w:t>ing</w:t>
      </w:r>
      <w:r w:rsidR="00874565" w:rsidRPr="0084758B">
        <w:rPr>
          <w:rFonts w:cstheme="minorHAnsi"/>
        </w:rPr>
        <w:t xml:space="preserve"> evidence in</w:t>
      </w:r>
      <w:r w:rsidR="00781212">
        <w:rPr>
          <w:rFonts w:cstheme="minorHAnsi"/>
        </w:rPr>
        <w:t>to policy and practice</w:t>
      </w:r>
      <w:r w:rsidR="00DE3C69">
        <w:rPr>
          <w:rFonts w:cstheme="minorHAnsi"/>
        </w:rPr>
        <w:t xml:space="preserve"> are also needed</w:t>
      </w:r>
      <w:r w:rsidR="00781212">
        <w:rPr>
          <w:rFonts w:cstheme="minorHAnsi"/>
        </w:rPr>
        <w:t xml:space="preserve">.  </w:t>
      </w:r>
      <w:r w:rsidR="00781212" w:rsidRPr="000771F8">
        <w:rPr>
          <w:rFonts w:cstheme="minorHAnsi"/>
        </w:rPr>
        <w:t xml:space="preserve">The recently launched NIHR </w:t>
      </w:r>
      <w:r w:rsidR="00781212" w:rsidRPr="000771F8">
        <w:rPr>
          <w:rFonts w:cstheme="minorHAnsi"/>
        </w:rPr>
        <w:t>Applied Research Collaboration (ARC) for East Midlands identifies “ethnicity and health inequalities” as a priority - we hope this may influence the other 14 regional ARCs</w:t>
      </w:r>
      <w:r w:rsidR="00781212">
        <w:rPr>
          <w:rFonts w:cstheme="minorHAnsi"/>
        </w:rPr>
        <w:t>. We should also look to other countries – such as Norway – where research-policy partnership structures facilitate ongoing dialogue around these health needs</w:t>
      </w:r>
      <w:r w:rsidR="00874565">
        <w:rPr>
          <w:rFonts w:cstheme="minorHAnsi"/>
        </w:rPr>
        <w:t>.</w:t>
      </w:r>
      <w:r w:rsidR="00A701FD">
        <w:rPr>
          <w:rFonts w:cstheme="minorHAnsi"/>
          <w:vertAlign w:val="superscript"/>
        </w:rPr>
        <w:t>41</w:t>
      </w:r>
      <w:r w:rsidR="00874565">
        <w:rPr>
          <w:rFonts w:cstheme="minorHAnsi"/>
        </w:rPr>
        <w:t xml:space="preserve">  </w:t>
      </w:r>
    </w:p>
    <w:p w14:paraId="18D50719" w14:textId="77777777" w:rsidR="000646FF" w:rsidRDefault="000646FF" w:rsidP="00F919CD">
      <w:pPr>
        <w:pStyle w:val="NormalWeb"/>
        <w:shd w:val="clear" w:color="auto" w:fill="FFFFFF"/>
        <w:spacing w:before="0" w:beforeAutospacing="0" w:after="0" w:afterAutospacing="0"/>
        <w:textAlignment w:val="baseline"/>
        <w:rPr>
          <w:rStyle w:val="Strong"/>
          <w:rFonts w:asciiTheme="minorHAnsi" w:hAnsiTheme="minorHAnsi" w:cstheme="minorHAnsi"/>
          <w:color w:val="333333"/>
          <w:sz w:val="22"/>
          <w:szCs w:val="22"/>
          <w:bdr w:val="none" w:sz="0" w:space="0" w:color="auto" w:frame="1"/>
        </w:rPr>
      </w:pPr>
    </w:p>
    <w:p w14:paraId="28CD5318" w14:textId="77777777" w:rsidR="005B404C" w:rsidRDefault="003F2BED" w:rsidP="00F919CD">
      <w:pPr>
        <w:pStyle w:val="NormalWeb"/>
        <w:shd w:val="clear" w:color="auto" w:fill="FFFFFF"/>
        <w:spacing w:before="0" w:beforeAutospacing="0" w:after="0" w:afterAutospacing="0"/>
        <w:textAlignment w:val="baseline"/>
        <w:rPr>
          <w:rStyle w:val="Strong"/>
          <w:rFonts w:asciiTheme="minorHAnsi" w:hAnsiTheme="minorHAnsi" w:cstheme="minorHAnsi"/>
          <w:color w:val="333333"/>
          <w:sz w:val="22"/>
          <w:szCs w:val="22"/>
          <w:bdr w:val="none" w:sz="0" w:space="0" w:color="auto" w:frame="1"/>
        </w:rPr>
      </w:pPr>
      <w:r>
        <w:rPr>
          <w:rStyle w:val="Strong"/>
          <w:rFonts w:asciiTheme="minorHAnsi" w:hAnsiTheme="minorHAnsi" w:cstheme="minorHAnsi"/>
          <w:color w:val="333333"/>
          <w:sz w:val="22"/>
          <w:szCs w:val="22"/>
          <w:bdr w:val="none" w:sz="0" w:space="0" w:color="auto" w:frame="1"/>
        </w:rPr>
        <w:t>Conclusion</w:t>
      </w:r>
    </w:p>
    <w:p w14:paraId="39D11004" w14:textId="525B85DC" w:rsidR="00B91EAB" w:rsidRDefault="00B91EAB" w:rsidP="00F919CD">
      <w:pPr>
        <w:pStyle w:val="NormalWeb"/>
        <w:shd w:val="clear" w:color="auto" w:fill="FFFFFF"/>
        <w:spacing w:before="0" w:beforeAutospacing="0" w:after="0" w:afterAutospacing="0"/>
        <w:textAlignment w:val="baseline"/>
        <w:rPr>
          <w:rStyle w:val="Strong"/>
          <w:rFonts w:asciiTheme="minorHAnsi" w:hAnsiTheme="minorHAnsi" w:cstheme="minorHAnsi"/>
          <w:color w:val="333333"/>
          <w:sz w:val="22"/>
          <w:szCs w:val="22"/>
          <w:bdr w:val="none" w:sz="0" w:space="0" w:color="auto" w:frame="1"/>
        </w:rPr>
      </w:pPr>
    </w:p>
    <w:p w14:paraId="47FBCA66" w14:textId="76D05396" w:rsidR="003F2BED" w:rsidRPr="00827301" w:rsidRDefault="00A77FCD" w:rsidP="00781212">
      <w:pPr>
        <w:rPr>
          <w:rStyle w:val="Strong"/>
          <w:rFonts w:cstheme="minorHAnsi"/>
          <w:b w:val="0"/>
          <w:bCs w:val="0"/>
          <w:bdr w:val="none" w:sz="0" w:space="0" w:color="auto" w:frame="1"/>
        </w:rPr>
      </w:pPr>
      <w:r>
        <w:rPr>
          <w:rFonts w:cstheme="minorHAnsi"/>
        </w:rPr>
        <w:t xml:space="preserve">Rather than </w:t>
      </w:r>
      <w:r w:rsidRPr="005229EA">
        <w:t xml:space="preserve">countering discriminatory </w:t>
      </w:r>
      <w:r>
        <w:t xml:space="preserve">processes of wider society, the UK health system </w:t>
      </w:r>
      <w:r w:rsidR="005B4E8B">
        <w:t>often</w:t>
      </w:r>
      <w:r>
        <w:t xml:space="preserve"> mirrors the forces that undermine the health of migrants and minority </w:t>
      </w:r>
      <w:r w:rsidR="005C31C1">
        <w:t xml:space="preserve">ethnic </w:t>
      </w:r>
      <w:r>
        <w:t xml:space="preserve">people.  </w:t>
      </w:r>
      <w:r w:rsidR="005B4E8B">
        <w:t>We</w:t>
      </w:r>
      <w:r w:rsidR="00586C46">
        <w:t xml:space="preserve"> frequently overlook, misconstrue and respond poorly to the health needs of these groups. An i</w:t>
      </w:r>
      <w:r w:rsidR="00B735F2">
        <w:t xml:space="preserve">nadequate </w:t>
      </w:r>
      <w:r w:rsidR="00586C46">
        <w:t>knowledge base</w:t>
      </w:r>
      <w:r w:rsidR="00B735F2">
        <w:t xml:space="preserve"> contribute</w:t>
      </w:r>
      <w:r w:rsidR="00586C46">
        <w:t>s</w:t>
      </w:r>
      <w:r w:rsidR="00B735F2">
        <w:t xml:space="preserve"> to </w:t>
      </w:r>
      <w:r w:rsidR="00586C46">
        <w:t>this unacceptable situation.  We need r</w:t>
      </w:r>
      <w:r w:rsidR="00B735F2">
        <w:t xml:space="preserve">adical action to </w:t>
      </w:r>
      <w:r w:rsidR="00586C46">
        <w:rPr>
          <w:rStyle w:val="Strong"/>
          <w:rFonts w:cstheme="minorHAnsi"/>
          <w:b w:val="0"/>
          <w:bCs w:val="0"/>
          <w:bdr w:val="none" w:sz="0" w:space="0" w:color="auto" w:frame="1"/>
        </w:rPr>
        <w:t>increase</w:t>
      </w:r>
      <w:r w:rsidR="001B2D20" w:rsidRPr="00476E17">
        <w:rPr>
          <w:rStyle w:val="Strong"/>
          <w:rFonts w:cstheme="minorHAnsi"/>
          <w:b w:val="0"/>
          <w:bCs w:val="0"/>
          <w:bdr w:val="none" w:sz="0" w:space="0" w:color="auto" w:frame="1"/>
        </w:rPr>
        <w:t xml:space="preserve"> the </w:t>
      </w:r>
      <w:r w:rsidR="00877FAA">
        <w:rPr>
          <w:rStyle w:val="Strong"/>
          <w:rFonts w:cstheme="minorHAnsi"/>
          <w:b w:val="0"/>
          <w:bCs w:val="0"/>
          <w:bdr w:val="none" w:sz="0" w:space="0" w:color="auto" w:frame="1"/>
        </w:rPr>
        <w:t xml:space="preserve">demand </w:t>
      </w:r>
      <w:r w:rsidR="001126A6">
        <w:rPr>
          <w:rStyle w:val="Strong"/>
          <w:rFonts w:cstheme="minorHAnsi"/>
          <w:b w:val="0"/>
          <w:bCs w:val="0"/>
          <w:bdr w:val="none" w:sz="0" w:space="0" w:color="auto" w:frame="1"/>
        </w:rPr>
        <w:t>and creation of</w:t>
      </w:r>
      <w:r w:rsidR="00877FAA">
        <w:rPr>
          <w:rStyle w:val="Strong"/>
          <w:rFonts w:cstheme="minorHAnsi"/>
          <w:b w:val="0"/>
          <w:bCs w:val="0"/>
          <w:bdr w:val="none" w:sz="0" w:space="0" w:color="auto" w:frame="1"/>
        </w:rPr>
        <w:t xml:space="preserve"> h</w:t>
      </w:r>
      <w:r w:rsidR="003F2BED" w:rsidRPr="00476E17">
        <w:rPr>
          <w:rStyle w:val="Strong"/>
          <w:rFonts w:cstheme="minorHAnsi"/>
          <w:b w:val="0"/>
          <w:bCs w:val="0"/>
          <w:bdr w:val="none" w:sz="0" w:space="0" w:color="auto" w:frame="1"/>
        </w:rPr>
        <w:t xml:space="preserve">igh quality research evidence and </w:t>
      </w:r>
      <w:r w:rsidR="00DD3B2D">
        <w:rPr>
          <w:rStyle w:val="Strong"/>
          <w:rFonts w:cstheme="minorHAnsi"/>
          <w:b w:val="0"/>
          <w:bCs w:val="0"/>
          <w:bdr w:val="none" w:sz="0" w:space="0" w:color="auto" w:frame="1"/>
        </w:rPr>
        <w:t xml:space="preserve">data </w:t>
      </w:r>
      <w:r w:rsidR="00DD3B2D">
        <w:rPr>
          <w:rStyle w:val="Strong"/>
          <w:rFonts w:cstheme="minorHAnsi"/>
          <w:b w:val="0"/>
          <w:bCs w:val="0"/>
          <w:bdr w:val="none" w:sz="0" w:space="0" w:color="auto" w:frame="1"/>
        </w:rPr>
        <w:t xml:space="preserve">at </w:t>
      </w:r>
      <w:r w:rsidR="003F2BED" w:rsidRPr="00476E17">
        <w:rPr>
          <w:rStyle w:val="Strong"/>
          <w:rFonts w:cstheme="minorHAnsi"/>
          <w:b w:val="0"/>
          <w:bCs w:val="0"/>
          <w:bdr w:val="none" w:sz="0" w:space="0" w:color="auto" w:frame="1"/>
        </w:rPr>
        <w:t>local</w:t>
      </w:r>
      <w:r w:rsidR="00DD3B2D">
        <w:rPr>
          <w:rStyle w:val="Strong"/>
          <w:rFonts w:cstheme="minorHAnsi"/>
          <w:b w:val="0"/>
          <w:bCs w:val="0"/>
          <w:bdr w:val="none" w:sz="0" w:space="0" w:color="auto" w:frame="1"/>
        </w:rPr>
        <w:t xml:space="preserve">, regional and national </w:t>
      </w:r>
      <w:r w:rsidR="003F2BED" w:rsidRPr="00476E17">
        <w:rPr>
          <w:rStyle w:val="Strong"/>
          <w:rFonts w:cstheme="minorHAnsi"/>
          <w:b w:val="0"/>
          <w:bCs w:val="0"/>
          <w:bdr w:val="none" w:sz="0" w:space="0" w:color="auto" w:frame="1"/>
        </w:rPr>
        <w:t>level</w:t>
      </w:r>
      <w:r w:rsidR="00D81C7B">
        <w:rPr>
          <w:rStyle w:val="Strong"/>
          <w:rFonts w:cstheme="minorHAnsi"/>
          <w:b w:val="0"/>
          <w:bCs w:val="0"/>
          <w:bdr w:val="none" w:sz="0" w:space="0" w:color="auto" w:frame="1"/>
        </w:rPr>
        <w:t>s</w:t>
      </w:r>
      <w:r w:rsidR="008C67E6">
        <w:rPr>
          <w:rStyle w:val="Strong"/>
          <w:rFonts w:cstheme="minorHAnsi"/>
          <w:b w:val="0"/>
          <w:bCs w:val="0"/>
          <w:bdr w:val="none" w:sz="0" w:space="0" w:color="auto" w:frame="1"/>
        </w:rPr>
        <w:t xml:space="preserve">. </w:t>
      </w:r>
      <w:r w:rsidR="00B735F2">
        <w:rPr>
          <w:rStyle w:val="Strong"/>
          <w:rFonts w:cstheme="minorHAnsi"/>
          <w:b w:val="0"/>
          <w:bCs w:val="0"/>
          <w:bdr w:val="none" w:sz="0" w:space="0" w:color="auto" w:frame="1"/>
        </w:rPr>
        <w:t>Such</w:t>
      </w:r>
      <w:r w:rsidR="008C67E6">
        <w:rPr>
          <w:rStyle w:val="Strong"/>
          <w:rFonts w:cstheme="minorHAnsi"/>
          <w:b w:val="0"/>
          <w:bCs w:val="0"/>
          <w:bdr w:val="none" w:sz="0" w:space="0" w:color="auto" w:frame="1"/>
        </w:rPr>
        <w:t xml:space="preserve"> knowledge must be </w:t>
      </w:r>
      <w:r w:rsidR="00877FAA">
        <w:rPr>
          <w:rStyle w:val="Strong"/>
          <w:rFonts w:cstheme="minorHAnsi"/>
          <w:b w:val="0"/>
          <w:bCs w:val="0"/>
          <w:bdr w:val="none" w:sz="0" w:space="0" w:color="auto" w:frame="1"/>
        </w:rPr>
        <w:t>routinely</w:t>
      </w:r>
      <w:r w:rsidR="00B735F2">
        <w:rPr>
          <w:rStyle w:val="Strong"/>
          <w:rFonts w:cstheme="minorHAnsi"/>
          <w:b w:val="0"/>
          <w:bCs w:val="0"/>
          <w:bdr w:val="none" w:sz="0" w:space="0" w:color="auto" w:frame="1"/>
        </w:rPr>
        <w:t xml:space="preserve"> expected</w:t>
      </w:r>
      <w:r w:rsidR="00B73ACE">
        <w:rPr>
          <w:rStyle w:val="Strong"/>
          <w:rFonts w:cstheme="minorHAnsi"/>
          <w:b w:val="0"/>
          <w:bCs w:val="0"/>
          <w:bdr w:val="none" w:sz="0" w:space="0" w:color="auto" w:frame="1"/>
        </w:rPr>
        <w:t>,</w:t>
      </w:r>
      <w:r w:rsidR="00B735F2">
        <w:rPr>
          <w:rStyle w:val="Strong"/>
          <w:rFonts w:cstheme="minorHAnsi"/>
          <w:b w:val="0"/>
          <w:bCs w:val="0"/>
          <w:bdr w:val="none" w:sz="0" w:space="0" w:color="auto" w:frame="1"/>
        </w:rPr>
        <w:t xml:space="preserve"> </w:t>
      </w:r>
      <w:r w:rsidR="00B735F2" w:rsidRPr="00781212">
        <w:rPr>
          <w:rStyle w:val="Strong"/>
          <w:rFonts w:cstheme="minorHAnsi"/>
          <w:b w:val="0"/>
          <w:bCs w:val="0"/>
          <w:i/>
          <w:bdr w:val="none" w:sz="0" w:space="0" w:color="auto" w:frame="1"/>
        </w:rPr>
        <w:t>and</w:t>
      </w:r>
      <w:r w:rsidR="00877FAA" w:rsidRPr="00781212">
        <w:rPr>
          <w:rStyle w:val="Strong"/>
          <w:rFonts w:cstheme="minorHAnsi"/>
          <w:b w:val="0"/>
          <w:bCs w:val="0"/>
          <w:i/>
          <w:bdr w:val="none" w:sz="0" w:space="0" w:color="auto" w:frame="1"/>
        </w:rPr>
        <w:t xml:space="preserve"> used</w:t>
      </w:r>
      <w:r w:rsidR="00B73ACE">
        <w:rPr>
          <w:rStyle w:val="Strong"/>
          <w:rFonts w:cstheme="minorHAnsi"/>
          <w:b w:val="0"/>
          <w:bCs w:val="0"/>
          <w:bdr w:val="none" w:sz="0" w:space="0" w:color="auto" w:frame="1"/>
        </w:rPr>
        <w:t>,</w:t>
      </w:r>
      <w:r w:rsidR="00877FAA">
        <w:rPr>
          <w:rStyle w:val="Strong"/>
          <w:rFonts w:cstheme="minorHAnsi"/>
          <w:b w:val="0"/>
          <w:bCs w:val="0"/>
          <w:bdr w:val="none" w:sz="0" w:space="0" w:color="auto" w:frame="1"/>
        </w:rPr>
        <w:t xml:space="preserve"> to inform</w:t>
      </w:r>
      <w:r w:rsidR="001B2D20" w:rsidRPr="00476E17">
        <w:rPr>
          <w:rStyle w:val="Strong"/>
          <w:rFonts w:cstheme="minorHAnsi"/>
          <w:b w:val="0"/>
          <w:bCs w:val="0"/>
          <w:bdr w:val="none" w:sz="0" w:space="0" w:color="auto" w:frame="1"/>
        </w:rPr>
        <w:t xml:space="preserve"> action.  </w:t>
      </w:r>
      <w:r w:rsidR="002C0B91">
        <w:rPr>
          <w:rStyle w:val="Strong"/>
          <w:rFonts w:cstheme="minorHAnsi"/>
          <w:b w:val="0"/>
          <w:bCs w:val="0"/>
          <w:bdr w:val="none" w:sz="0" w:space="0" w:color="auto" w:frame="1"/>
        </w:rPr>
        <w:t>S</w:t>
      </w:r>
      <w:r w:rsidR="001B2D20" w:rsidRPr="00476E17">
        <w:rPr>
          <w:rStyle w:val="Strong"/>
          <w:rFonts w:cstheme="minorHAnsi"/>
          <w:b w:val="0"/>
          <w:bCs w:val="0"/>
          <w:bdr w:val="none" w:sz="0" w:space="0" w:color="auto" w:frame="1"/>
        </w:rPr>
        <w:t>tronger national leadership is required</w:t>
      </w:r>
      <w:r w:rsidR="00781212">
        <w:rPr>
          <w:rStyle w:val="Strong"/>
          <w:rFonts w:cstheme="minorHAnsi"/>
          <w:b w:val="0"/>
          <w:bCs w:val="0"/>
          <w:bdr w:val="none" w:sz="0" w:space="0" w:color="auto" w:frame="1"/>
        </w:rPr>
        <w:t>. This must be</w:t>
      </w:r>
      <w:r w:rsidR="001B2D20" w:rsidRPr="00476E17">
        <w:rPr>
          <w:rStyle w:val="Strong"/>
          <w:rFonts w:cstheme="minorHAnsi"/>
          <w:b w:val="0"/>
          <w:bCs w:val="0"/>
          <w:bdr w:val="none" w:sz="0" w:space="0" w:color="auto" w:frame="1"/>
        </w:rPr>
        <w:t xml:space="preserve"> coupled with </w:t>
      </w:r>
      <w:r w:rsidR="00827301">
        <w:rPr>
          <w:rStyle w:val="Strong"/>
          <w:rFonts w:cstheme="minorHAnsi"/>
          <w:b w:val="0"/>
          <w:bCs w:val="0"/>
          <w:bdr w:val="none" w:sz="0" w:space="0" w:color="auto" w:frame="1"/>
        </w:rPr>
        <w:t xml:space="preserve">greater involvement of </w:t>
      </w:r>
      <w:r w:rsidR="00DB29B6">
        <w:rPr>
          <w:rStyle w:val="Strong"/>
          <w:rFonts w:cstheme="minorHAnsi"/>
          <w:b w:val="0"/>
          <w:bCs w:val="0"/>
          <w:bdr w:val="none" w:sz="0" w:space="0" w:color="auto" w:frame="1"/>
        </w:rPr>
        <w:t xml:space="preserve">minority </w:t>
      </w:r>
      <w:r w:rsidR="005C31C1">
        <w:rPr>
          <w:rStyle w:val="Strong"/>
          <w:rFonts w:cstheme="minorHAnsi"/>
          <w:b w:val="0"/>
          <w:bCs w:val="0"/>
          <w:bdr w:val="none" w:sz="0" w:space="0" w:color="auto" w:frame="1"/>
        </w:rPr>
        <w:t xml:space="preserve">ethnic </w:t>
      </w:r>
      <w:r w:rsidR="00827301">
        <w:rPr>
          <w:rStyle w:val="Strong"/>
          <w:rFonts w:cstheme="minorHAnsi"/>
          <w:b w:val="0"/>
          <w:bCs w:val="0"/>
          <w:bdr w:val="none" w:sz="0" w:space="0" w:color="auto" w:frame="1"/>
        </w:rPr>
        <w:t xml:space="preserve">patients and publics, </w:t>
      </w:r>
      <w:r w:rsidR="001B2D20" w:rsidRPr="00476E17">
        <w:rPr>
          <w:rStyle w:val="Strong"/>
          <w:rFonts w:cstheme="minorHAnsi"/>
          <w:b w:val="0"/>
          <w:bCs w:val="0"/>
          <w:bdr w:val="none" w:sz="0" w:space="0" w:color="auto" w:frame="1"/>
        </w:rPr>
        <w:t xml:space="preserve">and </w:t>
      </w:r>
      <w:r w:rsidR="00827301">
        <w:rPr>
          <w:rStyle w:val="Strong"/>
          <w:rFonts w:cstheme="minorHAnsi"/>
          <w:b w:val="0"/>
          <w:bCs w:val="0"/>
          <w:bdr w:val="none" w:sz="0" w:space="0" w:color="auto" w:frame="1"/>
        </w:rPr>
        <w:t xml:space="preserve">sustained </w:t>
      </w:r>
      <w:r w:rsidR="001B2D20" w:rsidRPr="00476E17">
        <w:rPr>
          <w:rStyle w:val="Strong"/>
          <w:rFonts w:cstheme="minorHAnsi"/>
          <w:b w:val="0"/>
          <w:bCs w:val="0"/>
          <w:bdr w:val="none" w:sz="0" w:space="0" w:color="auto" w:frame="1"/>
        </w:rPr>
        <w:t xml:space="preserve">support to local innovators </w:t>
      </w:r>
      <w:r w:rsidR="001B2D20" w:rsidRPr="00827301">
        <w:rPr>
          <w:rStyle w:val="Strong"/>
          <w:rFonts w:cstheme="minorHAnsi"/>
          <w:b w:val="0"/>
          <w:bCs w:val="0"/>
          <w:bdr w:val="none" w:sz="0" w:space="0" w:color="auto" w:frame="1"/>
        </w:rPr>
        <w:t>who can lead the way.</w:t>
      </w:r>
    </w:p>
    <w:p w14:paraId="18F05264" w14:textId="1B2FC65D" w:rsidR="00970FAC" w:rsidRDefault="00970FAC" w:rsidP="00CE64DC">
      <w:pPr>
        <w:pStyle w:val="NormalWeb"/>
        <w:shd w:val="clear" w:color="auto" w:fill="FFFFFF"/>
        <w:spacing w:before="0" w:beforeAutospacing="0" w:after="0" w:afterAutospacing="0"/>
        <w:textAlignment w:val="baseline"/>
        <w:rPr>
          <w:rStyle w:val="Strong"/>
          <w:rFonts w:asciiTheme="minorHAnsi" w:hAnsiTheme="minorHAnsi" w:cstheme="minorHAnsi"/>
          <w:color w:val="333333"/>
          <w:sz w:val="22"/>
          <w:szCs w:val="22"/>
          <w:bdr w:val="none" w:sz="0" w:space="0" w:color="auto" w:frame="1"/>
        </w:rPr>
      </w:pPr>
      <w:r>
        <w:rPr>
          <w:rStyle w:val="Strong"/>
          <w:rFonts w:asciiTheme="minorHAnsi" w:hAnsiTheme="minorHAnsi" w:cstheme="minorHAnsi"/>
          <w:color w:val="333333"/>
          <w:sz w:val="22"/>
          <w:szCs w:val="22"/>
          <w:bdr w:val="none" w:sz="0" w:space="0" w:color="auto" w:frame="1"/>
        </w:rPr>
        <w:br w:type="page"/>
      </w:r>
    </w:p>
    <w:p w14:paraId="3C122957" w14:textId="77777777" w:rsidR="00970FAC" w:rsidRPr="00263311" w:rsidRDefault="00970FAC" w:rsidP="00970FAC">
      <w:pPr>
        <w:pStyle w:val="NormalWeb"/>
        <w:shd w:val="clear" w:color="auto" w:fill="FFFFFF"/>
        <w:spacing w:before="0" w:beforeAutospacing="0" w:after="0" w:afterAutospacing="0"/>
        <w:textAlignment w:val="baseline"/>
        <w:rPr>
          <w:rStyle w:val="Strong"/>
          <w:rFonts w:asciiTheme="minorHAnsi" w:hAnsiTheme="minorHAnsi" w:cstheme="minorHAnsi"/>
          <w:color w:val="333333"/>
          <w:sz w:val="22"/>
          <w:szCs w:val="22"/>
          <w:bdr w:val="none" w:sz="0" w:space="0" w:color="auto" w:frame="1"/>
        </w:rPr>
      </w:pPr>
    </w:p>
    <w:p w14:paraId="1FC8C4ED" w14:textId="77777777" w:rsidR="00970FAC" w:rsidRPr="00AA1235" w:rsidRDefault="00970FAC" w:rsidP="00970FAC">
      <w:pPr>
        <w:pStyle w:val="NormalWeb"/>
        <w:shd w:val="clear" w:color="auto" w:fill="FFFFFF"/>
        <w:spacing w:before="0" w:beforeAutospacing="0" w:after="0" w:afterAutospacing="0"/>
        <w:textAlignment w:val="baseline"/>
        <w:rPr>
          <w:rStyle w:val="Strong"/>
          <w:rFonts w:asciiTheme="minorHAnsi" w:hAnsiTheme="minorHAnsi" w:cstheme="minorHAnsi"/>
          <w:color w:val="333333"/>
          <w:sz w:val="22"/>
          <w:szCs w:val="22"/>
          <w:bdr w:val="none" w:sz="0" w:space="0" w:color="auto" w:frame="1"/>
        </w:rPr>
      </w:pPr>
    </w:p>
    <w:tbl>
      <w:tblPr>
        <w:tblStyle w:val="TableGrid"/>
        <w:tblW w:w="0" w:type="auto"/>
        <w:tblLook w:val="04A0" w:firstRow="1" w:lastRow="0" w:firstColumn="1" w:lastColumn="0" w:noHBand="0" w:noVBand="1"/>
      </w:tblPr>
      <w:tblGrid>
        <w:gridCol w:w="9016"/>
      </w:tblGrid>
      <w:tr w:rsidR="00970FAC" w:rsidRPr="00AA1235" w14:paraId="1F60DA4F" w14:textId="77777777" w:rsidTr="0053481E">
        <w:tc>
          <w:tcPr>
            <w:tcW w:w="9016" w:type="dxa"/>
          </w:tcPr>
          <w:p w14:paraId="74377529" w14:textId="77777777" w:rsidR="00970FAC" w:rsidRPr="000F2541" w:rsidRDefault="00970FAC" w:rsidP="0053481E">
            <w:pPr>
              <w:pStyle w:val="NormalWeb"/>
              <w:spacing w:before="0" w:beforeAutospacing="0" w:after="0" w:afterAutospacing="0"/>
              <w:textAlignment w:val="baseline"/>
              <w:rPr>
                <w:rStyle w:val="Strong"/>
                <w:rFonts w:asciiTheme="minorHAnsi" w:hAnsiTheme="minorHAnsi" w:cstheme="minorHAnsi"/>
                <w:color w:val="333333"/>
                <w:sz w:val="22"/>
                <w:szCs w:val="22"/>
                <w:bdr w:val="none" w:sz="0" w:space="0" w:color="auto" w:frame="1"/>
              </w:rPr>
            </w:pPr>
            <w:r>
              <w:rPr>
                <w:rStyle w:val="Strong"/>
                <w:rFonts w:asciiTheme="minorHAnsi" w:hAnsiTheme="minorHAnsi" w:cstheme="minorHAnsi"/>
                <w:color w:val="333333"/>
                <w:sz w:val="22"/>
                <w:szCs w:val="22"/>
                <w:bdr w:val="none" w:sz="0" w:space="0" w:color="auto" w:frame="1"/>
              </w:rPr>
              <w:t>Key M</w:t>
            </w:r>
            <w:r w:rsidRPr="000F2541">
              <w:rPr>
                <w:rStyle w:val="Strong"/>
                <w:rFonts w:asciiTheme="minorHAnsi" w:hAnsiTheme="minorHAnsi" w:cstheme="minorHAnsi"/>
                <w:color w:val="333333"/>
                <w:sz w:val="22"/>
                <w:szCs w:val="22"/>
                <w:bdr w:val="none" w:sz="0" w:space="0" w:color="auto" w:frame="1"/>
              </w:rPr>
              <w:t>essages</w:t>
            </w:r>
          </w:p>
          <w:p w14:paraId="0E96A786" w14:textId="77777777" w:rsidR="00970FAC" w:rsidRPr="00811C72" w:rsidRDefault="00970FAC" w:rsidP="0053481E">
            <w:pPr>
              <w:pStyle w:val="NormalWeb"/>
              <w:numPr>
                <w:ilvl w:val="0"/>
                <w:numId w:val="15"/>
              </w:numPr>
              <w:spacing w:before="0" w:beforeAutospacing="0" w:after="0" w:afterAutospacing="0"/>
              <w:textAlignment w:val="baseline"/>
              <w:rPr>
                <w:rStyle w:val="Strong"/>
                <w:rFonts w:asciiTheme="minorHAnsi" w:hAnsiTheme="minorHAnsi" w:cstheme="minorHAnsi"/>
                <w:b w:val="0"/>
                <w:bCs w:val="0"/>
                <w:sz w:val="22"/>
                <w:szCs w:val="22"/>
                <w:bdr w:val="none" w:sz="0" w:space="0" w:color="auto" w:frame="1"/>
              </w:rPr>
            </w:pPr>
            <w:r w:rsidRPr="00827301">
              <w:rPr>
                <w:rStyle w:val="Strong"/>
                <w:rFonts w:asciiTheme="minorHAnsi" w:hAnsiTheme="minorHAnsi" w:cstheme="minorHAnsi"/>
                <w:b w:val="0"/>
                <w:bCs w:val="0"/>
                <w:sz w:val="22"/>
                <w:szCs w:val="22"/>
                <w:bdr w:val="none" w:sz="0" w:space="0" w:color="auto" w:frame="1"/>
              </w:rPr>
              <w:t xml:space="preserve">The </w:t>
            </w:r>
            <w:r>
              <w:rPr>
                <w:rStyle w:val="Strong"/>
                <w:rFonts w:asciiTheme="minorHAnsi" w:hAnsiTheme="minorHAnsi" w:cstheme="minorHAnsi"/>
                <w:b w:val="0"/>
                <w:bCs w:val="0"/>
                <w:sz w:val="22"/>
                <w:szCs w:val="22"/>
                <w:bdr w:val="none" w:sz="0" w:space="0" w:color="auto" w:frame="1"/>
              </w:rPr>
              <w:t>UK</w:t>
            </w:r>
            <w:r w:rsidRPr="00827301">
              <w:rPr>
                <w:rStyle w:val="Strong"/>
                <w:rFonts w:asciiTheme="minorHAnsi" w:hAnsiTheme="minorHAnsi" w:cstheme="minorHAnsi"/>
                <w:b w:val="0"/>
                <w:bCs w:val="0"/>
                <w:sz w:val="22"/>
                <w:szCs w:val="22"/>
                <w:bdr w:val="none" w:sz="0" w:space="0" w:color="auto" w:frame="1"/>
              </w:rPr>
              <w:t xml:space="preserve"> population is increasingly diverse as a result of both immigration and natural growth.</w:t>
            </w:r>
          </w:p>
          <w:p w14:paraId="44A57C72" w14:textId="426AC8AF" w:rsidR="00970FAC" w:rsidRPr="00171277" w:rsidRDefault="00970FAC" w:rsidP="001650F2">
            <w:pPr>
              <w:pStyle w:val="NormalWeb"/>
              <w:numPr>
                <w:ilvl w:val="0"/>
                <w:numId w:val="15"/>
              </w:numPr>
              <w:spacing w:before="0" w:beforeAutospacing="0" w:after="0" w:afterAutospacing="0"/>
              <w:textAlignment w:val="baseline"/>
              <w:rPr>
                <w:rStyle w:val="Strong"/>
                <w:rFonts w:asciiTheme="minorHAnsi" w:hAnsiTheme="minorHAnsi" w:cstheme="minorHAnsi"/>
                <w:b w:val="0"/>
                <w:bCs w:val="0"/>
                <w:sz w:val="22"/>
                <w:szCs w:val="22"/>
                <w:bdr w:val="none" w:sz="0" w:space="0" w:color="auto" w:frame="1"/>
              </w:rPr>
            </w:pPr>
            <w:r w:rsidRPr="00171277">
              <w:rPr>
                <w:rStyle w:val="Strong"/>
                <w:rFonts w:asciiTheme="minorHAnsi" w:hAnsiTheme="minorHAnsi" w:cstheme="minorHAnsi"/>
                <w:b w:val="0"/>
                <w:bCs w:val="0"/>
                <w:sz w:val="22"/>
                <w:szCs w:val="22"/>
                <w:bdr w:val="none" w:sz="0" w:space="0" w:color="auto" w:frame="1"/>
              </w:rPr>
              <w:t>The health system needs do more to understand and address the needs of migrants and ethnic minority people.</w:t>
            </w:r>
          </w:p>
          <w:p w14:paraId="1BA4072B" w14:textId="77777777" w:rsidR="00970FAC" w:rsidRDefault="00970FAC" w:rsidP="0053481E">
            <w:pPr>
              <w:pStyle w:val="NormalWeb"/>
              <w:numPr>
                <w:ilvl w:val="0"/>
                <w:numId w:val="15"/>
              </w:numPr>
              <w:spacing w:before="0" w:beforeAutospacing="0" w:after="0" w:afterAutospacing="0"/>
              <w:textAlignment w:val="baseline"/>
              <w:rPr>
                <w:rFonts w:asciiTheme="minorHAnsi" w:hAnsiTheme="minorHAnsi" w:cstheme="minorHAnsi"/>
                <w:sz w:val="22"/>
                <w:szCs w:val="22"/>
              </w:rPr>
            </w:pPr>
            <w:r w:rsidRPr="00171277">
              <w:rPr>
                <w:rStyle w:val="Strong"/>
                <w:rFonts w:asciiTheme="minorHAnsi" w:hAnsiTheme="minorHAnsi" w:cstheme="minorHAnsi"/>
                <w:b w:val="0"/>
                <w:bCs w:val="0"/>
                <w:sz w:val="22"/>
                <w:szCs w:val="22"/>
                <w:bdr w:val="none" w:sz="0" w:space="0" w:color="auto" w:frame="1"/>
              </w:rPr>
              <w:t>Health policy and healthcare</w:t>
            </w:r>
            <w:r w:rsidRPr="00811C72">
              <w:rPr>
                <w:rStyle w:val="Strong"/>
                <w:rFonts w:asciiTheme="minorHAnsi" w:hAnsiTheme="minorHAnsi" w:cstheme="minorHAnsi"/>
                <w:b w:val="0"/>
                <w:bCs w:val="0"/>
                <w:sz w:val="22"/>
                <w:szCs w:val="22"/>
                <w:bdr w:val="none" w:sz="0" w:space="0" w:color="auto" w:frame="1"/>
              </w:rPr>
              <w:t xml:space="preserve"> is patchy and ambivalent, </w:t>
            </w:r>
            <w:r>
              <w:rPr>
                <w:rStyle w:val="Strong"/>
                <w:rFonts w:asciiTheme="minorHAnsi" w:hAnsiTheme="minorHAnsi" w:cstheme="minorHAnsi"/>
                <w:b w:val="0"/>
                <w:bCs w:val="0"/>
                <w:sz w:val="22"/>
                <w:szCs w:val="22"/>
                <w:bdr w:val="none" w:sz="0" w:space="0" w:color="auto" w:frame="1"/>
              </w:rPr>
              <w:t xml:space="preserve">sometimes </w:t>
            </w:r>
            <w:r w:rsidRPr="00811C72">
              <w:rPr>
                <w:rStyle w:val="Strong"/>
                <w:rFonts w:asciiTheme="minorHAnsi" w:hAnsiTheme="minorHAnsi" w:cstheme="minorHAnsi"/>
                <w:b w:val="0"/>
                <w:bCs w:val="0"/>
                <w:sz w:val="22"/>
                <w:szCs w:val="22"/>
                <w:bdr w:val="none" w:sz="0" w:space="0" w:color="auto" w:frame="1"/>
              </w:rPr>
              <w:t>stigmatising, and rarely culturally sensitive,</w:t>
            </w:r>
            <w:r>
              <w:rPr>
                <w:rStyle w:val="Strong"/>
                <w:rFonts w:asciiTheme="minorHAnsi" w:hAnsiTheme="minorHAnsi" w:cstheme="minorHAnsi"/>
                <w:b w:val="0"/>
                <w:bCs w:val="0"/>
                <w:sz w:val="22"/>
                <w:szCs w:val="22"/>
                <w:bdr w:val="none" w:sz="0" w:space="0" w:color="auto" w:frame="1"/>
              </w:rPr>
              <w:t xml:space="preserve"> </w:t>
            </w:r>
            <w:r w:rsidRPr="00171277">
              <w:rPr>
                <w:rStyle w:val="Strong"/>
                <w:rFonts w:asciiTheme="minorHAnsi" w:hAnsiTheme="minorHAnsi" w:cstheme="minorHAnsi"/>
                <w:b w:val="0"/>
                <w:bCs w:val="0"/>
                <w:sz w:val="22"/>
                <w:szCs w:val="22"/>
                <w:bdr w:val="none" w:sz="0" w:space="0" w:color="auto" w:frame="1"/>
              </w:rPr>
              <w:t>reflect</w:t>
            </w:r>
            <w:r w:rsidRPr="00811C72">
              <w:rPr>
                <w:rStyle w:val="Strong"/>
                <w:rFonts w:asciiTheme="minorHAnsi" w:hAnsiTheme="minorHAnsi" w:cstheme="minorHAnsi"/>
                <w:b w:val="0"/>
                <w:bCs w:val="0"/>
                <w:sz w:val="22"/>
                <w:szCs w:val="22"/>
                <w:bdr w:val="none" w:sz="0" w:space="0" w:color="auto" w:frame="1"/>
              </w:rPr>
              <w:t>ing</w:t>
            </w:r>
            <w:r w:rsidRPr="00171277">
              <w:rPr>
                <w:rStyle w:val="Strong"/>
                <w:rFonts w:asciiTheme="minorHAnsi" w:hAnsiTheme="minorHAnsi" w:cstheme="minorHAnsi"/>
                <w:b w:val="0"/>
                <w:bCs w:val="0"/>
                <w:sz w:val="22"/>
                <w:szCs w:val="22"/>
                <w:bdr w:val="none" w:sz="0" w:space="0" w:color="auto" w:frame="1"/>
              </w:rPr>
              <w:t xml:space="preserve"> </w:t>
            </w:r>
            <w:r w:rsidRPr="00171277">
              <w:rPr>
                <w:rFonts w:asciiTheme="minorHAnsi" w:hAnsiTheme="minorHAnsi" w:cstheme="minorHAnsi"/>
                <w:sz w:val="22"/>
                <w:szCs w:val="22"/>
              </w:rPr>
              <w:t>discriminatory and exclusionary processes in wider society</w:t>
            </w:r>
            <w:r w:rsidRPr="00811C72">
              <w:rPr>
                <w:rFonts w:asciiTheme="minorHAnsi" w:hAnsiTheme="minorHAnsi" w:cstheme="minorHAnsi"/>
                <w:sz w:val="22"/>
                <w:szCs w:val="22"/>
              </w:rPr>
              <w:t>.</w:t>
            </w:r>
          </w:p>
          <w:p w14:paraId="7EB3C9B8" w14:textId="77777777" w:rsidR="00970FAC" w:rsidRPr="00171277" w:rsidRDefault="00970FAC" w:rsidP="0053481E">
            <w:pPr>
              <w:pStyle w:val="NormalWeb"/>
              <w:numPr>
                <w:ilvl w:val="0"/>
                <w:numId w:val="15"/>
              </w:numPr>
              <w:spacing w:before="0" w:beforeAutospacing="0" w:after="0" w:afterAutospacing="0"/>
              <w:textAlignment w:val="baseline"/>
              <w:rPr>
                <w:rStyle w:val="Strong"/>
                <w:rFonts w:asciiTheme="minorHAnsi" w:hAnsiTheme="minorHAnsi" w:cstheme="minorHAnsi"/>
                <w:b w:val="0"/>
                <w:bCs w:val="0"/>
                <w:sz w:val="22"/>
                <w:szCs w:val="22"/>
              </w:rPr>
            </w:pPr>
            <w:r>
              <w:rPr>
                <w:rStyle w:val="Strong"/>
                <w:rFonts w:asciiTheme="minorHAnsi" w:hAnsiTheme="minorHAnsi" w:cstheme="minorHAnsi"/>
                <w:b w:val="0"/>
                <w:bCs w:val="0"/>
                <w:sz w:val="22"/>
                <w:szCs w:val="22"/>
                <w:bdr w:val="none" w:sz="0" w:space="0" w:color="auto" w:frame="1"/>
              </w:rPr>
              <w:t>Significant gaps in routine data, national surveys and commissioned research perpetuate an inadequate evidence base upon which to address the health needs of these groups.</w:t>
            </w:r>
          </w:p>
          <w:p w14:paraId="524E9486" w14:textId="6460E25D" w:rsidR="00970FAC" w:rsidRPr="00B96AEE" w:rsidRDefault="00970FAC" w:rsidP="00855CD5">
            <w:pPr>
              <w:pStyle w:val="NormalWeb"/>
              <w:numPr>
                <w:ilvl w:val="0"/>
                <w:numId w:val="15"/>
              </w:numPr>
              <w:shd w:val="clear" w:color="auto" w:fill="FFFFFF"/>
              <w:spacing w:before="0" w:beforeAutospacing="0" w:after="0" w:afterAutospacing="0"/>
              <w:textAlignment w:val="baseline"/>
              <w:rPr>
                <w:rStyle w:val="Hyperlink"/>
                <w:rFonts w:asciiTheme="minorHAnsi" w:hAnsiTheme="minorHAnsi" w:cstheme="minorHAnsi"/>
                <w:color w:val="auto"/>
                <w:sz w:val="22"/>
                <w:szCs w:val="22"/>
                <w:u w:val="none"/>
                <w:bdr w:val="none" w:sz="0" w:space="0" w:color="auto" w:frame="1"/>
              </w:rPr>
            </w:pPr>
            <w:r w:rsidRPr="00B96AEE">
              <w:rPr>
                <w:rFonts w:asciiTheme="minorHAnsi" w:hAnsiTheme="minorHAnsi" w:cstheme="minorHAnsi"/>
                <w:sz w:val="22"/>
                <w:szCs w:val="22"/>
              </w:rPr>
              <w:t xml:space="preserve">There are, nonetheless, examples of good practice, both in UK and abroad. Key </w:t>
            </w:r>
            <w:r w:rsidR="00855CD5">
              <w:rPr>
                <w:rFonts w:asciiTheme="minorHAnsi" w:hAnsiTheme="minorHAnsi" w:cstheme="minorHAnsi"/>
                <w:sz w:val="22"/>
                <w:szCs w:val="22"/>
              </w:rPr>
              <w:t>aspects of</w:t>
            </w:r>
            <w:r w:rsidRPr="00B96AEE">
              <w:rPr>
                <w:rFonts w:asciiTheme="minorHAnsi" w:hAnsiTheme="minorHAnsi" w:cstheme="minorHAnsi"/>
                <w:sz w:val="22"/>
                <w:szCs w:val="22"/>
              </w:rPr>
              <w:t xml:space="preserve"> these </w:t>
            </w:r>
            <w:r w:rsidR="00855CD5">
              <w:rPr>
                <w:rFonts w:asciiTheme="minorHAnsi" w:hAnsiTheme="minorHAnsi" w:cstheme="minorHAnsi"/>
                <w:sz w:val="22"/>
                <w:szCs w:val="22"/>
              </w:rPr>
              <w:t>are:</w:t>
            </w:r>
            <w:r w:rsidRPr="00B96AEE">
              <w:rPr>
                <w:rFonts w:asciiTheme="minorHAnsi" w:hAnsiTheme="minorHAnsi" w:cstheme="minorHAnsi"/>
                <w:sz w:val="22"/>
                <w:szCs w:val="22"/>
              </w:rPr>
              <w:t xml:space="preserve"> the generation and application of evidence characterised by </w:t>
            </w:r>
            <w:r w:rsidRPr="00B96AEE">
              <w:rPr>
                <w:rStyle w:val="Hyperlink"/>
                <w:rFonts w:asciiTheme="minorHAnsi" w:hAnsiTheme="minorHAnsi" w:cstheme="minorHAnsi"/>
                <w:color w:val="auto"/>
                <w:sz w:val="22"/>
                <w:szCs w:val="22"/>
                <w:u w:val="none"/>
              </w:rPr>
              <w:t>conceptual rigour; meaningful involvement of patients and the public; and clear knowledge mobilisation plans.</w:t>
            </w:r>
          </w:p>
          <w:p w14:paraId="2BA4BC1C" w14:textId="77777777" w:rsidR="00970FAC" w:rsidRPr="00B96AEE" w:rsidRDefault="00970FAC" w:rsidP="0053481E">
            <w:pPr>
              <w:pStyle w:val="NormalWeb"/>
              <w:numPr>
                <w:ilvl w:val="0"/>
                <w:numId w:val="15"/>
              </w:numPr>
              <w:shd w:val="clear" w:color="auto" w:fill="FFFFFF"/>
              <w:spacing w:before="0" w:beforeAutospacing="0" w:after="0" w:afterAutospacing="0"/>
              <w:textAlignment w:val="baseline"/>
              <w:rPr>
                <w:rStyle w:val="Strong"/>
                <w:rFonts w:asciiTheme="minorHAnsi" w:hAnsiTheme="minorHAnsi" w:cstheme="minorHAnsi"/>
                <w:b w:val="0"/>
                <w:bCs w:val="0"/>
                <w:sz w:val="22"/>
                <w:szCs w:val="22"/>
                <w:bdr w:val="none" w:sz="0" w:space="0" w:color="auto" w:frame="1"/>
              </w:rPr>
            </w:pPr>
            <w:r w:rsidRPr="00B96AEE">
              <w:rPr>
                <w:rStyle w:val="Hyperlink"/>
                <w:rFonts w:asciiTheme="minorHAnsi" w:hAnsiTheme="minorHAnsi" w:cstheme="minorHAnsi"/>
                <w:color w:val="auto"/>
                <w:sz w:val="22"/>
                <w:szCs w:val="22"/>
                <w:u w:val="none"/>
              </w:rPr>
              <w:t xml:space="preserve">There is a need for stronger </w:t>
            </w:r>
            <w:r w:rsidRPr="00B96AEE">
              <w:rPr>
                <w:rStyle w:val="Strong"/>
                <w:rFonts w:asciiTheme="minorHAnsi" w:hAnsiTheme="minorHAnsi" w:cstheme="minorHAnsi"/>
                <w:b w:val="0"/>
                <w:bCs w:val="0"/>
                <w:sz w:val="22"/>
                <w:szCs w:val="22"/>
                <w:bdr w:val="none" w:sz="0" w:space="0" w:color="auto" w:frame="1"/>
              </w:rPr>
              <w:t>national leadership and sustained support to local innovators who can lead the way</w:t>
            </w:r>
            <w:r>
              <w:rPr>
                <w:rStyle w:val="Strong"/>
                <w:rFonts w:asciiTheme="minorHAnsi" w:hAnsiTheme="minorHAnsi" w:cstheme="minorHAnsi"/>
                <w:b w:val="0"/>
                <w:bCs w:val="0"/>
                <w:sz w:val="22"/>
                <w:szCs w:val="22"/>
                <w:bdr w:val="none" w:sz="0" w:space="0" w:color="auto" w:frame="1"/>
              </w:rPr>
              <w:t xml:space="preserve"> towards an evidence-informed, inclusive and equitable health system</w:t>
            </w:r>
            <w:r w:rsidRPr="00B96AEE">
              <w:rPr>
                <w:rStyle w:val="Strong"/>
                <w:rFonts w:asciiTheme="minorHAnsi" w:hAnsiTheme="minorHAnsi" w:cstheme="minorHAnsi"/>
                <w:b w:val="0"/>
                <w:bCs w:val="0"/>
                <w:sz w:val="22"/>
                <w:szCs w:val="22"/>
                <w:bdr w:val="none" w:sz="0" w:space="0" w:color="auto" w:frame="1"/>
              </w:rPr>
              <w:t>.</w:t>
            </w:r>
          </w:p>
          <w:p w14:paraId="69D1596F" w14:textId="77777777" w:rsidR="00970FAC" w:rsidRPr="00AA1235" w:rsidRDefault="00970FAC" w:rsidP="0053481E">
            <w:pPr>
              <w:pStyle w:val="NormalWeb"/>
              <w:spacing w:before="0" w:beforeAutospacing="0" w:after="0" w:afterAutospacing="0"/>
              <w:textAlignment w:val="baseline"/>
              <w:rPr>
                <w:rStyle w:val="Strong"/>
                <w:rFonts w:asciiTheme="minorHAnsi" w:hAnsiTheme="minorHAnsi" w:cstheme="minorHAnsi"/>
                <w:color w:val="333333"/>
                <w:sz w:val="22"/>
                <w:szCs w:val="22"/>
                <w:bdr w:val="none" w:sz="0" w:space="0" w:color="auto" w:frame="1"/>
              </w:rPr>
            </w:pPr>
          </w:p>
        </w:tc>
      </w:tr>
    </w:tbl>
    <w:p w14:paraId="61A3BA26" w14:textId="77777777" w:rsidR="00970FAC" w:rsidRPr="00AA1235" w:rsidRDefault="00970FAC" w:rsidP="00970FAC">
      <w:pPr>
        <w:pStyle w:val="NormalWeb"/>
        <w:shd w:val="clear" w:color="auto" w:fill="FFFFFF"/>
        <w:spacing w:before="0" w:beforeAutospacing="0" w:after="0" w:afterAutospacing="0"/>
        <w:textAlignment w:val="baseline"/>
        <w:rPr>
          <w:rStyle w:val="Strong"/>
          <w:rFonts w:asciiTheme="minorHAnsi" w:hAnsiTheme="minorHAnsi" w:cstheme="minorHAnsi"/>
          <w:color w:val="333333"/>
          <w:sz w:val="22"/>
          <w:szCs w:val="22"/>
          <w:bdr w:val="none" w:sz="0" w:space="0" w:color="auto" w:frame="1"/>
        </w:rPr>
      </w:pPr>
    </w:p>
    <w:p w14:paraId="51A1C376" w14:textId="77777777" w:rsidR="00E678E9" w:rsidRPr="00AA1235" w:rsidRDefault="00E678E9" w:rsidP="00F919CD">
      <w:pPr>
        <w:pStyle w:val="NormalWeb"/>
        <w:shd w:val="clear" w:color="auto" w:fill="FFFFFF"/>
        <w:spacing w:before="0" w:beforeAutospacing="0" w:after="0" w:afterAutospacing="0"/>
        <w:textAlignment w:val="baseline"/>
        <w:rPr>
          <w:rStyle w:val="Strong"/>
          <w:rFonts w:asciiTheme="minorHAnsi" w:hAnsiTheme="minorHAnsi" w:cstheme="minorHAnsi"/>
          <w:color w:val="333333"/>
          <w:sz w:val="22"/>
          <w:szCs w:val="22"/>
          <w:bdr w:val="none" w:sz="0" w:space="0" w:color="auto" w:frame="1"/>
        </w:rPr>
      </w:pPr>
    </w:p>
    <w:tbl>
      <w:tblPr>
        <w:tblStyle w:val="TableGrid"/>
        <w:tblW w:w="0" w:type="auto"/>
        <w:tblLook w:val="04A0" w:firstRow="1" w:lastRow="0" w:firstColumn="1" w:lastColumn="0" w:noHBand="0" w:noVBand="1"/>
      </w:tblPr>
      <w:tblGrid>
        <w:gridCol w:w="9016"/>
      </w:tblGrid>
      <w:tr w:rsidR="00094A08" w14:paraId="0763ED44" w14:textId="77777777" w:rsidTr="00094A08">
        <w:tc>
          <w:tcPr>
            <w:tcW w:w="9016" w:type="dxa"/>
          </w:tcPr>
          <w:p w14:paraId="440BD4C2" w14:textId="77777777" w:rsidR="00094A08" w:rsidRDefault="00094A08" w:rsidP="00F919CD">
            <w:pPr>
              <w:pStyle w:val="NormalWeb"/>
              <w:spacing w:before="0" w:beforeAutospacing="0" w:after="0" w:afterAutospacing="0"/>
              <w:textAlignment w:val="baseline"/>
              <w:rPr>
                <w:rStyle w:val="Strong"/>
                <w:rFonts w:asciiTheme="minorHAnsi" w:hAnsiTheme="minorHAnsi" w:cstheme="minorHAnsi"/>
                <w:color w:val="333333"/>
                <w:sz w:val="22"/>
                <w:szCs w:val="22"/>
                <w:bdr w:val="none" w:sz="0" w:space="0" w:color="auto" w:frame="1"/>
              </w:rPr>
            </w:pPr>
            <w:r>
              <w:rPr>
                <w:rStyle w:val="Strong"/>
                <w:rFonts w:asciiTheme="minorHAnsi" w:hAnsiTheme="minorHAnsi" w:cstheme="minorHAnsi"/>
                <w:color w:val="333333"/>
                <w:sz w:val="22"/>
                <w:szCs w:val="22"/>
                <w:bdr w:val="none" w:sz="0" w:space="0" w:color="auto" w:frame="1"/>
              </w:rPr>
              <w:t>Box 1: Ethnicity, race and racism</w:t>
            </w:r>
          </w:p>
          <w:p w14:paraId="0884F574" w14:textId="77777777" w:rsidR="00094A08" w:rsidRDefault="00094A08" w:rsidP="00F919CD">
            <w:pPr>
              <w:pStyle w:val="NormalWeb"/>
              <w:spacing w:before="0" w:beforeAutospacing="0" w:after="0" w:afterAutospacing="0"/>
              <w:textAlignment w:val="baseline"/>
              <w:rPr>
                <w:rStyle w:val="Strong"/>
                <w:rFonts w:asciiTheme="minorHAnsi" w:hAnsiTheme="minorHAnsi" w:cstheme="minorHAnsi"/>
                <w:color w:val="333333"/>
                <w:sz w:val="22"/>
                <w:szCs w:val="22"/>
                <w:bdr w:val="none" w:sz="0" w:space="0" w:color="auto" w:frame="1"/>
              </w:rPr>
            </w:pPr>
          </w:p>
          <w:p w14:paraId="3F2F4035" w14:textId="37E0F4C2" w:rsidR="00C105EA" w:rsidRPr="00501DFF" w:rsidRDefault="00C105EA" w:rsidP="00A701FD">
            <w:pPr>
              <w:pStyle w:val="NormalWeb"/>
              <w:spacing w:before="0" w:beforeAutospacing="0" w:after="0" w:afterAutospacing="0"/>
              <w:textAlignment w:val="baseline"/>
              <w:rPr>
                <w:rFonts w:ascii="Calibri" w:hAnsi="Calibri" w:cs="Calibri"/>
                <w:sz w:val="22"/>
                <w:szCs w:val="22"/>
                <w:vertAlign w:val="superscript"/>
              </w:rPr>
            </w:pPr>
            <w:r w:rsidRPr="00501DFF">
              <w:rPr>
                <w:rFonts w:ascii="Calibri" w:hAnsi="Calibri" w:cs="Calibri"/>
                <w:sz w:val="22"/>
                <w:szCs w:val="22"/>
              </w:rPr>
              <w:t>Ethnicity can been described as a form of collective identity that draws on notions of ancestry, cultural commonality, geographical origins and shared physical features. Ethnic identities are not fixed or natural</w:t>
            </w:r>
            <w:r w:rsidR="000D5CD8">
              <w:rPr>
                <w:rFonts w:ascii="Calibri" w:hAnsi="Calibri" w:cs="Calibri"/>
                <w:sz w:val="22"/>
                <w:szCs w:val="22"/>
              </w:rPr>
              <w:t>. T</w:t>
            </w:r>
            <w:r w:rsidRPr="00501DFF">
              <w:rPr>
                <w:rFonts w:ascii="Calibri" w:hAnsi="Calibri" w:cs="Calibri"/>
                <w:sz w:val="22"/>
                <w:szCs w:val="22"/>
              </w:rPr>
              <w:t>hey are social constructs fluid across space and time. Individuals may self-identify with several or none of the ethnic categories employed in government statistics or research. Processes of ethnic identification are also externally imposed. Ethnic categories acquire meaning in particular contexts. Societal structures and ideologies reinforce ethnic boundaries and the illusion that differences between ethnic groups are immutable.</w:t>
            </w:r>
            <w:r w:rsidR="003F66FD">
              <w:rPr>
                <w:rFonts w:ascii="Calibri" w:hAnsi="Calibri" w:cs="Calibri"/>
                <w:sz w:val="22"/>
                <w:szCs w:val="22"/>
                <w:vertAlign w:val="superscript"/>
              </w:rPr>
              <w:t>4</w:t>
            </w:r>
            <w:r w:rsidR="00A701FD">
              <w:rPr>
                <w:rFonts w:ascii="Calibri" w:hAnsi="Calibri" w:cs="Calibri"/>
                <w:sz w:val="22"/>
                <w:szCs w:val="22"/>
                <w:vertAlign w:val="superscript"/>
              </w:rPr>
              <w:t>2</w:t>
            </w:r>
            <w:r w:rsidRPr="00501DFF">
              <w:rPr>
                <w:rFonts w:ascii="Calibri" w:hAnsi="Calibri" w:cs="Calibri"/>
                <w:sz w:val="22"/>
                <w:szCs w:val="22"/>
                <w:vertAlign w:val="superscript"/>
              </w:rPr>
              <w:t xml:space="preserve"> </w:t>
            </w:r>
          </w:p>
          <w:p w14:paraId="4541D317" w14:textId="34A5EE50" w:rsidR="00C105EA" w:rsidRPr="00501DFF" w:rsidRDefault="00C105EA" w:rsidP="00C105EA">
            <w:pPr>
              <w:pStyle w:val="NormalWeb"/>
              <w:spacing w:before="0" w:beforeAutospacing="0" w:after="0" w:afterAutospacing="0"/>
              <w:textAlignment w:val="baseline"/>
              <w:rPr>
                <w:rFonts w:asciiTheme="minorHAnsi" w:hAnsiTheme="minorHAnsi" w:cstheme="minorHAnsi"/>
                <w:sz w:val="22"/>
                <w:szCs w:val="22"/>
                <w:vertAlign w:val="superscript"/>
              </w:rPr>
            </w:pPr>
          </w:p>
          <w:p w14:paraId="007AA6B1" w14:textId="2711E842" w:rsidR="00C105EA" w:rsidRPr="00501DFF" w:rsidRDefault="00F86542" w:rsidP="00EB415A">
            <w:pPr>
              <w:pStyle w:val="NormalWeb"/>
              <w:spacing w:before="0" w:beforeAutospacing="0" w:after="0" w:afterAutospacing="0"/>
              <w:textAlignment w:val="baseline"/>
              <w:rPr>
                <w:rFonts w:asciiTheme="minorHAnsi" w:hAnsiTheme="minorHAnsi" w:cstheme="minorHAnsi"/>
                <w:sz w:val="22"/>
                <w:szCs w:val="22"/>
              </w:rPr>
            </w:pPr>
            <w:r w:rsidRPr="00501DFF">
              <w:rPr>
                <w:rFonts w:asciiTheme="minorHAnsi" w:hAnsiTheme="minorHAnsi" w:cstheme="minorHAnsi"/>
                <w:sz w:val="22"/>
                <w:szCs w:val="22"/>
              </w:rPr>
              <w:t xml:space="preserve">The term ‘ethnicity’ is currently more often employed in UK health policy and research than the term 'race'. However, these terms are used variably across the world. Both concepts are social constructions, and both invoke physical as well as cultural distinctions. Both are linked to processes of exclusion and differential access to power, </w:t>
            </w:r>
            <w:r w:rsidR="00EB415A" w:rsidRPr="00501DFF">
              <w:rPr>
                <w:rFonts w:asciiTheme="minorHAnsi" w:hAnsiTheme="minorHAnsi" w:cstheme="minorHAnsi"/>
                <w:sz w:val="22"/>
                <w:szCs w:val="22"/>
              </w:rPr>
              <w:t xml:space="preserve">resources, opportunities </w:t>
            </w:r>
            <w:r w:rsidRPr="00501DFF">
              <w:rPr>
                <w:rFonts w:asciiTheme="minorHAnsi" w:hAnsiTheme="minorHAnsi" w:cstheme="minorHAnsi"/>
                <w:sz w:val="22"/>
                <w:szCs w:val="22"/>
              </w:rPr>
              <w:t xml:space="preserve">and status. </w:t>
            </w:r>
          </w:p>
          <w:p w14:paraId="0F987A4A" w14:textId="77777777" w:rsidR="00F86542" w:rsidRPr="00501DFF" w:rsidRDefault="00F86542" w:rsidP="00C105EA">
            <w:pPr>
              <w:pStyle w:val="NormalWeb"/>
              <w:spacing w:before="0" w:beforeAutospacing="0" w:after="0" w:afterAutospacing="0"/>
              <w:textAlignment w:val="baseline"/>
              <w:rPr>
                <w:rFonts w:ascii="Calibri" w:hAnsi="Calibri" w:cs="Calibri"/>
                <w:sz w:val="22"/>
                <w:szCs w:val="22"/>
                <w:vertAlign w:val="superscript"/>
              </w:rPr>
            </w:pPr>
          </w:p>
          <w:p w14:paraId="01A02A75" w14:textId="6687A4DB" w:rsidR="00F86542" w:rsidRPr="00501DFF" w:rsidRDefault="00C105EA" w:rsidP="002E3FFD">
            <w:pPr>
              <w:pStyle w:val="NormalWeb"/>
              <w:spacing w:before="0" w:beforeAutospacing="0" w:after="0" w:afterAutospacing="0"/>
              <w:textAlignment w:val="baseline"/>
              <w:rPr>
                <w:rFonts w:asciiTheme="minorHAnsi" w:hAnsiTheme="minorHAnsi" w:cstheme="minorHAnsi"/>
                <w:sz w:val="22"/>
                <w:szCs w:val="22"/>
              </w:rPr>
            </w:pPr>
            <w:r w:rsidRPr="00501DFF">
              <w:rPr>
                <w:rFonts w:asciiTheme="minorHAnsi" w:hAnsiTheme="minorHAnsi" w:cstheme="minorHAnsi"/>
                <w:sz w:val="22"/>
                <w:szCs w:val="22"/>
              </w:rPr>
              <w:t xml:space="preserve">Racism has a central role in shaping the health of </w:t>
            </w:r>
            <w:r w:rsidRPr="00501DFF">
              <w:rPr>
                <w:rFonts w:asciiTheme="minorHAnsi" w:hAnsiTheme="minorHAnsi" w:cstheme="minorHAnsi"/>
                <w:sz w:val="22"/>
                <w:szCs w:val="22"/>
              </w:rPr>
              <w:t xml:space="preserve">minority ethnic and </w:t>
            </w:r>
            <w:r w:rsidRPr="00501DFF">
              <w:rPr>
                <w:rFonts w:asciiTheme="minorHAnsi" w:hAnsiTheme="minorHAnsi" w:cstheme="minorHAnsi"/>
                <w:sz w:val="22"/>
                <w:szCs w:val="22"/>
              </w:rPr>
              <w:t>migrant people. Processes of racism are entrenched in laws, policies and practices</w:t>
            </w:r>
            <w:r w:rsidR="002E3FFD">
              <w:rPr>
                <w:rFonts w:asciiTheme="minorHAnsi" w:hAnsiTheme="minorHAnsi" w:cstheme="minorHAnsi"/>
                <w:sz w:val="22"/>
                <w:szCs w:val="22"/>
              </w:rPr>
              <w:t>. They</w:t>
            </w:r>
            <w:r w:rsidRPr="00501DFF">
              <w:rPr>
                <w:rFonts w:asciiTheme="minorHAnsi" w:hAnsiTheme="minorHAnsi" w:cstheme="minorHAnsi"/>
                <w:sz w:val="22"/>
                <w:szCs w:val="22"/>
              </w:rPr>
              <w:t xml:space="preserve"> are reproduced within societal institutions and organisations. The circulation of images, language and symbols within everyday conversation, media and policy perpetuate </w:t>
            </w:r>
            <w:r w:rsidR="00F86542" w:rsidRPr="00501DFF">
              <w:rPr>
                <w:rFonts w:asciiTheme="minorHAnsi" w:hAnsiTheme="minorHAnsi" w:cstheme="minorHAnsi"/>
                <w:sz w:val="22"/>
                <w:szCs w:val="22"/>
              </w:rPr>
              <w:t>an</w:t>
            </w:r>
            <w:r w:rsidRPr="00501DFF">
              <w:rPr>
                <w:rFonts w:asciiTheme="minorHAnsi" w:hAnsiTheme="minorHAnsi" w:cstheme="minorHAnsi"/>
                <w:sz w:val="22"/>
                <w:szCs w:val="22"/>
              </w:rPr>
              <w:t xml:space="preserve"> ideology of inferiority and difference. I</w:t>
            </w:r>
            <w:r w:rsidR="00F86542" w:rsidRPr="00501DFF">
              <w:rPr>
                <w:rFonts w:asciiTheme="minorHAnsi" w:hAnsiTheme="minorHAnsi" w:cstheme="minorHAnsi"/>
                <w:sz w:val="22"/>
                <w:szCs w:val="22"/>
              </w:rPr>
              <w:t>nter-loc</w:t>
            </w:r>
            <w:r w:rsidRPr="00501DFF">
              <w:rPr>
                <w:rFonts w:asciiTheme="minorHAnsi" w:hAnsiTheme="minorHAnsi" w:cstheme="minorHAnsi"/>
                <w:sz w:val="22"/>
                <w:szCs w:val="22"/>
              </w:rPr>
              <w:t xml:space="preserve">king structural and cultural processes </w:t>
            </w:r>
            <w:r w:rsidR="002E3FFD">
              <w:rPr>
                <w:rFonts w:asciiTheme="minorHAnsi" w:hAnsiTheme="minorHAnsi" w:cstheme="minorHAnsi"/>
                <w:sz w:val="22"/>
                <w:szCs w:val="22"/>
              </w:rPr>
              <w:t>result in</w:t>
            </w:r>
            <w:r w:rsidRPr="00501DFF">
              <w:rPr>
                <w:rFonts w:asciiTheme="minorHAnsi" w:hAnsiTheme="minorHAnsi" w:cstheme="minorHAnsi"/>
                <w:sz w:val="22"/>
                <w:szCs w:val="22"/>
              </w:rPr>
              <w:t xml:space="preserve"> differential access to health-promoting resources, exposure to health risks, and access to healthcare.</w:t>
            </w:r>
            <w:r w:rsidR="00F86542" w:rsidRPr="00501DFF">
              <w:rPr>
                <w:rFonts w:asciiTheme="minorHAnsi" w:hAnsiTheme="minorHAnsi" w:cstheme="minorHAnsi"/>
                <w:sz w:val="22"/>
                <w:szCs w:val="22"/>
              </w:rPr>
              <w:t xml:space="preserve"> </w:t>
            </w:r>
          </w:p>
          <w:p w14:paraId="51BE2A27" w14:textId="1568FC6C" w:rsidR="00094A08" w:rsidRDefault="00094A08" w:rsidP="00F919CD">
            <w:pPr>
              <w:pStyle w:val="NormalWeb"/>
              <w:spacing w:before="0" w:beforeAutospacing="0" w:after="0" w:afterAutospacing="0"/>
              <w:textAlignment w:val="baseline"/>
              <w:rPr>
                <w:rStyle w:val="Strong"/>
                <w:rFonts w:asciiTheme="minorHAnsi" w:hAnsiTheme="minorHAnsi" w:cstheme="minorHAnsi"/>
                <w:color w:val="333333"/>
                <w:sz w:val="22"/>
                <w:szCs w:val="22"/>
                <w:bdr w:val="none" w:sz="0" w:space="0" w:color="auto" w:frame="1"/>
              </w:rPr>
            </w:pPr>
          </w:p>
        </w:tc>
      </w:tr>
    </w:tbl>
    <w:p w14:paraId="45D454C4" w14:textId="2E7010A9" w:rsidR="00987C4E" w:rsidRDefault="00987C4E" w:rsidP="00F919CD">
      <w:pPr>
        <w:pStyle w:val="NormalWeb"/>
        <w:shd w:val="clear" w:color="auto" w:fill="FFFFFF"/>
        <w:spacing w:before="0" w:beforeAutospacing="0" w:after="0" w:afterAutospacing="0"/>
        <w:textAlignment w:val="baseline"/>
        <w:rPr>
          <w:rStyle w:val="Strong"/>
          <w:rFonts w:asciiTheme="minorHAnsi" w:hAnsiTheme="minorHAnsi" w:cstheme="minorHAnsi"/>
          <w:color w:val="333333"/>
          <w:sz w:val="22"/>
          <w:szCs w:val="22"/>
          <w:bdr w:val="none" w:sz="0" w:space="0" w:color="auto" w:frame="1"/>
        </w:rPr>
      </w:pPr>
      <w:r>
        <w:rPr>
          <w:rStyle w:val="Strong"/>
          <w:rFonts w:asciiTheme="minorHAnsi" w:hAnsiTheme="minorHAnsi" w:cstheme="minorHAnsi"/>
          <w:color w:val="333333"/>
          <w:sz w:val="22"/>
          <w:szCs w:val="22"/>
          <w:bdr w:val="none" w:sz="0" w:space="0" w:color="auto" w:frame="1"/>
        </w:rPr>
        <w:br w:type="page"/>
      </w:r>
    </w:p>
    <w:p w14:paraId="1C3BED0D" w14:textId="77777777" w:rsidR="00E678E9" w:rsidRPr="00AA1235" w:rsidRDefault="00E678E9" w:rsidP="00F919CD">
      <w:pPr>
        <w:pStyle w:val="NormalWeb"/>
        <w:shd w:val="clear" w:color="auto" w:fill="FFFFFF"/>
        <w:spacing w:before="0" w:beforeAutospacing="0" w:after="0" w:afterAutospacing="0"/>
        <w:textAlignment w:val="baseline"/>
        <w:rPr>
          <w:rStyle w:val="Strong"/>
          <w:rFonts w:asciiTheme="minorHAnsi" w:hAnsiTheme="minorHAnsi" w:cstheme="minorHAnsi"/>
          <w:color w:val="333333"/>
          <w:sz w:val="22"/>
          <w:szCs w:val="22"/>
          <w:bdr w:val="none" w:sz="0" w:space="0" w:color="auto" w:frame="1"/>
        </w:rPr>
      </w:pPr>
    </w:p>
    <w:p w14:paraId="4C0C73CF" w14:textId="77777777" w:rsidR="00A701FD" w:rsidRPr="00E007B8" w:rsidRDefault="00A701FD" w:rsidP="00A701FD">
      <w:pPr>
        <w:rPr>
          <w:b/>
          <w:bCs/>
          <w:color w:val="000000" w:themeColor="text1"/>
        </w:rPr>
      </w:pPr>
      <w:r w:rsidRPr="00E007B8">
        <w:rPr>
          <w:b/>
          <w:bCs/>
          <w:color w:val="000000" w:themeColor="text1"/>
        </w:rPr>
        <w:t>References</w:t>
      </w:r>
    </w:p>
    <w:p w14:paraId="14C3AB49" w14:textId="77777777" w:rsidR="00A701FD" w:rsidRPr="00E007B8" w:rsidRDefault="00A701FD" w:rsidP="00A701FD">
      <w:pPr>
        <w:pStyle w:val="ListParagraph"/>
        <w:numPr>
          <w:ilvl w:val="0"/>
          <w:numId w:val="23"/>
        </w:numPr>
        <w:spacing w:after="160" w:line="259" w:lineRule="auto"/>
        <w:rPr>
          <w:rStyle w:val="Hyperlink"/>
          <w:rFonts w:cstheme="minorHAnsi"/>
          <w:color w:val="000000" w:themeColor="text1"/>
        </w:rPr>
      </w:pPr>
      <w:r w:rsidRPr="00E007B8">
        <w:rPr>
          <w:rFonts w:cstheme="minorHAnsi"/>
          <w:color w:val="000000" w:themeColor="text1"/>
        </w:rPr>
        <w:t xml:space="preserve">Cowden S and Singh G. Community cohesion, communitarianism and neoliberalism. </w:t>
      </w:r>
      <w:r w:rsidRPr="00E007B8">
        <w:rPr>
          <w:rFonts w:cstheme="minorHAnsi"/>
          <w:i/>
          <w:iCs/>
          <w:color w:val="000000" w:themeColor="text1"/>
        </w:rPr>
        <w:t xml:space="preserve">Critical Social Policy </w:t>
      </w:r>
      <w:r w:rsidRPr="00E007B8">
        <w:rPr>
          <w:rFonts w:cstheme="minorHAnsi"/>
          <w:color w:val="000000" w:themeColor="text1"/>
        </w:rPr>
        <w:t xml:space="preserve">2016; 37(2):268-286.  </w:t>
      </w:r>
      <w:hyperlink r:id="rId11" w:history="1">
        <w:r w:rsidRPr="00E007B8">
          <w:rPr>
            <w:rStyle w:val="Hyperlink"/>
            <w:rFonts w:cstheme="minorHAnsi"/>
            <w:color w:val="000000" w:themeColor="text1"/>
          </w:rPr>
          <w:t>https://doi.o</w:t>
        </w:r>
        <w:r w:rsidRPr="00E007B8">
          <w:rPr>
            <w:rStyle w:val="Hyperlink"/>
            <w:rFonts w:cstheme="minorHAnsi"/>
            <w:color w:val="000000" w:themeColor="text1"/>
          </w:rPr>
          <w:t>r</w:t>
        </w:r>
        <w:r w:rsidRPr="00E007B8">
          <w:rPr>
            <w:rStyle w:val="Hyperlink"/>
            <w:rFonts w:cstheme="minorHAnsi"/>
            <w:color w:val="000000" w:themeColor="text1"/>
          </w:rPr>
          <w:t>g/10.1177/0261018316670252</w:t>
        </w:r>
      </w:hyperlink>
    </w:p>
    <w:p w14:paraId="318ED641" w14:textId="77777777" w:rsidR="00A701FD" w:rsidRPr="00E007B8" w:rsidRDefault="00A701FD" w:rsidP="00A701FD">
      <w:pPr>
        <w:pStyle w:val="ListParagraph"/>
        <w:numPr>
          <w:ilvl w:val="0"/>
          <w:numId w:val="23"/>
        </w:numPr>
        <w:spacing w:after="160" w:line="259" w:lineRule="auto"/>
        <w:rPr>
          <w:rStyle w:val="Hyperlink"/>
          <w:rFonts w:cstheme="minorHAnsi"/>
          <w:color w:val="000000" w:themeColor="text1"/>
        </w:rPr>
      </w:pPr>
      <w:r w:rsidRPr="00E007B8">
        <w:rPr>
          <w:rFonts w:cstheme="minorHAnsi"/>
          <w:color w:val="000000" w:themeColor="text1"/>
        </w:rPr>
        <w:t>Eberl J, E. Meltzer CE, Heidenreich T, Herrero B, Theorin N, Lind F, Berganza R, Boomgaarden HG, Schemer C, Strömbäck J. (2018) The European media discourse on immigration and its effects: a literature review, </w:t>
      </w:r>
      <w:r w:rsidRPr="00E007B8">
        <w:rPr>
          <w:rFonts w:cstheme="minorHAnsi"/>
          <w:i/>
          <w:iCs/>
          <w:color w:val="000000" w:themeColor="text1"/>
        </w:rPr>
        <w:t xml:space="preserve">Annals of the International Communication Association </w:t>
      </w:r>
      <w:r w:rsidRPr="00E007B8">
        <w:rPr>
          <w:rFonts w:cstheme="minorHAnsi"/>
          <w:color w:val="000000" w:themeColor="text1"/>
        </w:rPr>
        <w:t>2018;, 42:3, 207-223, DOI: </w:t>
      </w:r>
      <w:hyperlink r:id="rId12" w:history="1">
        <w:r w:rsidRPr="00E007B8">
          <w:rPr>
            <w:rStyle w:val="Hyperlink"/>
            <w:rFonts w:cstheme="minorHAnsi"/>
            <w:color w:val="000000" w:themeColor="text1"/>
          </w:rPr>
          <w:t>10.1080/23808985.2018.1497452</w:t>
        </w:r>
      </w:hyperlink>
    </w:p>
    <w:p w14:paraId="4FBE4112" w14:textId="77777777" w:rsidR="00A701FD" w:rsidRPr="00E007B8" w:rsidRDefault="00A701FD" w:rsidP="00A701FD">
      <w:pPr>
        <w:pStyle w:val="ListParagraph"/>
        <w:numPr>
          <w:ilvl w:val="0"/>
          <w:numId w:val="23"/>
        </w:numPr>
        <w:spacing w:after="160" w:line="259" w:lineRule="auto"/>
        <w:rPr>
          <w:rFonts w:cstheme="minorHAnsi"/>
          <w:color w:val="000000" w:themeColor="text1"/>
        </w:rPr>
      </w:pPr>
      <w:r w:rsidRPr="00E007B8">
        <w:rPr>
          <w:rFonts w:cstheme="minorHAnsi"/>
          <w:color w:val="000000" w:themeColor="text1"/>
        </w:rPr>
        <w:t xml:space="preserve">Department of Health. </w:t>
      </w:r>
      <w:r w:rsidRPr="00E007B8">
        <w:rPr>
          <w:rFonts w:cstheme="minorHAnsi"/>
          <w:i/>
          <w:iCs/>
          <w:color w:val="000000" w:themeColor="text1"/>
        </w:rPr>
        <w:t>Prime Minister’s Challenge on Dementia 2020: Implementation Plan</w:t>
      </w:r>
      <w:r w:rsidRPr="00E007B8">
        <w:rPr>
          <w:rFonts w:cstheme="minorHAnsi"/>
          <w:color w:val="000000" w:themeColor="text1"/>
        </w:rPr>
        <w:t>. 2016.</w:t>
      </w:r>
      <w:hyperlink r:id="rId13" w:history="1">
        <w:r w:rsidRPr="00E007B8">
          <w:rPr>
            <w:rStyle w:val="Hyperlink"/>
            <w:color w:val="000000" w:themeColor="text1"/>
          </w:rPr>
          <w:t>https://assets.publishing.service.gov.uk/government/uploads/system/uploads/attachment_data/file/507981/PM_Dementia-main_acc.pdf</w:t>
        </w:r>
      </w:hyperlink>
    </w:p>
    <w:p w14:paraId="50D337FD" w14:textId="77777777" w:rsidR="00A701FD" w:rsidRPr="00E007B8" w:rsidRDefault="00A701FD" w:rsidP="00A701FD">
      <w:pPr>
        <w:pStyle w:val="CommentText"/>
        <w:numPr>
          <w:ilvl w:val="0"/>
          <w:numId w:val="23"/>
        </w:numPr>
        <w:rPr>
          <w:color w:val="000000" w:themeColor="text1"/>
          <w:sz w:val="22"/>
          <w:szCs w:val="22"/>
        </w:rPr>
      </w:pPr>
      <w:r w:rsidRPr="00E007B8">
        <w:rPr>
          <w:color w:val="000000" w:themeColor="text1"/>
          <w:sz w:val="22"/>
          <w:szCs w:val="22"/>
        </w:rPr>
        <w:t xml:space="preserve">Department of Health &amp; Social Care and Alliance for Women and Girls at Risk. </w:t>
      </w:r>
      <w:r w:rsidRPr="00E007B8">
        <w:rPr>
          <w:i/>
          <w:iCs/>
          <w:color w:val="000000" w:themeColor="text1"/>
          <w:sz w:val="22"/>
          <w:szCs w:val="22"/>
        </w:rPr>
        <w:t>The Women’s Health Mental Health Taskforce, Final Report</w:t>
      </w:r>
      <w:r w:rsidRPr="00E007B8">
        <w:rPr>
          <w:color w:val="000000" w:themeColor="text1"/>
          <w:sz w:val="22"/>
          <w:szCs w:val="22"/>
        </w:rPr>
        <w:t xml:space="preserve">. 2018. </w:t>
      </w:r>
      <w:hyperlink r:id="rId14" w:history="1">
        <w:r w:rsidRPr="00E007B8">
          <w:rPr>
            <w:rStyle w:val="Hyperlink"/>
            <w:color w:val="000000" w:themeColor="text1"/>
            <w:sz w:val="22"/>
            <w:szCs w:val="22"/>
          </w:rPr>
          <w:t>https://assets.publishing.service.gov.uk/government/uploads/system/uploads/attachment_data/file/765821/The_Womens_Mental_Health_Taskforce_-_final_report1.pdf</w:t>
        </w:r>
      </w:hyperlink>
    </w:p>
    <w:p w14:paraId="5217C6B1" w14:textId="77777777" w:rsidR="00A701FD" w:rsidRPr="00E007B8" w:rsidRDefault="00A701FD" w:rsidP="00A701FD">
      <w:pPr>
        <w:pStyle w:val="ListParagraph"/>
        <w:numPr>
          <w:ilvl w:val="0"/>
          <w:numId w:val="23"/>
        </w:numPr>
        <w:spacing w:after="160" w:line="259" w:lineRule="auto"/>
        <w:rPr>
          <w:color w:val="000000" w:themeColor="text1"/>
        </w:rPr>
      </w:pPr>
      <w:r w:rsidRPr="00E007B8">
        <w:rPr>
          <w:color w:val="000000" w:themeColor="text1"/>
        </w:rPr>
        <w:t xml:space="preserve">Department of Health &amp; Social Care </w:t>
      </w:r>
      <w:r w:rsidRPr="00E007B8">
        <w:rPr>
          <w:i/>
          <w:iCs/>
          <w:color w:val="000000" w:themeColor="text1"/>
        </w:rPr>
        <w:t>Prevention is better than cure : our vision to help you live well for longer</w:t>
      </w:r>
      <w:r w:rsidRPr="00E007B8">
        <w:rPr>
          <w:color w:val="000000" w:themeColor="text1"/>
        </w:rPr>
        <w:t xml:space="preserve">. 2018. </w:t>
      </w:r>
      <w:r w:rsidRPr="00E007B8">
        <w:rPr>
          <w:rFonts w:cstheme="minorHAnsi"/>
          <w:color w:val="000000" w:themeColor="text1"/>
        </w:rPr>
        <w:t xml:space="preserve"> </w:t>
      </w:r>
      <w:hyperlink r:id="rId15" w:history="1">
        <w:r w:rsidRPr="00E007B8">
          <w:rPr>
            <w:rStyle w:val="Hyperlink"/>
            <w:color w:val="000000" w:themeColor="text1"/>
          </w:rPr>
          <w:t>https://assets.publishing.service.gov.uk/government/uploads/system/uploads/attachment_data/file/753688/Prevention_is_better_than_cure_5-11.pdf</w:t>
        </w:r>
      </w:hyperlink>
    </w:p>
    <w:p w14:paraId="752E4FB6" w14:textId="77777777" w:rsidR="00A701FD" w:rsidRPr="00E007B8" w:rsidRDefault="00A701FD" w:rsidP="00A701FD">
      <w:pPr>
        <w:pStyle w:val="ListParagraph"/>
        <w:numPr>
          <w:ilvl w:val="0"/>
          <w:numId w:val="23"/>
        </w:numPr>
        <w:spacing w:after="160" w:line="259" w:lineRule="auto"/>
        <w:rPr>
          <w:color w:val="000000" w:themeColor="text1"/>
        </w:rPr>
      </w:pPr>
      <w:r w:rsidRPr="00E007B8">
        <w:rPr>
          <w:rFonts w:cstheme="minorHAnsi"/>
          <w:color w:val="000000" w:themeColor="text1"/>
        </w:rPr>
        <w:t xml:space="preserve">Ingleby D. Ethnicity, migration and the ‘social determinants of health agenda. Psychosocial Intervention 2012;21(3):331-341. </w:t>
      </w:r>
      <w:hyperlink r:id="rId16" w:tgtFrame="_blank" w:tooltip="Persistent link using digital object identifier" w:history="1">
        <w:r w:rsidRPr="00E007B8">
          <w:rPr>
            <w:rStyle w:val="Hyperlink"/>
            <w:rFonts w:cstheme="minorHAnsi"/>
            <w:color w:val="000000" w:themeColor="text1"/>
            <w:sz w:val="21"/>
            <w:szCs w:val="21"/>
          </w:rPr>
          <w:t>https://doi.org/10.5093/in2012a29</w:t>
        </w:r>
      </w:hyperlink>
    </w:p>
    <w:p w14:paraId="0CB4EA0A" w14:textId="77777777" w:rsidR="00A701FD" w:rsidRPr="00E007B8" w:rsidRDefault="00A701FD" w:rsidP="00A701FD">
      <w:pPr>
        <w:pStyle w:val="ListParagraph"/>
        <w:numPr>
          <w:ilvl w:val="0"/>
          <w:numId w:val="23"/>
        </w:numPr>
        <w:spacing w:after="160" w:line="259" w:lineRule="auto"/>
        <w:rPr>
          <w:color w:val="000000" w:themeColor="text1"/>
        </w:rPr>
      </w:pPr>
      <w:r w:rsidRPr="00E007B8">
        <w:rPr>
          <w:color w:val="000000" w:themeColor="text1"/>
        </w:rPr>
        <w:t xml:space="preserve">Nazroo JY, Bhui KS and Rhodes J. </w:t>
      </w:r>
      <w:r w:rsidRPr="00A701FD">
        <w:rPr>
          <w:color w:val="000000" w:themeColor="text1"/>
        </w:rPr>
        <w:t>Where next for understanding race/ethnic inequalities in severe mental illness? Structural, interpersonal and institutional racism</w:t>
      </w:r>
      <w:r w:rsidRPr="00E007B8">
        <w:rPr>
          <w:color w:val="000000" w:themeColor="text1"/>
        </w:rPr>
        <w:t xml:space="preserve">. </w:t>
      </w:r>
      <w:r w:rsidRPr="00A701FD">
        <w:rPr>
          <w:i/>
          <w:iCs/>
          <w:color w:val="000000" w:themeColor="text1"/>
        </w:rPr>
        <w:t>Soc Hlth Illness</w:t>
      </w:r>
      <w:r w:rsidRPr="00E007B8">
        <w:rPr>
          <w:color w:val="000000" w:themeColor="text1"/>
        </w:rPr>
        <w:t xml:space="preserve">. 2019. </w:t>
      </w:r>
      <w:hyperlink r:id="rId17" w:history="1">
        <w:r w:rsidRPr="00E007B8">
          <w:rPr>
            <w:rStyle w:val="Hyperlink"/>
            <w:color w:val="000000" w:themeColor="text1"/>
          </w:rPr>
          <w:t>https://doi.org/10.1111/1467-9566.13001</w:t>
        </w:r>
      </w:hyperlink>
    </w:p>
    <w:p w14:paraId="13832AEC" w14:textId="77777777" w:rsidR="00A701FD" w:rsidRPr="00E007B8" w:rsidRDefault="00A701FD" w:rsidP="00A701FD">
      <w:pPr>
        <w:pStyle w:val="ListParagraph"/>
        <w:numPr>
          <w:ilvl w:val="0"/>
          <w:numId w:val="23"/>
        </w:numPr>
        <w:spacing w:after="160" w:line="259" w:lineRule="auto"/>
        <w:rPr>
          <w:rStyle w:val="Hyperlink"/>
          <w:color w:val="000000" w:themeColor="text1"/>
          <w:u w:val="none"/>
        </w:rPr>
      </w:pPr>
      <w:r w:rsidRPr="00E007B8">
        <w:rPr>
          <w:rFonts w:cstheme="minorHAnsi"/>
          <w:color w:val="000000" w:themeColor="text1"/>
        </w:rPr>
        <w:t xml:space="preserve">Lee ACK, Vedio A, Liu EZH, Horsley J, Jesurasa A and Salway S. Determinants of uptake of hepatitis B testing and healthcare access by migrant Chinese in England: a qualitative study. </w:t>
      </w:r>
      <w:r w:rsidRPr="00E007B8">
        <w:rPr>
          <w:rFonts w:cstheme="minorHAnsi"/>
          <w:i/>
          <w:iCs/>
          <w:color w:val="000000" w:themeColor="text1"/>
        </w:rPr>
        <w:t xml:space="preserve">BMC Public Health </w:t>
      </w:r>
      <w:r w:rsidRPr="00E007B8">
        <w:rPr>
          <w:rFonts w:cstheme="minorHAnsi"/>
          <w:color w:val="000000" w:themeColor="text1"/>
        </w:rPr>
        <w:t xml:space="preserve">2017; 747. </w:t>
      </w:r>
      <w:hyperlink r:id="rId18" w:history="1">
        <w:r w:rsidRPr="00E007B8">
          <w:rPr>
            <w:rStyle w:val="Hyperlink"/>
            <w:rFonts w:ascii="Trebuchet MS" w:hAnsi="Trebuchet MS"/>
            <w:color w:val="000000" w:themeColor="text1"/>
            <w:sz w:val="21"/>
            <w:szCs w:val="21"/>
            <w:shd w:val="clear" w:color="auto" w:fill="FFFFFF"/>
          </w:rPr>
          <w:t>https://doi.org/10.1186/s12889-017-4796-4</w:t>
        </w:r>
      </w:hyperlink>
    </w:p>
    <w:p w14:paraId="2A12566F" w14:textId="77777777" w:rsidR="00A701FD" w:rsidRPr="00E007B8" w:rsidRDefault="00A701FD" w:rsidP="00A701FD">
      <w:pPr>
        <w:pStyle w:val="ListParagraph"/>
        <w:numPr>
          <w:ilvl w:val="0"/>
          <w:numId w:val="23"/>
        </w:numPr>
        <w:spacing w:after="160" w:line="259" w:lineRule="auto"/>
        <w:rPr>
          <w:rStyle w:val="Hyperlink"/>
          <w:color w:val="000000" w:themeColor="text1"/>
          <w:u w:val="none"/>
        </w:rPr>
      </w:pPr>
      <w:r w:rsidRPr="00E007B8">
        <w:rPr>
          <w:rFonts w:cstheme="minorHAnsi"/>
          <w:color w:val="000000" w:themeColor="text1"/>
        </w:rPr>
        <w:t xml:space="preserve">Karlsen S, Carver N, Mogilnicka M and Pantazis C. When safeguarding becomes stigmatising: a report on the impact of FGM-safeguarding procedures on people with a Somali heritage living in Bristol. </w:t>
      </w:r>
      <w:hyperlink r:id="rId19" w:history="1">
        <w:r w:rsidRPr="00E007B8">
          <w:rPr>
            <w:rStyle w:val="Hyperlink"/>
            <w:color w:val="000000" w:themeColor="text1"/>
          </w:rPr>
          <w:t>https://research-information.bristol.ac.uk/files/187177083/Karlsen_et_al_2019_When_Safeguarding_become_Stigmatising_Final_Report.pdf?_ga=2.262213253.86466611.1558535768-247147732.1558535768</w:t>
        </w:r>
      </w:hyperlink>
    </w:p>
    <w:p w14:paraId="1C8AAABB" w14:textId="77777777" w:rsidR="00A701FD" w:rsidRDefault="00A701FD" w:rsidP="00A701FD">
      <w:pPr>
        <w:pStyle w:val="ListParagraph"/>
        <w:numPr>
          <w:ilvl w:val="0"/>
          <w:numId w:val="23"/>
        </w:numPr>
        <w:spacing w:after="0" w:line="259" w:lineRule="auto"/>
        <w:ind w:left="357" w:hanging="357"/>
        <w:rPr>
          <w:rFonts w:cstheme="minorHAnsi"/>
          <w:color w:val="000000" w:themeColor="text1"/>
        </w:rPr>
      </w:pPr>
      <w:r w:rsidRPr="00E007B8">
        <w:rPr>
          <w:rFonts w:cstheme="minorHAnsi"/>
          <w:color w:val="000000" w:themeColor="text1"/>
        </w:rPr>
        <w:t xml:space="preserve">Pinder RJ, Ferguson J, Møller H. Minority ethnicity patient satisfaction and experience: results of the National Cancer Patient Experience Survey in England. </w:t>
      </w:r>
      <w:r w:rsidRPr="00E007B8">
        <w:rPr>
          <w:rFonts w:cstheme="minorHAnsi"/>
          <w:i/>
          <w:iCs/>
          <w:color w:val="000000" w:themeColor="text1"/>
        </w:rPr>
        <w:t xml:space="preserve">BMJ Open </w:t>
      </w:r>
      <w:r w:rsidRPr="00E007B8">
        <w:rPr>
          <w:rFonts w:cstheme="minorHAnsi"/>
          <w:color w:val="000000" w:themeColor="text1"/>
        </w:rPr>
        <w:t xml:space="preserve">2016; </w:t>
      </w:r>
      <w:r w:rsidRPr="00E007B8">
        <w:rPr>
          <w:rFonts w:cstheme="minorHAnsi"/>
          <w:b/>
          <w:bCs/>
          <w:color w:val="000000" w:themeColor="text1"/>
        </w:rPr>
        <w:t>6:</w:t>
      </w:r>
      <w:r w:rsidRPr="00E007B8">
        <w:rPr>
          <w:rFonts w:cstheme="minorHAnsi"/>
          <w:color w:val="000000" w:themeColor="text1"/>
        </w:rPr>
        <w:t>e011938. doi:10.1136/bmjopen-2016-011938</w:t>
      </w:r>
    </w:p>
    <w:p w14:paraId="0EC48993" w14:textId="77777777" w:rsidR="00A701FD" w:rsidRPr="006E7ED4" w:rsidRDefault="00A701FD" w:rsidP="00A701FD">
      <w:pPr>
        <w:pStyle w:val="CommentText"/>
        <w:numPr>
          <w:ilvl w:val="0"/>
          <w:numId w:val="23"/>
        </w:numPr>
        <w:spacing w:after="0"/>
        <w:ind w:left="357" w:hanging="357"/>
        <w:rPr>
          <w:rFonts w:cstheme="minorHAnsi"/>
          <w:color w:val="000000"/>
          <w:sz w:val="22"/>
          <w:szCs w:val="22"/>
          <w:shd w:val="clear" w:color="auto" w:fill="FFFFFF"/>
        </w:rPr>
      </w:pPr>
      <w:r w:rsidRPr="006E7ED4">
        <w:rPr>
          <w:rFonts w:cstheme="minorHAnsi"/>
          <w:color w:val="000000"/>
          <w:sz w:val="22"/>
          <w:szCs w:val="22"/>
          <w:shd w:val="clear" w:color="auto" w:fill="FFFFFF"/>
          <w:lang w:val="fr-FR"/>
        </w:rPr>
        <w:t xml:space="preserve">Lyratzopoulos G, Elliott M, Barbiere JM et al. </w:t>
      </w:r>
      <w:r w:rsidRPr="006E7ED4">
        <w:rPr>
          <w:rFonts w:cstheme="minorHAnsi"/>
          <w:color w:val="000000"/>
          <w:sz w:val="22"/>
          <w:szCs w:val="22"/>
          <w:shd w:val="clear" w:color="auto" w:fill="FFFFFF"/>
        </w:rPr>
        <w:t>Understanding ethnic and other socio-demographic differences in patient experience of primary care: evidence from the English General Practice Patient Survey. </w:t>
      </w:r>
      <w:hyperlink r:id="rId20" w:tgtFrame="_blank" w:history="1">
        <w:r w:rsidRPr="006E7ED4">
          <w:rPr>
            <w:rStyle w:val="Hyperlink"/>
            <w:rFonts w:cstheme="minorHAnsi"/>
            <w:i/>
            <w:iCs/>
            <w:color w:val="auto"/>
            <w:sz w:val="22"/>
            <w:szCs w:val="22"/>
            <w:u w:val="none"/>
            <w:bdr w:val="none" w:sz="0" w:space="0" w:color="auto" w:frame="1"/>
            <w:shd w:val="clear" w:color="auto" w:fill="FFFFFF"/>
          </w:rPr>
          <w:t>BMJ Qual Saf</w:t>
        </w:r>
      </w:hyperlink>
      <w:r w:rsidRPr="006E7ED4">
        <w:rPr>
          <w:rFonts w:cstheme="minorHAnsi"/>
          <w:color w:val="000000"/>
          <w:sz w:val="22"/>
          <w:szCs w:val="22"/>
          <w:shd w:val="clear" w:color="auto" w:fill="FFFFFF"/>
        </w:rPr>
        <w:t> 2012; 21: 21–9</w:t>
      </w:r>
    </w:p>
    <w:p w14:paraId="24DE8460" w14:textId="77777777" w:rsidR="00A701FD" w:rsidRPr="00E007B8" w:rsidRDefault="00A701FD" w:rsidP="00A701FD">
      <w:pPr>
        <w:pStyle w:val="ListParagraph"/>
        <w:numPr>
          <w:ilvl w:val="0"/>
          <w:numId w:val="23"/>
        </w:numPr>
        <w:spacing w:after="160" w:line="259" w:lineRule="auto"/>
        <w:rPr>
          <w:rFonts w:cstheme="minorHAnsi"/>
          <w:color w:val="000000" w:themeColor="text1"/>
        </w:rPr>
      </w:pPr>
      <w:r w:rsidRPr="00E007B8">
        <w:rPr>
          <w:rFonts w:cstheme="minorHAnsi"/>
          <w:color w:val="000000" w:themeColor="text1"/>
        </w:rPr>
        <w:t>Department of Health. </w:t>
      </w:r>
      <w:r w:rsidRPr="00E007B8">
        <w:rPr>
          <w:rFonts w:cstheme="minorHAnsi"/>
          <w:i/>
          <w:iCs/>
          <w:color w:val="000000" w:themeColor="text1"/>
        </w:rPr>
        <w:t>Delivering race equality in mental health care: an action plan for reform inside and outside services and the government's response to the Independent inquiry into the death of David Bennett</w:t>
      </w:r>
      <w:r w:rsidRPr="00E007B8">
        <w:rPr>
          <w:rFonts w:cstheme="minorHAnsi"/>
          <w:color w:val="000000" w:themeColor="text1"/>
        </w:rPr>
        <w:t>. London: Department of Health, 2005.</w:t>
      </w:r>
    </w:p>
    <w:p w14:paraId="078924A8" w14:textId="77777777" w:rsidR="00A701FD" w:rsidRPr="00E007B8" w:rsidRDefault="00A701FD" w:rsidP="00A701FD">
      <w:pPr>
        <w:pStyle w:val="ListParagraph"/>
        <w:numPr>
          <w:ilvl w:val="0"/>
          <w:numId w:val="23"/>
        </w:numPr>
        <w:spacing w:after="160" w:line="259" w:lineRule="auto"/>
        <w:rPr>
          <w:color w:val="000000" w:themeColor="text1"/>
        </w:rPr>
      </w:pPr>
      <w:r w:rsidRPr="00E007B8">
        <w:rPr>
          <w:rFonts w:cstheme="minorHAnsi"/>
          <w:color w:val="000000" w:themeColor="text1"/>
        </w:rPr>
        <w:t>Psarros, A. Mothers’ voices: Exploring experiences of maternity and health in low income women and children from diverse ethnic backgrounds. Maternity Action: London, 2018</w:t>
      </w:r>
    </w:p>
    <w:p w14:paraId="334FE2FA" w14:textId="77777777" w:rsidR="00A701FD" w:rsidRPr="00E007B8" w:rsidRDefault="00A701FD" w:rsidP="00A701FD">
      <w:pPr>
        <w:pStyle w:val="ListParagraph"/>
        <w:numPr>
          <w:ilvl w:val="0"/>
          <w:numId w:val="23"/>
        </w:numPr>
        <w:spacing w:after="160" w:line="259" w:lineRule="auto"/>
        <w:rPr>
          <w:rStyle w:val="Hyperlink"/>
          <w:color w:val="000000" w:themeColor="text1"/>
          <w:u w:val="none"/>
        </w:rPr>
      </w:pPr>
      <w:r w:rsidRPr="00E007B8">
        <w:rPr>
          <w:rFonts w:cstheme="minorHAnsi"/>
          <w:color w:val="000000" w:themeColor="text1"/>
        </w:rPr>
        <w:t xml:space="preserve">Kai J, Beavan J, Faull C, Dodson L, Gill P, Beighton A. Professional Uncertainty and Disempowerment Responding to Ethnic Diversity in Health Care: A Qualitative Study. </w:t>
      </w:r>
      <w:r w:rsidRPr="00E007B8">
        <w:rPr>
          <w:rFonts w:cstheme="minorHAnsi"/>
          <w:i/>
          <w:iCs/>
          <w:color w:val="000000" w:themeColor="text1"/>
        </w:rPr>
        <w:t>PLOS Medicine</w:t>
      </w:r>
      <w:r w:rsidRPr="00E007B8">
        <w:rPr>
          <w:rFonts w:cstheme="minorHAnsi"/>
          <w:color w:val="000000" w:themeColor="text1"/>
        </w:rPr>
        <w:t xml:space="preserve"> 2007; </w:t>
      </w:r>
      <w:hyperlink r:id="rId21" w:history="1">
        <w:r w:rsidRPr="00E007B8">
          <w:rPr>
            <w:rStyle w:val="Hyperlink"/>
            <w:rFonts w:cstheme="minorHAnsi"/>
            <w:color w:val="000000" w:themeColor="text1"/>
          </w:rPr>
          <w:t>https://doi.org/10.1371/journal.pmed.0040323</w:t>
        </w:r>
      </w:hyperlink>
    </w:p>
    <w:p w14:paraId="1AC34F2A" w14:textId="77777777" w:rsidR="00A701FD" w:rsidRPr="00E007B8" w:rsidRDefault="00A701FD" w:rsidP="00A701FD">
      <w:pPr>
        <w:pStyle w:val="ListParagraph"/>
        <w:numPr>
          <w:ilvl w:val="0"/>
          <w:numId w:val="23"/>
        </w:numPr>
        <w:spacing w:after="160" w:line="259" w:lineRule="auto"/>
        <w:rPr>
          <w:rStyle w:val="Hyperlink"/>
          <w:color w:val="000000" w:themeColor="text1"/>
        </w:rPr>
      </w:pPr>
      <w:r w:rsidRPr="00E007B8">
        <w:rPr>
          <w:rStyle w:val="Hyperlink"/>
          <w:color w:val="000000" w:themeColor="text1"/>
          <w:u w:val="none"/>
        </w:rPr>
        <w:t>Russell NJ, Murphy L, Nellums L, Broad J, Boutros S, Sigona N and Devakumar D. Chargin undocumented migrant children for NHS healthcare: implications for child health. Archives of Disease in Childhood. 2019; 104(8).</w:t>
      </w:r>
      <w:r w:rsidRPr="00E007B8">
        <w:rPr>
          <w:rStyle w:val="Hyperlink"/>
          <w:color w:val="000000" w:themeColor="text1"/>
        </w:rPr>
        <w:t xml:space="preserve"> </w:t>
      </w:r>
      <w:hyperlink r:id="rId22" w:tgtFrame="_new" w:history="1">
        <w:r w:rsidRPr="00E007B8">
          <w:rPr>
            <w:rStyle w:val="Hyperlink"/>
            <w:color w:val="000000" w:themeColor="text1"/>
          </w:rPr>
          <w:t>http://dx.doi.org/10.1136/archdischild-2018-316474</w:t>
        </w:r>
      </w:hyperlink>
    </w:p>
    <w:p w14:paraId="51C0B687" w14:textId="77777777" w:rsidR="00A701FD" w:rsidRPr="00E007B8" w:rsidRDefault="00A701FD" w:rsidP="00A701FD">
      <w:pPr>
        <w:pStyle w:val="ListParagraph"/>
        <w:numPr>
          <w:ilvl w:val="0"/>
          <w:numId w:val="23"/>
        </w:numPr>
        <w:spacing w:after="160" w:line="259" w:lineRule="auto"/>
        <w:rPr>
          <w:rFonts w:cstheme="minorHAnsi"/>
          <w:color w:val="000000" w:themeColor="text1"/>
        </w:rPr>
      </w:pPr>
      <w:r w:rsidRPr="00E007B8">
        <w:rPr>
          <w:rFonts w:cstheme="minorHAnsi"/>
          <w:color w:val="000000" w:themeColor="text1"/>
        </w:rPr>
        <w:t>Steele S, Stuckler D, McKee M , Pollock AM.  The Immigration Bill: extending charging regimes and scapegoating the vulnerable will pose risks to public health. </w:t>
      </w:r>
      <w:r w:rsidRPr="00E007B8">
        <w:rPr>
          <w:rFonts w:cstheme="minorHAnsi"/>
          <w:i/>
          <w:iCs/>
          <w:color w:val="000000" w:themeColor="text1"/>
        </w:rPr>
        <w:t>J R Soc Med</w:t>
      </w:r>
      <w:r w:rsidRPr="00E007B8">
        <w:rPr>
          <w:rFonts w:cstheme="minorHAnsi"/>
          <w:color w:val="000000" w:themeColor="text1"/>
        </w:rPr>
        <w:t xml:space="preserve"> 2014;107:132–3. </w:t>
      </w:r>
      <w:hyperlink r:id="rId23" w:history="1">
        <w:r w:rsidRPr="00E007B8">
          <w:rPr>
            <w:rStyle w:val="Hyperlink"/>
            <w:rFonts w:cstheme="minorHAnsi"/>
            <w:color w:val="000000" w:themeColor="text1"/>
          </w:rPr>
          <w:t>doi:10.1177/0141076814526132</w:t>
        </w:r>
      </w:hyperlink>
    </w:p>
    <w:p w14:paraId="692742B1" w14:textId="77777777" w:rsidR="00A701FD" w:rsidRPr="00E007B8" w:rsidRDefault="00A701FD" w:rsidP="00A701FD">
      <w:pPr>
        <w:pStyle w:val="ListParagraph"/>
        <w:numPr>
          <w:ilvl w:val="0"/>
          <w:numId w:val="23"/>
        </w:numPr>
        <w:shd w:val="clear" w:color="auto" w:fill="FFFFFF"/>
        <w:spacing w:after="160" w:line="319" w:lineRule="atLeast"/>
        <w:textAlignment w:val="baseline"/>
        <w:rPr>
          <w:color w:val="000000" w:themeColor="text1"/>
        </w:rPr>
      </w:pPr>
      <w:r w:rsidRPr="00E007B8">
        <w:rPr>
          <w:rStyle w:val="highwire-citation-author"/>
          <w:rFonts w:cstheme="minorHAnsi"/>
          <w:color w:val="000000" w:themeColor="text1"/>
          <w:bdr w:val="none" w:sz="0" w:space="0" w:color="auto" w:frame="1"/>
        </w:rPr>
        <w:t xml:space="preserve">Bragg R, Feldman R, Hardwick J, Cleaver Malzoni, Psarros A.  </w:t>
      </w:r>
      <w:r w:rsidRPr="00E007B8">
        <w:rPr>
          <w:rStyle w:val="highwire-citation-author"/>
          <w:rFonts w:cstheme="minorHAnsi"/>
          <w:i/>
          <w:iCs/>
          <w:color w:val="000000" w:themeColor="text1"/>
          <w:bdr w:val="none" w:sz="0" w:space="0" w:color="auto" w:frame="1"/>
        </w:rPr>
        <w:t>What price safe motherhood? Charging for NHS maternity care in England and its impact on migrant women</w:t>
      </w:r>
      <w:r w:rsidRPr="00E007B8">
        <w:rPr>
          <w:rStyle w:val="highwire-citation-author"/>
          <w:rFonts w:cstheme="minorHAnsi"/>
          <w:color w:val="000000" w:themeColor="text1"/>
          <w:bdr w:val="none" w:sz="0" w:space="0" w:color="auto" w:frame="1"/>
        </w:rPr>
        <w:t xml:space="preserve">. 2018. Maternity Action: London. </w:t>
      </w:r>
      <w:hyperlink r:id="rId24" w:history="1">
        <w:r w:rsidRPr="00E007B8">
          <w:rPr>
            <w:rStyle w:val="Hyperlink"/>
            <w:color w:val="000000" w:themeColor="text1"/>
          </w:rPr>
          <w:t>https://www.maternityaction.org.uk/wp-content/uploads/WhatPriceSafeMotherhoodFINAL.pdf</w:t>
        </w:r>
      </w:hyperlink>
    </w:p>
    <w:p w14:paraId="22365E7D" w14:textId="77777777" w:rsidR="00A701FD" w:rsidRPr="00E007B8" w:rsidRDefault="00A701FD" w:rsidP="00A701FD">
      <w:pPr>
        <w:pStyle w:val="ListParagraph"/>
        <w:numPr>
          <w:ilvl w:val="0"/>
          <w:numId w:val="23"/>
        </w:numPr>
        <w:spacing w:after="160" w:line="259" w:lineRule="auto"/>
        <w:rPr>
          <w:rStyle w:val="Hyperlink"/>
          <w:color w:val="000000" w:themeColor="text1"/>
          <w:u w:val="none"/>
          <w:lang w:val="fr-FR"/>
        </w:rPr>
      </w:pPr>
      <w:r w:rsidRPr="00E007B8">
        <w:rPr>
          <w:rFonts w:cstheme="minorHAnsi"/>
          <w:color w:val="000000" w:themeColor="text1"/>
          <w:lang w:val="fr-FR"/>
        </w:rPr>
        <w:t xml:space="preserve">Desmond Cultural Adaptation. </w:t>
      </w:r>
      <w:hyperlink r:id="rId25" w:history="1">
        <w:r w:rsidRPr="00E007B8">
          <w:rPr>
            <w:rStyle w:val="Hyperlink"/>
            <w:color w:val="000000" w:themeColor="text1"/>
            <w:lang w:val="fr-FR"/>
          </w:rPr>
          <w:t>https://www.desmond-project.org.uk/portfolio/desmond-cultural-adaptation/</w:t>
        </w:r>
      </w:hyperlink>
    </w:p>
    <w:p w14:paraId="1AD3A140" w14:textId="77777777" w:rsidR="00A701FD" w:rsidRPr="00E007B8" w:rsidRDefault="00A701FD" w:rsidP="00A701FD">
      <w:pPr>
        <w:pStyle w:val="ListParagraph"/>
        <w:numPr>
          <w:ilvl w:val="0"/>
          <w:numId w:val="23"/>
        </w:numPr>
        <w:spacing w:after="160" w:line="259" w:lineRule="auto"/>
        <w:rPr>
          <w:color w:val="000000" w:themeColor="text1"/>
          <w:lang w:val="fr-FR"/>
        </w:rPr>
      </w:pPr>
      <w:r w:rsidRPr="00E007B8">
        <w:rPr>
          <w:rFonts w:cstheme="minorHAnsi"/>
          <w:color w:val="000000" w:themeColor="text1"/>
        </w:rPr>
        <w:t xml:space="preserve">Salway S, Mir G, Turner D, Ellison GTH, Carter L, Gerrish K. </w:t>
      </w:r>
      <w:r w:rsidRPr="00E007B8">
        <w:rPr>
          <w:rFonts w:cstheme="minorHAnsi"/>
          <w:i/>
          <w:iCs/>
          <w:color w:val="000000" w:themeColor="text1"/>
        </w:rPr>
        <w:t xml:space="preserve">Obstacles to “race equality” in the English National Health Service: insights from the healthcare commissioning arena. </w:t>
      </w:r>
      <w:r w:rsidRPr="00E007B8">
        <w:rPr>
          <w:rFonts w:cstheme="minorHAnsi"/>
          <w:color w:val="000000" w:themeColor="text1"/>
        </w:rPr>
        <w:t>Social Science and Medicine 2016; 152: 102-10.  doi: 10.1016/j.socscimed.2016.01.031</w:t>
      </w:r>
    </w:p>
    <w:p w14:paraId="43DDE4CC" w14:textId="77777777" w:rsidR="00A701FD" w:rsidRPr="00E007B8" w:rsidRDefault="00A701FD" w:rsidP="00A701FD">
      <w:pPr>
        <w:pStyle w:val="ListParagraph"/>
        <w:numPr>
          <w:ilvl w:val="0"/>
          <w:numId w:val="23"/>
        </w:numPr>
        <w:spacing w:after="160" w:line="259" w:lineRule="auto"/>
        <w:rPr>
          <w:color w:val="000000" w:themeColor="text1"/>
        </w:rPr>
      </w:pPr>
      <w:r w:rsidRPr="00E007B8">
        <w:rPr>
          <w:rFonts w:cstheme="minorHAnsi"/>
          <w:color w:val="000000" w:themeColor="text1"/>
        </w:rPr>
        <w:t xml:space="preserve">Local Government Improvement and Development, Race for Health and Shared Intelligence.  </w:t>
      </w:r>
      <w:r w:rsidRPr="00E007B8">
        <w:rPr>
          <w:rFonts w:cstheme="minorHAnsi"/>
          <w:i/>
          <w:iCs/>
          <w:color w:val="000000" w:themeColor="text1"/>
        </w:rPr>
        <w:t xml:space="preserve">Culturally responsive JSNAs: a review of race equality and Joint Strategic Needs Assessment (JSNA) practice. </w:t>
      </w:r>
      <w:r w:rsidRPr="00E007B8">
        <w:rPr>
          <w:rFonts w:cstheme="minorHAnsi"/>
          <w:color w:val="000000" w:themeColor="text1"/>
        </w:rPr>
        <w:t>2010</w:t>
      </w:r>
      <w:r w:rsidRPr="00E007B8">
        <w:rPr>
          <w:rFonts w:cstheme="minorHAnsi"/>
          <w:i/>
          <w:iCs/>
          <w:color w:val="000000" w:themeColor="text1"/>
        </w:rPr>
        <w:t xml:space="preserve">. </w:t>
      </w:r>
      <w:hyperlink r:id="rId26" w:history="1">
        <w:r w:rsidRPr="00E007B8">
          <w:rPr>
            <w:rStyle w:val="Hyperlink"/>
            <w:color w:val="000000" w:themeColor="text1"/>
          </w:rPr>
          <w:t>https://www.local.gov.uk/sites/default/files/documents/culturally-responsive-jsn-66c.pdf</w:t>
        </w:r>
      </w:hyperlink>
    </w:p>
    <w:p w14:paraId="329F4A11" w14:textId="77777777" w:rsidR="00A701FD" w:rsidRPr="00E007B8" w:rsidRDefault="00A701FD" w:rsidP="00A701FD">
      <w:pPr>
        <w:pStyle w:val="ListParagraph"/>
        <w:numPr>
          <w:ilvl w:val="0"/>
          <w:numId w:val="23"/>
        </w:numPr>
        <w:spacing w:after="160" w:line="259" w:lineRule="auto"/>
        <w:rPr>
          <w:rStyle w:val="Hyperlink"/>
          <w:color w:val="000000" w:themeColor="text1"/>
          <w:u w:val="none"/>
        </w:rPr>
      </w:pPr>
      <w:r w:rsidRPr="00E007B8">
        <w:rPr>
          <w:rFonts w:cstheme="minorHAnsi"/>
          <w:color w:val="000000" w:themeColor="text1"/>
        </w:rPr>
        <w:t xml:space="preserve">Public Health England.  </w:t>
      </w:r>
      <w:r w:rsidRPr="00E007B8">
        <w:rPr>
          <w:rFonts w:cstheme="minorHAnsi"/>
          <w:i/>
          <w:iCs/>
          <w:color w:val="000000" w:themeColor="text1"/>
        </w:rPr>
        <w:t>Public Health Outcomes Framework: Health Equity Report Focus on Ethnicity</w:t>
      </w:r>
      <w:r w:rsidRPr="00E007B8">
        <w:rPr>
          <w:rFonts w:cstheme="minorHAnsi"/>
          <w:color w:val="000000" w:themeColor="text1"/>
        </w:rPr>
        <w:t>. 2017.</w:t>
      </w:r>
      <w:r w:rsidRPr="00E007B8">
        <w:rPr>
          <w:rStyle w:val="hlfld-contribauthor"/>
          <w:rFonts w:ascii="Arial" w:hAnsi="Arial" w:cs="Arial"/>
          <w:color w:val="000000" w:themeColor="text1"/>
        </w:rPr>
        <w:t xml:space="preserve"> </w:t>
      </w:r>
      <w:hyperlink r:id="rId27" w:history="1">
        <w:r w:rsidRPr="00E007B8">
          <w:rPr>
            <w:rStyle w:val="Hyperlink"/>
            <w:color w:val="000000" w:themeColor="text1"/>
          </w:rPr>
          <w:t>https://assets.publishing.service.gov.uk/government/uploads/system/uploads/attachment_data/file/733093/PHOF_Health_Equity_Report.pdf</w:t>
        </w:r>
      </w:hyperlink>
    </w:p>
    <w:p w14:paraId="23E92D7E" w14:textId="77777777" w:rsidR="00A701FD" w:rsidRPr="00E007B8" w:rsidRDefault="00A701FD" w:rsidP="00A701FD">
      <w:pPr>
        <w:pStyle w:val="ListParagraph"/>
        <w:numPr>
          <w:ilvl w:val="0"/>
          <w:numId w:val="23"/>
        </w:numPr>
        <w:spacing w:after="160" w:line="259" w:lineRule="auto"/>
        <w:rPr>
          <w:rStyle w:val="Hyperlink"/>
          <w:color w:val="000000" w:themeColor="text1"/>
          <w:u w:val="none"/>
        </w:rPr>
      </w:pPr>
      <w:r w:rsidRPr="00E007B8">
        <w:rPr>
          <w:rFonts w:cstheme="minorHAnsi"/>
          <w:color w:val="000000" w:themeColor="text1"/>
        </w:rPr>
        <w:t xml:space="preserve">Race Disparity Audit. </w:t>
      </w:r>
      <w:hyperlink r:id="rId28" w:history="1">
        <w:r w:rsidRPr="00E007B8">
          <w:rPr>
            <w:rStyle w:val="Hyperlink"/>
            <w:color w:val="000000" w:themeColor="text1"/>
          </w:rPr>
          <w:t>https://www.gov.uk/government/organisations/race-disparity-unit</w:t>
        </w:r>
      </w:hyperlink>
    </w:p>
    <w:p w14:paraId="438300E8" w14:textId="77777777" w:rsidR="00A701FD" w:rsidRPr="00E007B8" w:rsidRDefault="00A701FD" w:rsidP="00A701FD">
      <w:pPr>
        <w:pStyle w:val="ListParagraph"/>
        <w:numPr>
          <w:ilvl w:val="0"/>
          <w:numId w:val="23"/>
        </w:numPr>
        <w:spacing w:after="160" w:line="259" w:lineRule="auto"/>
        <w:rPr>
          <w:rStyle w:val="Hyperlink"/>
          <w:color w:val="000000" w:themeColor="text1"/>
          <w:u w:val="none"/>
        </w:rPr>
      </w:pPr>
      <w:r w:rsidRPr="00E007B8">
        <w:rPr>
          <w:rFonts w:cstheme="minorHAnsi"/>
          <w:color w:val="000000" w:themeColor="text1"/>
        </w:rPr>
        <w:t xml:space="preserve">Health Survey for England. </w:t>
      </w:r>
      <w:hyperlink r:id="rId29" w:history="1">
        <w:r w:rsidRPr="00E007B8">
          <w:rPr>
            <w:rStyle w:val="Hyperlink"/>
            <w:color w:val="000000" w:themeColor="text1"/>
          </w:rPr>
          <w:t>https://digital.nhs.uk/data-and-information/publications/statistical/health-survey-for-england</w:t>
        </w:r>
      </w:hyperlink>
    </w:p>
    <w:p w14:paraId="13C69EB9" w14:textId="77777777" w:rsidR="00A701FD" w:rsidRPr="00E007B8" w:rsidRDefault="00A701FD" w:rsidP="00A701FD">
      <w:pPr>
        <w:pStyle w:val="ListParagraph"/>
        <w:numPr>
          <w:ilvl w:val="0"/>
          <w:numId w:val="23"/>
        </w:numPr>
        <w:spacing w:after="160" w:line="259" w:lineRule="auto"/>
        <w:rPr>
          <w:rStyle w:val="Hyperlink"/>
          <w:rFonts w:cstheme="minorHAnsi"/>
          <w:color w:val="000000" w:themeColor="text1"/>
          <w:u w:val="none"/>
          <w:bdr w:val="none" w:sz="0" w:space="0" w:color="auto" w:frame="1"/>
        </w:rPr>
      </w:pPr>
      <w:r w:rsidRPr="00E007B8">
        <w:rPr>
          <w:rFonts w:cstheme="minorHAnsi"/>
          <w:color w:val="000000" w:themeColor="text1"/>
        </w:rPr>
        <w:t xml:space="preserve">The Citizenship Survey. </w:t>
      </w:r>
      <w:hyperlink r:id="rId30" w:history="1">
        <w:r w:rsidRPr="00E007B8">
          <w:rPr>
            <w:rStyle w:val="Hyperlink"/>
            <w:color w:val="000000" w:themeColor="text1"/>
          </w:rPr>
          <w:t>https://www.gov.uk/government/consultations/the-future-of-the-citizenship-survey</w:t>
        </w:r>
      </w:hyperlink>
    </w:p>
    <w:p w14:paraId="45C3DBE6" w14:textId="77777777" w:rsidR="00A701FD" w:rsidRPr="00E007B8" w:rsidRDefault="00A701FD" w:rsidP="00A701FD">
      <w:pPr>
        <w:pStyle w:val="ListParagraph"/>
        <w:numPr>
          <w:ilvl w:val="0"/>
          <w:numId w:val="23"/>
        </w:numPr>
        <w:spacing w:after="160" w:line="259" w:lineRule="auto"/>
        <w:rPr>
          <w:rFonts w:cstheme="minorHAnsi"/>
          <w:color w:val="000000" w:themeColor="text1"/>
          <w:bdr w:val="none" w:sz="0" w:space="0" w:color="auto" w:frame="1"/>
        </w:rPr>
      </w:pPr>
      <w:r w:rsidRPr="00E007B8">
        <w:rPr>
          <w:rFonts w:cstheme="minorHAnsi"/>
          <w:color w:val="000000" w:themeColor="text1"/>
          <w:bdr w:val="none" w:sz="0" w:space="0" w:color="auto" w:frame="1"/>
        </w:rPr>
        <w:t>Mathur</w:t>
      </w:r>
      <w:r w:rsidRPr="00E007B8">
        <w:rPr>
          <w:rStyle w:val="Hyperlink"/>
          <w:rFonts w:cstheme="minorHAnsi"/>
          <w:color w:val="000000" w:themeColor="text1"/>
          <w:u w:val="none"/>
          <w:bdr w:val="none" w:sz="0" w:space="0" w:color="auto" w:frame="1"/>
        </w:rPr>
        <w:t xml:space="preserve"> R,</w:t>
      </w:r>
      <w:r w:rsidRPr="00E007B8">
        <w:rPr>
          <w:rFonts w:cstheme="minorHAnsi"/>
          <w:color w:val="000000" w:themeColor="text1"/>
        </w:rPr>
        <w:t> </w:t>
      </w:r>
      <w:r w:rsidRPr="00E007B8">
        <w:rPr>
          <w:rFonts w:cstheme="minorHAnsi"/>
          <w:color w:val="000000" w:themeColor="text1"/>
          <w:bdr w:val="none" w:sz="0" w:space="0" w:color="auto" w:frame="1"/>
        </w:rPr>
        <w:t>Bhaskaran</w:t>
      </w:r>
      <w:r w:rsidRPr="00E007B8">
        <w:rPr>
          <w:rStyle w:val="Hyperlink"/>
          <w:rFonts w:cstheme="minorHAnsi"/>
          <w:color w:val="000000" w:themeColor="text1"/>
          <w:u w:val="none"/>
          <w:bdr w:val="none" w:sz="0" w:space="0" w:color="auto" w:frame="1"/>
        </w:rPr>
        <w:t xml:space="preserve"> K.</w:t>
      </w:r>
      <w:r w:rsidRPr="00E007B8">
        <w:rPr>
          <w:rFonts w:cstheme="minorHAnsi"/>
          <w:color w:val="000000" w:themeColor="text1"/>
        </w:rPr>
        <w:t> </w:t>
      </w:r>
      <w:r w:rsidRPr="00E007B8">
        <w:rPr>
          <w:rFonts w:cstheme="minorHAnsi"/>
          <w:color w:val="000000" w:themeColor="text1"/>
          <w:bdr w:val="none" w:sz="0" w:space="0" w:color="auto" w:frame="1"/>
        </w:rPr>
        <w:t>Chaturvedi</w:t>
      </w:r>
      <w:r w:rsidRPr="00E007B8">
        <w:rPr>
          <w:rFonts w:cstheme="minorHAnsi"/>
          <w:color w:val="000000" w:themeColor="text1"/>
        </w:rPr>
        <w:t xml:space="preserve"> N, </w:t>
      </w:r>
      <w:r w:rsidRPr="00E007B8">
        <w:rPr>
          <w:rFonts w:cstheme="minorHAnsi"/>
          <w:color w:val="000000" w:themeColor="text1"/>
          <w:bdr w:val="none" w:sz="0" w:space="0" w:color="auto" w:frame="1"/>
        </w:rPr>
        <w:t>Leon</w:t>
      </w:r>
      <w:r w:rsidRPr="00E007B8">
        <w:rPr>
          <w:rStyle w:val="Hyperlink"/>
          <w:rFonts w:cstheme="minorHAnsi"/>
          <w:color w:val="000000" w:themeColor="text1"/>
          <w:u w:val="none"/>
          <w:bdr w:val="none" w:sz="0" w:space="0" w:color="auto" w:frame="1"/>
        </w:rPr>
        <w:t xml:space="preserve"> DA,</w:t>
      </w:r>
      <w:r w:rsidRPr="00E007B8">
        <w:rPr>
          <w:rFonts w:cstheme="minorHAnsi"/>
          <w:color w:val="000000" w:themeColor="text1"/>
        </w:rPr>
        <w:t> </w:t>
      </w:r>
      <w:r w:rsidRPr="00E007B8">
        <w:rPr>
          <w:rStyle w:val="al-author-name-more"/>
          <w:rFonts w:cstheme="minorHAnsi"/>
          <w:color w:val="000000" w:themeColor="text1"/>
          <w:bdr w:val="none" w:sz="0" w:space="0" w:color="auto" w:frame="1"/>
        </w:rPr>
        <w:t xml:space="preserve">vanStaa T,Grundy E, </w:t>
      </w:r>
      <w:r w:rsidRPr="00E007B8">
        <w:rPr>
          <w:rFonts w:cstheme="minorHAnsi"/>
          <w:color w:val="000000" w:themeColor="text1"/>
          <w:bdr w:val="none" w:sz="0" w:space="0" w:color="auto" w:frame="1"/>
        </w:rPr>
        <w:t>Smeeth</w:t>
      </w:r>
      <w:r w:rsidRPr="00E007B8">
        <w:rPr>
          <w:rStyle w:val="Hyperlink"/>
          <w:rFonts w:cstheme="minorHAnsi"/>
          <w:color w:val="000000" w:themeColor="text1"/>
          <w:u w:val="none"/>
          <w:bdr w:val="none" w:sz="0" w:space="0" w:color="auto" w:frame="1"/>
        </w:rPr>
        <w:t xml:space="preserve"> L. </w:t>
      </w:r>
      <w:r w:rsidRPr="00E007B8">
        <w:rPr>
          <w:rFonts w:cstheme="minorHAnsi"/>
          <w:color w:val="000000" w:themeColor="text1"/>
          <w:bdr w:val="none" w:sz="0" w:space="0" w:color="auto" w:frame="1"/>
        </w:rPr>
        <w:t xml:space="preserve">Completeness and usability of ethnicity data in UK-based primary care and hospital databases. </w:t>
      </w:r>
      <w:r w:rsidRPr="00E007B8">
        <w:rPr>
          <w:rFonts w:cstheme="minorHAnsi"/>
          <w:i/>
          <w:iCs/>
          <w:color w:val="000000" w:themeColor="text1"/>
          <w:bdr w:val="none" w:sz="0" w:space="0" w:color="auto" w:frame="1"/>
        </w:rPr>
        <w:t xml:space="preserve">Journal of Public Health </w:t>
      </w:r>
      <w:r w:rsidRPr="00E007B8">
        <w:rPr>
          <w:rFonts w:cstheme="minorHAnsi"/>
          <w:color w:val="000000" w:themeColor="text1"/>
          <w:bdr w:val="none" w:sz="0" w:space="0" w:color="auto" w:frame="1"/>
        </w:rPr>
        <w:t xml:space="preserve">2014; 36(4): 684–692. </w:t>
      </w:r>
      <w:hyperlink r:id="rId31" w:history="1">
        <w:r w:rsidRPr="00E007B8">
          <w:rPr>
            <w:rStyle w:val="Hyperlink"/>
            <w:rFonts w:cstheme="minorHAnsi"/>
            <w:color w:val="000000" w:themeColor="text1"/>
            <w:bdr w:val="none" w:sz="0" w:space="0" w:color="auto" w:frame="1"/>
          </w:rPr>
          <w:t>https://doi.org/10.1093/pubmed/fdt116</w:t>
        </w:r>
      </w:hyperlink>
    </w:p>
    <w:p w14:paraId="05D7E558" w14:textId="77777777" w:rsidR="00A701FD" w:rsidRPr="00E007B8" w:rsidRDefault="00A701FD" w:rsidP="00A701FD">
      <w:pPr>
        <w:pStyle w:val="ListParagraph"/>
        <w:numPr>
          <w:ilvl w:val="0"/>
          <w:numId w:val="23"/>
        </w:numPr>
        <w:spacing w:after="160" w:line="259" w:lineRule="auto"/>
        <w:rPr>
          <w:rStyle w:val="Hyperlink"/>
          <w:color w:val="000000" w:themeColor="text1"/>
          <w:u w:val="none"/>
        </w:rPr>
      </w:pPr>
      <w:r w:rsidRPr="00E007B8">
        <w:rPr>
          <w:rFonts w:cstheme="minorHAnsi"/>
          <w:color w:val="000000" w:themeColor="text1"/>
        </w:rPr>
        <w:t xml:space="preserve">Saunders CL, Abel GA, El Turabi A, Ahmed F, Lyratzopoulos. Accuracy of routinely recorded ethnic group information compared with self-reported ethnicity: evidence from the English Cancer Patient Experience survey. </w:t>
      </w:r>
      <w:r w:rsidRPr="00E007B8">
        <w:rPr>
          <w:rFonts w:cstheme="minorHAnsi"/>
          <w:i/>
          <w:iCs/>
          <w:color w:val="000000" w:themeColor="text1"/>
        </w:rPr>
        <w:t xml:space="preserve">BMJ Open </w:t>
      </w:r>
      <w:r w:rsidRPr="00E007B8">
        <w:rPr>
          <w:rFonts w:cstheme="minorHAnsi"/>
          <w:color w:val="000000" w:themeColor="text1"/>
        </w:rPr>
        <w:t xml:space="preserve">2013; 3(6) </w:t>
      </w:r>
      <w:hyperlink r:id="rId32" w:tgtFrame="_new" w:history="1">
        <w:r w:rsidRPr="00E007B8">
          <w:rPr>
            <w:rStyle w:val="Hyperlink"/>
            <w:rFonts w:cstheme="minorHAnsi"/>
            <w:color w:val="000000" w:themeColor="text1"/>
          </w:rPr>
          <w:t>http://dx.doi.org/10.1136/bmjopen-2013-002882</w:t>
        </w:r>
      </w:hyperlink>
    </w:p>
    <w:p w14:paraId="46860BD4" w14:textId="77777777" w:rsidR="00A701FD" w:rsidRPr="00E007B8" w:rsidRDefault="00A701FD" w:rsidP="00A701FD">
      <w:pPr>
        <w:pStyle w:val="ListParagraph"/>
        <w:numPr>
          <w:ilvl w:val="0"/>
          <w:numId w:val="23"/>
        </w:numPr>
        <w:spacing w:after="160" w:line="259" w:lineRule="auto"/>
        <w:rPr>
          <w:rStyle w:val="Hyperlink"/>
          <w:color w:val="000000" w:themeColor="text1"/>
          <w:u w:val="none"/>
        </w:rPr>
      </w:pPr>
      <w:r w:rsidRPr="00E007B8">
        <w:rPr>
          <w:rFonts w:cstheme="minorHAnsi"/>
          <w:color w:val="000000" w:themeColor="text1"/>
        </w:rPr>
        <w:t xml:space="preserve">Cookson R, Asaria M, Shw R, Doran T, Goldblatt P. Health equity monitoring for healthcare quality assurance. </w:t>
      </w:r>
      <w:r w:rsidRPr="00E007B8">
        <w:rPr>
          <w:rFonts w:cstheme="minorHAnsi"/>
          <w:i/>
          <w:iCs/>
          <w:color w:val="000000" w:themeColor="text1"/>
        </w:rPr>
        <w:t xml:space="preserve">Social Science and Medicine </w:t>
      </w:r>
      <w:r w:rsidRPr="00E007B8">
        <w:rPr>
          <w:rFonts w:cstheme="minorHAnsi"/>
          <w:color w:val="000000" w:themeColor="text1"/>
        </w:rPr>
        <w:t xml:space="preserve">2018; 198: 148-156. </w:t>
      </w:r>
      <w:hyperlink r:id="rId33" w:tgtFrame="_blank" w:tooltip="Persistent link using digital object identifier" w:history="1">
        <w:r w:rsidRPr="00E007B8">
          <w:rPr>
            <w:rStyle w:val="Hyperlink"/>
            <w:rFonts w:cstheme="minorHAnsi"/>
            <w:color w:val="000000" w:themeColor="text1"/>
          </w:rPr>
          <w:t>https://doi.org/10.1016/j.socscimed.2018.01.004</w:t>
        </w:r>
      </w:hyperlink>
    </w:p>
    <w:p w14:paraId="1F8099F6" w14:textId="77777777" w:rsidR="00A701FD" w:rsidRPr="00E007B8" w:rsidRDefault="00A701FD" w:rsidP="00A701FD">
      <w:pPr>
        <w:pStyle w:val="ListParagraph"/>
        <w:numPr>
          <w:ilvl w:val="0"/>
          <w:numId w:val="23"/>
        </w:numPr>
        <w:spacing w:after="160" w:line="259" w:lineRule="auto"/>
        <w:rPr>
          <w:color w:val="000000" w:themeColor="text1"/>
        </w:rPr>
      </w:pPr>
      <w:r w:rsidRPr="00E007B8">
        <w:rPr>
          <w:color w:val="000000" w:themeColor="text1"/>
        </w:rPr>
        <w:t>Diaz E, Ortiz-Barreda G, Ben-Shlomo Y, Holdsworth M, Salami B, Rammohan, A, Chung Y, Sabu S. Padmadas SS, Krafft, T.  Interventions to improve immigrant health. A scoping review. </w:t>
      </w:r>
      <w:r w:rsidRPr="00E007B8">
        <w:rPr>
          <w:i/>
          <w:iCs/>
          <w:color w:val="000000" w:themeColor="text1"/>
        </w:rPr>
        <w:t>European Journal of Public Health</w:t>
      </w:r>
      <w:r w:rsidRPr="00E007B8">
        <w:rPr>
          <w:color w:val="000000" w:themeColor="text1"/>
        </w:rPr>
        <w:t xml:space="preserve">, 2017; </w:t>
      </w:r>
      <w:r w:rsidRPr="00E007B8">
        <w:rPr>
          <w:i/>
          <w:iCs/>
          <w:color w:val="000000" w:themeColor="text1"/>
        </w:rPr>
        <w:t>27</w:t>
      </w:r>
      <w:r w:rsidRPr="00E007B8">
        <w:rPr>
          <w:color w:val="000000" w:themeColor="text1"/>
        </w:rPr>
        <w:t>(3), 433-439. </w:t>
      </w:r>
      <w:hyperlink r:id="rId34" w:history="1">
        <w:r w:rsidRPr="00E007B8">
          <w:rPr>
            <w:rStyle w:val="Hyperlink"/>
            <w:color w:val="000000" w:themeColor="text1"/>
          </w:rPr>
          <w:t>https://doi.org/10.1093/eurpub/ckx001</w:t>
        </w:r>
      </w:hyperlink>
    </w:p>
    <w:p w14:paraId="239F32F5" w14:textId="77777777" w:rsidR="00A701FD" w:rsidRDefault="00A701FD" w:rsidP="00A701FD">
      <w:pPr>
        <w:pStyle w:val="ListParagraph"/>
        <w:numPr>
          <w:ilvl w:val="0"/>
          <w:numId w:val="23"/>
        </w:numPr>
        <w:spacing w:after="160" w:line="259" w:lineRule="auto"/>
        <w:rPr>
          <w:color w:val="000000" w:themeColor="text1"/>
        </w:rPr>
      </w:pPr>
      <w:r w:rsidRPr="00E007B8">
        <w:rPr>
          <w:color w:val="000000" w:themeColor="text1"/>
        </w:rPr>
        <w:t>Mir G, Salway S, Kai J, Karlsen S, Bhopal R, Ellison GTH, Sheikh A. Principles for research on ethnicity and health: the Leeds Consensus Statement. </w:t>
      </w:r>
      <w:r w:rsidRPr="00E007B8">
        <w:rPr>
          <w:i/>
          <w:iCs/>
          <w:color w:val="000000" w:themeColor="text1"/>
        </w:rPr>
        <w:t>Eur J Public Health</w:t>
      </w:r>
      <w:r w:rsidRPr="00E007B8">
        <w:rPr>
          <w:color w:val="000000" w:themeColor="text1"/>
        </w:rPr>
        <w:t>. 2013;23(3):504–510. doi:10.1093/eurpub/cks028</w:t>
      </w:r>
    </w:p>
    <w:p w14:paraId="2D72AA83" w14:textId="77777777" w:rsidR="00A701FD" w:rsidRPr="006E7ED4" w:rsidRDefault="00A701FD" w:rsidP="00A701FD">
      <w:pPr>
        <w:pStyle w:val="ListParagraph"/>
        <w:numPr>
          <w:ilvl w:val="0"/>
          <w:numId w:val="23"/>
        </w:numPr>
        <w:spacing w:after="160" w:line="259" w:lineRule="auto"/>
        <w:rPr>
          <w:color w:val="000000" w:themeColor="text1"/>
        </w:rPr>
      </w:pPr>
      <w:r w:rsidRPr="006E7ED4">
        <w:rPr>
          <w:color w:val="000000" w:themeColor="text1"/>
        </w:rPr>
        <w:t>Such, E, Walton, E, Delaney, B, Harris, J, Salway, S. Adapting primary care for new migrants: a formative assessment</w:t>
      </w:r>
      <w:r>
        <w:rPr>
          <w:color w:val="000000" w:themeColor="text1"/>
        </w:rPr>
        <w:t>,</w:t>
      </w:r>
      <w:r w:rsidRPr="006E7ED4">
        <w:rPr>
          <w:color w:val="000000" w:themeColor="text1"/>
        </w:rPr>
        <w:t xml:space="preserve"> </w:t>
      </w:r>
      <w:r w:rsidRPr="006E7ED4">
        <w:rPr>
          <w:i/>
          <w:iCs/>
          <w:color w:val="000000" w:themeColor="text1"/>
        </w:rPr>
        <w:t>BJGP Open</w:t>
      </w:r>
      <w:r w:rsidRPr="006E7ED4">
        <w:rPr>
          <w:color w:val="000000" w:themeColor="text1"/>
        </w:rPr>
        <w:t xml:space="preserve"> 2017; 1 (1): bjgpopen17X100701. DOI: 10.3399/bjgpopen17X100701</w:t>
      </w:r>
    </w:p>
    <w:p w14:paraId="23041E56" w14:textId="77777777" w:rsidR="00A701FD" w:rsidRPr="00E007B8" w:rsidRDefault="00A701FD" w:rsidP="00A701FD">
      <w:pPr>
        <w:pStyle w:val="ListParagraph"/>
        <w:numPr>
          <w:ilvl w:val="0"/>
          <w:numId w:val="23"/>
        </w:numPr>
        <w:spacing w:after="160" w:line="259" w:lineRule="auto"/>
        <w:rPr>
          <w:color w:val="000000" w:themeColor="text1"/>
        </w:rPr>
      </w:pPr>
      <w:r w:rsidRPr="00E007B8">
        <w:rPr>
          <w:color w:val="000000" w:themeColor="text1"/>
        </w:rPr>
        <w:t xml:space="preserve">NHS England. </w:t>
      </w:r>
      <w:r w:rsidRPr="00E007B8">
        <w:rPr>
          <w:i/>
          <w:iCs/>
          <w:color w:val="000000" w:themeColor="text1"/>
        </w:rPr>
        <w:t>NHS Workforce Race Equality Standard: 2018 data analysis report for NHS trusts</w:t>
      </w:r>
      <w:r w:rsidRPr="00E007B8">
        <w:rPr>
          <w:color w:val="000000" w:themeColor="text1"/>
        </w:rPr>
        <w:t xml:space="preserve">  </w:t>
      </w:r>
      <w:hyperlink r:id="rId35" w:history="1">
        <w:r w:rsidRPr="00E007B8">
          <w:rPr>
            <w:rStyle w:val="Hyperlink"/>
            <w:color w:val="000000" w:themeColor="text1"/>
          </w:rPr>
          <w:t>https://www.england.nhs.uk/wp-content/uploads/2018/12/wres-2018-report-v1.pdf</w:t>
        </w:r>
      </w:hyperlink>
    </w:p>
    <w:p w14:paraId="700C8C4D" w14:textId="77777777" w:rsidR="00A701FD" w:rsidRPr="00E007B8" w:rsidRDefault="00A701FD" w:rsidP="00A701FD">
      <w:pPr>
        <w:pStyle w:val="ListParagraph"/>
        <w:numPr>
          <w:ilvl w:val="0"/>
          <w:numId w:val="23"/>
        </w:numPr>
        <w:spacing w:after="0" w:line="259" w:lineRule="auto"/>
        <w:textAlignment w:val="baseline"/>
        <w:rPr>
          <w:rStyle w:val="Hyperlink"/>
          <w:rFonts w:cstheme="minorHAnsi"/>
          <w:color w:val="000000" w:themeColor="text1"/>
          <w:u w:val="none"/>
        </w:rPr>
      </w:pPr>
      <w:r w:rsidRPr="00E007B8">
        <w:rPr>
          <w:rFonts w:cstheme="minorHAnsi"/>
          <w:color w:val="000000" w:themeColor="text1"/>
        </w:rPr>
        <w:t xml:space="preserve">Public Health England. </w:t>
      </w:r>
      <w:r w:rsidRPr="00E007B8">
        <w:rPr>
          <w:rFonts w:cstheme="minorHAnsi"/>
          <w:i/>
          <w:iCs/>
          <w:color w:val="000000" w:themeColor="text1"/>
        </w:rPr>
        <w:t xml:space="preserve">Local action on health inequalities: Understanding and reducing ethnic inequalities in health. </w:t>
      </w:r>
      <w:r w:rsidRPr="00E007B8">
        <w:rPr>
          <w:rFonts w:cstheme="minorHAnsi"/>
          <w:color w:val="000000" w:themeColor="text1"/>
        </w:rPr>
        <w:t xml:space="preserve">2018. </w:t>
      </w:r>
      <w:hyperlink r:id="rId36" w:history="1">
        <w:r w:rsidRPr="00E007B8">
          <w:rPr>
            <w:rStyle w:val="Hyperlink"/>
            <w:color w:val="000000" w:themeColor="text1"/>
          </w:rPr>
          <w:t>https://assets.publishing.service.gov.uk/government/uploads/system/uploads/attachment_data/file/730917/local_action_on_health_inequalities.pdf</w:t>
        </w:r>
      </w:hyperlink>
    </w:p>
    <w:p w14:paraId="2C6F559E" w14:textId="77777777" w:rsidR="00A701FD" w:rsidRPr="00E007B8" w:rsidRDefault="00A701FD" w:rsidP="00A701FD">
      <w:pPr>
        <w:pStyle w:val="ListParagraph"/>
        <w:numPr>
          <w:ilvl w:val="0"/>
          <w:numId w:val="23"/>
        </w:numPr>
        <w:spacing w:after="0" w:line="259" w:lineRule="auto"/>
        <w:textAlignment w:val="baseline"/>
        <w:rPr>
          <w:rFonts w:cstheme="minorHAnsi"/>
          <w:color w:val="000000" w:themeColor="text1"/>
        </w:rPr>
      </w:pPr>
      <w:r w:rsidRPr="00E007B8">
        <w:rPr>
          <w:rFonts w:cstheme="minorHAnsi"/>
          <w:i/>
          <w:iCs/>
          <w:color w:val="000000" w:themeColor="text1"/>
        </w:rPr>
        <w:t>Health Needs Assessment of the Black and Minority Ethnic Populations within Nottingham City,</w:t>
      </w:r>
      <w:r w:rsidRPr="00E007B8">
        <w:rPr>
          <w:rFonts w:cstheme="minorHAnsi"/>
          <w:color w:val="000000" w:themeColor="text1"/>
        </w:rPr>
        <w:t xml:space="preserve"> 2017.  </w:t>
      </w:r>
      <w:hyperlink r:id="rId37" w:history="1">
        <w:r w:rsidRPr="00E007B8">
          <w:rPr>
            <w:rStyle w:val="Hyperlink"/>
            <w:rFonts w:cstheme="minorHAnsi"/>
            <w:color w:val="000000" w:themeColor="text1"/>
          </w:rPr>
          <w:t>https://www.nottinghaminsight.org.uk/themes/health-and-wellbeing/health-needs-assessments/</w:t>
        </w:r>
      </w:hyperlink>
    </w:p>
    <w:p w14:paraId="46345AC0" w14:textId="77777777" w:rsidR="00A701FD" w:rsidRPr="00E007B8" w:rsidRDefault="00A701FD" w:rsidP="00A701FD">
      <w:pPr>
        <w:pStyle w:val="ListParagraph"/>
        <w:numPr>
          <w:ilvl w:val="0"/>
          <w:numId w:val="23"/>
        </w:numPr>
        <w:spacing w:after="0" w:line="259" w:lineRule="auto"/>
        <w:textAlignment w:val="baseline"/>
        <w:rPr>
          <w:rFonts w:cstheme="minorHAnsi"/>
          <w:i/>
          <w:iCs/>
          <w:color w:val="000000" w:themeColor="text1"/>
        </w:rPr>
      </w:pPr>
      <w:r w:rsidRPr="00E007B8">
        <w:rPr>
          <w:i/>
          <w:iCs/>
          <w:color w:val="000000" w:themeColor="text1"/>
        </w:rPr>
        <w:t>Rapid Health Needs Assessment: The Health Care Needs of Asylum Seekers in Leicester, 2016</w:t>
      </w:r>
      <w:r w:rsidRPr="00E007B8">
        <w:rPr>
          <w:i/>
          <w:iCs/>
          <w:color w:val="000000" w:themeColor="text1"/>
          <w:u w:val="single"/>
        </w:rPr>
        <w:t xml:space="preserve"> </w:t>
      </w:r>
      <w:hyperlink r:id="rId38" w:history="1">
        <w:r w:rsidRPr="00E007B8">
          <w:rPr>
            <w:rStyle w:val="Hyperlink"/>
            <w:color w:val="000000" w:themeColor="text1"/>
          </w:rPr>
          <w:t>https://www.leicester.gov.uk/media/181922/asylum-seekers-jspna.pdf</w:t>
        </w:r>
      </w:hyperlink>
    </w:p>
    <w:p w14:paraId="618A551C" w14:textId="77777777" w:rsidR="00A701FD" w:rsidRPr="00E007B8" w:rsidRDefault="00A701FD" w:rsidP="00A701FD">
      <w:pPr>
        <w:pStyle w:val="ListParagraph"/>
        <w:numPr>
          <w:ilvl w:val="0"/>
          <w:numId w:val="23"/>
        </w:numPr>
        <w:spacing w:after="0" w:line="259" w:lineRule="auto"/>
        <w:textAlignment w:val="baseline"/>
        <w:rPr>
          <w:rFonts w:cstheme="minorHAnsi"/>
          <w:i/>
          <w:iCs/>
          <w:color w:val="000000" w:themeColor="text1"/>
        </w:rPr>
      </w:pPr>
      <w:r w:rsidRPr="00E007B8">
        <w:rPr>
          <w:rFonts w:cstheme="minorHAnsi"/>
          <w:color w:val="000000" w:themeColor="text1"/>
        </w:rPr>
        <w:t xml:space="preserve">National Institute on Minority Health and Health Disparities, USA </w:t>
      </w:r>
      <w:hyperlink r:id="rId39" w:history="1">
        <w:r w:rsidRPr="00E007B8">
          <w:rPr>
            <w:rStyle w:val="Hyperlink"/>
            <w:rFonts w:cstheme="minorHAnsi"/>
            <w:color w:val="000000" w:themeColor="text1"/>
          </w:rPr>
          <w:t>https://www.nimhd.nih.gov/</w:t>
        </w:r>
      </w:hyperlink>
    </w:p>
    <w:p w14:paraId="12EFF974" w14:textId="77777777" w:rsidR="00A701FD" w:rsidRPr="00E007B8" w:rsidRDefault="00A701FD" w:rsidP="00A701FD">
      <w:pPr>
        <w:pStyle w:val="ListParagraph"/>
        <w:numPr>
          <w:ilvl w:val="0"/>
          <w:numId w:val="23"/>
        </w:numPr>
        <w:spacing w:after="160" w:line="259" w:lineRule="auto"/>
        <w:rPr>
          <w:rStyle w:val="Hyperlink"/>
          <w:color w:val="000000" w:themeColor="text1"/>
          <w:u w:val="none"/>
        </w:rPr>
      </w:pPr>
      <w:r w:rsidRPr="00E007B8">
        <w:rPr>
          <w:rFonts w:cstheme="minorHAnsi"/>
          <w:color w:val="000000" w:themeColor="text1"/>
        </w:rPr>
        <w:t xml:space="preserve">Equality Diversity &amp; Inclusion in Science (EDIS) network. </w:t>
      </w:r>
      <w:hyperlink r:id="rId40" w:history="1">
        <w:r w:rsidRPr="00E007B8">
          <w:rPr>
            <w:rStyle w:val="Hyperlink"/>
            <w:color w:val="000000" w:themeColor="text1"/>
          </w:rPr>
          <w:t>https://edisgroup.org/</w:t>
        </w:r>
      </w:hyperlink>
    </w:p>
    <w:p w14:paraId="1B41884C" w14:textId="77777777" w:rsidR="00A701FD" w:rsidRPr="00E007B8" w:rsidRDefault="00A701FD" w:rsidP="00A701FD">
      <w:pPr>
        <w:pStyle w:val="ListParagraph"/>
        <w:numPr>
          <w:ilvl w:val="0"/>
          <w:numId w:val="23"/>
        </w:numPr>
        <w:spacing w:after="160" w:line="259" w:lineRule="auto"/>
        <w:rPr>
          <w:rStyle w:val="Hyperlink"/>
          <w:color w:val="000000" w:themeColor="text1"/>
          <w:u w:val="none"/>
        </w:rPr>
      </w:pPr>
      <w:r w:rsidRPr="00E007B8">
        <w:rPr>
          <w:rFonts w:cstheme="minorHAnsi"/>
          <w:color w:val="000000" w:themeColor="text1"/>
        </w:rPr>
        <w:t xml:space="preserve">INVOLVE Diversity and Inclusion. </w:t>
      </w:r>
      <w:hyperlink r:id="rId41" w:history="1">
        <w:r w:rsidRPr="00E007B8">
          <w:rPr>
            <w:rStyle w:val="Hyperlink"/>
            <w:color w:val="000000" w:themeColor="text1"/>
          </w:rPr>
          <w:t>https://www.invo.org.uk/current-work/diversity-and-inclusion/</w:t>
        </w:r>
      </w:hyperlink>
    </w:p>
    <w:p w14:paraId="3C168514" w14:textId="77777777" w:rsidR="00A701FD" w:rsidRPr="00E007B8" w:rsidRDefault="00A701FD" w:rsidP="00A701FD">
      <w:pPr>
        <w:pStyle w:val="ListParagraph"/>
        <w:numPr>
          <w:ilvl w:val="0"/>
          <w:numId w:val="23"/>
        </w:numPr>
        <w:spacing w:after="160" w:line="259" w:lineRule="auto"/>
        <w:rPr>
          <w:rStyle w:val="Hyperlink"/>
          <w:color w:val="000000" w:themeColor="text1"/>
          <w:u w:val="none"/>
        </w:rPr>
      </w:pPr>
      <w:r w:rsidRPr="00E007B8">
        <w:rPr>
          <w:color w:val="000000" w:themeColor="text1"/>
        </w:rPr>
        <w:t xml:space="preserve">Farooqi, A, Raghavan R, Wison A, Jutla K, Patel N, Akroyd C, Deasi B, Uddin MS, Kanani R, Campbell Morris P. </w:t>
      </w:r>
      <w:r w:rsidRPr="00E007B8">
        <w:rPr>
          <w:i/>
          <w:iCs/>
          <w:color w:val="000000" w:themeColor="text1"/>
        </w:rPr>
        <w:t>Increasing participation of Black, Asian and minority ethnic (BAME) groups in health and social care research: toolkit.</w:t>
      </w:r>
      <w:r w:rsidRPr="00E007B8">
        <w:rPr>
          <w:color w:val="000000" w:themeColor="text1"/>
        </w:rPr>
        <w:t xml:space="preserve"> 2018. </w:t>
      </w:r>
      <w:hyperlink r:id="rId42" w:history="1">
        <w:r w:rsidRPr="00E007B8">
          <w:rPr>
            <w:rStyle w:val="Hyperlink"/>
            <w:color w:val="000000" w:themeColor="text1"/>
          </w:rPr>
          <w:t>http://learningforinvolvement.org.uk/wp-content/uploads/gravity_forms/6-341881053f9095fe395a1f986cd7085c/2019/01/BAME_Toolkit_0.7_BME.pdf</w:t>
        </w:r>
      </w:hyperlink>
    </w:p>
    <w:p w14:paraId="46FC3651" w14:textId="77777777" w:rsidR="00A701FD" w:rsidRPr="00E007B8" w:rsidRDefault="00A701FD" w:rsidP="00A701FD">
      <w:pPr>
        <w:pStyle w:val="ListParagraph"/>
        <w:numPr>
          <w:ilvl w:val="0"/>
          <w:numId w:val="23"/>
        </w:numPr>
        <w:spacing w:after="160" w:line="259" w:lineRule="auto"/>
        <w:rPr>
          <w:color w:val="000000" w:themeColor="text1"/>
        </w:rPr>
      </w:pPr>
      <w:r w:rsidRPr="00E007B8">
        <w:rPr>
          <w:color w:val="000000" w:themeColor="text1"/>
        </w:rPr>
        <w:t xml:space="preserve">The Tackling Inequalities and Discrimination Experiences in health services (TIDES) study. </w:t>
      </w:r>
      <w:hyperlink r:id="rId43" w:history="1">
        <w:r w:rsidRPr="00E007B8">
          <w:rPr>
            <w:rStyle w:val="Hyperlink"/>
            <w:color w:val="000000" w:themeColor="text1"/>
          </w:rPr>
          <w:t>https://www.kcl.ac.uk/ioppn/depts/pm/research/genhospsych/tides</w:t>
        </w:r>
      </w:hyperlink>
    </w:p>
    <w:p w14:paraId="54BCAA66" w14:textId="77777777" w:rsidR="00A701FD" w:rsidRPr="00E007B8" w:rsidRDefault="00A701FD" w:rsidP="00A701FD">
      <w:pPr>
        <w:pStyle w:val="ListParagraph"/>
        <w:numPr>
          <w:ilvl w:val="0"/>
          <w:numId w:val="23"/>
        </w:numPr>
        <w:spacing w:after="160" w:line="259" w:lineRule="auto"/>
        <w:rPr>
          <w:rFonts w:cstheme="minorHAnsi"/>
          <w:color w:val="000000" w:themeColor="text1"/>
        </w:rPr>
      </w:pPr>
      <w:r w:rsidRPr="00E007B8">
        <w:rPr>
          <w:rFonts w:cstheme="minorHAnsi"/>
          <w:color w:val="000000" w:themeColor="text1"/>
        </w:rPr>
        <w:t>Higgins V, Nazroo JY, Brown M. Pathways to ethnic differences in obesity: The role of migration, culture and socio-economic position in the UK. </w:t>
      </w:r>
      <w:r w:rsidRPr="00E007B8">
        <w:rPr>
          <w:rFonts w:cstheme="minorHAnsi"/>
          <w:i/>
          <w:iCs/>
          <w:color w:val="000000" w:themeColor="text1"/>
        </w:rPr>
        <w:t>Soc Sci Med - Population Health</w:t>
      </w:r>
      <w:r w:rsidRPr="00E007B8">
        <w:rPr>
          <w:rFonts w:cstheme="minorHAnsi"/>
          <w:color w:val="000000" w:themeColor="text1"/>
        </w:rPr>
        <w:t xml:space="preserve"> 2019;  </w:t>
      </w:r>
      <w:hyperlink r:id="rId44" w:history="1">
        <w:r w:rsidRPr="00E007B8">
          <w:rPr>
            <w:rStyle w:val="Hyperlink"/>
            <w:rFonts w:cstheme="minorHAnsi"/>
            <w:color w:val="000000" w:themeColor="text1"/>
          </w:rPr>
          <w:t>https://doi.org/10.1016/j.ssmph.2019.100394</w:t>
        </w:r>
      </w:hyperlink>
    </w:p>
    <w:p w14:paraId="64E1F740" w14:textId="77777777" w:rsidR="00A701FD" w:rsidRPr="000D5CD8" w:rsidRDefault="00A701FD" w:rsidP="00A701FD">
      <w:pPr>
        <w:pStyle w:val="ListParagraph"/>
        <w:numPr>
          <w:ilvl w:val="0"/>
          <w:numId w:val="23"/>
        </w:numPr>
        <w:spacing w:after="160" w:line="259" w:lineRule="auto"/>
        <w:rPr>
          <w:rStyle w:val="Hyperlink"/>
          <w:color w:val="000000" w:themeColor="text1"/>
          <w:u w:val="none"/>
        </w:rPr>
      </w:pPr>
      <w:r w:rsidRPr="00E007B8">
        <w:rPr>
          <w:rFonts w:cstheme="minorHAnsi"/>
          <w:i/>
          <w:iCs/>
          <w:color w:val="000000" w:themeColor="text1"/>
        </w:rPr>
        <w:t xml:space="preserve">Unit for Migration and Minority Health, Norway (formerly NAKMI) </w:t>
      </w:r>
      <w:hyperlink r:id="rId45" w:history="1">
        <w:r w:rsidRPr="00E007B8">
          <w:rPr>
            <w:rStyle w:val="Hyperlink"/>
            <w:rFonts w:ascii="Calibri" w:hAnsi="Calibri" w:cs="Calibri"/>
            <w:color w:val="000000" w:themeColor="text1"/>
          </w:rPr>
          <w:t>https://www.fhi.no/en/hn/migration-health/</w:t>
        </w:r>
      </w:hyperlink>
    </w:p>
    <w:p w14:paraId="4BD7372E" w14:textId="77777777" w:rsidR="00A701FD" w:rsidRPr="000D5CD8" w:rsidRDefault="00A701FD" w:rsidP="00A701FD">
      <w:pPr>
        <w:pStyle w:val="ListParagraph"/>
        <w:numPr>
          <w:ilvl w:val="0"/>
          <w:numId w:val="23"/>
        </w:numPr>
        <w:spacing w:after="160" w:line="259" w:lineRule="auto"/>
        <w:rPr>
          <w:color w:val="000000" w:themeColor="text1"/>
        </w:rPr>
      </w:pPr>
      <w:r w:rsidRPr="000D5CD8">
        <w:rPr>
          <w:rFonts w:cstheme="minorHAnsi"/>
          <w:color w:val="000000" w:themeColor="text1"/>
        </w:rPr>
        <w:t xml:space="preserve">Williams DR, Lawrence JA and Davis BA. </w:t>
      </w:r>
      <w:r w:rsidRPr="000D5CD8">
        <w:rPr>
          <w:rFonts w:cstheme="minorHAnsi"/>
          <w:i/>
          <w:iCs/>
          <w:color w:val="000000" w:themeColor="text1"/>
        </w:rPr>
        <w:t>Racism and Health: Evidence and Needed Research</w:t>
      </w:r>
      <w:r w:rsidRPr="000D5CD8">
        <w:rPr>
          <w:rFonts w:cstheme="minorHAnsi"/>
          <w:color w:val="000000" w:themeColor="text1"/>
        </w:rPr>
        <w:t xml:space="preserve">. Annual Review of Public Health 2019; 40:1: 105-125. </w:t>
      </w:r>
      <w:hyperlink r:id="rId46" w:history="1">
        <w:r w:rsidRPr="000D5CD8">
          <w:rPr>
            <w:rStyle w:val="Hyperlink"/>
            <w:rFonts w:cstheme="minorHAnsi"/>
          </w:rPr>
          <w:t>https://doi.org/10.1146/annurev-publhealth-040218-043750</w:t>
        </w:r>
      </w:hyperlink>
      <w:r w:rsidRPr="000D5CD8">
        <w:rPr>
          <w:rFonts w:cstheme="minorHAnsi"/>
          <w:color w:val="000000" w:themeColor="text1"/>
        </w:rPr>
        <w:t> </w:t>
      </w:r>
    </w:p>
    <w:p w14:paraId="1A6CACE4" w14:textId="77777777" w:rsidR="00A701FD" w:rsidRPr="00AA1235" w:rsidRDefault="00A701FD" w:rsidP="00A701FD">
      <w:pPr>
        <w:pStyle w:val="NormalWeb"/>
        <w:shd w:val="clear" w:color="auto" w:fill="FFFFFF"/>
        <w:spacing w:before="0" w:beforeAutospacing="0" w:after="0" w:afterAutospacing="0"/>
        <w:textAlignment w:val="baseline"/>
        <w:rPr>
          <w:rStyle w:val="Strong"/>
          <w:rFonts w:asciiTheme="minorHAnsi" w:hAnsiTheme="minorHAnsi" w:cstheme="minorHAnsi"/>
          <w:color w:val="333333"/>
          <w:sz w:val="22"/>
          <w:szCs w:val="22"/>
          <w:bdr w:val="none" w:sz="0" w:space="0" w:color="auto" w:frame="1"/>
        </w:rPr>
      </w:pPr>
    </w:p>
    <w:p w14:paraId="56315DC0" w14:textId="77777777" w:rsidR="00A701FD" w:rsidRDefault="00A701FD" w:rsidP="00A701FD"/>
    <w:p w14:paraId="66F92867" w14:textId="72249E02" w:rsidR="00855CD5" w:rsidRDefault="00855CD5" w:rsidP="00BD519F">
      <w:pPr>
        <w:pStyle w:val="NormalWeb"/>
        <w:shd w:val="clear" w:color="auto" w:fill="FFFFFF"/>
        <w:spacing w:before="0" w:beforeAutospacing="0" w:after="0" w:afterAutospacing="0"/>
        <w:textAlignment w:val="baseline"/>
        <w:rPr>
          <w:rStyle w:val="Strong"/>
          <w:rFonts w:asciiTheme="minorHAnsi" w:hAnsiTheme="minorHAnsi" w:cstheme="minorHAnsi"/>
          <w:color w:val="333333"/>
          <w:sz w:val="22"/>
          <w:szCs w:val="22"/>
          <w:bdr w:val="none" w:sz="0" w:space="0" w:color="auto" w:frame="1"/>
        </w:rPr>
      </w:pPr>
      <w:r>
        <w:rPr>
          <w:rStyle w:val="Strong"/>
          <w:rFonts w:asciiTheme="minorHAnsi" w:hAnsiTheme="minorHAnsi" w:cstheme="minorHAnsi"/>
          <w:color w:val="333333"/>
          <w:sz w:val="22"/>
          <w:szCs w:val="22"/>
          <w:bdr w:val="none" w:sz="0" w:space="0" w:color="auto" w:frame="1"/>
        </w:rPr>
        <w:br w:type="page"/>
      </w:r>
    </w:p>
    <w:p w14:paraId="6DFBB0F0" w14:textId="166D1F11" w:rsidR="00855CD5" w:rsidRDefault="00855CD5" w:rsidP="00855CD5">
      <w:pPr>
        <w:pStyle w:val="NormalWeb"/>
        <w:shd w:val="clear" w:color="auto" w:fill="FFFFFF"/>
        <w:spacing w:before="0" w:beforeAutospacing="0" w:after="0" w:afterAutospacing="0"/>
        <w:textAlignment w:val="baseline"/>
        <w:rPr>
          <w:rFonts w:asciiTheme="minorHAnsi" w:hAnsiTheme="minorHAnsi" w:cstheme="minorHAnsi"/>
          <w:color w:val="333333"/>
          <w:sz w:val="22"/>
          <w:szCs w:val="22"/>
        </w:rPr>
      </w:pPr>
      <w:r w:rsidRPr="00AA1235">
        <w:rPr>
          <w:rStyle w:val="Strong"/>
          <w:rFonts w:asciiTheme="minorHAnsi" w:hAnsiTheme="minorHAnsi" w:cstheme="minorHAnsi"/>
          <w:color w:val="333333"/>
          <w:sz w:val="22"/>
          <w:szCs w:val="22"/>
          <w:bdr w:val="none" w:sz="0" w:space="0" w:color="auto" w:frame="1"/>
        </w:rPr>
        <w:lastRenderedPageBreak/>
        <w:t>Contributors and sources</w:t>
      </w:r>
      <w:r w:rsidRPr="00AA1235">
        <w:rPr>
          <w:rFonts w:asciiTheme="minorHAnsi" w:hAnsiTheme="minorHAnsi" w:cstheme="minorHAnsi"/>
          <w:b/>
          <w:bCs/>
          <w:color w:val="333333"/>
          <w:sz w:val="22"/>
          <w:szCs w:val="22"/>
          <w:bdr w:val="none" w:sz="0" w:space="0" w:color="auto" w:frame="1"/>
        </w:rPr>
        <w:br/>
      </w:r>
      <w:r>
        <w:rPr>
          <w:rFonts w:asciiTheme="minorHAnsi" w:hAnsiTheme="minorHAnsi" w:cstheme="minorHAnsi"/>
          <w:color w:val="333333"/>
          <w:sz w:val="22"/>
          <w:szCs w:val="22"/>
        </w:rPr>
        <w:t xml:space="preserve">This Analysis arises from an NIHR School for Public Health </w:t>
      </w:r>
      <w:r w:rsidR="00CD0C7C">
        <w:rPr>
          <w:rFonts w:asciiTheme="minorHAnsi" w:hAnsiTheme="minorHAnsi" w:cstheme="minorHAnsi"/>
          <w:color w:val="333333"/>
          <w:sz w:val="22"/>
          <w:szCs w:val="22"/>
        </w:rPr>
        <w:t xml:space="preserve">Research </w:t>
      </w:r>
      <w:r>
        <w:rPr>
          <w:rFonts w:asciiTheme="minorHAnsi" w:hAnsiTheme="minorHAnsi" w:cstheme="minorHAnsi"/>
          <w:color w:val="333333"/>
          <w:sz w:val="22"/>
          <w:szCs w:val="22"/>
        </w:rPr>
        <w:t xml:space="preserve">funded project led by </w:t>
      </w:r>
      <w:r w:rsidRPr="003D71E9">
        <w:rPr>
          <w:rFonts w:asciiTheme="minorHAnsi" w:hAnsiTheme="minorHAnsi" w:cstheme="minorHAnsi"/>
          <w:color w:val="333333"/>
          <w:sz w:val="22"/>
          <w:szCs w:val="22"/>
        </w:rPr>
        <w:t>Sarah Salwa</w:t>
      </w:r>
      <w:r>
        <w:rPr>
          <w:rFonts w:asciiTheme="minorHAnsi" w:hAnsiTheme="minorHAnsi" w:cstheme="minorHAnsi"/>
          <w:color w:val="333333"/>
          <w:sz w:val="22"/>
          <w:szCs w:val="22"/>
        </w:rPr>
        <w:t xml:space="preserve">y. The project involved a varied set of activities including: a review of policy documents at local and national government levels; a review of research grants awarded by NIHR funding schemes; a series of interviews and group discussions with public health and healthcare practitioners; and two deliberative workshops (one involving researchers and national level policy makers, and one involving mainly local level practitioners and members of the public). </w:t>
      </w:r>
    </w:p>
    <w:p w14:paraId="6BBFD5EE" w14:textId="77777777" w:rsidR="00855CD5" w:rsidRDefault="00855CD5" w:rsidP="00855CD5">
      <w:pPr>
        <w:pStyle w:val="NormalWeb"/>
        <w:shd w:val="clear" w:color="auto" w:fill="FFFFFF"/>
        <w:spacing w:before="0" w:beforeAutospacing="0" w:after="0" w:afterAutospacing="0"/>
        <w:textAlignment w:val="baseline"/>
        <w:rPr>
          <w:rFonts w:asciiTheme="minorHAnsi" w:hAnsiTheme="minorHAnsi" w:cstheme="minorHAnsi"/>
          <w:color w:val="333333"/>
          <w:sz w:val="22"/>
          <w:szCs w:val="22"/>
        </w:rPr>
      </w:pPr>
    </w:p>
    <w:p w14:paraId="397F0E36" w14:textId="77777777" w:rsidR="00855CD5" w:rsidRPr="003D71E9" w:rsidRDefault="00855CD5" w:rsidP="00855CD5">
      <w:pPr>
        <w:pStyle w:val="NormalWeb"/>
        <w:shd w:val="clear" w:color="auto" w:fill="FFFFFF"/>
        <w:spacing w:before="0" w:beforeAutospacing="0" w:after="0" w:afterAutospacing="0"/>
        <w:textAlignment w:val="baseline"/>
        <w:rPr>
          <w:rFonts w:asciiTheme="minorHAnsi" w:hAnsiTheme="minorHAnsi" w:cstheme="minorHAnsi"/>
          <w:color w:val="333333"/>
          <w:sz w:val="22"/>
          <w:szCs w:val="22"/>
        </w:rPr>
      </w:pPr>
      <w:r>
        <w:rPr>
          <w:rFonts w:asciiTheme="minorHAnsi" w:hAnsiTheme="minorHAnsi" w:cstheme="minorHAnsi"/>
          <w:color w:val="333333"/>
          <w:sz w:val="22"/>
          <w:szCs w:val="22"/>
        </w:rPr>
        <w:t>Sarah Salway conceived the project and is guarantor. Sarah Salway, Daniel Holman, Caroline Lee and Victoria McGowan were directly involved in all aspects of the project. Yoav Ben Shlomo and Sonia Saxena gave technical support to all aspects of the project. Yoav Ben Shlomo and James Nazroo contributed to one of the deliberative workshops.  Sarah Salway produced the first draft of this Analysis piece and all authors have contributed to its final form. All authors are based in the UK. They span a range of disciplines including anthropology, sociology, public health, epidemiology, social statistics and primary care.</w:t>
      </w:r>
    </w:p>
    <w:p w14:paraId="5A51061B" w14:textId="77777777" w:rsidR="00855CD5" w:rsidRDefault="00855CD5" w:rsidP="00855CD5">
      <w:pPr>
        <w:pStyle w:val="NormalWeb"/>
        <w:shd w:val="clear" w:color="auto" w:fill="FFFFFF"/>
        <w:spacing w:before="0" w:beforeAutospacing="0" w:after="0" w:afterAutospacing="0"/>
        <w:textAlignment w:val="baseline"/>
        <w:rPr>
          <w:rStyle w:val="Strong"/>
          <w:rFonts w:asciiTheme="minorHAnsi" w:hAnsiTheme="minorHAnsi" w:cstheme="minorHAnsi"/>
          <w:color w:val="333333"/>
          <w:sz w:val="22"/>
          <w:szCs w:val="22"/>
          <w:bdr w:val="none" w:sz="0" w:space="0" w:color="auto" w:frame="1"/>
        </w:rPr>
      </w:pPr>
    </w:p>
    <w:p w14:paraId="71642780" w14:textId="77777777" w:rsidR="00855CD5" w:rsidRDefault="00855CD5" w:rsidP="00855CD5">
      <w:pPr>
        <w:pStyle w:val="NormalWeb"/>
        <w:shd w:val="clear" w:color="auto" w:fill="FFFFFF"/>
        <w:spacing w:before="0" w:beforeAutospacing="0" w:after="0" w:afterAutospacing="0"/>
        <w:textAlignment w:val="baseline"/>
        <w:rPr>
          <w:rStyle w:val="Strong"/>
          <w:rFonts w:asciiTheme="minorHAnsi" w:hAnsiTheme="minorHAnsi" w:cstheme="minorHAnsi"/>
          <w:color w:val="333333"/>
          <w:sz w:val="22"/>
          <w:szCs w:val="22"/>
          <w:bdr w:val="none" w:sz="0" w:space="0" w:color="auto" w:frame="1"/>
        </w:rPr>
      </w:pPr>
      <w:r>
        <w:rPr>
          <w:rStyle w:val="Strong"/>
          <w:rFonts w:asciiTheme="minorHAnsi" w:hAnsiTheme="minorHAnsi" w:cstheme="minorHAnsi"/>
          <w:color w:val="333333"/>
          <w:sz w:val="22"/>
          <w:szCs w:val="22"/>
          <w:bdr w:val="none" w:sz="0" w:space="0" w:color="auto" w:frame="1"/>
        </w:rPr>
        <w:t>Acknowledgements</w:t>
      </w:r>
    </w:p>
    <w:p w14:paraId="2A4C56B5" w14:textId="77777777" w:rsidR="00855CD5" w:rsidRDefault="00855CD5" w:rsidP="00855CD5">
      <w:pPr>
        <w:pStyle w:val="NormalWeb"/>
        <w:shd w:val="clear" w:color="auto" w:fill="FFFFFF"/>
        <w:spacing w:before="0" w:beforeAutospacing="0" w:after="0" w:afterAutospacing="0"/>
        <w:textAlignment w:val="baseline"/>
        <w:rPr>
          <w:rStyle w:val="Strong"/>
          <w:rFonts w:asciiTheme="minorHAnsi" w:hAnsiTheme="minorHAnsi" w:cstheme="minorHAnsi"/>
          <w:b w:val="0"/>
          <w:bCs w:val="0"/>
          <w:color w:val="333333"/>
          <w:sz w:val="22"/>
          <w:szCs w:val="22"/>
          <w:bdr w:val="none" w:sz="0" w:space="0" w:color="auto" w:frame="1"/>
        </w:rPr>
      </w:pPr>
      <w:r>
        <w:rPr>
          <w:rStyle w:val="Strong"/>
          <w:rFonts w:asciiTheme="minorHAnsi" w:hAnsiTheme="minorHAnsi" w:cstheme="minorHAnsi"/>
          <w:b w:val="0"/>
          <w:bCs w:val="0"/>
          <w:color w:val="333333"/>
          <w:sz w:val="22"/>
          <w:szCs w:val="22"/>
          <w:bdr w:val="none" w:sz="0" w:space="0" w:color="auto" w:frame="1"/>
        </w:rPr>
        <w:t>We thank all those who participated in interviews, group discussions and workshops, as well as the members of our patient and public involvement group, for their valuable contributions to the project.</w:t>
      </w:r>
    </w:p>
    <w:p w14:paraId="4DA7254F" w14:textId="77777777" w:rsidR="00855CD5" w:rsidRDefault="00855CD5" w:rsidP="00855CD5">
      <w:pPr>
        <w:pStyle w:val="NormalWeb"/>
        <w:shd w:val="clear" w:color="auto" w:fill="FFFFFF"/>
        <w:spacing w:before="0" w:beforeAutospacing="0" w:after="0" w:afterAutospacing="0"/>
        <w:textAlignment w:val="baseline"/>
        <w:rPr>
          <w:rStyle w:val="Strong"/>
          <w:rFonts w:asciiTheme="minorHAnsi" w:hAnsiTheme="minorHAnsi" w:cstheme="minorHAnsi"/>
          <w:b w:val="0"/>
          <w:bCs w:val="0"/>
          <w:color w:val="333333"/>
          <w:sz w:val="22"/>
          <w:szCs w:val="22"/>
          <w:bdr w:val="none" w:sz="0" w:space="0" w:color="auto" w:frame="1"/>
        </w:rPr>
      </w:pPr>
    </w:p>
    <w:p w14:paraId="204F3373" w14:textId="77777777" w:rsidR="00855CD5" w:rsidRDefault="00855CD5" w:rsidP="00855CD5">
      <w:pPr>
        <w:pStyle w:val="NormalWeb"/>
        <w:shd w:val="clear" w:color="auto" w:fill="FFFFFF"/>
        <w:spacing w:before="0" w:beforeAutospacing="0" w:after="0" w:afterAutospacing="0"/>
        <w:textAlignment w:val="baseline"/>
        <w:rPr>
          <w:rStyle w:val="Strong"/>
          <w:rFonts w:asciiTheme="minorHAnsi" w:hAnsiTheme="minorHAnsi" w:cstheme="minorHAnsi"/>
          <w:b w:val="0"/>
          <w:bCs w:val="0"/>
          <w:color w:val="333333"/>
          <w:sz w:val="22"/>
          <w:szCs w:val="22"/>
          <w:bdr w:val="none" w:sz="0" w:space="0" w:color="auto" w:frame="1"/>
        </w:rPr>
      </w:pPr>
    </w:p>
    <w:p w14:paraId="19757DE6" w14:textId="77777777" w:rsidR="00855CD5" w:rsidRPr="00910A71" w:rsidRDefault="00855CD5" w:rsidP="00855CD5">
      <w:pPr>
        <w:pStyle w:val="NormalWeb"/>
        <w:shd w:val="clear" w:color="auto" w:fill="FFFFFF"/>
        <w:spacing w:before="0" w:beforeAutospacing="0" w:after="0" w:afterAutospacing="0"/>
        <w:textAlignment w:val="baseline"/>
        <w:rPr>
          <w:rStyle w:val="Strong"/>
          <w:rFonts w:asciiTheme="minorHAnsi" w:hAnsiTheme="minorHAnsi" w:cstheme="minorHAnsi"/>
          <w:color w:val="333333"/>
          <w:sz w:val="22"/>
          <w:szCs w:val="22"/>
          <w:bdr w:val="none" w:sz="0" w:space="0" w:color="auto" w:frame="1"/>
        </w:rPr>
      </w:pPr>
      <w:r w:rsidRPr="00910A71">
        <w:rPr>
          <w:rStyle w:val="Strong"/>
          <w:rFonts w:asciiTheme="minorHAnsi" w:hAnsiTheme="minorHAnsi" w:cstheme="minorHAnsi"/>
          <w:color w:val="333333"/>
          <w:sz w:val="22"/>
          <w:szCs w:val="22"/>
          <w:bdr w:val="none" w:sz="0" w:space="0" w:color="auto" w:frame="1"/>
        </w:rPr>
        <w:t>Funding</w:t>
      </w:r>
    </w:p>
    <w:p w14:paraId="4B6BA018" w14:textId="77777777" w:rsidR="00855CD5" w:rsidRDefault="00855CD5" w:rsidP="00855CD5">
      <w:pPr>
        <w:pStyle w:val="NormalWeb"/>
        <w:shd w:val="clear" w:color="auto" w:fill="FFFFFF"/>
        <w:spacing w:before="0" w:beforeAutospacing="0" w:after="0" w:afterAutospacing="0"/>
        <w:textAlignment w:val="baseline"/>
        <w:rPr>
          <w:rStyle w:val="Strong"/>
          <w:rFonts w:asciiTheme="minorHAnsi" w:hAnsiTheme="minorHAnsi" w:cstheme="minorHAnsi"/>
          <w:b w:val="0"/>
          <w:bCs w:val="0"/>
          <w:color w:val="333333"/>
          <w:sz w:val="22"/>
          <w:szCs w:val="22"/>
          <w:bdr w:val="none" w:sz="0" w:space="0" w:color="auto" w:frame="1"/>
        </w:rPr>
      </w:pPr>
      <w:r>
        <w:rPr>
          <w:rStyle w:val="Strong"/>
          <w:rFonts w:asciiTheme="minorHAnsi" w:hAnsiTheme="minorHAnsi" w:cstheme="minorHAnsi"/>
          <w:b w:val="0"/>
          <w:bCs w:val="0"/>
          <w:color w:val="333333"/>
          <w:sz w:val="22"/>
          <w:szCs w:val="22"/>
          <w:bdr w:val="none" w:sz="0" w:space="0" w:color="auto" w:frame="1"/>
        </w:rPr>
        <w:t xml:space="preserve">The </w:t>
      </w:r>
      <w:r w:rsidRPr="00F95015">
        <w:rPr>
          <w:rStyle w:val="Strong"/>
          <w:rFonts w:asciiTheme="minorHAnsi" w:hAnsiTheme="minorHAnsi" w:cstheme="minorHAnsi"/>
          <w:b w:val="0"/>
          <w:bCs w:val="0"/>
          <w:color w:val="333333"/>
          <w:sz w:val="22"/>
          <w:szCs w:val="22"/>
          <w:bdr w:val="none" w:sz="0" w:space="0" w:color="auto" w:frame="1"/>
        </w:rPr>
        <w:t xml:space="preserve">project </w:t>
      </w:r>
      <w:r>
        <w:rPr>
          <w:rStyle w:val="Strong"/>
          <w:rFonts w:asciiTheme="minorHAnsi" w:hAnsiTheme="minorHAnsi" w:cstheme="minorHAnsi"/>
          <w:b w:val="0"/>
          <w:bCs w:val="0"/>
          <w:color w:val="333333"/>
          <w:sz w:val="22"/>
          <w:szCs w:val="22"/>
          <w:bdr w:val="none" w:sz="0" w:space="0" w:color="auto" w:frame="1"/>
        </w:rPr>
        <w:t>upon which this Analysis piece is based wa</w:t>
      </w:r>
      <w:r w:rsidRPr="00F95015">
        <w:rPr>
          <w:rStyle w:val="Strong"/>
          <w:rFonts w:asciiTheme="minorHAnsi" w:hAnsiTheme="minorHAnsi" w:cstheme="minorHAnsi"/>
          <w:b w:val="0"/>
          <w:bCs w:val="0"/>
          <w:color w:val="333333"/>
          <w:sz w:val="22"/>
          <w:szCs w:val="22"/>
          <w:bdr w:val="none" w:sz="0" w:space="0" w:color="auto" w:frame="1"/>
        </w:rPr>
        <w:t>s funded by the National Institute for Health Research (NIHR)</w:t>
      </w:r>
      <w:r>
        <w:rPr>
          <w:rStyle w:val="Strong"/>
          <w:rFonts w:asciiTheme="minorHAnsi" w:hAnsiTheme="minorHAnsi" w:cstheme="minorHAnsi"/>
          <w:b w:val="0"/>
          <w:bCs w:val="0"/>
          <w:color w:val="333333"/>
          <w:sz w:val="22"/>
          <w:szCs w:val="22"/>
          <w:bdr w:val="none" w:sz="0" w:space="0" w:color="auto" w:frame="1"/>
        </w:rPr>
        <w:t xml:space="preserve"> </w:t>
      </w:r>
      <w:r w:rsidRPr="00F95015">
        <w:rPr>
          <w:rStyle w:val="Strong"/>
          <w:rFonts w:asciiTheme="minorHAnsi" w:hAnsiTheme="minorHAnsi" w:cstheme="minorHAnsi"/>
          <w:b w:val="0"/>
          <w:bCs w:val="0"/>
          <w:color w:val="333333"/>
          <w:sz w:val="22"/>
          <w:szCs w:val="22"/>
          <w:bdr w:val="none" w:sz="0" w:space="0" w:color="auto" w:frame="1"/>
        </w:rPr>
        <w:t>School for Public Health Research (Grant Reference Number PD-SPH-2015). The views expressed</w:t>
      </w:r>
      <w:r>
        <w:rPr>
          <w:rStyle w:val="Strong"/>
          <w:rFonts w:asciiTheme="minorHAnsi" w:hAnsiTheme="minorHAnsi" w:cstheme="minorHAnsi"/>
          <w:b w:val="0"/>
          <w:bCs w:val="0"/>
          <w:color w:val="333333"/>
          <w:sz w:val="22"/>
          <w:szCs w:val="22"/>
          <w:bdr w:val="none" w:sz="0" w:space="0" w:color="auto" w:frame="1"/>
        </w:rPr>
        <w:t xml:space="preserve"> </w:t>
      </w:r>
      <w:r w:rsidRPr="00F95015">
        <w:rPr>
          <w:rStyle w:val="Strong"/>
          <w:rFonts w:asciiTheme="minorHAnsi" w:hAnsiTheme="minorHAnsi" w:cstheme="minorHAnsi"/>
          <w:b w:val="0"/>
          <w:bCs w:val="0"/>
          <w:color w:val="333333"/>
          <w:sz w:val="22"/>
          <w:szCs w:val="22"/>
          <w:bdr w:val="none" w:sz="0" w:space="0" w:color="auto" w:frame="1"/>
        </w:rPr>
        <w:t>are those of the author(s) and not necessarily those of the NIHR or the Department of Health and</w:t>
      </w:r>
      <w:r>
        <w:rPr>
          <w:rStyle w:val="Strong"/>
          <w:rFonts w:asciiTheme="minorHAnsi" w:hAnsiTheme="minorHAnsi" w:cstheme="minorHAnsi"/>
          <w:b w:val="0"/>
          <w:bCs w:val="0"/>
          <w:color w:val="333333"/>
          <w:sz w:val="22"/>
          <w:szCs w:val="22"/>
          <w:bdr w:val="none" w:sz="0" w:space="0" w:color="auto" w:frame="1"/>
        </w:rPr>
        <w:t xml:space="preserve"> </w:t>
      </w:r>
      <w:r w:rsidRPr="00F95015">
        <w:rPr>
          <w:rStyle w:val="Strong"/>
          <w:rFonts w:asciiTheme="minorHAnsi" w:hAnsiTheme="minorHAnsi" w:cstheme="minorHAnsi"/>
          <w:b w:val="0"/>
          <w:bCs w:val="0"/>
          <w:color w:val="333333"/>
          <w:sz w:val="22"/>
          <w:szCs w:val="22"/>
          <w:bdr w:val="none" w:sz="0" w:space="0" w:color="auto" w:frame="1"/>
        </w:rPr>
        <w:t>Social Care.</w:t>
      </w:r>
      <w:r>
        <w:rPr>
          <w:rStyle w:val="Strong"/>
          <w:rFonts w:asciiTheme="minorHAnsi" w:hAnsiTheme="minorHAnsi" w:cstheme="minorHAnsi"/>
          <w:b w:val="0"/>
          <w:bCs w:val="0"/>
          <w:color w:val="333333"/>
          <w:sz w:val="22"/>
          <w:szCs w:val="22"/>
          <w:bdr w:val="none" w:sz="0" w:space="0" w:color="auto" w:frame="1"/>
        </w:rPr>
        <w:t xml:space="preserve">  </w:t>
      </w:r>
    </w:p>
    <w:p w14:paraId="7AE993C1" w14:textId="77777777" w:rsidR="00855CD5" w:rsidRDefault="00855CD5" w:rsidP="00855CD5">
      <w:pPr>
        <w:pStyle w:val="NormalWeb"/>
        <w:shd w:val="clear" w:color="auto" w:fill="FFFFFF"/>
        <w:spacing w:before="0" w:beforeAutospacing="0" w:after="0" w:afterAutospacing="0"/>
        <w:textAlignment w:val="baseline"/>
        <w:rPr>
          <w:rStyle w:val="Strong"/>
          <w:rFonts w:asciiTheme="minorHAnsi" w:hAnsiTheme="minorHAnsi" w:cstheme="minorHAnsi"/>
          <w:b w:val="0"/>
          <w:bCs w:val="0"/>
          <w:color w:val="333333"/>
          <w:sz w:val="22"/>
          <w:szCs w:val="22"/>
          <w:bdr w:val="none" w:sz="0" w:space="0" w:color="auto" w:frame="1"/>
        </w:rPr>
      </w:pPr>
    </w:p>
    <w:p w14:paraId="6DD6478D" w14:textId="7F40F658" w:rsidR="00855CD5" w:rsidRPr="00D76A66" w:rsidRDefault="00855CD5" w:rsidP="00CD0C7C">
      <w:pPr>
        <w:pStyle w:val="NormalWeb"/>
        <w:shd w:val="clear" w:color="auto" w:fill="FFFFFF"/>
        <w:spacing w:before="0" w:beforeAutospacing="0" w:after="0" w:afterAutospacing="0"/>
        <w:textAlignment w:val="baseline"/>
        <w:rPr>
          <w:rStyle w:val="Strong"/>
          <w:rFonts w:asciiTheme="minorHAnsi" w:hAnsiTheme="minorHAnsi" w:cstheme="minorHAnsi"/>
          <w:color w:val="333333"/>
          <w:sz w:val="22"/>
          <w:szCs w:val="22"/>
          <w:bdr w:val="none" w:sz="0" w:space="0" w:color="auto" w:frame="1"/>
        </w:rPr>
      </w:pPr>
      <w:r w:rsidRPr="00D76A66">
        <w:rPr>
          <w:rStyle w:val="Strong"/>
          <w:rFonts w:asciiTheme="minorHAnsi" w:hAnsiTheme="minorHAnsi" w:cstheme="minorHAnsi"/>
          <w:color w:val="333333"/>
          <w:sz w:val="22"/>
          <w:szCs w:val="22"/>
          <w:bdr w:val="none" w:sz="0" w:space="0" w:color="auto" w:frame="1"/>
        </w:rPr>
        <w:t>Role of Sponsor</w:t>
      </w:r>
      <w:r>
        <w:rPr>
          <w:rStyle w:val="Strong"/>
          <w:rFonts w:asciiTheme="minorHAnsi" w:hAnsiTheme="minorHAnsi" w:cstheme="minorHAnsi"/>
          <w:color w:val="333333"/>
          <w:sz w:val="22"/>
          <w:szCs w:val="22"/>
          <w:bdr w:val="none" w:sz="0" w:space="0" w:color="auto" w:frame="1"/>
        </w:rPr>
        <w:t xml:space="preserve"> </w:t>
      </w:r>
      <w:r>
        <w:rPr>
          <w:rStyle w:val="Strong"/>
          <w:rFonts w:asciiTheme="minorHAnsi" w:hAnsiTheme="minorHAnsi" w:cstheme="minorHAnsi"/>
          <w:color w:val="333333"/>
          <w:sz w:val="22"/>
          <w:szCs w:val="22"/>
          <w:bdr w:val="none" w:sz="0" w:space="0" w:color="auto" w:frame="1"/>
        </w:rPr>
        <w:br/>
      </w:r>
      <w:r w:rsidRPr="00D76A66">
        <w:rPr>
          <w:rStyle w:val="Strong"/>
          <w:rFonts w:asciiTheme="minorHAnsi" w:hAnsiTheme="minorHAnsi" w:cstheme="minorHAnsi"/>
          <w:b w:val="0"/>
          <w:bCs w:val="0"/>
          <w:color w:val="333333"/>
          <w:sz w:val="22"/>
          <w:szCs w:val="22"/>
          <w:bdr w:val="none" w:sz="0" w:space="0" w:color="auto" w:frame="1"/>
        </w:rPr>
        <w:t>The sponsor has had no role in the conduct or reporting of the research that is referred to in thi</w:t>
      </w:r>
      <w:r w:rsidR="00CD0C7C">
        <w:rPr>
          <w:rStyle w:val="Strong"/>
          <w:rFonts w:asciiTheme="minorHAnsi" w:hAnsiTheme="minorHAnsi" w:cstheme="minorHAnsi"/>
          <w:b w:val="0"/>
          <w:bCs w:val="0"/>
          <w:color w:val="333333"/>
          <w:sz w:val="22"/>
          <w:szCs w:val="22"/>
          <w:bdr w:val="none" w:sz="0" w:space="0" w:color="auto" w:frame="1"/>
        </w:rPr>
        <w:t>s</w:t>
      </w:r>
      <w:r w:rsidRPr="00D76A66">
        <w:rPr>
          <w:rStyle w:val="Strong"/>
          <w:rFonts w:asciiTheme="minorHAnsi" w:hAnsiTheme="minorHAnsi" w:cstheme="minorHAnsi"/>
          <w:b w:val="0"/>
          <w:bCs w:val="0"/>
          <w:color w:val="333333"/>
          <w:sz w:val="22"/>
          <w:szCs w:val="22"/>
          <w:bdr w:val="none" w:sz="0" w:space="0" w:color="auto" w:frame="1"/>
        </w:rPr>
        <w:t xml:space="preserve"> article.</w:t>
      </w:r>
    </w:p>
    <w:p w14:paraId="5083D08D" w14:textId="77777777" w:rsidR="00855CD5" w:rsidRPr="00E464F3" w:rsidRDefault="00855CD5" w:rsidP="00855CD5">
      <w:pPr>
        <w:shd w:val="clear" w:color="auto" w:fill="FFFFFF"/>
        <w:spacing w:before="100" w:beforeAutospacing="1" w:after="100" w:afterAutospacing="1" w:line="300" w:lineRule="atLeast"/>
        <w:ind w:left="15"/>
        <w:rPr>
          <w:rFonts w:ascii="Calibri" w:hAnsi="Calibri" w:cs="Calibri"/>
        </w:rPr>
      </w:pPr>
      <w:r w:rsidRPr="00F76754">
        <w:rPr>
          <w:rFonts w:ascii="Calibri" w:hAnsi="Calibri" w:cs="Calibri"/>
          <w:b/>
          <w:bCs/>
        </w:rPr>
        <w:t>Transparency declaration</w:t>
      </w:r>
      <w:r w:rsidRPr="00E464F3">
        <w:rPr>
          <w:rFonts w:ascii="Calibri" w:hAnsi="Calibri" w:cs="Calibri"/>
        </w:rPr>
        <w:br/>
        <w:t xml:space="preserve">The lead author – Sarah Salway - affirms that the manuscript is an honest, accurate, and transparent account of the </w:t>
      </w:r>
      <w:r>
        <w:rPr>
          <w:rFonts w:ascii="Calibri" w:hAnsi="Calibri" w:cs="Calibri"/>
        </w:rPr>
        <w:t>project</w:t>
      </w:r>
      <w:r w:rsidRPr="00E464F3">
        <w:rPr>
          <w:rFonts w:ascii="Calibri" w:hAnsi="Calibri" w:cs="Calibri"/>
        </w:rPr>
        <w:t xml:space="preserve"> being reported</w:t>
      </w:r>
      <w:r>
        <w:rPr>
          <w:rFonts w:ascii="Calibri" w:hAnsi="Calibri" w:cs="Calibri"/>
        </w:rPr>
        <w:t xml:space="preserve">. No </w:t>
      </w:r>
      <w:r w:rsidRPr="00E464F3">
        <w:rPr>
          <w:rFonts w:ascii="Calibri" w:hAnsi="Calibri" w:cs="Calibri"/>
        </w:rPr>
        <w:t>important aspects of the study have been omitted; and any discrepancies from the study as planned have been explained.</w:t>
      </w:r>
    </w:p>
    <w:p w14:paraId="6BE49374" w14:textId="77777777" w:rsidR="00855CD5" w:rsidRPr="00F95015" w:rsidRDefault="00855CD5" w:rsidP="00855CD5">
      <w:pPr>
        <w:pStyle w:val="NormalWeb"/>
        <w:shd w:val="clear" w:color="auto" w:fill="FFFFFF"/>
        <w:spacing w:before="0" w:beforeAutospacing="0" w:after="0" w:afterAutospacing="0"/>
        <w:textAlignment w:val="baseline"/>
        <w:rPr>
          <w:rStyle w:val="Strong"/>
          <w:rFonts w:asciiTheme="minorHAnsi" w:hAnsiTheme="minorHAnsi" w:cstheme="minorHAnsi"/>
          <w:b w:val="0"/>
          <w:bCs w:val="0"/>
          <w:color w:val="333333"/>
          <w:sz w:val="22"/>
          <w:szCs w:val="22"/>
          <w:bdr w:val="none" w:sz="0" w:space="0" w:color="auto" w:frame="1"/>
        </w:rPr>
      </w:pPr>
      <w:r w:rsidRPr="00F76754">
        <w:rPr>
          <w:rStyle w:val="Strong"/>
          <w:rFonts w:asciiTheme="minorHAnsi" w:hAnsiTheme="minorHAnsi" w:cstheme="minorHAnsi"/>
          <w:color w:val="333333"/>
          <w:sz w:val="22"/>
          <w:szCs w:val="22"/>
          <w:bdr w:val="none" w:sz="0" w:space="0" w:color="auto" w:frame="1"/>
        </w:rPr>
        <w:t>Ethical approval statement</w:t>
      </w:r>
      <w:r w:rsidRPr="00F76754">
        <w:rPr>
          <w:rStyle w:val="Strong"/>
          <w:rFonts w:asciiTheme="minorHAnsi" w:hAnsiTheme="minorHAnsi" w:cstheme="minorHAnsi"/>
          <w:color w:val="333333"/>
          <w:sz w:val="22"/>
          <w:szCs w:val="22"/>
          <w:bdr w:val="none" w:sz="0" w:space="0" w:color="auto" w:frame="1"/>
        </w:rPr>
        <w:br/>
      </w:r>
      <w:r>
        <w:rPr>
          <w:rStyle w:val="Strong"/>
          <w:rFonts w:asciiTheme="minorHAnsi" w:hAnsiTheme="minorHAnsi" w:cstheme="minorHAnsi"/>
          <w:b w:val="0"/>
          <w:bCs w:val="0"/>
          <w:color w:val="333333"/>
          <w:sz w:val="22"/>
          <w:szCs w:val="22"/>
          <w:bdr w:val="none" w:sz="0" w:space="0" w:color="auto" w:frame="1"/>
        </w:rPr>
        <w:t xml:space="preserve">Ethical approval for the study was granted by the University of Sheffield’s Research Ethics Committee, reference 016152, in September 2017. </w:t>
      </w:r>
    </w:p>
    <w:p w14:paraId="3AF9A800" w14:textId="77777777" w:rsidR="00855CD5" w:rsidRDefault="00855CD5" w:rsidP="00855CD5">
      <w:pPr>
        <w:pStyle w:val="NormalWeb"/>
        <w:shd w:val="clear" w:color="auto" w:fill="FFFFFF"/>
        <w:spacing w:before="0" w:beforeAutospacing="0" w:after="0" w:afterAutospacing="0"/>
        <w:textAlignment w:val="baseline"/>
        <w:rPr>
          <w:rStyle w:val="Strong"/>
          <w:rFonts w:asciiTheme="minorHAnsi" w:hAnsiTheme="minorHAnsi" w:cstheme="minorHAnsi"/>
          <w:color w:val="333333"/>
          <w:sz w:val="22"/>
          <w:szCs w:val="22"/>
          <w:bdr w:val="none" w:sz="0" w:space="0" w:color="auto" w:frame="1"/>
        </w:rPr>
      </w:pPr>
    </w:p>
    <w:p w14:paraId="16AEE058" w14:textId="11C23942" w:rsidR="00855CD5" w:rsidRDefault="00855CD5" w:rsidP="00855CD5">
      <w:pPr>
        <w:pStyle w:val="NormalWeb"/>
        <w:shd w:val="clear" w:color="auto" w:fill="FFFFFF"/>
        <w:spacing w:before="0" w:beforeAutospacing="0" w:after="0" w:afterAutospacing="0"/>
        <w:textAlignment w:val="baseline"/>
        <w:rPr>
          <w:rFonts w:asciiTheme="minorHAnsi" w:hAnsiTheme="minorHAnsi" w:cstheme="minorHAnsi"/>
          <w:color w:val="333333"/>
          <w:sz w:val="22"/>
          <w:szCs w:val="22"/>
        </w:rPr>
      </w:pPr>
      <w:r w:rsidRPr="00AA1235">
        <w:rPr>
          <w:rStyle w:val="Strong"/>
          <w:rFonts w:asciiTheme="minorHAnsi" w:hAnsiTheme="minorHAnsi" w:cstheme="minorHAnsi"/>
          <w:color w:val="333333"/>
          <w:sz w:val="22"/>
          <w:szCs w:val="22"/>
          <w:bdr w:val="none" w:sz="0" w:space="0" w:color="auto" w:frame="1"/>
        </w:rPr>
        <w:t>Report of patient</w:t>
      </w:r>
      <w:r>
        <w:rPr>
          <w:rStyle w:val="Strong"/>
          <w:rFonts w:asciiTheme="minorHAnsi" w:hAnsiTheme="minorHAnsi" w:cstheme="minorHAnsi"/>
          <w:color w:val="333333"/>
          <w:sz w:val="22"/>
          <w:szCs w:val="22"/>
          <w:bdr w:val="none" w:sz="0" w:space="0" w:color="auto" w:frame="1"/>
        </w:rPr>
        <w:t xml:space="preserve"> and public</w:t>
      </w:r>
      <w:r w:rsidRPr="00AA1235">
        <w:rPr>
          <w:rStyle w:val="Strong"/>
          <w:rFonts w:asciiTheme="minorHAnsi" w:hAnsiTheme="minorHAnsi" w:cstheme="minorHAnsi"/>
          <w:color w:val="333333"/>
          <w:sz w:val="22"/>
          <w:szCs w:val="22"/>
          <w:bdr w:val="none" w:sz="0" w:space="0" w:color="auto" w:frame="1"/>
        </w:rPr>
        <w:t xml:space="preserve"> involvement</w:t>
      </w:r>
      <w:r w:rsidRPr="00AA1235">
        <w:rPr>
          <w:rFonts w:asciiTheme="minorHAnsi" w:hAnsiTheme="minorHAnsi" w:cstheme="minorHAnsi"/>
          <w:b/>
          <w:bCs/>
          <w:color w:val="333333"/>
          <w:sz w:val="22"/>
          <w:szCs w:val="22"/>
          <w:bdr w:val="none" w:sz="0" w:space="0" w:color="auto" w:frame="1"/>
        </w:rPr>
        <w:br/>
      </w:r>
      <w:r>
        <w:rPr>
          <w:rFonts w:asciiTheme="minorHAnsi" w:hAnsiTheme="minorHAnsi" w:cstheme="minorHAnsi"/>
          <w:color w:val="333333"/>
          <w:sz w:val="22"/>
          <w:szCs w:val="22"/>
        </w:rPr>
        <w:t xml:space="preserve">A public involvement group was convened to provide critical commentary on the design and conduct of the project. This group comprised 13 individuals, all of whom self-identified as having a migrant </w:t>
      </w:r>
      <w:r>
        <w:rPr>
          <w:rFonts w:asciiTheme="minorHAnsi" w:hAnsiTheme="minorHAnsi" w:cstheme="minorHAnsi"/>
          <w:color w:val="333333"/>
          <w:sz w:val="22"/>
          <w:szCs w:val="22"/>
        </w:rPr>
        <w:t xml:space="preserve">and/or minority ethnic identity. Group members participated in two workshop style </w:t>
      </w:r>
      <w:r>
        <w:rPr>
          <w:rFonts w:asciiTheme="minorHAnsi" w:hAnsiTheme="minorHAnsi" w:cstheme="minorHAnsi"/>
          <w:color w:val="333333"/>
          <w:sz w:val="22"/>
          <w:szCs w:val="22"/>
        </w:rPr>
        <w:t>meetings (one half day and one full day) over the course of the project.</w:t>
      </w:r>
    </w:p>
    <w:p w14:paraId="4DE1495D" w14:textId="77777777" w:rsidR="00855CD5" w:rsidRDefault="00855CD5" w:rsidP="00855CD5">
      <w:pPr>
        <w:pStyle w:val="NormalWeb"/>
        <w:shd w:val="clear" w:color="auto" w:fill="FFFFFF"/>
        <w:spacing w:before="0" w:beforeAutospacing="0" w:after="0" w:afterAutospacing="0"/>
        <w:textAlignment w:val="baseline"/>
        <w:rPr>
          <w:rFonts w:asciiTheme="minorHAnsi" w:hAnsiTheme="minorHAnsi" w:cstheme="minorHAnsi"/>
          <w:color w:val="333333"/>
          <w:sz w:val="22"/>
          <w:szCs w:val="22"/>
        </w:rPr>
      </w:pPr>
    </w:p>
    <w:p w14:paraId="56C853DE" w14:textId="77777777" w:rsidR="00855CD5" w:rsidRPr="00AA1235" w:rsidRDefault="00855CD5" w:rsidP="00855CD5">
      <w:pPr>
        <w:pStyle w:val="NormalWeb"/>
        <w:shd w:val="clear" w:color="auto" w:fill="FFFFFF"/>
        <w:spacing w:before="0" w:beforeAutospacing="0" w:after="0" w:afterAutospacing="0"/>
        <w:textAlignment w:val="baseline"/>
        <w:rPr>
          <w:rFonts w:asciiTheme="minorHAnsi" w:hAnsiTheme="minorHAnsi" w:cstheme="minorHAnsi"/>
          <w:color w:val="333333"/>
          <w:sz w:val="22"/>
          <w:szCs w:val="22"/>
        </w:rPr>
      </w:pPr>
    </w:p>
    <w:p w14:paraId="5E4658BE" w14:textId="77777777" w:rsidR="00855CD5" w:rsidRPr="0000326B" w:rsidRDefault="00855CD5" w:rsidP="00855CD5">
      <w:pPr>
        <w:pStyle w:val="NormalWeb"/>
        <w:shd w:val="clear" w:color="auto" w:fill="FFFFFF"/>
        <w:spacing w:before="0" w:beforeAutospacing="0" w:after="0" w:afterAutospacing="0"/>
        <w:textAlignment w:val="baseline"/>
        <w:rPr>
          <w:rFonts w:asciiTheme="minorHAnsi" w:hAnsiTheme="minorHAnsi" w:cstheme="minorHAnsi"/>
          <w:sz w:val="22"/>
          <w:szCs w:val="22"/>
        </w:rPr>
      </w:pPr>
      <w:r w:rsidRPr="00AA1235">
        <w:rPr>
          <w:rStyle w:val="Strong"/>
          <w:rFonts w:asciiTheme="minorHAnsi" w:hAnsiTheme="minorHAnsi" w:cstheme="minorHAnsi"/>
          <w:color w:val="333333"/>
          <w:sz w:val="22"/>
          <w:szCs w:val="22"/>
          <w:bdr w:val="none" w:sz="0" w:space="0" w:color="auto" w:frame="1"/>
        </w:rPr>
        <w:t>Conflicts of Interest</w:t>
      </w:r>
      <w:r>
        <w:rPr>
          <w:rStyle w:val="Strong"/>
          <w:rFonts w:asciiTheme="minorHAnsi" w:hAnsiTheme="minorHAnsi" w:cstheme="minorHAnsi"/>
          <w:color w:val="333333"/>
          <w:sz w:val="22"/>
          <w:szCs w:val="22"/>
          <w:bdr w:val="none" w:sz="0" w:space="0" w:color="auto" w:frame="1"/>
        </w:rPr>
        <w:br/>
      </w:r>
      <w:r w:rsidRPr="0000326B">
        <w:rPr>
          <w:rFonts w:asciiTheme="minorHAnsi" w:hAnsiTheme="minorHAnsi" w:cstheme="minorHAnsi"/>
          <w:sz w:val="22"/>
          <w:szCs w:val="22"/>
          <w:shd w:val="clear" w:color="auto" w:fill="FFFFFF"/>
        </w:rPr>
        <w:t>All authors have completed the Unified Competing Interest form and declare: no support from any orga</w:t>
      </w:r>
      <w:r>
        <w:rPr>
          <w:rFonts w:asciiTheme="minorHAnsi" w:hAnsiTheme="minorHAnsi" w:cstheme="minorHAnsi"/>
          <w:sz w:val="22"/>
          <w:szCs w:val="22"/>
          <w:shd w:val="clear" w:color="auto" w:fill="FFFFFF"/>
        </w:rPr>
        <w:t>nisation for the submitted work</w:t>
      </w:r>
      <w:r w:rsidRPr="0000326B">
        <w:rPr>
          <w:rFonts w:asciiTheme="minorHAnsi" w:hAnsiTheme="minorHAnsi" w:cstheme="minorHAnsi"/>
          <w:sz w:val="22"/>
          <w:szCs w:val="22"/>
          <w:shd w:val="clear" w:color="auto" w:fill="FFFFFF"/>
        </w:rPr>
        <w:t xml:space="preserve">; no financial relationships with any organisations that might </w:t>
      </w:r>
      <w:r w:rsidRPr="0000326B">
        <w:rPr>
          <w:rFonts w:asciiTheme="minorHAnsi" w:hAnsiTheme="minorHAnsi" w:cstheme="minorHAnsi"/>
          <w:sz w:val="22"/>
          <w:szCs w:val="22"/>
          <w:shd w:val="clear" w:color="auto" w:fill="FFFFFF"/>
        </w:rPr>
        <w:lastRenderedPageBreak/>
        <w:t>have an interest in the submitted wo</w:t>
      </w:r>
      <w:r>
        <w:rPr>
          <w:rFonts w:asciiTheme="minorHAnsi" w:hAnsiTheme="minorHAnsi" w:cstheme="minorHAnsi"/>
          <w:sz w:val="22"/>
          <w:szCs w:val="22"/>
          <w:shd w:val="clear" w:color="auto" w:fill="FFFFFF"/>
        </w:rPr>
        <w:t>rk in the previous three years</w:t>
      </w:r>
      <w:r w:rsidRPr="0000326B">
        <w:rPr>
          <w:rFonts w:asciiTheme="minorHAnsi" w:hAnsiTheme="minorHAnsi" w:cstheme="minorHAnsi"/>
          <w:sz w:val="22"/>
          <w:szCs w:val="22"/>
          <w:shd w:val="clear" w:color="auto" w:fill="FFFFFF"/>
        </w:rPr>
        <w:t>, no other relationships or activities that could appear to have</w:t>
      </w:r>
      <w:r>
        <w:rPr>
          <w:rFonts w:asciiTheme="minorHAnsi" w:hAnsiTheme="minorHAnsi" w:cstheme="minorHAnsi"/>
          <w:sz w:val="22"/>
          <w:szCs w:val="22"/>
          <w:shd w:val="clear" w:color="auto" w:fill="FFFFFF"/>
        </w:rPr>
        <w:t xml:space="preserve"> influenced the submitted work</w:t>
      </w:r>
      <w:r w:rsidRPr="0000326B">
        <w:rPr>
          <w:rFonts w:asciiTheme="minorHAnsi" w:hAnsiTheme="minorHAnsi" w:cstheme="minorHAnsi"/>
          <w:sz w:val="22"/>
          <w:szCs w:val="22"/>
          <w:shd w:val="clear" w:color="auto" w:fill="FFFFFF"/>
        </w:rPr>
        <w:t>.</w:t>
      </w:r>
    </w:p>
    <w:p w14:paraId="4BC75CD8" w14:textId="77777777" w:rsidR="00855CD5" w:rsidRPr="0000326B" w:rsidRDefault="00855CD5" w:rsidP="00855CD5">
      <w:pPr>
        <w:pStyle w:val="NormalWeb"/>
        <w:shd w:val="clear" w:color="auto" w:fill="FFFFFF"/>
        <w:spacing w:before="0" w:beforeAutospacing="0" w:after="0" w:afterAutospacing="0"/>
        <w:textAlignment w:val="baseline"/>
        <w:rPr>
          <w:rFonts w:asciiTheme="minorHAnsi" w:hAnsiTheme="minorHAnsi" w:cstheme="minorHAnsi"/>
          <w:color w:val="333333"/>
          <w:sz w:val="22"/>
          <w:szCs w:val="22"/>
        </w:rPr>
      </w:pPr>
    </w:p>
    <w:p w14:paraId="3A41B2EB" w14:textId="77777777" w:rsidR="00855CD5" w:rsidRDefault="00855CD5" w:rsidP="00855CD5">
      <w:pPr>
        <w:pStyle w:val="NormalWeb"/>
        <w:shd w:val="clear" w:color="auto" w:fill="FFFFFF"/>
        <w:spacing w:before="0" w:beforeAutospacing="0" w:after="0" w:afterAutospacing="0"/>
        <w:textAlignment w:val="baseline"/>
        <w:rPr>
          <w:rStyle w:val="Strong"/>
          <w:rFonts w:asciiTheme="minorHAnsi" w:hAnsiTheme="minorHAnsi" w:cstheme="minorHAnsi"/>
          <w:color w:val="333333"/>
          <w:sz w:val="22"/>
          <w:szCs w:val="22"/>
          <w:bdr w:val="none" w:sz="0" w:space="0" w:color="auto" w:frame="1"/>
        </w:rPr>
      </w:pPr>
      <w:r>
        <w:rPr>
          <w:rStyle w:val="Strong"/>
          <w:rFonts w:asciiTheme="minorHAnsi" w:hAnsiTheme="minorHAnsi" w:cstheme="minorHAnsi"/>
          <w:color w:val="333333"/>
          <w:sz w:val="22"/>
          <w:szCs w:val="22"/>
          <w:bdr w:val="none" w:sz="0" w:space="0" w:color="auto" w:frame="1"/>
        </w:rPr>
        <w:t>Copyright</w:t>
      </w:r>
    </w:p>
    <w:p w14:paraId="0579C328" w14:textId="77777777" w:rsidR="00855CD5" w:rsidRPr="0000326B" w:rsidRDefault="00855CD5" w:rsidP="00855CD5">
      <w:pPr>
        <w:pStyle w:val="NormalWeb"/>
        <w:shd w:val="clear" w:color="auto" w:fill="FFFFFF"/>
        <w:spacing w:before="0" w:beforeAutospacing="0" w:after="0" w:afterAutospacing="0"/>
        <w:textAlignment w:val="baseline"/>
        <w:rPr>
          <w:rFonts w:asciiTheme="minorHAnsi" w:hAnsiTheme="minorHAnsi" w:cstheme="minorHAnsi"/>
          <w:sz w:val="22"/>
          <w:szCs w:val="22"/>
        </w:rPr>
      </w:pPr>
      <w:r w:rsidRPr="0000326B">
        <w:rPr>
          <w:rFonts w:asciiTheme="minorHAnsi" w:hAnsiTheme="minorHAnsi" w:cstheme="minorHAnsi"/>
          <w:sz w:val="22"/>
          <w:szCs w:val="22"/>
        </w:rPr>
        <w:t>The Corresponding Author – Sarah Salway -  has the right to grant on behalf of all authors and does grant on behalf of all authors, a worldwide licence to the Publishers and its licensees in perpetuity, in all forms, formats and media (whether known now or created in the future), to i) publish, reproduce, distribute, display and store the Contribution, ii) translate the Contribution into other languages, create adaptations, reprints, include within collections and create summaries, extracts and/or, abstracts of the Contribution, iii) create any other derivative work(s) based on the Contribution, iv) to exploit all subsidiary rights in the Contribution, v) the inclusion of electronic links from the Contribution to third party material where-ever it may be located; and, vi) licence any third party to do any or all of the above.</w:t>
      </w:r>
    </w:p>
    <w:p w14:paraId="2B408A95" w14:textId="77777777" w:rsidR="00855CD5" w:rsidRDefault="00855CD5" w:rsidP="00855CD5">
      <w:pPr>
        <w:pStyle w:val="NormalWeb"/>
        <w:shd w:val="clear" w:color="auto" w:fill="FFFFFF"/>
        <w:spacing w:before="0" w:beforeAutospacing="0" w:after="0" w:afterAutospacing="0"/>
        <w:textAlignment w:val="baseline"/>
        <w:rPr>
          <w:rFonts w:asciiTheme="minorHAnsi" w:hAnsiTheme="minorHAnsi" w:cstheme="minorHAnsi"/>
          <w:b/>
          <w:bCs/>
          <w:sz w:val="28"/>
          <w:szCs w:val="28"/>
        </w:rPr>
      </w:pPr>
    </w:p>
    <w:p w14:paraId="661140AE" w14:textId="77777777" w:rsidR="00855CD5" w:rsidRPr="00D76A66" w:rsidRDefault="00855CD5" w:rsidP="00855CD5">
      <w:pPr>
        <w:pStyle w:val="NormalWeb"/>
        <w:shd w:val="clear" w:color="auto" w:fill="FFFFFF"/>
        <w:spacing w:before="0" w:beforeAutospacing="0" w:after="0" w:afterAutospacing="0"/>
        <w:textAlignment w:val="baseline"/>
        <w:rPr>
          <w:rFonts w:asciiTheme="minorHAnsi" w:hAnsiTheme="minorHAnsi" w:cstheme="minorHAnsi"/>
          <w:b/>
          <w:bCs/>
          <w:color w:val="333333"/>
          <w:sz w:val="22"/>
          <w:szCs w:val="22"/>
        </w:rPr>
      </w:pPr>
      <w:r w:rsidRPr="00D76A66">
        <w:rPr>
          <w:rFonts w:asciiTheme="minorHAnsi" w:hAnsiTheme="minorHAnsi" w:cstheme="minorHAnsi"/>
          <w:b/>
          <w:bCs/>
          <w:color w:val="333333"/>
          <w:sz w:val="22"/>
          <w:szCs w:val="22"/>
        </w:rPr>
        <w:t>Dissemination declaration</w:t>
      </w:r>
    </w:p>
    <w:p w14:paraId="3EEB4926" w14:textId="77777777" w:rsidR="00855CD5" w:rsidRDefault="00855CD5" w:rsidP="00855CD5">
      <w:pPr>
        <w:pStyle w:val="NormalWeb"/>
        <w:shd w:val="clear" w:color="auto" w:fill="FFFFFF"/>
        <w:spacing w:before="0" w:beforeAutospacing="0" w:after="0" w:afterAutospacing="0"/>
        <w:textAlignment w:val="baseline"/>
        <w:rPr>
          <w:rFonts w:asciiTheme="minorHAnsi" w:hAnsiTheme="minorHAnsi" w:cstheme="minorHAnsi"/>
          <w:color w:val="333333"/>
          <w:sz w:val="22"/>
          <w:szCs w:val="22"/>
        </w:rPr>
      </w:pPr>
      <w:r>
        <w:rPr>
          <w:rFonts w:asciiTheme="minorHAnsi" w:hAnsiTheme="minorHAnsi" w:cstheme="minorHAnsi"/>
          <w:color w:val="333333"/>
          <w:sz w:val="22"/>
          <w:szCs w:val="22"/>
        </w:rPr>
        <w:t>We do not intend to disseminate results of this study to patient organisations. Study participants will receive a summary of the research findings.</w:t>
      </w:r>
    </w:p>
    <w:p w14:paraId="63620CE5" w14:textId="77777777" w:rsidR="00855CD5" w:rsidRDefault="00855CD5" w:rsidP="00855CD5">
      <w:pPr>
        <w:pStyle w:val="NormalWeb"/>
        <w:shd w:val="clear" w:color="auto" w:fill="FFFFFF"/>
        <w:spacing w:before="0" w:beforeAutospacing="0" w:after="0" w:afterAutospacing="0"/>
        <w:textAlignment w:val="baseline"/>
        <w:rPr>
          <w:rFonts w:asciiTheme="minorHAnsi" w:hAnsiTheme="minorHAnsi" w:cstheme="minorHAnsi"/>
          <w:color w:val="333333"/>
          <w:sz w:val="22"/>
          <w:szCs w:val="22"/>
        </w:rPr>
      </w:pPr>
    </w:p>
    <w:p w14:paraId="4395A214" w14:textId="77777777" w:rsidR="00855CD5" w:rsidRPr="00D76A66" w:rsidRDefault="00855CD5" w:rsidP="00855CD5">
      <w:pPr>
        <w:pStyle w:val="NormalWeb"/>
        <w:shd w:val="clear" w:color="auto" w:fill="FFFFFF"/>
        <w:spacing w:before="0" w:beforeAutospacing="0" w:after="0" w:afterAutospacing="0"/>
        <w:textAlignment w:val="baseline"/>
        <w:rPr>
          <w:rFonts w:asciiTheme="minorHAnsi" w:hAnsiTheme="minorHAnsi" w:cstheme="minorHAnsi"/>
          <w:b/>
          <w:bCs/>
          <w:color w:val="333333"/>
          <w:sz w:val="22"/>
          <w:szCs w:val="22"/>
        </w:rPr>
      </w:pPr>
      <w:r w:rsidRPr="00D76A66">
        <w:rPr>
          <w:rFonts w:asciiTheme="minorHAnsi" w:hAnsiTheme="minorHAnsi" w:cstheme="minorHAnsi"/>
          <w:b/>
          <w:bCs/>
          <w:color w:val="333333"/>
          <w:sz w:val="22"/>
          <w:szCs w:val="22"/>
        </w:rPr>
        <w:t>Data sharing</w:t>
      </w:r>
    </w:p>
    <w:p w14:paraId="5E77C0E4" w14:textId="77777777" w:rsidR="00855CD5" w:rsidRPr="00AA1235" w:rsidRDefault="00855CD5" w:rsidP="00855CD5">
      <w:pPr>
        <w:pStyle w:val="NormalWeb"/>
        <w:shd w:val="clear" w:color="auto" w:fill="FFFFFF"/>
        <w:spacing w:before="0" w:beforeAutospacing="0" w:after="0" w:afterAutospacing="0"/>
        <w:textAlignment w:val="baseline"/>
        <w:rPr>
          <w:rFonts w:asciiTheme="minorHAnsi" w:hAnsiTheme="minorHAnsi" w:cstheme="minorHAnsi"/>
          <w:color w:val="333333"/>
          <w:sz w:val="22"/>
          <w:szCs w:val="22"/>
        </w:rPr>
      </w:pPr>
      <w:r>
        <w:rPr>
          <w:rFonts w:asciiTheme="minorHAnsi" w:hAnsiTheme="minorHAnsi" w:cstheme="minorHAnsi"/>
          <w:color w:val="333333"/>
          <w:sz w:val="22"/>
          <w:szCs w:val="22"/>
        </w:rPr>
        <w:t>Data collected during the research reported in this article will not be archived for future sharing.</w:t>
      </w:r>
    </w:p>
    <w:p w14:paraId="01CE9A22" w14:textId="77777777" w:rsidR="005B2CD0" w:rsidRPr="00AA1235" w:rsidRDefault="005B2CD0" w:rsidP="00BD519F">
      <w:pPr>
        <w:pStyle w:val="NormalWeb"/>
        <w:shd w:val="clear" w:color="auto" w:fill="FFFFFF"/>
        <w:spacing w:before="0" w:beforeAutospacing="0" w:after="0" w:afterAutospacing="0"/>
        <w:textAlignment w:val="baseline"/>
        <w:rPr>
          <w:rStyle w:val="Strong"/>
          <w:rFonts w:asciiTheme="minorHAnsi" w:hAnsiTheme="minorHAnsi" w:cstheme="minorHAnsi"/>
          <w:color w:val="333333"/>
          <w:sz w:val="22"/>
          <w:szCs w:val="22"/>
          <w:bdr w:val="none" w:sz="0" w:space="0" w:color="auto" w:frame="1"/>
        </w:rPr>
      </w:pPr>
    </w:p>
    <w:sectPr w:rsidR="005B2CD0" w:rsidRPr="00AA1235" w:rsidSect="00993546">
      <w:headerReference w:type="even" r:id="rId47"/>
      <w:headerReference w:type="default" r:id="rId48"/>
      <w:footerReference w:type="even" r:id="rId49"/>
      <w:footerReference w:type="default" r:id="rId50"/>
      <w:headerReference w:type="first" r:id="rId51"/>
      <w:footerReference w:type="first" r:id="rId52"/>
      <w:pgSz w:w="11906" w:h="16838"/>
      <w:pgMar w:top="1440" w:right="1440" w:bottom="1440" w:left="1440"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0897243A" w16cid:durableId="21587B59"/>
  <w16cid:commentId w16cid:paraId="3A182F6A" w16cid:durableId="215AD4CD"/>
  <w16cid:commentId w16cid:paraId="7CDB5817" w16cid:durableId="2158724E"/>
  <w16cid:commentId w16cid:paraId="229F97EA" w16cid:durableId="21587598"/>
  <w16cid:commentId w16cid:paraId="4D458E92" w16cid:durableId="2158755E"/>
  <w16cid:commentId w16cid:paraId="044FEF66" w16cid:durableId="215AD5B1"/>
  <w16cid:commentId w16cid:paraId="00AC8A04" w16cid:durableId="2158771B"/>
  <w16cid:commentId w16cid:paraId="6140E025" w16cid:durableId="21587480"/>
  <w16cid:commentId w16cid:paraId="341D5652" w16cid:durableId="2158780C"/>
  <w16cid:commentId w16cid:paraId="62465B8F" w16cid:durableId="215AD66B"/>
  <w16cid:commentId w16cid:paraId="6C4A6167" w16cid:durableId="215877B5"/>
  <w16cid:commentId w16cid:paraId="7A2DC975" w16cid:durableId="21587929"/>
  <w16cid:commentId w16cid:paraId="40E3CA73" w16cid:durableId="21587A1D"/>
  <w16cid:commentId w16cid:paraId="6D3488F5" w16cid:durableId="21587A92"/>
  <w16cid:commentId w16cid:paraId="45D18908" w16cid:durableId="215AD6AD"/>
  <w16cid:commentId w16cid:paraId="6C37347B" w16cid:durableId="21587ACA"/>
  <w16cid:commentId w16cid:paraId="70759813" w16cid:durableId="215871B1"/>
  <w16cid:commentId w16cid:paraId="66663041" w16cid:durableId="21517995"/>
  <w16cid:commentId w16cid:paraId="15277BFC" w16cid:durableId="21519727"/>
  <w16cid:commentId w16cid:paraId="321896CB" w16cid:durableId="215871B4"/>
  <w16cid:commentId w16cid:paraId="48DFE3F6" w16cid:durableId="215871B5"/>
  <w16cid:commentId w16cid:paraId="07F20C32" w16cid:durableId="215871B6"/>
  <w16cid:commentId w16cid:paraId="62DCC5C1" w16cid:durableId="215871B7"/>
  <w16cid:commentId w16cid:paraId="6362C8B4" w16cid:durableId="215871B8"/>
  <w16cid:commentId w16cid:paraId="7DD5E773" w16cid:durableId="215871B9"/>
  <w16cid:commentId w16cid:paraId="51D09B74" w16cid:durableId="21517996"/>
  <w16cid:commentId w16cid:paraId="62CC26E1" w16cid:durableId="2151A8AA"/>
  <w16cid:commentId w16cid:paraId="11DA3D57" w16cid:durableId="21517997"/>
  <w16cid:commentId w16cid:paraId="670203F5" w16cid:durableId="215871BD"/>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2C4E099" w14:textId="77777777" w:rsidR="00097529" w:rsidRDefault="00097529" w:rsidP="00773648">
      <w:pPr>
        <w:spacing w:after="0" w:line="240" w:lineRule="auto"/>
      </w:pPr>
      <w:r>
        <w:separator/>
      </w:r>
    </w:p>
  </w:endnote>
  <w:endnote w:type="continuationSeparator" w:id="0">
    <w:p w14:paraId="76D78E3F" w14:textId="77777777" w:rsidR="00097529" w:rsidRDefault="00097529" w:rsidP="007736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6D3008" w14:textId="77777777" w:rsidR="00E403B5" w:rsidRDefault="00E403B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72AED5" w14:textId="77777777" w:rsidR="00E403B5" w:rsidRDefault="00E403B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267589" w14:textId="77777777" w:rsidR="00E403B5" w:rsidRDefault="00E403B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997A213" w14:textId="77777777" w:rsidR="00097529" w:rsidRDefault="00097529" w:rsidP="00773648">
      <w:pPr>
        <w:spacing w:after="0" w:line="240" w:lineRule="auto"/>
      </w:pPr>
      <w:r>
        <w:separator/>
      </w:r>
    </w:p>
  </w:footnote>
  <w:footnote w:type="continuationSeparator" w:id="0">
    <w:p w14:paraId="0F584B19" w14:textId="77777777" w:rsidR="00097529" w:rsidRDefault="00097529" w:rsidP="0077364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236F8D" w14:textId="77777777" w:rsidR="00E403B5" w:rsidRDefault="00E403B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AB6D4C" w14:textId="265BDCA4" w:rsidR="00E403B5" w:rsidRDefault="00E403B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1459A2" w14:textId="77777777" w:rsidR="00E403B5" w:rsidRDefault="00E403B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5D60AB"/>
    <w:multiLevelType w:val="multilevel"/>
    <w:tmpl w:val="97E009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D646942"/>
    <w:multiLevelType w:val="hybridMultilevel"/>
    <w:tmpl w:val="75166C08"/>
    <w:lvl w:ilvl="0" w:tplc="7A06AD1A">
      <w:numFmt w:val="bullet"/>
      <w:lvlText w:val=""/>
      <w:lvlJc w:val="left"/>
      <w:pPr>
        <w:ind w:left="720" w:hanging="360"/>
      </w:pPr>
      <w:rPr>
        <w:rFonts w:ascii="Wingdings" w:eastAsiaTheme="minorEastAsia" w:hAnsi="Wingding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4A47BB4"/>
    <w:multiLevelType w:val="hybridMultilevel"/>
    <w:tmpl w:val="E4926AAC"/>
    <w:lvl w:ilvl="0" w:tplc="00AC1B62">
      <w:numFmt w:val="bullet"/>
      <w:lvlText w:val="-"/>
      <w:lvlJc w:val="left"/>
      <w:pPr>
        <w:ind w:left="360" w:hanging="360"/>
      </w:pPr>
      <w:rPr>
        <w:rFonts w:ascii="Calibri" w:eastAsiaTheme="minorEastAsia" w:hAnsi="Calibri"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14EA05D3"/>
    <w:multiLevelType w:val="hybridMultilevel"/>
    <w:tmpl w:val="A914F12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D2F5BC3"/>
    <w:multiLevelType w:val="hybridMultilevel"/>
    <w:tmpl w:val="7F72AB88"/>
    <w:lvl w:ilvl="0" w:tplc="08090011">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1FEB432F"/>
    <w:multiLevelType w:val="hybridMultilevel"/>
    <w:tmpl w:val="9C92FA5C"/>
    <w:lvl w:ilvl="0" w:tplc="08090005">
      <w:start w:val="1"/>
      <w:numFmt w:val="bullet"/>
      <w:lvlText w:val=""/>
      <w:lvlJc w:val="left"/>
      <w:pPr>
        <w:ind w:left="360" w:hanging="360"/>
      </w:pPr>
      <w:rPr>
        <w:rFonts w:ascii="Wingdings" w:hAnsi="Wingdings"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2062159C"/>
    <w:multiLevelType w:val="hybridMultilevel"/>
    <w:tmpl w:val="47A60984"/>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2DFF3B5E"/>
    <w:multiLevelType w:val="hybridMultilevel"/>
    <w:tmpl w:val="97F4F970"/>
    <w:lvl w:ilvl="0" w:tplc="F12A9740">
      <w:start w:val="1"/>
      <w:numFmt w:val="bullet"/>
      <w:lvlText w:val=""/>
      <w:lvlJc w:val="left"/>
      <w:pPr>
        <w:ind w:left="720" w:hanging="360"/>
      </w:pPr>
      <w:rPr>
        <w:rFonts w:ascii="Wingdings" w:eastAsiaTheme="minorEastAsia" w:hAnsi="Wingding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1C0537F"/>
    <w:multiLevelType w:val="multilevel"/>
    <w:tmpl w:val="EB6408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4351CEF"/>
    <w:multiLevelType w:val="hybridMultilevel"/>
    <w:tmpl w:val="B2588C2A"/>
    <w:lvl w:ilvl="0" w:tplc="8CB09E92">
      <w:numFmt w:val="bullet"/>
      <w:lvlText w:val="-"/>
      <w:lvlJc w:val="left"/>
      <w:pPr>
        <w:ind w:left="720" w:hanging="360"/>
      </w:pPr>
      <w:rPr>
        <w:rFonts w:ascii="Calibri" w:eastAsiaTheme="minorEastAsia"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9193A00"/>
    <w:multiLevelType w:val="hybridMultilevel"/>
    <w:tmpl w:val="703A008E"/>
    <w:lvl w:ilvl="0" w:tplc="E21CC65C">
      <w:start w:val="5"/>
      <w:numFmt w:val="bullet"/>
      <w:lvlText w:val=""/>
      <w:lvlJc w:val="left"/>
      <w:pPr>
        <w:ind w:left="720" w:hanging="360"/>
      </w:pPr>
      <w:rPr>
        <w:rFonts w:ascii="Wingdings" w:eastAsiaTheme="minorEastAsia" w:hAnsi="Wingding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93153F5"/>
    <w:multiLevelType w:val="multilevel"/>
    <w:tmpl w:val="492C91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3EA29A8"/>
    <w:multiLevelType w:val="hybridMultilevel"/>
    <w:tmpl w:val="A52E41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B512741"/>
    <w:multiLevelType w:val="hybridMultilevel"/>
    <w:tmpl w:val="43D81A1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BA66CFD"/>
    <w:multiLevelType w:val="hybridMultilevel"/>
    <w:tmpl w:val="EA8469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0FF11C4"/>
    <w:multiLevelType w:val="hybridMultilevel"/>
    <w:tmpl w:val="77E27612"/>
    <w:lvl w:ilvl="0" w:tplc="2F88D4D0">
      <w:start w:val="1"/>
      <w:numFmt w:val="bullet"/>
      <w:lvlText w:val="•"/>
      <w:lvlJc w:val="left"/>
      <w:pPr>
        <w:tabs>
          <w:tab w:val="num" w:pos="720"/>
        </w:tabs>
        <w:ind w:left="720" w:hanging="360"/>
      </w:pPr>
      <w:rPr>
        <w:rFonts w:ascii="Times New Roman" w:hAnsi="Times New Roman" w:hint="default"/>
      </w:rPr>
    </w:lvl>
    <w:lvl w:ilvl="1" w:tplc="E7ECE204" w:tentative="1">
      <w:start w:val="1"/>
      <w:numFmt w:val="bullet"/>
      <w:lvlText w:val="•"/>
      <w:lvlJc w:val="left"/>
      <w:pPr>
        <w:tabs>
          <w:tab w:val="num" w:pos="1440"/>
        </w:tabs>
        <w:ind w:left="1440" w:hanging="360"/>
      </w:pPr>
      <w:rPr>
        <w:rFonts w:ascii="Times New Roman" w:hAnsi="Times New Roman" w:hint="default"/>
      </w:rPr>
    </w:lvl>
    <w:lvl w:ilvl="2" w:tplc="7862A532" w:tentative="1">
      <w:start w:val="1"/>
      <w:numFmt w:val="bullet"/>
      <w:lvlText w:val="•"/>
      <w:lvlJc w:val="left"/>
      <w:pPr>
        <w:tabs>
          <w:tab w:val="num" w:pos="2160"/>
        </w:tabs>
        <w:ind w:left="2160" w:hanging="360"/>
      </w:pPr>
      <w:rPr>
        <w:rFonts w:ascii="Times New Roman" w:hAnsi="Times New Roman" w:hint="default"/>
      </w:rPr>
    </w:lvl>
    <w:lvl w:ilvl="3" w:tplc="1E589776" w:tentative="1">
      <w:start w:val="1"/>
      <w:numFmt w:val="bullet"/>
      <w:lvlText w:val="•"/>
      <w:lvlJc w:val="left"/>
      <w:pPr>
        <w:tabs>
          <w:tab w:val="num" w:pos="2880"/>
        </w:tabs>
        <w:ind w:left="2880" w:hanging="360"/>
      </w:pPr>
      <w:rPr>
        <w:rFonts w:ascii="Times New Roman" w:hAnsi="Times New Roman" w:hint="default"/>
      </w:rPr>
    </w:lvl>
    <w:lvl w:ilvl="4" w:tplc="11C88EF8" w:tentative="1">
      <w:start w:val="1"/>
      <w:numFmt w:val="bullet"/>
      <w:lvlText w:val="•"/>
      <w:lvlJc w:val="left"/>
      <w:pPr>
        <w:tabs>
          <w:tab w:val="num" w:pos="3600"/>
        </w:tabs>
        <w:ind w:left="3600" w:hanging="360"/>
      </w:pPr>
      <w:rPr>
        <w:rFonts w:ascii="Times New Roman" w:hAnsi="Times New Roman" w:hint="default"/>
      </w:rPr>
    </w:lvl>
    <w:lvl w:ilvl="5" w:tplc="533CB0DC" w:tentative="1">
      <w:start w:val="1"/>
      <w:numFmt w:val="bullet"/>
      <w:lvlText w:val="•"/>
      <w:lvlJc w:val="left"/>
      <w:pPr>
        <w:tabs>
          <w:tab w:val="num" w:pos="4320"/>
        </w:tabs>
        <w:ind w:left="4320" w:hanging="360"/>
      </w:pPr>
      <w:rPr>
        <w:rFonts w:ascii="Times New Roman" w:hAnsi="Times New Roman" w:hint="default"/>
      </w:rPr>
    </w:lvl>
    <w:lvl w:ilvl="6" w:tplc="650C0AD0" w:tentative="1">
      <w:start w:val="1"/>
      <w:numFmt w:val="bullet"/>
      <w:lvlText w:val="•"/>
      <w:lvlJc w:val="left"/>
      <w:pPr>
        <w:tabs>
          <w:tab w:val="num" w:pos="5040"/>
        </w:tabs>
        <w:ind w:left="5040" w:hanging="360"/>
      </w:pPr>
      <w:rPr>
        <w:rFonts w:ascii="Times New Roman" w:hAnsi="Times New Roman" w:hint="default"/>
      </w:rPr>
    </w:lvl>
    <w:lvl w:ilvl="7" w:tplc="29FAB066" w:tentative="1">
      <w:start w:val="1"/>
      <w:numFmt w:val="bullet"/>
      <w:lvlText w:val="•"/>
      <w:lvlJc w:val="left"/>
      <w:pPr>
        <w:tabs>
          <w:tab w:val="num" w:pos="5760"/>
        </w:tabs>
        <w:ind w:left="5760" w:hanging="360"/>
      </w:pPr>
      <w:rPr>
        <w:rFonts w:ascii="Times New Roman" w:hAnsi="Times New Roman" w:hint="default"/>
      </w:rPr>
    </w:lvl>
    <w:lvl w:ilvl="8" w:tplc="D0ACDE02" w:tentative="1">
      <w:start w:val="1"/>
      <w:numFmt w:val="bullet"/>
      <w:lvlText w:val="•"/>
      <w:lvlJc w:val="left"/>
      <w:pPr>
        <w:tabs>
          <w:tab w:val="num" w:pos="6480"/>
        </w:tabs>
        <w:ind w:left="6480" w:hanging="360"/>
      </w:pPr>
      <w:rPr>
        <w:rFonts w:ascii="Times New Roman" w:hAnsi="Times New Roman" w:hint="default"/>
      </w:rPr>
    </w:lvl>
  </w:abstractNum>
  <w:abstractNum w:abstractNumId="16" w15:restartNumberingAfterBreak="0">
    <w:nsid w:val="5A9251EB"/>
    <w:multiLevelType w:val="hybridMultilevel"/>
    <w:tmpl w:val="155CE546"/>
    <w:lvl w:ilvl="0" w:tplc="F12A9740">
      <w:start w:val="1"/>
      <w:numFmt w:val="bullet"/>
      <w:lvlText w:val=""/>
      <w:lvlJc w:val="left"/>
      <w:pPr>
        <w:ind w:left="720" w:hanging="360"/>
      </w:pPr>
      <w:rPr>
        <w:rFonts w:ascii="Wingdings" w:eastAsiaTheme="minorEastAsia" w:hAnsi="Wingding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BF93362"/>
    <w:multiLevelType w:val="hybridMultilevel"/>
    <w:tmpl w:val="9B720826"/>
    <w:lvl w:ilvl="0" w:tplc="4C50FB12">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DED15AC"/>
    <w:multiLevelType w:val="multilevel"/>
    <w:tmpl w:val="3AE6FB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A284E62"/>
    <w:multiLevelType w:val="hybridMultilevel"/>
    <w:tmpl w:val="AEF22FC8"/>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6BA264DE"/>
    <w:multiLevelType w:val="hybridMultilevel"/>
    <w:tmpl w:val="505430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C63624A"/>
    <w:multiLevelType w:val="hybridMultilevel"/>
    <w:tmpl w:val="275A06EC"/>
    <w:lvl w:ilvl="0" w:tplc="1F9C1DAE">
      <w:start w:val="1"/>
      <w:numFmt w:val="bullet"/>
      <w:lvlText w:val=""/>
      <w:lvlJc w:val="left"/>
      <w:pPr>
        <w:ind w:left="720" w:hanging="360"/>
      </w:pPr>
      <w:rPr>
        <w:rFonts w:ascii="Wingdings" w:eastAsiaTheme="minorEastAsia" w:hAnsi="Wingding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D081661"/>
    <w:multiLevelType w:val="hybridMultilevel"/>
    <w:tmpl w:val="54AE30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16"/>
  </w:num>
  <w:num w:numId="3">
    <w:abstractNumId w:val="7"/>
  </w:num>
  <w:num w:numId="4">
    <w:abstractNumId w:val="5"/>
  </w:num>
  <w:num w:numId="5">
    <w:abstractNumId w:val="21"/>
  </w:num>
  <w:num w:numId="6">
    <w:abstractNumId w:val="17"/>
  </w:num>
  <w:num w:numId="7">
    <w:abstractNumId w:val="10"/>
  </w:num>
  <w:num w:numId="8">
    <w:abstractNumId w:val="1"/>
  </w:num>
  <w:num w:numId="9">
    <w:abstractNumId w:val="2"/>
  </w:num>
  <w:num w:numId="10">
    <w:abstractNumId w:val="8"/>
  </w:num>
  <w:num w:numId="11">
    <w:abstractNumId w:val="18"/>
  </w:num>
  <w:num w:numId="12">
    <w:abstractNumId w:val="0"/>
  </w:num>
  <w:num w:numId="13">
    <w:abstractNumId w:val="13"/>
  </w:num>
  <w:num w:numId="14">
    <w:abstractNumId w:val="9"/>
  </w:num>
  <w:num w:numId="15">
    <w:abstractNumId w:val="20"/>
  </w:num>
  <w:num w:numId="16">
    <w:abstractNumId w:val="14"/>
  </w:num>
  <w:num w:numId="17">
    <w:abstractNumId w:val="12"/>
  </w:num>
  <w:num w:numId="18">
    <w:abstractNumId w:val="15"/>
  </w:num>
  <w:num w:numId="19">
    <w:abstractNumId w:val="22"/>
  </w:num>
  <w:num w:numId="20">
    <w:abstractNumId w:val="11"/>
  </w:num>
  <w:num w:numId="21">
    <w:abstractNumId w:val="19"/>
  </w:num>
  <w:num w:numId="22">
    <w:abstractNumId w:val="4"/>
  </w:num>
  <w:num w:numId="2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fr-FR" w:vendorID="64" w:dllVersion="131078" w:nlCheck="1" w:checkStyle="0"/>
  <w:activeWritingStyle w:appName="MSWord" w:lang="en-GB" w:vendorID="64" w:dllVersion="131078" w:nlCheck="1" w:checkStyle="0"/>
  <w:defaultTabStop w:val="720"/>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19CD"/>
    <w:rsid w:val="00000AB0"/>
    <w:rsid w:val="00000C8F"/>
    <w:rsid w:val="0000224A"/>
    <w:rsid w:val="0000326B"/>
    <w:rsid w:val="00013FE6"/>
    <w:rsid w:val="00016595"/>
    <w:rsid w:val="000262BA"/>
    <w:rsid w:val="00026E2A"/>
    <w:rsid w:val="00027949"/>
    <w:rsid w:val="000323CF"/>
    <w:rsid w:val="00032687"/>
    <w:rsid w:val="0003336C"/>
    <w:rsid w:val="00033855"/>
    <w:rsid w:val="000356FB"/>
    <w:rsid w:val="00037874"/>
    <w:rsid w:val="00045792"/>
    <w:rsid w:val="00047DE4"/>
    <w:rsid w:val="000646FF"/>
    <w:rsid w:val="00067219"/>
    <w:rsid w:val="0007212C"/>
    <w:rsid w:val="0007526A"/>
    <w:rsid w:val="000771F8"/>
    <w:rsid w:val="00083A44"/>
    <w:rsid w:val="0008416D"/>
    <w:rsid w:val="000876D9"/>
    <w:rsid w:val="0009034D"/>
    <w:rsid w:val="000912CA"/>
    <w:rsid w:val="00094A08"/>
    <w:rsid w:val="00097529"/>
    <w:rsid w:val="000A746B"/>
    <w:rsid w:val="000B44DC"/>
    <w:rsid w:val="000B57D9"/>
    <w:rsid w:val="000B7632"/>
    <w:rsid w:val="000C0290"/>
    <w:rsid w:val="000C0D26"/>
    <w:rsid w:val="000C4892"/>
    <w:rsid w:val="000D20BB"/>
    <w:rsid w:val="000D387E"/>
    <w:rsid w:val="000D5CD8"/>
    <w:rsid w:val="000D71D3"/>
    <w:rsid w:val="000D7437"/>
    <w:rsid w:val="000E0971"/>
    <w:rsid w:val="000E41ED"/>
    <w:rsid w:val="000E72D8"/>
    <w:rsid w:val="000F0E29"/>
    <w:rsid w:val="000F13A5"/>
    <w:rsid w:val="000F2541"/>
    <w:rsid w:val="000F4CF7"/>
    <w:rsid w:val="000F6395"/>
    <w:rsid w:val="001005AB"/>
    <w:rsid w:val="00100C2C"/>
    <w:rsid w:val="00101897"/>
    <w:rsid w:val="00104B37"/>
    <w:rsid w:val="00105747"/>
    <w:rsid w:val="001126A6"/>
    <w:rsid w:val="001215FF"/>
    <w:rsid w:val="00127F31"/>
    <w:rsid w:val="00132BBC"/>
    <w:rsid w:val="001412D3"/>
    <w:rsid w:val="0014214F"/>
    <w:rsid w:val="00145948"/>
    <w:rsid w:val="00150623"/>
    <w:rsid w:val="00150DB5"/>
    <w:rsid w:val="00151E99"/>
    <w:rsid w:val="00152FAF"/>
    <w:rsid w:val="00156F3D"/>
    <w:rsid w:val="001576ED"/>
    <w:rsid w:val="00163094"/>
    <w:rsid w:val="00163156"/>
    <w:rsid w:val="001650F2"/>
    <w:rsid w:val="001700AE"/>
    <w:rsid w:val="00171277"/>
    <w:rsid w:val="00176FBA"/>
    <w:rsid w:val="00180882"/>
    <w:rsid w:val="00193C51"/>
    <w:rsid w:val="0019799B"/>
    <w:rsid w:val="001A3C5B"/>
    <w:rsid w:val="001A4A46"/>
    <w:rsid w:val="001B276C"/>
    <w:rsid w:val="001B29A4"/>
    <w:rsid w:val="001B2D20"/>
    <w:rsid w:val="001B61FA"/>
    <w:rsid w:val="001B6B3D"/>
    <w:rsid w:val="001B6C91"/>
    <w:rsid w:val="001B7F5A"/>
    <w:rsid w:val="001C6348"/>
    <w:rsid w:val="001C6AAA"/>
    <w:rsid w:val="001D4862"/>
    <w:rsid w:val="001D4D60"/>
    <w:rsid w:val="001E543C"/>
    <w:rsid w:val="001E67A9"/>
    <w:rsid w:val="001F3381"/>
    <w:rsid w:val="001F5371"/>
    <w:rsid w:val="001F6DA7"/>
    <w:rsid w:val="00210816"/>
    <w:rsid w:val="002117C6"/>
    <w:rsid w:val="002122EE"/>
    <w:rsid w:val="002134D3"/>
    <w:rsid w:val="00213B4E"/>
    <w:rsid w:val="00223BB9"/>
    <w:rsid w:val="002278EB"/>
    <w:rsid w:val="00233059"/>
    <w:rsid w:val="002345AC"/>
    <w:rsid w:val="002358A2"/>
    <w:rsid w:val="00242D63"/>
    <w:rsid w:val="00251250"/>
    <w:rsid w:val="00253556"/>
    <w:rsid w:val="00261857"/>
    <w:rsid w:val="0026215A"/>
    <w:rsid w:val="00263311"/>
    <w:rsid w:val="00276614"/>
    <w:rsid w:val="002818EB"/>
    <w:rsid w:val="00281EB1"/>
    <w:rsid w:val="002838A1"/>
    <w:rsid w:val="00284F32"/>
    <w:rsid w:val="00291589"/>
    <w:rsid w:val="002977EA"/>
    <w:rsid w:val="002A5D37"/>
    <w:rsid w:val="002A6BE4"/>
    <w:rsid w:val="002C0B91"/>
    <w:rsid w:val="002C0FCA"/>
    <w:rsid w:val="002D2F26"/>
    <w:rsid w:val="002E274D"/>
    <w:rsid w:val="002E33C2"/>
    <w:rsid w:val="002E3FFD"/>
    <w:rsid w:val="002E50C8"/>
    <w:rsid w:val="002F0C46"/>
    <w:rsid w:val="002F2735"/>
    <w:rsid w:val="002F359C"/>
    <w:rsid w:val="002F779D"/>
    <w:rsid w:val="0030184F"/>
    <w:rsid w:val="00304200"/>
    <w:rsid w:val="00323C87"/>
    <w:rsid w:val="003251C3"/>
    <w:rsid w:val="003311E0"/>
    <w:rsid w:val="0033610D"/>
    <w:rsid w:val="003421E8"/>
    <w:rsid w:val="003504A0"/>
    <w:rsid w:val="00361642"/>
    <w:rsid w:val="00361B20"/>
    <w:rsid w:val="003632FE"/>
    <w:rsid w:val="00366910"/>
    <w:rsid w:val="00367FC5"/>
    <w:rsid w:val="003703C2"/>
    <w:rsid w:val="003739FD"/>
    <w:rsid w:val="0037571A"/>
    <w:rsid w:val="003839F1"/>
    <w:rsid w:val="0038492B"/>
    <w:rsid w:val="00390E64"/>
    <w:rsid w:val="0039383C"/>
    <w:rsid w:val="003A08BD"/>
    <w:rsid w:val="003A6570"/>
    <w:rsid w:val="003B1811"/>
    <w:rsid w:val="003B2070"/>
    <w:rsid w:val="003B35EB"/>
    <w:rsid w:val="003B5DE3"/>
    <w:rsid w:val="003D4A63"/>
    <w:rsid w:val="003D5FE6"/>
    <w:rsid w:val="003D66CC"/>
    <w:rsid w:val="003D71E9"/>
    <w:rsid w:val="003E27C0"/>
    <w:rsid w:val="003E78B3"/>
    <w:rsid w:val="003F2BED"/>
    <w:rsid w:val="003F2EE2"/>
    <w:rsid w:val="003F66FD"/>
    <w:rsid w:val="003F6AEF"/>
    <w:rsid w:val="004000BB"/>
    <w:rsid w:val="00401279"/>
    <w:rsid w:val="00404E17"/>
    <w:rsid w:val="00405631"/>
    <w:rsid w:val="004124EA"/>
    <w:rsid w:val="004138B6"/>
    <w:rsid w:val="00426702"/>
    <w:rsid w:val="00427B1B"/>
    <w:rsid w:val="00427B5D"/>
    <w:rsid w:val="00441BCB"/>
    <w:rsid w:val="00455144"/>
    <w:rsid w:val="00457328"/>
    <w:rsid w:val="00462111"/>
    <w:rsid w:val="004721BA"/>
    <w:rsid w:val="00476E17"/>
    <w:rsid w:val="004907F9"/>
    <w:rsid w:val="00494436"/>
    <w:rsid w:val="00496569"/>
    <w:rsid w:val="004D7D44"/>
    <w:rsid w:val="004E4367"/>
    <w:rsid w:val="004E52D4"/>
    <w:rsid w:val="004F05A1"/>
    <w:rsid w:val="004F2225"/>
    <w:rsid w:val="00501DFF"/>
    <w:rsid w:val="005072D0"/>
    <w:rsid w:val="00512634"/>
    <w:rsid w:val="00512FA6"/>
    <w:rsid w:val="00516F67"/>
    <w:rsid w:val="005208F6"/>
    <w:rsid w:val="005229EA"/>
    <w:rsid w:val="00523600"/>
    <w:rsid w:val="005248DF"/>
    <w:rsid w:val="00525529"/>
    <w:rsid w:val="0055011D"/>
    <w:rsid w:val="0055451F"/>
    <w:rsid w:val="00554F5B"/>
    <w:rsid w:val="00563615"/>
    <w:rsid w:val="005643C4"/>
    <w:rsid w:val="005669B2"/>
    <w:rsid w:val="00584C76"/>
    <w:rsid w:val="00586C46"/>
    <w:rsid w:val="00587208"/>
    <w:rsid w:val="00591ABE"/>
    <w:rsid w:val="005940C1"/>
    <w:rsid w:val="00594FC0"/>
    <w:rsid w:val="00596F4B"/>
    <w:rsid w:val="00597C0D"/>
    <w:rsid w:val="005B2CD0"/>
    <w:rsid w:val="005B404C"/>
    <w:rsid w:val="005B4E8B"/>
    <w:rsid w:val="005B69C5"/>
    <w:rsid w:val="005B6FEA"/>
    <w:rsid w:val="005B7F55"/>
    <w:rsid w:val="005C31C1"/>
    <w:rsid w:val="005C44D6"/>
    <w:rsid w:val="005C6361"/>
    <w:rsid w:val="005E032C"/>
    <w:rsid w:val="005E0616"/>
    <w:rsid w:val="005F2884"/>
    <w:rsid w:val="00602131"/>
    <w:rsid w:val="006045F5"/>
    <w:rsid w:val="0061034A"/>
    <w:rsid w:val="0062003B"/>
    <w:rsid w:val="00621515"/>
    <w:rsid w:val="00632FB9"/>
    <w:rsid w:val="00640224"/>
    <w:rsid w:val="00645469"/>
    <w:rsid w:val="0065763E"/>
    <w:rsid w:val="00662F16"/>
    <w:rsid w:val="00674DC0"/>
    <w:rsid w:val="00680210"/>
    <w:rsid w:val="00687E8D"/>
    <w:rsid w:val="00692C54"/>
    <w:rsid w:val="00695F28"/>
    <w:rsid w:val="0069646B"/>
    <w:rsid w:val="006A1BD4"/>
    <w:rsid w:val="006D18D3"/>
    <w:rsid w:val="006D5846"/>
    <w:rsid w:val="006F1C5A"/>
    <w:rsid w:val="006F593A"/>
    <w:rsid w:val="00702AE0"/>
    <w:rsid w:val="007121E5"/>
    <w:rsid w:val="00724314"/>
    <w:rsid w:val="00735C70"/>
    <w:rsid w:val="00744210"/>
    <w:rsid w:val="0074673E"/>
    <w:rsid w:val="0074785F"/>
    <w:rsid w:val="00747F15"/>
    <w:rsid w:val="00752CF6"/>
    <w:rsid w:val="00752FAD"/>
    <w:rsid w:val="007579D1"/>
    <w:rsid w:val="00761033"/>
    <w:rsid w:val="007706AE"/>
    <w:rsid w:val="00772246"/>
    <w:rsid w:val="00773648"/>
    <w:rsid w:val="0077639E"/>
    <w:rsid w:val="00781212"/>
    <w:rsid w:val="007831CD"/>
    <w:rsid w:val="00783B39"/>
    <w:rsid w:val="00784E85"/>
    <w:rsid w:val="007862C7"/>
    <w:rsid w:val="007865E6"/>
    <w:rsid w:val="007908E0"/>
    <w:rsid w:val="007958CE"/>
    <w:rsid w:val="007A30C3"/>
    <w:rsid w:val="007B1570"/>
    <w:rsid w:val="007B182B"/>
    <w:rsid w:val="007B238C"/>
    <w:rsid w:val="007C0970"/>
    <w:rsid w:val="007D0B8A"/>
    <w:rsid w:val="007D6A7B"/>
    <w:rsid w:val="007E2607"/>
    <w:rsid w:val="007E5D5D"/>
    <w:rsid w:val="007F0C22"/>
    <w:rsid w:val="007F1DD0"/>
    <w:rsid w:val="007F728A"/>
    <w:rsid w:val="0080316A"/>
    <w:rsid w:val="00807FD7"/>
    <w:rsid w:val="00811C72"/>
    <w:rsid w:val="00812E24"/>
    <w:rsid w:val="00813852"/>
    <w:rsid w:val="008170F1"/>
    <w:rsid w:val="00817B36"/>
    <w:rsid w:val="008237DD"/>
    <w:rsid w:val="00825E44"/>
    <w:rsid w:val="00827301"/>
    <w:rsid w:val="0082750E"/>
    <w:rsid w:val="0083046B"/>
    <w:rsid w:val="00840602"/>
    <w:rsid w:val="008419AF"/>
    <w:rsid w:val="00842DBF"/>
    <w:rsid w:val="00843D94"/>
    <w:rsid w:val="00845D28"/>
    <w:rsid w:val="0084758B"/>
    <w:rsid w:val="00851793"/>
    <w:rsid w:val="00854F25"/>
    <w:rsid w:val="00855CD5"/>
    <w:rsid w:val="0085648E"/>
    <w:rsid w:val="00861BAE"/>
    <w:rsid w:val="008700CD"/>
    <w:rsid w:val="00871C3B"/>
    <w:rsid w:val="00871EAD"/>
    <w:rsid w:val="00874565"/>
    <w:rsid w:val="008746CE"/>
    <w:rsid w:val="008761F7"/>
    <w:rsid w:val="00877FAA"/>
    <w:rsid w:val="00885F4C"/>
    <w:rsid w:val="0089682F"/>
    <w:rsid w:val="008A136C"/>
    <w:rsid w:val="008A6028"/>
    <w:rsid w:val="008B22AA"/>
    <w:rsid w:val="008B26D6"/>
    <w:rsid w:val="008C67E6"/>
    <w:rsid w:val="008D1BE6"/>
    <w:rsid w:val="008D23A9"/>
    <w:rsid w:val="008D64DF"/>
    <w:rsid w:val="008E019E"/>
    <w:rsid w:val="008E313B"/>
    <w:rsid w:val="008E7FEE"/>
    <w:rsid w:val="008F49BE"/>
    <w:rsid w:val="008F6EEE"/>
    <w:rsid w:val="0090025F"/>
    <w:rsid w:val="00910A71"/>
    <w:rsid w:val="0091380C"/>
    <w:rsid w:val="00914F83"/>
    <w:rsid w:val="009168D5"/>
    <w:rsid w:val="00917623"/>
    <w:rsid w:val="00920CBD"/>
    <w:rsid w:val="00921ECE"/>
    <w:rsid w:val="0093322B"/>
    <w:rsid w:val="00934A95"/>
    <w:rsid w:val="00937B09"/>
    <w:rsid w:val="009424C9"/>
    <w:rsid w:val="00945675"/>
    <w:rsid w:val="00947107"/>
    <w:rsid w:val="00956C4E"/>
    <w:rsid w:val="009601FB"/>
    <w:rsid w:val="00960DC9"/>
    <w:rsid w:val="00962FF5"/>
    <w:rsid w:val="00963391"/>
    <w:rsid w:val="00966DA1"/>
    <w:rsid w:val="009672FB"/>
    <w:rsid w:val="00970FAC"/>
    <w:rsid w:val="00975324"/>
    <w:rsid w:val="009779CE"/>
    <w:rsid w:val="009818E6"/>
    <w:rsid w:val="00987C4E"/>
    <w:rsid w:val="00993546"/>
    <w:rsid w:val="009A160B"/>
    <w:rsid w:val="009B1D9D"/>
    <w:rsid w:val="009B3F9D"/>
    <w:rsid w:val="009B66C5"/>
    <w:rsid w:val="009C0F35"/>
    <w:rsid w:val="009C22AB"/>
    <w:rsid w:val="009C7946"/>
    <w:rsid w:val="009D4429"/>
    <w:rsid w:val="009E4E66"/>
    <w:rsid w:val="00A06A6A"/>
    <w:rsid w:val="00A2074C"/>
    <w:rsid w:val="00A25873"/>
    <w:rsid w:val="00A35B4D"/>
    <w:rsid w:val="00A53278"/>
    <w:rsid w:val="00A5632E"/>
    <w:rsid w:val="00A62F1E"/>
    <w:rsid w:val="00A6390C"/>
    <w:rsid w:val="00A701FD"/>
    <w:rsid w:val="00A7229F"/>
    <w:rsid w:val="00A74BE8"/>
    <w:rsid w:val="00A77FCD"/>
    <w:rsid w:val="00A9065A"/>
    <w:rsid w:val="00A9111C"/>
    <w:rsid w:val="00A9131A"/>
    <w:rsid w:val="00A92D36"/>
    <w:rsid w:val="00AA1235"/>
    <w:rsid w:val="00AA358B"/>
    <w:rsid w:val="00AA6C96"/>
    <w:rsid w:val="00AB417E"/>
    <w:rsid w:val="00AB47CE"/>
    <w:rsid w:val="00AB509D"/>
    <w:rsid w:val="00AC05F5"/>
    <w:rsid w:val="00AC2555"/>
    <w:rsid w:val="00AC7D1A"/>
    <w:rsid w:val="00AD6C58"/>
    <w:rsid w:val="00AE0F32"/>
    <w:rsid w:val="00AE6000"/>
    <w:rsid w:val="00AF0C2A"/>
    <w:rsid w:val="00AF14D6"/>
    <w:rsid w:val="00AF1795"/>
    <w:rsid w:val="00AF36EE"/>
    <w:rsid w:val="00AF7D3B"/>
    <w:rsid w:val="00B044D5"/>
    <w:rsid w:val="00B04A77"/>
    <w:rsid w:val="00B13FB1"/>
    <w:rsid w:val="00B154F7"/>
    <w:rsid w:val="00B16E6C"/>
    <w:rsid w:val="00B17F99"/>
    <w:rsid w:val="00B23AF1"/>
    <w:rsid w:val="00B26E65"/>
    <w:rsid w:val="00B3478A"/>
    <w:rsid w:val="00B36AD5"/>
    <w:rsid w:val="00B41EB9"/>
    <w:rsid w:val="00B4480D"/>
    <w:rsid w:val="00B50BA1"/>
    <w:rsid w:val="00B5648D"/>
    <w:rsid w:val="00B60E53"/>
    <w:rsid w:val="00B63474"/>
    <w:rsid w:val="00B63BF9"/>
    <w:rsid w:val="00B73301"/>
    <w:rsid w:val="00B735F2"/>
    <w:rsid w:val="00B73ACE"/>
    <w:rsid w:val="00B74CDF"/>
    <w:rsid w:val="00B819C5"/>
    <w:rsid w:val="00B9194B"/>
    <w:rsid w:val="00B91EAB"/>
    <w:rsid w:val="00B937DE"/>
    <w:rsid w:val="00B95BB9"/>
    <w:rsid w:val="00B96AEE"/>
    <w:rsid w:val="00B97CA9"/>
    <w:rsid w:val="00BA13CC"/>
    <w:rsid w:val="00BA5C87"/>
    <w:rsid w:val="00BA7115"/>
    <w:rsid w:val="00BB1A21"/>
    <w:rsid w:val="00BC69BB"/>
    <w:rsid w:val="00BD394B"/>
    <w:rsid w:val="00BD49D8"/>
    <w:rsid w:val="00BD519F"/>
    <w:rsid w:val="00BE5B41"/>
    <w:rsid w:val="00C05262"/>
    <w:rsid w:val="00C05356"/>
    <w:rsid w:val="00C10227"/>
    <w:rsid w:val="00C105EA"/>
    <w:rsid w:val="00C11E08"/>
    <w:rsid w:val="00C2192E"/>
    <w:rsid w:val="00C21CA7"/>
    <w:rsid w:val="00C22CD1"/>
    <w:rsid w:val="00C33536"/>
    <w:rsid w:val="00C337F6"/>
    <w:rsid w:val="00C35CA6"/>
    <w:rsid w:val="00C3765B"/>
    <w:rsid w:val="00C4503F"/>
    <w:rsid w:val="00C56B8E"/>
    <w:rsid w:val="00C65C13"/>
    <w:rsid w:val="00C760A6"/>
    <w:rsid w:val="00C761FD"/>
    <w:rsid w:val="00C7709D"/>
    <w:rsid w:val="00C84FC1"/>
    <w:rsid w:val="00C9625E"/>
    <w:rsid w:val="00C97EE8"/>
    <w:rsid w:val="00CA0295"/>
    <w:rsid w:val="00CA18A1"/>
    <w:rsid w:val="00CA2FC7"/>
    <w:rsid w:val="00CB05C5"/>
    <w:rsid w:val="00CB5E4D"/>
    <w:rsid w:val="00CC02A5"/>
    <w:rsid w:val="00CC0E87"/>
    <w:rsid w:val="00CD0C7C"/>
    <w:rsid w:val="00CD7C25"/>
    <w:rsid w:val="00CE3384"/>
    <w:rsid w:val="00CE4C97"/>
    <w:rsid w:val="00CE64DC"/>
    <w:rsid w:val="00CE697E"/>
    <w:rsid w:val="00CF4260"/>
    <w:rsid w:val="00CF6082"/>
    <w:rsid w:val="00D0042F"/>
    <w:rsid w:val="00D1490F"/>
    <w:rsid w:val="00D36ACD"/>
    <w:rsid w:val="00D37134"/>
    <w:rsid w:val="00D40C65"/>
    <w:rsid w:val="00D424CB"/>
    <w:rsid w:val="00D44059"/>
    <w:rsid w:val="00D47D3B"/>
    <w:rsid w:val="00D61826"/>
    <w:rsid w:val="00D76A66"/>
    <w:rsid w:val="00D81C7B"/>
    <w:rsid w:val="00D8625E"/>
    <w:rsid w:val="00D915C3"/>
    <w:rsid w:val="00D93741"/>
    <w:rsid w:val="00D97276"/>
    <w:rsid w:val="00DA4173"/>
    <w:rsid w:val="00DA685E"/>
    <w:rsid w:val="00DA773A"/>
    <w:rsid w:val="00DB29B6"/>
    <w:rsid w:val="00DB719F"/>
    <w:rsid w:val="00DC0DB1"/>
    <w:rsid w:val="00DC5BAD"/>
    <w:rsid w:val="00DD0CA6"/>
    <w:rsid w:val="00DD2530"/>
    <w:rsid w:val="00DD3B2D"/>
    <w:rsid w:val="00DD41A0"/>
    <w:rsid w:val="00DD73F2"/>
    <w:rsid w:val="00DE03AD"/>
    <w:rsid w:val="00DE3C69"/>
    <w:rsid w:val="00DE6650"/>
    <w:rsid w:val="00DF30EE"/>
    <w:rsid w:val="00E02E96"/>
    <w:rsid w:val="00E04468"/>
    <w:rsid w:val="00E05BBC"/>
    <w:rsid w:val="00E0698B"/>
    <w:rsid w:val="00E1262D"/>
    <w:rsid w:val="00E14252"/>
    <w:rsid w:val="00E175F8"/>
    <w:rsid w:val="00E23D26"/>
    <w:rsid w:val="00E32774"/>
    <w:rsid w:val="00E32D18"/>
    <w:rsid w:val="00E33929"/>
    <w:rsid w:val="00E403B5"/>
    <w:rsid w:val="00E4301A"/>
    <w:rsid w:val="00E451A3"/>
    <w:rsid w:val="00E464F3"/>
    <w:rsid w:val="00E47CF2"/>
    <w:rsid w:val="00E50673"/>
    <w:rsid w:val="00E576B1"/>
    <w:rsid w:val="00E61C78"/>
    <w:rsid w:val="00E636D1"/>
    <w:rsid w:val="00E66D78"/>
    <w:rsid w:val="00E678E9"/>
    <w:rsid w:val="00E7087D"/>
    <w:rsid w:val="00E70B47"/>
    <w:rsid w:val="00E77182"/>
    <w:rsid w:val="00E82875"/>
    <w:rsid w:val="00E831C2"/>
    <w:rsid w:val="00E961D4"/>
    <w:rsid w:val="00EA617E"/>
    <w:rsid w:val="00EB1023"/>
    <w:rsid w:val="00EB415A"/>
    <w:rsid w:val="00EB4713"/>
    <w:rsid w:val="00EB64A3"/>
    <w:rsid w:val="00EC48DF"/>
    <w:rsid w:val="00EC57B9"/>
    <w:rsid w:val="00EE1E04"/>
    <w:rsid w:val="00EF4511"/>
    <w:rsid w:val="00EF4C2A"/>
    <w:rsid w:val="00F0697D"/>
    <w:rsid w:val="00F15C25"/>
    <w:rsid w:val="00F205A8"/>
    <w:rsid w:val="00F2468F"/>
    <w:rsid w:val="00F25BB4"/>
    <w:rsid w:val="00F2741A"/>
    <w:rsid w:val="00F33F36"/>
    <w:rsid w:val="00F4184B"/>
    <w:rsid w:val="00F44618"/>
    <w:rsid w:val="00F44679"/>
    <w:rsid w:val="00F56FC0"/>
    <w:rsid w:val="00F7234A"/>
    <w:rsid w:val="00F75F28"/>
    <w:rsid w:val="00F76410"/>
    <w:rsid w:val="00F76754"/>
    <w:rsid w:val="00F843F6"/>
    <w:rsid w:val="00F846BE"/>
    <w:rsid w:val="00F859D4"/>
    <w:rsid w:val="00F86542"/>
    <w:rsid w:val="00F90156"/>
    <w:rsid w:val="00F90FFD"/>
    <w:rsid w:val="00F919CD"/>
    <w:rsid w:val="00F95015"/>
    <w:rsid w:val="00FA19C4"/>
    <w:rsid w:val="00FA2D54"/>
    <w:rsid w:val="00FA657E"/>
    <w:rsid w:val="00FB2472"/>
    <w:rsid w:val="00FB3758"/>
    <w:rsid w:val="00FB5E40"/>
    <w:rsid w:val="00FC1A46"/>
    <w:rsid w:val="00FD2E91"/>
    <w:rsid w:val="00FD306C"/>
    <w:rsid w:val="00FE1784"/>
    <w:rsid w:val="00FE1A99"/>
    <w:rsid w:val="00FE3DE2"/>
    <w:rsid w:val="00FE4398"/>
    <w:rsid w:val="00FE7137"/>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399ED6E"/>
  <w15:docId w15:val="{A1C8FDEA-BA37-407E-9BCA-8112035B8E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zh-CN"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93546"/>
  </w:style>
  <w:style w:type="paragraph" w:styleId="Heading1">
    <w:name w:val="heading 1"/>
    <w:basedOn w:val="Normal"/>
    <w:next w:val="Normal"/>
    <w:link w:val="Heading1Char"/>
    <w:uiPriority w:val="9"/>
    <w:qFormat/>
    <w:rsid w:val="00067219"/>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919CD"/>
    <w:pPr>
      <w:ind w:left="720"/>
      <w:contextualSpacing/>
    </w:pPr>
  </w:style>
  <w:style w:type="character" w:styleId="Hyperlink">
    <w:name w:val="Hyperlink"/>
    <w:basedOn w:val="DefaultParagraphFont"/>
    <w:uiPriority w:val="99"/>
    <w:unhideWhenUsed/>
    <w:rsid w:val="00F919CD"/>
    <w:rPr>
      <w:color w:val="0000FF"/>
      <w:u w:val="single"/>
    </w:rPr>
  </w:style>
  <w:style w:type="paragraph" w:styleId="NormalWeb">
    <w:name w:val="Normal (Web)"/>
    <w:basedOn w:val="Normal"/>
    <w:uiPriority w:val="99"/>
    <w:unhideWhenUsed/>
    <w:rsid w:val="00F919CD"/>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F919CD"/>
    <w:rPr>
      <w:b/>
      <w:bCs/>
    </w:rPr>
  </w:style>
  <w:style w:type="character" w:styleId="Emphasis">
    <w:name w:val="Emphasis"/>
    <w:basedOn w:val="DefaultParagraphFont"/>
    <w:uiPriority w:val="20"/>
    <w:qFormat/>
    <w:rsid w:val="00F919CD"/>
    <w:rPr>
      <w:i/>
      <w:iCs/>
    </w:rPr>
  </w:style>
  <w:style w:type="character" w:customStyle="1" w:styleId="Heading1Char">
    <w:name w:val="Heading 1 Char"/>
    <w:basedOn w:val="DefaultParagraphFont"/>
    <w:link w:val="Heading1"/>
    <w:uiPriority w:val="9"/>
    <w:rsid w:val="00067219"/>
    <w:rPr>
      <w:rFonts w:asciiTheme="majorHAnsi" w:eastAsiaTheme="majorEastAsia" w:hAnsiTheme="majorHAnsi" w:cstheme="majorBidi"/>
      <w:color w:val="365F91" w:themeColor="accent1" w:themeShade="BF"/>
      <w:sz w:val="32"/>
      <w:szCs w:val="32"/>
    </w:rPr>
  </w:style>
  <w:style w:type="character" w:styleId="CommentReference">
    <w:name w:val="annotation reference"/>
    <w:basedOn w:val="DefaultParagraphFont"/>
    <w:uiPriority w:val="99"/>
    <w:semiHidden/>
    <w:unhideWhenUsed/>
    <w:rsid w:val="00640224"/>
    <w:rPr>
      <w:sz w:val="16"/>
      <w:szCs w:val="16"/>
    </w:rPr>
  </w:style>
  <w:style w:type="paragraph" w:styleId="CommentText">
    <w:name w:val="annotation text"/>
    <w:basedOn w:val="Normal"/>
    <w:link w:val="CommentTextChar"/>
    <w:uiPriority w:val="99"/>
    <w:unhideWhenUsed/>
    <w:rsid w:val="00640224"/>
    <w:pPr>
      <w:spacing w:line="240" w:lineRule="auto"/>
    </w:pPr>
    <w:rPr>
      <w:sz w:val="20"/>
      <w:szCs w:val="20"/>
    </w:rPr>
  </w:style>
  <w:style w:type="character" w:customStyle="1" w:styleId="CommentTextChar">
    <w:name w:val="Comment Text Char"/>
    <w:basedOn w:val="DefaultParagraphFont"/>
    <w:link w:val="CommentText"/>
    <w:uiPriority w:val="99"/>
    <w:rsid w:val="00640224"/>
    <w:rPr>
      <w:sz w:val="20"/>
      <w:szCs w:val="20"/>
    </w:rPr>
  </w:style>
  <w:style w:type="paragraph" w:styleId="CommentSubject">
    <w:name w:val="annotation subject"/>
    <w:basedOn w:val="CommentText"/>
    <w:next w:val="CommentText"/>
    <w:link w:val="CommentSubjectChar"/>
    <w:uiPriority w:val="99"/>
    <w:semiHidden/>
    <w:unhideWhenUsed/>
    <w:rsid w:val="00640224"/>
    <w:rPr>
      <w:b/>
      <w:bCs/>
    </w:rPr>
  </w:style>
  <w:style w:type="character" w:customStyle="1" w:styleId="CommentSubjectChar">
    <w:name w:val="Comment Subject Char"/>
    <w:basedOn w:val="CommentTextChar"/>
    <w:link w:val="CommentSubject"/>
    <w:uiPriority w:val="99"/>
    <w:semiHidden/>
    <w:rsid w:val="00640224"/>
    <w:rPr>
      <w:b/>
      <w:bCs/>
      <w:sz w:val="20"/>
      <w:szCs w:val="20"/>
    </w:rPr>
  </w:style>
  <w:style w:type="paragraph" w:styleId="BalloonText">
    <w:name w:val="Balloon Text"/>
    <w:basedOn w:val="Normal"/>
    <w:link w:val="BalloonTextChar"/>
    <w:uiPriority w:val="99"/>
    <w:semiHidden/>
    <w:unhideWhenUsed/>
    <w:rsid w:val="0064022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40224"/>
    <w:rPr>
      <w:rFonts w:ascii="Tahoma" w:hAnsi="Tahoma" w:cs="Tahoma"/>
      <w:sz w:val="16"/>
      <w:szCs w:val="16"/>
    </w:rPr>
  </w:style>
  <w:style w:type="table" w:styleId="TableGrid">
    <w:name w:val="Table Grid"/>
    <w:basedOn w:val="TableNormal"/>
    <w:uiPriority w:val="59"/>
    <w:rsid w:val="005B2C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l-author-name-more">
    <w:name w:val="al-author-name-more"/>
    <w:basedOn w:val="DefaultParagraphFont"/>
    <w:rsid w:val="00812E24"/>
  </w:style>
  <w:style w:type="character" w:customStyle="1" w:styleId="artauthors">
    <w:name w:val="art_authors"/>
    <w:basedOn w:val="DefaultParagraphFont"/>
    <w:rsid w:val="00FA657E"/>
  </w:style>
  <w:style w:type="character" w:customStyle="1" w:styleId="year">
    <w:name w:val="year"/>
    <w:basedOn w:val="DefaultParagraphFont"/>
    <w:rsid w:val="00FA657E"/>
  </w:style>
  <w:style w:type="character" w:customStyle="1" w:styleId="journalname">
    <w:name w:val="journalname"/>
    <w:basedOn w:val="DefaultParagraphFont"/>
    <w:rsid w:val="00FA657E"/>
  </w:style>
  <w:style w:type="character" w:customStyle="1" w:styleId="volume">
    <w:name w:val="volume"/>
    <w:basedOn w:val="DefaultParagraphFont"/>
    <w:rsid w:val="00FA657E"/>
  </w:style>
  <w:style w:type="character" w:customStyle="1" w:styleId="page">
    <w:name w:val="page"/>
    <w:basedOn w:val="DefaultParagraphFont"/>
    <w:rsid w:val="00FA657E"/>
  </w:style>
  <w:style w:type="character" w:customStyle="1" w:styleId="hlfld-contribauthor">
    <w:name w:val="hlfld-contribauthor"/>
    <w:basedOn w:val="DefaultParagraphFont"/>
    <w:rsid w:val="005F2884"/>
  </w:style>
  <w:style w:type="character" w:customStyle="1" w:styleId="issue">
    <w:name w:val="issue"/>
    <w:basedOn w:val="DefaultParagraphFont"/>
    <w:rsid w:val="005F2884"/>
  </w:style>
  <w:style w:type="character" w:customStyle="1" w:styleId="ref-journal">
    <w:name w:val="ref-journal"/>
    <w:basedOn w:val="DefaultParagraphFont"/>
    <w:rsid w:val="00C33536"/>
  </w:style>
  <w:style w:type="character" w:customStyle="1" w:styleId="nlmstring-name">
    <w:name w:val="nlm_string-name"/>
    <w:basedOn w:val="DefaultParagraphFont"/>
    <w:rsid w:val="00C33536"/>
  </w:style>
  <w:style w:type="character" w:customStyle="1" w:styleId="nlmgiven-names">
    <w:name w:val="nlm_given-names"/>
    <w:basedOn w:val="DefaultParagraphFont"/>
    <w:rsid w:val="00C33536"/>
  </w:style>
  <w:style w:type="character" w:customStyle="1" w:styleId="nlmarticle-title">
    <w:name w:val="nlm_article-title"/>
    <w:basedOn w:val="DefaultParagraphFont"/>
    <w:rsid w:val="00C33536"/>
  </w:style>
  <w:style w:type="character" w:customStyle="1" w:styleId="nlmfpage">
    <w:name w:val="nlm_fpage"/>
    <w:basedOn w:val="DefaultParagraphFont"/>
    <w:rsid w:val="00C33536"/>
  </w:style>
  <w:style w:type="character" w:customStyle="1" w:styleId="nlmlpage">
    <w:name w:val="nlm_lpage"/>
    <w:basedOn w:val="DefaultParagraphFont"/>
    <w:rsid w:val="00C33536"/>
  </w:style>
  <w:style w:type="character" w:styleId="FollowedHyperlink">
    <w:name w:val="FollowedHyperlink"/>
    <w:basedOn w:val="DefaultParagraphFont"/>
    <w:uiPriority w:val="99"/>
    <w:semiHidden/>
    <w:unhideWhenUsed/>
    <w:rsid w:val="00B17F99"/>
    <w:rPr>
      <w:color w:val="800080" w:themeColor="followedHyperlink"/>
      <w:u w:val="single"/>
    </w:rPr>
  </w:style>
  <w:style w:type="paragraph" w:styleId="Header">
    <w:name w:val="header"/>
    <w:basedOn w:val="Normal"/>
    <w:link w:val="HeaderChar"/>
    <w:uiPriority w:val="99"/>
    <w:unhideWhenUsed/>
    <w:rsid w:val="00773648"/>
    <w:pPr>
      <w:tabs>
        <w:tab w:val="center" w:pos="4513"/>
        <w:tab w:val="right" w:pos="9026"/>
      </w:tabs>
      <w:spacing w:after="0" w:line="240" w:lineRule="auto"/>
    </w:pPr>
  </w:style>
  <w:style w:type="character" w:customStyle="1" w:styleId="HeaderChar">
    <w:name w:val="Header Char"/>
    <w:basedOn w:val="DefaultParagraphFont"/>
    <w:link w:val="Header"/>
    <w:uiPriority w:val="99"/>
    <w:rsid w:val="00773648"/>
  </w:style>
  <w:style w:type="paragraph" w:styleId="Footer">
    <w:name w:val="footer"/>
    <w:basedOn w:val="Normal"/>
    <w:link w:val="FooterChar"/>
    <w:uiPriority w:val="99"/>
    <w:unhideWhenUsed/>
    <w:rsid w:val="00773648"/>
    <w:pPr>
      <w:tabs>
        <w:tab w:val="center" w:pos="4513"/>
        <w:tab w:val="right" w:pos="9026"/>
      </w:tabs>
      <w:spacing w:after="0" w:line="240" w:lineRule="auto"/>
    </w:pPr>
  </w:style>
  <w:style w:type="character" w:customStyle="1" w:styleId="FooterChar">
    <w:name w:val="Footer Char"/>
    <w:basedOn w:val="DefaultParagraphFont"/>
    <w:link w:val="Footer"/>
    <w:uiPriority w:val="99"/>
    <w:rsid w:val="00773648"/>
  </w:style>
  <w:style w:type="paragraph" w:styleId="Revision">
    <w:name w:val="Revision"/>
    <w:hidden/>
    <w:uiPriority w:val="99"/>
    <w:semiHidden/>
    <w:rsid w:val="00BA7115"/>
    <w:pPr>
      <w:spacing w:after="0" w:line="240" w:lineRule="auto"/>
    </w:pPr>
  </w:style>
  <w:style w:type="character" w:customStyle="1" w:styleId="highwire-citation-author">
    <w:name w:val="highwire-citation-author"/>
    <w:basedOn w:val="DefaultParagraphFont"/>
    <w:rsid w:val="00DB29B6"/>
  </w:style>
  <w:style w:type="character" w:customStyle="1" w:styleId="highwire-citation-authors">
    <w:name w:val="highwire-citation-authors"/>
    <w:basedOn w:val="DefaultParagraphFont"/>
    <w:rsid w:val="00975324"/>
  </w:style>
  <w:style w:type="character" w:customStyle="1" w:styleId="highwire-cite-metadata-journal">
    <w:name w:val="highwire-cite-metadata-journal"/>
    <w:basedOn w:val="DefaultParagraphFont"/>
    <w:rsid w:val="00975324"/>
  </w:style>
  <w:style w:type="character" w:customStyle="1" w:styleId="highwire-cite-metadata-date">
    <w:name w:val="highwire-cite-metadata-date"/>
    <w:basedOn w:val="DefaultParagraphFont"/>
    <w:rsid w:val="00975324"/>
  </w:style>
  <w:style w:type="character" w:customStyle="1" w:styleId="highwire-cite-metadata-volume">
    <w:name w:val="highwire-cite-metadata-volume"/>
    <w:basedOn w:val="DefaultParagraphFont"/>
    <w:rsid w:val="00975324"/>
  </w:style>
  <w:style w:type="character" w:customStyle="1" w:styleId="highwire-cite-metadata-issue">
    <w:name w:val="highwire-cite-metadata-issue"/>
    <w:basedOn w:val="DefaultParagraphFont"/>
    <w:rsid w:val="00975324"/>
  </w:style>
  <w:style w:type="character" w:customStyle="1" w:styleId="highwire-cite-metadata-pages">
    <w:name w:val="highwire-cite-metadata-pages"/>
    <w:basedOn w:val="DefaultParagraphFont"/>
    <w:rsid w:val="00975324"/>
  </w:style>
  <w:style w:type="character" w:customStyle="1" w:styleId="highwire-cite-metadata-doi">
    <w:name w:val="highwire-cite-metadata-doi"/>
    <w:basedOn w:val="DefaultParagraphFont"/>
    <w:rsid w:val="00975324"/>
  </w:style>
  <w:style w:type="character" w:customStyle="1" w:styleId="label">
    <w:name w:val="label"/>
    <w:basedOn w:val="DefaultParagraphFont"/>
    <w:rsid w:val="0097532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9640531">
      <w:bodyDiv w:val="1"/>
      <w:marLeft w:val="0"/>
      <w:marRight w:val="0"/>
      <w:marTop w:val="0"/>
      <w:marBottom w:val="0"/>
      <w:divBdr>
        <w:top w:val="none" w:sz="0" w:space="0" w:color="auto"/>
        <w:left w:val="none" w:sz="0" w:space="0" w:color="auto"/>
        <w:bottom w:val="none" w:sz="0" w:space="0" w:color="auto"/>
        <w:right w:val="none" w:sz="0" w:space="0" w:color="auto"/>
      </w:divBdr>
    </w:div>
    <w:div w:id="201211955">
      <w:bodyDiv w:val="1"/>
      <w:marLeft w:val="0"/>
      <w:marRight w:val="0"/>
      <w:marTop w:val="0"/>
      <w:marBottom w:val="0"/>
      <w:divBdr>
        <w:top w:val="none" w:sz="0" w:space="0" w:color="auto"/>
        <w:left w:val="none" w:sz="0" w:space="0" w:color="auto"/>
        <w:bottom w:val="none" w:sz="0" w:space="0" w:color="auto"/>
        <w:right w:val="none" w:sz="0" w:space="0" w:color="auto"/>
      </w:divBdr>
    </w:div>
    <w:div w:id="270405831">
      <w:bodyDiv w:val="1"/>
      <w:marLeft w:val="0"/>
      <w:marRight w:val="0"/>
      <w:marTop w:val="0"/>
      <w:marBottom w:val="0"/>
      <w:divBdr>
        <w:top w:val="none" w:sz="0" w:space="0" w:color="auto"/>
        <w:left w:val="none" w:sz="0" w:space="0" w:color="auto"/>
        <w:bottom w:val="none" w:sz="0" w:space="0" w:color="auto"/>
        <w:right w:val="none" w:sz="0" w:space="0" w:color="auto"/>
      </w:divBdr>
      <w:divsChild>
        <w:div w:id="833690910">
          <w:marLeft w:val="0"/>
          <w:marRight w:val="0"/>
          <w:marTop w:val="0"/>
          <w:marBottom w:val="0"/>
          <w:divBdr>
            <w:top w:val="none" w:sz="0" w:space="0" w:color="auto"/>
            <w:left w:val="none" w:sz="0" w:space="0" w:color="auto"/>
            <w:bottom w:val="none" w:sz="0" w:space="0" w:color="auto"/>
            <w:right w:val="none" w:sz="0" w:space="0" w:color="auto"/>
          </w:divBdr>
        </w:div>
        <w:div w:id="670792703">
          <w:marLeft w:val="0"/>
          <w:marRight w:val="0"/>
          <w:marTop w:val="0"/>
          <w:marBottom w:val="0"/>
          <w:divBdr>
            <w:top w:val="none" w:sz="0" w:space="0" w:color="auto"/>
            <w:left w:val="none" w:sz="0" w:space="0" w:color="auto"/>
            <w:bottom w:val="none" w:sz="0" w:space="0" w:color="auto"/>
            <w:right w:val="none" w:sz="0" w:space="0" w:color="auto"/>
          </w:divBdr>
        </w:div>
        <w:div w:id="279799950">
          <w:marLeft w:val="0"/>
          <w:marRight w:val="0"/>
          <w:marTop w:val="0"/>
          <w:marBottom w:val="0"/>
          <w:divBdr>
            <w:top w:val="none" w:sz="0" w:space="0" w:color="auto"/>
            <w:left w:val="none" w:sz="0" w:space="0" w:color="auto"/>
            <w:bottom w:val="none" w:sz="0" w:space="0" w:color="auto"/>
            <w:right w:val="none" w:sz="0" w:space="0" w:color="auto"/>
          </w:divBdr>
        </w:div>
        <w:div w:id="789281585">
          <w:marLeft w:val="0"/>
          <w:marRight w:val="0"/>
          <w:marTop w:val="0"/>
          <w:marBottom w:val="0"/>
          <w:divBdr>
            <w:top w:val="none" w:sz="0" w:space="0" w:color="auto"/>
            <w:left w:val="none" w:sz="0" w:space="0" w:color="auto"/>
            <w:bottom w:val="none" w:sz="0" w:space="0" w:color="auto"/>
            <w:right w:val="none" w:sz="0" w:space="0" w:color="auto"/>
          </w:divBdr>
        </w:div>
        <w:div w:id="1085301340">
          <w:marLeft w:val="0"/>
          <w:marRight w:val="0"/>
          <w:marTop w:val="0"/>
          <w:marBottom w:val="0"/>
          <w:divBdr>
            <w:top w:val="none" w:sz="0" w:space="0" w:color="auto"/>
            <w:left w:val="none" w:sz="0" w:space="0" w:color="auto"/>
            <w:bottom w:val="none" w:sz="0" w:space="0" w:color="auto"/>
            <w:right w:val="none" w:sz="0" w:space="0" w:color="auto"/>
          </w:divBdr>
        </w:div>
      </w:divsChild>
    </w:div>
    <w:div w:id="339544581">
      <w:bodyDiv w:val="1"/>
      <w:marLeft w:val="0"/>
      <w:marRight w:val="0"/>
      <w:marTop w:val="0"/>
      <w:marBottom w:val="0"/>
      <w:divBdr>
        <w:top w:val="none" w:sz="0" w:space="0" w:color="auto"/>
        <w:left w:val="none" w:sz="0" w:space="0" w:color="auto"/>
        <w:bottom w:val="none" w:sz="0" w:space="0" w:color="auto"/>
        <w:right w:val="none" w:sz="0" w:space="0" w:color="auto"/>
      </w:divBdr>
      <w:divsChild>
        <w:div w:id="1420102618">
          <w:marLeft w:val="0"/>
          <w:marRight w:val="0"/>
          <w:marTop w:val="0"/>
          <w:marBottom w:val="0"/>
          <w:divBdr>
            <w:top w:val="none" w:sz="0" w:space="0" w:color="auto"/>
            <w:left w:val="none" w:sz="0" w:space="0" w:color="auto"/>
            <w:bottom w:val="none" w:sz="0" w:space="0" w:color="auto"/>
            <w:right w:val="none" w:sz="0" w:space="0" w:color="auto"/>
          </w:divBdr>
        </w:div>
        <w:div w:id="730924386">
          <w:marLeft w:val="0"/>
          <w:marRight w:val="0"/>
          <w:marTop w:val="0"/>
          <w:marBottom w:val="0"/>
          <w:divBdr>
            <w:top w:val="none" w:sz="0" w:space="0" w:color="auto"/>
            <w:left w:val="none" w:sz="0" w:space="0" w:color="auto"/>
            <w:bottom w:val="none" w:sz="0" w:space="0" w:color="auto"/>
            <w:right w:val="none" w:sz="0" w:space="0" w:color="auto"/>
          </w:divBdr>
        </w:div>
      </w:divsChild>
    </w:div>
    <w:div w:id="388579433">
      <w:bodyDiv w:val="1"/>
      <w:marLeft w:val="0"/>
      <w:marRight w:val="0"/>
      <w:marTop w:val="0"/>
      <w:marBottom w:val="0"/>
      <w:divBdr>
        <w:top w:val="none" w:sz="0" w:space="0" w:color="auto"/>
        <w:left w:val="none" w:sz="0" w:space="0" w:color="auto"/>
        <w:bottom w:val="none" w:sz="0" w:space="0" w:color="auto"/>
        <w:right w:val="none" w:sz="0" w:space="0" w:color="auto"/>
      </w:divBdr>
      <w:divsChild>
        <w:div w:id="249588117">
          <w:marLeft w:val="0"/>
          <w:marRight w:val="0"/>
          <w:marTop w:val="0"/>
          <w:marBottom w:val="0"/>
          <w:divBdr>
            <w:top w:val="none" w:sz="0" w:space="0" w:color="auto"/>
            <w:left w:val="none" w:sz="0" w:space="0" w:color="auto"/>
            <w:bottom w:val="none" w:sz="0" w:space="0" w:color="auto"/>
            <w:right w:val="none" w:sz="0" w:space="0" w:color="auto"/>
          </w:divBdr>
        </w:div>
      </w:divsChild>
    </w:div>
    <w:div w:id="745305038">
      <w:bodyDiv w:val="1"/>
      <w:marLeft w:val="0"/>
      <w:marRight w:val="0"/>
      <w:marTop w:val="0"/>
      <w:marBottom w:val="0"/>
      <w:divBdr>
        <w:top w:val="none" w:sz="0" w:space="0" w:color="auto"/>
        <w:left w:val="none" w:sz="0" w:space="0" w:color="auto"/>
        <w:bottom w:val="none" w:sz="0" w:space="0" w:color="auto"/>
        <w:right w:val="none" w:sz="0" w:space="0" w:color="auto"/>
      </w:divBdr>
      <w:divsChild>
        <w:div w:id="834760256">
          <w:marLeft w:val="0"/>
          <w:marRight w:val="0"/>
          <w:marTop w:val="0"/>
          <w:marBottom w:val="0"/>
          <w:divBdr>
            <w:top w:val="none" w:sz="0" w:space="0" w:color="auto"/>
            <w:left w:val="none" w:sz="0" w:space="0" w:color="auto"/>
            <w:bottom w:val="none" w:sz="0" w:space="0" w:color="auto"/>
            <w:right w:val="none" w:sz="0" w:space="0" w:color="auto"/>
          </w:divBdr>
        </w:div>
        <w:div w:id="1056513401">
          <w:marLeft w:val="0"/>
          <w:marRight w:val="0"/>
          <w:marTop w:val="0"/>
          <w:marBottom w:val="0"/>
          <w:divBdr>
            <w:top w:val="none" w:sz="0" w:space="0" w:color="auto"/>
            <w:left w:val="none" w:sz="0" w:space="0" w:color="auto"/>
            <w:bottom w:val="none" w:sz="0" w:space="0" w:color="auto"/>
            <w:right w:val="none" w:sz="0" w:space="0" w:color="auto"/>
          </w:divBdr>
        </w:div>
      </w:divsChild>
    </w:div>
    <w:div w:id="1002971765">
      <w:bodyDiv w:val="1"/>
      <w:marLeft w:val="0"/>
      <w:marRight w:val="0"/>
      <w:marTop w:val="0"/>
      <w:marBottom w:val="0"/>
      <w:divBdr>
        <w:top w:val="none" w:sz="0" w:space="0" w:color="auto"/>
        <w:left w:val="none" w:sz="0" w:space="0" w:color="auto"/>
        <w:bottom w:val="none" w:sz="0" w:space="0" w:color="auto"/>
        <w:right w:val="none" w:sz="0" w:space="0" w:color="auto"/>
      </w:divBdr>
      <w:divsChild>
        <w:div w:id="779450092">
          <w:marLeft w:val="547"/>
          <w:marRight w:val="0"/>
          <w:marTop w:val="96"/>
          <w:marBottom w:val="0"/>
          <w:divBdr>
            <w:top w:val="none" w:sz="0" w:space="0" w:color="auto"/>
            <w:left w:val="none" w:sz="0" w:space="0" w:color="auto"/>
            <w:bottom w:val="none" w:sz="0" w:space="0" w:color="auto"/>
            <w:right w:val="none" w:sz="0" w:space="0" w:color="auto"/>
          </w:divBdr>
        </w:div>
        <w:div w:id="2517741">
          <w:marLeft w:val="547"/>
          <w:marRight w:val="0"/>
          <w:marTop w:val="96"/>
          <w:marBottom w:val="0"/>
          <w:divBdr>
            <w:top w:val="none" w:sz="0" w:space="0" w:color="auto"/>
            <w:left w:val="none" w:sz="0" w:space="0" w:color="auto"/>
            <w:bottom w:val="none" w:sz="0" w:space="0" w:color="auto"/>
            <w:right w:val="none" w:sz="0" w:space="0" w:color="auto"/>
          </w:divBdr>
        </w:div>
      </w:divsChild>
    </w:div>
    <w:div w:id="1003363774">
      <w:bodyDiv w:val="1"/>
      <w:marLeft w:val="0"/>
      <w:marRight w:val="0"/>
      <w:marTop w:val="0"/>
      <w:marBottom w:val="0"/>
      <w:divBdr>
        <w:top w:val="none" w:sz="0" w:space="0" w:color="auto"/>
        <w:left w:val="none" w:sz="0" w:space="0" w:color="auto"/>
        <w:bottom w:val="none" w:sz="0" w:space="0" w:color="auto"/>
        <w:right w:val="none" w:sz="0" w:space="0" w:color="auto"/>
      </w:divBdr>
    </w:div>
    <w:div w:id="1087536965">
      <w:bodyDiv w:val="1"/>
      <w:marLeft w:val="0"/>
      <w:marRight w:val="0"/>
      <w:marTop w:val="0"/>
      <w:marBottom w:val="0"/>
      <w:divBdr>
        <w:top w:val="none" w:sz="0" w:space="0" w:color="auto"/>
        <w:left w:val="none" w:sz="0" w:space="0" w:color="auto"/>
        <w:bottom w:val="none" w:sz="0" w:space="0" w:color="auto"/>
        <w:right w:val="none" w:sz="0" w:space="0" w:color="auto"/>
      </w:divBdr>
      <w:divsChild>
        <w:div w:id="23870353">
          <w:marLeft w:val="0"/>
          <w:marRight w:val="0"/>
          <w:marTop w:val="0"/>
          <w:marBottom w:val="0"/>
          <w:divBdr>
            <w:top w:val="none" w:sz="0" w:space="0" w:color="auto"/>
            <w:left w:val="none" w:sz="0" w:space="0" w:color="auto"/>
            <w:bottom w:val="none" w:sz="0" w:space="0" w:color="auto"/>
            <w:right w:val="none" w:sz="0" w:space="0" w:color="auto"/>
          </w:divBdr>
        </w:div>
        <w:div w:id="1398938445">
          <w:marLeft w:val="0"/>
          <w:marRight w:val="0"/>
          <w:marTop w:val="0"/>
          <w:marBottom w:val="0"/>
          <w:divBdr>
            <w:top w:val="none" w:sz="0" w:space="0" w:color="auto"/>
            <w:left w:val="none" w:sz="0" w:space="0" w:color="auto"/>
            <w:bottom w:val="none" w:sz="0" w:space="0" w:color="auto"/>
            <w:right w:val="none" w:sz="0" w:space="0" w:color="auto"/>
          </w:divBdr>
        </w:div>
        <w:div w:id="1930039420">
          <w:marLeft w:val="0"/>
          <w:marRight w:val="0"/>
          <w:marTop w:val="0"/>
          <w:marBottom w:val="0"/>
          <w:divBdr>
            <w:top w:val="none" w:sz="0" w:space="0" w:color="auto"/>
            <w:left w:val="none" w:sz="0" w:space="0" w:color="auto"/>
            <w:bottom w:val="none" w:sz="0" w:space="0" w:color="auto"/>
            <w:right w:val="none" w:sz="0" w:space="0" w:color="auto"/>
          </w:divBdr>
        </w:div>
        <w:div w:id="1961187045">
          <w:marLeft w:val="0"/>
          <w:marRight w:val="0"/>
          <w:marTop w:val="0"/>
          <w:marBottom w:val="0"/>
          <w:divBdr>
            <w:top w:val="none" w:sz="0" w:space="0" w:color="auto"/>
            <w:left w:val="none" w:sz="0" w:space="0" w:color="auto"/>
            <w:bottom w:val="none" w:sz="0" w:space="0" w:color="auto"/>
            <w:right w:val="none" w:sz="0" w:space="0" w:color="auto"/>
          </w:divBdr>
        </w:div>
      </w:divsChild>
    </w:div>
    <w:div w:id="1175224024">
      <w:bodyDiv w:val="1"/>
      <w:marLeft w:val="0"/>
      <w:marRight w:val="0"/>
      <w:marTop w:val="0"/>
      <w:marBottom w:val="0"/>
      <w:divBdr>
        <w:top w:val="none" w:sz="0" w:space="0" w:color="auto"/>
        <w:left w:val="none" w:sz="0" w:space="0" w:color="auto"/>
        <w:bottom w:val="none" w:sz="0" w:space="0" w:color="auto"/>
        <w:right w:val="none" w:sz="0" w:space="0" w:color="auto"/>
      </w:divBdr>
      <w:divsChild>
        <w:div w:id="687491316">
          <w:marLeft w:val="0"/>
          <w:marRight w:val="0"/>
          <w:marTop w:val="0"/>
          <w:marBottom w:val="0"/>
          <w:divBdr>
            <w:top w:val="none" w:sz="0" w:space="0" w:color="auto"/>
            <w:left w:val="none" w:sz="0" w:space="0" w:color="auto"/>
            <w:bottom w:val="none" w:sz="0" w:space="0" w:color="auto"/>
            <w:right w:val="none" w:sz="0" w:space="0" w:color="auto"/>
          </w:divBdr>
        </w:div>
        <w:div w:id="1416785726">
          <w:marLeft w:val="0"/>
          <w:marRight w:val="0"/>
          <w:marTop w:val="0"/>
          <w:marBottom w:val="0"/>
          <w:divBdr>
            <w:top w:val="none" w:sz="0" w:space="0" w:color="auto"/>
            <w:left w:val="none" w:sz="0" w:space="0" w:color="auto"/>
            <w:bottom w:val="none" w:sz="0" w:space="0" w:color="auto"/>
            <w:right w:val="none" w:sz="0" w:space="0" w:color="auto"/>
          </w:divBdr>
        </w:div>
      </w:divsChild>
    </w:div>
    <w:div w:id="1349478438">
      <w:bodyDiv w:val="1"/>
      <w:marLeft w:val="0"/>
      <w:marRight w:val="0"/>
      <w:marTop w:val="0"/>
      <w:marBottom w:val="0"/>
      <w:divBdr>
        <w:top w:val="none" w:sz="0" w:space="0" w:color="auto"/>
        <w:left w:val="none" w:sz="0" w:space="0" w:color="auto"/>
        <w:bottom w:val="none" w:sz="0" w:space="0" w:color="auto"/>
        <w:right w:val="none" w:sz="0" w:space="0" w:color="auto"/>
      </w:divBdr>
    </w:div>
    <w:div w:id="1415662336">
      <w:bodyDiv w:val="1"/>
      <w:marLeft w:val="0"/>
      <w:marRight w:val="0"/>
      <w:marTop w:val="0"/>
      <w:marBottom w:val="0"/>
      <w:divBdr>
        <w:top w:val="none" w:sz="0" w:space="0" w:color="auto"/>
        <w:left w:val="none" w:sz="0" w:space="0" w:color="auto"/>
        <w:bottom w:val="none" w:sz="0" w:space="0" w:color="auto"/>
        <w:right w:val="none" w:sz="0" w:space="0" w:color="auto"/>
      </w:divBdr>
      <w:divsChild>
        <w:div w:id="588542317">
          <w:marLeft w:val="0"/>
          <w:marRight w:val="0"/>
          <w:marTop w:val="0"/>
          <w:marBottom w:val="0"/>
          <w:divBdr>
            <w:top w:val="none" w:sz="0" w:space="0" w:color="auto"/>
            <w:left w:val="none" w:sz="0" w:space="0" w:color="auto"/>
            <w:bottom w:val="none" w:sz="0" w:space="0" w:color="auto"/>
            <w:right w:val="none" w:sz="0" w:space="0" w:color="auto"/>
          </w:divBdr>
          <w:divsChild>
            <w:div w:id="566457546">
              <w:marLeft w:val="0"/>
              <w:marRight w:val="0"/>
              <w:marTop w:val="0"/>
              <w:marBottom w:val="165"/>
              <w:divBdr>
                <w:top w:val="none" w:sz="0" w:space="0" w:color="auto"/>
                <w:left w:val="none" w:sz="0" w:space="0" w:color="auto"/>
                <w:bottom w:val="none" w:sz="0" w:space="0" w:color="auto"/>
                <w:right w:val="none" w:sz="0" w:space="0" w:color="auto"/>
              </w:divBdr>
            </w:div>
          </w:divsChild>
        </w:div>
        <w:div w:id="543911462">
          <w:marLeft w:val="0"/>
          <w:marRight w:val="0"/>
          <w:marTop w:val="165"/>
          <w:marBottom w:val="165"/>
          <w:divBdr>
            <w:top w:val="none" w:sz="0" w:space="0" w:color="auto"/>
            <w:left w:val="none" w:sz="0" w:space="0" w:color="auto"/>
            <w:bottom w:val="none" w:sz="0" w:space="0" w:color="auto"/>
            <w:right w:val="none" w:sz="0" w:space="0" w:color="auto"/>
          </w:divBdr>
          <w:divsChild>
            <w:div w:id="1099956825">
              <w:marLeft w:val="0"/>
              <w:marRight w:val="0"/>
              <w:marTop w:val="0"/>
              <w:marBottom w:val="0"/>
              <w:divBdr>
                <w:top w:val="none" w:sz="0" w:space="0" w:color="auto"/>
                <w:left w:val="none" w:sz="0" w:space="0" w:color="auto"/>
                <w:bottom w:val="none" w:sz="0" w:space="0" w:color="auto"/>
                <w:right w:val="none" w:sz="0" w:space="0" w:color="auto"/>
              </w:divBdr>
              <w:divsChild>
                <w:div w:id="514342708">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sChild>
    </w:div>
    <w:div w:id="1425615707">
      <w:bodyDiv w:val="1"/>
      <w:marLeft w:val="0"/>
      <w:marRight w:val="0"/>
      <w:marTop w:val="0"/>
      <w:marBottom w:val="0"/>
      <w:divBdr>
        <w:top w:val="none" w:sz="0" w:space="0" w:color="auto"/>
        <w:left w:val="none" w:sz="0" w:space="0" w:color="auto"/>
        <w:bottom w:val="none" w:sz="0" w:space="0" w:color="auto"/>
        <w:right w:val="none" w:sz="0" w:space="0" w:color="auto"/>
      </w:divBdr>
    </w:div>
    <w:div w:id="1552962519">
      <w:bodyDiv w:val="1"/>
      <w:marLeft w:val="0"/>
      <w:marRight w:val="0"/>
      <w:marTop w:val="0"/>
      <w:marBottom w:val="0"/>
      <w:divBdr>
        <w:top w:val="none" w:sz="0" w:space="0" w:color="auto"/>
        <w:left w:val="none" w:sz="0" w:space="0" w:color="auto"/>
        <w:bottom w:val="none" w:sz="0" w:space="0" w:color="auto"/>
        <w:right w:val="none" w:sz="0" w:space="0" w:color="auto"/>
      </w:divBdr>
    </w:div>
    <w:div w:id="1638758673">
      <w:bodyDiv w:val="1"/>
      <w:marLeft w:val="0"/>
      <w:marRight w:val="0"/>
      <w:marTop w:val="0"/>
      <w:marBottom w:val="0"/>
      <w:divBdr>
        <w:top w:val="none" w:sz="0" w:space="0" w:color="auto"/>
        <w:left w:val="none" w:sz="0" w:space="0" w:color="auto"/>
        <w:bottom w:val="none" w:sz="0" w:space="0" w:color="auto"/>
        <w:right w:val="none" w:sz="0" w:space="0" w:color="auto"/>
      </w:divBdr>
    </w:div>
    <w:div w:id="1676884418">
      <w:bodyDiv w:val="1"/>
      <w:marLeft w:val="0"/>
      <w:marRight w:val="0"/>
      <w:marTop w:val="0"/>
      <w:marBottom w:val="0"/>
      <w:divBdr>
        <w:top w:val="none" w:sz="0" w:space="0" w:color="auto"/>
        <w:left w:val="none" w:sz="0" w:space="0" w:color="auto"/>
        <w:bottom w:val="none" w:sz="0" w:space="0" w:color="auto"/>
        <w:right w:val="none" w:sz="0" w:space="0" w:color="auto"/>
      </w:divBdr>
    </w:div>
    <w:div w:id="1720393617">
      <w:bodyDiv w:val="1"/>
      <w:marLeft w:val="0"/>
      <w:marRight w:val="0"/>
      <w:marTop w:val="0"/>
      <w:marBottom w:val="0"/>
      <w:divBdr>
        <w:top w:val="none" w:sz="0" w:space="0" w:color="auto"/>
        <w:left w:val="none" w:sz="0" w:space="0" w:color="auto"/>
        <w:bottom w:val="none" w:sz="0" w:space="0" w:color="auto"/>
        <w:right w:val="none" w:sz="0" w:space="0" w:color="auto"/>
      </w:divBdr>
    </w:div>
    <w:div w:id="1855917237">
      <w:bodyDiv w:val="1"/>
      <w:marLeft w:val="0"/>
      <w:marRight w:val="0"/>
      <w:marTop w:val="0"/>
      <w:marBottom w:val="0"/>
      <w:divBdr>
        <w:top w:val="none" w:sz="0" w:space="0" w:color="auto"/>
        <w:left w:val="none" w:sz="0" w:space="0" w:color="auto"/>
        <w:bottom w:val="none" w:sz="0" w:space="0" w:color="auto"/>
        <w:right w:val="none" w:sz="0" w:space="0" w:color="auto"/>
      </w:divBdr>
    </w:div>
    <w:div w:id="1881086287">
      <w:bodyDiv w:val="1"/>
      <w:marLeft w:val="0"/>
      <w:marRight w:val="0"/>
      <w:marTop w:val="0"/>
      <w:marBottom w:val="0"/>
      <w:divBdr>
        <w:top w:val="none" w:sz="0" w:space="0" w:color="auto"/>
        <w:left w:val="none" w:sz="0" w:space="0" w:color="auto"/>
        <w:bottom w:val="none" w:sz="0" w:space="0" w:color="auto"/>
        <w:right w:val="none" w:sz="0" w:space="0" w:color="auto"/>
      </w:divBdr>
      <w:divsChild>
        <w:div w:id="1838812473">
          <w:marLeft w:val="0"/>
          <w:marRight w:val="0"/>
          <w:marTop w:val="0"/>
          <w:marBottom w:val="0"/>
          <w:divBdr>
            <w:top w:val="none" w:sz="0" w:space="0" w:color="auto"/>
            <w:left w:val="none" w:sz="0" w:space="0" w:color="auto"/>
            <w:bottom w:val="none" w:sz="0" w:space="0" w:color="auto"/>
            <w:right w:val="none" w:sz="0" w:space="0" w:color="auto"/>
          </w:divBdr>
        </w:div>
        <w:div w:id="895824706">
          <w:marLeft w:val="0"/>
          <w:marRight w:val="0"/>
          <w:marTop w:val="0"/>
          <w:marBottom w:val="0"/>
          <w:divBdr>
            <w:top w:val="none" w:sz="0" w:space="0" w:color="auto"/>
            <w:left w:val="none" w:sz="0" w:space="0" w:color="auto"/>
            <w:bottom w:val="single" w:sz="6" w:space="0" w:color="C0C0C0"/>
            <w:right w:val="none" w:sz="0" w:space="0" w:color="auto"/>
          </w:divBdr>
          <w:divsChild>
            <w:div w:id="1679431643">
              <w:marLeft w:val="0"/>
              <w:marRight w:val="0"/>
              <w:marTop w:val="0"/>
              <w:marBottom w:val="0"/>
              <w:divBdr>
                <w:top w:val="none" w:sz="0" w:space="0" w:color="auto"/>
                <w:left w:val="none" w:sz="0" w:space="0" w:color="auto"/>
                <w:bottom w:val="none" w:sz="0" w:space="0" w:color="auto"/>
                <w:right w:val="none" w:sz="0" w:space="0" w:color="auto"/>
              </w:divBdr>
              <w:divsChild>
                <w:div w:id="445779148">
                  <w:marLeft w:val="0"/>
                  <w:marRight w:val="0"/>
                  <w:marTop w:val="0"/>
                  <w:marBottom w:val="0"/>
                  <w:divBdr>
                    <w:top w:val="none" w:sz="0" w:space="0" w:color="auto"/>
                    <w:left w:val="none" w:sz="0" w:space="0" w:color="auto"/>
                    <w:bottom w:val="none" w:sz="0" w:space="0" w:color="auto"/>
                    <w:right w:val="none" w:sz="0" w:space="0" w:color="auto"/>
                  </w:divBdr>
                </w:div>
                <w:div w:id="1749382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6277285">
      <w:bodyDiv w:val="1"/>
      <w:marLeft w:val="0"/>
      <w:marRight w:val="0"/>
      <w:marTop w:val="0"/>
      <w:marBottom w:val="0"/>
      <w:divBdr>
        <w:top w:val="none" w:sz="0" w:space="0" w:color="auto"/>
        <w:left w:val="none" w:sz="0" w:space="0" w:color="auto"/>
        <w:bottom w:val="none" w:sz="0" w:space="0" w:color="auto"/>
        <w:right w:val="none" w:sz="0" w:space="0" w:color="auto"/>
      </w:divBdr>
    </w:div>
    <w:div w:id="2043750853">
      <w:bodyDiv w:val="1"/>
      <w:marLeft w:val="0"/>
      <w:marRight w:val="0"/>
      <w:marTop w:val="0"/>
      <w:marBottom w:val="0"/>
      <w:divBdr>
        <w:top w:val="none" w:sz="0" w:space="0" w:color="auto"/>
        <w:left w:val="none" w:sz="0" w:space="0" w:color="auto"/>
        <w:bottom w:val="none" w:sz="0" w:space="0" w:color="auto"/>
        <w:right w:val="none" w:sz="0" w:space="0" w:color="auto"/>
      </w:divBdr>
      <w:divsChild>
        <w:div w:id="941651281">
          <w:marLeft w:val="0"/>
          <w:marRight w:val="0"/>
          <w:marTop w:val="0"/>
          <w:marBottom w:val="0"/>
          <w:divBdr>
            <w:top w:val="none" w:sz="0" w:space="0" w:color="auto"/>
            <w:left w:val="none" w:sz="0" w:space="0" w:color="auto"/>
            <w:bottom w:val="none" w:sz="0" w:space="0" w:color="auto"/>
            <w:right w:val="none" w:sz="0" w:space="0" w:color="auto"/>
          </w:divBdr>
        </w:div>
        <w:div w:id="1065680912">
          <w:marLeft w:val="0"/>
          <w:marRight w:val="0"/>
          <w:marTop w:val="75"/>
          <w:marBottom w:val="0"/>
          <w:divBdr>
            <w:top w:val="none" w:sz="0" w:space="0" w:color="auto"/>
            <w:left w:val="none" w:sz="0" w:space="0" w:color="auto"/>
            <w:bottom w:val="none" w:sz="0" w:space="0" w:color="auto"/>
            <w:right w:val="none" w:sz="0" w:space="0" w:color="auto"/>
          </w:divBdr>
        </w:div>
        <w:div w:id="8727621">
          <w:marLeft w:val="0"/>
          <w:marRight w:val="0"/>
          <w:marTop w:val="75"/>
          <w:marBottom w:val="0"/>
          <w:divBdr>
            <w:top w:val="none" w:sz="0" w:space="0" w:color="auto"/>
            <w:left w:val="none" w:sz="0" w:space="0" w:color="auto"/>
            <w:bottom w:val="none" w:sz="0" w:space="0" w:color="auto"/>
            <w:right w:val="none" w:sz="0" w:space="0" w:color="auto"/>
          </w:divBdr>
        </w:div>
      </w:divsChild>
    </w:div>
    <w:div w:id="2125224669">
      <w:bodyDiv w:val="1"/>
      <w:marLeft w:val="0"/>
      <w:marRight w:val="0"/>
      <w:marTop w:val="0"/>
      <w:marBottom w:val="0"/>
      <w:divBdr>
        <w:top w:val="none" w:sz="0" w:space="0" w:color="auto"/>
        <w:left w:val="none" w:sz="0" w:space="0" w:color="auto"/>
        <w:bottom w:val="none" w:sz="0" w:space="0" w:color="auto"/>
        <w:right w:val="none" w:sz="0" w:space="0" w:color="auto"/>
      </w:divBdr>
      <w:divsChild>
        <w:div w:id="1826630081">
          <w:marLeft w:val="0"/>
          <w:marRight w:val="0"/>
          <w:marTop w:val="0"/>
          <w:marBottom w:val="0"/>
          <w:divBdr>
            <w:top w:val="none" w:sz="0" w:space="0" w:color="auto"/>
            <w:left w:val="none" w:sz="0" w:space="0" w:color="auto"/>
            <w:bottom w:val="none" w:sz="0" w:space="0" w:color="auto"/>
            <w:right w:val="none" w:sz="0" w:space="0" w:color="auto"/>
          </w:divBdr>
        </w:div>
        <w:div w:id="1725441656">
          <w:marLeft w:val="0"/>
          <w:marRight w:val="0"/>
          <w:marTop w:val="0"/>
          <w:marBottom w:val="0"/>
          <w:divBdr>
            <w:top w:val="none" w:sz="0" w:space="0" w:color="auto"/>
            <w:left w:val="none" w:sz="0" w:space="0" w:color="auto"/>
            <w:bottom w:val="none" w:sz="0" w:space="0" w:color="auto"/>
            <w:right w:val="none" w:sz="0" w:space="0" w:color="auto"/>
          </w:divBdr>
        </w:div>
        <w:div w:id="1705249551">
          <w:marLeft w:val="0"/>
          <w:marRight w:val="0"/>
          <w:marTop w:val="0"/>
          <w:marBottom w:val="0"/>
          <w:divBdr>
            <w:top w:val="none" w:sz="0" w:space="0" w:color="auto"/>
            <w:left w:val="none" w:sz="0" w:space="0" w:color="auto"/>
            <w:bottom w:val="none" w:sz="0" w:space="0" w:color="auto"/>
            <w:right w:val="none" w:sz="0" w:space="0" w:color="auto"/>
          </w:divBdr>
        </w:div>
        <w:div w:id="103831144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assets.publishing.service.gov.uk/government/uploads/system/uploads/attachment_data/file/507981/PM_Dementia-main_acc.pdf" TargetMode="External"/><Relationship Id="rId18" Type="http://schemas.openxmlformats.org/officeDocument/2006/relationships/hyperlink" Target="https://doi.org/10.1186/s12889-017-4796-4" TargetMode="External"/><Relationship Id="rId26" Type="http://schemas.openxmlformats.org/officeDocument/2006/relationships/hyperlink" Target="https://www.local.gov.uk/sites/default/files/documents/culturally-responsive-jsn-66c.pdf" TargetMode="External"/><Relationship Id="rId39" Type="http://schemas.openxmlformats.org/officeDocument/2006/relationships/hyperlink" Target="https://www.nimhd.nih.gov/" TargetMode="External"/><Relationship Id="rId21" Type="http://schemas.openxmlformats.org/officeDocument/2006/relationships/hyperlink" Target="https://doi.org/10.1371/journal.pmed.0040323" TargetMode="External"/><Relationship Id="rId34" Type="http://schemas.openxmlformats.org/officeDocument/2006/relationships/hyperlink" Target="https://doi.org/10.1093/eurpub/ckx001" TargetMode="External"/><Relationship Id="rId42" Type="http://schemas.openxmlformats.org/officeDocument/2006/relationships/hyperlink" Target="http://learningforinvolvement.org.uk/wp-content/uploads/gravity_forms/6-341881053f9095fe395a1f986cd7085c/2019/01/BAME_Toolkit_0.7_BME.pdf" TargetMode="External"/><Relationship Id="rId47" Type="http://schemas.openxmlformats.org/officeDocument/2006/relationships/header" Target="header1.xml"/><Relationship Id="rId50"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hyperlink" Target="https://doi.org/10.1080/23808985.2018.1497452" TargetMode="External"/><Relationship Id="rId17" Type="http://schemas.openxmlformats.org/officeDocument/2006/relationships/hyperlink" Target="https://doi.org/10.1111/1467-9566.13001" TargetMode="External"/><Relationship Id="rId25" Type="http://schemas.openxmlformats.org/officeDocument/2006/relationships/hyperlink" Target="https://www.desmond-project.org.uk/portfolio/desmond-cultural-adaptation/" TargetMode="External"/><Relationship Id="rId33" Type="http://schemas.openxmlformats.org/officeDocument/2006/relationships/hyperlink" Target="https://doi.org/10.1016/j.socscimed.2018.01.004" TargetMode="External"/><Relationship Id="rId38" Type="http://schemas.openxmlformats.org/officeDocument/2006/relationships/hyperlink" Target="https://www.leicester.gov.uk/media/181922/asylum-seekers-jspna.pdf" TargetMode="External"/><Relationship Id="rId46" Type="http://schemas.openxmlformats.org/officeDocument/2006/relationships/hyperlink" Target="https://doi.org/10.1146/annurev-publhealth-040218-043750" TargetMode="External"/><Relationship Id="rId2" Type="http://schemas.openxmlformats.org/officeDocument/2006/relationships/customXml" Target="../customXml/item2.xml"/><Relationship Id="rId16" Type="http://schemas.openxmlformats.org/officeDocument/2006/relationships/hyperlink" Target="https://doi.org/10.5093/in2012a29" TargetMode="External"/><Relationship Id="rId20" Type="http://schemas.openxmlformats.org/officeDocument/2006/relationships/hyperlink" Target="http://qualitysafety.bmj.com/content/early/2011/08/31/bmjqs-2011-000088.abstract" TargetMode="External"/><Relationship Id="rId29" Type="http://schemas.openxmlformats.org/officeDocument/2006/relationships/hyperlink" Target="https://digital.nhs.uk/data-and-information/publications/statistical/health-survey-for-england" TargetMode="External"/><Relationship Id="rId41" Type="http://schemas.openxmlformats.org/officeDocument/2006/relationships/hyperlink" Target="https://www.invo.org.uk/current-work/diversity-and-inclusion/" TargetMode="External"/><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doi.org/10.1177%2F0261018316670252" TargetMode="External"/><Relationship Id="rId24" Type="http://schemas.openxmlformats.org/officeDocument/2006/relationships/hyperlink" Target="https://www.maternityaction.org.uk/wp-content/uploads/WhatPriceSafeMotherhoodFINAL.pdf" TargetMode="External"/><Relationship Id="rId32" Type="http://schemas.openxmlformats.org/officeDocument/2006/relationships/hyperlink" Target="http://dx.doi.org/10.1136/bmjopen-2013-002882" TargetMode="External"/><Relationship Id="rId37" Type="http://schemas.openxmlformats.org/officeDocument/2006/relationships/hyperlink" Target="https://www.nottinghaminsight.org.uk/themes/health-and-wellbeing/health-needs-assessments/" TargetMode="External"/><Relationship Id="rId40" Type="http://schemas.openxmlformats.org/officeDocument/2006/relationships/hyperlink" Target="https://edisgroup.org/" TargetMode="External"/><Relationship Id="rId45" Type="http://schemas.openxmlformats.org/officeDocument/2006/relationships/hyperlink" Target="https://www.fhi.no/en/hn/migration-health/" TargetMode="External"/><Relationship Id="rId53"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assets.publishing.service.gov.uk/government/uploads/system/uploads/attachment_data/file/753688/Prevention_is_better_than_cure_5-11.pdf" TargetMode="External"/><Relationship Id="rId23" Type="http://schemas.openxmlformats.org/officeDocument/2006/relationships/hyperlink" Target="http://dx.doi.org/10.1177/0141076814526132" TargetMode="External"/><Relationship Id="rId28" Type="http://schemas.openxmlformats.org/officeDocument/2006/relationships/hyperlink" Target="https://www.gov.uk/government/organisations/race-disparity-unit" TargetMode="External"/><Relationship Id="rId36" Type="http://schemas.openxmlformats.org/officeDocument/2006/relationships/hyperlink" Target="https://assets.publishing.service.gov.uk/government/uploads/system/uploads/attachment_data/file/730917/local_action_on_health_inequalities.pdf" TargetMode="External"/><Relationship Id="rId49" Type="http://schemas.openxmlformats.org/officeDocument/2006/relationships/footer" Target="footer1.xml"/><Relationship Id="rId57" Type="http://schemas.microsoft.com/office/2016/09/relationships/commentsIds" Target="commentsIds.xml"/><Relationship Id="rId10" Type="http://schemas.openxmlformats.org/officeDocument/2006/relationships/endnotes" Target="endnotes.xml"/><Relationship Id="rId19" Type="http://schemas.openxmlformats.org/officeDocument/2006/relationships/hyperlink" Target="https://research-information.bristol.ac.uk/files/187177083/Karlsen_et_al_2019_When_Safeguarding_become_Stigmatising_Final_Report.pdf?_ga=2.262213253.86466611.1558535768-247147732.1558535768" TargetMode="External"/><Relationship Id="rId31" Type="http://schemas.openxmlformats.org/officeDocument/2006/relationships/hyperlink" Target="https://doi.org/10.1093/pubmed/fdt116" TargetMode="External"/><Relationship Id="rId44" Type="http://schemas.openxmlformats.org/officeDocument/2006/relationships/hyperlink" Target="https://doi.org/10.1016/j.ssmph.2019.100394" TargetMode="External"/><Relationship Id="rId52"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assets.publishing.service.gov.uk/government/uploads/system/uploads/attachment_data/file/765821/The_Womens_Mental_Health_Taskforce_-_final_report1.pdf" TargetMode="External"/><Relationship Id="rId22" Type="http://schemas.openxmlformats.org/officeDocument/2006/relationships/hyperlink" Target="http://dx.doi.org/10.1136/archdischild-2018-316474" TargetMode="External"/><Relationship Id="rId27" Type="http://schemas.openxmlformats.org/officeDocument/2006/relationships/hyperlink" Target="https://assets.publishing.service.gov.uk/government/uploads/system/uploads/attachment_data/file/733093/PHOF_Health_Equity_Report.pdf" TargetMode="External"/><Relationship Id="rId30" Type="http://schemas.openxmlformats.org/officeDocument/2006/relationships/hyperlink" Target="https://www.gov.uk/government/consultations/the-future-of-the-citizenship-survey" TargetMode="External"/><Relationship Id="rId35" Type="http://schemas.openxmlformats.org/officeDocument/2006/relationships/hyperlink" Target="https://www.england.nhs.uk/wp-content/uploads/2018/12/wres-2018-report-v1.pdf" TargetMode="External"/><Relationship Id="rId43" Type="http://schemas.openxmlformats.org/officeDocument/2006/relationships/hyperlink" Target="https://www.kcl.ac.uk/ioppn/depts/pm/research/genhospsych/tides" TargetMode="External"/><Relationship Id="rId48" Type="http://schemas.openxmlformats.org/officeDocument/2006/relationships/header" Target="header2.xml"/><Relationship Id="rId8" Type="http://schemas.openxmlformats.org/officeDocument/2006/relationships/webSettings" Target="webSettings.xml"/><Relationship Id="rId51" Type="http://schemas.openxmlformats.org/officeDocument/2006/relationships/header" Target="header3.xml"/><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574F21EE459804898C26619F73BFFBD" ma:contentTypeVersion="13" ma:contentTypeDescription="Create a new document." ma:contentTypeScope="" ma:versionID="429b8e3d6ec39c6ceeac35da6bfe1050">
  <xsd:schema xmlns:xsd="http://www.w3.org/2001/XMLSchema" xmlns:xs="http://www.w3.org/2001/XMLSchema" xmlns:p="http://schemas.microsoft.com/office/2006/metadata/properties" xmlns:ns1="http://schemas.microsoft.com/sharepoint/v3" xmlns:ns3="ea475f6a-d5b8-4bf9-8b37-4787615644ac" xmlns:ns4="a513e81c-aa9f-4134-a2a7-faa122d73f4f" targetNamespace="http://schemas.microsoft.com/office/2006/metadata/properties" ma:root="true" ma:fieldsID="1cabcbfe42ecd2fe0138142090731121" ns1:_="" ns3:_="" ns4:_="">
    <xsd:import namespace="http://schemas.microsoft.com/sharepoint/v3"/>
    <xsd:import namespace="ea475f6a-d5b8-4bf9-8b37-4787615644ac"/>
    <xsd:import namespace="a513e81c-aa9f-4134-a2a7-faa122d73f4f"/>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DateTaken" minOccurs="0"/>
                <xsd:element ref="ns1:_ip_UnifiedCompliancePolicyProperties" minOccurs="0"/>
                <xsd:element ref="ns1:_ip_UnifiedCompliancePolicyUIAction" minOccurs="0"/>
                <xsd:element ref="ns4:MediaServiceLocation" minOccurs="0"/>
                <xsd:element ref="ns4:MediaServiceOCR"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5" nillable="true" ma:displayName="Unified Compliance Policy Properties" ma:description="" ma:hidden="true" ma:internalName="_ip_UnifiedCompliancePolicyProperties">
      <xsd:simpleType>
        <xsd:restriction base="dms:Note"/>
      </xsd:simpleType>
    </xsd:element>
    <xsd:element name="_ip_UnifiedCompliancePolicyUIAction" ma:index="16" nillable="true" ma:displayName="Unified Compliance Policy UI Action" ma:descrip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a475f6a-d5b8-4bf9-8b37-4787615644ac"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13e81c-aa9f-4134-a2a7-faa122d73f4f"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AutoTags" ma:index="13" nillable="true" ma:displayName="MediaServiceAutoTags" ma:description="" ma:internalName="MediaServiceAutoTags" ma:readOnly="true">
      <xsd:simpleType>
        <xsd:restriction base="dms:Text"/>
      </xsd:simpleType>
    </xsd:element>
    <xsd:element name="MediaServiceDateTaken" ma:index="14" nillable="true" ma:displayName="MediaServiceDateTaken" ma:description="" ma:hidden="true" ma:internalName="MediaServiceDateTaken" ma:readOnly="true">
      <xsd:simpleType>
        <xsd:restriction base="dms:Text"/>
      </xsd:simpleType>
    </xsd:element>
    <xsd:element name="MediaServiceLocation" ma:index="17" nillable="true" ma:displayName="MediaServiceLocation" ma:description="" ma:internalName="MediaServiceLocatio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5DA40C-5689-4DAD-AA10-E2ED56799D05}">
  <ds:schemaRefs>
    <ds:schemaRef ds:uri="http://schemas.openxmlformats.org/package/2006/metadata/core-properties"/>
    <ds:schemaRef ds:uri="a513e81c-aa9f-4134-a2a7-faa122d73f4f"/>
    <ds:schemaRef ds:uri="http://schemas.microsoft.com/office/2006/documentManagement/types"/>
    <ds:schemaRef ds:uri="http://schemas.microsoft.com/office/infopath/2007/PartnerControls"/>
    <ds:schemaRef ds:uri="http://purl.org/dc/elements/1.1/"/>
    <ds:schemaRef ds:uri="http://schemas.microsoft.com/office/2006/metadata/properties"/>
    <ds:schemaRef ds:uri="ea475f6a-d5b8-4bf9-8b37-4787615644ac"/>
    <ds:schemaRef ds:uri="http://schemas.microsoft.com/sharepoint/v3"/>
    <ds:schemaRef ds:uri="http://purl.org/dc/terms/"/>
    <ds:schemaRef ds:uri="http://www.w3.org/XML/1998/namespace"/>
    <ds:schemaRef ds:uri="http://purl.org/dc/dcmitype/"/>
  </ds:schemaRefs>
</ds:datastoreItem>
</file>

<file path=customXml/itemProps2.xml><?xml version="1.0" encoding="utf-8"?>
<ds:datastoreItem xmlns:ds="http://schemas.openxmlformats.org/officeDocument/2006/customXml" ds:itemID="{20764C46-165B-4A1C-96D0-533930BDB6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a475f6a-d5b8-4bf9-8b37-4787615644ac"/>
    <ds:schemaRef ds:uri="a513e81c-aa9f-4134-a2a7-faa122d73f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5EEF11F-47A3-4A20-A6B0-E167C4F0A494}">
  <ds:schemaRefs>
    <ds:schemaRef ds:uri="http://schemas.microsoft.com/sharepoint/v3/contenttype/forms"/>
  </ds:schemaRefs>
</ds:datastoreItem>
</file>

<file path=customXml/itemProps4.xml><?xml version="1.0" encoding="utf-8"?>
<ds:datastoreItem xmlns:ds="http://schemas.openxmlformats.org/officeDocument/2006/customXml" ds:itemID="{9E2D40E6-F208-4F1B-A13D-ED45301901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TotalTime>
  <Pages>12</Pages>
  <Words>5046</Words>
  <Characters>28765</Characters>
  <Application>Microsoft Office Word</Application>
  <DocSecurity>0</DocSecurity>
  <Lines>239</Lines>
  <Paragraphs>67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33744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Sarah Maria Salway</dc:creator>
  <cp:lastModifiedBy>Sarah Salway</cp:lastModifiedBy>
  <cp:revision>11</cp:revision>
  <cp:lastPrinted>2019-10-23T10:29:00Z</cp:lastPrinted>
  <dcterms:created xsi:type="dcterms:W3CDTF">2020-01-15T15:26:00Z</dcterms:created>
  <dcterms:modified xsi:type="dcterms:W3CDTF">2020-01-15T16:49:00Z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0x010100B574F21EE459804898C26619F73BFFBD</vt:lpwstr>
  </property>
</Properties>
</file>