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F730C2" w14:textId="77777777" w:rsidR="00DA6C49" w:rsidRPr="00DA6C49" w:rsidRDefault="00DA6C49" w:rsidP="00DA6C49">
      <w:pPr>
        <w:spacing w:beforeAutospacing="1" w:afterAutospacing="1" w:line="360" w:lineRule="auto"/>
        <w:jc w:val="both"/>
        <w:textAlignment w:val="baseline"/>
        <w:rPr>
          <w:rFonts w:ascii="Times New Roman" w:hAnsi="Times New Roman" w:cs="Times New Roman"/>
          <w:b/>
          <w:iCs/>
          <w:color w:val="2A2A2A"/>
          <w:bdr w:val="none" w:sz="0" w:space="0" w:color="auto" w:frame="1"/>
          <w:lang w:val="en-GB"/>
        </w:rPr>
      </w:pPr>
      <w:bookmarkStart w:id="0" w:name="_GoBack"/>
      <w:bookmarkEnd w:id="0"/>
      <w:r w:rsidRPr="00DA6C49">
        <w:rPr>
          <w:rFonts w:ascii="Times New Roman" w:hAnsi="Times New Roman" w:cs="Times New Roman"/>
          <w:b/>
          <w:iCs/>
          <w:color w:val="2A2A2A"/>
          <w:bdr w:val="none" w:sz="0" w:space="0" w:color="auto" w:frame="1"/>
          <w:lang w:val="en-GB"/>
        </w:rPr>
        <w:t xml:space="preserve">Comment on: Relationship between surgeons and industry </w:t>
      </w:r>
    </w:p>
    <w:p w14:paraId="3F167917" w14:textId="77777777" w:rsidR="00DA6C49" w:rsidRPr="00DA6C49" w:rsidRDefault="00DA6C49" w:rsidP="00DA6C49">
      <w:pPr>
        <w:pStyle w:val="NormalWeb"/>
        <w:spacing w:line="360" w:lineRule="auto"/>
        <w:jc w:val="both"/>
        <w:rPr>
          <w:rFonts w:ascii="Times New Roman" w:hAnsi="Times New Roman"/>
          <w:sz w:val="24"/>
          <w:szCs w:val="24"/>
        </w:rPr>
      </w:pPr>
      <w:r>
        <w:rPr>
          <w:rFonts w:ascii="Times New Roman" w:hAnsi="Times New Roman"/>
          <w:sz w:val="24"/>
          <w:szCs w:val="24"/>
        </w:rPr>
        <w:t xml:space="preserve">George Garas, Ara Darzi, </w:t>
      </w:r>
      <w:r w:rsidRPr="00DA6C49">
        <w:rPr>
          <w:rFonts w:ascii="Times New Roman" w:hAnsi="Times New Roman"/>
          <w:sz w:val="24"/>
          <w:szCs w:val="24"/>
        </w:rPr>
        <w:t>Thanos</w:t>
      </w:r>
      <w:r w:rsidRPr="00DA6C49">
        <w:rPr>
          <w:rFonts w:ascii="Times New Roman" w:hAnsi="Times New Roman"/>
          <w:sz w:val="24"/>
          <w:szCs w:val="24"/>
        </w:rPr>
        <w:t xml:space="preserve"> Athanasiou </w:t>
      </w:r>
    </w:p>
    <w:p w14:paraId="5C302F83" w14:textId="77777777" w:rsidR="00DA6C49" w:rsidRPr="00DA6C49" w:rsidRDefault="00DA6C49" w:rsidP="00DA6C49">
      <w:pPr>
        <w:pStyle w:val="NormalWeb"/>
        <w:spacing w:line="360" w:lineRule="auto"/>
        <w:jc w:val="both"/>
        <w:rPr>
          <w:rFonts w:ascii="Times New Roman" w:hAnsi="Times New Roman"/>
          <w:sz w:val="24"/>
          <w:szCs w:val="24"/>
        </w:rPr>
      </w:pPr>
      <w:r w:rsidRPr="00DA6C49">
        <w:rPr>
          <w:rFonts w:ascii="Times New Roman" w:hAnsi="Times New Roman"/>
          <w:i/>
          <w:iCs/>
          <w:sz w:val="24"/>
          <w:szCs w:val="24"/>
        </w:rPr>
        <w:t xml:space="preserve">Surgical Innovation Centre, Department of Surgery and Cancer, Imperial College London, St. Mary’s Hospital, London, UK </w:t>
      </w:r>
    </w:p>
    <w:p w14:paraId="3F9B8B5B" w14:textId="77777777" w:rsidR="00DA6C49" w:rsidRPr="00DA6C49" w:rsidRDefault="00DA6C49" w:rsidP="00DA6C49">
      <w:pPr>
        <w:spacing w:beforeAutospacing="1" w:afterAutospacing="1" w:line="360" w:lineRule="auto"/>
        <w:jc w:val="both"/>
        <w:textAlignment w:val="baseline"/>
        <w:rPr>
          <w:rFonts w:ascii="Times New Roman" w:hAnsi="Times New Roman" w:cs="Times New Roman"/>
          <w:iCs/>
          <w:color w:val="2A2A2A"/>
          <w:bdr w:val="none" w:sz="0" w:space="0" w:color="auto" w:frame="1"/>
          <w:lang w:val="en-GB"/>
        </w:rPr>
      </w:pPr>
      <w:r w:rsidRPr="00DA6C49">
        <w:rPr>
          <w:rFonts w:ascii="Times New Roman" w:hAnsi="Times New Roman" w:cs="Times New Roman"/>
          <w:iCs/>
          <w:color w:val="2A2A2A"/>
          <w:bdr w:val="none" w:sz="0" w:space="0" w:color="auto" w:frame="1"/>
          <w:lang w:val="en-GB"/>
        </w:rPr>
        <w:t xml:space="preserve">Correspondence: </w:t>
      </w:r>
      <w:hyperlink r:id="rId5" w:history="1">
        <w:r w:rsidRPr="00DA6C49">
          <w:rPr>
            <w:rStyle w:val="Hyperlink"/>
            <w:rFonts w:ascii="Times New Roman" w:hAnsi="Times New Roman" w:cs="Times New Roman"/>
            <w:iCs/>
            <w:bdr w:val="none" w:sz="0" w:space="0" w:color="auto" w:frame="1"/>
            <w:lang w:val="en-GB"/>
          </w:rPr>
          <w:t>g.garas@imperial.ac.uk</w:t>
        </w:r>
      </w:hyperlink>
      <w:r w:rsidRPr="00DA6C49">
        <w:rPr>
          <w:rFonts w:ascii="Times New Roman" w:hAnsi="Times New Roman" w:cs="Times New Roman"/>
          <w:iCs/>
          <w:color w:val="2A2A2A"/>
          <w:bdr w:val="none" w:sz="0" w:space="0" w:color="auto" w:frame="1"/>
          <w:lang w:val="en-GB"/>
        </w:rPr>
        <w:t xml:space="preserve"> </w:t>
      </w:r>
    </w:p>
    <w:p w14:paraId="4D3E08EF" w14:textId="77777777" w:rsidR="00DA6C49" w:rsidRPr="00DA6C49" w:rsidRDefault="00DA6C49" w:rsidP="00DA6C49">
      <w:pPr>
        <w:spacing w:beforeAutospacing="1" w:afterAutospacing="1" w:line="360" w:lineRule="auto"/>
        <w:jc w:val="both"/>
        <w:textAlignment w:val="baseline"/>
        <w:rPr>
          <w:rFonts w:ascii="Times New Roman" w:hAnsi="Times New Roman" w:cs="Times New Roman"/>
          <w:color w:val="2A2A2A"/>
          <w:lang w:val="en-GB"/>
        </w:rPr>
      </w:pPr>
      <w:r w:rsidRPr="00DA6C49">
        <w:rPr>
          <w:rFonts w:ascii="Times New Roman" w:hAnsi="Times New Roman" w:cs="Times New Roman"/>
          <w:i/>
          <w:iCs/>
          <w:color w:val="2A2A2A"/>
          <w:bdr w:val="none" w:sz="0" w:space="0" w:color="auto" w:frame="1"/>
          <w:lang w:val="en-GB"/>
        </w:rPr>
        <w:t>Editor</w:t>
      </w:r>
    </w:p>
    <w:p w14:paraId="5FE9A1B9" w14:textId="77777777" w:rsidR="00DA6C49" w:rsidRPr="00DA6C49" w:rsidRDefault="00DA6C49" w:rsidP="00DA6C49">
      <w:pPr>
        <w:spacing w:beforeAutospacing="1" w:afterAutospacing="1" w:line="360" w:lineRule="auto"/>
        <w:jc w:val="both"/>
        <w:textAlignment w:val="baseline"/>
        <w:rPr>
          <w:rFonts w:ascii="Times New Roman" w:hAnsi="Times New Roman" w:cs="Times New Roman"/>
          <w:color w:val="2A2A2A"/>
          <w:lang w:val="en-GB"/>
        </w:rPr>
      </w:pPr>
      <w:r w:rsidRPr="00DA6C49">
        <w:rPr>
          <w:rFonts w:ascii="Times New Roman" w:hAnsi="Times New Roman" w:cs="Times New Roman"/>
          <w:color w:val="2A2A2A"/>
          <w:lang w:val="en-GB"/>
        </w:rPr>
        <w:t>We read with great interest the article by Jayne</w:t>
      </w:r>
      <w:r w:rsidR="00317945" w:rsidRPr="00317945">
        <w:rPr>
          <w:rFonts w:ascii="Times New Roman" w:hAnsi="Times New Roman" w:cs="Times New Roman"/>
          <w:color w:val="2A2A2A"/>
          <w:vertAlign w:val="superscript"/>
          <w:lang w:val="en-GB"/>
        </w:rPr>
        <w:t>1</w:t>
      </w:r>
      <w:r w:rsidRPr="00DA6C49">
        <w:rPr>
          <w:rFonts w:ascii="Times New Roman" w:hAnsi="Times New Roman" w:cs="Times New Roman"/>
          <w:color w:val="2A2A2A"/>
          <w:lang w:val="en-GB"/>
        </w:rPr>
        <w:t> concerning the relationship between surgeons and industry. With surgical innovations introduced at a rate and volume that surpass our capacity to quantify them</w:t>
      </w:r>
      <w:r w:rsidR="00317945" w:rsidRPr="00317945">
        <w:rPr>
          <w:rFonts w:ascii="Times New Roman" w:hAnsi="Times New Roman" w:cs="Times New Roman"/>
          <w:color w:val="2A2A2A"/>
          <w:vertAlign w:val="superscript"/>
          <w:lang w:val="en-GB"/>
        </w:rPr>
        <w:t>2</w:t>
      </w:r>
      <w:r w:rsidRPr="00DA6C49">
        <w:rPr>
          <w:rFonts w:ascii="Times New Roman" w:hAnsi="Times New Roman" w:cs="Times New Roman"/>
          <w:color w:val="2A2A2A"/>
          <w:lang w:val="en-GB"/>
        </w:rPr>
        <w:t xml:space="preserve">, the challenge of developing novel methodologies for evaluating surgical innovations </w:t>
      </w:r>
      <w:proofErr w:type="gramStart"/>
      <w:r w:rsidRPr="00DA6C49">
        <w:rPr>
          <w:rFonts w:ascii="Times New Roman" w:hAnsi="Times New Roman" w:cs="Times New Roman"/>
          <w:color w:val="2A2A2A"/>
          <w:lang w:val="en-GB"/>
        </w:rPr>
        <w:t>lies</w:t>
      </w:r>
      <w:proofErr w:type="gramEnd"/>
      <w:r w:rsidRPr="00DA6C49">
        <w:rPr>
          <w:rFonts w:ascii="Times New Roman" w:hAnsi="Times New Roman" w:cs="Times New Roman"/>
          <w:color w:val="2A2A2A"/>
          <w:lang w:val="en-GB"/>
        </w:rPr>
        <w:t xml:space="preserve"> ahead</w:t>
      </w:r>
      <w:r w:rsidR="00317945" w:rsidRPr="00317945">
        <w:rPr>
          <w:rFonts w:ascii="Times New Roman" w:hAnsi="Times New Roman" w:cs="Times New Roman"/>
          <w:color w:val="2A2A2A"/>
          <w:vertAlign w:val="superscript"/>
          <w:lang w:val="en-GB"/>
        </w:rPr>
        <w:t>1</w:t>
      </w:r>
      <w:r w:rsidRPr="00DA6C49">
        <w:rPr>
          <w:rFonts w:ascii="Times New Roman" w:hAnsi="Times New Roman" w:cs="Times New Roman"/>
          <w:color w:val="2A2A2A"/>
          <w:lang w:val="en-GB"/>
        </w:rPr>
        <w:t>. Existing surgical innovation frameworks remain limited by their qualitative nature</w:t>
      </w:r>
      <w:r w:rsidR="00317945" w:rsidRPr="00317945">
        <w:rPr>
          <w:rFonts w:ascii="Times New Roman" w:hAnsi="Times New Roman" w:cs="Times New Roman"/>
          <w:color w:val="2A2A2A"/>
          <w:vertAlign w:val="superscript"/>
          <w:lang w:val="en-GB"/>
        </w:rPr>
        <w:t>2</w:t>
      </w:r>
      <w:r w:rsidRPr="00DA6C49">
        <w:rPr>
          <w:rFonts w:ascii="Times New Roman" w:hAnsi="Times New Roman" w:cs="Times New Roman"/>
          <w:color w:val="2A2A2A"/>
          <w:lang w:val="en-GB"/>
        </w:rPr>
        <w:t xml:space="preserve">. Without surgical innovation metrics, </w:t>
      </w:r>
      <w:proofErr w:type="gramStart"/>
      <w:r w:rsidRPr="00DA6C49">
        <w:rPr>
          <w:rFonts w:ascii="Times New Roman" w:hAnsi="Times New Roman" w:cs="Times New Roman"/>
          <w:color w:val="2A2A2A"/>
          <w:lang w:val="en-GB"/>
        </w:rPr>
        <w:t>the disconnect</w:t>
      </w:r>
      <w:proofErr w:type="gramEnd"/>
      <w:r w:rsidRPr="00DA6C49">
        <w:rPr>
          <w:rFonts w:ascii="Times New Roman" w:hAnsi="Times New Roman" w:cs="Times New Roman"/>
          <w:color w:val="2A2A2A"/>
          <w:lang w:val="en-GB"/>
        </w:rPr>
        <w:t xml:space="preserve"> between evidence generation and clinical practice that the author refers to is likely to persist</w:t>
      </w:r>
      <w:r w:rsidR="00317945" w:rsidRPr="00317945">
        <w:rPr>
          <w:rFonts w:ascii="Times New Roman" w:hAnsi="Times New Roman" w:cs="Times New Roman"/>
          <w:color w:val="2A2A2A"/>
          <w:vertAlign w:val="superscript"/>
          <w:lang w:val="en-GB"/>
        </w:rPr>
        <w:t>1</w:t>
      </w:r>
      <w:r w:rsidRPr="00DA6C49">
        <w:rPr>
          <w:rFonts w:ascii="Times New Roman" w:hAnsi="Times New Roman" w:cs="Times New Roman"/>
          <w:color w:val="2A2A2A"/>
          <w:lang w:val="en-GB"/>
        </w:rPr>
        <w:t>.</w:t>
      </w:r>
    </w:p>
    <w:p w14:paraId="20EE1B70" w14:textId="77777777" w:rsidR="00DA6C49" w:rsidRPr="00DA6C49" w:rsidRDefault="00DA6C49" w:rsidP="00DA6C49">
      <w:pPr>
        <w:spacing w:beforeAutospacing="1" w:afterAutospacing="1" w:line="360" w:lineRule="auto"/>
        <w:jc w:val="both"/>
        <w:textAlignment w:val="baseline"/>
        <w:rPr>
          <w:rFonts w:ascii="Times New Roman" w:hAnsi="Times New Roman" w:cs="Times New Roman"/>
          <w:color w:val="2A2A2A"/>
          <w:lang w:val="en-GB"/>
        </w:rPr>
      </w:pPr>
      <w:r w:rsidRPr="00DA6C49">
        <w:rPr>
          <w:rFonts w:ascii="Times New Roman" w:hAnsi="Times New Roman" w:cs="Times New Roman"/>
          <w:color w:val="2A2A2A"/>
          <w:lang w:val="en-GB"/>
        </w:rPr>
        <w:t>It is thus imperative to raise awareness, among both the surgical community and industry of the first two network-based surgical innovation metrics, namely structural virality and the innovation index</w:t>
      </w:r>
      <w:r w:rsidR="00317945" w:rsidRPr="00317945">
        <w:rPr>
          <w:rFonts w:ascii="Times New Roman" w:hAnsi="Times New Roman" w:cs="Times New Roman"/>
          <w:color w:val="2A2A2A"/>
          <w:vertAlign w:val="superscript"/>
          <w:lang w:val="en-GB"/>
        </w:rPr>
        <w:t>2</w:t>
      </w:r>
      <w:r w:rsidRPr="00DA6C49">
        <w:rPr>
          <w:rFonts w:ascii="Times New Roman" w:hAnsi="Times New Roman" w:cs="Times New Roman"/>
          <w:color w:val="2A2A2A"/>
          <w:lang w:val="en-GB"/>
        </w:rPr>
        <w:t>. Respectively developed and validated for the measurement of diffusion and evidence-based value of surgical technologies, their use can enable benchmarking, comparison and ranking of surgical technologies</w:t>
      </w:r>
      <w:r w:rsidR="00317945" w:rsidRPr="00317945">
        <w:rPr>
          <w:rFonts w:ascii="Times New Roman" w:hAnsi="Times New Roman" w:cs="Times New Roman"/>
          <w:color w:val="2A2A2A"/>
          <w:vertAlign w:val="superscript"/>
          <w:lang w:val="en-GB"/>
        </w:rPr>
        <w:t>3</w:t>
      </w:r>
      <w:r w:rsidRPr="00DA6C49">
        <w:rPr>
          <w:rFonts w:ascii="Times New Roman" w:hAnsi="Times New Roman" w:cs="Times New Roman"/>
          <w:color w:val="2A2A2A"/>
          <w:lang w:val="en-GB"/>
        </w:rPr>
        <w:t>. The concurrent rise of big clinical databases and automation is likely to further facilitate this</w:t>
      </w:r>
      <w:r w:rsidR="00317945" w:rsidRPr="00317945">
        <w:rPr>
          <w:rFonts w:ascii="Times New Roman" w:hAnsi="Times New Roman" w:cs="Times New Roman"/>
          <w:color w:val="2A2A2A"/>
          <w:vertAlign w:val="superscript"/>
          <w:lang w:val="en-GB"/>
        </w:rPr>
        <w:t>4</w:t>
      </w:r>
      <w:r w:rsidRPr="00DA6C49">
        <w:rPr>
          <w:rFonts w:ascii="Times New Roman" w:hAnsi="Times New Roman" w:cs="Times New Roman"/>
          <w:color w:val="2A2A2A"/>
          <w:lang w:val="en-GB"/>
        </w:rPr>
        <w:t>. This is crucial in view of the increasing emphasis seen on expensive medical devices often perceived as superior despite no evidence of added value, robotic surgery being a topical example</w:t>
      </w:r>
      <w:r w:rsidR="00317945" w:rsidRPr="00317945">
        <w:rPr>
          <w:rFonts w:ascii="Times New Roman" w:hAnsi="Times New Roman" w:cs="Times New Roman"/>
          <w:color w:val="2A2A2A"/>
          <w:vertAlign w:val="superscript"/>
          <w:lang w:val="en-GB"/>
        </w:rPr>
        <w:t>5</w:t>
      </w:r>
      <w:r w:rsidRPr="00DA6C49">
        <w:rPr>
          <w:rFonts w:ascii="Times New Roman" w:hAnsi="Times New Roman" w:cs="Times New Roman"/>
          <w:color w:val="2A2A2A"/>
          <w:lang w:val="en-GB"/>
        </w:rPr>
        <w:t>.</w:t>
      </w:r>
    </w:p>
    <w:p w14:paraId="699F5A5F" w14:textId="77777777" w:rsidR="00DA6C49" w:rsidRPr="00DA6C49" w:rsidRDefault="00DA6C49" w:rsidP="00DA6C49">
      <w:pPr>
        <w:spacing w:before="100" w:beforeAutospacing="1" w:after="100" w:afterAutospacing="1" w:line="360" w:lineRule="auto"/>
        <w:jc w:val="both"/>
        <w:textAlignment w:val="baseline"/>
        <w:rPr>
          <w:rFonts w:ascii="Times New Roman" w:hAnsi="Times New Roman" w:cs="Times New Roman"/>
          <w:color w:val="2A2A2A"/>
          <w:lang w:val="en-GB"/>
        </w:rPr>
      </w:pPr>
      <w:r w:rsidRPr="00DA6C49">
        <w:rPr>
          <w:rFonts w:ascii="Times New Roman" w:hAnsi="Times New Roman" w:cs="Times New Roman"/>
          <w:color w:val="2A2A2A"/>
          <w:lang w:val="en-GB"/>
        </w:rPr>
        <w:t>In the era of data intelligence, surgical innovation metrics can provide the necessary tools for informing policy, regulation, and guiding surgical practice towards the strategic adoption of innovations of highest value. This is of special importance at a time of increasing global healthcare pressures and budget strains. To enhance the quality of healthcare on a global scale, surgeons and industry need to collectively adopt the use of metrics in the routine evaluation of surgical innovations.</w:t>
      </w:r>
    </w:p>
    <w:p w14:paraId="215AE1AE" w14:textId="77777777" w:rsidR="00DA6C49" w:rsidRPr="00DA6C49" w:rsidRDefault="00DA6C49" w:rsidP="00DA6C49">
      <w:pPr>
        <w:spacing w:line="360" w:lineRule="auto"/>
        <w:jc w:val="both"/>
        <w:rPr>
          <w:rFonts w:ascii="Times New Roman" w:hAnsi="Times New Roman" w:cs="Times New Roman"/>
          <w:b/>
        </w:rPr>
      </w:pPr>
      <w:r w:rsidRPr="00DA6C49">
        <w:rPr>
          <w:rFonts w:ascii="Times New Roman" w:hAnsi="Times New Roman" w:cs="Times New Roman"/>
          <w:b/>
        </w:rPr>
        <w:lastRenderedPageBreak/>
        <w:t>References</w:t>
      </w:r>
    </w:p>
    <w:p w14:paraId="36908AA8" w14:textId="77777777" w:rsidR="00DA6C49" w:rsidRPr="00DA6C49" w:rsidRDefault="00DA6C49" w:rsidP="00DA6C49">
      <w:pPr>
        <w:pStyle w:val="NormalWeb"/>
        <w:spacing w:line="360" w:lineRule="auto"/>
        <w:jc w:val="both"/>
        <w:rPr>
          <w:rFonts w:ascii="Times New Roman" w:hAnsi="Times New Roman"/>
          <w:sz w:val="24"/>
          <w:szCs w:val="24"/>
        </w:rPr>
      </w:pPr>
      <w:r w:rsidRPr="00DA6C49">
        <w:rPr>
          <w:rFonts w:ascii="Times New Roman" w:hAnsi="Times New Roman"/>
          <w:sz w:val="24"/>
          <w:szCs w:val="24"/>
        </w:rPr>
        <w:t>1</w:t>
      </w:r>
      <w:r>
        <w:rPr>
          <w:rFonts w:ascii="Times New Roman" w:hAnsi="Times New Roman"/>
          <w:sz w:val="24"/>
          <w:szCs w:val="24"/>
        </w:rPr>
        <w:t>.</w:t>
      </w:r>
      <w:r w:rsidRPr="00DA6C49">
        <w:rPr>
          <w:rFonts w:ascii="Times New Roman" w:hAnsi="Times New Roman"/>
          <w:sz w:val="24"/>
          <w:szCs w:val="24"/>
        </w:rPr>
        <w:t xml:space="preserve"> Jayne DG. </w:t>
      </w:r>
      <w:proofErr w:type="gramStart"/>
      <w:r w:rsidRPr="00DA6C49">
        <w:rPr>
          <w:rFonts w:ascii="Times New Roman" w:hAnsi="Times New Roman"/>
          <w:sz w:val="24"/>
          <w:szCs w:val="24"/>
        </w:rPr>
        <w:t>Relationship between surgeons and industry.</w:t>
      </w:r>
      <w:proofErr w:type="gramEnd"/>
      <w:r w:rsidRPr="00DA6C49">
        <w:rPr>
          <w:rFonts w:ascii="Times New Roman" w:hAnsi="Times New Roman"/>
          <w:sz w:val="24"/>
          <w:szCs w:val="24"/>
        </w:rPr>
        <w:t xml:space="preserve"> </w:t>
      </w:r>
      <w:proofErr w:type="gramStart"/>
      <w:r w:rsidRPr="00DA6C49">
        <w:rPr>
          <w:rFonts w:ascii="Times New Roman" w:hAnsi="Times New Roman"/>
          <w:i/>
          <w:iCs/>
          <w:sz w:val="24"/>
          <w:szCs w:val="24"/>
        </w:rPr>
        <w:t xml:space="preserve">Br J Surg </w:t>
      </w:r>
      <w:r w:rsidRPr="00DA6C49">
        <w:rPr>
          <w:rFonts w:ascii="Times New Roman" w:hAnsi="Times New Roman"/>
          <w:sz w:val="24"/>
          <w:szCs w:val="24"/>
        </w:rPr>
        <w:t xml:space="preserve">2019; </w:t>
      </w:r>
      <w:r w:rsidRPr="00DA6C49">
        <w:rPr>
          <w:rFonts w:ascii="Times New Roman" w:hAnsi="Times New Roman"/>
          <w:b/>
          <w:bCs/>
          <w:sz w:val="24"/>
          <w:szCs w:val="24"/>
        </w:rPr>
        <w:t>106</w:t>
      </w:r>
      <w:r w:rsidRPr="00DA6C49">
        <w:rPr>
          <w:rFonts w:ascii="Times New Roman" w:hAnsi="Times New Roman"/>
          <w:sz w:val="24"/>
          <w:szCs w:val="24"/>
        </w:rPr>
        <w:t>: 965 – 967.</w:t>
      </w:r>
      <w:proofErr w:type="gramEnd"/>
      <w:r w:rsidRPr="00DA6C49">
        <w:rPr>
          <w:rFonts w:ascii="Times New Roman" w:hAnsi="Times New Roman"/>
          <w:sz w:val="24"/>
          <w:szCs w:val="24"/>
        </w:rPr>
        <w:t xml:space="preserve"> </w:t>
      </w:r>
    </w:p>
    <w:p w14:paraId="62241C95" w14:textId="77777777" w:rsidR="00DA6C49" w:rsidRPr="00DA6C49" w:rsidRDefault="00DA6C49" w:rsidP="00DA6C49">
      <w:pPr>
        <w:pStyle w:val="NormalWeb"/>
        <w:spacing w:line="360" w:lineRule="auto"/>
        <w:jc w:val="both"/>
        <w:rPr>
          <w:rFonts w:ascii="Times New Roman" w:hAnsi="Times New Roman"/>
          <w:sz w:val="24"/>
          <w:szCs w:val="24"/>
        </w:rPr>
      </w:pPr>
      <w:r w:rsidRPr="00DA6C49">
        <w:rPr>
          <w:rFonts w:ascii="Times New Roman" w:hAnsi="Times New Roman"/>
          <w:sz w:val="24"/>
          <w:szCs w:val="24"/>
        </w:rPr>
        <w:t>2</w:t>
      </w:r>
      <w:r>
        <w:rPr>
          <w:rFonts w:ascii="Times New Roman" w:hAnsi="Times New Roman"/>
          <w:sz w:val="24"/>
          <w:szCs w:val="24"/>
        </w:rPr>
        <w:t>.</w:t>
      </w:r>
      <w:r w:rsidRPr="00DA6C49">
        <w:rPr>
          <w:rFonts w:ascii="Times New Roman" w:hAnsi="Times New Roman"/>
          <w:sz w:val="24"/>
          <w:szCs w:val="24"/>
        </w:rPr>
        <w:t xml:space="preserve"> Garas G, Cingolani I, Panzarasa P, Darzi A, Athanasiou T. Network analysis of surgical innovation: Measuring value and the virality of diffusion in robotic surgery. </w:t>
      </w:r>
      <w:r w:rsidRPr="00DA6C49">
        <w:rPr>
          <w:rFonts w:ascii="Times New Roman" w:hAnsi="Times New Roman"/>
          <w:i/>
          <w:iCs/>
          <w:sz w:val="24"/>
          <w:szCs w:val="24"/>
        </w:rPr>
        <w:t xml:space="preserve">PLoS One </w:t>
      </w:r>
      <w:r w:rsidRPr="00DA6C49">
        <w:rPr>
          <w:rFonts w:ascii="Times New Roman" w:hAnsi="Times New Roman"/>
          <w:sz w:val="24"/>
          <w:szCs w:val="24"/>
        </w:rPr>
        <w:t xml:space="preserve">2017; </w:t>
      </w:r>
      <w:r w:rsidRPr="00DA6C49">
        <w:rPr>
          <w:rFonts w:ascii="Times New Roman" w:hAnsi="Times New Roman"/>
          <w:b/>
          <w:bCs/>
          <w:sz w:val="24"/>
          <w:szCs w:val="24"/>
        </w:rPr>
        <w:t>12</w:t>
      </w:r>
      <w:r w:rsidRPr="00DA6C49">
        <w:rPr>
          <w:rFonts w:ascii="Times New Roman" w:hAnsi="Times New Roman"/>
          <w:sz w:val="24"/>
          <w:szCs w:val="24"/>
        </w:rPr>
        <w:t xml:space="preserve">: e0183332. </w:t>
      </w:r>
    </w:p>
    <w:p w14:paraId="1E6959E5" w14:textId="77777777" w:rsidR="00DA6C49" w:rsidRPr="00DA6C49" w:rsidRDefault="00DA6C49" w:rsidP="00DA6C49">
      <w:pPr>
        <w:pStyle w:val="NormalWeb"/>
        <w:spacing w:line="360" w:lineRule="auto"/>
        <w:jc w:val="both"/>
        <w:rPr>
          <w:rFonts w:ascii="Times New Roman" w:hAnsi="Times New Roman"/>
          <w:sz w:val="24"/>
          <w:szCs w:val="24"/>
        </w:rPr>
      </w:pPr>
      <w:r w:rsidRPr="00DA6C49">
        <w:rPr>
          <w:rFonts w:ascii="Times New Roman" w:hAnsi="Times New Roman"/>
          <w:sz w:val="24"/>
          <w:szCs w:val="24"/>
        </w:rPr>
        <w:t>3</w:t>
      </w:r>
      <w:r>
        <w:rPr>
          <w:rFonts w:ascii="Times New Roman" w:hAnsi="Times New Roman"/>
          <w:sz w:val="24"/>
          <w:szCs w:val="24"/>
        </w:rPr>
        <w:t>.</w:t>
      </w:r>
      <w:r w:rsidRPr="00DA6C49">
        <w:rPr>
          <w:rFonts w:ascii="Times New Roman" w:hAnsi="Times New Roman"/>
          <w:sz w:val="24"/>
          <w:szCs w:val="24"/>
        </w:rPr>
        <w:t xml:space="preserve"> Garas G, Cingolani I, Panzarasa P, Darzi A, Athanasiou T. Beyond IDEAL: the importance of surgical innovation metrics. </w:t>
      </w:r>
      <w:r w:rsidRPr="00DA6C49">
        <w:rPr>
          <w:rFonts w:ascii="Times New Roman" w:hAnsi="Times New Roman"/>
          <w:i/>
          <w:iCs/>
          <w:sz w:val="24"/>
          <w:szCs w:val="24"/>
        </w:rPr>
        <w:t xml:space="preserve">Lancet </w:t>
      </w:r>
      <w:r w:rsidRPr="00DA6C49">
        <w:rPr>
          <w:rFonts w:ascii="Times New Roman" w:hAnsi="Times New Roman"/>
          <w:sz w:val="24"/>
          <w:szCs w:val="24"/>
        </w:rPr>
        <w:t xml:space="preserve">2019; </w:t>
      </w:r>
      <w:r w:rsidRPr="00DA6C49">
        <w:rPr>
          <w:rFonts w:ascii="Times New Roman" w:hAnsi="Times New Roman"/>
          <w:b/>
          <w:bCs/>
          <w:sz w:val="24"/>
          <w:szCs w:val="24"/>
        </w:rPr>
        <w:t>393</w:t>
      </w:r>
      <w:r w:rsidRPr="00DA6C49">
        <w:rPr>
          <w:rFonts w:ascii="Times New Roman" w:hAnsi="Times New Roman"/>
          <w:sz w:val="24"/>
          <w:szCs w:val="24"/>
        </w:rPr>
        <w:t>:</w:t>
      </w:r>
      <w:r w:rsidRPr="00DA6C49">
        <w:rPr>
          <w:rFonts w:ascii="Times New Roman" w:hAnsi="Times New Roman"/>
          <w:sz w:val="24"/>
          <w:szCs w:val="24"/>
        </w:rPr>
        <w:t xml:space="preserve"> 315.</w:t>
      </w:r>
    </w:p>
    <w:p w14:paraId="4AAA70E5" w14:textId="77777777" w:rsidR="00DA6C49" w:rsidRPr="00DA6C49" w:rsidRDefault="00DA6C49" w:rsidP="00DA6C49">
      <w:pPr>
        <w:pStyle w:val="NormalWeb"/>
        <w:spacing w:line="360" w:lineRule="auto"/>
        <w:jc w:val="both"/>
        <w:rPr>
          <w:rFonts w:ascii="Times New Roman" w:hAnsi="Times New Roman"/>
          <w:sz w:val="24"/>
          <w:szCs w:val="24"/>
        </w:rPr>
      </w:pPr>
      <w:r w:rsidRPr="00DA6C49">
        <w:rPr>
          <w:rFonts w:ascii="Times New Roman" w:hAnsi="Times New Roman"/>
          <w:sz w:val="24"/>
          <w:szCs w:val="24"/>
        </w:rPr>
        <w:t>4</w:t>
      </w:r>
      <w:r>
        <w:rPr>
          <w:rFonts w:ascii="Times New Roman" w:hAnsi="Times New Roman"/>
          <w:sz w:val="24"/>
          <w:szCs w:val="24"/>
        </w:rPr>
        <w:t>.</w:t>
      </w:r>
      <w:r w:rsidRPr="00DA6C49">
        <w:rPr>
          <w:rFonts w:ascii="Times New Roman" w:hAnsi="Times New Roman"/>
          <w:sz w:val="24"/>
          <w:szCs w:val="24"/>
        </w:rPr>
        <w:t xml:space="preserve"> Cook JA, Collins GS. </w:t>
      </w:r>
      <w:proofErr w:type="gramStart"/>
      <w:r w:rsidRPr="00DA6C49">
        <w:rPr>
          <w:rFonts w:ascii="Times New Roman" w:hAnsi="Times New Roman"/>
          <w:sz w:val="24"/>
          <w:szCs w:val="24"/>
        </w:rPr>
        <w:t>The rise of big clinical databases.</w:t>
      </w:r>
      <w:proofErr w:type="gramEnd"/>
      <w:r w:rsidRPr="00DA6C49">
        <w:rPr>
          <w:rFonts w:ascii="Times New Roman" w:hAnsi="Times New Roman"/>
          <w:sz w:val="24"/>
          <w:szCs w:val="24"/>
        </w:rPr>
        <w:t xml:space="preserve"> </w:t>
      </w:r>
      <w:r w:rsidRPr="00DA6C49">
        <w:rPr>
          <w:rFonts w:ascii="Times New Roman" w:hAnsi="Times New Roman"/>
          <w:i/>
          <w:iCs/>
          <w:sz w:val="24"/>
          <w:szCs w:val="24"/>
        </w:rPr>
        <w:t xml:space="preserve">Br J Surg </w:t>
      </w:r>
      <w:r w:rsidRPr="00DA6C49">
        <w:rPr>
          <w:rFonts w:ascii="Times New Roman" w:hAnsi="Times New Roman"/>
          <w:sz w:val="24"/>
          <w:szCs w:val="24"/>
        </w:rPr>
        <w:t xml:space="preserve">2015; </w:t>
      </w:r>
      <w:r w:rsidRPr="00DA6C49">
        <w:rPr>
          <w:rFonts w:ascii="Times New Roman" w:hAnsi="Times New Roman"/>
          <w:b/>
          <w:bCs/>
          <w:sz w:val="24"/>
          <w:szCs w:val="24"/>
        </w:rPr>
        <w:t>102</w:t>
      </w:r>
      <w:r w:rsidRPr="00DA6C49">
        <w:rPr>
          <w:rFonts w:ascii="Times New Roman" w:hAnsi="Times New Roman"/>
          <w:sz w:val="24"/>
          <w:szCs w:val="24"/>
        </w:rPr>
        <w:t xml:space="preserve">: e93 – e101. </w:t>
      </w:r>
    </w:p>
    <w:p w14:paraId="07B9DEB5" w14:textId="77777777" w:rsidR="00DA6C49" w:rsidRPr="00DA6C49" w:rsidRDefault="00DA6C49" w:rsidP="00DA6C49">
      <w:pPr>
        <w:pStyle w:val="NormalWeb"/>
        <w:spacing w:line="360" w:lineRule="auto"/>
        <w:jc w:val="both"/>
        <w:rPr>
          <w:rFonts w:ascii="Times New Roman" w:hAnsi="Times New Roman"/>
          <w:sz w:val="24"/>
          <w:szCs w:val="24"/>
        </w:rPr>
      </w:pPr>
      <w:r w:rsidRPr="00DA6C49">
        <w:rPr>
          <w:rFonts w:ascii="Times New Roman" w:hAnsi="Times New Roman"/>
          <w:sz w:val="24"/>
          <w:szCs w:val="24"/>
        </w:rPr>
        <w:t>5</w:t>
      </w:r>
      <w:r>
        <w:rPr>
          <w:rFonts w:ascii="Times New Roman" w:hAnsi="Times New Roman"/>
          <w:sz w:val="24"/>
          <w:szCs w:val="24"/>
        </w:rPr>
        <w:t>.</w:t>
      </w:r>
      <w:r w:rsidRPr="00DA6C49">
        <w:rPr>
          <w:rFonts w:ascii="Times New Roman" w:hAnsi="Times New Roman"/>
          <w:sz w:val="24"/>
          <w:szCs w:val="24"/>
        </w:rPr>
        <w:t xml:space="preserve"> Wright JD. Robotic-assisted surgery: balancing evidence and implementation. </w:t>
      </w:r>
      <w:proofErr w:type="gramStart"/>
      <w:r w:rsidRPr="00DA6C49">
        <w:rPr>
          <w:rFonts w:ascii="Times New Roman" w:hAnsi="Times New Roman"/>
          <w:i/>
          <w:iCs/>
          <w:sz w:val="24"/>
          <w:szCs w:val="24"/>
        </w:rPr>
        <w:t xml:space="preserve">JAMA </w:t>
      </w:r>
      <w:r w:rsidRPr="00DA6C49">
        <w:rPr>
          <w:rFonts w:ascii="Times New Roman" w:hAnsi="Times New Roman"/>
          <w:sz w:val="24"/>
          <w:szCs w:val="24"/>
        </w:rPr>
        <w:t xml:space="preserve">2017; </w:t>
      </w:r>
      <w:r w:rsidRPr="00DA6C49">
        <w:rPr>
          <w:rFonts w:ascii="Times New Roman" w:hAnsi="Times New Roman"/>
          <w:b/>
          <w:bCs/>
          <w:sz w:val="24"/>
          <w:szCs w:val="24"/>
        </w:rPr>
        <w:t>318</w:t>
      </w:r>
      <w:r w:rsidRPr="00DA6C49">
        <w:rPr>
          <w:rFonts w:ascii="Times New Roman" w:hAnsi="Times New Roman"/>
          <w:sz w:val="24"/>
          <w:szCs w:val="24"/>
        </w:rPr>
        <w:t>: 1545 – 1547.</w:t>
      </w:r>
      <w:proofErr w:type="gramEnd"/>
      <w:r w:rsidRPr="00DA6C49">
        <w:rPr>
          <w:rFonts w:ascii="Times New Roman" w:hAnsi="Times New Roman"/>
          <w:sz w:val="24"/>
          <w:szCs w:val="24"/>
        </w:rPr>
        <w:t xml:space="preserve"> </w:t>
      </w:r>
    </w:p>
    <w:p w14:paraId="00A16D3F" w14:textId="77777777" w:rsidR="00DA6C49" w:rsidRPr="00DA6C49" w:rsidRDefault="00DA6C49" w:rsidP="00DA6C49">
      <w:pPr>
        <w:pStyle w:val="NormalWeb"/>
        <w:spacing w:line="360" w:lineRule="auto"/>
        <w:jc w:val="both"/>
        <w:rPr>
          <w:rFonts w:ascii="Times New Roman" w:hAnsi="Times New Roman"/>
          <w:sz w:val="24"/>
          <w:szCs w:val="24"/>
        </w:rPr>
      </w:pPr>
    </w:p>
    <w:p w14:paraId="4BE8B2CC" w14:textId="77777777" w:rsidR="00DA6C49" w:rsidRPr="00DA6C49" w:rsidRDefault="00DA6C49" w:rsidP="00DA6C49">
      <w:pPr>
        <w:spacing w:line="360" w:lineRule="auto"/>
        <w:jc w:val="both"/>
        <w:rPr>
          <w:rFonts w:ascii="Times New Roman" w:hAnsi="Times New Roman" w:cs="Times New Roman"/>
        </w:rPr>
      </w:pPr>
    </w:p>
    <w:sectPr w:rsidR="00DA6C49" w:rsidRPr="00DA6C49" w:rsidSect="00941972">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C49"/>
    <w:rsid w:val="00317945"/>
    <w:rsid w:val="00470D03"/>
    <w:rsid w:val="00941972"/>
    <w:rsid w:val="00DA6C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FF99CC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para">
    <w:name w:val="chapter-para"/>
    <w:basedOn w:val="Normal"/>
    <w:rsid w:val="00DA6C49"/>
    <w:pPr>
      <w:spacing w:before="100" w:beforeAutospacing="1" w:after="100" w:afterAutospacing="1"/>
    </w:pPr>
    <w:rPr>
      <w:rFonts w:ascii="Times" w:hAnsi="Times"/>
      <w:sz w:val="20"/>
      <w:szCs w:val="20"/>
      <w:lang w:val="en-GB"/>
    </w:rPr>
  </w:style>
  <w:style w:type="character" w:styleId="Emphasis">
    <w:name w:val="Emphasis"/>
    <w:basedOn w:val="DefaultParagraphFont"/>
    <w:uiPriority w:val="20"/>
    <w:qFormat/>
    <w:rsid w:val="00DA6C49"/>
    <w:rPr>
      <w:i/>
      <w:iCs/>
    </w:rPr>
  </w:style>
  <w:style w:type="character" w:styleId="Hyperlink">
    <w:name w:val="Hyperlink"/>
    <w:basedOn w:val="DefaultParagraphFont"/>
    <w:uiPriority w:val="99"/>
    <w:unhideWhenUsed/>
    <w:rsid w:val="00DA6C49"/>
    <w:rPr>
      <w:color w:val="0000FF"/>
      <w:u w:val="single"/>
    </w:rPr>
  </w:style>
  <w:style w:type="character" w:customStyle="1" w:styleId="apple-converted-space">
    <w:name w:val="apple-converted-space"/>
    <w:basedOn w:val="DefaultParagraphFont"/>
    <w:rsid w:val="00DA6C49"/>
  </w:style>
  <w:style w:type="paragraph" w:styleId="NormalWeb">
    <w:name w:val="Normal (Web)"/>
    <w:basedOn w:val="Normal"/>
    <w:uiPriority w:val="99"/>
    <w:semiHidden/>
    <w:unhideWhenUsed/>
    <w:rsid w:val="00DA6C49"/>
    <w:pPr>
      <w:spacing w:before="100" w:beforeAutospacing="1" w:after="100" w:afterAutospacing="1"/>
    </w:pPr>
    <w:rPr>
      <w:rFonts w:ascii="Times" w:hAnsi="Times" w:cs="Times New Roman"/>
      <w:sz w:val="20"/>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para">
    <w:name w:val="chapter-para"/>
    <w:basedOn w:val="Normal"/>
    <w:rsid w:val="00DA6C49"/>
    <w:pPr>
      <w:spacing w:before="100" w:beforeAutospacing="1" w:after="100" w:afterAutospacing="1"/>
    </w:pPr>
    <w:rPr>
      <w:rFonts w:ascii="Times" w:hAnsi="Times"/>
      <w:sz w:val="20"/>
      <w:szCs w:val="20"/>
      <w:lang w:val="en-GB"/>
    </w:rPr>
  </w:style>
  <w:style w:type="character" w:styleId="Emphasis">
    <w:name w:val="Emphasis"/>
    <w:basedOn w:val="DefaultParagraphFont"/>
    <w:uiPriority w:val="20"/>
    <w:qFormat/>
    <w:rsid w:val="00DA6C49"/>
    <w:rPr>
      <w:i/>
      <w:iCs/>
    </w:rPr>
  </w:style>
  <w:style w:type="character" w:styleId="Hyperlink">
    <w:name w:val="Hyperlink"/>
    <w:basedOn w:val="DefaultParagraphFont"/>
    <w:uiPriority w:val="99"/>
    <w:unhideWhenUsed/>
    <w:rsid w:val="00DA6C49"/>
    <w:rPr>
      <w:color w:val="0000FF"/>
      <w:u w:val="single"/>
    </w:rPr>
  </w:style>
  <w:style w:type="character" w:customStyle="1" w:styleId="apple-converted-space">
    <w:name w:val="apple-converted-space"/>
    <w:basedOn w:val="DefaultParagraphFont"/>
    <w:rsid w:val="00DA6C49"/>
  </w:style>
  <w:style w:type="paragraph" w:styleId="NormalWeb">
    <w:name w:val="Normal (Web)"/>
    <w:basedOn w:val="Normal"/>
    <w:uiPriority w:val="99"/>
    <w:semiHidden/>
    <w:unhideWhenUsed/>
    <w:rsid w:val="00DA6C49"/>
    <w:pPr>
      <w:spacing w:before="100" w:beforeAutospacing="1" w:after="100" w:afterAutospacing="1"/>
    </w:pPr>
    <w:rPr>
      <w:rFonts w:ascii="Times" w:hAnsi="Times"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29576">
      <w:bodyDiv w:val="1"/>
      <w:marLeft w:val="0"/>
      <w:marRight w:val="0"/>
      <w:marTop w:val="0"/>
      <w:marBottom w:val="0"/>
      <w:divBdr>
        <w:top w:val="none" w:sz="0" w:space="0" w:color="auto"/>
        <w:left w:val="none" w:sz="0" w:space="0" w:color="auto"/>
        <w:bottom w:val="none" w:sz="0" w:space="0" w:color="auto"/>
        <w:right w:val="none" w:sz="0" w:space="0" w:color="auto"/>
      </w:divBdr>
    </w:div>
    <w:div w:id="100806370">
      <w:bodyDiv w:val="1"/>
      <w:marLeft w:val="0"/>
      <w:marRight w:val="0"/>
      <w:marTop w:val="0"/>
      <w:marBottom w:val="0"/>
      <w:divBdr>
        <w:top w:val="none" w:sz="0" w:space="0" w:color="auto"/>
        <w:left w:val="none" w:sz="0" w:space="0" w:color="auto"/>
        <w:bottom w:val="none" w:sz="0" w:space="0" w:color="auto"/>
        <w:right w:val="none" w:sz="0" w:space="0" w:color="auto"/>
      </w:divBdr>
      <w:divsChild>
        <w:div w:id="2034644008">
          <w:marLeft w:val="0"/>
          <w:marRight w:val="0"/>
          <w:marTop w:val="0"/>
          <w:marBottom w:val="0"/>
          <w:divBdr>
            <w:top w:val="none" w:sz="0" w:space="0" w:color="auto"/>
            <w:left w:val="none" w:sz="0" w:space="0" w:color="auto"/>
            <w:bottom w:val="none" w:sz="0" w:space="0" w:color="auto"/>
            <w:right w:val="none" w:sz="0" w:space="0" w:color="auto"/>
          </w:divBdr>
          <w:divsChild>
            <w:div w:id="1439251700">
              <w:marLeft w:val="0"/>
              <w:marRight w:val="0"/>
              <w:marTop w:val="0"/>
              <w:marBottom w:val="0"/>
              <w:divBdr>
                <w:top w:val="none" w:sz="0" w:space="0" w:color="auto"/>
                <w:left w:val="none" w:sz="0" w:space="0" w:color="auto"/>
                <w:bottom w:val="none" w:sz="0" w:space="0" w:color="auto"/>
                <w:right w:val="none" w:sz="0" w:space="0" w:color="auto"/>
              </w:divBdr>
              <w:divsChild>
                <w:div w:id="1469201815">
                  <w:marLeft w:val="0"/>
                  <w:marRight w:val="0"/>
                  <w:marTop w:val="0"/>
                  <w:marBottom w:val="0"/>
                  <w:divBdr>
                    <w:top w:val="none" w:sz="0" w:space="0" w:color="auto"/>
                    <w:left w:val="none" w:sz="0" w:space="0" w:color="auto"/>
                    <w:bottom w:val="none" w:sz="0" w:space="0" w:color="auto"/>
                    <w:right w:val="none" w:sz="0" w:space="0" w:color="auto"/>
                  </w:divBdr>
                  <w:divsChild>
                    <w:div w:id="20937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8649589">
      <w:bodyDiv w:val="1"/>
      <w:marLeft w:val="0"/>
      <w:marRight w:val="0"/>
      <w:marTop w:val="0"/>
      <w:marBottom w:val="0"/>
      <w:divBdr>
        <w:top w:val="none" w:sz="0" w:space="0" w:color="auto"/>
        <w:left w:val="none" w:sz="0" w:space="0" w:color="auto"/>
        <w:bottom w:val="none" w:sz="0" w:space="0" w:color="auto"/>
        <w:right w:val="none" w:sz="0" w:space="0" w:color="auto"/>
      </w:divBdr>
      <w:divsChild>
        <w:div w:id="2026516701">
          <w:marLeft w:val="0"/>
          <w:marRight w:val="0"/>
          <w:marTop w:val="0"/>
          <w:marBottom w:val="0"/>
          <w:divBdr>
            <w:top w:val="none" w:sz="0" w:space="0" w:color="auto"/>
            <w:left w:val="none" w:sz="0" w:space="0" w:color="auto"/>
            <w:bottom w:val="none" w:sz="0" w:space="0" w:color="auto"/>
            <w:right w:val="none" w:sz="0" w:space="0" w:color="auto"/>
          </w:divBdr>
          <w:divsChild>
            <w:div w:id="1905945834">
              <w:marLeft w:val="0"/>
              <w:marRight w:val="0"/>
              <w:marTop w:val="0"/>
              <w:marBottom w:val="0"/>
              <w:divBdr>
                <w:top w:val="none" w:sz="0" w:space="0" w:color="auto"/>
                <w:left w:val="none" w:sz="0" w:space="0" w:color="auto"/>
                <w:bottom w:val="none" w:sz="0" w:space="0" w:color="auto"/>
                <w:right w:val="none" w:sz="0" w:space="0" w:color="auto"/>
              </w:divBdr>
              <w:divsChild>
                <w:div w:id="1589920372">
                  <w:marLeft w:val="0"/>
                  <w:marRight w:val="0"/>
                  <w:marTop w:val="0"/>
                  <w:marBottom w:val="0"/>
                  <w:divBdr>
                    <w:top w:val="none" w:sz="0" w:space="0" w:color="auto"/>
                    <w:left w:val="none" w:sz="0" w:space="0" w:color="auto"/>
                    <w:bottom w:val="none" w:sz="0" w:space="0" w:color="auto"/>
                    <w:right w:val="none" w:sz="0" w:space="0" w:color="auto"/>
                  </w:divBdr>
                  <w:divsChild>
                    <w:div w:id="199383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508711">
      <w:bodyDiv w:val="1"/>
      <w:marLeft w:val="0"/>
      <w:marRight w:val="0"/>
      <w:marTop w:val="0"/>
      <w:marBottom w:val="0"/>
      <w:divBdr>
        <w:top w:val="none" w:sz="0" w:space="0" w:color="auto"/>
        <w:left w:val="none" w:sz="0" w:space="0" w:color="auto"/>
        <w:bottom w:val="none" w:sz="0" w:space="0" w:color="auto"/>
        <w:right w:val="none" w:sz="0" w:space="0" w:color="auto"/>
      </w:divBdr>
      <w:divsChild>
        <w:div w:id="27146211">
          <w:marLeft w:val="0"/>
          <w:marRight w:val="0"/>
          <w:marTop w:val="0"/>
          <w:marBottom w:val="0"/>
          <w:divBdr>
            <w:top w:val="none" w:sz="0" w:space="0" w:color="auto"/>
            <w:left w:val="none" w:sz="0" w:space="0" w:color="auto"/>
            <w:bottom w:val="none" w:sz="0" w:space="0" w:color="auto"/>
            <w:right w:val="none" w:sz="0" w:space="0" w:color="auto"/>
          </w:divBdr>
          <w:divsChild>
            <w:div w:id="1110662297">
              <w:marLeft w:val="0"/>
              <w:marRight w:val="0"/>
              <w:marTop w:val="0"/>
              <w:marBottom w:val="0"/>
              <w:divBdr>
                <w:top w:val="none" w:sz="0" w:space="0" w:color="auto"/>
                <w:left w:val="none" w:sz="0" w:space="0" w:color="auto"/>
                <w:bottom w:val="none" w:sz="0" w:space="0" w:color="auto"/>
                <w:right w:val="none" w:sz="0" w:space="0" w:color="auto"/>
              </w:divBdr>
              <w:divsChild>
                <w:div w:id="1098216051">
                  <w:marLeft w:val="0"/>
                  <w:marRight w:val="0"/>
                  <w:marTop w:val="0"/>
                  <w:marBottom w:val="0"/>
                  <w:divBdr>
                    <w:top w:val="none" w:sz="0" w:space="0" w:color="auto"/>
                    <w:left w:val="none" w:sz="0" w:space="0" w:color="auto"/>
                    <w:bottom w:val="none" w:sz="0" w:space="0" w:color="auto"/>
                    <w:right w:val="none" w:sz="0" w:space="0" w:color="auto"/>
                  </w:divBdr>
                  <w:divsChild>
                    <w:div w:id="156652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676765">
      <w:bodyDiv w:val="1"/>
      <w:marLeft w:val="0"/>
      <w:marRight w:val="0"/>
      <w:marTop w:val="0"/>
      <w:marBottom w:val="0"/>
      <w:divBdr>
        <w:top w:val="none" w:sz="0" w:space="0" w:color="auto"/>
        <w:left w:val="none" w:sz="0" w:space="0" w:color="auto"/>
        <w:bottom w:val="none" w:sz="0" w:space="0" w:color="auto"/>
        <w:right w:val="none" w:sz="0" w:space="0" w:color="auto"/>
      </w:divBdr>
      <w:divsChild>
        <w:div w:id="1738891704">
          <w:marLeft w:val="0"/>
          <w:marRight w:val="0"/>
          <w:marTop w:val="0"/>
          <w:marBottom w:val="0"/>
          <w:divBdr>
            <w:top w:val="none" w:sz="0" w:space="0" w:color="auto"/>
            <w:left w:val="none" w:sz="0" w:space="0" w:color="auto"/>
            <w:bottom w:val="none" w:sz="0" w:space="0" w:color="auto"/>
            <w:right w:val="none" w:sz="0" w:space="0" w:color="auto"/>
          </w:divBdr>
          <w:divsChild>
            <w:div w:id="1456673474">
              <w:marLeft w:val="0"/>
              <w:marRight w:val="0"/>
              <w:marTop w:val="0"/>
              <w:marBottom w:val="0"/>
              <w:divBdr>
                <w:top w:val="none" w:sz="0" w:space="0" w:color="auto"/>
                <w:left w:val="none" w:sz="0" w:space="0" w:color="auto"/>
                <w:bottom w:val="none" w:sz="0" w:space="0" w:color="auto"/>
                <w:right w:val="none" w:sz="0" w:space="0" w:color="auto"/>
              </w:divBdr>
            </w:div>
            <w:div w:id="514197319">
              <w:marLeft w:val="0"/>
              <w:marRight w:val="0"/>
              <w:marTop w:val="0"/>
              <w:marBottom w:val="0"/>
              <w:divBdr>
                <w:top w:val="none" w:sz="0" w:space="0" w:color="auto"/>
                <w:left w:val="none" w:sz="0" w:space="0" w:color="auto"/>
                <w:bottom w:val="none" w:sz="0" w:space="0" w:color="auto"/>
                <w:right w:val="none" w:sz="0" w:space="0" w:color="auto"/>
              </w:divBdr>
            </w:div>
            <w:div w:id="1171872336">
              <w:marLeft w:val="0"/>
              <w:marRight w:val="0"/>
              <w:marTop w:val="0"/>
              <w:marBottom w:val="0"/>
              <w:divBdr>
                <w:top w:val="none" w:sz="0" w:space="0" w:color="auto"/>
                <w:left w:val="none" w:sz="0" w:space="0" w:color="auto"/>
                <w:bottom w:val="none" w:sz="0" w:space="0" w:color="auto"/>
                <w:right w:val="none" w:sz="0" w:space="0" w:color="auto"/>
              </w:divBdr>
            </w:div>
            <w:div w:id="1447428853">
              <w:marLeft w:val="0"/>
              <w:marRight w:val="0"/>
              <w:marTop w:val="0"/>
              <w:marBottom w:val="0"/>
              <w:divBdr>
                <w:top w:val="none" w:sz="0" w:space="0" w:color="auto"/>
                <w:left w:val="none" w:sz="0" w:space="0" w:color="auto"/>
                <w:bottom w:val="none" w:sz="0" w:space="0" w:color="auto"/>
                <w:right w:val="none" w:sz="0" w:space="0" w:color="auto"/>
              </w:divBdr>
            </w:div>
            <w:div w:id="1843472071">
              <w:marLeft w:val="0"/>
              <w:marRight w:val="0"/>
              <w:marTop w:val="0"/>
              <w:marBottom w:val="0"/>
              <w:divBdr>
                <w:top w:val="none" w:sz="0" w:space="0" w:color="auto"/>
                <w:left w:val="none" w:sz="0" w:space="0" w:color="auto"/>
                <w:bottom w:val="none" w:sz="0" w:space="0" w:color="auto"/>
                <w:right w:val="none" w:sz="0" w:space="0" w:color="auto"/>
              </w:divBdr>
            </w:div>
            <w:div w:id="768963771">
              <w:marLeft w:val="0"/>
              <w:marRight w:val="0"/>
              <w:marTop w:val="0"/>
              <w:marBottom w:val="0"/>
              <w:divBdr>
                <w:top w:val="none" w:sz="0" w:space="0" w:color="auto"/>
                <w:left w:val="none" w:sz="0" w:space="0" w:color="auto"/>
                <w:bottom w:val="none" w:sz="0" w:space="0" w:color="auto"/>
                <w:right w:val="none" w:sz="0" w:space="0" w:color="auto"/>
              </w:divBdr>
            </w:div>
            <w:div w:id="1557814007">
              <w:marLeft w:val="0"/>
              <w:marRight w:val="0"/>
              <w:marTop w:val="0"/>
              <w:marBottom w:val="0"/>
              <w:divBdr>
                <w:top w:val="none" w:sz="0" w:space="0" w:color="auto"/>
                <w:left w:val="none" w:sz="0" w:space="0" w:color="auto"/>
                <w:bottom w:val="none" w:sz="0" w:space="0" w:color="auto"/>
                <w:right w:val="none" w:sz="0" w:space="0" w:color="auto"/>
              </w:divBdr>
            </w:div>
            <w:div w:id="164469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g.garas@imperial.ac.uk"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403</Words>
  <Characters>2302</Characters>
  <Application>Microsoft Macintosh Word</Application>
  <DocSecurity>0</DocSecurity>
  <Lines>19</Lines>
  <Paragraphs>5</Paragraphs>
  <ScaleCrop>false</ScaleCrop>
  <Company>Imperial College London</Company>
  <LinksUpToDate>false</LinksUpToDate>
  <CharactersWithSpaces>2700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Garas</dc:creator>
  <cp:keywords/>
  <dc:description/>
  <cp:lastModifiedBy>George Garas</cp:lastModifiedBy>
  <cp:revision>2</cp:revision>
  <dcterms:created xsi:type="dcterms:W3CDTF">2021-02-04T17:44:00Z</dcterms:created>
  <dcterms:modified xsi:type="dcterms:W3CDTF">2021-02-04T17:54:00Z</dcterms:modified>
</cp:coreProperties>
</file>