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B1FFA0" w14:textId="77777777" w:rsidR="00A949EE" w:rsidRPr="00556D73" w:rsidRDefault="00A949EE" w:rsidP="00556D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proofErr w:type="spellStart"/>
      <w:r w:rsidRPr="00556D73">
        <w:rPr>
          <w:rFonts w:ascii="Times New Roman" w:hAnsi="Times New Roman" w:cs="Times New Roman"/>
          <w:b/>
          <w:sz w:val="32"/>
          <w:szCs w:val="32"/>
        </w:rPr>
        <w:t>Brexit</w:t>
      </w:r>
      <w:proofErr w:type="spellEnd"/>
      <w:r w:rsidRPr="00556D73">
        <w:rPr>
          <w:rFonts w:ascii="Times New Roman" w:hAnsi="Times New Roman" w:cs="Times New Roman"/>
          <w:b/>
          <w:sz w:val="32"/>
          <w:szCs w:val="32"/>
        </w:rPr>
        <w:t>, Private Equity and Management</w:t>
      </w:r>
    </w:p>
    <w:p w14:paraId="5CA85EB0" w14:textId="77777777" w:rsidR="00A949EE" w:rsidRDefault="00A949EE"/>
    <w:p w14:paraId="42455D4E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485">
        <w:rPr>
          <w:rFonts w:ascii="Times New Roman" w:hAnsi="Times New Roman" w:cs="Times New Roman"/>
          <w:b/>
          <w:sz w:val="24"/>
          <w:szCs w:val="24"/>
        </w:rPr>
        <w:t>MIKE WRIGHT</w:t>
      </w:r>
    </w:p>
    <w:p w14:paraId="7A194B3B" w14:textId="77777777" w:rsidR="00976C7C" w:rsidRPr="00A27485" w:rsidRDefault="00976C7C" w:rsidP="00976C7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27485">
        <w:rPr>
          <w:rFonts w:ascii="Times New Roman" w:eastAsia="Calibri" w:hAnsi="Times New Roman" w:cs="Times New Roman"/>
          <w:sz w:val="24"/>
          <w:szCs w:val="24"/>
          <w:lang w:val="en-US"/>
        </w:rPr>
        <w:t>Center for Management Buyout Research</w:t>
      </w:r>
    </w:p>
    <w:p w14:paraId="376804BB" w14:textId="77777777" w:rsidR="00556D73" w:rsidRPr="00A27485" w:rsidRDefault="00556D73" w:rsidP="00556D7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7485">
        <w:rPr>
          <w:rFonts w:ascii="Times New Roman" w:eastAsia="Calibri" w:hAnsi="Times New Roman" w:cs="Times New Roman"/>
          <w:sz w:val="24"/>
          <w:szCs w:val="24"/>
        </w:rPr>
        <w:t>Imperial College Business School</w:t>
      </w:r>
    </w:p>
    <w:p w14:paraId="2C8A3BCC" w14:textId="77777777" w:rsidR="00556D73" w:rsidRPr="00A27485" w:rsidRDefault="00556D73" w:rsidP="00556D7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27485">
        <w:rPr>
          <w:rFonts w:ascii="Times New Roman" w:eastAsia="Calibri" w:hAnsi="Times New Roman" w:cs="Times New Roman"/>
          <w:sz w:val="24"/>
          <w:szCs w:val="24"/>
        </w:rPr>
        <w:t>Imperial College</w:t>
      </w:r>
      <w:r w:rsidRPr="00A27485">
        <w:rPr>
          <w:rFonts w:ascii="Times New Roman" w:eastAsia="Calibri" w:hAnsi="Times New Roman" w:cs="Times New Roman"/>
          <w:sz w:val="24"/>
          <w:szCs w:val="24"/>
        </w:rPr>
        <w:br/>
        <w:t>Exhibition Road</w:t>
      </w:r>
      <w:r w:rsidRPr="00A27485">
        <w:rPr>
          <w:rFonts w:ascii="Times New Roman" w:eastAsia="Calibri" w:hAnsi="Times New Roman" w:cs="Times New Roman"/>
          <w:sz w:val="24"/>
          <w:szCs w:val="24"/>
        </w:rPr>
        <w:br/>
        <w:t>London SW7 2AZ, United Kingdom</w:t>
      </w:r>
    </w:p>
    <w:p w14:paraId="4E24CDFC" w14:textId="77777777" w:rsidR="00556D73" w:rsidRPr="00A27485" w:rsidRDefault="00556D73" w:rsidP="00556D7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pt-PT"/>
        </w:rPr>
      </w:pPr>
      <w:r w:rsidRPr="00A27485">
        <w:rPr>
          <w:rFonts w:ascii="Times New Roman" w:eastAsia="Calibri" w:hAnsi="Times New Roman" w:cs="Times New Roman"/>
          <w:sz w:val="24"/>
          <w:szCs w:val="24"/>
          <w:lang w:val="pt-PT"/>
        </w:rPr>
        <w:t>E-mail:</w:t>
      </w:r>
      <w:r w:rsidRPr="00A27485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  <w:hyperlink r:id="rId8" w:history="1">
        <w:r w:rsidRPr="00C84C2C">
          <w:rPr>
            <w:rFonts w:ascii="Times New Roman" w:eastAsia="Calibri" w:hAnsi="Times New Roman" w:cs="Times New Roman"/>
            <w:sz w:val="24"/>
            <w:szCs w:val="24"/>
            <w:lang w:val="pt-PT"/>
          </w:rPr>
          <w:t>Mike.Wright@imperial.ac.uk</w:t>
        </w:r>
      </w:hyperlink>
    </w:p>
    <w:p w14:paraId="74FF2452" w14:textId="77777777" w:rsidR="00556D73" w:rsidRPr="00A27485" w:rsidRDefault="00556D73" w:rsidP="00556D7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pt-PT"/>
        </w:rPr>
      </w:pPr>
      <w:r w:rsidRPr="00A27485">
        <w:rPr>
          <w:rFonts w:ascii="Times New Roman" w:eastAsia="Calibri" w:hAnsi="Times New Roman" w:cs="Times New Roman"/>
          <w:sz w:val="24"/>
          <w:szCs w:val="24"/>
          <w:lang w:val="pt-PT"/>
        </w:rPr>
        <w:t xml:space="preserve">and </w:t>
      </w:r>
    </w:p>
    <w:p w14:paraId="7B214D94" w14:textId="77777777" w:rsidR="00556D73" w:rsidRPr="00A27485" w:rsidRDefault="00556D73" w:rsidP="00556D7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pt-PT"/>
        </w:rPr>
      </w:pPr>
      <w:r w:rsidRPr="00A27485">
        <w:rPr>
          <w:rFonts w:ascii="Times New Roman" w:eastAsia="Calibri" w:hAnsi="Times New Roman" w:cs="Times New Roman"/>
          <w:sz w:val="24"/>
          <w:szCs w:val="24"/>
          <w:lang w:val="pt-PT"/>
        </w:rPr>
        <w:t>University of Ghent, Belgium</w:t>
      </w:r>
    </w:p>
    <w:p w14:paraId="47AA2744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B14952" w14:textId="77777777" w:rsidR="00A27485" w:rsidRPr="00A27485" w:rsidRDefault="00A27485" w:rsidP="00A2748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nl-NL"/>
        </w:rPr>
      </w:pPr>
      <w:r w:rsidRPr="00A27485">
        <w:rPr>
          <w:rFonts w:ascii="Times New Roman" w:eastAsia="Times New Roman" w:hAnsi="Times New Roman" w:cs="Times New Roman"/>
          <w:b/>
          <w:sz w:val="24"/>
          <w:szCs w:val="24"/>
          <w:lang w:eastAsia="nl-NL"/>
        </w:rPr>
        <w:t>NICK WILSON</w:t>
      </w:r>
    </w:p>
    <w:p w14:paraId="5D56C506" w14:textId="77777777" w:rsidR="00A27485" w:rsidRPr="00A27485" w:rsidRDefault="00A27485" w:rsidP="00A2748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7485">
        <w:rPr>
          <w:rFonts w:ascii="Times New Roman" w:eastAsia="Times New Roman" w:hAnsi="Times New Roman" w:cs="Times New Roman"/>
          <w:sz w:val="24"/>
          <w:szCs w:val="24"/>
          <w:lang w:eastAsia="nl-NL"/>
        </w:rPr>
        <w:t>Credit Management Research Centre</w:t>
      </w:r>
    </w:p>
    <w:p w14:paraId="64D16925" w14:textId="77777777" w:rsidR="00A27485" w:rsidRPr="00A27485" w:rsidRDefault="00A27485" w:rsidP="00A2748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7485">
        <w:rPr>
          <w:rFonts w:ascii="Times New Roman" w:eastAsia="Times New Roman" w:hAnsi="Times New Roman" w:cs="Times New Roman"/>
          <w:sz w:val="24"/>
          <w:szCs w:val="24"/>
          <w:lang w:eastAsia="nl-NL"/>
        </w:rPr>
        <w:t>Leeds University Business School</w:t>
      </w:r>
    </w:p>
    <w:p w14:paraId="50BB94D8" w14:textId="77777777" w:rsidR="00A27485" w:rsidRPr="00A27485" w:rsidRDefault="00A27485" w:rsidP="00A2748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7485">
        <w:rPr>
          <w:rFonts w:ascii="Times New Roman" w:eastAsia="Times New Roman" w:hAnsi="Times New Roman" w:cs="Times New Roman"/>
          <w:sz w:val="24"/>
          <w:szCs w:val="24"/>
          <w:lang w:eastAsia="nl-NL"/>
        </w:rPr>
        <w:t>Tel: +44 (0)</w:t>
      </w:r>
      <w:r w:rsidRPr="00A27485">
        <w:rPr>
          <w:rFonts w:ascii="Times New Roman" w:eastAsia="Times New Roman" w:hAnsi="Times New Roman" w:cs="Times New Roman"/>
          <w:color w:val="333333"/>
          <w:sz w:val="24"/>
          <w:szCs w:val="24"/>
          <w:lang w:eastAsia="nl-NL"/>
        </w:rPr>
        <w:t xml:space="preserve"> </w:t>
      </w:r>
      <w:r w:rsidRPr="00A2748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nl-NL"/>
        </w:rPr>
        <w:t>113 343 4472</w:t>
      </w:r>
    </w:p>
    <w:p w14:paraId="474A0B98" w14:textId="77777777" w:rsidR="00A27485" w:rsidRPr="00A27485" w:rsidRDefault="00A27485" w:rsidP="00A2748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27485">
        <w:rPr>
          <w:rFonts w:ascii="Times New Roman" w:eastAsia="Times New Roman" w:hAnsi="Times New Roman" w:cs="Times New Roman"/>
          <w:sz w:val="24"/>
          <w:szCs w:val="24"/>
          <w:lang w:eastAsia="nl-NL"/>
        </w:rPr>
        <w:t>Email: nw@lubs.leeds.ac.uk</w:t>
      </w:r>
    </w:p>
    <w:p w14:paraId="7EAB99FC" w14:textId="77777777" w:rsidR="00A27485" w:rsidRPr="00A27485" w:rsidRDefault="00A27485" w:rsidP="00556D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F5B99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A9CA95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485">
        <w:rPr>
          <w:rFonts w:ascii="Times New Roman" w:hAnsi="Times New Roman" w:cs="Times New Roman"/>
          <w:b/>
          <w:sz w:val="24"/>
          <w:szCs w:val="24"/>
        </w:rPr>
        <w:t>JOHN GILLIGAN</w:t>
      </w:r>
    </w:p>
    <w:p w14:paraId="79CD9356" w14:textId="77777777" w:rsidR="008251BE" w:rsidRPr="00FA23FB" w:rsidRDefault="008251BE" w:rsidP="008251B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A23FB">
        <w:rPr>
          <w:rFonts w:ascii="Times New Roman" w:hAnsi="Times New Roman" w:cs="Times New Roman"/>
          <w:sz w:val="24"/>
          <w:szCs w:val="24"/>
          <w:lang w:val="en-US"/>
        </w:rPr>
        <w:t>Center for Management Buyout Research</w:t>
      </w:r>
    </w:p>
    <w:p w14:paraId="5E9A48F2" w14:textId="77777777" w:rsidR="008251BE" w:rsidRPr="00FA23FB" w:rsidRDefault="008251BE" w:rsidP="008251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23FB">
        <w:rPr>
          <w:rFonts w:ascii="Times New Roman" w:hAnsi="Times New Roman" w:cs="Times New Roman"/>
          <w:sz w:val="24"/>
          <w:szCs w:val="24"/>
        </w:rPr>
        <w:t>Imperial College Business School</w:t>
      </w:r>
    </w:p>
    <w:p w14:paraId="5FED4BBF" w14:textId="77777777" w:rsidR="008251BE" w:rsidRPr="00FA23FB" w:rsidRDefault="008251BE" w:rsidP="008251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23FB">
        <w:rPr>
          <w:rFonts w:ascii="Times New Roman" w:hAnsi="Times New Roman" w:cs="Times New Roman"/>
          <w:sz w:val="24"/>
          <w:szCs w:val="24"/>
        </w:rPr>
        <w:t>Imperial College</w:t>
      </w:r>
      <w:r w:rsidRPr="00FA23FB">
        <w:rPr>
          <w:rFonts w:ascii="Times New Roman" w:hAnsi="Times New Roman" w:cs="Times New Roman"/>
          <w:sz w:val="24"/>
          <w:szCs w:val="24"/>
        </w:rPr>
        <w:br/>
        <w:t>Exhibition Road</w:t>
      </w:r>
      <w:r w:rsidRPr="00FA23FB">
        <w:rPr>
          <w:rFonts w:ascii="Times New Roman" w:hAnsi="Times New Roman" w:cs="Times New Roman"/>
          <w:sz w:val="24"/>
          <w:szCs w:val="24"/>
        </w:rPr>
        <w:br/>
        <w:t>London SW7 2AZ, United Kingdom</w:t>
      </w:r>
    </w:p>
    <w:p w14:paraId="2D7FC471" w14:textId="77777777" w:rsidR="00556D73" w:rsidRPr="00FA23FB" w:rsidRDefault="008251BE" w:rsidP="00556D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23FB">
        <w:rPr>
          <w:rFonts w:ascii="Times New Roman" w:hAnsi="Times New Roman" w:cs="Times New Roman"/>
          <w:sz w:val="24"/>
          <w:szCs w:val="24"/>
        </w:rPr>
        <w:t>Email: rjmghome@hotmail.com</w:t>
      </w:r>
    </w:p>
    <w:p w14:paraId="199FE5AA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3A7098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485">
        <w:rPr>
          <w:rFonts w:ascii="Times New Roman" w:hAnsi="Times New Roman" w:cs="Times New Roman"/>
          <w:b/>
          <w:sz w:val="24"/>
          <w:szCs w:val="24"/>
        </w:rPr>
        <w:t>NICK BACON</w:t>
      </w:r>
    </w:p>
    <w:p w14:paraId="2AFE35C9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27485">
        <w:rPr>
          <w:rFonts w:ascii="Times New Roman" w:hAnsi="Times New Roman" w:cs="Times New Roman"/>
          <w:sz w:val="24"/>
          <w:szCs w:val="24"/>
        </w:rPr>
        <w:t>Cass Business School</w:t>
      </w:r>
    </w:p>
    <w:p w14:paraId="75622D31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27485">
        <w:rPr>
          <w:rFonts w:ascii="Times New Roman" w:hAnsi="Times New Roman" w:cs="Times New Roman"/>
          <w:sz w:val="24"/>
          <w:szCs w:val="24"/>
        </w:rPr>
        <w:t>Bunhill</w:t>
      </w:r>
      <w:proofErr w:type="spellEnd"/>
      <w:r w:rsidRPr="00A27485">
        <w:rPr>
          <w:rFonts w:ascii="Times New Roman" w:hAnsi="Times New Roman" w:cs="Times New Roman"/>
          <w:sz w:val="24"/>
          <w:szCs w:val="24"/>
        </w:rPr>
        <w:t xml:space="preserve"> Row</w:t>
      </w:r>
    </w:p>
    <w:p w14:paraId="526CB473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27485">
        <w:rPr>
          <w:rFonts w:ascii="Times New Roman" w:hAnsi="Times New Roman" w:cs="Times New Roman"/>
          <w:sz w:val="24"/>
          <w:szCs w:val="24"/>
        </w:rPr>
        <w:t>London</w:t>
      </w:r>
    </w:p>
    <w:p w14:paraId="2F537F2A" w14:textId="77777777" w:rsidR="00556D73" w:rsidRPr="00A27485" w:rsidRDefault="00556D73" w:rsidP="00556D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27485">
        <w:rPr>
          <w:rFonts w:ascii="Times New Roman" w:hAnsi="Times New Roman" w:cs="Times New Roman"/>
          <w:sz w:val="24"/>
          <w:szCs w:val="24"/>
        </w:rPr>
        <w:t>Email: Nick.Bacon.1@city.ac.uk</w:t>
      </w:r>
    </w:p>
    <w:p w14:paraId="31422A80" w14:textId="77777777" w:rsidR="00556D73" w:rsidRPr="00A27485" w:rsidRDefault="00556D73" w:rsidP="00556D73">
      <w:pPr>
        <w:tabs>
          <w:tab w:val="left" w:pos="1021"/>
          <w:tab w:val="center" w:pos="451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27485">
        <w:rPr>
          <w:rFonts w:ascii="Times New Roman" w:hAnsi="Times New Roman" w:cs="Times New Roman"/>
          <w:b/>
          <w:sz w:val="24"/>
          <w:szCs w:val="24"/>
        </w:rPr>
        <w:tab/>
      </w:r>
      <w:r w:rsidRPr="00A27485">
        <w:rPr>
          <w:rFonts w:ascii="Times New Roman" w:hAnsi="Times New Roman" w:cs="Times New Roman"/>
          <w:b/>
          <w:sz w:val="24"/>
          <w:szCs w:val="24"/>
        </w:rPr>
        <w:tab/>
      </w:r>
    </w:p>
    <w:p w14:paraId="52654BD6" w14:textId="77777777" w:rsidR="00976C7C" w:rsidRPr="00A27485" w:rsidRDefault="00976C7C" w:rsidP="00976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7485">
        <w:rPr>
          <w:rFonts w:ascii="Times New Roman" w:hAnsi="Times New Roman" w:cs="Times New Roman"/>
          <w:b/>
          <w:sz w:val="24"/>
          <w:szCs w:val="24"/>
          <w:lang w:val="en-US"/>
        </w:rPr>
        <w:t>KEVIN AMESS</w:t>
      </w:r>
    </w:p>
    <w:p w14:paraId="131B3AB2" w14:textId="77777777" w:rsidR="00976C7C" w:rsidRPr="00A27485" w:rsidRDefault="00976C7C" w:rsidP="00976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27485">
        <w:rPr>
          <w:rFonts w:ascii="Times New Roman" w:hAnsi="Times New Roman" w:cs="Times New Roman"/>
          <w:sz w:val="24"/>
          <w:szCs w:val="24"/>
          <w:lang w:val="en-US"/>
        </w:rPr>
        <w:t>Nottingham University Business School</w:t>
      </w:r>
    </w:p>
    <w:p w14:paraId="16A76C00" w14:textId="77777777" w:rsidR="00976C7C" w:rsidRPr="00A27485" w:rsidRDefault="00976C7C" w:rsidP="00976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27485">
        <w:rPr>
          <w:rFonts w:ascii="Times New Roman" w:hAnsi="Times New Roman" w:cs="Times New Roman"/>
          <w:sz w:val="24"/>
          <w:szCs w:val="24"/>
          <w:lang w:val="en-US"/>
        </w:rPr>
        <w:t>Nottingham</w:t>
      </w:r>
    </w:p>
    <w:p w14:paraId="2FE6EB5B" w14:textId="77777777" w:rsidR="00976C7C" w:rsidRPr="00A27485" w:rsidRDefault="00976C7C" w:rsidP="00976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27485">
        <w:rPr>
          <w:rFonts w:ascii="Times New Roman" w:hAnsi="Times New Roman" w:cs="Times New Roman"/>
          <w:sz w:val="24"/>
          <w:szCs w:val="24"/>
          <w:lang w:val="en-US"/>
        </w:rPr>
        <w:t>&amp;</w:t>
      </w:r>
    </w:p>
    <w:p w14:paraId="48DFD41B" w14:textId="77777777" w:rsidR="00976C7C" w:rsidRPr="00A27485" w:rsidRDefault="00976C7C" w:rsidP="00976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27485">
        <w:rPr>
          <w:rFonts w:ascii="Times New Roman" w:hAnsi="Times New Roman" w:cs="Times New Roman"/>
          <w:sz w:val="24"/>
          <w:szCs w:val="24"/>
          <w:lang w:val="en-US"/>
        </w:rPr>
        <w:t>Center for Management Buyout Research</w:t>
      </w:r>
    </w:p>
    <w:p w14:paraId="4DD8E5AD" w14:textId="77777777" w:rsidR="00976C7C" w:rsidRPr="00FE4BFE" w:rsidRDefault="00976C7C" w:rsidP="00976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27485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hyperlink r:id="rId9" w:history="1">
        <w:r w:rsidRPr="00FE4BF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kevin.amess@nottingham.ac.uk</w:t>
        </w:r>
      </w:hyperlink>
    </w:p>
    <w:p w14:paraId="14EFFDD5" w14:textId="77777777" w:rsidR="00FA1239" w:rsidRPr="00A27485" w:rsidRDefault="00FA1239">
      <w:pPr>
        <w:rPr>
          <w:rFonts w:ascii="Times New Roman" w:hAnsi="Times New Roman" w:cs="Times New Roman"/>
          <w:sz w:val="24"/>
          <w:szCs w:val="24"/>
        </w:rPr>
      </w:pPr>
    </w:p>
    <w:p w14:paraId="55E9A201" w14:textId="77777777" w:rsidR="00DE1595" w:rsidRDefault="00556D73">
      <w:pPr>
        <w:rPr>
          <w:rFonts w:ascii="Times New Roman" w:hAnsi="Times New Roman" w:cs="Times New Roman"/>
          <w:sz w:val="24"/>
          <w:szCs w:val="24"/>
        </w:rPr>
      </w:pPr>
      <w:r w:rsidRPr="00A27485">
        <w:rPr>
          <w:rFonts w:ascii="Times New Roman" w:hAnsi="Times New Roman" w:cs="Times New Roman"/>
          <w:sz w:val="24"/>
          <w:szCs w:val="24"/>
        </w:rPr>
        <w:t>Note: authors are listed in reverse alphabetical order. All authors contributed equally</w:t>
      </w:r>
    </w:p>
    <w:p w14:paraId="7EF8E118" w14:textId="77777777" w:rsidR="00DE1595" w:rsidRDefault="00DE1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E042AA" w14:textId="77777777" w:rsidR="00DE1595" w:rsidRDefault="00DE1595">
      <w:pPr>
        <w:rPr>
          <w:rFonts w:ascii="Times New Roman" w:hAnsi="Times New Roman" w:cs="Times New Roman"/>
          <w:sz w:val="24"/>
          <w:szCs w:val="24"/>
        </w:rPr>
      </w:pPr>
    </w:p>
    <w:p w14:paraId="326A51CB" w14:textId="77777777" w:rsidR="00DE1595" w:rsidRPr="00DE1595" w:rsidRDefault="00DE1595" w:rsidP="00380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1595">
        <w:rPr>
          <w:rFonts w:ascii="Times New Roman" w:hAnsi="Times New Roman" w:cs="Times New Roman"/>
          <w:b/>
          <w:sz w:val="24"/>
          <w:szCs w:val="24"/>
        </w:rPr>
        <w:t>Brexit</w:t>
      </w:r>
      <w:proofErr w:type="spellEnd"/>
      <w:r w:rsidRPr="00DE1595">
        <w:rPr>
          <w:rFonts w:ascii="Times New Roman" w:hAnsi="Times New Roman" w:cs="Times New Roman"/>
          <w:b/>
          <w:sz w:val="24"/>
          <w:szCs w:val="24"/>
        </w:rPr>
        <w:t>, Private Equity and Management</w:t>
      </w:r>
    </w:p>
    <w:p w14:paraId="33D0B103" w14:textId="77777777" w:rsidR="00556D73" w:rsidRDefault="00DE1595">
      <w:pPr>
        <w:rPr>
          <w:rFonts w:ascii="Times New Roman" w:hAnsi="Times New Roman" w:cs="Times New Roman"/>
          <w:b/>
          <w:sz w:val="24"/>
          <w:szCs w:val="24"/>
        </w:rPr>
      </w:pPr>
      <w:r w:rsidRPr="006F5B2F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8ACD2F2" w14:textId="43A358D9" w:rsidR="006F5B2F" w:rsidRDefault="00AF24A0" w:rsidP="004278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analyse the expected impact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Brexit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private equity and its implications for management research. Specifically, we explore the implications for </w:t>
      </w:r>
      <w:r w:rsidR="00427876" w:rsidRPr="00427876">
        <w:rPr>
          <w:rFonts w:ascii="Times New Roman" w:hAnsi="Times New Roman" w:cs="Times New Roman"/>
          <w:sz w:val="24"/>
          <w:szCs w:val="24"/>
        </w:rPr>
        <w:t xml:space="preserve">PE </w:t>
      </w:r>
      <w:r w:rsidR="002E22CF">
        <w:rPr>
          <w:rFonts w:ascii="Times New Roman" w:hAnsi="Times New Roman" w:cs="Times New Roman"/>
          <w:sz w:val="24"/>
          <w:szCs w:val="24"/>
        </w:rPr>
        <w:t>funds</w:t>
      </w:r>
      <w:r w:rsidR="002E22CF" w:rsidRPr="00427876">
        <w:rPr>
          <w:rFonts w:ascii="Times New Roman" w:hAnsi="Times New Roman" w:cs="Times New Roman"/>
          <w:sz w:val="24"/>
          <w:szCs w:val="24"/>
        </w:rPr>
        <w:t xml:space="preserve"> </w:t>
      </w:r>
      <w:r w:rsidR="005B64C0">
        <w:rPr>
          <w:rFonts w:ascii="Times New Roman" w:hAnsi="Times New Roman" w:cs="Times New Roman"/>
          <w:sz w:val="24"/>
          <w:szCs w:val="24"/>
        </w:rPr>
        <w:t>and funding, a</w:t>
      </w:r>
      <w:r w:rsidR="00C07972">
        <w:rPr>
          <w:rFonts w:ascii="Times New Roman" w:hAnsi="Times New Roman" w:cs="Times New Roman"/>
          <w:sz w:val="24"/>
          <w:szCs w:val="24"/>
        </w:rPr>
        <w:t>nd</w:t>
      </w:r>
      <w:r w:rsidR="005B64C0">
        <w:rPr>
          <w:rFonts w:ascii="Times New Roman" w:hAnsi="Times New Roman" w:cs="Times New Roman"/>
          <w:sz w:val="24"/>
          <w:szCs w:val="24"/>
        </w:rPr>
        <w:t xml:space="preserve"> at the portfolio firm level with respect to</w:t>
      </w:r>
      <w:r w:rsidR="00427876" w:rsidRPr="00427876">
        <w:rPr>
          <w:rFonts w:ascii="Times New Roman" w:hAnsi="Times New Roman" w:cs="Times New Roman"/>
          <w:sz w:val="24"/>
          <w:szCs w:val="24"/>
        </w:rPr>
        <w:t xml:space="preserve"> employment and performance. </w:t>
      </w:r>
      <w:r w:rsidR="006F5B2F">
        <w:rPr>
          <w:rFonts w:ascii="Times New Roman" w:hAnsi="Times New Roman" w:cs="Times New Roman"/>
          <w:sz w:val="24"/>
          <w:szCs w:val="24"/>
        </w:rPr>
        <w:br w:type="page"/>
      </w:r>
    </w:p>
    <w:p w14:paraId="59255445" w14:textId="0E20EFF4" w:rsidR="006F5B2F" w:rsidRPr="00045F1C" w:rsidRDefault="006F5B2F" w:rsidP="00045F1C">
      <w:pPr>
        <w:rPr>
          <w:rFonts w:ascii="Times New Roman" w:hAnsi="Times New Roman" w:cs="Times New Roman"/>
          <w:b/>
          <w:sz w:val="24"/>
          <w:szCs w:val="24"/>
        </w:rPr>
      </w:pPr>
      <w:r w:rsidRPr="00045F1C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2047F4D7" w14:textId="3C74D9A6" w:rsidR="0004302B" w:rsidRDefault="00C07886" w:rsidP="004D794B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A30785" w:rsidRPr="00CD5228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>explore</w:t>
      </w:r>
      <w:r w:rsidR="005937A3">
        <w:rPr>
          <w:rFonts w:ascii="Times New Roman" w:hAnsi="Times New Roman"/>
          <w:sz w:val="24"/>
          <w:szCs w:val="24"/>
        </w:rPr>
        <w:t xml:space="preserve"> private equity (</w:t>
      </w:r>
      <w:r w:rsidR="00641AAE">
        <w:rPr>
          <w:rFonts w:ascii="Times New Roman" w:hAnsi="Times New Roman"/>
          <w:sz w:val="24"/>
          <w:szCs w:val="24"/>
        </w:rPr>
        <w:t>PE</w:t>
      </w:r>
      <w:r w:rsidR="005937A3">
        <w:rPr>
          <w:rFonts w:ascii="Times New Roman" w:hAnsi="Times New Roman"/>
          <w:sz w:val="24"/>
          <w:szCs w:val="24"/>
        </w:rPr>
        <w:t>) as the risk capital</w:t>
      </w:r>
      <w:r w:rsidR="00C44F28">
        <w:rPr>
          <w:rFonts w:ascii="Times New Roman" w:hAnsi="Times New Roman"/>
          <w:sz w:val="24"/>
          <w:szCs w:val="24"/>
        </w:rPr>
        <w:t xml:space="preserve"> used to finance the acquisition of mature businesses via a Leveraged Buyout (LBO)</w:t>
      </w:r>
      <w:r w:rsidR="00424444" w:rsidRPr="005F47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21178" w:rsidRPr="00521178">
        <w:rPr>
          <w:rFonts w:ascii="Times New Roman" w:hAnsi="Times New Roman"/>
          <w:sz w:val="24"/>
          <w:szCs w:val="24"/>
        </w:rPr>
        <w:t>A portfolio firm acquired through a</w:t>
      </w:r>
      <w:r w:rsidR="00626CE8">
        <w:rPr>
          <w:rFonts w:ascii="Times New Roman" w:hAnsi="Times New Roman"/>
          <w:sz w:val="24"/>
          <w:szCs w:val="24"/>
        </w:rPr>
        <w:t>n</w:t>
      </w:r>
      <w:r w:rsidR="00521178" w:rsidRPr="00521178">
        <w:rPr>
          <w:rFonts w:ascii="Times New Roman" w:hAnsi="Times New Roman"/>
          <w:sz w:val="24"/>
          <w:szCs w:val="24"/>
        </w:rPr>
        <w:t xml:space="preserve"> </w:t>
      </w:r>
      <w:r w:rsidR="00626CE8">
        <w:rPr>
          <w:rFonts w:ascii="Times New Roman" w:hAnsi="Times New Roman"/>
          <w:sz w:val="24"/>
          <w:szCs w:val="24"/>
        </w:rPr>
        <w:t>LBO</w:t>
      </w:r>
      <w:r w:rsidR="00626CE8" w:rsidRPr="00521178">
        <w:rPr>
          <w:rFonts w:ascii="Times New Roman" w:hAnsi="Times New Roman"/>
          <w:sz w:val="24"/>
          <w:szCs w:val="24"/>
        </w:rPr>
        <w:t xml:space="preserve"> </w:t>
      </w:r>
      <w:r w:rsidR="00521178" w:rsidRPr="00521178">
        <w:rPr>
          <w:rFonts w:ascii="Times New Roman" w:hAnsi="Times New Roman"/>
          <w:sz w:val="24"/>
          <w:szCs w:val="24"/>
        </w:rPr>
        <w:t>combin</w:t>
      </w:r>
      <w:r w:rsidR="00E12138">
        <w:rPr>
          <w:rFonts w:ascii="Times New Roman" w:hAnsi="Times New Roman"/>
          <w:sz w:val="24"/>
          <w:szCs w:val="24"/>
        </w:rPr>
        <w:t>es</w:t>
      </w:r>
      <w:r w:rsidR="00521178" w:rsidRPr="00521178">
        <w:rPr>
          <w:rFonts w:ascii="Times New Roman" w:hAnsi="Times New Roman"/>
          <w:sz w:val="24"/>
          <w:szCs w:val="24"/>
        </w:rPr>
        <w:t xml:space="preserve"> equity capital from the PE fund with debt finance secured against the portfolio firms’ assets and/or future cash flows (Gilligan &amp; Wright, 2014). </w:t>
      </w:r>
      <w:r w:rsidR="00424444">
        <w:rPr>
          <w:rFonts w:ascii="Times New Roman" w:hAnsi="Times New Roman"/>
          <w:sz w:val="24"/>
          <w:szCs w:val="24"/>
        </w:rPr>
        <w:t xml:space="preserve">An LBO leads to changes in ownership and governance of portfolio firms. </w:t>
      </w:r>
      <w:r w:rsidR="00424444">
        <w:rPr>
          <w:rFonts w:ascii="Times New Roman" w:eastAsia="Times New Roman" w:hAnsi="Times New Roman"/>
          <w:sz w:val="24"/>
          <w:szCs w:val="24"/>
          <w:lang w:eastAsia="en-GB"/>
        </w:rPr>
        <w:t>M</w:t>
      </w:r>
      <w:r w:rsidR="00424444" w:rsidRPr="00CD5228">
        <w:rPr>
          <w:rFonts w:ascii="Times New Roman" w:eastAsia="Times New Roman" w:hAnsi="Times New Roman"/>
          <w:sz w:val="24"/>
          <w:szCs w:val="24"/>
          <w:lang w:eastAsia="en-GB"/>
        </w:rPr>
        <w:t xml:space="preserve">anagement teams </w:t>
      </w:r>
      <w:r w:rsidR="00424444">
        <w:rPr>
          <w:rFonts w:ascii="Times New Roman" w:eastAsia="Times New Roman" w:hAnsi="Times New Roman"/>
          <w:sz w:val="24"/>
          <w:szCs w:val="24"/>
          <w:lang w:eastAsia="en-GB"/>
        </w:rPr>
        <w:t>typically receive</w:t>
      </w:r>
      <w:r w:rsidR="00424444" w:rsidRPr="00CD5228">
        <w:rPr>
          <w:rFonts w:ascii="Times New Roman" w:eastAsia="Times New Roman" w:hAnsi="Times New Roman"/>
          <w:sz w:val="24"/>
          <w:szCs w:val="24"/>
          <w:lang w:eastAsia="en-GB"/>
        </w:rPr>
        <w:t xml:space="preserve"> a significant equity s</w:t>
      </w:r>
      <w:r w:rsidR="00424444">
        <w:rPr>
          <w:rFonts w:ascii="Times New Roman" w:eastAsia="Times New Roman" w:hAnsi="Times New Roman"/>
          <w:sz w:val="24"/>
          <w:szCs w:val="24"/>
          <w:lang w:eastAsia="en-GB"/>
        </w:rPr>
        <w:t>hare</w:t>
      </w:r>
      <w:r w:rsidR="00CA6F1C">
        <w:rPr>
          <w:rFonts w:ascii="Times New Roman" w:eastAsia="Times New Roman" w:hAnsi="Times New Roman"/>
          <w:sz w:val="24"/>
          <w:szCs w:val="24"/>
          <w:lang w:eastAsia="en-GB"/>
        </w:rPr>
        <w:t xml:space="preserve">, aligning managers with </w:t>
      </w:r>
      <w:r w:rsidR="00E12138">
        <w:rPr>
          <w:rFonts w:ascii="Times New Roman" w:eastAsia="Times New Roman" w:hAnsi="Times New Roman"/>
          <w:sz w:val="24"/>
          <w:szCs w:val="24"/>
          <w:lang w:eastAsia="en-GB"/>
        </w:rPr>
        <w:t>PE firm</w:t>
      </w:r>
      <w:r w:rsidR="00CA6F1C">
        <w:rPr>
          <w:rFonts w:ascii="Times New Roman" w:eastAsia="Times New Roman" w:hAnsi="Times New Roman"/>
          <w:sz w:val="24"/>
          <w:szCs w:val="24"/>
          <w:lang w:eastAsia="en-GB"/>
        </w:rPr>
        <w:t xml:space="preserve"> objective</w:t>
      </w:r>
      <w:r w:rsidR="00E12138">
        <w:rPr>
          <w:rFonts w:ascii="Times New Roman" w:eastAsia="Times New Roman" w:hAnsi="Times New Roman"/>
          <w:sz w:val="24"/>
          <w:szCs w:val="24"/>
          <w:lang w:eastAsia="en-GB"/>
        </w:rPr>
        <w:t>s</w:t>
      </w:r>
      <w:r w:rsidR="00CA6F1C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 w:rsidR="000419E0">
        <w:rPr>
          <w:rFonts w:ascii="Times New Roman" w:eastAsia="Times New Roman" w:hAnsi="Times New Roman"/>
          <w:sz w:val="24"/>
          <w:szCs w:val="24"/>
          <w:lang w:eastAsia="en-GB"/>
        </w:rPr>
        <w:t>In larger deals</w:t>
      </w:r>
      <w:r w:rsidR="00CA6F1C">
        <w:rPr>
          <w:rFonts w:ascii="Times New Roman" w:eastAsia="Times New Roman" w:hAnsi="Times New Roman"/>
          <w:sz w:val="24"/>
          <w:szCs w:val="24"/>
          <w:lang w:eastAsia="en-GB"/>
        </w:rPr>
        <w:t xml:space="preserve">, </w:t>
      </w:r>
      <w:r w:rsidR="00424444" w:rsidRPr="00CD5228">
        <w:rPr>
          <w:rFonts w:ascii="Times New Roman" w:eastAsia="Times New Roman" w:hAnsi="Times New Roman"/>
          <w:sz w:val="24"/>
          <w:szCs w:val="24"/>
          <w:lang w:eastAsia="en-GB"/>
        </w:rPr>
        <w:t xml:space="preserve">PE firms </w:t>
      </w:r>
      <w:r w:rsidR="00424444">
        <w:rPr>
          <w:rFonts w:ascii="Times New Roman" w:eastAsia="Times New Roman" w:hAnsi="Times New Roman"/>
          <w:sz w:val="24"/>
          <w:szCs w:val="24"/>
          <w:lang w:eastAsia="en-GB"/>
        </w:rPr>
        <w:t xml:space="preserve">usually take </w:t>
      </w:r>
      <w:r w:rsidR="00424444" w:rsidRPr="00CD5228">
        <w:rPr>
          <w:rFonts w:ascii="Times New Roman" w:eastAsia="Times New Roman" w:hAnsi="Times New Roman"/>
          <w:sz w:val="24"/>
          <w:szCs w:val="24"/>
          <w:lang w:eastAsia="en-GB"/>
        </w:rPr>
        <w:t xml:space="preserve">the majority equity </w:t>
      </w:r>
      <w:r w:rsidR="00424444">
        <w:rPr>
          <w:rFonts w:ascii="Times New Roman" w:eastAsia="Times New Roman" w:hAnsi="Times New Roman"/>
          <w:sz w:val="24"/>
          <w:szCs w:val="24"/>
          <w:lang w:eastAsia="en-GB"/>
        </w:rPr>
        <w:t>stake</w:t>
      </w:r>
      <w:r w:rsidR="00424444" w:rsidRPr="00CD5228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424444" w:rsidRPr="00CA6F1C">
        <w:rPr>
          <w:rFonts w:ascii="Times New Roman" w:eastAsia="Times New Roman" w:hAnsi="Times New Roman"/>
          <w:sz w:val="24"/>
          <w:szCs w:val="24"/>
          <w:lang w:eastAsia="en-GB"/>
        </w:rPr>
        <w:t>a</w:t>
      </w:r>
      <w:r w:rsidR="00E12138">
        <w:rPr>
          <w:rFonts w:ascii="Times New Roman" w:eastAsia="Times New Roman" w:hAnsi="Times New Roman"/>
          <w:sz w:val="24"/>
          <w:szCs w:val="24"/>
          <w:lang w:eastAsia="en-GB"/>
        </w:rPr>
        <w:t>nd</w:t>
      </w:r>
      <w:r w:rsidR="00424444" w:rsidRPr="00CA6F1C">
        <w:rPr>
          <w:rFonts w:ascii="Times New Roman" w:eastAsia="Times New Roman" w:hAnsi="Times New Roman"/>
          <w:sz w:val="24"/>
          <w:szCs w:val="24"/>
          <w:lang w:eastAsia="en-GB"/>
        </w:rPr>
        <w:t xml:space="preserve"> board representation to </w:t>
      </w:r>
      <w:r w:rsidR="00E12138">
        <w:rPr>
          <w:rFonts w:ascii="Times New Roman" w:eastAsia="Times New Roman" w:hAnsi="Times New Roman"/>
          <w:sz w:val="24"/>
          <w:szCs w:val="24"/>
          <w:lang w:eastAsia="en-GB"/>
        </w:rPr>
        <w:t xml:space="preserve">actively </w:t>
      </w:r>
      <w:r w:rsidR="00424444" w:rsidRPr="00CA6F1C">
        <w:rPr>
          <w:rFonts w:ascii="Times New Roman" w:eastAsia="Times New Roman" w:hAnsi="Times New Roman"/>
          <w:sz w:val="24"/>
          <w:szCs w:val="24"/>
          <w:lang w:eastAsia="en-GB"/>
        </w:rPr>
        <w:t>monitor performance and provide strategic advice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to guide firms to the realisation of capital gains</w:t>
      </w:r>
      <w:r w:rsidR="00424444" w:rsidRPr="00CD5228">
        <w:rPr>
          <w:rFonts w:ascii="Times New Roman" w:eastAsia="Times New Roman" w:hAnsi="Times New Roman"/>
          <w:sz w:val="24"/>
          <w:szCs w:val="24"/>
          <w:lang w:eastAsia="en-GB"/>
        </w:rPr>
        <w:t>. PE firm</w:t>
      </w:r>
      <w:r w:rsidR="000419E0">
        <w:rPr>
          <w:rFonts w:ascii="Times New Roman" w:eastAsia="Times New Roman" w:hAnsi="Times New Roman"/>
          <w:sz w:val="24"/>
          <w:szCs w:val="24"/>
          <w:lang w:eastAsia="en-GB"/>
        </w:rPr>
        <w:t>s</w:t>
      </w:r>
      <w:r w:rsidR="00424444" w:rsidRPr="00CD5228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424444" w:rsidRPr="00CD5228">
        <w:rPr>
          <w:rFonts w:ascii="Times New Roman" w:hAnsi="Times New Roman"/>
          <w:spacing w:val="-2"/>
          <w:sz w:val="24"/>
          <w:szCs w:val="24"/>
        </w:rPr>
        <w:t xml:space="preserve">specify contractual </w:t>
      </w:r>
      <w:r w:rsidR="00424444">
        <w:rPr>
          <w:rFonts w:ascii="Times New Roman" w:hAnsi="Times New Roman"/>
          <w:spacing w:val="-2"/>
          <w:sz w:val="24"/>
          <w:szCs w:val="24"/>
        </w:rPr>
        <w:t>conditions regarding</w:t>
      </w:r>
      <w:r w:rsidR="00424444" w:rsidRPr="00CD522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424444">
        <w:rPr>
          <w:rFonts w:ascii="Times New Roman" w:hAnsi="Times New Roman"/>
          <w:spacing w:val="-2"/>
          <w:sz w:val="24"/>
          <w:szCs w:val="24"/>
        </w:rPr>
        <w:t xml:space="preserve">both </w:t>
      </w:r>
      <w:r w:rsidR="00424444" w:rsidRPr="00CD5228">
        <w:rPr>
          <w:rFonts w:ascii="Times New Roman" w:hAnsi="Times New Roman"/>
          <w:spacing w:val="-2"/>
          <w:sz w:val="24"/>
          <w:szCs w:val="24"/>
        </w:rPr>
        <w:t xml:space="preserve">management </w:t>
      </w:r>
      <w:r w:rsidR="00424444">
        <w:rPr>
          <w:rFonts w:ascii="Times New Roman" w:hAnsi="Times New Roman"/>
          <w:spacing w:val="-2"/>
          <w:sz w:val="24"/>
          <w:szCs w:val="24"/>
        </w:rPr>
        <w:t xml:space="preserve">behaviour </w:t>
      </w:r>
      <w:r w:rsidR="00424444" w:rsidRPr="00CD5228">
        <w:rPr>
          <w:rFonts w:ascii="Times New Roman" w:hAnsi="Times New Roman"/>
          <w:spacing w:val="-2"/>
          <w:sz w:val="24"/>
          <w:szCs w:val="24"/>
        </w:rPr>
        <w:t xml:space="preserve">and </w:t>
      </w:r>
      <w:r w:rsidR="00E12138">
        <w:rPr>
          <w:rFonts w:ascii="Times New Roman" w:hAnsi="Times New Roman"/>
          <w:spacing w:val="-2"/>
          <w:sz w:val="24"/>
          <w:szCs w:val="24"/>
        </w:rPr>
        <w:t>information</w:t>
      </w:r>
      <w:r w:rsidR="00424444">
        <w:rPr>
          <w:rFonts w:ascii="Times New Roman" w:hAnsi="Times New Roman"/>
          <w:spacing w:val="-2"/>
          <w:sz w:val="24"/>
          <w:szCs w:val="24"/>
        </w:rPr>
        <w:t xml:space="preserve"> provision</w:t>
      </w:r>
      <w:r w:rsidR="00424444" w:rsidRPr="00CD522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BD75CF">
        <w:rPr>
          <w:rFonts w:ascii="Times New Roman" w:hAnsi="Times New Roman"/>
          <w:spacing w:val="-2"/>
          <w:sz w:val="24"/>
          <w:szCs w:val="24"/>
        </w:rPr>
        <w:t xml:space="preserve">regarding </w:t>
      </w:r>
      <w:r w:rsidR="00424444" w:rsidRPr="00CD5228">
        <w:rPr>
          <w:rFonts w:ascii="Times New Roman" w:hAnsi="Times New Roman"/>
          <w:spacing w:val="-2"/>
          <w:sz w:val="24"/>
          <w:szCs w:val="24"/>
        </w:rPr>
        <w:t xml:space="preserve">the </w:t>
      </w:r>
      <w:r w:rsidR="00424444">
        <w:rPr>
          <w:rFonts w:ascii="Times New Roman" w:hAnsi="Times New Roman"/>
          <w:spacing w:val="-2"/>
          <w:sz w:val="24"/>
          <w:szCs w:val="24"/>
        </w:rPr>
        <w:t xml:space="preserve">portfolio </w:t>
      </w:r>
      <w:r w:rsidR="00424444" w:rsidRPr="00CD5228">
        <w:rPr>
          <w:rFonts w:ascii="Times New Roman" w:hAnsi="Times New Roman"/>
          <w:spacing w:val="-2"/>
          <w:sz w:val="24"/>
          <w:szCs w:val="24"/>
        </w:rPr>
        <w:t>business.</w:t>
      </w:r>
    </w:p>
    <w:p w14:paraId="038895A8" w14:textId="69CE7990" w:rsidR="0004302B" w:rsidRPr="0004302B" w:rsidRDefault="00424444" w:rsidP="00CA6F1C">
      <w:pPr>
        <w:spacing w:line="48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LBOs account for three quarters of </w:t>
      </w:r>
      <w:r w:rsidR="003F2FA2">
        <w:rPr>
          <w:rFonts w:ascii="Times New Roman" w:hAnsi="Times New Roman"/>
          <w:sz w:val="24"/>
          <w:szCs w:val="24"/>
        </w:rPr>
        <w:t xml:space="preserve">total UK </w:t>
      </w:r>
      <w:r>
        <w:rPr>
          <w:rFonts w:ascii="Times New Roman" w:hAnsi="Times New Roman"/>
          <w:sz w:val="24"/>
          <w:szCs w:val="24"/>
        </w:rPr>
        <w:t xml:space="preserve">merger and acquisition activity by </w:t>
      </w:r>
      <w:r w:rsidR="00A31D93">
        <w:rPr>
          <w:rFonts w:ascii="Times New Roman" w:hAnsi="Times New Roman"/>
          <w:sz w:val="24"/>
          <w:szCs w:val="24"/>
        </w:rPr>
        <w:t xml:space="preserve">transaction </w:t>
      </w:r>
      <w:r>
        <w:rPr>
          <w:rFonts w:ascii="Times New Roman" w:hAnsi="Times New Roman"/>
          <w:sz w:val="24"/>
          <w:szCs w:val="24"/>
        </w:rPr>
        <w:t xml:space="preserve">numbers </w:t>
      </w:r>
      <w:r w:rsidR="000C5CA8">
        <w:rPr>
          <w:rFonts w:ascii="Times New Roman" w:hAnsi="Times New Roman"/>
          <w:sz w:val="24"/>
          <w:szCs w:val="24"/>
        </w:rPr>
        <w:t>and t</w:t>
      </w:r>
      <w:r w:rsidR="0004302B" w:rsidRPr="0004302B">
        <w:rPr>
          <w:rFonts w:ascii="Times New Roman" w:hAnsi="Times New Roman"/>
          <w:sz w:val="24"/>
          <w:szCs w:val="24"/>
        </w:rPr>
        <w:t xml:space="preserve">he UK has the largest </w:t>
      </w:r>
      <w:r w:rsidR="000419E0">
        <w:rPr>
          <w:rFonts w:ascii="Times New Roman" w:hAnsi="Times New Roman"/>
          <w:sz w:val="24"/>
          <w:szCs w:val="24"/>
        </w:rPr>
        <w:t>PE</w:t>
      </w:r>
      <w:r w:rsidR="0004302B" w:rsidRPr="0004302B">
        <w:rPr>
          <w:rFonts w:ascii="Times New Roman" w:hAnsi="Times New Roman"/>
          <w:sz w:val="24"/>
          <w:szCs w:val="24"/>
        </w:rPr>
        <w:t xml:space="preserve"> market in Europe</w:t>
      </w:r>
      <w:r w:rsidR="000C5CA8">
        <w:rPr>
          <w:rFonts w:ascii="Times New Roman" w:hAnsi="Times New Roman"/>
          <w:sz w:val="24"/>
          <w:szCs w:val="24"/>
        </w:rPr>
        <w:t xml:space="preserve"> </w:t>
      </w:r>
      <w:r w:rsidR="0004302B" w:rsidRPr="0004302B">
        <w:rPr>
          <w:rFonts w:ascii="Times New Roman" w:hAnsi="Times New Roman"/>
          <w:sz w:val="24"/>
          <w:szCs w:val="24"/>
        </w:rPr>
        <w:t xml:space="preserve">(CMBOR, 2016). </w:t>
      </w:r>
      <w:r w:rsidR="0069445B" w:rsidRPr="0069445B">
        <w:rPr>
          <w:rFonts w:ascii="Times New Roman" w:hAnsi="Times New Roman"/>
          <w:sz w:val="24"/>
          <w:szCs w:val="24"/>
        </w:rPr>
        <w:t xml:space="preserve">After emerging in the mid-1980s the PE market reached its peak in 2007. In the wake of the financial crisis LBO activity </w:t>
      </w:r>
      <w:r w:rsidR="00516BB2">
        <w:rPr>
          <w:rFonts w:ascii="Times New Roman" w:hAnsi="Times New Roman"/>
          <w:sz w:val="24"/>
          <w:szCs w:val="24"/>
        </w:rPr>
        <w:t>declined</w:t>
      </w:r>
      <w:r w:rsidR="0069445B" w:rsidRPr="0069445B">
        <w:rPr>
          <w:rFonts w:ascii="Times New Roman" w:hAnsi="Times New Roman"/>
          <w:sz w:val="24"/>
          <w:szCs w:val="24"/>
        </w:rPr>
        <w:t xml:space="preserve">. </w:t>
      </w:r>
      <w:r w:rsidR="00516BB2">
        <w:rPr>
          <w:rFonts w:ascii="Times New Roman" w:hAnsi="Times New Roman"/>
          <w:sz w:val="24"/>
          <w:szCs w:val="24"/>
        </w:rPr>
        <w:t>Prior to</w:t>
      </w:r>
      <w:r w:rsidR="0069445B" w:rsidRPr="00694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445B" w:rsidRPr="0069445B">
        <w:rPr>
          <w:rFonts w:ascii="Times New Roman" w:hAnsi="Times New Roman"/>
          <w:sz w:val="24"/>
          <w:szCs w:val="24"/>
        </w:rPr>
        <w:t>Brexit</w:t>
      </w:r>
      <w:proofErr w:type="spellEnd"/>
      <w:r w:rsidR="0069445B" w:rsidRPr="0069445B">
        <w:rPr>
          <w:rFonts w:ascii="Times New Roman" w:hAnsi="Times New Roman"/>
          <w:sz w:val="24"/>
          <w:szCs w:val="24"/>
        </w:rPr>
        <w:t xml:space="preserve">, the market </w:t>
      </w:r>
      <w:r w:rsidR="00516BB2">
        <w:rPr>
          <w:rFonts w:ascii="Times New Roman" w:hAnsi="Times New Roman"/>
          <w:sz w:val="24"/>
          <w:szCs w:val="24"/>
        </w:rPr>
        <w:t>had recovered</w:t>
      </w:r>
      <w:r w:rsidR="0069445B" w:rsidRPr="0069445B">
        <w:rPr>
          <w:rFonts w:ascii="Times New Roman" w:hAnsi="Times New Roman"/>
          <w:sz w:val="24"/>
          <w:szCs w:val="24"/>
        </w:rPr>
        <w:t xml:space="preserve"> to levels </w:t>
      </w:r>
      <w:r w:rsidR="00516BB2">
        <w:rPr>
          <w:rFonts w:ascii="Times New Roman" w:hAnsi="Times New Roman"/>
          <w:sz w:val="24"/>
          <w:szCs w:val="24"/>
        </w:rPr>
        <w:t>comparable</w:t>
      </w:r>
      <w:r w:rsidR="0069445B" w:rsidRPr="0069445B">
        <w:rPr>
          <w:rFonts w:ascii="Times New Roman" w:hAnsi="Times New Roman"/>
          <w:sz w:val="24"/>
          <w:szCs w:val="24"/>
        </w:rPr>
        <w:t xml:space="preserve"> to the late 1990s and early 2000s. However, in the first half of </w:t>
      </w:r>
      <w:r w:rsidR="0069445B" w:rsidRPr="0069445B">
        <w:rPr>
          <w:rFonts w:ascii="Times New Roman" w:hAnsi="Times New Roman"/>
          <w:bCs/>
          <w:sz w:val="24"/>
          <w:szCs w:val="24"/>
        </w:rPr>
        <w:t xml:space="preserve">2016, deal values declined </w:t>
      </w:r>
      <w:r w:rsidR="00516BB2">
        <w:rPr>
          <w:rFonts w:ascii="Times New Roman" w:hAnsi="Times New Roman"/>
          <w:bCs/>
          <w:sz w:val="24"/>
          <w:szCs w:val="24"/>
        </w:rPr>
        <w:t xml:space="preserve">sharply </w:t>
      </w:r>
      <w:r w:rsidR="0069445B" w:rsidRPr="0069445B">
        <w:rPr>
          <w:rFonts w:ascii="Times New Roman" w:hAnsi="Times New Roman"/>
          <w:bCs/>
          <w:sz w:val="24"/>
          <w:szCs w:val="24"/>
        </w:rPr>
        <w:t xml:space="preserve">with the largest deals being adversely affected </w:t>
      </w:r>
      <w:r w:rsidR="000C5CA8">
        <w:rPr>
          <w:rFonts w:ascii="Times New Roman" w:hAnsi="Times New Roman"/>
          <w:bCs/>
          <w:sz w:val="24"/>
          <w:szCs w:val="24"/>
        </w:rPr>
        <w:t xml:space="preserve">by </w:t>
      </w:r>
      <w:r w:rsidR="0069445B" w:rsidRPr="0069445B">
        <w:rPr>
          <w:rFonts w:ascii="Times New Roman" w:hAnsi="Times New Roman"/>
          <w:bCs/>
          <w:sz w:val="24"/>
          <w:szCs w:val="24"/>
        </w:rPr>
        <w:t>macroeconomic uncertainties</w:t>
      </w:r>
      <w:proofErr w:type="gramStart"/>
      <w:r w:rsidR="00CD1E30">
        <w:rPr>
          <w:rFonts w:ascii="Times New Roman" w:hAnsi="Times New Roman"/>
          <w:bCs/>
          <w:sz w:val="24"/>
          <w:szCs w:val="24"/>
        </w:rPr>
        <w:t xml:space="preserve">, </w:t>
      </w:r>
      <w:r w:rsidR="0069445B" w:rsidRPr="0069445B">
        <w:rPr>
          <w:rFonts w:ascii="Times New Roman" w:hAnsi="Times New Roman"/>
          <w:bCs/>
          <w:sz w:val="24"/>
          <w:szCs w:val="24"/>
        </w:rPr>
        <w:t xml:space="preserve"> </w:t>
      </w:r>
      <w:r w:rsidR="00516BB2">
        <w:rPr>
          <w:rFonts w:ascii="Times New Roman" w:hAnsi="Times New Roman"/>
          <w:bCs/>
          <w:sz w:val="24"/>
          <w:szCs w:val="24"/>
        </w:rPr>
        <w:t>including</w:t>
      </w:r>
      <w:proofErr w:type="gramEnd"/>
      <w:r w:rsidR="00516BB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16BB2">
        <w:rPr>
          <w:rFonts w:ascii="Times New Roman" w:hAnsi="Times New Roman"/>
          <w:bCs/>
          <w:sz w:val="24"/>
          <w:szCs w:val="24"/>
        </w:rPr>
        <w:t>Brexit</w:t>
      </w:r>
      <w:proofErr w:type="spellEnd"/>
      <w:r w:rsidR="00516BB2">
        <w:rPr>
          <w:rFonts w:ascii="Times New Roman" w:hAnsi="Times New Roman"/>
          <w:bCs/>
          <w:sz w:val="24"/>
          <w:szCs w:val="24"/>
        </w:rPr>
        <w:t xml:space="preserve"> </w:t>
      </w:r>
      <w:r w:rsidR="0069445B" w:rsidRPr="0069445B">
        <w:rPr>
          <w:rFonts w:ascii="Times New Roman" w:hAnsi="Times New Roman"/>
          <w:bCs/>
          <w:sz w:val="24"/>
          <w:szCs w:val="24"/>
        </w:rPr>
        <w:t xml:space="preserve">(CMBOR, 2016). </w:t>
      </w:r>
      <w:r w:rsidR="00516BB2">
        <w:rPr>
          <w:rFonts w:ascii="Times New Roman" w:hAnsi="Times New Roman"/>
          <w:bCs/>
          <w:sz w:val="24"/>
          <w:szCs w:val="24"/>
        </w:rPr>
        <w:t xml:space="preserve">Pre-referendum there was a strongly expressed view that remaining in the EU would be most favourable to </w:t>
      </w:r>
      <w:r w:rsidR="00CD1E30">
        <w:rPr>
          <w:rFonts w:ascii="Times New Roman" w:hAnsi="Times New Roman"/>
          <w:bCs/>
          <w:sz w:val="24"/>
          <w:szCs w:val="24"/>
        </w:rPr>
        <w:t xml:space="preserve">portfolio </w:t>
      </w:r>
      <w:r w:rsidR="00516BB2">
        <w:rPr>
          <w:rFonts w:ascii="Times New Roman" w:hAnsi="Times New Roman"/>
          <w:bCs/>
          <w:sz w:val="24"/>
          <w:szCs w:val="24"/>
        </w:rPr>
        <w:t>companies</w:t>
      </w:r>
      <w:r w:rsidR="000C5CA8">
        <w:rPr>
          <w:rFonts w:ascii="Times New Roman" w:hAnsi="Times New Roman"/>
          <w:bCs/>
          <w:sz w:val="24"/>
          <w:szCs w:val="24"/>
        </w:rPr>
        <w:t xml:space="preserve"> </w:t>
      </w:r>
      <w:r w:rsidR="0069445B" w:rsidRPr="0069445B">
        <w:rPr>
          <w:rFonts w:ascii="Times New Roman" w:hAnsi="Times New Roman"/>
          <w:bCs/>
          <w:sz w:val="24"/>
          <w:szCs w:val="24"/>
        </w:rPr>
        <w:t>(BVCA, 2016).</w:t>
      </w:r>
    </w:p>
    <w:p w14:paraId="5B80CB01" w14:textId="25237361" w:rsidR="006F5B2F" w:rsidRDefault="00516BB2" w:rsidP="0088465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to 2007 t</w:t>
      </w:r>
      <w:r w:rsidR="00E26558">
        <w:rPr>
          <w:rFonts w:ascii="Times New Roman" w:hAnsi="Times New Roman" w:cs="Times New Roman"/>
          <w:sz w:val="24"/>
          <w:szCs w:val="24"/>
        </w:rPr>
        <w:t xml:space="preserve">he </w:t>
      </w:r>
      <w:r w:rsidR="000419E0">
        <w:rPr>
          <w:rFonts w:ascii="Times New Roman" w:hAnsi="Times New Roman" w:cs="Times New Roman"/>
          <w:sz w:val="24"/>
          <w:szCs w:val="24"/>
        </w:rPr>
        <w:t>PE</w:t>
      </w:r>
      <w:r w:rsidR="00E26558">
        <w:rPr>
          <w:rFonts w:ascii="Times New Roman" w:hAnsi="Times New Roman" w:cs="Times New Roman"/>
          <w:sz w:val="24"/>
          <w:szCs w:val="24"/>
        </w:rPr>
        <w:t xml:space="preserve"> industry operated largely below the radar of public </w:t>
      </w:r>
      <w:r w:rsidR="00832ED9">
        <w:rPr>
          <w:rFonts w:ascii="Times New Roman" w:hAnsi="Times New Roman" w:cs="Times New Roman"/>
          <w:sz w:val="24"/>
          <w:szCs w:val="24"/>
        </w:rPr>
        <w:t>attention</w:t>
      </w:r>
      <w:r w:rsidR="00CD1E30">
        <w:rPr>
          <w:rFonts w:ascii="Times New Roman" w:hAnsi="Times New Roman" w:cs="Times New Roman"/>
          <w:sz w:val="24"/>
          <w:szCs w:val="24"/>
        </w:rPr>
        <w:t>, but i</w:t>
      </w:r>
      <w:r>
        <w:rPr>
          <w:rFonts w:ascii="Times New Roman" w:hAnsi="Times New Roman" w:cs="Times New Roman"/>
          <w:sz w:val="24"/>
          <w:szCs w:val="24"/>
        </w:rPr>
        <w:t>mmediately prior to the banking crisis t</w:t>
      </w:r>
      <w:r w:rsidR="00832ED9">
        <w:rPr>
          <w:rFonts w:ascii="Times New Roman" w:hAnsi="Times New Roman" w:cs="Times New Roman"/>
          <w:sz w:val="24"/>
          <w:szCs w:val="24"/>
        </w:rPr>
        <w:t xml:space="preserve">he industry became subject to scrutiny </w:t>
      </w:r>
      <w:r>
        <w:rPr>
          <w:rFonts w:ascii="Times New Roman" w:hAnsi="Times New Roman" w:cs="Times New Roman"/>
          <w:sz w:val="24"/>
          <w:szCs w:val="24"/>
        </w:rPr>
        <w:t>by governments and parliaments on both sides of the Atlantic.  Critics made</w:t>
      </w:r>
      <w:r w:rsidR="00832ED9">
        <w:rPr>
          <w:rFonts w:ascii="Times New Roman" w:hAnsi="Times New Roman" w:cs="Times New Roman"/>
          <w:sz w:val="24"/>
          <w:szCs w:val="24"/>
        </w:rPr>
        <w:t xml:space="preserve"> claims of short termism, cost cutting</w:t>
      </w:r>
      <w:r w:rsidR="00CA6F1C">
        <w:rPr>
          <w:rFonts w:ascii="Times New Roman" w:hAnsi="Times New Roman" w:cs="Times New Roman"/>
          <w:sz w:val="24"/>
          <w:szCs w:val="24"/>
        </w:rPr>
        <w:t xml:space="preserve">, asset stripping, </w:t>
      </w:r>
      <w:proofErr w:type="gramStart"/>
      <w:r w:rsidR="00CA6F1C">
        <w:rPr>
          <w:rFonts w:ascii="Times New Roman" w:hAnsi="Times New Roman" w:cs="Times New Roman"/>
          <w:sz w:val="24"/>
          <w:szCs w:val="24"/>
        </w:rPr>
        <w:t>excessive</w:t>
      </w:r>
      <w:proofErr w:type="gramEnd"/>
      <w:r w:rsidR="00CA6F1C">
        <w:rPr>
          <w:rFonts w:ascii="Times New Roman" w:hAnsi="Times New Roman" w:cs="Times New Roman"/>
          <w:sz w:val="24"/>
          <w:szCs w:val="24"/>
        </w:rPr>
        <w:t xml:space="preserve"> leverage making portfolio companies vulnerable to failure, </w:t>
      </w:r>
      <w:r w:rsidR="00832ED9">
        <w:rPr>
          <w:rFonts w:ascii="Times New Roman" w:hAnsi="Times New Roman" w:cs="Times New Roman"/>
          <w:sz w:val="24"/>
          <w:szCs w:val="24"/>
        </w:rPr>
        <w:t>and deleterious effects on innovation, employment and employee relations</w:t>
      </w:r>
      <w:r w:rsidR="0038093A">
        <w:rPr>
          <w:rFonts w:ascii="Times New Roman" w:hAnsi="Times New Roman" w:cs="Times New Roman"/>
          <w:sz w:val="24"/>
          <w:szCs w:val="24"/>
        </w:rPr>
        <w:t xml:space="preserve"> (ITUC, 2007)</w:t>
      </w:r>
      <w:r w:rsidR="00832ED9">
        <w:rPr>
          <w:rFonts w:ascii="Times New Roman" w:hAnsi="Times New Roman" w:cs="Times New Roman"/>
          <w:sz w:val="24"/>
          <w:szCs w:val="24"/>
        </w:rPr>
        <w:t xml:space="preserve">. </w:t>
      </w:r>
      <w:r w:rsidR="003B358D">
        <w:rPr>
          <w:rFonts w:ascii="Times New Roman" w:hAnsi="Times New Roman" w:cs="Times New Roman"/>
          <w:sz w:val="24"/>
          <w:szCs w:val="24"/>
        </w:rPr>
        <w:t>S</w:t>
      </w:r>
      <w:r w:rsidR="000E7EF5">
        <w:rPr>
          <w:rFonts w:ascii="Times New Roman" w:hAnsi="Times New Roman" w:cs="Times New Roman"/>
          <w:sz w:val="24"/>
          <w:szCs w:val="24"/>
        </w:rPr>
        <w:t>ubsequent debate resulted in enhanced regulation</w:t>
      </w:r>
      <w:r w:rsidR="003D47C6">
        <w:rPr>
          <w:rFonts w:ascii="Times New Roman" w:hAnsi="Times New Roman" w:cs="Times New Roman"/>
          <w:sz w:val="24"/>
          <w:szCs w:val="24"/>
        </w:rPr>
        <w:t xml:space="preserve"> and disclosure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7EF5">
        <w:rPr>
          <w:rFonts w:ascii="Times New Roman" w:hAnsi="Times New Roman" w:cs="Times New Roman"/>
          <w:sz w:val="24"/>
          <w:szCs w:val="24"/>
        </w:rPr>
        <w:t>(</w:t>
      </w:r>
      <w:r w:rsidR="00A67C7A">
        <w:rPr>
          <w:rFonts w:ascii="Times New Roman" w:hAnsi="Times New Roman" w:cs="Times New Roman"/>
          <w:sz w:val="24"/>
          <w:szCs w:val="24"/>
        </w:rPr>
        <w:t xml:space="preserve">Buckley and Howarth, </w:t>
      </w:r>
      <w:r w:rsidR="00A67C7A">
        <w:rPr>
          <w:rFonts w:ascii="Times New Roman" w:hAnsi="Times New Roman" w:cs="Times New Roman"/>
          <w:sz w:val="24"/>
          <w:szCs w:val="24"/>
        </w:rPr>
        <w:lastRenderedPageBreak/>
        <w:t>2011</w:t>
      </w:r>
      <w:r w:rsidR="000E7EF5">
        <w:rPr>
          <w:rFonts w:ascii="Times New Roman" w:hAnsi="Times New Roman" w:cs="Times New Roman"/>
          <w:sz w:val="24"/>
          <w:szCs w:val="24"/>
        </w:rPr>
        <w:t>).</w:t>
      </w:r>
      <w:r w:rsidR="002B4216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6537DE">
        <w:rPr>
          <w:rFonts w:ascii="Times New Roman" w:hAnsi="Times New Roman" w:cs="Times New Roman"/>
          <w:sz w:val="24"/>
          <w:szCs w:val="24"/>
        </w:rPr>
        <w:t xml:space="preserve"> </w:t>
      </w:r>
      <w:r w:rsidR="003F2FA2">
        <w:rPr>
          <w:rFonts w:ascii="Times New Roman" w:hAnsi="Times New Roman" w:cs="Times New Roman"/>
          <w:sz w:val="24"/>
          <w:szCs w:val="24"/>
        </w:rPr>
        <w:t>T</w:t>
      </w:r>
      <w:r w:rsidR="003D47C6">
        <w:rPr>
          <w:rFonts w:ascii="Times New Roman" w:hAnsi="Times New Roman" w:cs="Times New Roman"/>
          <w:sz w:val="24"/>
          <w:szCs w:val="24"/>
        </w:rPr>
        <w:t xml:space="preserve">his EU level </w:t>
      </w:r>
      <w:r>
        <w:rPr>
          <w:rFonts w:ascii="Times New Roman" w:hAnsi="Times New Roman" w:cs="Times New Roman"/>
          <w:sz w:val="24"/>
          <w:szCs w:val="24"/>
        </w:rPr>
        <w:t xml:space="preserve">regulation </w:t>
      </w:r>
      <w:r w:rsidR="00DE7E9D">
        <w:rPr>
          <w:rFonts w:ascii="Times New Roman" w:hAnsi="Times New Roman" w:cs="Times New Roman"/>
          <w:sz w:val="24"/>
          <w:szCs w:val="24"/>
        </w:rPr>
        <w:t xml:space="preserve">leads to </w:t>
      </w:r>
      <w:r w:rsidR="002B4216">
        <w:rPr>
          <w:rFonts w:ascii="Times New Roman" w:hAnsi="Times New Roman" w:cs="Times New Roman"/>
          <w:sz w:val="24"/>
          <w:szCs w:val="24"/>
        </w:rPr>
        <w:t>a</w:t>
      </w:r>
      <w:r w:rsidR="003D47C6">
        <w:rPr>
          <w:rFonts w:ascii="Times New Roman" w:hAnsi="Times New Roman" w:cs="Times New Roman"/>
          <w:sz w:val="24"/>
          <w:szCs w:val="24"/>
        </w:rPr>
        <w:t xml:space="preserve"> need to understand the </w:t>
      </w:r>
      <w:r>
        <w:rPr>
          <w:rFonts w:ascii="Times New Roman" w:hAnsi="Times New Roman" w:cs="Times New Roman"/>
          <w:sz w:val="24"/>
          <w:szCs w:val="24"/>
        </w:rPr>
        <w:t xml:space="preserve">potential </w:t>
      </w:r>
      <w:r w:rsidR="00712D09">
        <w:rPr>
          <w:rFonts w:ascii="Times New Roman" w:hAnsi="Times New Roman" w:cs="Times New Roman"/>
          <w:sz w:val="24"/>
          <w:szCs w:val="24"/>
        </w:rPr>
        <w:t>impact</w:t>
      </w:r>
      <w:r w:rsidR="003D47C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D47C6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="003D47C6">
        <w:rPr>
          <w:rFonts w:ascii="Times New Roman" w:hAnsi="Times New Roman" w:cs="Times New Roman"/>
          <w:sz w:val="24"/>
          <w:szCs w:val="24"/>
        </w:rPr>
        <w:t xml:space="preserve"> </w:t>
      </w:r>
      <w:r w:rsidR="00712D09">
        <w:rPr>
          <w:rFonts w:ascii="Times New Roman" w:hAnsi="Times New Roman" w:cs="Times New Roman"/>
          <w:sz w:val="24"/>
          <w:szCs w:val="24"/>
        </w:rPr>
        <w:t>on</w:t>
      </w:r>
      <w:r w:rsidR="003D47C6">
        <w:rPr>
          <w:rFonts w:ascii="Times New Roman" w:hAnsi="Times New Roman" w:cs="Times New Roman"/>
          <w:sz w:val="24"/>
          <w:szCs w:val="24"/>
        </w:rPr>
        <w:t xml:space="preserve"> PE</w:t>
      </w:r>
      <w:r w:rsidR="00CE45F3">
        <w:rPr>
          <w:rFonts w:ascii="Times New Roman" w:hAnsi="Times New Roman" w:cs="Times New Roman"/>
          <w:sz w:val="24"/>
          <w:szCs w:val="24"/>
        </w:rPr>
        <w:t>.</w:t>
      </w:r>
      <w:r w:rsidR="00712D09">
        <w:rPr>
          <w:rFonts w:ascii="Times New Roman" w:hAnsi="Times New Roman" w:cs="Times New Roman"/>
          <w:sz w:val="24"/>
          <w:szCs w:val="24"/>
        </w:rPr>
        <w:t xml:space="preserve"> </w:t>
      </w:r>
      <w:r w:rsidR="00CE45F3">
        <w:rPr>
          <w:rFonts w:ascii="Times New Roman" w:hAnsi="Times New Roman" w:cs="Times New Roman"/>
          <w:sz w:val="24"/>
          <w:szCs w:val="24"/>
        </w:rPr>
        <w:t xml:space="preserve">Indeed, for management researchers, </w:t>
      </w:r>
      <w:proofErr w:type="spellStart"/>
      <w:r w:rsidR="00CE45F3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="00CE45F3">
        <w:rPr>
          <w:rFonts w:ascii="Times New Roman" w:hAnsi="Times New Roman" w:cs="Times New Roman"/>
          <w:sz w:val="24"/>
          <w:szCs w:val="24"/>
        </w:rPr>
        <w:t xml:space="preserve"> provides a natural experiment to explore the effects on PE of a major </w:t>
      </w:r>
      <w:r w:rsidR="00DA68CA">
        <w:rPr>
          <w:rFonts w:ascii="Times New Roman" w:hAnsi="Times New Roman" w:cs="Times New Roman"/>
          <w:sz w:val="24"/>
          <w:szCs w:val="24"/>
        </w:rPr>
        <w:t>exogenous shock</w:t>
      </w:r>
      <w:r w:rsidR="00E67747">
        <w:rPr>
          <w:rFonts w:ascii="Times New Roman" w:hAnsi="Times New Roman" w:cs="Times New Roman"/>
          <w:sz w:val="24"/>
          <w:szCs w:val="24"/>
        </w:rPr>
        <w:t>. W</w:t>
      </w:r>
      <w:r w:rsidR="00193036">
        <w:rPr>
          <w:rFonts w:ascii="Times New Roman" w:hAnsi="Times New Roman" w:cs="Times New Roman"/>
          <w:sz w:val="24"/>
          <w:szCs w:val="24"/>
        </w:rPr>
        <w:t xml:space="preserve">e explore </w:t>
      </w:r>
      <w:proofErr w:type="spellStart"/>
      <w:r w:rsidR="002E22CF">
        <w:rPr>
          <w:rFonts w:ascii="Times New Roman" w:hAnsi="Times New Roman" w:cs="Times New Roman"/>
          <w:sz w:val="24"/>
          <w:szCs w:val="24"/>
        </w:rPr>
        <w:t>Brexit’s</w:t>
      </w:r>
      <w:proofErr w:type="spellEnd"/>
      <w:r w:rsidR="002E22CF">
        <w:rPr>
          <w:rFonts w:ascii="Times New Roman" w:hAnsi="Times New Roman" w:cs="Times New Roman"/>
          <w:sz w:val="24"/>
          <w:szCs w:val="24"/>
        </w:rPr>
        <w:t xml:space="preserve"> </w:t>
      </w:r>
      <w:r w:rsidR="00193036">
        <w:rPr>
          <w:rFonts w:ascii="Times New Roman" w:hAnsi="Times New Roman" w:cs="Times New Roman"/>
          <w:sz w:val="24"/>
          <w:szCs w:val="24"/>
        </w:rPr>
        <w:t xml:space="preserve">implications </w:t>
      </w:r>
      <w:r w:rsidR="002E22CF">
        <w:rPr>
          <w:rFonts w:ascii="Times New Roman" w:hAnsi="Times New Roman" w:cs="Times New Roman"/>
          <w:sz w:val="24"/>
          <w:szCs w:val="24"/>
        </w:rPr>
        <w:t xml:space="preserve">for </w:t>
      </w:r>
      <w:r w:rsidR="00DE7E9D">
        <w:rPr>
          <w:rFonts w:ascii="Times New Roman" w:hAnsi="Times New Roman" w:cs="Times New Roman"/>
          <w:sz w:val="24"/>
          <w:szCs w:val="24"/>
        </w:rPr>
        <w:t xml:space="preserve">both </w:t>
      </w:r>
      <w:r w:rsidR="00193036">
        <w:rPr>
          <w:rFonts w:ascii="Times New Roman" w:hAnsi="Times New Roman" w:cs="Times New Roman"/>
          <w:sz w:val="24"/>
          <w:szCs w:val="24"/>
        </w:rPr>
        <w:t xml:space="preserve">PE </w:t>
      </w:r>
      <w:r w:rsidR="00652891">
        <w:rPr>
          <w:rFonts w:ascii="Times New Roman" w:hAnsi="Times New Roman" w:cs="Times New Roman"/>
          <w:sz w:val="24"/>
          <w:szCs w:val="24"/>
        </w:rPr>
        <w:t>fund</w:t>
      </w:r>
      <w:r w:rsidR="00DE7E9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445B">
        <w:rPr>
          <w:rFonts w:ascii="Times New Roman" w:hAnsi="Times New Roman" w:cs="Times New Roman"/>
          <w:sz w:val="24"/>
          <w:szCs w:val="24"/>
        </w:rPr>
        <w:t>and portfolio firm</w:t>
      </w:r>
      <w:r w:rsidR="00C13542">
        <w:rPr>
          <w:rFonts w:ascii="Times New Roman" w:hAnsi="Times New Roman" w:cs="Times New Roman"/>
          <w:sz w:val="24"/>
          <w:szCs w:val="24"/>
        </w:rPr>
        <w:t>s</w:t>
      </w:r>
      <w:r w:rsidR="001930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F8D1EE" w14:textId="77777777" w:rsidR="0004302B" w:rsidRDefault="0004302B" w:rsidP="00CD52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29A9F3B" w14:textId="2A3C2755" w:rsidR="002E33EA" w:rsidRPr="00A67C7A" w:rsidRDefault="002E33EA" w:rsidP="00045F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67C7A">
        <w:rPr>
          <w:rFonts w:ascii="Times New Roman" w:hAnsi="Times New Roman" w:cs="Times New Roman"/>
          <w:b/>
          <w:sz w:val="24"/>
          <w:szCs w:val="24"/>
        </w:rPr>
        <w:t xml:space="preserve">PE </w:t>
      </w:r>
      <w:r w:rsidR="00912EEF">
        <w:rPr>
          <w:rFonts w:ascii="Times New Roman" w:hAnsi="Times New Roman" w:cs="Times New Roman"/>
          <w:b/>
          <w:sz w:val="24"/>
          <w:szCs w:val="24"/>
        </w:rPr>
        <w:t>funds and funding</w:t>
      </w:r>
    </w:p>
    <w:p w14:paraId="3E10D589" w14:textId="7F4D9EE4" w:rsidR="0069445B" w:rsidRDefault="0069445B" w:rsidP="00C1354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section we examine the implications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Brexit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PE funds and other forms of funding for PE, notably governmental schemes.</w:t>
      </w:r>
    </w:p>
    <w:p w14:paraId="0308F8C9" w14:textId="77777777" w:rsidR="00C13542" w:rsidRDefault="00C13542" w:rsidP="00C13542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6DCCA67" w14:textId="60BDA34C" w:rsidR="0069445B" w:rsidRPr="00C13542" w:rsidRDefault="0069445B" w:rsidP="00C13542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3542">
        <w:rPr>
          <w:rFonts w:ascii="Times New Roman" w:hAnsi="Times New Roman" w:cs="Times New Roman"/>
          <w:i/>
          <w:sz w:val="24"/>
          <w:szCs w:val="24"/>
        </w:rPr>
        <w:t>PE funds</w:t>
      </w:r>
    </w:p>
    <w:p w14:paraId="2FE8A667" w14:textId="5C07FD53" w:rsidR="008A19DE" w:rsidRDefault="00BE0EC0" w:rsidP="008A19DE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Brexit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will have</w:t>
      </w:r>
      <w:r w:rsidR="0090514C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817D2" w:rsidRPr="001E7A61">
        <w:rPr>
          <w:rFonts w:ascii="Times New Roman" w:hAnsi="Times New Roman" w:cs="Times New Roman"/>
          <w:sz w:val="24"/>
          <w:szCs w:val="24"/>
          <w:lang w:val="en"/>
        </w:rPr>
        <w:t>an indirect effect</w:t>
      </w:r>
      <w:r w:rsidR="0090514C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on </w:t>
      </w:r>
      <w:r>
        <w:rPr>
          <w:rFonts w:ascii="Times New Roman" w:hAnsi="Times New Roman" w:cs="Times New Roman"/>
          <w:sz w:val="24"/>
          <w:szCs w:val="24"/>
          <w:lang w:val="en"/>
        </w:rPr>
        <w:t>UK PE</w:t>
      </w:r>
      <w:r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0514C" w:rsidRPr="001E7A61">
        <w:rPr>
          <w:rFonts w:ascii="Times New Roman" w:hAnsi="Times New Roman" w:cs="Times New Roman"/>
          <w:sz w:val="24"/>
          <w:szCs w:val="24"/>
          <w:lang w:val="en"/>
        </w:rPr>
        <w:t>fund raising</w:t>
      </w:r>
      <w:r w:rsidR="007817D2">
        <w:rPr>
          <w:rFonts w:ascii="Times New Roman" w:hAnsi="Times New Roman" w:cs="Times New Roman"/>
          <w:sz w:val="24"/>
          <w:szCs w:val="24"/>
          <w:lang w:val="en"/>
        </w:rPr>
        <w:t xml:space="preserve"> due</w:t>
      </w:r>
      <w:r w:rsidR="007817D2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817D2">
        <w:rPr>
          <w:rFonts w:ascii="Times New Roman" w:hAnsi="Times New Roman" w:cs="Times New Roman"/>
          <w:sz w:val="24"/>
          <w:szCs w:val="24"/>
          <w:lang w:val="en"/>
        </w:rPr>
        <w:t xml:space="preserve">to market </w:t>
      </w:r>
      <w:r w:rsidR="007817D2" w:rsidRPr="001E7A61">
        <w:rPr>
          <w:rFonts w:ascii="Times New Roman" w:hAnsi="Times New Roman" w:cs="Times New Roman"/>
          <w:sz w:val="24"/>
          <w:szCs w:val="24"/>
          <w:lang w:val="en"/>
        </w:rPr>
        <w:t>uncertainty</w:t>
      </w:r>
      <w:r w:rsidR="007817D2">
        <w:rPr>
          <w:rFonts w:ascii="Times New Roman" w:hAnsi="Times New Roman" w:cs="Times New Roman"/>
          <w:sz w:val="24"/>
          <w:szCs w:val="24"/>
          <w:lang w:val="en"/>
        </w:rPr>
        <w:t>, which damages confidence</w:t>
      </w:r>
      <w:r w:rsidR="007817D2" w:rsidRPr="001E7A61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7817D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E7E9D">
        <w:rPr>
          <w:rFonts w:ascii="Times New Roman" w:hAnsi="Times New Roman" w:cs="Times New Roman"/>
          <w:sz w:val="24"/>
          <w:szCs w:val="24"/>
          <w:lang w:val="en"/>
        </w:rPr>
        <w:t>As e</w:t>
      </w:r>
      <w:r w:rsidR="00DE7E9D" w:rsidRPr="001E7A61">
        <w:rPr>
          <w:rFonts w:ascii="Times New Roman" w:hAnsi="Times New Roman" w:cs="Times New Roman"/>
          <w:sz w:val="24"/>
          <w:szCs w:val="24"/>
          <w:lang w:val="en"/>
        </w:rPr>
        <w:t xml:space="preserve">ach fund </w:t>
      </w:r>
      <w:r w:rsidR="00DE7E9D">
        <w:rPr>
          <w:rFonts w:ascii="Times New Roman" w:hAnsi="Times New Roman" w:cs="Times New Roman"/>
          <w:sz w:val="24"/>
          <w:szCs w:val="24"/>
          <w:lang w:val="en"/>
        </w:rPr>
        <w:t>ha</w:t>
      </w:r>
      <w:r w:rsidR="00DE7E9D" w:rsidRPr="001E7A61">
        <w:rPr>
          <w:rFonts w:ascii="Times New Roman" w:hAnsi="Times New Roman" w:cs="Times New Roman"/>
          <w:sz w:val="24"/>
          <w:szCs w:val="24"/>
          <w:lang w:val="en"/>
        </w:rPr>
        <w:t>s a limited life</w:t>
      </w:r>
      <w:r w:rsidR="00DE7E9D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DE7E9D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0514C" w:rsidRPr="001E7A61">
        <w:rPr>
          <w:rFonts w:ascii="Times New Roman" w:hAnsi="Times New Roman" w:cs="Times New Roman"/>
          <w:sz w:val="24"/>
          <w:szCs w:val="24"/>
          <w:lang w:val="en"/>
        </w:rPr>
        <w:t>PE has a requirement to continuously raise new funds</w:t>
      </w:r>
      <w:r w:rsidR="00906815" w:rsidRPr="001E7A61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8353F8">
        <w:rPr>
          <w:rFonts w:ascii="Times New Roman" w:hAnsi="Times New Roman" w:cs="Times New Roman"/>
          <w:sz w:val="24"/>
          <w:szCs w:val="24"/>
          <w:lang w:val="en"/>
        </w:rPr>
        <w:t>Fund re</w:t>
      </w:r>
      <w:r w:rsidR="00850F06" w:rsidRPr="001E7A61">
        <w:rPr>
          <w:rFonts w:ascii="Times New Roman" w:hAnsi="Times New Roman" w:cs="Times New Roman"/>
          <w:sz w:val="24"/>
          <w:szCs w:val="24"/>
          <w:lang w:val="en"/>
        </w:rPr>
        <w:t>turns have been counter-cyclical</w:t>
      </w:r>
      <w:r w:rsidR="008353F8">
        <w:rPr>
          <w:rFonts w:ascii="Times New Roman" w:hAnsi="Times New Roman" w:cs="Times New Roman"/>
          <w:sz w:val="24"/>
          <w:szCs w:val="24"/>
          <w:lang w:val="en"/>
        </w:rPr>
        <w:t xml:space="preserve"> and</w:t>
      </w:r>
      <w:r w:rsidR="00D41B35">
        <w:rPr>
          <w:rFonts w:ascii="Times New Roman" w:hAnsi="Times New Roman" w:cs="Times New Roman"/>
          <w:sz w:val="24"/>
          <w:szCs w:val="24"/>
          <w:lang w:val="en"/>
        </w:rPr>
        <w:t xml:space="preserve"> the asset class shows good return</w:t>
      </w:r>
      <w:r w:rsidR="001212EC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D41B35">
        <w:rPr>
          <w:rFonts w:ascii="Times New Roman" w:hAnsi="Times New Roman" w:cs="Times New Roman"/>
          <w:sz w:val="24"/>
          <w:szCs w:val="24"/>
          <w:lang w:val="en"/>
        </w:rPr>
        <w:t xml:space="preserve"> compared to other investment</w:t>
      </w:r>
      <w:r w:rsidR="00E645C4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8353F8"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="00747112">
        <w:rPr>
          <w:rFonts w:ascii="Times New Roman" w:hAnsi="Times New Roman" w:cs="Times New Roman"/>
          <w:sz w:val="24"/>
          <w:szCs w:val="24"/>
          <w:lang w:val="en"/>
        </w:rPr>
        <w:t>Harris et al., 2012</w:t>
      </w:r>
      <w:r w:rsidR="008353F8">
        <w:rPr>
          <w:rFonts w:ascii="Times New Roman" w:hAnsi="Times New Roman" w:cs="Times New Roman"/>
          <w:sz w:val="24"/>
          <w:szCs w:val="24"/>
          <w:lang w:val="en"/>
        </w:rPr>
        <w:t>)</w:t>
      </w:r>
      <w:r w:rsidR="00D41B35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 w:rsidR="00D41B35">
        <w:rPr>
          <w:rFonts w:ascii="Times New Roman" w:hAnsi="Times New Roman" w:cs="Times New Roman"/>
          <w:sz w:val="24"/>
          <w:szCs w:val="24"/>
          <w:lang w:val="en"/>
        </w:rPr>
        <w:t>Brexit</w:t>
      </w:r>
      <w:proofErr w:type="spellEnd"/>
      <w:r w:rsidR="009845FF">
        <w:rPr>
          <w:rFonts w:ascii="Times New Roman" w:hAnsi="Times New Roman" w:cs="Times New Roman"/>
          <w:sz w:val="24"/>
          <w:szCs w:val="24"/>
          <w:lang w:val="en"/>
        </w:rPr>
        <w:t>, however, is an extraordinary shock</w:t>
      </w:r>
      <w:r w:rsidR="00370821">
        <w:rPr>
          <w:rFonts w:ascii="Times New Roman" w:hAnsi="Times New Roman" w:cs="Times New Roman"/>
          <w:sz w:val="24"/>
          <w:szCs w:val="24"/>
          <w:lang w:val="en"/>
        </w:rPr>
        <w:t xml:space="preserve"> and there will be a need for research to explore the effects on fund returns</w:t>
      </w:r>
      <w:r w:rsidR="008A19DE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912EE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12EEF" w:rsidRPr="00912EEF">
        <w:rPr>
          <w:rFonts w:ascii="Times New Roman" w:hAnsi="Times New Roman" w:cs="Times New Roman"/>
          <w:sz w:val="24"/>
          <w:szCs w:val="24"/>
        </w:rPr>
        <w:t xml:space="preserve">Some PE firms </w:t>
      </w:r>
      <w:r w:rsidR="00DE7E9D">
        <w:rPr>
          <w:rFonts w:ascii="Times New Roman" w:hAnsi="Times New Roman" w:cs="Times New Roman"/>
          <w:sz w:val="24"/>
          <w:szCs w:val="24"/>
        </w:rPr>
        <w:t>may</w:t>
      </w:r>
      <w:r w:rsidR="00DE7E9D" w:rsidRPr="00912EEF">
        <w:rPr>
          <w:rFonts w:ascii="Times New Roman" w:hAnsi="Times New Roman" w:cs="Times New Roman"/>
          <w:sz w:val="24"/>
          <w:szCs w:val="24"/>
        </w:rPr>
        <w:t xml:space="preserve"> </w:t>
      </w:r>
      <w:r w:rsidR="00912EEF" w:rsidRPr="00912EEF">
        <w:rPr>
          <w:rFonts w:ascii="Times New Roman" w:hAnsi="Times New Roman" w:cs="Times New Roman"/>
          <w:sz w:val="24"/>
          <w:szCs w:val="24"/>
        </w:rPr>
        <w:t>seek to locate offices within the EU, potentially leading to job losses in the sector.</w:t>
      </w:r>
      <w:r w:rsidR="00912EEF">
        <w:rPr>
          <w:rFonts w:ascii="Times New Roman" w:hAnsi="Times New Roman" w:cs="Times New Roman"/>
          <w:sz w:val="24"/>
          <w:szCs w:val="24"/>
        </w:rPr>
        <w:t xml:space="preserve"> This raises potentially interesting research questions regarding the locational responses of multinational financial service firms to an exogenous shock.</w:t>
      </w:r>
    </w:p>
    <w:p w14:paraId="5D306CD3" w14:textId="24A247C3" w:rsidR="00061085" w:rsidRDefault="00370821" w:rsidP="00C11972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U</w:t>
      </w:r>
      <w:r w:rsidR="002F73F5" w:rsidRPr="001E7A61">
        <w:rPr>
          <w:rFonts w:ascii="Times New Roman" w:hAnsi="Times New Roman" w:cs="Times New Roman"/>
          <w:sz w:val="24"/>
          <w:szCs w:val="24"/>
          <w:lang w:val="en"/>
        </w:rPr>
        <w:t xml:space="preserve">nlike other funds, PE funds are long term commitments </w:t>
      </w:r>
      <w:r w:rsidR="0053399F">
        <w:rPr>
          <w:rFonts w:ascii="Times New Roman" w:hAnsi="Times New Roman" w:cs="Times New Roman"/>
          <w:sz w:val="24"/>
          <w:szCs w:val="24"/>
          <w:lang w:val="en"/>
        </w:rPr>
        <w:t>for investors</w:t>
      </w:r>
      <w:r w:rsidR="00DE7E9D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53399F">
        <w:rPr>
          <w:rFonts w:ascii="Times New Roman" w:hAnsi="Times New Roman" w:cs="Times New Roman"/>
          <w:sz w:val="24"/>
          <w:szCs w:val="24"/>
          <w:lang w:val="en"/>
        </w:rPr>
        <w:t xml:space="preserve"> so capital already committed to a fund</w:t>
      </w:r>
      <w:r w:rsidR="0053399F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F73F5" w:rsidRPr="001E7A61">
        <w:rPr>
          <w:rFonts w:ascii="Times New Roman" w:hAnsi="Times New Roman" w:cs="Times New Roman"/>
          <w:sz w:val="24"/>
          <w:szCs w:val="24"/>
          <w:lang w:val="en"/>
        </w:rPr>
        <w:t xml:space="preserve">cannot be cancelled or withdrawn. 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t xml:space="preserve">Fund investors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may choose to </w:t>
      </w:r>
      <w:r w:rsidR="00DE7E9D">
        <w:rPr>
          <w:rFonts w:ascii="Times New Roman" w:hAnsi="Times New Roman" w:cs="Times New Roman"/>
          <w:sz w:val="24"/>
          <w:szCs w:val="24"/>
          <w:lang w:val="en"/>
        </w:rPr>
        <w:t xml:space="preserve">try to 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t xml:space="preserve">liquidate their commitments using the </w:t>
      </w:r>
      <w:proofErr w:type="spellStart"/>
      <w:r w:rsidR="0052396A">
        <w:rPr>
          <w:rFonts w:ascii="Times New Roman" w:hAnsi="Times New Roman" w:cs="Times New Roman"/>
          <w:sz w:val="24"/>
          <w:szCs w:val="24"/>
          <w:lang w:val="en"/>
        </w:rPr>
        <w:t>secondaries</w:t>
      </w:r>
      <w:proofErr w:type="spellEnd"/>
      <w:r w:rsidR="0052396A">
        <w:rPr>
          <w:rFonts w:ascii="Times New Roman" w:hAnsi="Times New Roman" w:cs="Times New Roman"/>
          <w:sz w:val="24"/>
          <w:szCs w:val="24"/>
          <w:lang w:val="en"/>
        </w:rPr>
        <w:t xml:space="preserve"> market, a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>n emerging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C13542">
        <w:rPr>
          <w:rFonts w:ascii="Times New Roman" w:hAnsi="Times New Roman" w:cs="Times New Roman"/>
          <w:sz w:val="24"/>
          <w:szCs w:val="24"/>
          <w:lang w:val="en"/>
        </w:rPr>
        <w:t xml:space="preserve">market 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t xml:space="preserve">feature that has 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lastRenderedPageBreak/>
        <w:t>received scant research attention. Funds</w:t>
      </w:r>
      <w:r w:rsidR="009C7A01">
        <w:rPr>
          <w:rFonts w:ascii="Times New Roman" w:hAnsi="Times New Roman" w:cs="Times New Roman"/>
          <w:sz w:val="24"/>
          <w:szCs w:val="24"/>
          <w:lang w:val="en"/>
        </w:rPr>
        <w:t>’</w:t>
      </w:r>
      <w:r w:rsidR="0052396A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F73F5" w:rsidRPr="001E7A61">
        <w:rPr>
          <w:rFonts w:ascii="Times New Roman" w:hAnsi="Times New Roman" w:cs="Times New Roman"/>
          <w:sz w:val="24"/>
          <w:szCs w:val="24"/>
          <w:lang w:val="en"/>
        </w:rPr>
        <w:t xml:space="preserve">long term investment horizon gives PE firms greater insulation from short-term market sentiments. Whereas 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t>some</w:t>
      </w:r>
      <w:r w:rsidR="0052396A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t xml:space="preserve">other </w:t>
      </w:r>
      <w:r w:rsidR="000C3050">
        <w:rPr>
          <w:rFonts w:ascii="Times New Roman" w:hAnsi="Times New Roman" w:cs="Times New Roman"/>
          <w:sz w:val="24"/>
          <w:szCs w:val="24"/>
          <w:lang w:val="en"/>
        </w:rPr>
        <w:t xml:space="preserve">types of </w:t>
      </w:r>
      <w:r w:rsidR="002F73F5" w:rsidRPr="001E7A61">
        <w:rPr>
          <w:rFonts w:ascii="Times New Roman" w:hAnsi="Times New Roman" w:cs="Times New Roman"/>
          <w:sz w:val="24"/>
          <w:szCs w:val="24"/>
          <w:lang w:val="en"/>
        </w:rPr>
        <w:t>UK funds have already had to stop withdrawals, this “run” cannot happen to a PE fund.</w:t>
      </w:r>
      <w:r w:rsidR="0053399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 xml:space="preserve">This means there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>can be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 xml:space="preserve"> no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external 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>imperative for a fast exit from portfolio firm investments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>. More likely</w:t>
      </w:r>
      <w:r w:rsidR="009C7A01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C3050">
        <w:rPr>
          <w:rFonts w:ascii="Times New Roman" w:hAnsi="Times New Roman" w:cs="Times New Roman"/>
          <w:sz w:val="24"/>
          <w:szCs w:val="24"/>
          <w:lang w:val="en"/>
        </w:rPr>
        <w:t>if an economic downturn is triggered</w:t>
      </w:r>
      <w:r w:rsidR="00DE7E9D">
        <w:rPr>
          <w:rFonts w:ascii="Times New Roman" w:hAnsi="Times New Roman" w:cs="Times New Roman"/>
          <w:sz w:val="24"/>
          <w:szCs w:val="24"/>
          <w:lang w:val="en"/>
        </w:rPr>
        <w:t>, is that</w:t>
      </w:r>
      <w:r w:rsidR="000C3050">
        <w:rPr>
          <w:rFonts w:ascii="Times New Roman" w:hAnsi="Times New Roman" w:cs="Times New Roman"/>
          <w:sz w:val="24"/>
          <w:szCs w:val="24"/>
          <w:lang w:val="en"/>
        </w:rPr>
        <w:t xml:space="preserve"> there will be a further increase in the holding period of investments</w:t>
      </w:r>
      <w:r w:rsidR="00DE7E9D">
        <w:rPr>
          <w:rFonts w:ascii="Times New Roman" w:hAnsi="Times New Roman" w:cs="Times New Roman"/>
          <w:sz w:val="24"/>
          <w:szCs w:val="24"/>
          <w:lang w:val="en"/>
        </w:rPr>
        <w:t>. These</w:t>
      </w:r>
      <w:r w:rsidR="000C3050">
        <w:rPr>
          <w:rFonts w:ascii="Times New Roman" w:hAnsi="Times New Roman" w:cs="Times New Roman"/>
          <w:sz w:val="24"/>
          <w:szCs w:val="24"/>
          <w:lang w:val="en"/>
        </w:rPr>
        <w:t xml:space="preserve"> have been increasing since the financial crisis</w:t>
      </w:r>
      <w:r w:rsidR="002B2F1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E226A">
        <w:rPr>
          <w:rFonts w:ascii="Times New Roman" w:hAnsi="Times New Roman" w:cs="Times New Roman"/>
          <w:sz w:val="24"/>
          <w:szCs w:val="24"/>
          <w:lang w:val="en"/>
        </w:rPr>
        <w:t>due to</w:t>
      </w:r>
      <w:r w:rsidR="002A73D3">
        <w:rPr>
          <w:rFonts w:ascii="Times New Roman" w:hAnsi="Times New Roman" w:cs="Times New Roman"/>
          <w:sz w:val="24"/>
          <w:szCs w:val="24"/>
        </w:rPr>
        <w:t xml:space="preserve"> adverse </w:t>
      </w:r>
      <w:r w:rsidR="009E226A">
        <w:rPr>
          <w:rFonts w:ascii="Times New Roman" w:hAnsi="Times New Roman" w:cs="Times New Roman"/>
          <w:sz w:val="24"/>
          <w:szCs w:val="24"/>
        </w:rPr>
        <w:t>conditions</w:t>
      </w:r>
      <w:r w:rsidR="002A73D3">
        <w:rPr>
          <w:rFonts w:ascii="Times New Roman" w:hAnsi="Times New Roman" w:cs="Times New Roman"/>
          <w:sz w:val="24"/>
          <w:szCs w:val="24"/>
        </w:rPr>
        <w:t xml:space="preserve"> for corporate acquisitions as an exit route fr</w:t>
      </w:r>
      <w:r w:rsidR="002B2F1F">
        <w:rPr>
          <w:rFonts w:ascii="Times New Roman" w:hAnsi="Times New Roman" w:cs="Times New Roman"/>
          <w:sz w:val="24"/>
          <w:szCs w:val="24"/>
        </w:rPr>
        <w:t>om</w:t>
      </w:r>
      <w:r w:rsidR="002A73D3">
        <w:rPr>
          <w:rFonts w:ascii="Times New Roman" w:hAnsi="Times New Roman" w:cs="Times New Roman"/>
          <w:sz w:val="24"/>
          <w:szCs w:val="24"/>
        </w:rPr>
        <w:t xml:space="preserve"> </w:t>
      </w:r>
      <w:r w:rsidR="002B2F1F">
        <w:rPr>
          <w:rFonts w:ascii="Times New Roman" w:hAnsi="Times New Roman" w:cs="Times New Roman"/>
          <w:sz w:val="24"/>
          <w:szCs w:val="24"/>
        </w:rPr>
        <w:t>portfolio firm ownership</w:t>
      </w:r>
      <w:r w:rsidR="009E226A">
        <w:rPr>
          <w:rFonts w:ascii="Times New Roman" w:hAnsi="Times New Roman" w:cs="Times New Roman"/>
          <w:sz w:val="24"/>
          <w:szCs w:val="24"/>
        </w:rPr>
        <w:t>.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C7A01">
        <w:rPr>
          <w:rFonts w:ascii="Times New Roman" w:hAnsi="Times New Roman" w:cs="Times New Roman"/>
          <w:sz w:val="24"/>
          <w:szCs w:val="24"/>
          <w:lang w:val="en"/>
        </w:rPr>
        <w:t>T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>his lengthening of hold</w:t>
      </w:r>
      <w:r w:rsidR="00E62DDB">
        <w:rPr>
          <w:rFonts w:ascii="Times New Roman" w:hAnsi="Times New Roman" w:cs="Times New Roman"/>
          <w:sz w:val="24"/>
          <w:szCs w:val="24"/>
          <w:lang w:val="en"/>
        </w:rPr>
        <w:t>ing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 period will reduce returns as measured by IRRs.  </w:t>
      </w:r>
    </w:p>
    <w:p w14:paraId="0B447EC2" w14:textId="3A351C45" w:rsidR="0053399F" w:rsidRDefault="0053399F" w:rsidP="00E62DDB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There might be concern for new funds, however</w:t>
      </w:r>
      <w:r w:rsidR="00E62DDB"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>In addition to increase</w:t>
      </w:r>
      <w:r w:rsidR="009C7A01">
        <w:rPr>
          <w:rFonts w:ascii="Times New Roman" w:hAnsi="Times New Roman" w:cs="Times New Roman"/>
          <w:sz w:val="24"/>
          <w:szCs w:val="24"/>
          <w:lang w:val="en"/>
        </w:rPr>
        <w:t xml:space="preserve">d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uncertainty, many UK based </w:t>
      </w:r>
      <w:r>
        <w:rPr>
          <w:rFonts w:ascii="Times New Roman" w:hAnsi="Times New Roman" w:cs="Times New Roman"/>
          <w:sz w:val="24"/>
          <w:szCs w:val="24"/>
          <w:lang w:val="en"/>
        </w:rPr>
        <w:t>funds raised post-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Brexit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have been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raised in the EU and </w:t>
      </w:r>
      <w:r>
        <w:rPr>
          <w:rFonts w:ascii="Times New Roman" w:hAnsi="Times New Roman" w:cs="Times New Roman"/>
          <w:sz w:val="24"/>
          <w:szCs w:val="24"/>
          <w:lang w:val="en"/>
        </w:rPr>
        <w:t>denominated in Euros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UK fund managers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are reported to be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expecting a tougher time (Financial Times, 2016).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>Furthermore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it is widely reported that </w:t>
      </w:r>
      <w:r w:rsidR="00E62DDB">
        <w:rPr>
          <w:rFonts w:ascii="Times New Roman" w:hAnsi="Times New Roman" w:cs="Times New Roman"/>
          <w:sz w:val="24"/>
          <w:szCs w:val="24"/>
          <w:lang w:val="en"/>
        </w:rPr>
        <w:t>several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B2F1F">
        <w:rPr>
          <w:rFonts w:ascii="Times New Roman" w:hAnsi="Times New Roman" w:cs="Times New Roman"/>
          <w:sz w:val="24"/>
          <w:szCs w:val="24"/>
          <w:lang w:val="en"/>
        </w:rPr>
        <w:t xml:space="preserve">proposed </w:t>
      </w:r>
      <w:r w:rsidR="0052396A">
        <w:rPr>
          <w:rFonts w:ascii="Times New Roman" w:hAnsi="Times New Roman" w:cs="Times New Roman"/>
          <w:sz w:val="24"/>
          <w:szCs w:val="24"/>
          <w:lang w:val="en"/>
        </w:rPr>
        <w:t>LBOs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have been 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 xml:space="preserve">aborted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as pre-completion conditions on </w:t>
      </w:r>
      <w:proofErr w:type="spellStart"/>
      <w:r w:rsidR="00176837">
        <w:rPr>
          <w:rFonts w:ascii="Times New Roman" w:hAnsi="Times New Roman" w:cs="Times New Roman"/>
          <w:sz w:val="24"/>
          <w:szCs w:val="24"/>
          <w:lang w:val="en"/>
        </w:rPr>
        <w:t>Brexit</w:t>
      </w:r>
      <w:proofErr w:type="spellEnd"/>
      <w:r w:rsidR="00176837">
        <w:rPr>
          <w:rFonts w:ascii="Times New Roman" w:hAnsi="Times New Roman" w:cs="Times New Roman"/>
          <w:sz w:val="24"/>
          <w:szCs w:val="24"/>
          <w:lang w:val="en"/>
        </w:rPr>
        <w:t xml:space="preserve"> in debt finance </w:t>
      </w:r>
      <w:r w:rsidR="00061085">
        <w:rPr>
          <w:rFonts w:ascii="Times New Roman" w:hAnsi="Times New Roman" w:cs="Times New Roman"/>
          <w:sz w:val="24"/>
          <w:szCs w:val="24"/>
          <w:lang w:val="en"/>
        </w:rPr>
        <w:t xml:space="preserve">documentation 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>have been triggered</w:t>
      </w:r>
      <w:r w:rsidR="009845FF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176837">
        <w:rPr>
          <w:rFonts w:ascii="Times New Roman" w:hAnsi="Times New Roman" w:cs="Times New Roman"/>
          <w:sz w:val="24"/>
          <w:szCs w:val="24"/>
          <w:lang w:val="en"/>
        </w:rPr>
        <w:t xml:space="preserve"> leading to that source of finance being withdrawn.</w:t>
      </w:r>
      <w:r w:rsidR="00A6504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F73F5" w:rsidRPr="001E7A6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6E6E715A" w14:textId="3ED13D59" w:rsidR="00C07972" w:rsidRDefault="00C07972" w:rsidP="00E62DDB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</w:rPr>
        <w:t xml:space="preserve">A further question concerns the availability of debt on which PE funders rely. UK banks have already </w:t>
      </w:r>
      <w:r w:rsidR="00DE7E9D">
        <w:rPr>
          <w:rFonts w:ascii="Times New Roman" w:hAnsi="Times New Roman" w:cs="Times New Roman"/>
          <w:sz w:val="24"/>
          <w:szCs w:val="24"/>
        </w:rPr>
        <w:t xml:space="preserve">largely </w:t>
      </w:r>
      <w:r>
        <w:rPr>
          <w:rFonts w:ascii="Times New Roman" w:hAnsi="Times New Roman" w:cs="Times New Roman"/>
          <w:sz w:val="24"/>
          <w:szCs w:val="24"/>
        </w:rPr>
        <w:t xml:space="preserve">pulled out of </w:t>
      </w:r>
      <w:r w:rsidR="00CF4F7A">
        <w:rPr>
          <w:rFonts w:ascii="Times New Roman" w:hAnsi="Times New Roman" w:cs="Times New Roman"/>
          <w:sz w:val="24"/>
          <w:szCs w:val="24"/>
        </w:rPr>
        <w:t>bigger</w:t>
      </w:r>
      <w:r>
        <w:rPr>
          <w:rFonts w:ascii="Times New Roman" w:hAnsi="Times New Roman" w:cs="Times New Roman"/>
          <w:sz w:val="24"/>
          <w:szCs w:val="24"/>
        </w:rPr>
        <w:t xml:space="preserve"> deals and </w:t>
      </w:r>
      <w:r w:rsidRPr="00C07972">
        <w:rPr>
          <w:rFonts w:ascii="Times New Roman" w:hAnsi="Times New Roman" w:cs="Times New Roman"/>
          <w:sz w:val="24"/>
          <w:szCs w:val="24"/>
        </w:rPr>
        <w:t xml:space="preserve">US debt funds have </w:t>
      </w:r>
      <w:r>
        <w:rPr>
          <w:rFonts w:ascii="Times New Roman" w:hAnsi="Times New Roman" w:cs="Times New Roman"/>
          <w:sz w:val="24"/>
          <w:szCs w:val="24"/>
        </w:rPr>
        <w:t xml:space="preserve">entered the market. If debt funds exit the market in the light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Brexit</w:t>
      </w:r>
      <w:proofErr w:type="spellEnd"/>
      <w:r>
        <w:rPr>
          <w:rFonts w:ascii="Times New Roman" w:hAnsi="Times New Roman" w:cs="Times New Roman"/>
          <w:sz w:val="24"/>
          <w:szCs w:val="24"/>
        </w:rPr>
        <w:t>, p</w:t>
      </w:r>
      <w:r w:rsidRPr="00C07972">
        <w:rPr>
          <w:rFonts w:ascii="Times New Roman" w:hAnsi="Times New Roman" w:cs="Times New Roman"/>
          <w:sz w:val="24"/>
          <w:szCs w:val="24"/>
        </w:rPr>
        <w:t xml:space="preserve">rices will fall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C07972">
        <w:rPr>
          <w:rFonts w:ascii="Times New Roman" w:hAnsi="Times New Roman" w:cs="Times New Roman"/>
          <w:sz w:val="24"/>
          <w:szCs w:val="24"/>
        </w:rPr>
        <w:t xml:space="preserve">PE will be liquidity constrained like early 1990s.  </w:t>
      </w:r>
      <w:r>
        <w:rPr>
          <w:rFonts w:ascii="Times New Roman" w:hAnsi="Times New Roman" w:cs="Times New Roman"/>
          <w:sz w:val="24"/>
          <w:szCs w:val="24"/>
        </w:rPr>
        <w:t xml:space="preserve">One solution could be for government to stimulate a </w:t>
      </w:r>
      <w:r w:rsidRPr="00C07972">
        <w:rPr>
          <w:rFonts w:ascii="Times New Roman" w:hAnsi="Times New Roman" w:cs="Times New Roman"/>
          <w:sz w:val="24"/>
          <w:szCs w:val="24"/>
        </w:rPr>
        <w:t>debt market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160D1E" w14:textId="117457B2" w:rsidR="00045F1C" w:rsidRDefault="00045F1C" w:rsidP="003F4F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F4F51">
        <w:rPr>
          <w:rFonts w:ascii="Times New Roman" w:hAnsi="Times New Roman" w:cs="Times New Roman"/>
          <w:sz w:val="24"/>
          <w:szCs w:val="24"/>
        </w:rPr>
        <w:t xml:space="preserve">PE has </w:t>
      </w:r>
      <w:r w:rsidR="00061085">
        <w:rPr>
          <w:rFonts w:ascii="Times New Roman" w:hAnsi="Times New Roman" w:cs="Times New Roman"/>
          <w:sz w:val="24"/>
          <w:szCs w:val="24"/>
        </w:rPr>
        <w:t>no</w:t>
      </w:r>
      <w:r w:rsidR="00061085" w:rsidRPr="003F4F51">
        <w:rPr>
          <w:rFonts w:ascii="Times New Roman" w:hAnsi="Times New Roman" w:cs="Times New Roman"/>
          <w:sz w:val="24"/>
          <w:szCs w:val="24"/>
        </w:rPr>
        <w:t xml:space="preserve"> </w:t>
      </w:r>
      <w:r w:rsidRPr="003F4F51">
        <w:rPr>
          <w:rFonts w:ascii="Times New Roman" w:hAnsi="Times New Roman" w:cs="Times New Roman"/>
          <w:sz w:val="24"/>
          <w:szCs w:val="24"/>
        </w:rPr>
        <w:t xml:space="preserve">specific regulations that pertain to it alone. </w:t>
      </w:r>
      <w:r w:rsidR="00F37968">
        <w:rPr>
          <w:rFonts w:ascii="Times New Roman" w:hAnsi="Times New Roman" w:cs="Times New Roman"/>
          <w:sz w:val="24"/>
          <w:szCs w:val="24"/>
        </w:rPr>
        <w:t>After</w:t>
      </w:r>
      <w:r w:rsidR="00F37968" w:rsidRPr="003F4F51">
        <w:rPr>
          <w:rFonts w:ascii="Times New Roman" w:hAnsi="Times New Roman" w:cs="Times New Roman"/>
          <w:sz w:val="24"/>
          <w:szCs w:val="24"/>
        </w:rPr>
        <w:t xml:space="preserve"> </w:t>
      </w:r>
      <w:r w:rsidRPr="003F4F51">
        <w:rPr>
          <w:rFonts w:ascii="Times New Roman" w:hAnsi="Times New Roman" w:cs="Times New Roman"/>
          <w:sz w:val="24"/>
          <w:szCs w:val="24"/>
        </w:rPr>
        <w:t>the financial crisis</w:t>
      </w:r>
      <w:r w:rsidR="002B2F1F">
        <w:rPr>
          <w:rFonts w:ascii="Times New Roman" w:hAnsi="Times New Roman" w:cs="Times New Roman"/>
          <w:sz w:val="24"/>
          <w:szCs w:val="24"/>
        </w:rPr>
        <w:t>,</w:t>
      </w:r>
      <w:r w:rsidRPr="003F4F51">
        <w:rPr>
          <w:rFonts w:ascii="Times New Roman" w:hAnsi="Times New Roman" w:cs="Times New Roman"/>
          <w:sz w:val="24"/>
          <w:szCs w:val="24"/>
        </w:rPr>
        <w:t xml:space="preserve"> the EU </w:t>
      </w:r>
      <w:r w:rsidR="002B2F1F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3F4F51">
        <w:rPr>
          <w:rFonts w:ascii="Times New Roman" w:hAnsi="Times New Roman" w:cs="Times New Roman"/>
          <w:sz w:val="24"/>
          <w:szCs w:val="24"/>
        </w:rPr>
        <w:t>the AIFM Directive (AIFMD)</w:t>
      </w:r>
      <w:r w:rsidR="002B2F1F">
        <w:rPr>
          <w:rFonts w:ascii="Times New Roman" w:hAnsi="Times New Roman" w:cs="Times New Roman"/>
          <w:sz w:val="24"/>
          <w:szCs w:val="24"/>
        </w:rPr>
        <w:t>. It</w:t>
      </w:r>
      <w:r w:rsidR="003F4F51">
        <w:rPr>
          <w:rFonts w:ascii="Times New Roman" w:hAnsi="Times New Roman" w:cs="Times New Roman"/>
          <w:sz w:val="24"/>
          <w:szCs w:val="24"/>
        </w:rPr>
        <w:t xml:space="preserve"> has two key</w:t>
      </w:r>
      <w:r w:rsidRPr="003F4F51">
        <w:rPr>
          <w:rFonts w:ascii="Times New Roman" w:hAnsi="Times New Roman" w:cs="Times New Roman"/>
          <w:sz w:val="24"/>
          <w:szCs w:val="24"/>
        </w:rPr>
        <w:t xml:space="preserve"> </w:t>
      </w:r>
      <w:r w:rsidR="003F4F51">
        <w:rPr>
          <w:rFonts w:ascii="Times New Roman" w:hAnsi="Times New Roman" w:cs="Times New Roman"/>
          <w:sz w:val="24"/>
          <w:szCs w:val="24"/>
        </w:rPr>
        <w:t>impacts on PE firms</w:t>
      </w:r>
      <w:r w:rsidRPr="003F4F51">
        <w:rPr>
          <w:rFonts w:ascii="Times New Roman" w:hAnsi="Times New Roman" w:cs="Times New Roman"/>
          <w:sz w:val="24"/>
          <w:szCs w:val="24"/>
        </w:rPr>
        <w:t xml:space="preserve">: marketing </w:t>
      </w:r>
      <w:r w:rsidR="003F4F51">
        <w:rPr>
          <w:rFonts w:ascii="Times New Roman" w:hAnsi="Times New Roman" w:cs="Times New Roman"/>
          <w:sz w:val="24"/>
          <w:szCs w:val="24"/>
        </w:rPr>
        <w:t>by</w:t>
      </w:r>
      <w:r w:rsidR="003F4F51" w:rsidRPr="003F4F51">
        <w:rPr>
          <w:rFonts w:ascii="Times New Roman" w:hAnsi="Times New Roman" w:cs="Times New Roman"/>
          <w:sz w:val="24"/>
          <w:szCs w:val="24"/>
        </w:rPr>
        <w:t xml:space="preserve"> </w:t>
      </w:r>
      <w:r w:rsidRPr="003F4F51">
        <w:rPr>
          <w:rFonts w:ascii="Times New Roman" w:hAnsi="Times New Roman" w:cs="Times New Roman"/>
          <w:sz w:val="24"/>
          <w:szCs w:val="24"/>
        </w:rPr>
        <w:t>AIFMs is regulated to protect investors and</w:t>
      </w:r>
      <w:r w:rsidRPr="00D76F3E">
        <w:rPr>
          <w:rFonts w:ascii="Times New Roman" w:hAnsi="Times New Roman" w:cs="Times New Roman"/>
          <w:sz w:val="24"/>
          <w:szCs w:val="24"/>
        </w:rPr>
        <w:t xml:space="preserve"> fund flows are managed to limit the possibility of fraud. </w:t>
      </w:r>
      <w:r w:rsidR="001329BE">
        <w:rPr>
          <w:rFonts w:ascii="Times New Roman" w:hAnsi="Times New Roman" w:cs="Times New Roman"/>
          <w:sz w:val="24"/>
          <w:szCs w:val="24"/>
        </w:rPr>
        <w:t>As noted above, t</w:t>
      </w:r>
      <w:r w:rsidRPr="00D76F3E">
        <w:rPr>
          <w:rFonts w:ascii="Times New Roman" w:hAnsi="Times New Roman" w:cs="Times New Roman"/>
          <w:sz w:val="24"/>
          <w:szCs w:val="24"/>
        </w:rPr>
        <w:t xml:space="preserve">he UK is dominant in </w:t>
      </w:r>
      <w:r w:rsidR="009C7A01">
        <w:rPr>
          <w:rFonts w:ascii="Times New Roman" w:hAnsi="Times New Roman" w:cs="Times New Roman"/>
          <w:sz w:val="24"/>
          <w:szCs w:val="24"/>
        </w:rPr>
        <w:t>PE</w:t>
      </w:r>
      <w:r w:rsidRPr="00D76F3E">
        <w:rPr>
          <w:rFonts w:ascii="Times New Roman" w:hAnsi="Times New Roman" w:cs="Times New Roman"/>
          <w:sz w:val="24"/>
          <w:szCs w:val="24"/>
        </w:rPr>
        <w:t xml:space="preserve"> provision in Europe and the original draft legislation was substantially rewritten under influence </w:t>
      </w:r>
      <w:r w:rsidR="00B3740E">
        <w:rPr>
          <w:rFonts w:ascii="Times New Roman" w:hAnsi="Times New Roman" w:cs="Times New Roman"/>
          <w:sz w:val="24"/>
          <w:szCs w:val="24"/>
        </w:rPr>
        <w:t>from</w:t>
      </w:r>
      <w:r w:rsidR="00B3740E" w:rsidRPr="00D76F3E">
        <w:rPr>
          <w:rFonts w:ascii="Times New Roman" w:hAnsi="Times New Roman" w:cs="Times New Roman"/>
          <w:sz w:val="24"/>
          <w:szCs w:val="24"/>
        </w:rPr>
        <w:t xml:space="preserve"> </w:t>
      </w:r>
      <w:r w:rsidRPr="00D76F3E">
        <w:rPr>
          <w:rFonts w:ascii="Times New Roman" w:hAnsi="Times New Roman" w:cs="Times New Roman"/>
          <w:sz w:val="24"/>
          <w:szCs w:val="24"/>
        </w:rPr>
        <w:t xml:space="preserve">the UK. </w:t>
      </w:r>
      <w:r w:rsidR="00DE7E9D">
        <w:rPr>
          <w:rFonts w:ascii="Times New Roman" w:hAnsi="Times New Roman" w:cs="Times New Roman"/>
          <w:sz w:val="24"/>
          <w:szCs w:val="24"/>
        </w:rPr>
        <w:t>The next r</w:t>
      </w:r>
      <w:r w:rsidR="005C52F5">
        <w:rPr>
          <w:rFonts w:ascii="Times New Roman" w:hAnsi="Times New Roman" w:cs="Times New Roman"/>
          <w:sz w:val="24"/>
          <w:szCs w:val="24"/>
        </w:rPr>
        <w:t>evision</w:t>
      </w:r>
      <w:r w:rsidRPr="00D76F3E">
        <w:rPr>
          <w:rFonts w:ascii="Times New Roman" w:hAnsi="Times New Roman" w:cs="Times New Roman"/>
          <w:sz w:val="24"/>
          <w:szCs w:val="24"/>
        </w:rPr>
        <w:t xml:space="preserve"> is due </w:t>
      </w:r>
      <w:r w:rsidR="00D76F3E">
        <w:rPr>
          <w:rFonts w:ascii="Times New Roman" w:hAnsi="Times New Roman" w:cs="Times New Roman"/>
          <w:sz w:val="24"/>
          <w:szCs w:val="24"/>
        </w:rPr>
        <w:t>for</w:t>
      </w:r>
      <w:r w:rsidRPr="00D76F3E">
        <w:rPr>
          <w:rFonts w:ascii="Times New Roman" w:hAnsi="Times New Roman" w:cs="Times New Roman"/>
          <w:sz w:val="24"/>
          <w:szCs w:val="24"/>
        </w:rPr>
        <w:t xml:space="preserve"> negotiat</w:t>
      </w:r>
      <w:r w:rsidR="00D76F3E">
        <w:rPr>
          <w:rFonts w:ascii="Times New Roman" w:hAnsi="Times New Roman" w:cs="Times New Roman"/>
          <w:sz w:val="24"/>
          <w:szCs w:val="24"/>
        </w:rPr>
        <w:t>ion</w:t>
      </w:r>
      <w:r w:rsidR="00B3740E">
        <w:rPr>
          <w:rFonts w:ascii="Times New Roman" w:hAnsi="Times New Roman" w:cs="Times New Roman"/>
          <w:sz w:val="24"/>
          <w:szCs w:val="24"/>
        </w:rPr>
        <w:t xml:space="preserve"> and</w:t>
      </w:r>
      <w:r w:rsidRPr="00D76F3E">
        <w:rPr>
          <w:rFonts w:ascii="Times New Roman" w:hAnsi="Times New Roman" w:cs="Times New Roman"/>
          <w:sz w:val="24"/>
          <w:szCs w:val="24"/>
        </w:rPr>
        <w:t xml:space="preserve"> </w:t>
      </w:r>
      <w:r w:rsidR="00B3740E">
        <w:rPr>
          <w:rFonts w:ascii="Times New Roman" w:hAnsi="Times New Roman" w:cs="Times New Roman"/>
          <w:sz w:val="24"/>
          <w:szCs w:val="24"/>
        </w:rPr>
        <w:t>i</w:t>
      </w:r>
      <w:r w:rsidR="00B3740E" w:rsidRPr="00D76F3E">
        <w:rPr>
          <w:rFonts w:ascii="Times New Roman" w:hAnsi="Times New Roman" w:cs="Times New Roman"/>
          <w:sz w:val="24"/>
          <w:szCs w:val="24"/>
        </w:rPr>
        <w:t xml:space="preserve">f </w:t>
      </w:r>
      <w:r w:rsidRPr="00D76F3E">
        <w:rPr>
          <w:rFonts w:ascii="Times New Roman" w:hAnsi="Times New Roman" w:cs="Times New Roman"/>
          <w:sz w:val="24"/>
          <w:szCs w:val="24"/>
        </w:rPr>
        <w:t xml:space="preserve">the UK is not </w:t>
      </w:r>
      <w:r w:rsidR="00B3740E">
        <w:rPr>
          <w:rFonts w:ascii="Times New Roman" w:hAnsi="Times New Roman" w:cs="Times New Roman"/>
          <w:sz w:val="24"/>
          <w:szCs w:val="24"/>
        </w:rPr>
        <w:t>involved,</w:t>
      </w:r>
      <w:r w:rsidRPr="00D76F3E">
        <w:rPr>
          <w:rFonts w:ascii="Times New Roman" w:hAnsi="Times New Roman" w:cs="Times New Roman"/>
          <w:sz w:val="24"/>
          <w:szCs w:val="24"/>
        </w:rPr>
        <w:t xml:space="preserve"> the EU </w:t>
      </w:r>
      <w:r w:rsidR="001329BE">
        <w:rPr>
          <w:rFonts w:ascii="Times New Roman" w:hAnsi="Times New Roman" w:cs="Times New Roman"/>
          <w:sz w:val="24"/>
          <w:szCs w:val="24"/>
        </w:rPr>
        <w:t>may</w:t>
      </w:r>
      <w:r w:rsidRPr="00D76F3E">
        <w:rPr>
          <w:rFonts w:ascii="Times New Roman" w:hAnsi="Times New Roman" w:cs="Times New Roman"/>
          <w:sz w:val="24"/>
          <w:szCs w:val="24"/>
        </w:rPr>
        <w:t xml:space="preserve"> impose regulation that will inhibit </w:t>
      </w:r>
      <w:r w:rsidRPr="00D76F3E">
        <w:rPr>
          <w:rFonts w:ascii="Times New Roman" w:hAnsi="Times New Roman" w:cs="Times New Roman"/>
          <w:sz w:val="24"/>
          <w:szCs w:val="24"/>
        </w:rPr>
        <w:lastRenderedPageBreak/>
        <w:t xml:space="preserve">the ability of UK PE firms to access the EU institutional and retail investment markets. </w:t>
      </w:r>
      <w:r w:rsidR="005C52F5">
        <w:rPr>
          <w:rFonts w:ascii="Times New Roman" w:hAnsi="Times New Roman" w:cs="Times New Roman"/>
          <w:sz w:val="24"/>
          <w:szCs w:val="24"/>
        </w:rPr>
        <w:t>As</w:t>
      </w:r>
      <w:r w:rsidRPr="00B3740E">
        <w:rPr>
          <w:rFonts w:ascii="Times New Roman" w:hAnsi="Times New Roman" w:cs="Times New Roman"/>
          <w:sz w:val="24"/>
          <w:szCs w:val="24"/>
        </w:rPr>
        <w:t xml:space="preserve"> </w:t>
      </w:r>
      <w:r w:rsidR="0036535E">
        <w:rPr>
          <w:rFonts w:ascii="Times New Roman" w:hAnsi="Times New Roman" w:cs="Times New Roman"/>
          <w:sz w:val="24"/>
          <w:szCs w:val="24"/>
        </w:rPr>
        <w:t xml:space="preserve">a significant proportion </w:t>
      </w:r>
      <w:r w:rsidRPr="00D76F3E">
        <w:rPr>
          <w:rFonts w:ascii="Times New Roman" w:hAnsi="Times New Roman" w:cs="Times New Roman"/>
          <w:sz w:val="24"/>
          <w:szCs w:val="24"/>
        </w:rPr>
        <w:t>of funds are from EU investors</w:t>
      </w:r>
      <w:r w:rsidR="0036535E">
        <w:rPr>
          <w:rFonts w:ascii="Times New Roman" w:hAnsi="Times New Roman" w:cs="Times New Roman"/>
          <w:sz w:val="24"/>
          <w:szCs w:val="24"/>
        </w:rPr>
        <w:t xml:space="preserve"> (Gilligan &amp; Wright 2014</w:t>
      </w:r>
      <w:r w:rsidR="008805B7">
        <w:rPr>
          <w:rFonts w:ascii="Times New Roman" w:hAnsi="Times New Roman" w:cs="Times New Roman"/>
          <w:sz w:val="24"/>
          <w:szCs w:val="24"/>
        </w:rPr>
        <w:t>),</w:t>
      </w:r>
      <w:r w:rsidR="008805B7" w:rsidRPr="00D76F3E">
        <w:rPr>
          <w:rFonts w:ascii="Times New Roman" w:hAnsi="Times New Roman" w:cs="Times New Roman"/>
          <w:sz w:val="24"/>
          <w:szCs w:val="24"/>
        </w:rPr>
        <w:t xml:space="preserve"> </w:t>
      </w:r>
      <w:r w:rsidRPr="00D76F3E">
        <w:rPr>
          <w:rFonts w:ascii="Times New Roman" w:hAnsi="Times New Roman" w:cs="Times New Roman"/>
          <w:sz w:val="24"/>
          <w:szCs w:val="24"/>
        </w:rPr>
        <w:t>UK firms may find the loss of regulatory influence will threaten</w:t>
      </w:r>
      <w:r w:rsidR="009C7A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C7A01">
        <w:rPr>
          <w:rFonts w:ascii="Times New Roman" w:hAnsi="Times New Roman" w:cs="Times New Roman"/>
          <w:sz w:val="24"/>
          <w:szCs w:val="24"/>
        </w:rPr>
        <w:t>funds</w:t>
      </w:r>
      <w:r w:rsidRPr="00D76F3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B80D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BDE9AE" w14:textId="4B5E7FC3" w:rsidR="00FE6039" w:rsidRPr="00D76F3E" w:rsidRDefault="00FE6039" w:rsidP="003F4F5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sum, there are important research avenues regarding future financing structures</w:t>
      </w:r>
      <w:r w:rsidR="00561179">
        <w:rPr>
          <w:rFonts w:ascii="Times New Roman" w:hAnsi="Times New Roman" w:cs="Times New Roman"/>
          <w:sz w:val="24"/>
          <w:szCs w:val="24"/>
        </w:rPr>
        <w:t xml:space="preserve"> </w:t>
      </w:r>
      <w:r w:rsidR="00DE7E9D">
        <w:rPr>
          <w:rFonts w:ascii="Times New Roman" w:hAnsi="Times New Roman" w:cs="Times New Roman"/>
          <w:sz w:val="24"/>
          <w:szCs w:val="24"/>
        </w:rPr>
        <w:t>of</w:t>
      </w:r>
      <w:r w:rsidR="00561179">
        <w:rPr>
          <w:rFonts w:ascii="Times New Roman" w:hAnsi="Times New Roman" w:cs="Times New Roman"/>
          <w:sz w:val="24"/>
          <w:szCs w:val="24"/>
        </w:rPr>
        <w:t xml:space="preserve"> portfolio firms and its impact on those firms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561179">
        <w:rPr>
          <w:rFonts w:ascii="Times New Roman" w:hAnsi="Times New Roman" w:cs="Times New Roman"/>
          <w:sz w:val="24"/>
          <w:szCs w:val="24"/>
        </w:rPr>
        <w:t>managing value creation when</w:t>
      </w:r>
      <w:r>
        <w:rPr>
          <w:rFonts w:ascii="Times New Roman" w:hAnsi="Times New Roman" w:cs="Times New Roman"/>
          <w:sz w:val="24"/>
          <w:szCs w:val="24"/>
        </w:rPr>
        <w:t xml:space="preserve"> PE</w:t>
      </w:r>
      <w:r w:rsidR="0056117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backed </w:t>
      </w:r>
      <w:r w:rsidR="00561179">
        <w:rPr>
          <w:rFonts w:ascii="Times New Roman" w:hAnsi="Times New Roman" w:cs="Times New Roman"/>
          <w:sz w:val="24"/>
          <w:szCs w:val="24"/>
        </w:rPr>
        <w:t>ownership occurs over a longer period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2E7605" w14:textId="77777777" w:rsidR="00E1795F" w:rsidRDefault="00E1795F" w:rsidP="00912EE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14:paraId="4A15AA52" w14:textId="5AF18A10" w:rsidR="00912EEF" w:rsidRPr="00E1795F" w:rsidRDefault="00912EEF" w:rsidP="00912EE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1795F">
        <w:rPr>
          <w:rFonts w:ascii="Times New Roman" w:hAnsi="Times New Roman" w:cs="Times New Roman"/>
          <w:i/>
          <w:sz w:val="24"/>
          <w:szCs w:val="24"/>
        </w:rPr>
        <w:t>Policy schemes</w:t>
      </w:r>
    </w:p>
    <w:p w14:paraId="2B91494C" w14:textId="435B395B" w:rsidR="002166D0" w:rsidRPr="00561179" w:rsidRDefault="00912EEF" w:rsidP="009C12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28E">
        <w:rPr>
          <w:rFonts w:ascii="Times New Roman" w:hAnsi="Times New Roman" w:cs="Times New Roman"/>
          <w:sz w:val="24"/>
          <w:szCs w:val="24"/>
        </w:rPr>
        <w:t>The Enterprise Investment Scheme (EIS) provides incentives to invest in early stage and growing ventures</w:t>
      </w:r>
      <w:r w:rsidR="0069445B">
        <w:rPr>
          <w:rFonts w:ascii="Times New Roman" w:hAnsi="Times New Roman" w:cs="Times New Roman"/>
          <w:sz w:val="24"/>
          <w:szCs w:val="24"/>
        </w:rPr>
        <w:t xml:space="preserve"> in the UK</w:t>
      </w:r>
      <w:r w:rsidRPr="009C128E">
        <w:rPr>
          <w:rFonts w:ascii="Times New Roman" w:hAnsi="Times New Roman" w:cs="Times New Roman"/>
          <w:sz w:val="24"/>
          <w:szCs w:val="24"/>
        </w:rPr>
        <w:t xml:space="preserve">. These tax incentives have been advantageous for </w:t>
      </w:r>
      <w:r w:rsidR="00F0738C">
        <w:rPr>
          <w:rFonts w:ascii="Times New Roman" w:hAnsi="Times New Roman" w:cs="Times New Roman"/>
          <w:sz w:val="24"/>
          <w:szCs w:val="24"/>
        </w:rPr>
        <w:t xml:space="preserve">retail </w:t>
      </w:r>
      <w:r w:rsidRPr="009C128E">
        <w:rPr>
          <w:rFonts w:ascii="Times New Roman" w:hAnsi="Times New Roman" w:cs="Times New Roman"/>
          <w:sz w:val="24"/>
          <w:szCs w:val="24"/>
        </w:rPr>
        <w:t xml:space="preserve">PE investors. The operation of Venture Capital Trusts (VCTs) has been subject to EU scrutiny in respect of ‘state aid’ for industry regulations. </w:t>
      </w:r>
      <w:r w:rsidRPr="009C128E">
        <w:rPr>
          <w:rFonts w:ascii="Times New Roman" w:hAnsi="Times New Roman" w:cs="Times New Roman"/>
          <w:sz w:val="24"/>
          <w:szCs w:val="24"/>
          <w:lang w:val="en-US"/>
        </w:rPr>
        <w:t>The amendments contained in the 2015 Finance Bill essentially ruled out the funding of buyouts using the</w:t>
      </w:r>
      <w:r w:rsidR="006F6AD8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9C128E">
        <w:rPr>
          <w:rFonts w:ascii="Times New Roman" w:hAnsi="Times New Roman" w:cs="Times New Roman"/>
          <w:sz w:val="24"/>
          <w:szCs w:val="24"/>
          <w:lang w:val="en-US"/>
        </w:rPr>
        <w:t xml:space="preserve"> scheme</w:t>
      </w:r>
      <w:r w:rsidR="006F6AD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C128E">
        <w:rPr>
          <w:rFonts w:ascii="Times New Roman" w:hAnsi="Times New Roman" w:cs="Times New Roman"/>
          <w:sz w:val="24"/>
          <w:szCs w:val="24"/>
          <w:lang w:val="en-US"/>
        </w:rPr>
        <w:t xml:space="preserve"> to comply with EU state aid rules. Post</w:t>
      </w:r>
      <w:r w:rsidR="009C128E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9C128E">
        <w:rPr>
          <w:rFonts w:ascii="Times New Roman" w:hAnsi="Times New Roman" w:cs="Times New Roman"/>
          <w:sz w:val="24"/>
          <w:szCs w:val="24"/>
          <w:lang w:val="en-US"/>
        </w:rPr>
        <w:t>Brexit</w:t>
      </w:r>
      <w:proofErr w:type="spellEnd"/>
      <w:r w:rsidRPr="009C12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7E9D">
        <w:rPr>
          <w:rFonts w:ascii="Times New Roman" w:hAnsi="Times New Roman" w:cs="Times New Roman"/>
          <w:sz w:val="24"/>
          <w:szCs w:val="24"/>
          <w:lang w:val="en-US"/>
        </w:rPr>
        <w:t>there may be</w:t>
      </w:r>
      <w:r w:rsidRPr="009C128E">
        <w:rPr>
          <w:rFonts w:ascii="Times New Roman" w:hAnsi="Times New Roman" w:cs="Times New Roman"/>
          <w:sz w:val="24"/>
          <w:szCs w:val="24"/>
          <w:lang w:val="en-US"/>
        </w:rPr>
        <w:t xml:space="preserve"> opportunities for government to </w:t>
      </w:r>
      <w:r w:rsidR="003950A4">
        <w:rPr>
          <w:rFonts w:ascii="Times New Roman" w:hAnsi="Times New Roman" w:cs="Times New Roman"/>
          <w:sz w:val="24"/>
          <w:szCs w:val="24"/>
          <w:lang w:val="en-US"/>
        </w:rPr>
        <w:t>re-</w:t>
      </w:r>
      <w:r w:rsidRPr="009C128E">
        <w:rPr>
          <w:rFonts w:ascii="Times New Roman" w:hAnsi="Times New Roman" w:cs="Times New Roman"/>
          <w:sz w:val="24"/>
          <w:szCs w:val="24"/>
          <w:lang w:val="en-US"/>
        </w:rPr>
        <w:t xml:space="preserve">introduce more flexibility </w:t>
      </w:r>
      <w:r w:rsidR="00561179">
        <w:rPr>
          <w:rFonts w:ascii="Times New Roman" w:hAnsi="Times New Roman" w:cs="Times New Roman"/>
          <w:sz w:val="24"/>
          <w:szCs w:val="24"/>
          <w:lang w:val="en-US"/>
        </w:rPr>
        <w:t xml:space="preserve">concerning state aid </w:t>
      </w:r>
      <w:r w:rsidRPr="009C128E">
        <w:rPr>
          <w:rFonts w:ascii="Times New Roman" w:hAnsi="Times New Roman" w:cs="Times New Roman"/>
          <w:sz w:val="24"/>
          <w:szCs w:val="24"/>
          <w:lang w:val="en-US"/>
        </w:rPr>
        <w:t xml:space="preserve">to stimulate PE investment in growth finance and the buyout sector. </w:t>
      </w:r>
      <w:r w:rsidRPr="009C128E">
        <w:rPr>
          <w:rFonts w:ascii="Times New Roman" w:hAnsi="Times New Roman" w:cs="Times New Roman"/>
          <w:sz w:val="24"/>
          <w:szCs w:val="24"/>
        </w:rPr>
        <w:t xml:space="preserve">There are thus opportunities </w:t>
      </w:r>
      <w:r w:rsidR="009C128E">
        <w:rPr>
          <w:rFonts w:ascii="Times New Roman" w:hAnsi="Times New Roman" w:cs="Times New Roman"/>
          <w:sz w:val="24"/>
          <w:szCs w:val="24"/>
        </w:rPr>
        <w:t xml:space="preserve">for </w:t>
      </w:r>
      <w:r w:rsidRPr="009C128E">
        <w:rPr>
          <w:rFonts w:ascii="Times New Roman" w:hAnsi="Times New Roman" w:cs="Times New Roman"/>
          <w:sz w:val="24"/>
          <w:szCs w:val="24"/>
        </w:rPr>
        <w:t>policy researchers in management to explore both regional policy effects a</w:t>
      </w:r>
      <w:r w:rsidR="008B1320">
        <w:rPr>
          <w:rFonts w:ascii="Times New Roman" w:hAnsi="Times New Roman" w:cs="Times New Roman"/>
          <w:sz w:val="24"/>
          <w:szCs w:val="24"/>
        </w:rPr>
        <w:t>nd</w:t>
      </w:r>
      <w:r w:rsidRPr="009C128E">
        <w:rPr>
          <w:rFonts w:ascii="Times New Roman" w:hAnsi="Times New Roman" w:cs="Times New Roman"/>
          <w:sz w:val="24"/>
          <w:szCs w:val="24"/>
        </w:rPr>
        <w:t xml:space="preserve"> more general impacts on entrepreneurial businesses of changes in the incentive regime following </w:t>
      </w:r>
      <w:proofErr w:type="spellStart"/>
      <w:r w:rsidRPr="009C128E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9C128E">
        <w:rPr>
          <w:rFonts w:ascii="Times New Roman" w:hAnsi="Times New Roman" w:cs="Times New Roman"/>
          <w:sz w:val="24"/>
          <w:szCs w:val="24"/>
        </w:rPr>
        <w:t>.</w:t>
      </w:r>
      <w:r w:rsidR="002166D0">
        <w:rPr>
          <w:rFonts w:ascii="Times New Roman" w:hAnsi="Times New Roman" w:cs="Times New Roman"/>
          <w:sz w:val="24"/>
          <w:szCs w:val="24"/>
        </w:rPr>
        <w:t xml:space="preserve"> However, the extent to which this may be feasible will depend on the relationship with the Single Market that is negotiated.</w:t>
      </w:r>
    </w:p>
    <w:p w14:paraId="3E021050" w14:textId="77777777" w:rsidR="00045F1C" w:rsidRPr="009C128E" w:rsidRDefault="00045F1C" w:rsidP="009C128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038B3C9" w14:textId="1F61A4F7" w:rsidR="007D6589" w:rsidRDefault="00912EE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 portfolio firms</w:t>
      </w:r>
    </w:p>
    <w:p w14:paraId="26FC833F" w14:textId="2CB94850" w:rsidR="00912EEF" w:rsidRDefault="00912E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128E">
        <w:rPr>
          <w:rFonts w:ascii="Times New Roman" w:hAnsi="Times New Roman" w:cs="Times New Roman"/>
          <w:sz w:val="24"/>
          <w:szCs w:val="24"/>
        </w:rPr>
        <w:t xml:space="preserve">In this section we examine the impact of </w:t>
      </w:r>
      <w:proofErr w:type="spellStart"/>
      <w:r w:rsidRPr="009C128E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9C128E">
        <w:rPr>
          <w:rFonts w:ascii="Times New Roman" w:hAnsi="Times New Roman" w:cs="Times New Roman"/>
          <w:sz w:val="24"/>
          <w:szCs w:val="24"/>
        </w:rPr>
        <w:t xml:space="preserve"> at the portfolio firm level, specifically in terms of employment and performance.</w:t>
      </w:r>
    </w:p>
    <w:p w14:paraId="00024897" w14:textId="77777777" w:rsidR="009C128E" w:rsidRPr="009C128E" w:rsidRDefault="009C12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43D49D" w14:textId="126AB70D" w:rsidR="00912EEF" w:rsidRPr="009C128E" w:rsidRDefault="00912EEF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C128E">
        <w:rPr>
          <w:rFonts w:ascii="Times New Roman" w:hAnsi="Times New Roman" w:cs="Times New Roman"/>
          <w:i/>
          <w:sz w:val="24"/>
          <w:szCs w:val="24"/>
        </w:rPr>
        <w:t>Employment</w:t>
      </w:r>
    </w:p>
    <w:p w14:paraId="66304896" w14:textId="4D5D0898" w:rsidR="00045F1C" w:rsidRDefault="003950A4" w:rsidP="009A2E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Potential r</w:t>
      </w:r>
      <w:r w:rsidR="00045F1C">
        <w:rPr>
          <w:rFonts w:ascii="Times New Roman" w:hAnsi="Times New Roman" w:cs="Times New Roman"/>
          <w:sz w:val="24"/>
          <w:szCs w:val="24"/>
        </w:rPr>
        <w:t xml:space="preserve">estrictions on the freedom of movement </w:t>
      </w:r>
      <w:r w:rsidR="000A7CE2">
        <w:rPr>
          <w:rFonts w:ascii="Times New Roman" w:hAnsi="Times New Roman" w:cs="Times New Roman"/>
          <w:sz w:val="24"/>
          <w:szCs w:val="24"/>
        </w:rPr>
        <w:t xml:space="preserve">following </w:t>
      </w:r>
      <w:proofErr w:type="spellStart"/>
      <w:r w:rsidR="000A7CE2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="000A7CE2">
        <w:rPr>
          <w:rFonts w:ascii="Times New Roman" w:hAnsi="Times New Roman" w:cs="Times New Roman"/>
          <w:sz w:val="24"/>
          <w:szCs w:val="24"/>
        </w:rPr>
        <w:t xml:space="preserve"> </w:t>
      </w:r>
      <w:r w:rsidR="00045F1C">
        <w:rPr>
          <w:rFonts w:ascii="Times New Roman" w:hAnsi="Times New Roman" w:cs="Times New Roman"/>
          <w:sz w:val="24"/>
          <w:szCs w:val="24"/>
        </w:rPr>
        <w:t xml:space="preserve">have implications for recruitment. </w:t>
      </w:r>
      <w:r w:rsidR="009C128E">
        <w:rPr>
          <w:rFonts w:ascii="Times New Roman" w:hAnsi="Times New Roman" w:cs="Times New Roman"/>
          <w:sz w:val="24"/>
          <w:szCs w:val="24"/>
        </w:rPr>
        <w:t xml:space="preserve">UK </w:t>
      </w:r>
      <w:r w:rsidR="00A02F96">
        <w:rPr>
          <w:rFonts w:ascii="Times New Roman" w:hAnsi="Times New Roman" w:cs="Times New Roman"/>
          <w:sz w:val="24"/>
          <w:szCs w:val="24"/>
        </w:rPr>
        <w:t>f</w:t>
      </w:r>
      <w:r w:rsidR="00045F1C">
        <w:rPr>
          <w:rFonts w:ascii="Times New Roman" w:hAnsi="Times New Roman" w:cs="Times New Roman"/>
          <w:sz w:val="24"/>
          <w:szCs w:val="24"/>
        </w:rPr>
        <w:t>irms will find it more difficult to recruit low</w:t>
      </w:r>
      <w:r w:rsidR="00D76F3E">
        <w:rPr>
          <w:rFonts w:ascii="Times New Roman" w:hAnsi="Times New Roman" w:cs="Times New Roman"/>
          <w:sz w:val="24"/>
          <w:szCs w:val="24"/>
        </w:rPr>
        <w:t>-</w:t>
      </w:r>
      <w:r w:rsidR="00045F1C">
        <w:rPr>
          <w:rFonts w:ascii="Times New Roman" w:hAnsi="Times New Roman" w:cs="Times New Roman"/>
          <w:sz w:val="24"/>
          <w:szCs w:val="24"/>
        </w:rPr>
        <w:t xml:space="preserve"> and high</w:t>
      </w:r>
      <w:r w:rsidR="00A02F96">
        <w:rPr>
          <w:rFonts w:ascii="Times New Roman" w:hAnsi="Times New Roman" w:cs="Times New Roman"/>
          <w:sz w:val="24"/>
          <w:szCs w:val="24"/>
        </w:rPr>
        <w:t>-</w:t>
      </w:r>
      <w:r w:rsidR="00045F1C">
        <w:rPr>
          <w:rFonts w:ascii="Times New Roman" w:hAnsi="Times New Roman" w:cs="Times New Roman"/>
          <w:sz w:val="24"/>
          <w:szCs w:val="24"/>
        </w:rPr>
        <w:t>skilled workers</w:t>
      </w:r>
      <w:r w:rsidR="00D76F3E">
        <w:rPr>
          <w:rFonts w:ascii="Times New Roman" w:hAnsi="Times New Roman" w:cs="Times New Roman"/>
          <w:sz w:val="24"/>
          <w:szCs w:val="24"/>
        </w:rPr>
        <w:t>,</w:t>
      </w:r>
      <w:r w:rsidR="00045F1C">
        <w:rPr>
          <w:rFonts w:ascii="Times New Roman" w:hAnsi="Times New Roman" w:cs="Times New Roman"/>
          <w:sz w:val="24"/>
          <w:szCs w:val="24"/>
        </w:rPr>
        <w:t xml:space="preserve"> potentially leading to wage inflation</w:t>
      </w:r>
      <w:r w:rsidR="00A02F96">
        <w:rPr>
          <w:rFonts w:ascii="Times New Roman" w:hAnsi="Times New Roman" w:cs="Times New Roman"/>
          <w:sz w:val="24"/>
          <w:szCs w:val="24"/>
        </w:rPr>
        <w:t xml:space="preserve">. </w:t>
      </w:r>
      <w:r w:rsidR="005E1817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9C128E">
        <w:rPr>
          <w:rFonts w:ascii="Times New Roman" w:hAnsi="Times New Roman" w:cs="Times New Roman"/>
          <w:sz w:val="24"/>
          <w:szCs w:val="24"/>
        </w:rPr>
        <w:t xml:space="preserve">portfolio firms </w:t>
      </w:r>
      <w:r w:rsidR="00A02F96">
        <w:rPr>
          <w:rFonts w:ascii="Times New Roman" w:hAnsi="Times New Roman" w:cs="Times New Roman"/>
          <w:sz w:val="24"/>
          <w:szCs w:val="24"/>
        </w:rPr>
        <w:t xml:space="preserve">seeking to make efficiency improvements might find them more difficult to achieve. </w:t>
      </w:r>
      <w:r w:rsidR="009A2EA6">
        <w:rPr>
          <w:rFonts w:ascii="Times New Roman" w:hAnsi="Times New Roman" w:cs="Times New Roman"/>
          <w:sz w:val="24"/>
          <w:szCs w:val="24"/>
        </w:rPr>
        <w:t>If a points based system of immigration is extended to EU citizens, top talent might still be recruited to portfolio firms and PE firms</w:t>
      </w:r>
      <w:r w:rsidR="005E1817">
        <w:rPr>
          <w:rFonts w:ascii="Times New Roman" w:hAnsi="Times New Roman" w:cs="Times New Roman"/>
          <w:sz w:val="24"/>
          <w:szCs w:val="24"/>
        </w:rPr>
        <w:t>;</w:t>
      </w:r>
      <w:r w:rsidR="00A02F96">
        <w:rPr>
          <w:rFonts w:ascii="Times New Roman" w:hAnsi="Times New Roman" w:cs="Times New Roman"/>
          <w:sz w:val="24"/>
          <w:szCs w:val="24"/>
        </w:rPr>
        <w:t xml:space="preserve"> however, </w:t>
      </w:r>
      <w:r w:rsidR="005E1817">
        <w:rPr>
          <w:rFonts w:ascii="Times New Roman" w:hAnsi="Times New Roman" w:cs="Times New Roman"/>
          <w:sz w:val="24"/>
          <w:szCs w:val="24"/>
        </w:rPr>
        <w:t xml:space="preserve">if </w:t>
      </w:r>
      <w:r w:rsidR="00A02F96">
        <w:rPr>
          <w:rFonts w:ascii="Times New Roman" w:hAnsi="Times New Roman" w:cs="Times New Roman"/>
          <w:sz w:val="24"/>
          <w:szCs w:val="24"/>
        </w:rPr>
        <w:t xml:space="preserve">it operates too tightly, it could have a negative impact on human capital within firms, </w:t>
      </w:r>
      <w:r w:rsidR="005E1817">
        <w:rPr>
          <w:rFonts w:ascii="Times New Roman" w:hAnsi="Times New Roman" w:cs="Times New Roman"/>
          <w:sz w:val="24"/>
          <w:szCs w:val="24"/>
        </w:rPr>
        <w:t>lowering</w:t>
      </w:r>
      <w:r w:rsidR="00A02F96">
        <w:rPr>
          <w:rFonts w:ascii="Times New Roman" w:hAnsi="Times New Roman" w:cs="Times New Roman"/>
          <w:sz w:val="24"/>
          <w:szCs w:val="24"/>
        </w:rPr>
        <w:t xml:space="preserve"> productivity</w:t>
      </w:r>
      <w:r w:rsidR="000A7CE2">
        <w:rPr>
          <w:rFonts w:ascii="Times New Roman" w:hAnsi="Times New Roman" w:cs="Times New Roman"/>
          <w:sz w:val="24"/>
          <w:szCs w:val="24"/>
        </w:rPr>
        <w:t>.</w:t>
      </w:r>
    </w:p>
    <w:p w14:paraId="655D98BA" w14:textId="251EFE87" w:rsidR="00045F1C" w:rsidRPr="00861706" w:rsidRDefault="00A01B3B" w:rsidP="009A2E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Brexit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removes a liberal market voice in Europe and so future </w:t>
      </w:r>
      <w:r w:rsidR="001A4277">
        <w:rPr>
          <w:rFonts w:ascii="Times New Roman" w:hAnsi="Times New Roman" w:cs="Times New Roman"/>
          <w:sz w:val="24"/>
          <w:szCs w:val="24"/>
        </w:rPr>
        <w:t xml:space="preserve">EU </w:t>
      </w:r>
      <w:r>
        <w:rPr>
          <w:rFonts w:ascii="Times New Roman" w:hAnsi="Times New Roman" w:cs="Times New Roman"/>
          <w:sz w:val="24"/>
          <w:szCs w:val="24"/>
        </w:rPr>
        <w:t xml:space="preserve">labour </w:t>
      </w:r>
      <w:r w:rsidR="001A4277" w:rsidRPr="00861706">
        <w:rPr>
          <w:rFonts w:ascii="Times New Roman" w:hAnsi="Times New Roman" w:cs="Times New Roman"/>
          <w:sz w:val="24"/>
          <w:szCs w:val="24"/>
        </w:rPr>
        <w:t xml:space="preserve">legislation </w:t>
      </w:r>
      <w:r w:rsidR="001A4277">
        <w:rPr>
          <w:rFonts w:ascii="Times New Roman" w:hAnsi="Times New Roman" w:cs="Times New Roman"/>
          <w:sz w:val="24"/>
          <w:szCs w:val="24"/>
        </w:rPr>
        <w:t xml:space="preserve">will likely </w:t>
      </w:r>
      <w:r w:rsidR="001A4277" w:rsidRPr="00861706">
        <w:rPr>
          <w:rFonts w:ascii="Times New Roman" w:hAnsi="Times New Roman" w:cs="Times New Roman"/>
          <w:sz w:val="24"/>
          <w:szCs w:val="24"/>
        </w:rPr>
        <w:t>reflect the political preferences of Europe’s coordinated market economies</w:t>
      </w:r>
      <w:r>
        <w:rPr>
          <w:rFonts w:ascii="Times New Roman" w:hAnsi="Times New Roman" w:cs="Times New Roman"/>
          <w:sz w:val="24"/>
          <w:szCs w:val="24"/>
        </w:rPr>
        <w:t xml:space="preserve">. This will lead to more onerous directives on employment, applying to UK PEs’ portfolio firms operating in the EU. </w:t>
      </w:r>
      <w:r w:rsidR="00C40261">
        <w:rPr>
          <w:rFonts w:ascii="Times New Roman" w:hAnsi="Times New Roman" w:cs="Times New Roman"/>
          <w:sz w:val="24"/>
          <w:szCs w:val="24"/>
        </w:rPr>
        <w:t xml:space="preserve">Therefore, there is the potential for the UK and EU to subject firms to different labour market regulations. </w:t>
      </w:r>
      <w:r>
        <w:rPr>
          <w:rFonts w:ascii="Times New Roman" w:hAnsi="Times New Roman" w:cs="Times New Roman"/>
          <w:sz w:val="24"/>
          <w:szCs w:val="24"/>
        </w:rPr>
        <w:t xml:space="preserve">This would </w:t>
      </w:r>
      <w:r w:rsidR="009A2EA6">
        <w:rPr>
          <w:rFonts w:ascii="Times New Roman" w:hAnsi="Times New Roman" w:cs="Times New Roman"/>
          <w:sz w:val="24"/>
          <w:szCs w:val="24"/>
        </w:rPr>
        <w:t>mak</w:t>
      </w:r>
      <w:r>
        <w:rPr>
          <w:rFonts w:ascii="Times New Roman" w:hAnsi="Times New Roman" w:cs="Times New Roman"/>
          <w:sz w:val="24"/>
          <w:szCs w:val="24"/>
        </w:rPr>
        <w:t>e</w:t>
      </w:r>
      <w:r w:rsidR="009A2EA6">
        <w:rPr>
          <w:rFonts w:ascii="Times New Roman" w:hAnsi="Times New Roman" w:cs="Times New Roman"/>
          <w:sz w:val="24"/>
          <w:szCs w:val="24"/>
        </w:rPr>
        <w:t xml:space="preserve"> post-LBO efficiency gains more difficult to achieve</w:t>
      </w:r>
      <w:r w:rsidR="00C40261">
        <w:rPr>
          <w:rFonts w:ascii="Times New Roman" w:hAnsi="Times New Roman" w:cs="Times New Roman"/>
          <w:sz w:val="24"/>
          <w:szCs w:val="24"/>
        </w:rPr>
        <w:t xml:space="preserve"> in EU located portfolio firms but easier to achieve in UK located portfolio firms</w:t>
      </w:r>
      <w:r w:rsidR="00370821">
        <w:rPr>
          <w:rFonts w:ascii="Times New Roman" w:hAnsi="Times New Roman" w:cs="Times New Roman"/>
          <w:sz w:val="24"/>
          <w:szCs w:val="24"/>
        </w:rPr>
        <w:t>.</w:t>
      </w:r>
      <w:r w:rsidR="009A2E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B90989" w14:textId="03583A7A" w:rsidR="001A4277" w:rsidRDefault="00996E69" w:rsidP="009A2EA6">
      <w:pPr>
        <w:pStyle w:val="NormalWeb"/>
        <w:spacing w:line="480" w:lineRule="auto"/>
        <w:ind w:firstLine="720"/>
        <w:jc w:val="both"/>
      </w:pPr>
      <w:r>
        <w:t xml:space="preserve">Although </w:t>
      </w:r>
      <w:r w:rsidR="001A4277">
        <w:t xml:space="preserve">several areas of </w:t>
      </w:r>
      <w:r w:rsidR="001A4277" w:rsidRPr="00946E5B">
        <w:t xml:space="preserve">employment legislation most relevant </w:t>
      </w:r>
      <w:r>
        <w:t>to</w:t>
      </w:r>
      <w:r w:rsidR="001A4277" w:rsidRPr="00946E5B">
        <w:t xml:space="preserve"> portfolio </w:t>
      </w:r>
      <w:r w:rsidR="001A4277">
        <w:t>firms</w:t>
      </w:r>
      <w:r w:rsidR="001A4277" w:rsidRPr="00946E5B">
        <w:t xml:space="preserve"> pre-date the UK’s </w:t>
      </w:r>
      <w:r>
        <w:t>EU membership,</w:t>
      </w:r>
      <w:r w:rsidR="00B5593F">
        <w:t xml:space="preserve"> </w:t>
      </w:r>
      <w:r w:rsidR="001A4277">
        <w:t xml:space="preserve">British businesses may seek changes to EU directives including </w:t>
      </w:r>
      <w:r w:rsidR="001A4277" w:rsidRPr="00D41CBD">
        <w:t>the Transfer of Undertakings (Protection of Employment) Regulations 2006 (TUPE)</w:t>
      </w:r>
      <w:r w:rsidR="001A4277">
        <w:t xml:space="preserve">, the EU Collective Redundancies Directive, Agency Worker Regulations 2010 and </w:t>
      </w:r>
      <w:r w:rsidR="001A4277" w:rsidRPr="00D41CBD">
        <w:t>decisions of the Court of Justice of the European Union (CJEU</w:t>
      </w:r>
      <w:r w:rsidR="001A4277">
        <w:t xml:space="preserve">) on annual leave. </w:t>
      </w:r>
      <w:r w:rsidR="00B5593F">
        <w:t xml:space="preserve">Additionally, the </w:t>
      </w:r>
      <w:proofErr w:type="spellStart"/>
      <w:r w:rsidR="00B5593F" w:rsidRPr="00946E5B">
        <w:t>Beecroft</w:t>
      </w:r>
      <w:proofErr w:type="spellEnd"/>
      <w:r w:rsidR="00B5593F" w:rsidRPr="00946E5B">
        <w:t xml:space="preserve"> Report </w:t>
      </w:r>
      <w:r w:rsidR="00B5593F">
        <w:t xml:space="preserve">(2011), which proposed making redundancy easier, would now be easier to implement. </w:t>
      </w:r>
      <w:r w:rsidR="001A4277">
        <w:t xml:space="preserve">Reductions in regulation might </w:t>
      </w:r>
      <w:r w:rsidR="00B5593F">
        <w:t xml:space="preserve">create a deregulation premium, </w:t>
      </w:r>
      <w:r w:rsidR="001A4277">
        <w:t>mak</w:t>
      </w:r>
      <w:r w:rsidR="00B5593F">
        <w:t>ing</w:t>
      </w:r>
      <w:r w:rsidR="001A4277">
        <w:t xml:space="preserve"> it easier for portfolio firms to cut costs</w:t>
      </w:r>
      <w:r w:rsidR="00D1506F">
        <w:t>. Note</w:t>
      </w:r>
      <w:r w:rsidR="00B5593F">
        <w:t>,</w:t>
      </w:r>
      <w:r w:rsidR="00D1506F">
        <w:t xml:space="preserve"> m</w:t>
      </w:r>
      <w:r w:rsidR="001A4277">
        <w:t xml:space="preserve">aintaining access to the European Economic Area </w:t>
      </w:r>
      <w:r w:rsidR="00C40261">
        <w:t xml:space="preserve">(EEA) </w:t>
      </w:r>
      <w:r w:rsidR="001A4277">
        <w:t xml:space="preserve">will require </w:t>
      </w:r>
      <w:r w:rsidR="00192ACA">
        <w:t xml:space="preserve">the UK </w:t>
      </w:r>
      <w:r w:rsidR="001A4277">
        <w:t xml:space="preserve">to maintain </w:t>
      </w:r>
      <w:r w:rsidR="00192ACA">
        <w:t xml:space="preserve">EU </w:t>
      </w:r>
      <w:r w:rsidR="001A4277">
        <w:t>labour laws</w:t>
      </w:r>
      <w:r>
        <w:t>.</w:t>
      </w:r>
      <w:r w:rsidR="00C40261">
        <w:t xml:space="preserve"> </w:t>
      </w:r>
      <w:r w:rsidR="00504989">
        <w:t xml:space="preserve">Research </w:t>
      </w:r>
      <w:r w:rsidR="00996784">
        <w:t>c</w:t>
      </w:r>
      <w:r w:rsidR="00504989">
        <w:t xml:space="preserve">ould also examine the extent to which UK </w:t>
      </w:r>
      <w:r w:rsidR="00504989">
        <w:lastRenderedPageBreak/>
        <w:t>employees</w:t>
      </w:r>
      <w:r w:rsidR="00070C3F">
        <w:t>’</w:t>
      </w:r>
      <w:r w:rsidR="00504989">
        <w:t xml:space="preserve"> inferior terms and conditions contribute to portfolio firms’ performance gains and investor returns.</w:t>
      </w:r>
    </w:p>
    <w:p w14:paraId="1FAFB12D" w14:textId="6D9F755F" w:rsidR="00D1506F" w:rsidRDefault="00D1506F" w:rsidP="008A19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macroeconomic environment is likely to impact employment in </w:t>
      </w:r>
      <w:r w:rsidR="00192ACA">
        <w:rPr>
          <w:rFonts w:ascii="Times New Roman" w:hAnsi="Times New Roman" w:cs="Times New Roman"/>
          <w:sz w:val="24"/>
          <w:szCs w:val="24"/>
        </w:rPr>
        <w:t>portfolio</w:t>
      </w:r>
      <w:r>
        <w:rPr>
          <w:rFonts w:ascii="Times New Roman" w:hAnsi="Times New Roman" w:cs="Times New Roman"/>
          <w:sz w:val="24"/>
          <w:szCs w:val="24"/>
        </w:rPr>
        <w:t xml:space="preserve"> firms</w:t>
      </w:r>
      <w:r w:rsidR="00192ACA">
        <w:rPr>
          <w:rFonts w:ascii="Times New Roman" w:hAnsi="Times New Roman" w:cs="Times New Roman"/>
          <w:sz w:val="24"/>
          <w:szCs w:val="24"/>
        </w:rPr>
        <w:t xml:space="preserve"> as a consequence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ACA">
        <w:rPr>
          <w:rFonts w:ascii="Times New Roman" w:hAnsi="Times New Roman" w:cs="Times New Roman"/>
          <w:sz w:val="24"/>
          <w:szCs w:val="24"/>
        </w:rPr>
        <w:t>of the</w:t>
      </w:r>
      <w:r>
        <w:rPr>
          <w:rFonts w:ascii="Times New Roman" w:hAnsi="Times New Roman" w:cs="Times New Roman"/>
          <w:sz w:val="24"/>
          <w:szCs w:val="24"/>
        </w:rPr>
        <w:t xml:space="preserve"> different strategies employed e.g. efficiency versus growth. Growth </w:t>
      </w:r>
      <w:r w:rsidR="00D40199">
        <w:rPr>
          <w:rFonts w:ascii="Times New Roman" w:hAnsi="Times New Roman" w:cs="Times New Roman"/>
          <w:sz w:val="24"/>
          <w:szCs w:val="24"/>
        </w:rPr>
        <w:t>buyouts</w:t>
      </w:r>
      <w:r>
        <w:rPr>
          <w:rFonts w:ascii="Times New Roman" w:hAnsi="Times New Roman" w:cs="Times New Roman"/>
          <w:sz w:val="24"/>
          <w:szCs w:val="24"/>
        </w:rPr>
        <w:t xml:space="preserve"> would look to exploit entrepreneurial opportunities and increase employment </w:t>
      </w:r>
      <w:r w:rsidR="00996E69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Meuleman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al, 2009; </w:t>
      </w:r>
      <w:proofErr w:type="spellStart"/>
      <w:r>
        <w:rPr>
          <w:rFonts w:ascii="Times New Roman" w:hAnsi="Times New Roman" w:cs="Times New Roman"/>
          <w:sz w:val="24"/>
          <w:szCs w:val="24"/>
        </w:rPr>
        <w:t>Boucly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al., 2014), but with economic uncertainty and a downturn we </w:t>
      </w:r>
      <w:r w:rsidR="003614AF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likely observe </w:t>
      </w:r>
      <w:r w:rsidR="003614AF">
        <w:rPr>
          <w:rFonts w:ascii="Times New Roman" w:hAnsi="Times New Roman" w:cs="Times New Roman"/>
          <w:sz w:val="24"/>
          <w:szCs w:val="24"/>
        </w:rPr>
        <w:t>fewer deals of this</w:t>
      </w:r>
      <w:r>
        <w:rPr>
          <w:rFonts w:ascii="Times New Roman" w:hAnsi="Times New Roman" w:cs="Times New Roman"/>
          <w:sz w:val="24"/>
          <w:szCs w:val="24"/>
        </w:rPr>
        <w:t xml:space="preserve"> type. Efficiency </w:t>
      </w:r>
      <w:r w:rsidR="00D40199">
        <w:rPr>
          <w:rFonts w:ascii="Times New Roman" w:hAnsi="Times New Roman" w:cs="Times New Roman"/>
          <w:sz w:val="24"/>
          <w:szCs w:val="24"/>
        </w:rPr>
        <w:t>buyouts</w:t>
      </w:r>
      <w:r>
        <w:rPr>
          <w:rFonts w:ascii="Times New Roman" w:hAnsi="Times New Roman" w:cs="Times New Roman"/>
          <w:sz w:val="24"/>
          <w:szCs w:val="24"/>
        </w:rPr>
        <w:t xml:space="preserve"> reduce costs and are more likely to result in job losses; however, they do seek to create sustainable businesses, which might preserve jobs that would otherwise be lost.</w:t>
      </w:r>
      <w:r w:rsidR="00370821">
        <w:rPr>
          <w:rFonts w:ascii="Times New Roman" w:hAnsi="Times New Roman" w:cs="Times New Roman"/>
          <w:sz w:val="24"/>
          <w:szCs w:val="24"/>
        </w:rPr>
        <w:t xml:space="preserve"> Future research therefore will need to explore the potential shift in the relative importance of efficiency and growth buyouts.</w:t>
      </w:r>
    </w:p>
    <w:p w14:paraId="2B4F4E67" w14:textId="77777777" w:rsidR="00996E69" w:rsidRDefault="00996E69" w:rsidP="008A19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BEBDBF0" w14:textId="4B77DA90" w:rsidR="007D6589" w:rsidRDefault="00912EEF" w:rsidP="008805B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90E1C">
        <w:rPr>
          <w:rFonts w:ascii="Times New Roman" w:hAnsi="Times New Roman" w:cs="Times New Roman"/>
          <w:i/>
          <w:sz w:val="24"/>
          <w:szCs w:val="24"/>
        </w:rPr>
        <w:t>P</w:t>
      </w:r>
      <w:r w:rsidR="00EF6BBB" w:rsidRPr="00290E1C">
        <w:rPr>
          <w:rFonts w:ascii="Times New Roman" w:hAnsi="Times New Roman" w:cs="Times New Roman"/>
          <w:i/>
          <w:sz w:val="24"/>
          <w:szCs w:val="24"/>
        </w:rPr>
        <w:t>erformance</w:t>
      </w:r>
    </w:p>
    <w:p w14:paraId="1B958DA2" w14:textId="1966AD3C" w:rsidR="00AE2C8F" w:rsidRPr="00AE2C8F" w:rsidRDefault="00AE2C8F" w:rsidP="00AE2C8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C8F">
        <w:rPr>
          <w:rFonts w:ascii="Times New Roman" w:hAnsi="Times New Roman" w:cs="Times New Roman"/>
          <w:sz w:val="24"/>
          <w:szCs w:val="24"/>
        </w:rPr>
        <w:t>PE portfolio firms have shown survival and performance resilience during the financial crisis and recession in terms of productivity</w:t>
      </w:r>
      <w:r w:rsidR="005C52F5">
        <w:rPr>
          <w:rFonts w:ascii="Times New Roman" w:hAnsi="Times New Roman" w:cs="Times New Roman"/>
          <w:sz w:val="24"/>
          <w:szCs w:val="24"/>
        </w:rPr>
        <w:t>,</w:t>
      </w:r>
      <w:r w:rsidRPr="00AE2C8F">
        <w:rPr>
          <w:rFonts w:ascii="Times New Roman" w:hAnsi="Times New Roman" w:cs="Times New Roman"/>
          <w:sz w:val="24"/>
          <w:szCs w:val="24"/>
        </w:rPr>
        <w:t xml:space="preserve"> profitability </w:t>
      </w:r>
      <w:r w:rsidR="005C52F5">
        <w:rPr>
          <w:rFonts w:ascii="Times New Roman" w:hAnsi="Times New Roman" w:cs="Times New Roman"/>
          <w:sz w:val="24"/>
          <w:szCs w:val="24"/>
        </w:rPr>
        <w:t>and</w:t>
      </w:r>
      <w:r w:rsidRPr="00AE2C8F">
        <w:rPr>
          <w:rFonts w:ascii="Times New Roman" w:hAnsi="Times New Roman" w:cs="Times New Roman"/>
          <w:sz w:val="24"/>
          <w:szCs w:val="24"/>
        </w:rPr>
        <w:t xml:space="preserve"> growth (Wright </w:t>
      </w:r>
      <w:r w:rsidR="00191557">
        <w:rPr>
          <w:rFonts w:ascii="Times New Roman" w:hAnsi="Times New Roman" w:cs="Times New Roman"/>
          <w:sz w:val="24"/>
          <w:szCs w:val="24"/>
        </w:rPr>
        <w:t>et al., 2012</w:t>
      </w:r>
      <w:r w:rsidRPr="00AE2C8F">
        <w:rPr>
          <w:rFonts w:ascii="Times New Roman" w:hAnsi="Times New Roman" w:cs="Times New Roman"/>
          <w:sz w:val="24"/>
          <w:szCs w:val="24"/>
        </w:rPr>
        <w:t xml:space="preserve">); financial distress (Wilson and Wright, 2013) and exporting propensity and intensity (Wilson and Wright, 2016a). </w:t>
      </w:r>
      <w:r w:rsidR="003950A4">
        <w:rPr>
          <w:rFonts w:ascii="Times New Roman" w:hAnsi="Times New Roman" w:cs="Times New Roman"/>
          <w:sz w:val="24"/>
          <w:szCs w:val="24"/>
        </w:rPr>
        <w:t xml:space="preserve">This </w:t>
      </w:r>
      <w:r w:rsidR="00344A8E">
        <w:rPr>
          <w:rFonts w:ascii="Times New Roman" w:hAnsi="Times New Roman" w:cs="Times New Roman"/>
          <w:sz w:val="24"/>
          <w:szCs w:val="24"/>
        </w:rPr>
        <w:t>performance</w:t>
      </w:r>
      <w:r w:rsidRPr="00AE2C8F">
        <w:rPr>
          <w:rFonts w:ascii="Times New Roman" w:hAnsi="Times New Roman" w:cs="Times New Roman"/>
          <w:sz w:val="24"/>
          <w:szCs w:val="24"/>
        </w:rPr>
        <w:t xml:space="preserve"> observed during the </w:t>
      </w:r>
      <w:r w:rsidR="00344A8E">
        <w:rPr>
          <w:rFonts w:ascii="Times New Roman" w:hAnsi="Times New Roman" w:cs="Times New Roman"/>
          <w:sz w:val="24"/>
          <w:szCs w:val="24"/>
        </w:rPr>
        <w:t xml:space="preserve">recent </w:t>
      </w:r>
      <w:r w:rsidRPr="00AE2C8F">
        <w:rPr>
          <w:rFonts w:ascii="Times New Roman" w:hAnsi="Times New Roman" w:cs="Times New Roman"/>
          <w:sz w:val="24"/>
          <w:szCs w:val="24"/>
        </w:rPr>
        <w:t xml:space="preserve">downturn and recovery may make </w:t>
      </w:r>
      <w:r w:rsidR="00344A8E">
        <w:rPr>
          <w:rFonts w:ascii="Times New Roman" w:hAnsi="Times New Roman" w:cs="Times New Roman"/>
          <w:sz w:val="24"/>
          <w:szCs w:val="24"/>
        </w:rPr>
        <w:t>these firms</w:t>
      </w:r>
      <w:r w:rsidRPr="00AE2C8F">
        <w:rPr>
          <w:rFonts w:ascii="Times New Roman" w:hAnsi="Times New Roman" w:cs="Times New Roman"/>
          <w:sz w:val="24"/>
          <w:szCs w:val="24"/>
        </w:rPr>
        <w:t xml:space="preserve"> attractive invest</w:t>
      </w:r>
      <w:r w:rsidR="00344A8E">
        <w:rPr>
          <w:rFonts w:ascii="Times New Roman" w:hAnsi="Times New Roman" w:cs="Times New Roman"/>
          <w:sz w:val="24"/>
          <w:szCs w:val="24"/>
        </w:rPr>
        <w:t>ments</w:t>
      </w:r>
      <w:r w:rsidRPr="00AE2C8F">
        <w:rPr>
          <w:rFonts w:ascii="Times New Roman" w:hAnsi="Times New Roman" w:cs="Times New Roman"/>
          <w:sz w:val="24"/>
          <w:szCs w:val="24"/>
        </w:rPr>
        <w:t xml:space="preserve"> in turbulent periods. </w:t>
      </w:r>
      <w:r w:rsidR="00CE72B5">
        <w:rPr>
          <w:rFonts w:ascii="Times New Roman" w:hAnsi="Times New Roman" w:cs="Times New Roman"/>
          <w:sz w:val="24"/>
          <w:szCs w:val="24"/>
        </w:rPr>
        <w:t xml:space="preserve"> Future research could examine the different roles of efficiency versus growth motivated LBOs in delivering</w:t>
      </w:r>
      <w:r w:rsidR="00996784">
        <w:rPr>
          <w:rFonts w:ascii="Times New Roman" w:hAnsi="Times New Roman" w:cs="Times New Roman"/>
          <w:sz w:val="24"/>
          <w:szCs w:val="24"/>
        </w:rPr>
        <w:t xml:space="preserve"> performance gains.</w:t>
      </w:r>
    </w:p>
    <w:p w14:paraId="5306F3B5" w14:textId="6AC81D9B" w:rsidR="00CD1D9F" w:rsidRDefault="00AE2C8F" w:rsidP="007817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2C8F">
        <w:rPr>
          <w:rFonts w:ascii="Times New Roman" w:hAnsi="Times New Roman" w:cs="Times New Roman"/>
          <w:sz w:val="24"/>
          <w:szCs w:val="24"/>
        </w:rPr>
        <w:t xml:space="preserve">Despite the impact of regulatory disruption discussed above there could be opportunities for PE </w:t>
      </w:r>
      <w:r w:rsidR="008538E4">
        <w:rPr>
          <w:rFonts w:ascii="Times New Roman" w:hAnsi="Times New Roman" w:cs="Times New Roman"/>
          <w:sz w:val="24"/>
          <w:szCs w:val="24"/>
        </w:rPr>
        <w:t xml:space="preserve">to </w:t>
      </w:r>
      <w:r w:rsidRPr="00AE2C8F">
        <w:rPr>
          <w:rFonts w:ascii="Times New Roman" w:hAnsi="Times New Roman" w:cs="Times New Roman"/>
          <w:sz w:val="24"/>
          <w:szCs w:val="24"/>
        </w:rPr>
        <w:t xml:space="preserve">exploit new opportunities post </w:t>
      </w:r>
      <w:proofErr w:type="spellStart"/>
      <w:r w:rsidRPr="00AE2C8F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AE2C8F">
        <w:rPr>
          <w:rFonts w:ascii="Times New Roman" w:hAnsi="Times New Roman" w:cs="Times New Roman"/>
          <w:sz w:val="24"/>
          <w:szCs w:val="24"/>
        </w:rPr>
        <w:t xml:space="preserve">. </w:t>
      </w:r>
      <w:r w:rsidR="00CF4F7A" w:rsidRPr="00CF4F7A">
        <w:rPr>
          <w:rFonts w:ascii="Times New Roman" w:hAnsi="Times New Roman" w:cs="Times New Roman"/>
          <w:sz w:val="24"/>
          <w:szCs w:val="24"/>
        </w:rPr>
        <w:t xml:space="preserve">From a company perspective, prime determinants of export performance concern relative efficiency and having diverse and experienced boards with international networks (Wilson and Wright, 2016a). PE backed firms show a greater propensity to seek and deliver export sales through these routes. </w:t>
      </w:r>
      <w:r w:rsidRPr="00AE2C8F">
        <w:rPr>
          <w:rFonts w:ascii="Times New Roman" w:hAnsi="Times New Roman" w:cs="Times New Roman"/>
          <w:sz w:val="24"/>
          <w:szCs w:val="24"/>
        </w:rPr>
        <w:t xml:space="preserve">Reconfiguring of global trading relationships could provide access to new export market opportunities aided </w:t>
      </w:r>
      <w:r w:rsidRPr="00AE2C8F">
        <w:rPr>
          <w:rFonts w:ascii="Times New Roman" w:hAnsi="Times New Roman" w:cs="Times New Roman"/>
          <w:sz w:val="24"/>
          <w:szCs w:val="24"/>
        </w:rPr>
        <w:lastRenderedPageBreak/>
        <w:t xml:space="preserve">by favourable movements in relative export prices. </w:t>
      </w:r>
      <w:r w:rsidR="004B044D" w:rsidRPr="004B044D">
        <w:rPr>
          <w:rFonts w:ascii="Times New Roman" w:hAnsi="Times New Roman" w:cs="Times New Roman"/>
          <w:sz w:val="24"/>
          <w:szCs w:val="24"/>
        </w:rPr>
        <w:t xml:space="preserve">However, given the uncertainty regarding the terms of trade with the EU and elsewhere, the risk of shocks to export led business models in the UK have increased. </w:t>
      </w:r>
      <w:proofErr w:type="spellStart"/>
      <w:r w:rsidR="008538E4">
        <w:rPr>
          <w:rFonts w:ascii="Times New Roman" w:hAnsi="Times New Roman" w:cs="Times New Roman"/>
          <w:sz w:val="24"/>
          <w:szCs w:val="24"/>
        </w:rPr>
        <w:t>Banks</w:t>
      </w:r>
      <w:proofErr w:type="spellEnd"/>
      <w:r w:rsidR="008538E4">
        <w:rPr>
          <w:rFonts w:ascii="Times New Roman" w:hAnsi="Times New Roman" w:cs="Times New Roman"/>
          <w:sz w:val="24"/>
          <w:szCs w:val="24"/>
        </w:rPr>
        <w:t xml:space="preserve"> lending to PE deals may also be more cautious in funding these deals. </w:t>
      </w:r>
      <w:r w:rsidR="004B044D" w:rsidRPr="00CF4F7A">
        <w:rPr>
          <w:rFonts w:ascii="Times New Roman" w:hAnsi="Times New Roman" w:cs="Times New Roman"/>
          <w:sz w:val="24"/>
          <w:szCs w:val="24"/>
        </w:rPr>
        <w:t>Therefore, we might expect a change in the type of firms PE funds support away from exporters and towards domestic focussed businesses.</w:t>
      </w:r>
      <w:r w:rsidR="004B044D" w:rsidRPr="00240A54">
        <w:rPr>
          <w:rFonts w:ascii="Times New Roman" w:hAnsi="Times New Roman" w:cs="Times New Roman"/>
          <w:sz w:val="24"/>
          <w:szCs w:val="24"/>
        </w:rPr>
        <w:t xml:space="preserve">  If the UK wished to reduce its balance of payments current account deficit, this will be unhelpful. </w:t>
      </w:r>
      <w:r w:rsidR="001B6D33" w:rsidRPr="00240A54">
        <w:rPr>
          <w:rFonts w:ascii="Times New Roman" w:hAnsi="Times New Roman" w:cs="Times New Roman"/>
          <w:sz w:val="24"/>
          <w:szCs w:val="24"/>
        </w:rPr>
        <w:t xml:space="preserve">Future research needs to explore to what extent there is a shift in </w:t>
      </w:r>
      <w:r w:rsidR="004B044D" w:rsidRPr="00240A54">
        <w:rPr>
          <w:rFonts w:ascii="Times New Roman" w:hAnsi="Times New Roman" w:cs="Times New Roman"/>
          <w:sz w:val="24"/>
          <w:szCs w:val="24"/>
        </w:rPr>
        <w:t xml:space="preserve">both </w:t>
      </w:r>
      <w:r w:rsidR="001B6D33" w:rsidRPr="00240A54">
        <w:rPr>
          <w:rFonts w:ascii="Times New Roman" w:hAnsi="Times New Roman" w:cs="Times New Roman"/>
          <w:sz w:val="24"/>
          <w:szCs w:val="24"/>
        </w:rPr>
        <w:t xml:space="preserve">the </w:t>
      </w:r>
      <w:r w:rsidR="004B044D" w:rsidRPr="00240A54">
        <w:rPr>
          <w:rFonts w:ascii="Times New Roman" w:hAnsi="Times New Roman" w:cs="Times New Roman"/>
          <w:sz w:val="24"/>
          <w:szCs w:val="24"/>
        </w:rPr>
        <w:t xml:space="preserve">level of exporting and </w:t>
      </w:r>
      <w:r w:rsidR="001B6D33" w:rsidRPr="00240A54">
        <w:rPr>
          <w:rFonts w:ascii="Times New Roman" w:hAnsi="Times New Roman" w:cs="Times New Roman"/>
          <w:sz w:val="24"/>
          <w:szCs w:val="24"/>
        </w:rPr>
        <w:t xml:space="preserve">export markets targeted following </w:t>
      </w:r>
      <w:proofErr w:type="spellStart"/>
      <w:r w:rsidR="001B6D33" w:rsidRPr="00240A54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="001B6D33" w:rsidRPr="00240A54">
        <w:rPr>
          <w:rFonts w:ascii="Times New Roman" w:hAnsi="Times New Roman" w:cs="Times New Roman"/>
          <w:sz w:val="24"/>
          <w:szCs w:val="24"/>
        </w:rPr>
        <w:t>.</w:t>
      </w:r>
      <w:r w:rsidR="00CD1D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1FCD0C" w14:textId="723D3953" w:rsidR="00AE2C8F" w:rsidRPr="00AE2C8F" w:rsidRDefault="00AE2C8F" w:rsidP="007817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2C8F">
        <w:rPr>
          <w:rFonts w:ascii="Times New Roman" w:hAnsi="Times New Roman" w:cs="Times New Roman"/>
          <w:sz w:val="24"/>
          <w:szCs w:val="24"/>
        </w:rPr>
        <w:t xml:space="preserve">If forecast dampening of </w:t>
      </w:r>
      <w:r w:rsidR="0071408C">
        <w:rPr>
          <w:rFonts w:ascii="Times New Roman" w:hAnsi="Times New Roman" w:cs="Times New Roman"/>
          <w:sz w:val="24"/>
          <w:szCs w:val="24"/>
        </w:rPr>
        <w:t xml:space="preserve">growth and </w:t>
      </w:r>
      <w:r w:rsidRPr="00AE2C8F">
        <w:rPr>
          <w:rFonts w:ascii="Times New Roman" w:hAnsi="Times New Roman" w:cs="Times New Roman"/>
          <w:sz w:val="24"/>
          <w:szCs w:val="24"/>
        </w:rPr>
        <w:t>asset prices</w:t>
      </w:r>
      <w:r w:rsidR="0071408C">
        <w:rPr>
          <w:rFonts w:ascii="Times New Roman" w:hAnsi="Times New Roman" w:cs="Times New Roman"/>
          <w:sz w:val="24"/>
          <w:szCs w:val="24"/>
        </w:rPr>
        <w:t xml:space="preserve"> occurs</w:t>
      </w:r>
      <w:r w:rsidRPr="00AE2C8F">
        <w:rPr>
          <w:rFonts w:ascii="Times New Roman" w:hAnsi="Times New Roman" w:cs="Times New Roman"/>
          <w:sz w:val="24"/>
          <w:szCs w:val="24"/>
        </w:rPr>
        <w:t xml:space="preserve">, </w:t>
      </w:r>
      <w:r w:rsidR="0071408C">
        <w:rPr>
          <w:rFonts w:ascii="Times New Roman" w:hAnsi="Times New Roman" w:cs="Times New Roman"/>
          <w:sz w:val="24"/>
          <w:szCs w:val="24"/>
        </w:rPr>
        <w:t xml:space="preserve">consequent </w:t>
      </w:r>
      <w:r w:rsidRPr="00AE2C8F">
        <w:rPr>
          <w:rFonts w:ascii="Times New Roman" w:hAnsi="Times New Roman" w:cs="Times New Roman"/>
          <w:sz w:val="24"/>
          <w:szCs w:val="24"/>
        </w:rPr>
        <w:t xml:space="preserve">increases in the incidence of corporate distress could provide attractive targets for PE investors. </w:t>
      </w:r>
      <w:r w:rsidR="008211F2" w:rsidRPr="008211F2">
        <w:rPr>
          <w:rFonts w:ascii="Times New Roman" w:hAnsi="Times New Roman" w:cs="Times New Roman"/>
          <w:sz w:val="24"/>
          <w:szCs w:val="24"/>
        </w:rPr>
        <w:t xml:space="preserve">Alternatively, if asset prices are reduced, </w:t>
      </w:r>
      <w:r w:rsidR="00487474">
        <w:rPr>
          <w:rFonts w:ascii="Times New Roman" w:hAnsi="Times New Roman" w:cs="Times New Roman"/>
          <w:sz w:val="24"/>
          <w:szCs w:val="24"/>
        </w:rPr>
        <w:t xml:space="preserve">corporations and </w:t>
      </w:r>
      <w:r w:rsidR="008211F2" w:rsidRPr="008211F2">
        <w:rPr>
          <w:rFonts w:ascii="Times New Roman" w:hAnsi="Times New Roman" w:cs="Times New Roman"/>
          <w:sz w:val="24"/>
          <w:szCs w:val="24"/>
        </w:rPr>
        <w:t>family owners of private businesses may be reluctant to sell unless they are under pressure to do so (</w:t>
      </w:r>
      <w:proofErr w:type="spellStart"/>
      <w:r w:rsidR="008211F2" w:rsidRPr="008211F2">
        <w:rPr>
          <w:rFonts w:ascii="Times New Roman" w:hAnsi="Times New Roman" w:cs="Times New Roman"/>
          <w:sz w:val="24"/>
          <w:szCs w:val="24"/>
        </w:rPr>
        <w:t>Ahlers</w:t>
      </w:r>
      <w:proofErr w:type="spellEnd"/>
      <w:r w:rsidR="008211F2" w:rsidRPr="008211F2">
        <w:rPr>
          <w:rFonts w:ascii="Times New Roman" w:hAnsi="Times New Roman" w:cs="Times New Roman"/>
          <w:sz w:val="24"/>
          <w:szCs w:val="24"/>
        </w:rPr>
        <w:t xml:space="preserve">, et al., 2016). </w:t>
      </w:r>
      <w:r w:rsidRPr="00AE2C8F">
        <w:rPr>
          <w:rFonts w:ascii="Times New Roman" w:hAnsi="Times New Roman" w:cs="Times New Roman"/>
          <w:sz w:val="24"/>
          <w:szCs w:val="24"/>
        </w:rPr>
        <w:t>Foreign divestments typically represent around 6% of PE buyouts, but could rise in importance in the short term. If foreign parent companies have been using the UK as a gateway to the single European market</w:t>
      </w:r>
      <w:r w:rsidR="00C84C2C">
        <w:rPr>
          <w:rFonts w:ascii="Times New Roman" w:hAnsi="Times New Roman" w:cs="Times New Roman"/>
          <w:sz w:val="24"/>
          <w:szCs w:val="24"/>
        </w:rPr>
        <w:t>,</w:t>
      </w:r>
      <w:r w:rsidRPr="00AE2C8F">
        <w:rPr>
          <w:rFonts w:ascii="Times New Roman" w:hAnsi="Times New Roman" w:cs="Times New Roman"/>
          <w:sz w:val="24"/>
          <w:szCs w:val="24"/>
        </w:rPr>
        <w:t xml:space="preserve"> they might decide to divest UK subsidiaries. </w:t>
      </w:r>
      <w:r w:rsidR="00475F12">
        <w:rPr>
          <w:rFonts w:ascii="Times New Roman" w:hAnsi="Times New Roman" w:cs="Times New Roman"/>
          <w:sz w:val="24"/>
          <w:szCs w:val="24"/>
        </w:rPr>
        <w:t>Managing the process of corporate divestment is an area meriting further investigation.</w:t>
      </w:r>
    </w:p>
    <w:p w14:paraId="2B0A10F7" w14:textId="1DB441A3" w:rsidR="00AE2C8F" w:rsidRPr="00AE2C8F" w:rsidRDefault="00AE2C8F" w:rsidP="007817D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2C8F">
        <w:rPr>
          <w:rFonts w:ascii="Times New Roman" w:hAnsi="Times New Roman" w:cs="Times New Roman"/>
          <w:sz w:val="24"/>
          <w:szCs w:val="24"/>
        </w:rPr>
        <w:t xml:space="preserve">PE target companies have the potential for strong </w:t>
      </w:r>
      <w:r w:rsidR="00806C54">
        <w:rPr>
          <w:rFonts w:ascii="Times New Roman" w:hAnsi="Times New Roman" w:cs="Times New Roman"/>
          <w:sz w:val="24"/>
          <w:szCs w:val="24"/>
        </w:rPr>
        <w:t xml:space="preserve">growth </w:t>
      </w:r>
      <w:r w:rsidRPr="00AE2C8F">
        <w:rPr>
          <w:rFonts w:ascii="Times New Roman" w:hAnsi="Times New Roman" w:cs="Times New Roman"/>
          <w:sz w:val="24"/>
          <w:szCs w:val="24"/>
        </w:rPr>
        <w:t xml:space="preserve">investment opportunities in the regions (Wilson and Wright, 2016b). </w:t>
      </w:r>
      <w:proofErr w:type="spellStart"/>
      <w:r w:rsidRPr="00AE2C8F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AE2C8F">
        <w:rPr>
          <w:rFonts w:ascii="Times New Roman" w:hAnsi="Times New Roman" w:cs="Times New Roman"/>
          <w:sz w:val="24"/>
          <w:szCs w:val="24"/>
        </w:rPr>
        <w:t xml:space="preserve"> has focussed attention on regional and sector imbalances in the UK economy. Government policy to tackle these issues could draw on PE experience to play a significant role in this restructuring</w:t>
      </w:r>
      <w:r w:rsidR="0071408C">
        <w:rPr>
          <w:rFonts w:ascii="Times New Roman" w:hAnsi="Times New Roman" w:cs="Times New Roman"/>
          <w:sz w:val="24"/>
          <w:szCs w:val="24"/>
        </w:rPr>
        <w:t>,</w:t>
      </w:r>
      <w:r w:rsidR="00191BB2">
        <w:rPr>
          <w:rFonts w:ascii="Times New Roman" w:hAnsi="Times New Roman" w:cs="Times New Roman"/>
          <w:sz w:val="24"/>
          <w:szCs w:val="24"/>
        </w:rPr>
        <w:t xml:space="preserve"> taking advantage of the potential removal of E</w:t>
      </w:r>
      <w:r w:rsidR="00AE32B8">
        <w:rPr>
          <w:rFonts w:ascii="Times New Roman" w:hAnsi="Times New Roman" w:cs="Times New Roman"/>
          <w:sz w:val="24"/>
          <w:szCs w:val="24"/>
        </w:rPr>
        <w:t>U</w:t>
      </w:r>
      <w:r w:rsidR="00191BB2">
        <w:rPr>
          <w:rFonts w:ascii="Times New Roman" w:hAnsi="Times New Roman" w:cs="Times New Roman"/>
          <w:sz w:val="24"/>
          <w:szCs w:val="24"/>
        </w:rPr>
        <w:t xml:space="preserve"> ‘state aid’ rules in tailoring incentives for investors to support specific</w:t>
      </w:r>
      <w:r w:rsidR="007332FE">
        <w:rPr>
          <w:rFonts w:ascii="Times New Roman" w:hAnsi="Times New Roman" w:cs="Times New Roman"/>
          <w:sz w:val="24"/>
          <w:szCs w:val="24"/>
        </w:rPr>
        <w:t xml:space="preserve"> sectors, </w:t>
      </w:r>
      <w:r w:rsidR="00191BB2">
        <w:rPr>
          <w:rFonts w:ascii="Times New Roman" w:hAnsi="Times New Roman" w:cs="Times New Roman"/>
          <w:sz w:val="24"/>
          <w:szCs w:val="24"/>
        </w:rPr>
        <w:t>regions</w:t>
      </w:r>
      <w:r w:rsidR="007332FE">
        <w:rPr>
          <w:rFonts w:ascii="Times New Roman" w:hAnsi="Times New Roman" w:cs="Times New Roman"/>
          <w:sz w:val="24"/>
          <w:szCs w:val="24"/>
        </w:rPr>
        <w:t xml:space="preserve"> and export markets</w:t>
      </w:r>
      <w:r w:rsidRPr="00AE2C8F">
        <w:rPr>
          <w:rFonts w:ascii="Times New Roman" w:hAnsi="Times New Roman" w:cs="Times New Roman"/>
          <w:sz w:val="24"/>
          <w:szCs w:val="24"/>
        </w:rPr>
        <w:t>.</w:t>
      </w:r>
      <w:r w:rsidR="00487474">
        <w:rPr>
          <w:rFonts w:ascii="Times New Roman" w:hAnsi="Times New Roman" w:cs="Times New Roman"/>
          <w:sz w:val="24"/>
          <w:szCs w:val="24"/>
        </w:rPr>
        <w:t xml:space="preserve"> </w:t>
      </w:r>
      <w:r w:rsidR="00504989">
        <w:rPr>
          <w:rFonts w:ascii="Times New Roman" w:hAnsi="Times New Roman" w:cs="Times New Roman"/>
          <w:sz w:val="24"/>
          <w:szCs w:val="24"/>
        </w:rPr>
        <w:t>If the government decided to provide support to specific PE activities, future empirical analysis of its impact and effectiveness would be required.</w:t>
      </w:r>
    </w:p>
    <w:p w14:paraId="13194D27" w14:textId="5A5DCF4C" w:rsidR="00962CD7" w:rsidRDefault="00962CD7" w:rsidP="00962C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B0349ED" w14:textId="34E49DE6" w:rsidR="00745968" w:rsidRDefault="00695FDF" w:rsidP="007459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935">
        <w:rPr>
          <w:rFonts w:ascii="Times New Roman" w:hAnsi="Times New Roman" w:cs="Times New Roman"/>
          <w:b/>
          <w:sz w:val="24"/>
          <w:szCs w:val="24"/>
        </w:rPr>
        <w:lastRenderedPageBreak/>
        <w:t>Conclusions</w:t>
      </w:r>
    </w:p>
    <w:p w14:paraId="6837D646" w14:textId="5BD281BA" w:rsidR="006F5B2F" w:rsidRPr="00D41B35" w:rsidRDefault="00745968" w:rsidP="007459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D7935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3D7935">
        <w:rPr>
          <w:rFonts w:ascii="Times New Roman" w:hAnsi="Times New Roman" w:cs="Times New Roman"/>
          <w:sz w:val="24"/>
          <w:szCs w:val="24"/>
        </w:rPr>
        <w:t xml:space="preserve"> </w:t>
      </w:r>
      <w:r w:rsidR="00E84AC7">
        <w:rPr>
          <w:rFonts w:ascii="Times New Roman" w:hAnsi="Times New Roman" w:cs="Times New Roman"/>
          <w:sz w:val="24"/>
          <w:szCs w:val="24"/>
        </w:rPr>
        <w:t>creates threats and opportunities</w:t>
      </w:r>
      <w:r w:rsidRPr="003D7935">
        <w:rPr>
          <w:rFonts w:ascii="Times New Roman" w:hAnsi="Times New Roman" w:cs="Times New Roman"/>
          <w:sz w:val="24"/>
          <w:szCs w:val="24"/>
        </w:rPr>
        <w:t xml:space="preserve"> for both PE firms and their portfolio companies.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5983">
        <w:rPr>
          <w:rFonts w:ascii="Times New Roman" w:hAnsi="Times New Roman" w:cs="Times New Roman"/>
          <w:sz w:val="24"/>
          <w:szCs w:val="24"/>
        </w:rPr>
        <w:t xml:space="preserve">Within the UK context, PE funds are more resilient than other fund types; however, UK </w:t>
      </w:r>
      <w:r>
        <w:rPr>
          <w:rFonts w:ascii="Times New Roman" w:hAnsi="Times New Roman" w:cs="Times New Roman"/>
          <w:sz w:val="24"/>
          <w:szCs w:val="24"/>
        </w:rPr>
        <w:t>PE firms</w:t>
      </w:r>
      <w:r w:rsidR="009D0DD8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access to the EU to conduct deals a</w:t>
      </w:r>
      <w:r w:rsidR="00B32297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difficulties in raising </w:t>
      </w:r>
      <w:r w:rsidR="00CA1787">
        <w:rPr>
          <w:rFonts w:ascii="Times New Roman" w:hAnsi="Times New Roman" w:cs="Times New Roman"/>
          <w:sz w:val="24"/>
          <w:szCs w:val="24"/>
        </w:rPr>
        <w:t xml:space="preserve">funds </w:t>
      </w:r>
      <w:r>
        <w:rPr>
          <w:rFonts w:ascii="Times New Roman" w:hAnsi="Times New Roman" w:cs="Times New Roman"/>
          <w:sz w:val="24"/>
          <w:szCs w:val="24"/>
        </w:rPr>
        <w:t>will be problematic</w:t>
      </w:r>
      <w:r w:rsidR="00CA17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threatening the UKs position as the leading European nation in PE.</w:t>
      </w:r>
      <w:r w:rsidR="006C5983">
        <w:rPr>
          <w:rFonts w:ascii="Times New Roman" w:hAnsi="Times New Roman" w:cs="Times New Roman"/>
          <w:sz w:val="24"/>
          <w:szCs w:val="24"/>
        </w:rPr>
        <w:t xml:space="preserve"> The activities of PE firms within the UK might be subject to less regulation, potentially creating a deregulation premium</w:t>
      </w:r>
      <w:r w:rsidR="00673629">
        <w:rPr>
          <w:rFonts w:ascii="Times New Roman" w:hAnsi="Times New Roman" w:cs="Times New Roman"/>
          <w:sz w:val="24"/>
          <w:szCs w:val="24"/>
        </w:rPr>
        <w:t>.</w:t>
      </w:r>
      <w:r w:rsidR="006C5983">
        <w:rPr>
          <w:rFonts w:ascii="Times New Roman" w:hAnsi="Times New Roman" w:cs="Times New Roman"/>
          <w:sz w:val="24"/>
          <w:szCs w:val="24"/>
        </w:rPr>
        <w:t xml:space="preserve"> </w:t>
      </w:r>
      <w:r w:rsidR="007817D2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095D92">
        <w:rPr>
          <w:rFonts w:ascii="Times New Roman" w:hAnsi="Times New Roman" w:cs="Times New Roman"/>
          <w:sz w:val="24"/>
          <w:szCs w:val="24"/>
        </w:rPr>
        <w:t xml:space="preserve">the EU </w:t>
      </w:r>
      <w:r w:rsidR="0071408C">
        <w:rPr>
          <w:rFonts w:ascii="Times New Roman" w:hAnsi="Times New Roman" w:cs="Times New Roman"/>
          <w:sz w:val="24"/>
          <w:szCs w:val="24"/>
        </w:rPr>
        <w:t xml:space="preserve">may no </w:t>
      </w:r>
      <w:r w:rsidR="007817D2">
        <w:rPr>
          <w:rFonts w:ascii="Times New Roman" w:hAnsi="Times New Roman" w:cs="Times New Roman"/>
          <w:sz w:val="24"/>
          <w:szCs w:val="24"/>
        </w:rPr>
        <w:t xml:space="preserve">longer </w:t>
      </w:r>
      <w:r w:rsidR="0071408C">
        <w:rPr>
          <w:rFonts w:ascii="Times New Roman" w:hAnsi="Times New Roman" w:cs="Times New Roman"/>
          <w:sz w:val="24"/>
          <w:szCs w:val="24"/>
        </w:rPr>
        <w:t xml:space="preserve">impede </w:t>
      </w:r>
      <w:r w:rsidR="00095D92">
        <w:rPr>
          <w:rFonts w:ascii="Times New Roman" w:hAnsi="Times New Roman" w:cs="Times New Roman"/>
          <w:sz w:val="24"/>
          <w:szCs w:val="24"/>
        </w:rPr>
        <w:t xml:space="preserve">state aid </w:t>
      </w:r>
      <w:r w:rsidR="00884657">
        <w:rPr>
          <w:rFonts w:ascii="Times New Roman" w:hAnsi="Times New Roman" w:cs="Times New Roman"/>
          <w:sz w:val="24"/>
          <w:szCs w:val="24"/>
        </w:rPr>
        <w:t xml:space="preserve">if the </w:t>
      </w:r>
      <w:r w:rsidR="00095D92">
        <w:rPr>
          <w:rFonts w:ascii="Times New Roman" w:hAnsi="Times New Roman" w:cs="Times New Roman"/>
          <w:sz w:val="24"/>
          <w:szCs w:val="24"/>
        </w:rPr>
        <w:t xml:space="preserve">UK government decides to </w:t>
      </w:r>
      <w:r w:rsidR="00475F12">
        <w:rPr>
          <w:rFonts w:ascii="Times New Roman" w:hAnsi="Times New Roman" w:cs="Times New Roman"/>
          <w:sz w:val="24"/>
          <w:szCs w:val="24"/>
        </w:rPr>
        <w:t>use it</w:t>
      </w:r>
      <w:r w:rsidR="00095D92">
        <w:rPr>
          <w:rFonts w:ascii="Times New Roman" w:hAnsi="Times New Roman" w:cs="Times New Roman"/>
          <w:sz w:val="24"/>
          <w:szCs w:val="24"/>
        </w:rPr>
        <w:t>.</w:t>
      </w:r>
      <w:r w:rsidR="006C5983">
        <w:rPr>
          <w:rFonts w:ascii="Times New Roman" w:hAnsi="Times New Roman" w:cs="Times New Roman"/>
          <w:sz w:val="24"/>
          <w:szCs w:val="24"/>
        </w:rPr>
        <w:t xml:space="preserve"> </w:t>
      </w:r>
      <w:r w:rsidR="00095D92">
        <w:rPr>
          <w:rFonts w:ascii="Times New Roman" w:hAnsi="Times New Roman" w:cs="Times New Roman"/>
          <w:sz w:val="24"/>
          <w:szCs w:val="24"/>
        </w:rPr>
        <w:t xml:space="preserve">The forecast economic downturn creates a challenging environment; however, UK PE funds </w:t>
      </w:r>
      <w:r w:rsidR="0071408C">
        <w:rPr>
          <w:rFonts w:ascii="Times New Roman" w:hAnsi="Times New Roman" w:cs="Times New Roman"/>
          <w:sz w:val="24"/>
          <w:szCs w:val="24"/>
        </w:rPr>
        <w:t xml:space="preserve">have been </w:t>
      </w:r>
      <w:r w:rsidR="00095D92">
        <w:rPr>
          <w:rFonts w:ascii="Times New Roman" w:hAnsi="Times New Roman" w:cs="Times New Roman"/>
          <w:sz w:val="24"/>
          <w:szCs w:val="24"/>
        </w:rPr>
        <w:t xml:space="preserve">more resilient than other types of UK funds and portfolio firms </w:t>
      </w:r>
      <w:r w:rsidR="0071408C">
        <w:rPr>
          <w:rFonts w:ascii="Times New Roman" w:hAnsi="Times New Roman" w:cs="Times New Roman"/>
          <w:sz w:val="24"/>
          <w:szCs w:val="24"/>
        </w:rPr>
        <w:t xml:space="preserve">have </w:t>
      </w:r>
      <w:r w:rsidR="00095D92">
        <w:rPr>
          <w:rFonts w:ascii="Times New Roman" w:hAnsi="Times New Roman" w:cs="Times New Roman"/>
          <w:sz w:val="24"/>
          <w:szCs w:val="24"/>
        </w:rPr>
        <w:t>show</w:t>
      </w:r>
      <w:r w:rsidR="0071408C">
        <w:rPr>
          <w:rFonts w:ascii="Times New Roman" w:hAnsi="Times New Roman" w:cs="Times New Roman"/>
          <w:sz w:val="24"/>
          <w:szCs w:val="24"/>
        </w:rPr>
        <w:t>n</w:t>
      </w:r>
      <w:r w:rsidR="00095D92">
        <w:rPr>
          <w:rFonts w:ascii="Times New Roman" w:hAnsi="Times New Roman" w:cs="Times New Roman"/>
          <w:sz w:val="24"/>
          <w:szCs w:val="24"/>
        </w:rPr>
        <w:t xml:space="preserve"> performance resilience.</w:t>
      </w:r>
      <w:r w:rsidR="0004027B">
        <w:rPr>
          <w:rFonts w:ascii="Times New Roman" w:hAnsi="Times New Roman" w:cs="Times New Roman"/>
          <w:sz w:val="24"/>
          <w:szCs w:val="24"/>
        </w:rPr>
        <w:t xml:space="preserve"> These developments will have short and long term consequences. For management researchers focused on entrepreneurial finance they present an exciting new research agenda.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5B2F" w:rsidRPr="00D41B35">
        <w:rPr>
          <w:rFonts w:ascii="Times New Roman" w:hAnsi="Times New Roman" w:cs="Times New Roman"/>
          <w:sz w:val="24"/>
          <w:szCs w:val="24"/>
        </w:rPr>
        <w:br w:type="page"/>
      </w:r>
    </w:p>
    <w:p w14:paraId="412418B7" w14:textId="77777777" w:rsidR="006F5B2F" w:rsidRPr="006F5B2F" w:rsidRDefault="006F5B2F">
      <w:pPr>
        <w:rPr>
          <w:rFonts w:ascii="Times New Roman" w:hAnsi="Times New Roman" w:cs="Times New Roman"/>
          <w:b/>
          <w:sz w:val="24"/>
          <w:szCs w:val="24"/>
        </w:rPr>
      </w:pPr>
      <w:r w:rsidRPr="006F5B2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0D503CB" w14:textId="77777777" w:rsidR="00353BFD" w:rsidRDefault="00C10932" w:rsidP="00D41B3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53BFD">
        <w:rPr>
          <w:rFonts w:ascii="Times New Roman" w:hAnsi="Times New Roman" w:cs="Times New Roman"/>
          <w:sz w:val="24"/>
          <w:szCs w:val="24"/>
        </w:rPr>
        <w:t>Ahlers</w:t>
      </w:r>
      <w:proofErr w:type="spellEnd"/>
      <w:r w:rsidRPr="00353BFD">
        <w:rPr>
          <w:rFonts w:ascii="Times New Roman" w:hAnsi="Times New Roman" w:cs="Times New Roman"/>
          <w:sz w:val="24"/>
          <w:szCs w:val="24"/>
        </w:rPr>
        <w:t xml:space="preserve">, O., Hack, A., Madison, K., Wright, M. and </w:t>
      </w:r>
      <w:proofErr w:type="spellStart"/>
      <w:r w:rsidRPr="00353BFD">
        <w:rPr>
          <w:rFonts w:ascii="Times New Roman" w:hAnsi="Times New Roman" w:cs="Times New Roman"/>
          <w:sz w:val="24"/>
          <w:szCs w:val="24"/>
        </w:rPr>
        <w:t>Kellermanns</w:t>
      </w:r>
      <w:proofErr w:type="spellEnd"/>
      <w:r w:rsidRPr="00353BFD">
        <w:rPr>
          <w:rFonts w:ascii="Times New Roman" w:hAnsi="Times New Roman" w:cs="Times New Roman"/>
          <w:sz w:val="24"/>
          <w:szCs w:val="24"/>
        </w:rPr>
        <w:t xml:space="preserve">, F. </w:t>
      </w:r>
      <w:r w:rsidR="00353BFD" w:rsidRPr="00353BFD">
        <w:rPr>
          <w:rFonts w:ascii="Times New Roman" w:hAnsi="Times New Roman" w:cs="Times New Roman"/>
          <w:sz w:val="24"/>
          <w:szCs w:val="24"/>
        </w:rPr>
        <w:t>(</w:t>
      </w:r>
      <w:r w:rsidRPr="00353BFD">
        <w:rPr>
          <w:rFonts w:ascii="Times New Roman" w:hAnsi="Times New Roman" w:cs="Times New Roman"/>
          <w:sz w:val="24"/>
          <w:szCs w:val="24"/>
        </w:rPr>
        <w:t>2016</w:t>
      </w:r>
      <w:r w:rsidR="00353BFD" w:rsidRPr="00353BFD">
        <w:rPr>
          <w:rFonts w:ascii="Times New Roman" w:hAnsi="Times New Roman" w:cs="Times New Roman"/>
          <w:sz w:val="24"/>
          <w:szCs w:val="24"/>
        </w:rPr>
        <w:t>)</w:t>
      </w:r>
      <w:r w:rsidRPr="00353BFD">
        <w:rPr>
          <w:rFonts w:ascii="Times New Roman" w:hAnsi="Times New Roman" w:cs="Times New Roman"/>
          <w:sz w:val="24"/>
          <w:szCs w:val="24"/>
        </w:rPr>
        <w:t>.</w:t>
      </w:r>
      <w:r w:rsidRPr="00353B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3BFD" w:rsidRPr="00353BFD">
        <w:rPr>
          <w:rFonts w:ascii="Times New Roman" w:hAnsi="Times New Roman" w:cs="Times New Roman"/>
          <w:b/>
          <w:bCs/>
          <w:sz w:val="24"/>
          <w:szCs w:val="24"/>
        </w:rPr>
        <w:t>‘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Is it </w:t>
      </w:r>
      <w:r w:rsidR="00353BFD" w:rsidRPr="00353BFD">
        <w:rPr>
          <w:rFonts w:ascii="Times New Roman" w:hAnsi="Times New Roman" w:cs="Times New Roman"/>
          <w:bCs/>
          <w:sz w:val="24"/>
          <w:szCs w:val="24"/>
        </w:rPr>
        <w:t xml:space="preserve">all </w:t>
      </w:r>
      <w:r w:rsidR="00353BFD">
        <w:rPr>
          <w:rFonts w:ascii="Times New Roman" w:hAnsi="Times New Roman" w:cs="Times New Roman"/>
          <w:bCs/>
          <w:sz w:val="24"/>
          <w:szCs w:val="24"/>
        </w:rPr>
        <w:t xml:space="preserve">about Money? 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Affective </w:t>
      </w:r>
      <w:r w:rsidR="00353BFD">
        <w:rPr>
          <w:rFonts w:ascii="Times New Roman" w:hAnsi="Times New Roman" w:cs="Times New Roman"/>
          <w:bCs/>
          <w:sz w:val="24"/>
          <w:szCs w:val="24"/>
        </w:rPr>
        <w:t>c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ommitment and the </w:t>
      </w:r>
      <w:r w:rsidR="00353BFD">
        <w:rPr>
          <w:rFonts w:ascii="Times New Roman" w:hAnsi="Times New Roman" w:cs="Times New Roman"/>
          <w:bCs/>
          <w:sz w:val="24"/>
          <w:szCs w:val="24"/>
        </w:rPr>
        <w:t>d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ifference </w:t>
      </w:r>
      <w:r w:rsidR="00353BFD">
        <w:rPr>
          <w:rFonts w:ascii="Times New Roman" w:hAnsi="Times New Roman" w:cs="Times New Roman"/>
          <w:bCs/>
          <w:sz w:val="24"/>
          <w:szCs w:val="24"/>
        </w:rPr>
        <w:t>b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etween </w:t>
      </w:r>
      <w:r w:rsidR="00353BFD">
        <w:rPr>
          <w:rFonts w:ascii="Times New Roman" w:hAnsi="Times New Roman" w:cs="Times New Roman"/>
          <w:bCs/>
          <w:sz w:val="24"/>
          <w:szCs w:val="24"/>
        </w:rPr>
        <w:t>f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amily and </w:t>
      </w:r>
      <w:r w:rsidR="00353BFD">
        <w:rPr>
          <w:rFonts w:ascii="Times New Roman" w:hAnsi="Times New Roman" w:cs="Times New Roman"/>
          <w:bCs/>
          <w:sz w:val="24"/>
          <w:szCs w:val="24"/>
        </w:rPr>
        <w:t>n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on-family </w:t>
      </w:r>
      <w:r w:rsidR="00353BFD">
        <w:rPr>
          <w:rFonts w:ascii="Times New Roman" w:hAnsi="Times New Roman" w:cs="Times New Roman"/>
          <w:bCs/>
          <w:sz w:val="24"/>
          <w:szCs w:val="24"/>
        </w:rPr>
        <w:t>s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ellers in </w:t>
      </w:r>
      <w:r w:rsidR="00353BFD">
        <w:rPr>
          <w:rFonts w:ascii="Times New Roman" w:hAnsi="Times New Roman" w:cs="Times New Roman"/>
          <w:bCs/>
          <w:sz w:val="24"/>
          <w:szCs w:val="24"/>
        </w:rPr>
        <w:t>b</w:t>
      </w:r>
      <w:r w:rsidRPr="00353BFD">
        <w:rPr>
          <w:rFonts w:ascii="Times New Roman" w:hAnsi="Times New Roman" w:cs="Times New Roman"/>
          <w:bCs/>
          <w:sz w:val="24"/>
          <w:szCs w:val="24"/>
        </w:rPr>
        <w:t>uyouts</w:t>
      </w:r>
      <w:r w:rsidR="00353BFD" w:rsidRPr="00353BFD">
        <w:rPr>
          <w:rFonts w:ascii="Times New Roman" w:hAnsi="Times New Roman" w:cs="Times New Roman"/>
          <w:bCs/>
          <w:sz w:val="24"/>
          <w:szCs w:val="24"/>
        </w:rPr>
        <w:t>’,</w:t>
      </w:r>
      <w:r w:rsidRPr="00353B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7D2">
        <w:rPr>
          <w:rFonts w:ascii="Times New Roman" w:hAnsi="Times New Roman" w:cs="Times New Roman"/>
          <w:bCs/>
          <w:i/>
          <w:sz w:val="24"/>
          <w:szCs w:val="24"/>
        </w:rPr>
        <w:t>British Journal of Management</w:t>
      </w:r>
      <w:r w:rsidRPr="00353BFD">
        <w:rPr>
          <w:rFonts w:ascii="Times New Roman" w:hAnsi="Times New Roman" w:cs="Times New Roman"/>
          <w:bCs/>
          <w:sz w:val="24"/>
          <w:szCs w:val="24"/>
        </w:rPr>
        <w:t>, forthcoming</w:t>
      </w:r>
    </w:p>
    <w:p w14:paraId="2814F747" w14:textId="3400FC0D" w:rsidR="00BB76A6" w:rsidRPr="00353BFD" w:rsidRDefault="00BB76A6" w:rsidP="00D41B35">
      <w:pPr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353BFD">
        <w:rPr>
          <w:rFonts w:ascii="Times New Roman" w:hAnsi="Times New Roman" w:cs="Times New Roman"/>
          <w:sz w:val="24"/>
          <w:szCs w:val="24"/>
          <w:lang w:val="en"/>
        </w:rPr>
        <w:t xml:space="preserve">Bacon N, Wright, M., Ball, R., </w:t>
      </w:r>
      <w:r w:rsidR="00B27624">
        <w:rPr>
          <w:rFonts w:ascii="Times New Roman" w:hAnsi="Times New Roman" w:cs="Times New Roman"/>
          <w:sz w:val="24"/>
          <w:szCs w:val="24"/>
          <w:lang w:val="en"/>
        </w:rPr>
        <w:t xml:space="preserve">and </w:t>
      </w:r>
      <w:proofErr w:type="spellStart"/>
      <w:r w:rsidRPr="00353BFD">
        <w:rPr>
          <w:rFonts w:ascii="Times New Roman" w:hAnsi="Times New Roman" w:cs="Times New Roman"/>
          <w:sz w:val="24"/>
          <w:szCs w:val="24"/>
          <w:lang w:val="en"/>
        </w:rPr>
        <w:t>Meuleman</w:t>
      </w:r>
      <w:proofErr w:type="spellEnd"/>
      <w:r w:rsidR="00B27624">
        <w:rPr>
          <w:rFonts w:ascii="Times New Roman" w:hAnsi="Times New Roman" w:cs="Times New Roman"/>
          <w:sz w:val="24"/>
          <w:szCs w:val="24"/>
          <w:lang w:val="en"/>
        </w:rPr>
        <w:t>, M.</w:t>
      </w:r>
      <w:r w:rsidR="00353BFD">
        <w:rPr>
          <w:rFonts w:ascii="Times New Roman" w:hAnsi="Times New Roman" w:cs="Times New Roman"/>
          <w:sz w:val="24"/>
          <w:szCs w:val="24"/>
          <w:lang w:val="en"/>
        </w:rPr>
        <w:t xml:space="preserve"> (2013). </w:t>
      </w:r>
      <w:r w:rsidR="00353BFD" w:rsidRPr="00353BF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353BFD">
        <w:rPr>
          <w:rFonts w:ascii="Times New Roman" w:hAnsi="Times New Roman" w:cs="Times New Roman"/>
          <w:sz w:val="24"/>
          <w:szCs w:val="24"/>
          <w:lang w:val="en"/>
        </w:rPr>
        <w:t>‘</w:t>
      </w:r>
      <w:r w:rsidRPr="00353BFD">
        <w:rPr>
          <w:rFonts w:ascii="Times New Roman" w:hAnsi="Times New Roman" w:cs="Times New Roman"/>
          <w:sz w:val="24"/>
          <w:szCs w:val="24"/>
          <w:lang w:val="en"/>
        </w:rPr>
        <w:t xml:space="preserve">Private </w:t>
      </w:r>
      <w:r w:rsidR="00353BFD">
        <w:rPr>
          <w:rFonts w:ascii="Times New Roman" w:hAnsi="Times New Roman" w:cs="Times New Roman"/>
          <w:sz w:val="24"/>
          <w:szCs w:val="24"/>
          <w:lang w:val="en"/>
        </w:rPr>
        <w:t>e</w:t>
      </w:r>
      <w:r w:rsidRPr="00353BFD">
        <w:rPr>
          <w:rFonts w:ascii="Times New Roman" w:hAnsi="Times New Roman" w:cs="Times New Roman"/>
          <w:sz w:val="24"/>
          <w:szCs w:val="24"/>
          <w:lang w:val="en"/>
        </w:rPr>
        <w:t xml:space="preserve">quity, HRM and </w:t>
      </w:r>
      <w:r w:rsidR="00353BFD">
        <w:rPr>
          <w:rFonts w:ascii="Times New Roman" w:hAnsi="Times New Roman" w:cs="Times New Roman"/>
          <w:sz w:val="24"/>
          <w:szCs w:val="24"/>
          <w:lang w:val="en"/>
        </w:rPr>
        <w:t>e</w:t>
      </w:r>
      <w:r w:rsidRPr="00353BFD">
        <w:rPr>
          <w:rFonts w:ascii="Times New Roman" w:hAnsi="Times New Roman" w:cs="Times New Roman"/>
          <w:sz w:val="24"/>
          <w:szCs w:val="24"/>
          <w:lang w:val="en"/>
        </w:rPr>
        <w:t>mployment’</w:t>
      </w:r>
      <w:r w:rsidR="00353BFD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353BF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7817D2">
        <w:rPr>
          <w:rFonts w:ascii="Times New Roman" w:hAnsi="Times New Roman" w:cs="Times New Roman"/>
          <w:i/>
          <w:sz w:val="24"/>
          <w:szCs w:val="24"/>
          <w:lang w:val="en"/>
        </w:rPr>
        <w:t>Academy of Management Perspectives</w:t>
      </w:r>
      <w:r w:rsidRPr="00353BFD">
        <w:rPr>
          <w:rFonts w:ascii="Times New Roman" w:hAnsi="Times New Roman" w:cs="Times New Roman"/>
          <w:sz w:val="24"/>
          <w:szCs w:val="24"/>
          <w:lang w:val="en"/>
        </w:rPr>
        <w:t>, 27</w:t>
      </w:r>
      <w:r w:rsidR="00353BFD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353BF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353BFD">
        <w:rPr>
          <w:rFonts w:ascii="Times New Roman" w:hAnsi="Times New Roman" w:cs="Times New Roman"/>
          <w:sz w:val="24"/>
          <w:szCs w:val="24"/>
          <w:lang w:val="en"/>
        </w:rPr>
        <w:t xml:space="preserve">pp. </w:t>
      </w:r>
      <w:r w:rsidRPr="00353BFD">
        <w:rPr>
          <w:rFonts w:ascii="Times New Roman" w:hAnsi="Times New Roman" w:cs="Times New Roman"/>
          <w:sz w:val="24"/>
          <w:szCs w:val="24"/>
          <w:lang w:val="en"/>
        </w:rPr>
        <w:t>7-21.</w:t>
      </w:r>
    </w:p>
    <w:p w14:paraId="475F2201" w14:textId="77777777" w:rsidR="00BB76A6" w:rsidRPr="00353BFD" w:rsidRDefault="00BB76A6" w:rsidP="00D41B3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3BFD">
        <w:rPr>
          <w:rFonts w:ascii="Times New Roman" w:hAnsi="Times New Roman" w:cs="Times New Roman"/>
          <w:sz w:val="24"/>
          <w:szCs w:val="24"/>
        </w:rPr>
        <w:t>Beecroft</w:t>
      </w:r>
      <w:proofErr w:type="spellEnd"/>
      <w:r w:rsidRPr="00353BFD">
        <w:rPr>
          <w:rFonts w:ascii="Times New Roman" w:hAnsi="Times New Roman" w:cs="Times New Roman"/>
          <w:sz w:val="24"/>
          <w:szCs w:val="24"/>
        </w:rPr>
        <w:t xml:space="preserve"> Report (2011)</w:t>
      </w:r>
      <w:r w:rsidR="00353BFD">
        <w:rPr>
          <w:rFonts w:ascii="Times New Roman" w:hAnsi="Times New Roman" w:cs="Times New Roman"/>
          <w:sz w:val="24"/>
          <w:szCs w:val="24"/>
        </w:rPr>
        <w:t>.</w:t>
      </w:r>
      <w:r w:rsidRPr="00353BFD">
        <w:rPr>
          <w:rFonts w:ascii="Times New Roman" w:hAnsi="Times New Roman" w:cs="Times New Roman"/>
          <w:sz w:val="24"/>
          <w:szCs w:val="24"/>
        </w:rPr>
        <w:t xml:space="preserve"> </w:t>
      </w:r>
      <w:r w:rsidRPr="007817D2">
        <w:rPr>
          <w:rFonts w:ascii="Times New Roman" w:hAnsi="Times New Roman" w:cs="Times New Roman"/>
          <w:i/>
          <w:sz w:val="24"/>
          <w:szCs w:val="24"/>
        </w:rPr>
        <w:t>Report on Employment Law.</w:t>
      </w:r>
      <w:r w:rsidRPr="00353BFD">
        <w:rPr>
          <w:rFonts w:ascii="Times New Roman" w:hAnsi="Times New Roman" w:cs="Times New Roman"/>
          <w:sz w:val="24"/>
          <w:szCs w:val="24"/>
        </w:rPr>
        <w:t xml:space="preserve"> URN 12/825 Department for Business Innovation and Skills, HMSO London.  </w:t>
      </w:r>
    </w:p>
    <w:p w14:paraId="27A85795" w14:textId="01598D0D" w:rsidR="005648D1" w:rsidRDefault="005648D1" w:rsidP="00D41B3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48D1">
        <w:rPr>
          <w:rFonts w:ascii="Times New Roman" w:hAnsi="Times New Roman" w:cs="Times New Roman"/>
          <w:bCs/>
          <w:sz w:val="24"/>
          <w:szCs w:val="24"/>
        </w:rPr>
        <w:t>Boucly</w:t>
      </w:r>
      <w:proofErr w:type="spellEnd"/>
      <w:r w:rsidRPr="005648D1">
        <w:rPr>
          <w:rFonts w:ascii="Times New Roman" w:hAnsi="Times New Roman" w:cs="Times New Roman"/>
          <w:sz w:val="24"/>
          <w:szCs w:val="24"/>
        </w:rPr>
        <w:t xml:space="preserve">, Q., </w:t>
      </w:r>
      <w:proofErr w:type="spellStart"/>
      <w:r w:rsidRPr="005648D1">
        <w:rPr>
          <w:rFonts w:ascii="Times New Roman" w:hAnsi="Times New Roman" w:cs="Times New Roman"/>
          <w:sz w:val="24"/>
          <w:szCs w:val="24"/>
        </w:rPr>
        <w:t>Sraer</w:t>
      </w:r>
      <w:proofErr w:type="spellEnd"/>
      <w:r w:rsidRPr="005648D1">
        <w:rPr>
          <w:rFonts w:ascii="Times New Roman" w:hAnsi="Times New Roman" w:cs="Times New Roman"/>
          <w:sz w:val="24"/>
          <w:szCs w:val="24"/>
        </w:rPr>
        <w:t xml:space="preserve">, D. and </w:t>
      </w:r>
      <w:proofErr w:type="spellStart"/>
      <w:r w:rsidRPr="005648D1">
        <w:rPr>
          <w:rFonts w:ascii="Times New Roman" w:hAnsi="Times New Roman" w:cs="Times New Roman"/>
          <w:sz w:val="24"/>
          <w:szCs w:val="24"/>
        </w:rPr>
        <w:t>Thesmar</w:t>
      </w:r>
      <w:proofErr w:type="spellEnd"/>
      <w:r w:rsidRPr="005648D1">
        <w:rPr>
          <w:rFonts w:ascii="Times New Roman" w:hAnsi="Times New Roman" w:cs="Times New Roman"/>
          <w:sz w:val="24"/>
          <w:szCs w:val="24"/>
        </w:rPr>
        <w:t xml:space="preserve">, D. </w:t>
      </w:r>
      <w:r w:rsidR="00A67C7A">
        <w:rPr>
          <w:rFonts w:ascii="Times New Roman" w:hAnsi="Times New Roman" w:cs="Times New Roman"/>
          <w:sz w:val="24"/>
          <w:szCs w:val="24"/>
        </w:rPr>
        <w:t>(</w:t>
      </w:r>
      <w:r w:rsidRPr="005648D1">
        <w:rPr>
          <w:rFonts w:ascii="Times New Roman" w:hAnsi="Times New Roman" w:cs="Times New Roman"/>
          <w:sz w:val="24"/>
          <w:szCs w:val="24"/>
        </w:rPr>
        <w:t>2011</w:t>
      </w:r>
      <w:r w:rsidR="00A67C7A">
        <w:rPr>
          <w:rFonts w:ascii="Times New Roman" w:hAnsi="Times New Roman" w:cs="Times New Roman"/>
          <w:sz w:val="24"/>
          <w:szCs w:val="24"/>
        </w:rPr>
        <w:t>)</w:t>
      </w:r>
      <w:r w:rsidRPr="005648D1">
        <w:rPr>
          <w:rFonts w:ascii="Times New Roman" w:hAnsi="Times New Roman" w:cs="Times New Roman"/>
          <w:sz w:val="24"/>
          <w:szCs w:val="24"/>
        </w:rPr>
        <w:t>.</w:t>
      </w:r>
      <w:r w:rsidR="00A67C7A">
        <w:rPr>
          <w:rFonts w:ascii="Times New Roman" w:hAnsi="Times New Roman" w:cs="Times New Roman"/>
          <w:sz w:val="24"/>
          <w:szCs w:val="24"/>
        </w:rPr>
        <w:t xml:space="preserve"> </w:t>
      </w:r>
      <w:r w:rsidR="003D7935">
        <w:rPr>
          <w:rFonts w:ascii="Times New Roman" w:hAnsi="Times New Roman" w:cs="Times New Roman"/>
          <w:sz w:val="24"/>
          <w:szCs w:val="24"/>
        </w:rPr>
        <w:t>‘</w:t>
      </w:r>
      <w:r w:rsidRPr="005648D1">
        <w:rPr>
          <w:rFonts w:ascii="Times New Roman" w:hAnsi="Times New Roman" w:cs="Times New Roman"/>
          <w:sz w:val="24"/>
          <w:szCs w:val="24"/>
        </w:rPr>
        <w:t>Growth LBOs</w:t>
      </w:r>
      <w:r w:rsidR="003D7935">
        <w:rPr>
          <w:rFonts w:ascii="Times New Roman" w:hAnsi="Times New Roman" w:cs="Times New Roman"/>
          <w:sz w:val="24"/>
          <w:szCs w:val="24"/>
        </w:rPr>
        <w:t>’</w:t>
      </w:r>
      <w:r w:rsidRPr="005648D1">
        <w:rPr>
          <w:rFonts w:ascii="Times New Roman" w:hAnsi="Times New Roman" w:cs="Times New Roman"/>
          <w:sz w:val="24"/>
          <w:szCs w:val="24"/>
        </w:rPr>
        <w:t xml:space="preserve">. </w:t>
      </w:r>
      <w:r w:rsidRPr="005648D1">
        <w:rPr>
          <w:rFonts w:ascii="Times New Roman" w:hAnsi="Times New Roman" w:cs="Times New Roman"/>
          <w:i/>
          <w:sz w:val="24"/>
          <w:szCs w:val="24"/>
        </w:rPr>
        <w:t>Journal of Financial Economics</w:t>
      </w:r>
      <w:r w:rsidR="00A67C7A">
        <w:rPr>
          <w:rFonts w:ascii="Times New Roman" w:hAnsi="Times New Roman" w:cs="Times New Roman"/>
          <w:sz w:val="24"/>
          <w:szCs w:val="24"/>
        </w:rPr>
        <w:t>,</w:t>
      </w:r>
      <w:r w:rsidRPr="005648D1">
        <w:rPr>
          <w:rFonts w:ascii="Times New Roman" w:hAnsi="Times New Roman" w:cs="Times New Roman"/>
          <w:sz w:val="24"/>
          <w:szCs w:val="24"/>
        </w:rPr>
        <w:t xml:space="preserve"> 102, </w:t>
      </w:r>
      <w:r w:rsidR="00A67C7A">
        <w:rPr>
          <w:rFonts w:ascii="Times New Roman" w:hAnsi="Times New Roman" w:cs="Times New Roman"/>
          <w:sz w:val="24"/>
          <w:szCs w:val="24"/>
        </w:rPr>
        <w:t xml:space="preserve">pp. </w:t>
      </w:r>
      <w:r w:rsidRPr="005648D1">
        <w:rPr>
          <w:rFonts w:ascii="Times New Roman" w:hAnsi="Times New Roman" w:cs="Times New Roman"/>
          <w:sz w:val="24"/>
          <w:szCs w:val="24"/>
        </w:rPr>
        <w:t>432-453.</w:t>
      </w:r>
    </w:p>
    <w:p w14:paraId="2A5F683B" w14:textId="618E773C" w:rsidR="00A67C7A" w:rsidRPr="005648D1" w:rsidRDefault="00A67C7A" w:rsidP="00D41B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Buckley, J. and Howarth, D. (2011). </w:t>
      </w:r>
      <w:r w:rsidR="00470EDB"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</w:rPr>
        <w:t>Internal market: regulating the so-called “vultures of capitalism”</w:t>
      </w:r>
      <w:r w:rsidR="00470ED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817D2">
        <w:rPr>
          <w:rFonts w:ascii="Times New Roman" w:hAnsi="Times New Roman" w:cs="Times New Roman"/>
          <w:i/>
          <w:sz w:val="24"/>
          <w:szCs w:val="24"/>
        </w:rPr>
        <w:t>Journal of Common Market Studies</w:t>
      </w:r>
      <w:r>
        <w:rPr>
          <w:rFonts w:ascii="Times New Roman" w:hAnsi="Times New Roman" w:cs="Times New Roman"/>
          <w:sz w:val="24"/>
          <w:szCs w:val="24"/>
        </w:rPr>
        <w:t>, 49, pp. 123-143.</w:t>
      </w:r>
    </w:p>
    <w:p w14:paraId="0034B318" w14:textId="77777777" w:rsidR="006C542B" w:rsidRPr="00353BFD" w:rsidRDefault="006C542B" w:rsidP="00D41B35">
      <w:pPr>
        <w:jc w:val="both"/>
        <w:rPr>
          <w:rFonts w:ascii="Times New Roman" w:hAnsi="Times New Roman" w:cs="Times New Roman"/>
          <w:sz w:val="24"/>
          <w:szCs w:val="24"/>
        </w:rPr>
      </w:pPr>
      <w:r w:rsidRPr="00353BFD">
        <w:rPr>
          <w:rFonts w:ascii="Times New Roman" w:hAnsi="Times New Roman" w:cs="Times New Roman"/>
          <w:sz w:val="24"/>
          <w:szCs w:val="24"/>
        </w:rPr>
        <w:t xml:space="preserve">BVCA. </w:t>
      </w:r>
      <w:r w:rsidR="00353BFD">
        <w:rPr>
          <w:rFonts w:ascii="Times New Roman" w:hAnsi="Times New Roman" w:cs="Times New Roman"/>
          <w:sz w:val="24"/>
          <w:szCs w:val="24"/>
        </w:rPr>
        <w:t>(</w:t>
      </w:r>
      <w:r w:rsidRPr="00353BFD">
        <w:rPr>
          <w:rFonts w:ascii="Times New Roman" w:hAnsi="Times New Roman" w:cs="Times New Roman"/>
          <w:sz w:val="24"/>
          <w:szCs w:val="24"/>
        </w:rPr>
        <w:t>2016</w:t>
      </w:r>
      <w:r w:rsidR="00353BFD">
        <w:rPr>
          <w:rFonts w:ascii="Times New Roman" w:hAnsi="Times New Roman" w:cs="Times New Roman"/>
          <w:sz w:val="24"/>
          <w:szCs w:val="24"/>
        </w:rPr>
        <w:t>)</w:t>
      </w:r>
      <w:r w:rsidRPr="00353B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3BFD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353BFD">
        <w:rPr>
          <w:rFonts w:ascii="Times New Roman" w:hAnsi="Times New Roman" w:cs="Times New Roman"/>
          <w:sz w:val="24"/>
          <w:szCs w:val="24"/>
        </w:rPr>
        <w:t xml:space="preserve"> bad for business says BVCA survey. </w:t>
      </w:r>
      <w:r w:rsidRPr="007817D2">
        <w:rPr>
          <w:rFonts w:ascii="Times New Roman" w:hAnsi="Times New Roman" w:cs="Times New Roman"/>
          <w:i/>
          <w:sz w:val="24"/>
          <w:szCs w:val="24"/>
        </w:rPr>
        <w:t>BVCA Journal</w:t>
      </w:r>
      <w:r w:rsidRPr="00353BF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53BFD">
        <w:rPr>
          <w:rFonts w:ascii="Times New Roman" w:hAnsi="Times New Roman" w:cs="Times New Roman"/>
          <w:sz w:val="24"/>
          <w:szCs w:val="24"/>
        </w:rPr>
        <w:t>Summer</w:t>
      </w:r>
      <w:proofErr w:type="gramEnd"/>
      <w:r w:rsidRPr="00353BFD">
        <w:rPr>
          <w:rFonts w:ascii="Times New Roman" w:hAnsi="Times New Roman" w:cs="Times New Roman"/>
          <w:sz w:val="24"/>
          <w:szCs w:val="24"/>
        </w:rPr>
        <w:t>, pp.24-25</w:t>
      </w:r>
    </w:p>
    <w:p w14:paraId="00C74988" w14:textId="77777777" w:rsidR="006F5B2F" w:rsidRDefault="00C50153" w:rsidP="00D41B35">
      <w:pPr>
        <w:jc w:val="both"/>
        <w:rPr>
          <w:rFonts w:ascii="Times New Roman" w:hAnsi="Times New Roman" w:cs="Times New Roman"/>
          <w:sz w:val="24"/>
          <w:szCs w:val="24"/>
        </w:rPr>
      </w:pPr>
      <w:r w:rsidRPr="00353BFD">
        <w:rPr>
          <w:rFonts w:ascii="Times New Roman" w:hAnsi="Times New Roman" w:cs="Times New Roman"/>
          <w:sz w:val="24"/>
          <w:szCs w:val="24"/>
        </w:rPr>
        <w:t xml:space="preserve">CMBOR. </w:t>
      </w:r>
      <w:r w:rsidR="00353BFD">
        <w:rPr>
          <w:rFonts w:ascii="Times New Roman" w:hAnsi="Times New Roman" w:cs="Times New Roman"/>
          <w:sz w:val="24"/>
          <w:szCs w:val="24"/>
        </w:rPr>
        <w:t>(</w:t>
      </w:r>
      <w:r w:rsidRPr="00353BFD">
        <w:rPr>
          <w:rFonts w:ascii="Times New Roman" w:hAnsi="Times New Roman" w:cs="Times New Roman"/>
          <w:sz w:val="24"/>
          <w:szCs w:val="24"/>
        </w:rPr>
        <w:t>2016</w:t>
      </w:r>
      <w:r w:rsidR="00353BFD">
        <w:rPr>
          <w:rFonts w:ascii="Times New Roman" w:hAnsi="Times New Roman" w:cs="Times New Roman"/>
          <w:sz w:val="24"/>
          <w:szCs w:val="24"/>
        </w:rPr>
        <w:t>)</w:t>
      </w:r>
      <w:r w:rsidRPr="00353BFD">
        <w:rPr>
          <w:rFonts w:ascii="Times New Roman" w:hAnsi="Times New Roman" w:cs="Times New Roman"/>
          <w:sz w:val="24"/>
          <w:szCs w:val="24"/>
        </w:rPr>
        <w:t xml:space="preserve">. </w:t>
      </w:r>
      <w:r w:rsidR="00B37557">
        <w:rPr>
          <w:rFonts w:ascii="Times New Roman" w:hAnsi="Times New Roman" w:cs="Times New Roman"/>
          <w:sz w:val="24"/>
          <w:szCs w:val="24"/>
        </w:rPr>
        <w:t>‘</w:t>
      </w:r>
      <w:r w:rsidRPr="00353BFD">
        <w:rPr>
          <w:rFonts w:ascii="Times New Roman" w:hAnsi="Times New Roman" w:cs="Times New Roman"/>
          <w:sz w:val="24"/>
          <w:szCs w:val="24"/>
        </w:rPr>
        <w:t>European Management Buyouts</w:t>
      </w:r>
      <w:r w:rsidR="00B37557">
        <w:rPr>
          <w:rFonts w:ascii="Times New Roman" w:hAnsi="Times New Roman" w:cs="Times New Roman"/>
          <w:sz w:val="24"/>
          <w:szCs w:val="24"/>
        </w:rPr>
        <w:t>’,</w:t>
      </w:r>
      <w:r w:rsidRPr="00353BFD">
        <w:rPr>
          <w:rFonts w:ascii="Times New Roman" w:hAnsi="Times New Roman" w:cs="Times New Roman"/>
          <w:sz w:val="24"/>
          <w:szCs w:val="24"/>
        </w:rPr>
        <w:t xml:space="preserve"> Centre for Management Buyout Research, </w:t>
      </w:r>
      <w:proofErr w:type="gramStart"/>
      <w:r w:rsidRPr="00353BFD">
        <w:rPr>
          <w:rFonts w:ascii="Times New Roman" w:hAnsi="Times New Roman" w:cs="Times New Roman"/>
          <w:sz w:val="24"/>
          <w:szCs w:val="24"/>
        </w:rPr>
        <w:t>Spring</w:t>
      </w:r>
      <w:proofErr w:type="gramEnd"/>
      <w:r w:rsidRPr="00353BFD">
        <w:rPr>
          <w:rFonts w:ascii="Times New Roman" w:hAnsi="Times New Roman" w:cs="Times New Roman"/>
          <w:sz w:val="24"/>
          <w:szCs w:val="24"/>
        </w:rPr>
        <w:t>.</w:t>
      </w:r>
    </w:p>
    <w:p w14:paraId="785CA784" w14:textId="77777777" w:rsidR="008A19DE" w:rsidRPr="008A19DE" w:rsidRDefault="008A19DE" w:rsidP="00D41B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Financial Times (2016), </w:t>
      </w:r>
      <w:r w:rsidRPr="008A19DE">
        <w:rPr>
          <w:rFonts w:ascii="Times New Roman" w:hAnsi="Times New Roman" w:cs="Times New Roman"/>
          <w:sz w:val="24"/>
          <w:szCs w:val="24"/>
        </w:rPr>
        <w:t xml:space="preserve">Private equity groups look to profit from </w:t>
      </w:r>
      <w:proofErr w:type="spellStart"/>
      <w:r w:rsidRPr="008A19DE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8A19DE">
        <w:rPr>
          <w:rFonts w:ascii="Times New Roman" w:hAnsi="Times New Roman" w:cs="Times New Roman"/>
          <w:sz w:val="24"/>
          <w:szCs w:val="24"/>
        </w:rPr>
        <w:t xml:space="preserve"> uncertainty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937B9D" w14:textId="77777777" w:rsidR="009731EC" w:rsidRDefault="009731EC" w:rsidP="00D41B35">
      <w:pPr>
        <w:jc w:val="both"/>
        <w:rPr>
          <w:rFonts w:ascii="Times New Roman" w:hAnsi="Times New Roman" w:cs="Times New Roman"/>
          <w:sz w:val="24"/>
          <w:szCs w:val="24"/>
        </w:rPr>
      </w:pPr>
      <w:r w:rsidRPr="00353BFD">
        <w:rPr>
          <w:rFonts w:ascii="Times New Roman" w:hAnsi="Times New Roman" w:cs="Times New Roman"/>
          <w:sz w:val="24"/>
          <w:szCs w:val="24"/>
        </w:rPr>
        <w:t xml:space="preserve">Gilligan, J. and Wright, M. </w:t>
      </w:r>
      <w:r w:rsidR="00353BFD">
        <w:rPr>
          <w:rFonts w:ascii="Times New Roman" w:hAnsi="Times New Roman" w:cs="Times New Roman"/>
          <w:sz w:val="24"/>
          <w:szCs w:val="24"/>
        </w:rPr>
        <w:t>(</w:t>
      </w:r>
      <w:r w:rsidRPr="00353BFD">
        <w:rPr>
          <w:rFonts w:ascii="Times New Roman" w:hAnsi="Times New Roman" w:cs="Times New Roman"/>
          <w:sz w:val="24"/>
          <w:szCs w:val="24"/>
        </w:rPr>
        <w:t>2014</w:t>
      </w:r>
      <w:r w:rsidR="00B37557">
        <w:rPr>
          <w:rFonts w:ascii="Times New Roman" w:hAnsi="Times New Roman" w:cs="Times New Roman"/>
          <w:sz w:val="24"/>
          <w:szCs w:val="24"/>
        </w:rPr>
        <w:t>)</w:t>
      </w:r>
      <w:r w:rsidRPr="00353BFD">
        <w:rPr>
          <w:rFonts w:ascii="Times New Roman" w:hAnsi="Times New Roman" w:cs="Times New Roman"/>
          <w:sz w:val="24"/>
          <w:szCs w:val="24"/>
        </w:rPr>
        <w:t xml:space="preserve">. </w:t>
      </w:r>
      <w:r w:rsidRPr="007817D2">
        <w:rPr>
          <w:rFonts w:ascii="Times New Roman" w:hAnsi="Times New Roman" w:cs="Times New Roman"/>
          <w:i/>
          <w:sz w:val="24"/>
          <w:szCs w:val="24"/>
        </w:rPr>
        <w:t>Private Equity Demystified</w:t>
      </w:r>
      <w:r w:rsidRPr="00353BFD">
        <w:rPr>
          <w:rFonts w:ascii="Times New Roman" w:hAnsi="Times New Roman" w:cs="Times New Roman"/>
          <w:i/>
          <w:sz w:val="24"/>
          <w:szCs w:val="24"/>
        </w:rPr>
        <w:t>.</w:t>
      </w:r>
      <w:r w:rsidRPr="00353BFD">
        <w:rPr>
          <w:rFonts w:ascii="Times New Roman" w:hAnsi="Times New Roman" w:cs="Times New Roman"/>
          <w:sz w:val="24"/>
          <w:szCs w:val="24"/>
        </w:rPr>
        <w:t xml:space="preserve"> London: ICAEW, 3</w:t>
      </w:r>
      <w:r w:rsidRPr="00353BFD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353BFD">
        <w:rPr>
          <w:rFonts w:ascii="Times New Roman" w:hAnsi="Times New Roman" w:cs="Times New Roman"/>
          <w:sz w:val="24"/>
          <w:szCs w:val="24"/>
        </w:rPr>
        <w:t xml:space="preserve"> edition</w:t>
      </w:r>
      <w:r w:rsidR="00353BFD" w:rsidRPr="00353BFD">
        <w:rPr>
          <w:rFonts w:ascii="Times New Roman" w:hAnsi="Times New Roman" w:cs="Times New Roman"/>
          <w:sz w:val="24"/>
          <w:szCs w:val="24"/>
        </w:rPr>
        <w:t>.</w:t>
      </w:r>
    </w:p>
    <w:p w14:paraId="17DAE299" w14:textId="0F8BBA8D" w:rsidR="00747112" w:rsidRDefault="00747112" w:rsidP="00D41B35">
      <w:pPr>
        <w:jc w:val="both"/>
        <w:rPr>
          <w:rFonts w:ascii="Times New Roman" w:hAnsi="Times New Roman" w:cs="Times New Roman"/>
          <w:sz w:val="24"/>
          <w:szCs w:val="24"/>
        </w:rPr>
      </w:pPr>
      <w:r w:rsidRPr="00747112">
        <w:rPr>
          <w:rFonts w:ascii="Times New Roman" w:hAnsi="Times New Roman" w:cs="Times New Roman"/>
          <w:sz w:val="24"/>
          <w:szCs w:val="24"/>
        </w:rPr>
        <w:t xml:space="preserve">Harris, R.S., </w:t>
      </w:r>
      <w:proofErr w:type="spellStart"/>
      <w:r w:rsidRPr="00747112">
        <w:rPr>
          <w:rFonts w:ascii="Times New Roman" w:hAnsi="Times New Roman" w:cs="Times New Roman"/>
          <w:sz w:val="24"/>
          <w:szCs w:val="24"/>
        </w:rPr>
        <w:t>Jenkinson</w:t>
      </w:r>
      <w:proofErr w:type="spellEnd"/>
      <w:r w:rsidRPr="00747112">
        <w:rPr>
          <w:rFonts w:ascii="Times New Roman" w:hAnsi="Times New Roman" w:cs="Times New Roman"/>
          <w:sz w:val="24"/>
          <w:szCs w:val="24"/>
        </w:rPr>
        <w:t xml:space="preserve">, T. and Kaplan, S.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47112">
        <w:rPr>
          <w:rFonts w:ascii="Times New Roman" w:hAnsi="Times New Roman" w:cs="Times New Roman"/>
          <w:sz w:val="24"/>
          <w:szCs w:val="24"/>
        </w:rPr>
        <w:t>2012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47112">
        <w:rPr>
          <w:rFonts w:ascii="Times New Roman" w:hAnsi="Times New Roman" w:cs="Times New Roman"/>
          <w:sz w:val="24"/>
          <w:szCs w:val="24"/>
        </w:rPr>
        <w:t xml:space="preserve">. </w:t>
      </w:r>
      <w:r w:rsidR="00470EDB">
        <w:rPr>
          <w:rFonts w:ascii="Times New Roman" w:hAnsi="Times New Roman" w:cs="Times New Roman"/>
          <w:sz w:val="24"/>
          <w:szCs w:val="24"/>
        </w:rPr>
        <w:t>‘</w:t>
      </w:r>
      <w:r w:rsidRPr="00747112">
        <w:rPr>
          <w:rFonts w:ascii="Times New Roman" w:hAnsi="Times New Roman" w:cs="Times New Roman"/>
          <w:sz w:val="24"/>
          <w:szCs w:val="24"/>
        </w:rPr>
        <w:t>Private equity performance: What do we know?</w:t>
      </w:r>
      <w:r w:rsidR="00470EDB">
        <w:rPr>
          <w:rFonts w:ascii="Times New Roman" w:hAnsi="Times New Roman" w:cs="Times New Roman"/>
          <w:sz w:val="24"/>
          <w:szCs w:val="24"/>
        </w:rPr>
        <w:t>’</w:t>
      </w:r>
      <w:r w:rsidRPr="00747112">
        <w:rPr>
          <w:rFonts w:ascii="Times New Roman" w:hAnsi="Times New Roman" w:cs="Times New Roman"/>
          <w:sz w:val="24"/>
          <w:szCs w:val="24"/>
        </w:rPr>
        <w:t xml:space="preserve"> </w:t>
      </w:r>
      <w:r w:rsidRPr="007817D2">
        <w:rPr>
          <w:rFonts w:ascii="Times New Roman" w:hAnsi="Times New Roman" w:cs="Times New Roman"/>
          <w:i/>
          <w:sz w:val="24"/>
          <w:szCs w:val="24"/>
        </w:rPr>
        <w:t>Journal of Finance</w:t>
      </w:r>
      <w:r w:rsidRPr="007471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DFC1AA" w14:textId="4333C0D4" w:rsidR="0038093A" w:rsidRPr="00353BFD" w:rsidRDefault="0038093A" w:rsidP="00D41B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ITUC (2007). </w:t>
      </w:r>
      <w:r w:rsidRPr="007817D2">
        <w:rPr>
          <w:rFonts w:ascii="Times New Roman" w:hAnsi="Times New Roman" w:cs="Times New Roman"/>
          <w:i/>
          <w:sz w:val="24"/>
          <w:szCs w:val="24"/>
        </w:rPr>
        <w:t>Where the house always wins: private equity, hedge funds and the new casino capitalism</w:t>
      </w:r>
      <w:r>
        <w:rPr>
          <w:rFonts w:ascii="Times New Roman" w:hAnsi="Times New Roman" w:cs="Times New Roman"/>
          <w:sz w:val="24"/>
          <w:szCs w:val="24"/>
        </w:rPr>
        <w:t>. Brussels: ITUC.</w:t>
      </w:r>
    </w:p>
    <w:p w14:paraId="54E697C1" w14:textId="2EC6879F" w:rsidR="00D41B35" w:rsidRPr="00D41B35" w:rsidRDefault="00D41B35" w:rsidP="00D41B35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41B35">
        <w:rPr>
          <w:rFonts w:ascii="Times New Roman" w:hAnsi="Times New Roman" w:cs="Times New Roman"/>
          <w:sz w:val="24"/>
          <w:szCs w:val="24"/>
        </w:rPr>
        <w:t>Meuleman</w:t>
      </w:r>
      <w:proofErr w:type="spellEnd"/>
      <w:r w:rsidRPr="00D41B35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D41B35">
        <w:rPr>
          <w:rFonts w:ascii="Times New Roman" w:hAnsi="Times New Roman" w:cs="Times New Roman"/>
          <w:sz w:val="24"/>
          <w:szCs w:val="24"/>
        </w:rPr>
        <w:t>Amess</w:t>
      </w:r>
      <w:proofErr w:type="spellEnd"/>
      <w:r w:rsidRPr="00D41B35">
        <w:rPr>
          <w:rFonts w:ascii="Times New Roman" w:hAnsi="Times New Roman" w:cs="Times New Roman"/>
          <w:sz w:val="24"/>
          <w:szCs w:val="24"/>
        </w:rPr>
        <w:t xml:space="preserve">, K., Wright, M. and Scholes, L. (2009) ‘Agency, Strategic Entrepreneurship and the Performance of Private Equity Backed Buyouts’, </w:t>
      </w:r>
      <w:r w:rsidRPr="007817D2">
        <w:rPr>
          <w:rFonts w:ascii="Times New Roman" w:hAnsi="Times New Roman" w:cs="Times New Roman"/>
          <w:i/>
          <w:sz w:val="24"/>
          <w:szCs w:val="24"/>
        </w:rPr>
        <w:t>Entrepreneurship Theory and Practice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41B35">
        <w:rPr>
          <w:rFonts w:ascii="Times New Roman" w:hAnsi="Times New Roman" w:cs="Times New Roman"/>
          <w:sz w:val="24"/>
          <w:szCs w:val="24"/>
        </w:rPr>
        <w:t xml:space="preserve"> 33, pp. 213-239</w:t>
      </w:r>
      <w:r w:rsidRPr="00D41B35">
        <w:rPr>
          <w:rFonts w:ascii="Times New Roman" w:hAnsi="Times New Roman" w:cs="Times New Roman"/>
          <w:i/>
          <w:sz w:val="24"/>
          <w:szCs w:val="24"/>
        </w:rPr>
        <w:t>.</w:t>
      </w:r>
    </w:p>
    <w:p w14:paraId="6CD1F96C" w14:textId="5273E8C0" w:rsidR="006F07D6" w:rsidRPr="007817D2" w:rsidRDefault="006F07D6" w:rsidP="006F07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817D2">
        <w:rPr>
          <w:rFonts w:ascii="Times New Roman" w:hAnsi="Times New Roman" w:cs="Times New Roman"/>
          <w:sz w:val="24"/>
          <w:szCs w:val="24"/>
        </w:rPr>
        <w:t>Wilson, N. and Wright, M. (2013)</w:t>
      </w:r>
      <w:r w:rsidR="00470EDB">
        <w:rPr>
          <w:rFonts w:ascii="Times New Roman" w:hAnsi="Times New Roman" w:cs="Times New Roman"/>
          <w:sz w:val="24"/>
          <w:szCs w:val="24"/>
        </w:rPr>
        <w:t>,</w:t>
      </w:r>
      <w:r w:rsidRPr="007817D2">
        <w:rPr>
          <w:rFonts w:ascii="Times New Roman" w:hAnsi="Times New Roman" w:cs="Times New Roman"/>
          <w:sz w:val="24"/>
          <w:szCs w:val="24"/>
        </w:rPr>
        <w:t xml:space="preserve"> </w:t>
      </w:r>
      <w:r w:rsidR="00470EDB">
        <w:rPr>
          <w:rFonts w:ascii="Times New Roman" w:hAnsi="Times New Roman" w:cs="Times New Roman"/>
          <w:sz w:val="24"/>
          <w:szCs w:val="24"/>
        </w:rPr>
        <w:t>‘</w:t>
      </w:r>
      <w:r w:rsidRPr="007817D2">
        <w:rPr>
          <w:rFonts w:ascii="Times New Roman" w:hAnsi="Times New Roman" w:cs="Times New Roman"/>
          <w:sz w:val="24"/>
          <w:szCs w:val="24"/>
        </w:rPr>
        <w:t>Buyouts Private Equity and Insolvency Risk</w:t>
      </w:r>
      <w:r w:rsidR="00470EDB">
        <w:rPr>
          <w:rFonts w:ascii="Times New Roman" w:hAnsi="Times New Roman" w:cs="Times New Roman"/>
          <w:sz w:val="24"/>
          <w:szCs w:val="24"/>
        </w:rPr>
        <w:t>’,</w:t>
      </w:r>
      <w:r w:rsidRPr="007817D2">
        <w:rPr>
          <w:rFonts w:ascii="Times New Roman" w:hAnsi="Times New Roman" w:cs="Times New Roman"/>
          <w:sz w:val="24"/>
          <w:szCs w:val="24"/>
        </w:rPr>
        <w:t xml:space="preserve"> </w:t>
      </w:r>
      <w:r w:rsidRPr="007817D2">
        <w:rPr>
          <w:rFonts w:ascii="Times New Roman" w:hAnsi="Times New Roman" w:cs="Times New Roman"/>
          <w:bCs/>
          <w:sz w:val="24"/>
          <w:szCs w:val="24"/>
        </w:rPr>
        <w:t>Journal of Business Finance and Accounting</w:t>
      </w:r>
      <w:r w:rsidRPr="007817D2">
        <w:rPr>
          <w:rFonts w:ascii="Times New Roman" w:hAnsi="Times New Roman" w:cs="Times New Roman"/>
          <w:sz w:val="24"/>
          <w:szCs w:val="24"/>
        </w:rPr>
        <w:t>, 40</w:t>
      </w:r>
      <w:r w:rsidR="00D460DB">
        <w:rPr>
          <w:rFonts w:ascii="Times New Roman" w:hAnsi="Times New Roman" w:cs="Times New Roman"/>
          <w:sz w:val="24"/>
          <w:szCs w:val="24"/>
        </w:rPr>
        <w:t>,</w:t>
      </w:r>
      <w:r w:rsidRPr="007817D2">
        <w:rPr>
          <w:rFonts w:ascii="Times New Roman" w:hAnsi="Times New Roman" w:cs="Times New Roman"/>
          <w:sz w:val="24"/>
          <w:szCs w:val="24"/>
        </w:rPr>
        <w:t xml:space="preserve"> </w:t>
      </w:r>
      <w:r w:rsidR="007817D2">
        <w:rPr>
          <w:rFonts w:ascii="Times New Roman" w:hAnsi="Times New Roman" w:cs="Times New Roman"/>
          <w:sz w:val="24"/>
          <w:szCs w:val="24"/>
        </w:rPr>
        <w:t xml:space="preserve">pp. </w:t>
      </w:r>
      <w:r w:rsidRPr="007817D2">
        <w:rPr>
          <w:rFonts w:ascii="Times New Roman" w:hAnsi="Times New Roman" w:cs="Times New Roman"/>
          <w:sz w:val="24"/>
          <w:szCs w:val="24"/>
        </w:rPr>
        <w:t xml:space="preserve">949-900. </w:t>
      </w:r>
    </w:p>
    <w:p w14:paraId="4E5A9813" w14:textId="00644F3B" w:rsidR="006F07D6" w:rsidRPr="007817D2" w:rsidRDefault="006F07D6" w:rsidP="006F07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817D2">
        <w:rPr>
          <w:rFonts w:ascii="Times New Roman" w:hAnsi="Times New Roman" w:cs="Times New Roman"/>
          <w:sz w:val="24"/>
          <w:szCs w:val="24"/>
        </w:rPr>
        <w:t>Wilson, N.</w:t>
      </w:r>
      <w:r w:rsidR="00191557">
        <w:rPr>
          <w:rFonts w:ascii="Times New Roman" w:hAnsi="Times New Roman" w:cs="Times New Roman"/>
          <w:sz w:val="24"/>
          <w:szCs w:val="24"/>
        </w:rPr>
        <w:t>,</w:t>
      </w:r>
      <w:r w:rsidRPr="007817D2">
        <w:rPr>
          <w:rFonts w:ascii="Times New Roman" w:hAnsi="Times New Roman" w:cs="Times New Roman"/>
          <w:sz w:val="24"/>
          <w:szCs w:val="24"/>
        </w:rPr>
        <w:t xml:space="preserve"> Wright, M.</w:t>
      </w:r>
      <w:r w:rsidR="00191557">
        <w:rPr>
          <w:rFonts w:ascii="Times New Roman" w:hAnsi="Times New Roman" w:cs="Times New Roman"/>
          <w:sz w:val="24"/>
          <w:szCs w:val="24"/>
        </w:rPr>
        <w:t>,</w:t>
      </w:r>
      <w:r w:rsidR="00191557" w:rsidRPr="00191557">
        <w:rPr>
          <w:rFonts w:ascii="Times New Roman" w:hAnsi="Times New Roman" w:cs="Times New Roman"/>
          <w:sz w:val="24"/>
          <w:szCs w:val="24"/>
        </w:rPr>
        <w:t xml:space="preserve"> Siegel</w:t>
      </w:r>
      <w:r w:rsidR="00191557">
        <w:rPr>
          <w:rFonts w:ascii="Times New Roman" w:hAnsi="Times New Roman" w:cs="Times New Roman"/>
          <w:sz w:val="24"/>
          <w:szCs w:val="24"/>
        </w:rPr>
        <w:t>, D</w:t>
      </w:r>
      <w:r w:rsidR="00191557" w:rsidRPr="00191557">
        <w:rPr>
          <w:rFonts w:ascii="Times New Roman" w:hAnsi="Times New Roman" w:cs="Times New Roman"/>
          <w:sz w:val="24"/>
          <w:szCs w:val="24"/>
        </w:rPr>
        <w:t xml:space="preserve"> and </w:t>
      </w:r>
      <w:r w:rsidR="00191557">
        <w:rPr>
          <w:rFonts w:ascii="Times New Roman" w:hAnsi="Times New Roman" w:cs="Times New Roman"/>
          <w:sz w:val="24"/>
          <w:szCs w:val="24"/>
        </w:rPr>
        <w:t>S</w:t>
      </w:r>
      <w:r w:rsidR="00191557" w:rsidRPr="00191557">
        <w:rPr>
          <w:rFonts w:ascii="Times New Roman" w:hAnsi="Times New Roman" w:cs="Times New Roman"/>
          <w:sz w:val="24"/>
          <w:szCs w:val="24"/>
        </w:rPr>
        <w:t>choles</w:t>
      </w:r>
      <w:r w:rsidR="00191557">
        <w:rPr>
          <w:rFonts w:ascii="Times New Roman" w:hAnsi="Times New Roman" w:cs="Times New Roman"/>
          <w:sz w:val="24"/>
          <w:szCs w:val="24"/>
        </w:rPr>
        <w:t>, L.</w:t>
      </w:r>
      <w:r w:rsidR="00191557" w:rsidRPr="00191557">
        <w:rPr>
          <w:rFonts w:ascii="Times New Roman" w:hAnsi="Times New Roman" w:cs="Times New Roman"/>
          <w:sz w:val="24"/>
          <w:szCs w:val="24"/>
        </w:rPr>
        <w:t xml:space="preserve"> </w:t>
      </w:r>
      <w:r w:rsidRPr="007817D2">
        <w:rPr>
          <w:rFonts w:ascii="Times New Roman" w:hAnsi="Times New Roman" w:cs="Times New Roman"/>
          <w:sz w:val="24"/>
          <w:szCs w:val="24"/>
        </w:rPr>
        <w:t>(2012)</w:t>
      </w:r>
      <w:r w:rsidR="00470EDB">
        <w:rPr>
          <w:rFonts w:ascii="Times New Roman" w:hAnsi="Times New Roman" w:cs="Times New Roman"/>
          <w:sz w:val="24"/>
          <w:szCs w:val="24"/>
        </w:rPr>
        <w:t>,</w:t>
      </w:r>
      <w:r w:rsidRPr="007817D2">
        <w:rPr>
          <w:rFonts w:ascii="Times New Roman" w:hAnsi="Times New Roman" w:cs="Times New Roman"/>
          <w:sz w:val="24"/>
          <w:szCs w:val="24"/>
        </w:rPr>
        <w:t xml:space="preserve"> </w:t>
      </w:r>
      <w:r w:rsidR="00470EDB">
        <w:rPr>
          <w:rFonts w:ascii="Times New Roman" w:hAnsi="Times New Roman" w:cs="Times New Roman"/>
          <w:sz w:val="24"/>
          <w:szCs w:val="24"/>
        </w:rPr>
        <w:t>‘</w:t>
      </w:r>
      <w:r w:rsidRPr="007817D2">
        <w:rPr>
          <w:rFonts w:ascii="Times New Roman" w:hAnsi="Times New Roman" w:cs="Times New Roman"/>
          <w:sz w:val="24"/>
          <w:szCs w:val="24"/>
        </w:rPr>
        <w:t xml:space="preserve">Private Equity Portfolio Company Performance </w:t>
      </w:r>
      <w:proofErr w:type="gramStart"/>
      <w:r w:rsidRPr="007817D2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Pr="007817D2">
        <w:rPr>
          <w:rFonts w:ascii="Times New Roman" w:hAnsi="Times New Roman" w:cs="Times New Roman"/>
          <w:sz w:val="24"/>
          <w:szCs w:val="24"/>
        </w:rPr>
        <w:t xml:space="preserve"> The Global Recession</w:t>
      </w:r>
      <w:r w:rsidR="00470EDB">
        <w:rPr>
          <w:rFonts w:ascii="Times New Roman" w:hAnsi="Times New Roman" w:cs="Times New Roman"/>
          <w:sz w:val="24"/>
          <w:szCs w:val="24"/>
        </w:rPr>
        <w:t>’</w:t>
      </w:r>
      <w:r w:rsidR="00191557">
        <w:rPr>
          <w:rFonts w:ascii="Times New Roman" w:hAnsi="Times New Roman" w:cs="Times New Roman"/>
          <w:sz w:val="24"/>
          <w:szCs w:val="24"/>
        </w:rPr>
        <w:t>.</w:t>
      </w:r>
      <w:r w:rsidRPr="007817D2">
        <w:rPr>
          <w:rFonts w:ascii="Times New Roman" w:hAnsi="Times New Roman" w:cs="Times New Roman"/>
          <w:sz w:val="24"/>
          <w:szCs w:val="24"/>
        </w:rPr>
        <w:t xml:space="preserve"> </w:t>
      </w:r>
      <w:r w:rsidRPr="007817D2">
        <w:rPr>
          <w:rFonts w:ascii="Times New Roman" w:hAnsi="Times New Roman" w:cs="Times New Roman"/>
          <w:bCs/>
          <w:i/>
          <w:sz w:val="24"/>
          <w:szCs w:val="24"/>
        </w:rPr>
        <w:t>Journal of Corporate Finance</w:t>
      </w:r>
      <w:r w:rsidRPr="007817D2">
        <w:rPr>
          <w:rFonts w:ascii="Times New Roman" w:hAnsi="Times New Roman" w:cs="Times New Roman"/>
          <w:sz w:val="24"/>
          <w:szCs w:val="24"/>
        </w:rPr>
        <w:t xml:space="preserve"> 18, </w:t>
      </w:r>
      <w:r w:rsidR="00470EDB">
        <w:rPr>
          <w:rFonts w:ascii="Times New Roman" w:hAnsi="Times New Roman" w:cs="Times New Roman"/>
          <w:sz w:val="24"/>
          <w:szCs w:val="24"/>
        </w:rPr>
        <w:t>pp.</w:t>
      </w:r>
      <w:r w:rsidRPr="007817D2">
        <w:rPr>
          <w:rFonts w:ascii="Times New Roman" w:hAnsi="Times New Roman" w:cs="Times New Roman"/>
          <w:sz w:val="24"/>
          <w:szCs w:val="24"/>
        </w:rPr>
        <w:t xml:space="preserve">193-205 </w:t>
      </w:r>
    </w:p>
    <w:p w14:paraId="1E120AA6" w14:textId="31F98D40" w:rsidR="007A7E58" w:rsidRPr="00504989" w:rsidRDefault="007A7E58" w:rsidP="007A7E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04989">
        <w:rPr>
          <w:rFonts w:ascii="Times New Roman" w:hAnsi="Times New Roman" w:cs="Times New Roman"/>
          <w:sz w:val="24"/>
          <w:szCs w:val="24"/>
        </w:rPr>
        <w:t>Wilson, N. and Wright, M. (2016a) Private Equity Portfolio Companies and Export Performance,</w:t>
      </w:r>
      <w:r w:rsidRPr="00504989">
        <w:rPr>
          <w:rFonts w:ascii="Times New Roman" w:hAnsi="Times New Roman" w:cs="Times New Roman"/>
          <w:sz w:val="24"/>
          <w:szCs w:val="24"/>
          <w:u w:val="single"/>
        </w:rPr>
        <w:t xml:space="preserve"> Working Paper</w:t>
      </w:r>
      <w:r w:rsidR="00CF4F7A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0498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96B7D53" w14:textId="5984FC10" w:rsidR="007A7E58" w:rsidRPr="00504989" w:rsidRDefault="007A7E58" w:rsidP="007A7E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04989">
        <w:rPr>
          <w:rFonts w:ascii="Times New Roman" w:hAnsi="Times New Roman" w:cs="Times New Roman"/>
          <w:sz w:val="24"/>
          <w:szCs w:val="24"/>
        </w:rPr>
        <w:t xml:space="preserve">Wilson, N. and Wright, M. (2016b) Private Equity Targets and Post Investment Performance in the Northern Regions, </w:t>
      </w:r>
      <w:r w:rsidRPr="00504989">
        <w:rPr>
          <w:rFonts w:ascii="Times New Roman" w:hAnsi="Times New Roman" w:cs="Times New Roman"/>
          <w:sz w:val="24"/>
          <w:szCs w:val="24"/>
          <w:u w:val="single"/>
        </w:rPr>
        <w:t xml:space="preserve">Working Paper, </w:t>
      </w:r>
      <w:r w:rsidRPr="00504989">
        <w:rPr>
          <w:rFonts w:ascii="Times New Roman" w:hAnsi="Times New Roman" w:cs="Times New Roman"/>
          <w:sz w:val="24"/>
          <w:szCs w:val="24"/>
        </w:rPr>
        <w:t>February</w:t>
      </w:r>
      <w:r w:rsidR="002B7A33" w:rsidRPr="00504989">
        <w:rPr>
          <w:rFonts w:ascii="Times New Roman" w:hAnsi="Times New Roman" w:cs="Times New Roman"/>
          <w:sz w:val="24"/>
          <w:szCs w:val="24"/>
        </w:rPr>
        <w:t>.</w:t>
      </w:r>
    </w:p>
    <w:p w14:paraId="505A19EC" w14:textId="77777777" w:rsidR="007A7E58" w:rsidRPr="007817D2" w:rsidRDefault="007A7E58" w:rsidP="006F07D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5792528C" w14:textId="4A2A8CFD" w:rsidR="00B137AC" w:rsidRPr="00222B1D" w:rsidRDefault="00B137AC" w:rsidP="00D41B35">
      <w:pPr>
        <w:rPr>
          <w:rFonts w:ascii="Times New Roman" w:hAnsi="Times New Roman" w:cs="Times New Roman"/>
          <w:sz w:val="24"/>
          <w:szCs w:val="24"/>
        </w:rPr>
      </w:pPr>
    </w:p>
    <w:sectPr w:rsidR="00B137AC" w:rsidRPr="00222B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8F038" w14:textId="77777777" w:rsidR="0009267A" w:rsidRDefault="0009267A" w:rsidP="00BA0C21">
      <w:pPr>
        <w:spacing w:after="0" w:line="240" w:lineRule="auto"/>
      </w:pPr>
      <w:r>
        <w:separator/>
      </w:r>
    </w:p>
  </w:endnote>
  <w:endnote w:type="continuationSeparator" w:id="0">
    <w:p w14:paraId="5AA60ACD" w14:textId="77777777" w:rsidR="0009267A" w:rsidRDefault="0009267A" w:rsidP="00BA0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3EFF8" w14:textId="77777777" w:rsidR="00475F12" w:rsidRDefault="00475F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8584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20D9DF" w14:textId="6A984355" w:rsidR="008A17BA" w:rsidRDefault="008A17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30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645A5D" w14:textId="77777777" w:rsidR="008A17BA" w:rsidRDefault="008A17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4D6D3" w14:textId="77777777" w:rsidR="00475F12" w:rsidRDefault="00475F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A1920" w14:textId="77777777" w:rsidR="0009267A" w:rsidRDefault="0009267A" w:rsidP="00BA0C21">
      <w:pPr>
        <w:spacing w:after="0" w:line="240" w:lineRule="auto"/>
      </w:pPr>
      <w:r>
        <w:separator/>
      </w:r>
    </w:p>
  </w:footnote>
  <w:footnote w:type="continuationSeparator" w:id="0">
    <w:p w14:paraId="5E6AFDD1" w14:textId="77777777" w:rsidR="0009267A" w:rsidRDefault="0009267A" w:rsidP="00BA0C21">
      <w:pPr>
        <w:spacing w:after="0" w:line="240" w:lineRule="auto"/>
      </w:pPr>
      <w:r>
        <w:continuationSeparator/>
      </w:r>
    </w:p>
  </w:footnote>
  <w:footnote w:id="1">
    <w:p w14:paraId="1CD0F391" w14:textId="02E6B3E6" w:rsidR="008A17BA" w:rsidRDefault="008A17BA" w:rsidP="008805B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Gilligan </w:t>
      </w:r>
      <w:r w:rsidRPr="002B4216">
        <w:t xml:space="preserve">was on </w:t>
      </w:r>
      <w:r>
        <w:t xml:space="preserve">the </w:t>
      </w:r>
      <w:r w:rsidRPr="002B4216">
        <w:t>I</w:t>
      </w:r>
      <w:r>
        <w:t xml:space="preserve">nstitute of Chartered Accountants in England and Wales </w:t>
      </w:r>
      <w:r w:rsidRPr="002B4216">
        <w:t xml:space="preserve">committee that reviewed the first draft of AIFMD and joined with others to </w:t>
      </w:r>
      <w:r>
        <w:t xml:space="preserve">successfully </w:t>
      </w:r>
      <w:r w:rsidRPr="002B4216">
        <w:t>lobby to have it redrafted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AE1F0" w14:textId="77777777" w:rsidR="00475F12" w:rsidRDefault="00475F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74EDB" w14:textId="77777777" w:rsidR="00475F12" w:rsidRDefault="00475F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6BEC2" w14:textId="77777777" w:rsidR="00475F12" w:rsidRDefault="00475F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A6708"/>
    <w:multiLevelType w:val="hybridMultilevel"/>
    <w:tmpl w:val="AAD67B52"/>
    <w:lvl w:ilvl="0" w:tplc="3E0A8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CB057A"/>
    <w:multiLevelType w:val="hybridMultilevel"/>
    <w:tmpl w:val="DD627294"/>
    <w:lvl w:ilvl="0" w:tplc="845C63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3E2FC7"/>
    <w:multiLevelType w:val="hybridMultilevel"/>
    <w:tmpl w:val="3A7AC0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40090"/>
    <w:multiLevelType w:val="hybridMultilevel"/>
    <w:tmpl w:val="8892D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EE"/>
    <w:rsid w:val="00000765"/>
    <w:rsid w:val="00000E77"/>
    <w:rsid w:val="0000703E"/>
    <w:rsid w:val="0001588A"/>
    <w:rsid w:val="0002029E"/>
    <w:rsid w:val="00020502"/>
    <w:rsid w:val="000349BE"/>
    <w:rsid w:val="0004027B"/>
    <w:rsid w:val="00040874"/>
    <w:rsid w:val="000419E0"/>
    <w:rsid w:val="0004302B"/>
    <w:rsid w:val="00045F1C"/>
    <w:rsid w:val="00060DD8"/>
    <w:rsid w:val="00061085"/>
    <w:rsid w:val="00070C3F"/>
    <w:rsid w:val="00083887"/>
    <w:rsid w:val="0008474A"/>
    <w:rsid w:val="0009267A"/>
    <w:rsid w:val="00092B0E"/>
    <w:rsid w:val="00095D92"/>
    <w:rsid w:val="00097433"/>
    <w:rsid w:val="000A7CE2"/>
    <w:rsid w:val="000C002C"/>
    <w:rsid w:val="000C1638"/>
    <w:rsid w:val="000C3050"/>
    <w:rsid w:val="000C5CA8"/>
    <w:rsid w:val="000C63C1"/>
    <w:rsid w:val="000E7EF5"/>
    <w:rsid w:val="0010638A"/>
    <w:rsid w:val="00107E38"/>
    <w:rsid w:val="00111EFC"/>
    <w:rsid w:val="001212EC"/>
    <w:rsid w:val="001329BE"/>
    <w:rsid w:val="00155A99"/>
    <w:rsid w:val="00164CA4"/>
    <w:rsid w:val="00176837"/>
    <w:rsid w:val="0018522A"/>
    <w:rsid w:val="00191557"/>
    <w:rsid w:val="00191BB2"/>
    <w:rsid w:val="00192ACA"/>
    <w:rsid w:val="00193036"/>
    <w:rsid w:val="00193B31"/>
    <w:rsid w:val="001963B7"/>
    <w:rsid w:val="001A4277"/>
    <w:rsid w:val="001A4C2F"/>
    <w:rsid w:val="001B6D33"/>
    <w:rsid w:val="001E628A"/>
    <w:rsid w:val="001E7A61"/>
    <w:rsid w:val="002166D0"/>
    <w:rsid w:val="00222B1D"/>
    <w:rsid w:val="00225BAF"/>
    <w:rsid w:val="00234452"/>
    <w:rsid w:val="00240A54"/>
    <w:rsid w:val="0025024B"/>
    <w:rsid w:val="00285217"/>
    <w:rsid w:val="00290E1C"/>
    <w:rsid w:val="002A73D3"/>
    <w:rsid w:val="002B2F1F"/>
    <w:rsid w:val="002B4216"/>
    <w:rsid w:val="002B7A33"/>
    <w:rsid w:val="002C117B"/>
    <w:rsid w:val="002E22CF"/>
    <w:rsid w:val="002E33EA"/>
    <w:rsid w:val="002F73F5"/>
    <w:rsid w:val="00301580"/>
    <w:rsid w:val="00344A8E"/>
    <w:rsid w:val="00353BFD"/>
    <w:rsid w:val="003614AF"/>
    <w:rsid w:val="0036535E"/>
    <w:rsid w:val="00370821"/>
    <w:rsid w:val="0037151F"/>
    <w:rsid w:val="0038093A"/>
    <w:rsid w:val="0038456A"/>
    <w:rsid w:val="003872AB"/>
    <w:rsid w:val="00387E8E"/>
    <w:rsid w:val="003922F3"/>
    <w:rsid w:val="003950A4"/>
    <w:rsid w:val="003B358D"/>
    <w:rsid w:val="003C2167"/>
    <w:rsid w:val="003D47C6"/>
    <w:rsid w:val="003D7935"/>
    <w:rsid w:val="003E18E0"/>
    <w:rsid w:val="003E580C"/>
    <w:rsid w:val="003F012B"/>
    <w:rsid w:val="003F2FA2"/>
    <w:rsid w:val="003F467A"/>
    <w:rsid w:val="003F4F51"/>
    <w:rsid w:val="00407756"/>
    <w:rsid w:val="00424444"/>
    <w:rsid w:val="00427876"/>
    <w:rsid w:val="0043040E"/>
    <w:rsid w:val="00452BFC"/>
    <w:rsid w:val="00470EDB"/>
    <w:rsid w:val="00475F12"/>
    <w:rsid w:val="00480280"/>
    <w:rsid w:val="00487474"/>
    <w:rsid w:val="00493E8A"/>
    <w:rsid w:val="004B044D"/>
    <w:rsid w:val="004D794B"/>
    <w:rsid w:val="00504989"/>
    <w:rsid w:val="0051188A"/>
    <w:rsid w:val="005135EB"/>
    <w:rsid w:val="00516BB2"/>
    <w:rsid w:val="00521178"/>
    <w:rsid w:val="0052396A"/>
    <w:rsid w:val="0053204F"/>
    <w:rsid w:val="0053399F"/>
    <w:rsid w:val="00556D73"/>
    <w:rsid w:val="00561179"/>
    <w:rsid w:val="005648D1"/>
    <w:rsid w:val="005937A3"/>
    <w:rsid w:val="005B64C0"/>
    <w:rsid w:val="005B7BCC"/>
    <w:rsid w:val="005C2F37"/>
    <w:rsid w:val="005C52F5"/>
    <w:rsid w:val="005C5FE7"/>
    <w:rsid w:val="005D2DF0"/>
    <w:rsid w:val="005E1817"/>
    <w:rsid w:val="00626CE8"/>
    <w:rsid w:val="00641AAE"/>
    <w:rsid w:val="00641D3A"/>
    <w:rsid w:val="00652891"/>
    <w:rsid w:val="006537DE"/>
    <w:rsid w:val="006610D9"/>
    <w:rsid w:val="0067172D"/>
    <w:rsid w:val="00673629"/>
    <w:rsid w:val="0068253A"/>
    <w:rsid w:val="0069445B"/>
    <w:rsid w:val="00695FDF"/>
    <w:rsid w:val="006A2AB0"/>
    <w:rsid w:val="006B64AF"/>
    <w:rsid w:val="006C542B"/>
    <w:rsid w:val="006C5983"/>
    <w:rsid w:val="006E5B13"/>
    <w:rsid w:val="006F07D6"/>
    <w:rsid w:val="006F5B2F"/>
    <w:rsid w:val="006F6AD8"/>
    <w:rsid w:val="00712D09"/>
    <w:rsid w:val="0071408C"/>
    <w:rsid w:val="00722C00"/>
    <w:rsid w:val="00726572"/>
    <w:rsid w:val="007332FE"/>
    <w:rsid w:val="00744644"/>
    <w:rsid w:val="00745968"/>
    <w:rsid w:val="00747112"/>
    <w:rsid w:val="00757916"/>
    <w:rsid w:val="007817D2"/>
    <w:rsid w:val="00786693"/>
    <w:rsid w:val="0079417F"/>
    <w:rsid w:val="007A7E58"/>
    <w:rsid w:val="007D6589"/>
    <w:rsid w:val="00806C54"/>
    <w:rsid w:val="008211F2"/>
    <w:rsid w:val="008251BE"/>
    <w:rsid w:val="008305B2"/>
    <w:rsid w:val="00832ED9"/>
    <w:rsid w:val="008353F8"/>
    <w:rsid w:val="00841FBD"/>
    <w:rsid w:val="00850A07"/>
    <w:rsid w:val="00850F06"/>
    <w:rsid w:val="00851B44"/>
    <w:rsid w:val="008538E4"/>
    <w:rsid w:val="008708F9"/>
    <w:rsid w:val="008805B7"/>
    <w:rsid w:val="00884657"/>
    <w:rsid w:val="00886FAF"/>
    <w:rsid w:val="008A17BA"/>
    <w:rsid w:val="008A19DE"/>
    <w:rsid w:val="008A7B75"/>
    <w:rsid w:val="008B1320"/>
    <w:rsid w:val="008B3937"/>
    <w:rsid w:val="008C12F0"/>
    <w:rsid w:val="008C5BA7"/>
    <w:rsid w:val="008F5BFB"/>
    <w:rsid w:val="0090514C"/>
    <w:rsid w:val="00906815"/>
    <w:rsid w:val="00911990"/>
    <w:rsid w:val="00912EEF"/>
    <w:rsid w:val="009154D2"/>
    <w:rsid w:val="00915B1C"/>
    <w:rsid w:val="0093211D"/>
    <w:rsid w:val="009619DD"/>
    <w:rsid w:val="00962CD7"/>
    <w:rsid w:val="009731EC"/>
    <w:rsid w:val="00976C7C"/>
    <w:rsid w:val="009845FF"/>
    <w:rsid w:val="00984B33"/>
    <w:rsid w:val="00996784"/>
    <w:rsid w:val="00996E69"/>
    <w:rsid w:val="009A2EA6"/>
    <w:rsid w:val="009B6380"/>
    <w:rsid w:val="009C128E"/>
    <w:rsid w:val="009C7A01"/>
    <w:rsid w:val="009D0DD8"/>
    <w:rsid w:val="009D7942"/>
    <w:rsid w:val="009E226A"/>
    <w:rsid w:val="009F2759"/>
    <w:rsid w:val="00A01B3B"/>
    <w:rsid w:val="00A02F96"/>
    <w:rsid w:val="00A17B25"/>
    <w:rsid w:val="00A213B8"/>
    <w:rsid w:val="00A27485"/>
    <w:rsid w:val="00A30785"/>
    <w:rsid w:val="00A31D93"/>
    <w:rsid w:val="00A460D9"/>
    <w:rsid w:val="00A65041"/>
    <w:rsid w:val="00A6579B"/>
    <w:rsid w:val="00A67C7A"/>
    <w:rsid w:val="00A71D5A"/>
    <w:rsid w:val="00A949EE"/>
    <w:rsid w:val="00AB12C5"/>
    <w:rsid w:val="00AC4622"/>
    <w:rsid w:val="00AC4DBE"/>
    <w:rsid w:val="00AD43D3"/>
    <w:rsid w:val="00AE2C8F"/>
    <w:rsid w:val="00AE32B8"/>
    <w:rsid w:val="00AE7643"/>
    <w:rsid w:val="00AF24A0"/>
    <w:rsid w:val="00B137AC"/>
    <w:rsid w:val="00B20955"/>
    <w:rsid w:val="00B27624"/>
    <w:rsid w:val="00B32297"/>
    <w:rsid w:val="00B34B9C"/>
    <w:rsid w:val="00B3740E"/>
    <w:rsid w:val="00B37557"/>
    <w:rsid w:val="00B53BC8"/>
    <w:rsid w:val="00B5593F"/>
    <w:rsid w:val="00B72E94"/>
    <w:rsid w:val="00B80DC3"/>
    <w:rsid w:val="00B8654A"/>
    <w:rsid w:val="00BA0C21"/>
    <w:rsid w:val="00BA674A"/>
    <w:rsid w:val="00BB1458"/>
    <w:rsid w:val="00BB76A6"/>
    <w:rsid w:val="00BD3F41"/>
    <w:rsid w:val="00BD75CF"/>
    <w:rsid w:val="00BE0EC0"/>
    <w:rsid w:val="00BF4291"/>
    <w:rsid w:val="00BF735C"/>
    <w:rsid w:val="00C07886"/>
    <w:rsid w:val="00C07972"/>
    <w:rsid w:val="00C10932"/>
    <w:rsid w:val="00C11972"/>
    <w:rsid w:val="00C13542"/>
    <w:rsid w:val="00C15818"/>
    <w:rsid w:val="00C16B7C"/>
    <w:rsid w:val="00C37258"/>
    <w:rsid w:val="00C40261"/>
    <w:rsid w:val="00C44F28"/>
    <w:rsid w:val="00C50153"/>
    <w:rsid w:val="00C83D9E"/>
    <w:rsid w:val="00C84C2C"/>
    <w:rsid w:val="00C90B39"/>
    <w:rsid w:val="00C928F8"/>
    <w:rsid w:val="00CA1787"/>
    <w:rsid w:val="00CA6F1C"/>
    <w:rsid w:val="00CC09EC"/>
    <w:rsid w:val="00CC6DD8"/>
    <w:rsid w:val="00CD1D9F"/>
    <w:rsid w:val="00CD1E30"/>
    <w:rsid w:val="00CD5228"/>
    <w:rsid w:val="00CD79C7"/>
    <w:rsid w:val="00CE45F3"/>
    <w:rsid w:val="00CE72B5"/>
    <w:rsid w:val="00CF4F7A"/>
    <w:rsid w:val="00D1506F"/>
    <w:rsid w:val="00D40199"/>
    <w:rsid w:val="00D41B35"/>
    <w:rsid w:val="00D460DB"/>
    <w:rsid w:val="00D747B9"/>
    <w:rsid w:val="00D75B47"/>
    <w:rsid w:val="00D76F3E"/>
    <w:rsid w:val="00D77AF0"/>
    <w:rsid w:val="00D9354C"/>
    <w:rsid w:val="00DA68CA"/>
    <w:rsid w:val="00DD01A7"/>
    <w:rsid w:val="00DE1595"/>
    <w:rsid w:val="00DE7E9D"/>
    <w:rsid w:val="00DF1A5F"/>
    <w:rsid w:val="00DF4AA5"/>
    <w:rsid w:val="00E12138"/>
    <w:rsid w:val="00E15D5A"/>
    <w:rsid w:val="00E1795F"/>
    <w:rsid w:val="00E26558"/>
    <w:rsid w:val="00E45A9B"/>
    <w:rsid w:val="00E510B3"/>
    <w:rsid w:val="00E531FB"/>
    <w:rsid w:val="00E62DDB"/>
    <w:rsid w:val="00E645C4"/>
    <w:rsid w:val="00E67747"/>
    <w:rsid w:val="00E746AC"/>
    <w:rsid w:val="00E84AC7"/>
    <w:rsid w:val="00E84FAF"/>
    <w:rsid w:val="00E94996"/>
    <w:rsid w:val="00EB1DA5"/>
    <w:rsid w:val="00EB4158"/>
    <w:rsid w:val="00ED2E73"/>
    <w:rsid w:val="00EE30C0"/>
    <w:rsid w:val="00EF6BBB"/>
    <w:rsid w:val="00F02511"/>
    <w:rsid w:val="00F0738C"/>
    <w:rsid w:val="00F12BB9"/>
    <w:rsid w:val="00F341C3"/>
    <w:rsid w:val="00F37968"/>
    <w:rsid w:val="00F43B6B"/>
    <w:rsid w:val="00F51079"/>
    <w:rsid w:val="00F54DE9"/>
    <w:rsid w:val="00FA1239"/>
    <w:rsid w:val="00FA23FB"/>
    <w:rsid w:val="00FA6834"/>
    <w:rsid w:val="00FB4CE1"/>
    <w:rsid w:val="00FD5744"/>
    <w:rsid w:val="00FE4BFE"/>
    <w:rsid w:val="00FE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7D0C074"/>
  <w15:docId w15:val="{B732522C-2D47-4135-8E2A-959FD6CD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9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C7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4C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4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C2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B37557"/>
  </w:style>
  <w:style w:type="character" w:styleId="Emphasis">
    <w:name w:val="Emphasis"/>
    <w:basedOn w:val="DefaultParagraphFont"/>
    <w:uiPriority w:val="20"/>
    <w:qFormat/>
    <w:rsid w:val="00B37557"/>
    <w:rPr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BA0C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0C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A0C2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A4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514C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A19D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F6B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B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B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B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BB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5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B1C"/>
  </w:style>
  <w:style w:type="paragraph" w:styleId="Footer">
    <w:name w:val="footer"/>
    <w:basedOn w:val="Normal"/>
    <w:link w:val="FooterChar"/>
    <w:uiPriority w:val="99"/>
    <w:unhideWhenUsed/>
    <w:rsid w:val="00915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7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.Wright@imperial.ac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evin.amess@nottingham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FF640-E120-405B-8557-8F430B4F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2595</Words>
  <Characters>14953</Characters>
  <Application>Microsoft Office Word</Application>
  <DocSecurity>0</DocSecurity>
  <Lines>383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17366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Wright, Mike</dc:creator>
  <cp:lastModifiedBy>Wright, Mike</cp:lastModifiedBy>
  <cp:revision>2</cp:revision>
  <dcterms:created xsi:type="dcterms:W3CDTF">2017-05-11T07:21:00Z</dcterms:created>
  <dcterms:modified xsi:type="dcterms:W3CDTF">2017-05-11T07:21:00Z</dcterms:modified>
</cp:coreProperties>
</file>