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C1F58" w14:textId="1390EACC" w:rsidR="00E30853" w:rsidRPr="003E2A28" w:rsidRDefault="00E30853" w:rsidP="006512AA">
      <w:pPr>
        <w:spacing w:line="480" w:lineRule="auto"/>
        <w:jc w:val="both"/>
        <w:rPr>
          <w:rFonts w:ascii="Times New Roman" w:hAnsi="Times New Roman" w:cs="Times New Roman"/>
          <w:b/>
          <w:bCs/>
          <w:color w:val="000000" w:themeColor="text1"/>
          <w:sz w:val="28"/>
          <w:szCs w:val="28"/>
        </w:rPr>
      </w:pPr>
      <w:bookmarkStart w:id="0" w:name="_Hlk54364599"/>
      <w:bookmarkEnd w:id="0"/>
      <w:r w:rsidRPr="003E2A28">
        <w:rPr>
          <w:rFonts w:ascii="Times New Roman" w:hAnsi="Times New Roman" w:cs="Times New Roman"/>
          <w:b/>
          <w:bCs/>
          <w:color w:val="000000" w:themeColor="text1"/>
          <w:sz w:val="28"/>
          <w:szCs w:val="28"/>
        </w:rPr>
        <w:t xml:space="preserve">Performance of </w:t>
      </w:r>
      <w:proofErr w:type="spellStart"/>
      <w:r w:rsidRPr="003E2A28">
        <w:rPr>
          <w:rFonts w:ascii="Times New Roman" w:hAnsi="Times New Roman" w:cs="Times New Roman"/>
          <w:b/>
          <w:bCs/>
          <w:color w:val="000000" w:themeColor="text1"/>
          <w:sz w:val="28"/>
          <w:szCs w:val="28"/>
        </w:rPr>
        <w:t>Ti</w:t>
      </w:r>
      <w:proofErr w:type="spellEnd"/>
      <w:r w:rsidRPr="003E2A28">
        <w:rPr>
          <w:rFonts w:ascii="Times New Roman" w:hAnsi="Times New Roman" w:cs="Times New Roman"/>
          <w:b/>
          <w:bCs/>
          <w:color w:val="000000" w:themeColor="text1"/>
          <w:sz w:val="28"/>
          <w:szCs w:val="28"/>
        </w:rPr>
        <w:t xml:space="preserve">/Zr and silane </w:t>
      </w:r>
      <w:r w:rsidR="00126E0A" w:rsidRPr="003E2A28">
        <w:rPr>
          <w:rFonts w:ascii="Times New Roman" w:hAnsi="Times New Roman" w:cs="Times New Roman" w:hint="eastAsia"/>
          <w:b/>
          <w:bCs/>
          <w:color w:val="000000" w:themeColor="text1"/>
          <w:sz w:val="28"/>
          <w:szCs w:val="28"/>
        </w:rPr>
        <w:t>coating</w:t>
      </w:r>
      <w:r w:rsidR="00126E0A" w:rsidRPr="003E2A28">
        <w:rPr>
          <w:rFonts w:ascii="Times New Roman" w:hAnsi="Times New Roman" w:cs="Times New Roman"/>
          <w:b/>
          <w:bCs/>
          <w:color w:val="000000" w:themeColor="text1"/>
          <w:sz w:val="28"/>
          <w:szCs w:val="28"/>
        </w:rPr>
        <w:t xml:space="preserve"> </w:t>
      </w:r>
      <w:r w:rsidRPr="003E2A28">
        <w:rPr>
          <w:rFonts w:ascii="Times New Roman" w:hAnsi="Times New Roman" w:cs="Times New Roman"/>
          <w:b/>
          <w:bCs/>
          <w:color w:val="000000" w:themeColor="text1"/>
          <w:sz w:val="28"/>
          <w:szCs w:val="28"/>
        </w:rPr>
        <w:t xml:space="preserve">pretreatments on adhesive bonding of </w:t>
      </w:r>
      <w:r w:rsidR="00C30E58" w:rsidRPr="003E2A28">
        <w:rPr>
          <w:rFonts w:ascii="Times New Roman" w:hAnsi="Times New Roman" w:cs="Times New Roman"/>
          <w:b/>
          <w:bCs/>
          <w:color w:val="000000" w:themeColor="text1"/>
          <w:sz w:val="28"/>
          <w:szCs w:val="28"/>
        </w:rPr>
        <w:t xml:space="preserve">an </w:t>
      </w:r>
      <w:r w:rsidRPr="003E2A28">
        <w:rPr>
          <w:rFonts w:ascii="Times New Roman" w:hAnsi="Times New Roman" w:cs="Times New Roman"/>
          <w:b/>
          <w:bCs/>
          <w:color w:val="000000" w:themeColor="text1"/>
          <w:sz w:val="28"/>
          <w:szCs w:val="28"/>
        </w:rPr>
        <w:t xml:space="preserve">automotive aluminium alloy produced </w:t>
      </w:r>
      <w:r w:rsidR="00C73BBA" w:rsidRPr="003E2A28">
        <w:rPr>
          <w:rFonts w:ascii="Times New Roman" w:hAnsi="Times New Roman" w:cs="Times New Roman"/>
          <w:b/>
          <w:bCs/>
          <w:color w:val="000000" w:themeColor="text1"/>
          <w:sz w:val="28"/>
          <w:szCs w:val="28"/>
        </w:rPr>
        <w:t xml:space="preserve">using </w:t>
      </w:r>
      <w:r w:rsidR="00C30E58" w:rsidRPr="003E2A28">
        <w:rPr>
          <w:rFonts w:ascii="Times New Roman" w:hAnsi="Times New Roman" w:cs="Times New Roman"/>
          <w:b/>
          <w:bCs/>
          <w:color w:val="000000" w:themeColor="text1"/>
          <w:sz w:val="28"/>
          <w:szCs w:val="28"/>
        </w:rPr>
        <w:t xml:space="preserve">the </w:t>
      </w:r>
      <w:r w:rsidRPr="003E2A28">
        <w:rPr>
          <w:rFonts w:ascii="Times New Roman" w:hAnsi="Times New Roman" w:cs="Times New Roman"/>
          <w:b/>
          <w:bCs/>
          <w:color w:val="000000" w:themeColor="text1"/>
          <w:sz w:val="28"/>
          <w:szCs w:val="28"/>
        </w:rPr>
        <w:t>Hot Form Quench (HFQ</w:t>
      </w:r>
      <w:r w:rsidRPr="003E2A28">
        <w:rPr>
          <w:rFonts w:ascii="Times New Roman" w:hAnsi="Times New Roman" w:cs="Times New Roman"/>
          <w:b/>
          <w:bCs/>
          <w:color w:val="000000" w:themeColor="text1"/>
          <w:sz w:val="28"/>
          <w:szCs w:val="28"/>
          <w:vertAlign w:val="superscript"/>
        </w:rPr>
        <w:t>®</w:t>
      </w:r>
      <w:r w:rsidRPr="003E2A28">
        <w:rPr>
          <w:rFonts w:ascii="Times New Roman" w:hAnsi="Times New Roman" w:cs="Times New Roman"/>
          <w:b/>
          <w:bCs/>
          <w:color w:val="000000" w:themeColor="text1"/>
          <w:sz w:val="28"/>
          <w:szCs w:val="28"/>
        </w:rPr>
        <w:t>)</w:t>
      </w:r>
      <w:r w:rsidR="00C30E58" w:rsidRPr="003E2A28">
        <w:rPr>
          <w:rFonts w:ascii="Times New Roman" w:hAnsi="Times New Roman" w:cs="Times New Roman"/>
          <w:b/>
          <w:bCs/>
          <w:color w:val="000000" w:themeColor="text1"/>
          <w:sz w:val="28"/>
          <w:szCs w:val="28"/>
        </w:rPr>
        <w:t xml:space="preserve"> process</w:t>
      </w:r>
    </w:p>
    <w:p w14:paraId="27888FBF" w14:textId="11F32F78" w:rsidR="00C73BBA" w:rsidRPr="003E2A28" w:rsidRDefault="00E30853" w:rsidP="00C73BBA">
      <w:pPr>
        <w:spacing w:line="480" w:lineRule="auto"/>
        <w:jc w:val="center"/>
        <w:rPr>
          <w:rFonts w:ascii="Times New Roman" w:hAnsi="Times New Roman" w:cs="Times New Roman"/>
          <w:i/>
          <w:iCs/>
          <w:color w:val="000000" w:themeColor="text1"/>
          <w:sz w:val="24"/>
          <w:szCs w:val="24"/>
        </w:rPr>
      </w:pPr>
      <w:r w:rsidRPr="003E2A28">
        <w:rPr>
          <w:rFonts w:ascii="Times New Roman" w:hAnsi="Times New Roman" w:cs="Times New Roman"/>
          <w:color w:val="000000" w:themeColor="text1"/>
          <w:sz w:val="24"/>
          <w:szCs w:val="24"/>
        </w:rPr>
        <w:t>F</w:t>
      </w:r>
      <w:r w:rsidR="00F939D1" w:rsidRPr="003E2A28">
        <w:rPr>
          <w:rFonts w:ascii="Times New Roman" w:hAnsi="Times New Roman" w:cs="Times New Roman"/>
          <w:color w:val="000000" w:themeColor="text1"/>
          <w:sz w:val="24"/>
          <w:szCs w:val="24"/>
        </w:rPr>
        <w:t>engzhen</w:t>
      </w:r>
      <w:r w:rsidRPr="003E2A28">
        <w:rPr>
          <w:rFonts w:ascii="Times New Roman" w:hAnsi="Times New Roman" w:cs="Times New Roman"/>
          <w:color w:val="000000" w:themeColor="text1"/>
          <w:sz w:val="24"/>
          <w:szCs w:val="24"/>
        </w:rPr>
        <w:t xml:space="preserve"> Sun </w:t>
      </w:r>
      <w:r w:rsidRPr="003E2A28">
        <w:rPr>
          <w:rFonts w:ascii="Times New Roman" w:hAnsi="Times New Roman" w:cs="Times New Roman"/>
          <w:color w:val="000000" w:themeColor="text1"/>
          <w:sz w:val="24"/>
          <w:szCs w:val="24"/>
          <w:vertAlign w:val="superscript"/>
        </w:rPr>
        <w:t>a</w:t>
      </w:r>
      <w:r w:rsidRPr="003E2A28">
        <w:rPr>
          <w:rFonts w:ascii="Times New Roman" w:hAnsi="Times New Roman" w:cs="Times New Roman"/>
          <w:color w:val="000000" w:themeColor="text1"/>
          <w:sz w:val="24"/>
          <w:szCs w:val="24"/>
        </w:rPr>
        <w:t>,</w:t>
      </w:r>
      <w:r w:rsidR="00F93224" w:rsidRPr="003E2A28">
        <w:rPr>
          <w:rFonts w:ascii="Times New Roman" w:hAnsi="Times New Roman" w:cs="Times New Roman"/>
          <w:color w:val="000000" w:themeColor="text1"/>
          <w:sz w:val="24"/>
          <w:szCs w:val="24"/>
        </w:rPr>
        <w:t xml:space="preserve"> </w:t>
      </w:r>
      <w:r w:rsidR="002449EE" w:rsidRPr="003E2A28">
        <w:rPr>
          <w:rFonts w:ascii="Times New Roman" w:hAnsi="Times New Roman" w:cs="Times New Roman"/>
          <w:color w:val="000000" w:themeColor="text1"/>
          <w:sz w:val="24"/>
          <w:szCs w:val="24"/>
        </w:rPr>
        <w:t>Michael Kenyon</w:t>
      </w:r>
      <w:r w:rsidR="0072373E" w:rsidRPr="003E2A28">
        <w:rPr>
          <w:rFonts w:ascii="Times New Roman" w:hAnsi="Times New Roman" w:cs="Times New Roman"/>
          <w:color w:val="000000" w:themeColor="text1"/>
          <w:sz w:val="24"/>
          <w:szCs w:val="24"/>
        </w:rPr>
        <w:t xml:space="preserve"> </w:t>
      </w:r>
      <w:r w:rsidR="004E7632" w:rsidRPr="003E2A28">
        <w:rPr>
          <w:rFonts w:ascii="Times New Roman" w:hAnsi="Times New Roman" w:cs="Times New Roman"/>
          <w:color w:val="000000" w:themeColor="text1"/>
          <w:sz w:val="24"/>
          <w:szCs w:val="24"/>
          <w:vertAlign w:val="superscript"/>
        </w:rPr>
        <w:t>b</w:t>
      </w:r>
      <w:r w:rsidR="002449EE" w:rsidRPr="003E2A28">
        <w:rPr>
          <w:rFonts w:ascii="Times New Roman" w:hAnsi="Times New Roman" w:cs="Times New Roman"/>
          <w:color w:val="000000" w:themeColor="text1"/>
          <w:sz w:val="24"/>
          <w:szCs w:val="24"/>
        </w:rPr>
        <w:t>, Chris Pargeter</w:t>
      </w:r>
      <w:r w:rsidR="0072373E" w:rsidRPr="003E2A28">
        <w:rPr>
          <w:rFonts w:ascii="Times New Roman" w:hAnsi="Times New Roman" w:cs="Times New Roman"/>
          <w:color w:val="000000" w:themeColor="text1"/>
          <w:sz w:val="24"/>
          <w:szCs w:val="24"/>
        </w:rPr>
        <w:t xml:space="preserve"> </w:t>
      </w:r>
      <w:r w:rsidR="004E7632" w:rsidRPr="003E2A28">
        <w:rPr>
          <w:rFonts w:ascii="Times New Roman" w:hAnsi="Times New Roman" w:cs="Times New Roman"/>
          <w:color w:val="000000" w:themeColor="text1"/>
          <w:sz w:val="24"/>
          <w:szCs w:val="24"/>
          <w:vertAlign w:val="superscript"/>
        </w:rPr>
        <w:t>b</w:t>
      </w:r>
      <w:r w:rsidR="002449EE" w:rsidRPr="003E2A28">
        <w:rPr>
          <w:rFonts w:ascii="Times New Roman" w:hAnsi="Times New Roman" w:cs="Times New Roman"/>
          <w:color w:val="000000" w:themeColor="text1"/>
          <w:sz w:val="24"/>
          <w:szCs w:val="24"/>
        </w:rPr>
        <w:t>, Junjie Wang</w:t>
      </w:r>
      <w:r w:rsidR="0072373E" w:rsidRPr="003E2A28">
        <w:rPr>
          <w:rFonts w:ascii="Times New Roman" w:hAnsi="Times New Roman" w:cs="Times New Roman"/>
          <w:color w:val="000000" w:themeColor="text1"/>
          <w:sz w:val="24"/>
          <w:szCs w:val="24"/>
        </w:rPr>
        <w:t xml:space="preserve"> </w:t>
      </w:r>
      <w:r w:rsidR="002449EE" w:rsidRPr="003E2A28">
        <w:rPr>
          <w:rFonts w:ascii="Times New Roman" w:hAnsi="Times New Roman" w:cs="Times New Roman"/>
          <w:color w:val="000000" w:themeColor="text1"/>
          <w:sz w:val="24"/>
          <w:szCs w:val="24"/>
          <w:vertAlign w:val="superscript"/>
        </w:rPr>
        <w:t>b</w:t>
      </w:r>
      <w:r w:rsidR="007D54FE" w:rsidRPr="003E2A28">
        <w:rPr>
          <w:rFonts w:ascii="Times New Roman" w:hAnsi="Times New Roman" w:cs="Times New Roman"/>
          <w:color w:val="000000" w:themeColor="text1"/>
          <w:sz w:val="24"/>
          <w:szCs w:val="24"/>
        </w:rPr>
        <w:t>, Ceri Williams</w:t>
      </w:r>
      <w:r w:rsidR="0072373E" w:rsidRPr="003E2A28">
        <w:rPr>
          <w:rFonts w:ascii="Times New Roman" w:hAnsi="Times New Roman" w:cs="Times New Roman"/>
          <w:color w:val="000000" w:themeColor="text1"/>
          <w:sz w:val="24"/>
          <w:szCs w:val="24"/>
        </w:rPr>
        <w:t xml:space="preserve"> </w:t>
      </w:r>
      <w:r w:rsidR="007D54FE" w:rsidRPr="003E2A28">
        <w:rPr>
          <w:rFonts w:ascii="Times New Roman" w:hAnsi="Times New Roman" w:cs="Times New Roman"/>
          <w:color w:val="000000" w:themeColor="text1"/>
          <w:sz w:val="24"/>
          <w:szCs w:val="24"/>
          <w:vertAlign w:val="superscript"/>
        </w:rPr>
        <w:t>b</w:t>
      </w:r>
      <w:r w:rsidR="007D54FE" w:rsidRPr="003E2A28">
        <w:rPr>
          <w:rFonts w:ascii="Times New Roman" w:hAnsi="Times New Roman" w:cs="Times New Roman"/>
          <w:color w:val="000000" w:themeColor="text1"/>
          <w:sz w:val="24"/>
          <w:szCs w:val="24"/>
        </w:rPr>
        <w:t xml:space="preserve">, </w:t>
      </w:r>
      <w:r w:rsidRPr="003E2A28">
        <w:rPr>
          <w:rFonts w:ascii="Times New Roman" w:hAnsi="Times New Roman" w:cs="Times New Roman"/>
          <w:color w:val="000000" w:themeColor="text1"/>
          <w:sz w:val="24"/>
          <w:szCs w:val="24"/>
        </w:rPr>
        <w:t>C</w:t>
      </w:r>
      <w:r w:rsidR="00F939D1" w:rsidRPr="003E2A28">
        <w:rPr>
          <w:rFonts w:ascii="Times New Roman" w:hAnsi="Times New Roman" w:cs="Times New Roman"/>
          <w:color w:val="000000" w:themeColor="text1"/>
          <w:sz w:val="24"/>
          <w:szCs w:val="24"/>
        </w:rPr>
        <w:t>atalin</w:t>
      </w:r>
      <w:r w:rsidRPr="003E2A28">
        <w:rPr>
          <w:rFonts w:ascii="Times New Roman" w:hAnsi="Times New Roman" w:cs="Times New Roman"/>
          <w:color w:val="000000" w:themeColor="text1"/>
          <w:sz w:val="24"/>
          <w:szCs w:val="24"/>
        </w:rPr>
        <w:t xml:space="preserve"> I. Pruncu</w:t>
      </w:r>
      <w:r w:rsidR="009423A3" w:rsidRPr="003E2A28">
        <w:rPr>
          <w:rFonts w:ascii="Times New Roman" w:hAnsi="Times New Roman" w:cs="Times New Roman"/>
          <w:color w:val="000000" w:themeColor="text1"/>
          <w:sz w:val="24"/>
          <w:szCs w:val="24"/>
        </w:rPr>
        <w:t xml:space="preserve"> </w:t>
      </w:r>
      <w:r w:rsidR="009423A3" w:rsidRPr="003E2A28">
        <w:rPr>
          <w:rFonts w:ascii="Times New Roman" w:hAnsi="Times New Roman" w:cs="Times New Roman"/>
          <w:color w:val="000000" w:themeColor="text1"/>
          <w:sz w:val="24"/>
          <w:szCs w:val="24"/>
          <w:vertAlign w:val="superscript"/>
        </w:rPr>
        <w:t>a</w:t>
      </w:r>
      <w:r w:rsidRPr="003E2A28">
        <w:rPr>
          <w:rFonts w:ascii="Times New Roman" w:hAnsi="Times New Roman" w:cs="Times New Roman"/>
          <w:color w:val="000000" w:themeColor="text1"/>
          <w:sz w:val="24"/>
          <w:szCs w:val="24"/>
        </w:rPr>
        <w:t>,</w:t>
      </w:r>
      <w:r w:rsidR="009423A3" w:rsidRPr="003E2A28">
        <w:rPr>
          <w:rFonts w:ascii="Times New Roman" w:hAnsi="Times New Roman" w:cs="Times New Roman"/>
          <w:color w:val="000000" w:themeColor="text1"/>
          <w:sz w:val="24"/>
          <w:szCs w:val="24"/>
        </w:rPr>
        <w:t xml:space="preserve"> Bamber R. K. Blackman </w:t>
      </w:r>
      <w:r w:rsidR="009423A3" w:rsidRPr="003E2A28">
        <w:rPr>
          <w:rFonts w:ascii="Times New Roman" w:hAnsi="Times New Roman" w:cs="Times New Roman"/>
          <w:color w:val="000000" w:themeColor="text1"/>
          <w:sz w:val="24"/>
          <w:szCs w:val="24"/>
          <w:vertAlign w:val="superscript"/>
        </w:rPr>
        <w:t>a</w:t>
      </w:r>
      <w:r w:rsidR="009423A3" w:rsidRPr="003E2A28">
        <w:rPr>
          <w:rFonts w:ascii="Times New Roman" w:hAnsi="Times New Roman" w:cs="Times New Roman"/>
          <w:color w:val="000000" w:themeColor="text1"/>
          <w:sz w:val="24"/>
          <w:szCs w:val="24"/>
        </w:rPr>
        <w:t>*</w:t>
      </w:r>
      <w:r w:rsidR="00A129D1" w:rsidRPr="003E2A28">
        <w:rPr>
          <w:rFonts w:ascii="Times New Roman" w:hAnsi="Times New Roman" w:cs="Times New Roman"/>
          <w:color w:val="000000" w:themeColor="text1"/>
          <w:sz w:val="24"/>
          <w:szCs w:val="24"/>
        </w:rPr>
        <w:t>, A</w:t>
      </w:r>
      <w:r w:rsidR="0072373E" w:rsidRPr="003E2A28">
        <w:rPr>
          <w:rFonts w:ascii="Times New Roman" w:hAnsi="Times New Roman" w:cs="Times New Roman"/>
          <w:color w:val="000000" w:themeColor="text1"/>
          <w:sz w:val="24"/>
          <w:szCs w:val="24"/>
        </w:rPr>
        <w:t xml:space="preserve">drian </w:t>
      </w:r>
      <w:r w:rsidR="00A129D1" w:rsidRPr="003E2A28">
        <w:rPr>
          <w:rFonts w:ascii="Times New Roman" w:hAnsi="Times New Roman" w:cs="Times New Roman"/>
          <w:color w:val="000000" w:themeColor="text1"/>
          <w:sz w:val="24"/>
          <w:szCs w:val="24"/>
        </w:rPr>
        <w:t>Tautscher</w:t>
      </w:r>
      <w:r w:rsidR="0072373E" w:rsidRPr="003E2A28">
        <w:rPr>
          <w:rFonts w:ascii="Times New Roman" w:hAnsi="Times New Roman" w:cs="Times New Roman"/>
          <w:color w:val="000000" w:themeColor="text1"/>
          <w:sz w:val="24"/>
          <w:szCs w:val="24"/>
        </w:rPr>
        <w:t xml:space="preserve"> </w:t>
      </w:r>
      <w:r w:rsidR="0072373E" w:rsidRPr="003E2A28">
        <w:rPr>
          <w:rFonts w:ascii="Times New Roman" w:hAnsi="Times New Roman" w:cs="Times New Roman"/>
          <w:color w:val="000000" w:themeColor="text1"/>
          <w:sz w:val="24"/>
          <w:szCs w:val="24"/>
          <w:vertAlign w:val="superscript"/>
        </w:rPr>
        <w:t>c</w:t>
      </w:r>
    </w:p>
    <w:p w14:paraId="044D39CD" w14:textId="398C602A" w:rsidR="00E30853" w:rsidRPr="003E2A28" w:rsidRDefault="00E30853" w:rsidP="006512AA">
      <w:pPr>
        <w:spacing w:line="480" w:lineRule="auto"/>
        <w:jc w:val="both"/>
        <w:rPr>
          <w:rFonts w:ascii="Times New Roman" w:hAnsi="Times New Roman" w:cs="Times New Roman"/>
          <w:i/>
          <w:iCs/>
          <w:color w:val="000000" w:themeColor="text1"/>
          <w:sz w:val="24"/>
          <w:szCs w:val="24"/>
        </w:rPr>
      </w:pPr>
      <w:r w:rsidRPr="003E2A28">
        <w:rPr>
          <w:rFonts w:ascii="Times New Roman" w:hAnsi="Times New Roman" w:cs="Times New Roman"/>
          <w:i/>
          <w:iCs/>
          <w:color w:val="000000" w:themeColor="text1"/>
          <w:sz w:val="24"/>
          <w:szCs w:val="24"/>
        </w:rPr>
        <w:t>a. Department of Mechanical Engineering, Imperial College London, Exhibition Road, London SW7 2AZ, UK.</w:t>
      </w:r>
    </w:p>
    <w:p w14:paraId="21AF2D50" w14:textId="077FE5E3" w:rsidR="00E30853" w:rsidRPr="003E2A28" w:rsidRDefault="00E30853" w:rsidP="006512AA">
      <w:pPr>
        <w:spacing w:line="480" w:lineRule="auto"/>
        <w:jc w:val="both"/>
        <w:rPr>
          <w:rFonts w:ascii="Times New Roman" w:hAnsi="Times New Roman" w:cs="Times New Roman"/>
          <w:i/>
          <w:iCs/>
          <w:color w:val="000000" w:themeColor="text1"/>
          <w:sz w:val="24"/>
          <w:szCs w:val="24"/>
        </w:rPr>
      </w:pPr>
      <w:r w:rsidRPr="003E2A28">
        <w:rPr>
          <w:rFonts w:ascii="Times New Roman" w:hAnsi="Times New Roman" w:cs="Times New Roman"/>
          <w:i/>
          <w:iCs/>
          <w:color w:val="000000" w:themeColor="text1"/>
          <w:sz w:val="24"/>
          <w:szCs w:val="24"/>
        </w:rPr>
        <w:t xml:space="preserve">b. </w:t>
      </w:r>
      <w:proofErr w:type="spellStart"/>
      <w:r w:rsidRPr="003E2A28">
        <w:rPr>
          <w:rFonts w:ascii="Times New Roman" w:hAnsi="Times New Roman" w:cs="Times New Roman"/>
          <w:i/>
          <w:iCs/>
          <w:color w:val="000000" w:themeColor="text1"/>
          <w:sz w:val="24"/>
          <w:szCs w:val="24"/>
        </w:rPr>
        <w:t>Innoval</w:t>
      </w:r>
      <w:proofErr w:type="spellEnd"/>
      <w:r w:rsidRPr="003E2A28">
        <w:rPr>
          <w:rFonts w:ascii="Times New Roman" w:hAnsi="Times New Roman" w:cs="Times New Roman"/>
          <w:i/>
          <w:iCs/>
          <w:color w:val="000000" w:themeColor="text1"/>
          <w:sz w:val="24"/>
          <w:szCs w:val="24"/>
        </w:rPr>
        <w:t xml:space="preserve"> Technology Ltd, Beaumont Close, Banbury, Oxfordshire OX16 1TQ, UK.</w:t>
      </w:r>
    </w:p>
    <w:p w14:paraId="7CDB86CD" w14:textId="0086A244" w:rsidR="0072373E" w:rsidRPr="003E2A28" w:rsidRDefault="0072373E" w:rsidP="0072373E">
      <w:pPr>
        <w:rPr>
          <w:rFonts w:ascii="Times New Roman" w:hAnsi="Times New Roman" w:cs="Times New Roman"/>
          <w:i/>
          <w:iCs/>
          <w:color w:val="000000" w:themeColor="text1"/>
          <w:sz w:val="24"/>
          <w:szCs w:val="24"/>
        </w:rPr>
      </w:pPr>
      <w:r w:rsidRPr="003E2A28">
        <w:rPr>
          <w:rFonts w:ascii="Times New Roman" w:hAnsi="Times New Roman" w:cs="Times New Roman"/>
          <w:i/>
          <w:iCs/>
          <w:color w:val="000000" w:themeColor="text1"/>
          <w:sz w:val="24"/>
          <w:szCs w:val="24"/>
        </w:rPr>
        <w:t>c. Impression Technologies Ltd, Unit E Lyons Park, 46 Sayer Drive, Coventry CV5 9PF, UK</w:t>
      </w:r>
    </w:p>
    <w:p w14:paraId="70D130CB" w14:textId="0CCF664E" w:rsidR="0072373E" w:rsidRPr="003E2A28" w:rsidRDefault="0072373E" w:rsidP="006512AA">
      <w:pPr>
        <w:spacing w:line="480" w:lineRule="auto"/>
        <w:jc w:val="both"/>
        <w:rPr>
          <w:rFonts w:ascii="Times New Roman" w:hAnsi="Times New Roman" w:cs="Times New Roman"/>
          <w:i/>
          <w:iCs/>
          <w:color w:val="000000" w:themeColor="text1"/>
          <w:sz w:val="24"/>
          <w:szCs w:val="24"/>
        </w:rPr>
      </w:pPr>
    </w:p>
    <w:p w14:paraId="244F21EF" w14:textId="4BF42F2A" w:rsidR="009E1428" w:rsidRPr="003E2A28" w:rsidRDefault="00E30853" w:rsidP="006512AA">
      <w:pPr>
        <w:spacing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 Correspondence to: b.blackman@imperial.ac.uk (B.R.K.B.)</w:t>
      </w:r>
    </w:p>
    <w:p w14:paraId="50409409" w14:textId="77777777" w:rsidR="00C73BBA" w:rsidRPr="003E2A28" w:rsidRDefault="00C73BBA" w:rsidP="006512AA">
      <w:pPr>
        <w:spacing w:line="480" w:lineRule="auto"/>
        <w:jc w:val="both"/>
        <w:rPr>
          <w:rFonts w:ascii="Times New Roman" w:hAnsi="Times New Roman" w:cs="Times New Roman"/>
          <w:b/>
          <w:bCs/>
          <w:color w:val="000000" w:themeColor="text1"/>
          <w:sz w:val="24"/>
          <w:szCs w:val="24"/>
        </w:rPr>
      </w:pPr>
    </w:p>
    <w:p w14:paraId="7B58129F" w14:textId="36F42BC9" w:rsidR="00E30853" w:rsidRPr="003E2A28" w:rsidRDefault="00E30853" w:rsidP="006512AA">
      <w:pPr>
        <w:spacing w:line="480" w:lineRule="auto"/>
        <w:jc w:val="both"/>
        <w:rPr>
          <w:rFonts w:ascii="Times New Roman" w:hAnsi="Times New Roman" w:cs="Times New Roman"/>
          <w:b/>
          <w:bCs/>
          <w:color w:val="000000" w:themeColor="text1"/>
          <w:sz w:val="24"/>
          <w:szCs w:val="24"/>
        </w:rPr>
      </w:pPr>
      <w:r w:rsidRPr="003E2A28">
        <w:rPr>
          <w:rFonts w:ascii="Times New Roman" w:hAnsi="Times New Roman" w:cs="Times New Roman"/>
          <w:b/>
          <w:bCs/>
          <w:color w:val="000000" w:themeColor="text1"/>
          <w:sz w:val="24"/>
          <w:szCs w:val="24"/>
        </w:rPr>
        <w:t>Abstract</w:t>
      </w:r>
    </w:p>
    <w:p w14:paraId="29C61C30" w14:textId="04A89D51" w:rsidR="00C73BBA" w:rsidRPr="003E2A28" w:rsidRDefault="00E30853" w:rsidP="006512AA">
      <w:pPr>
        <w:spacing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 xml:space="preserve">Surface pretreatments of an automotive aluminium alloy </w:t>
      </w:r>
      <w:r w:rsidR="00AC4A75" w:rsidRPr="003E2A28">
        <w:rPr>
          <w:rFonts w:ascii="Times New Roman" w:hAnsi="Times New Roman" w:cs="Times New Roman"/>
          <w:color w:val="000000" w:themeColor="text1"/>
          <w:sz w:val="24"/>
          <w:szCs w:val="24"/>
        </w:rPr>
        <w:t xml:space="preserve">delivered in F temper and subsequently processed using </w:t>
      </w:r>
      <w:r w:rsidRPr="003E2A28">
        <w:rPr>
          <w:rFonts w:ascii="Times New Roman" w:hAnsi="Times New Roman" w:cs="Times New Roman"/>
          <w:color w:val="000000" w:themeColor="text1"/>
          <w:sz w:val="24"/>
          <w:szCs w:val="24"/>
        </w:rPr>
        <w:t>Hot Form Quench (HFQ</w:t>
      </w:r>
      <w:r w:rsidRPr="003E2A28">
        <w:rPr>
          <w:rFonts w:ascii="Times New Roman" w:hAnsi="Times New Roman" w:cs="Times New Roman"/>
          <w:color w:val="000000" w:themeColor="text1"/>
          <w:sz w:val="24"/>
          <w:szCs w:val="24"/>
          <w:vertAlign w:val="superscript"/>
        </w:rPr>
        <w:t>®</w:t>
      </w:r>
      <w:r w:rsidRPr="003E2A28">
        <w:rPr>
          <w:rFonts w:ascii="Times New Roman" w:hAnsi="Times New Roman" w:cs="Times New Roman"/>
          <w:color w:val="000000" w:themeColor="text1"/>
          <w:sz w:val="24"/>
          <w:szCs w:val="24"/>
        </w:rPr>
        <w:t xml:space="preserve">), a novel press forming technique combining solution heat treatment, press forming and in-die quenching to produce high-strength aluminium alloys, for adhesive bonding have been explored. The performance of two commercial pretreatments including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/Zr and silane coatings, with either acid spray or alkaline immersion cleaning, w</w:t>
      </w:r>
      <w:r w:rsidR="008E32B5" w:rsidRPr="003E2A28">
        <w:rPr>
          <w:rFonts w:ascii="Times New Roman" w:hAnsi="Times New Roman" w:cs="Times New Roman"/>
          <w:color w:val="000000" w:themeColor="text1"/>
          <w:sz w:val="24"/>
          <w:szCs w:val="24"/>
        </w:rPr>
        <w:t>as</w:t>
      </w:r>
      <w:r w:rsidRPr="003E2A28">
        <w:rPr>
          <w:rFonts w:ascii="Times New Roman" w:hAnsi="Times New Roman" w:cs="Times New Roman"/>
          <w:color w:val="000000" w:themeColor="text1"/>
          <w:sz w:val="24"/>
          <w:szCs w:val="24"/>
        </w:rPr>
        <w:t xml:space="preserve"> investigated. </w:t>
      </w:r>
      <w:r w:rsidR="002813EF" w:rsidRPr="003E2A28">
        <w:rPr>
          <w:rFonts w:ascii="Times New Roman" w:hAnsi="Times New Roman" w:cs="Times New Roman"/>
          <w:color w:val="000000" w:themeColor="text1"/>
          <w:sz w:val="24"/>
          <w:szCs w:val="24"/>
        </w:rPr>
        <w:t>Scanning electron microscopy (SEM)</w:t>
      </w:r>
      <w:r w:rsidR="00655AC8" w:rsidRPr="003E2A28">
        <w:rPr>
          <w:rFonts w:ascii="Times New Roman" w:hAnsi="Times New Roman" w:cs="Times New Roman"/>
          <w:color w:val="000000" w:themeColor="text1"/>
          <w:sz w:val="24"/>
          <w:szCs w:val="24"/>
        </w:rPr>
        <w:t>,</w:t>
      </w:r>
      <w:r w:rsidR="002813EF" w:rsidRPr="003E2A28">
        <w:rPr>
          <w:rFonts w:ascii="Times New Roman" w:hAnsi="Times New Roman" w:cs="Times New Roman"/>
          <w:color w:val="000000" w:themeColor="text1"/>
          <w:sz w:val="24"/>
          <w:szCs w:val="24"/>
        </w:rPr>
        <w:t xml:space="preserve"> </w:t>
      </w:r>
      <w:r w:rsidRPr="003E2A28">
        <w:rPr>
          <w:rFonts w:ascii="Times New Roman" w:hAnsi="Times New Roman" w:cs="Times New Roman"/>
          <w:color w:val="000000" w:themeColor="text1"/>
          <w:sz w:val="24"/>
          <w:szCs w:val="24"/>
          <w:shd w:val="clear" w:color="auto" w:fill="FFFFFF"/>
        </w:rPr>
        <w:t>Fourier-transform infrared spectroscopy</w:t>
      </w:r>
      <w:r w:rsidRPr="003E2A28">
        <w:rPr>
          <w:rFonts w:ascii="Times New Roman" w:hAnsi="Times New Roman" w:cs="Times New Roman"/>
          <w:color w:val="000000" w:themeColor="text1"/>
          <w:sz w:val="24"/>
          <w:szCs w:val="24"/>
        </w:rPr>
        <w:t xml:space="preserve"> (FTIR) and transmission electron microscopy (TEM) were </w:t>
      </w:r>
      <w:r w:rsidR="002813EF" w:rsidRPr="003E2A28">
        <w:rPr>
          <w:rFonts w:ascii="Times New Roman" w:hAnsi="Times New Roman" w:cs="Times New Roman"/>
          <w:color w:val="000000" w:themeColor="text1"/>
          <w:sz w:val="24"/>
          <w:szCs w:val="24"/>
        </w:rPr>
        <w:t>employed</w:t>
      </w:r>
      <w:r w:rsidRPr="003E2A28">
        <w:rPr>
          <w:rFonts w:ascii="Times New Roman" w:hAnsi="Times New Roman" w:cs="Times New Roman"/>
          <w:color w:val="000000" w:themeColor="text1"/>
          <w:sz w:val="24"/>
          <w:szCs w:val="24"/>
        </w:rPr>
        <w:t xml:space="preserve"> to characterize the surface chemistry and topography</w:t>
      </w:r>
      <w:r w:rsidR="00655AC8" w:rsidRPr="003E2A28">
        <w:rPr>
          <w:rFonts w:ascii="Times New Roman" w:hAnsi="Times New Roman" w:cs="Times New Roman"/>
          <w:color w:val="000000" w:themeColor="text1"/>
          <w:sz w:val="24"/>
          <w:szCs w:val="24"/>
        </w:rPr>
        <w:t xml:space="preserve"> of the alloy</w:t>
      </w:r>
      <w:r w:rsidRPr="003E2A28">
        <w:rPr>
          <w:rFonts w:ascii="Times New Roman" w:hAnsi="Times New Roman" w:cs="Times New Roman"/>
          <w:color w:val="000000" w:themeColor="text1"/>
          <w:sz w:val="24"/>
          <w:szCs w:val="24"/>
        </w:rPr>
        <w:t xml:space="preserve"> after pretreatments. </w:t>
      </w:r>
      <w:r w:rsidR="00CF597D" w:rsidRPr="003E2A28">
        <w:rPr>
          <w:rFonts w:ascii="Times New Roman" w:hAnsi="Times New Roman" w:cs="Times New Roman"/>
          <w:color w:val="000000" w:themeColor="text1"/>
          <w:sz w:val="24"/>
          <w:szCs w:val="24"/>
        </w:rPr>
        <w:t>Adhesively bonded a</w:t>
      </w:r>
      <w:r w:rsidRPr="003E2A28">
        <w:rPr>
          <w:rFonts w:ascii="Times New Roman" w:hAnsi="Times New Roman" w:cs="Times New Roman"/>
          <w:color w:val="000000" w:themeColor="text1"/>
          <w:sz w:val="24"/>
          <w:szCs w:val="24"/>
        </w:rPr>
        <w:t xml:space="preserve">luminium-aluminium single lap shear joints </w:t>
      </w:r>
      <w:r w:rsidR="00CF597D" w:rsidRPr="003E2A28">
        <w:rPr>
          <w:rFonts w:ascii="Times New Roman" w:hAnsi="Times New Roman" w:cs="Times New Roman"/>
          <w:color w:val="000000" w:themeColor="text1"/>
          <w:sz w:val="24"/>
          <w:szCs w:val="24"/>
        </w:rPr>
        <w:t xml:space="preserve">and double cantilever beam specimens </w:t>
      </w:r>
      <w:r w:rsidRPr="003E2A28">
        <w:rPr>
          <w:rFonts w:ascii="Times New Roman" w:hAnsi="Times New Roman" w:cs="Times New Roman"/>
          <w:color w:val="000000" w:themeColor="text1"/>
          <w:sz w:val="24"/>
          <w:szCs w:val="24"/>
        </w:rPr>
        <w:t xml:space="preserve">were </w:t>
      </w:r>
      <w:r w:rsidR="00C30E58" w:rsidRPr="003E2A28">
        <w:rPr>
          <w:rFonts w:ascii="Times New Roman" w:hAnsi="Times New Roman" w:cs="Times New Roman"/>
          <w:color w:val="000000" w:themeColor="text1"/>
          <w:sz w:val="24"/>
          <w:szCs w:val="24"/>
        </w:rPr>
        <w:t>tested</w:t>
      </w:r>
      <w:r w:rsidRPr="003E2A28">
        <w:rPr>
          <w:rFonts w:ascii="Times New Roman" w:hAnsi="Times New Roman" w:cs="Times New Roman"/>
          <w:color w:val="000000" w:themeColor="text1"/>
          <w:sz w:val="24"/>
          <w:szCs w:val="24"/>
        </w:rPr>
        <w:t xml:space="preserve"> to evaluate the </w:t>
      </w:r>
      <w:r w:rsidR="00CF597D" w:rsidRPr="003E2A28">
        <w:rPr>
          <w:rFonts w:ascii="Times New Roman" w:hAnsi="Times New Roman" w:cs="Times New Roman"/>
          <w:color w:val="000000" w:themeColor="text1"/>
          <w:sz w:val="24"/>
          <w:szCs w:val="24"/>
        </w:rPr>
        <w:t xml:space="preserve">performance of the pretreatments on the </w:t>
      </w:r>
      <w:r w:rsidRPr="003E2A28">
        <w:rPr>
          <w:rFonts w:ascii="Times New Roman" w:hAnsi="Times New Roman" w:cs="Times New Roman"/>
          <w:color w:val="000000" w:themeColor="text1"/>
          <w:sz w:val="24"/>
          <w:szCs w:val="24"/>
        </w:rPr>
        <w:t>bonding strength</w:t>
      </w:r>
      <w:r w:rsidR="00CF597D" w:rsidRPr="003E2A28">
        <w:rPr>
          <w:rFonts w:ascii="Times New Roman" w:hAnsi="Times New Roman" w:cs="Times New Roman"/>
          <w:color w:val="000000" w:themeColor="text1"/>
          <w:sz w:val="24"/>
          <w:szCs w:val="24"/>
        </w:rPr>
        <w:t xml:space="preserve"> </w:t>
      </w:r>
      <w:r w:rsidR="00CF597D" w:rsidRPr="003E2A28">
        <w:rPr>
          <w:rFonts w:ascii="Times New Roman" w:hAnsi="Times New Roman" w:cs="Times New Roman"/>
          <w:color w:val="000000" w:themeColor="text1"/>
          <w:sz w:val="24"/>
          <w:szCs w:val="24"/>
        </w:rPr>
        <w:lastRenderedPageBreak/>
        <w:t>and fracture resistance, respectively</w:t>
      </w:r>
      <w:r w:rsidRPr="003E2A28">
        <w:rPr>
          <w:rFonts w:ascii="Times New Roman" w:hAnsi="Times New Roman" w:cs="Times New Roman"/>
          <w:color w:val="000000" w:themeColor="text1"/>
          <w:sz w:val="24"/>
          <w:szCs w:val="24"/>
        </w:rPr>
        <w:t xml:space="preserve">. </w:t>
      </w:r>
      <w:bookmarkStart w:id="1" w:name="_Hlk82104227"/>
      <w:r w:rsidR="006A136F" w:rsidRPr="003E2A28">
        <w:rPr>
          <w:rFonts w:ascii="Times New Roman" w:hAnsi="Times New Roman" w:cs="Times New Roman"/>
          <w:sz w:val="24"/>
          <w:szCs w:val="24"/>
        </w:rPr>
        <w:t>The FTIR and TEM techniques show that the natural oxides and near</w:t>
      </w:r>
      <w:r w:rsidR="008E32B5" w:rsidRPr="003E2A28">
        <w:rPr>
          <w:rFonts w:ascii="Times New Roman" w:hAnsi="Times New Roman" w:cs="Times New Roman"/>
          <w:sz w:val="24"/>
          <w:szCs w:val="24"/>
        </w:rPr>
        <w:t>-</w:t>
      </w:r>
      <w:r w:rsidR="006A136F" w:rsidRPr="003E2A28">
        <w:rPr>
          <w:rFonts w:ascii="Times New Roman" w:hAnsi="Times New Roman" w:cs="Times New Roman"/>
          <w:sz w:val="24"/>
          <w:szCs w:val="24"/>
        </w:rPr>
        <w:t xml:space="preserve">surface deformed layer have been successfully removed, but the surface cleanliness level was </w:t>
      </w:r>
      <w:r w:rsidR="00E07B42" w:rsidRPr="003E2A28">
        <w:rPr>
          <w:rFonts w:ascii="Times New Roman" w:hAnsi="Times New Roman" w:cs="Times New Roman"/>
          <w:sz w:val="24"/>
          <w:szCs w:val="24"/>
        </w:rPr>
        <w:t xml:space="preserve">sensitive to </w:t>
      </w:r>
      <w:r w:rsidR="006A136F" w:rsidRPr="003E2A28">
        <w:rPr>
          <w:rFonts w:ascii="Times New Roman" w:hAnsi="Times New Roman" w:cs="Times New Roman"/>
          <w:sz w:val="24"/>
          <w:szCs w:val="24"/>
        </w:rPr>
        <w:t xml:space="preserve">the cleaning approach adopted. New </w:t>
      </w:r>
      <w:proofErr w:type="spellStart"/>
      <w:r w:rsidR="006A136F" w:rsidRPr="003E2A28">
        <w:rPr>
          <w:rFonts w:ascii="Times New Roman" w:hAnsi="Times New Roman" w:cs="Times New Roman"/>
          <w:sz w:val="24"/>
          <w:szCs w:val="24"/>
        </w:rPr>
        <w:t>Ti</w:t>
      </w:r>
      <w:proofErr w:type="spellEnd"/>
      <w:r w:rsidR="006A136F" w:rsidRPr="003E2A28">
        <w:rPr>
          <w:rFonts w:ascii="Times New Roman" w:hAnsi="Times New Roman" w:cs="Times New Roman"/>
          <w:sz w:val="24"/>
          <w:szCs w:val="24"/>
        </w:rPr>
        <w:t>/Zr oxide layer</w:t>
      </w:r>
      <w:r w:rsidR="00264F45" w:rsidRPr="003E2A28">
        <w:rPr>
          <w:rFonts w:ascii="Times New Roman" w:hAnsi="Times New Roman" w:cs="Times New Roman"/>
          <w:sz w:val="24"/>
          <w:szCs w:val="24"/>
        </w:rPr>
        <w:t>s or</w:t>
      </w:r>
      <w:r w:rsidR="006A136F" w:rsidRPr="003E2A28">
        <w:rPr>
          <w:rFonts w:ascii="Times New Roman" w:hAnsi="Times New Roman" w:cs="Times New Roman"/>
          <w:sz w:val="24"/>
          <w:szCs w:val="24"/>
        </w:rPr>
        <w:t xml:space="preserve"> silane film</w:t>
      </w:r>
      <w:r w:rsidR="00264F45" w:rsidRPr="003E2A28">
        <w:rPr>
          <w:rFonts w:ascii="Times New Roman" w:hAnsi="Times New Roman" w:cs="Times New Roman"/>
          <w:sz w:val="24"/>
          <w:szCs w:val="24"/>
        </w:rPr>
        <w:t>s</w:t>
      </w:r>
      <w:r w:rsidR="006A136F" w:rsidRPr="003E2A28">
        <w:rPr>
          <w:rFonts w:ascii="Times New Roman" w:hAnsi="Times New Roman" w:cs="Times New Roman"/>
          <w:sz w:val="24"/>
          <w:szCs w:val="24"/>
        </w:rPr>
        <w:t xml:space="preserve"> have been built upon the aluminium surfaces, which</w:t>
      </w:r>
      <w:r w:rsidR="00DA7003" w:rsidRPr="003E2A28">
        <w:rPr>
          <w:rFonts w:ascii="Times New Roman" w:hAnsi="Times New Roman" w:cs="Times New Roman"/>
          <w:color w:val="000000" w:themeColor="text1"/>
          <w:sz w:val="24"/>
          <w:szCs w:val="24"/>
        </w:rPr>
        <w:t xml:space="preserve"> </w:t>
      </w:r>
      <w:r w:rsidR="006A7E66" w:rsidRPr="003E2A28">
        <w:rPr>
          <w:rFonts w:ascii="Times New Roman" w:hAnsi="Times New Roman" w:cs="Times New Roman"/>
          <w:color w:val="000000" w:themeColor="text1"/>
          <w:sz w:val="24"/>
          <w:szCs w:val="24"/>
        </w:rPr>
        <w:t>confirms</w:t>
      </w:r>
      <w:r w:rsidRPr="003E2A28">
        <w:rPr>
          <w:rFonts w:ascii="Times New Roman" w:hAnsi="Times New Roman" w:cs="Times New Roman"/>
          <w:color w:val="000000" w:themeColor="text1"/>
          <w:sz w:val="24"/>
          <w:szCs w:val="24"/>
        </w:rPr>
        <w:t xml:space="preserve"> that sound surface conditions for adhesive bonding can be obtained </w:t>
      </w:r>
      <w:r w:rsidR="006A7E66" w:rsidRPr="003E2A28">
        <w:rPr>
          <w:rFonts w:ascii="Times New Roman" w:hAnsi="Times New Roman" w:cs="Times New Roman"/>
          <w:color w:val="000000" w:themeColor="text1"/>
          <w:sz w:val="24"/>
          <w:szCs w:val="24"/>
        </w:rPr>
        <w:t xml:space="preserve">for </w:t>
      </w:r>
      <w:r w:rsidR="00AC4A75" w:rsidRPr="003E2A28">
        <w:rPr>
          <w:rFonts w:ascii="Times New Roman" w:hAnsi="Times New Roman" w:cs="Times New Roman"/>
          <w:color w:val="000000" w:themeColor="text1"/>
          <w:sz w:val="24"/>
          <w:szCs w:val="24"/>
        </w:rPr>
        <w:t xml:space="preserve">parts </w:t>
      </w:r>
      <w:r w:rsidRPr="003E2A28">
        <w:rPr>
          <w:rFonts w:ascii="Times New Roman" w:hAnsi="Times New Roman" w:cs="Times New Roman"/>
          <w:color w:val="000000" w:themeColor="text1"/>
          <w:sz w:val="24"/>
          <w:szCs w:val="24"/>
        </w:rPr>
        <w:t xml:space="preserve">produced </w:t>
      </w:r>
      <w:r w:rsidR="00F5423C" w:rsidRPr="003E2A28">
        <w:rPr>
          <w:rFonts w:ascii="Times New Roman" w:hAnsi="Times New Roman" w:cs="Times New Roman" w:hint="eastAsia"/>
          <w:color w:val="000000" w:themeColor="text1"/>
          <w:sz w:val="24"/>
          <w:szCs w:val="24"/>
        </w:rPr>
        <w:t>using</w:t>
      </w:r>
      <w:r w:rsidRPr="003E2A28">
        <w:rPr>
          <w:rFonts w:ascii="Times New Roman" w:hAnsi="Times New Roman" w:cs="Times New Roman"/>
          <w:color w:val="000000" w:themeColor="text1"/>
          <w:sz w:val="24"/>
          <w:szCs w:val="24"/>
        </w:rPr>
        <w:t xml:space="preserve"> HFQ</w:t>
      </w:r>
      <w:r w:rsidR="000012BD" w:rsidRPr="003E2A28">
        <w:rPr>
          <w:rFonts w:ascii="Times New Roman" w:hAnsi="Times New Roman" w:cs="Times New Roman"/>
          <w:color w:val="000000" w:themeColor="text1"/>
          <w:sz w:val="24"/>
          <w:szCs w:val="24"/>
          <w:vertAlign w:val="superscript"/>
        </w:rPr>
        <w:t>®</w:t>
      </w:r>
      <w:r w:rsidR="00AC4A75" w:rsidRPr="003E2A28">
        <w:rPr>
          <w:rFonts w:ascii="Times New Roman" w:hAnsi="Times New Roman" w:cs="Times New Roman"/>
          <w:color w:val="000000" w:themeColor="text1"/>
          <w:sz w:val="24"/>
          <w:szCs w:val="24"/>
          <w:vertAlign w:val="superscript"/>
        </w:rPr>
        <w:t xml:space="preserve"> </w:t>
      </w:r>
      <w:r w:rsidR="00AC4A75" w:rsidRPr="003E2A28">
        <w:rPr>
          <w:rFonts w:ascii="Times New Roman" w:hAnsi="Times New Roman" w:cs="Times New Roman"/>
          <w:color w:val="000000" w:themeColor="text1"/>
          <w:sz w:val="24"/>
          <w:szCs w:val="24"/>
        </w:rPr>
        <w:t>from F temper input material</w:t>
      </w:r>
      <w:r w:rsidRPr="003E2A28">
        <w:rPr>
          <w:rFonts w:ascii="Times New Roman" w:hAnsi="Times New Roman" w:cs="Times New Roman"/>
          <w:color w:val="000000" w:themeColor="text1"/>
          <w:sz w:val="24"/>
          <w:szCs w:val="24"/>
        </w:rPr>
        <w:t>.</w:t>
      </w:r>
    </w:p>
    <w:bookmarkEnd w:id="1"/>
    <w:p w14:paraId="3C1ACA0B" w14:textId="1F96696C" w:rsidR="00E30853" w:rsidRPr="003E2A28" w:rsidRDefault="00E30853" w:rsidP="006512AA">
      <w:pPr>
        <w:spacing w:line="480" w:lineRule="auto"/>
        <w:jc w:val="both"/>
        <w:rPr>
          <w:rFonts w:ascii="Times New Roman" w:hAnsi="Times New Roman" w:cs="Times New Roman"/>
          <w:color w:val="000000" w:themeColor="text1"/>
          <w:sz w:val="24"/>
          <w:szCs w:val="24"/>
        </w:rPr>
      </w:pPr>
      <w:r w:rsidRPr="003E2A28">
        <w:rPr>
          <w:rFonts w:ascii="Times New Roman" w:hAnsi="Times New Roman" w:cs="Times New Roman"/>
          <w:b/>
          <w:bCs/>
          <w:color w:val="000000" w:themeColor="text1"/>
          <w:sz w:val="24"/>
          <w:szCs w:val="24"/>
        </w:rPr>
        <w:t>Keywords:</w:t>
      </w:r>
      <w:r w:rsidRPr="003E2A28">
        <w:rPr>
          <w:rFonts w:ascii="Times New Roman" w:hAnsi="Times New Roman" w:cs="Times New Roman"/>
          <w:color w:val="000000" w:themeColor="text1"/>
          <w:sz w:val="24"/>
          <w:szCs w:val="24"/>
        </w:rPr>
        <w:t xml:space="preserve"> Surface pretreatment</w:t>
      </w:r>
      <w:r w:rsidR="00A07C02" w:rsidRPr="003E2A28">
        <w:rPr>
          <w:rFonts w:ascii="Times New Roman" w:hAnsi="Times New Roman" w:cs="Times New Roman"/>
          <w:color w:val="000000" w:themeColor="text1"/>
          <w:sz w:val="24"/>
          <w:szCs w:val="24"/>
        </w:rPr>
        <w:t>s</w:t>
      </w:r>
      <w:r w:rsidRPr="003E2A28">
        <w:rPr>
          <w:rFonts w:ascii="Times New Roman" w:hAnsi="Times New Roman" w:cs="Times New Roman"/>
          <w:color w:val="000000" w:themeColor="text1"/>
          <w:sz w:val="24"/>
          <w:szCs w:val="24"/>
        </w:rPr>
        <w:t xml:space="preserve">,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/Zr</w:t>
      </w:r>
      <w:r w:rsidR="001C4CB8" w:rsidRPr="003E2A28">
        <w:rPr>
          <w:rFonts w:ascii="Times New Roman" w:hAnsi="Times New Roman" w:cs="Times New Roman"/>
          <w:color w:val="000000" w:themeColor="text1"/>
          <w:sz w:val="24"/>
          <w:szCs w:val="24"/>
        </w:rPr>
        <w:t xml:space="preserve"> coating</w:t>
      </w:r>
      <w:r w:rsidRPr="003E2A28">
        <w:rPr>
          <w:rFonts w:ascii="Times New Roman" w:hAnsi="Times New Roman" w:cs="Times New Roman"/>
          <w:color w:val="000000" w:themeColor="text1"/>
          <w:sz w:val="24"/>
          <w:szCs w:val="24"/>
        </w:rPr>
        <w:t>, Silane</w:t>
      </w:r>
      <w:r w:rsidR="001C4CB8" w:rsidRPr="003E2A28">
        <w:rPr>
          <w:rFonts w:ascii="Times New Roman" w:hAnsi="Times New Roman" w:cs="Times New Roman"/>
          <w:color w:val="000000" w:themeColor="text1"/>
          <w:sz w:val="24"/>
          <w:szCs w:val="24"/>
        </w:rPr>
        <w:t xml:space="preserve"> coating</w:t>
      </w:r>
      <w:r w:rsidRPr="003E2A28">
        <w:rPr>
          <w:rFonts w:ascii="Times New Roman" w:hAnsi="Times New Roman" w:cs="Times New Roman"/>
          <w:color w:val="000000" w:themeColor="text1"/>
          <w:sz w:val="24"/>
          <w:szCs w:val="24"/>
        </w:rPr>
        <w:t xml:space="preserve">, Hot </w:t>
      </w:r>
      <w:r w:rsidR="004066E2" w:rsidRPr="003E2A28">
        <w:rPr>
          <w:rFonts w:ascii="Times New Roman" w:hAnsi="Times New Roman" w:cs="Times New Roman"/>
          <w:color w:val="000000" w:themeColor="text1"/>
          <w:sz w:val="24"/>
          <w:szCs w:val="24"/>
        </w:rPr>
        <w:t>stamping</w:t>
      </w:r>
      <w:r w:rsidRPr="003E2A28">
        <w:rPr>
          <w:rFonts w:ascii="Times New Roman" w:hAnsi="Times New Roman" w:cs="Times New Roman"/>
          <w:color w:val="000000" w:themeColor="text1"/>
          <w:sz w:val="24"/>
          <w:szCs w:val="24"/>
        </w:rPr>
        <w:t xml:space="preserve">, Adhesive bonding </w:t>
      </w:r>
    </w:p>
    <w:p w14:paraId="72BC3CB6" w14:textId="77777777" w:rsidR="00C73BBA" w:rsidRPr="003E2A28" w:rsidRDefault="00C73BBA" w:rsidP="006512AA">
      <w:pPr>
        <w:spacing w:line="480" w:lineRule="auto"/>
        <w:jc w:val="both"/>
        <w:rPr>
          <w:rFonts w:ascii="Times New Roman" w:hAnsi="Times New Roman" w:cs="Times New Roman"/>
          <w:color w:val="000000" w:themeColor="text1"/>
          <w:sz w:val="24"/>
          <w:szCs w:val="24"/>
        </w:rPr>
      </w:pPr>
    </w:p>
    <w:p w14:paraId="6AC5E97A" w14:textId="77777777" w:rsidR="00E30853" w:rsidRPr="003E2A28" w:rsidRDefault="00E30853" w:rsidP="006512AA">
      <w:pPr>
        <w:spacing w:line="480" w:lineRule="auto"/>
        <w:jc w:val="both"/>
        <w:rPr>
          <w:rFonts w:ascii="Times New Roman" w:hAnsi="Times New Roman" w:cs="Times New Roman"/>
          <w:b/>
          <w:bCs/>
          <w:color w:val="000000" w:themeColor="text1"/>
          <w:sz w:val="24"/>
          <w:szCs w:val="24"/>
        </w:rPr>
      </w:pPr>
      <w:r w:rsidRPr="003E2A28">
        <w:rPr>
          <w:rFonts w:ascii="Times New Roman" w:hAnsi="Times New Roman" w:cs="Times New Roman"/>
          <w:b/>
          <w:bCs/>
          <w:color w:val="000000" w:themeColor="text1"/>
          <w:sz w:val="24"/>
          <w:szCs w:val="24"/>
        </w:rPr>
        <w:t>1. Introduction</w:t>
      </w:r>
    </w:p>
    <w:p w14:paraId="4C564997" w14:textId="51B88E01" w:rsidR="00E30853" w:rsidRPr="003E2A28" w:rsidRDefault="006E036A" w:rsidP="009C21AF">
      <w:pPr>
        <w:spacing w:before="120" w:after="120" w:line="480" w:lineRule="auto"/>
        <w:jc w:val="both"/>
        <w:rPr>
          <w:color w:val="000000" w:themeColor="text1"/>
          <w:sz w:val="24"/>
          <w:szCs w:val="24"/>
        </w:rPr>
      </w:pPr>
      <w:r w:rsidRPr="003E2A28">
        <w:rPr>
          <w:rFonts w:ascii="Times New Roman" w:hAnsi="Times New Roman" w:cs="Times New Roman"/>
          <w:color w:val="000000" w:themeColor="text1"/>
          <w:sz w:val="24"/>
          <w:szCs w:val="24"/>
        </w:rPr>
        <w:t>Adhesive bonding is a reliable light</w:t>
      </w:r>
      <w:r w:rsidRPr="003E2A28">
        <w:rPr>
          <w:rFonts w:ascii="Times New Roman" w:hAnsi="Times New Roman" w:cs="Times New Roman" w:hint="eastAsia"/>
          <w:color w:val="000000" w:themeColor="text1"/>
          <w:sz w:val="24"/>
          <w:szCs w:val="24"/>
        </w:rPr>
        <w:t>-</w:t>
      </w:r>
      <w:r w:rsidRPr="003E2A28">
        <w:rPr>
          <w:rFonts w:ascii="Times New Roman" w:hAnsi="Times New Roman" w:cs="Times New Roman"/>
          <w:color w:val="000000" w:themeColor="text1"/>
          <w:sz w:val="24"/>
          <w:szCs w:val="24"/>
        </w:rPr>
        <w:t>weighting technique for joining metals, plastics, composites</w:t>
      </w:r>
      <w:r w:rsidR="00AA15EE" w:rsidRPr="003E2A28">
        <w:rPr>
          <w:rFonts w:ascii="Times New Roman" w:hAnsi="Times New Roman" w:cs="Times New Roman"/>
          <w:color w:val="000000" w:themeColor="text1"/>
          <w:sz w:val="24"/>
          <w:szCs w:val="24"/>
        </w:rPr>
        <w:t>, etc.</w:t>
      </w:r>
      <w:r w:rsidRPr="003E2A28">
        <w:rPr>
          <w:rFonts w:ascii="Times New Roman" w:hAnsi="Times New Roman" w:cs="Times New Roman"/>
          <w:color w:val="000000" w:themeColor="text1"/>
          <w:sz w:val="24"/>
          <w:szCs w:val="24"/>
        </w:rPr>
        <w:t xml:space="preserve">, which has been extensively used in automotive </w:t>
      </w:r>
      <w:r w:rsidR="00477CFD" w:rsidRPr="003E2A28">
        <w:rPr>
          <w:rFonts w:ascii="Times New Roman" w:hAnsi="Times New Roman" w:cs="Times New Roman"/>
          <w:color w:val="000000" w:themeColor="text1"/>
          <w:sz w:val="24"/>
          <w:szCs w:val="24"/>
        </w:rPr>
        <w:t xml:space="preserve">sectors to </w:t>
      </w:r>
      <w:r w:rsidRPr="003E2A28">
        <w:rPr>
          <w:rFonts w:ascii="Times New Roman" w:hAnsi="Times New Roman" w:cs="Times New Roman"/>
          <w:color w:val="000000" w:themeColor="text1"/>
          <w:sz w:val="24"/>
          <w:szCs w:val="24"/>
        </w:rPr>
        <w:t xml:space="preserve">join a variety of components including closures and structural modules </w:t>
      </w:r>
      <w:r w:rsidRPr="003E2A28">
        <w:rPr>
          <w:rFonts w:ascii="Times New Roman" w:hAnsi="Times New Roman" w:cs="Times New Roman"/>
          <w:color w:val="000000" w:themeColor="text1"/>
          <w:sz w:val="24"/>
          <w:szCs w:val="24"/>
        </w:rPr>
        <w:fldChar w:fldCharType="begin" w:fldLock="1"/>
      </w:r>
      <w:r w:rsidR="00494C03" w:rsidRPr="003E2A28">
        <w:rPr>
          <w:rFonts w:ascii="Times New Roman" w:hAnsi="Times New Roman" w:cs="Times New Roman"/>
          <w:color w:val="000000" w:themeColor="text1"/>
          <w:sz w:val="24"/>
          <w:szCs w:val="24"/>
        </w:rPr>
        <w:instrText>ADDIN CSL_CITATION {"citationItems":[{"id":"ITEM-1","itemData":{"ISSN":"http://www.eepsys.com/es/salud-mental-exclusion-social-reflexiones/","abstract":"The Aluminium Automotive Manual aims at providing technical information on aluminium automotive applications. The information is compiled into PDF documents which are classified into six major categories: applications, design, materials, products, manufacturing technologies and joining techniques. The current version of the manual contains information developed within the 1st edition which was published in 2002 as well as updated documents developed in 2011 and 2015. The 2011 update focused mainly on the two categories applications and design. The 2015 update has focused on the Joining section. The update of the Joining section has been a achieved through a collaboration between European Aluminium and the Aluminum Association","author":[{"dropping-particle":"","family":"European Aluminium Association","given":"","non-dropping-particle":"","parse-names":false,"suffix":""}],"container-title":"The Aluminium Automotive Manual","id":"ITEM-1","issued":{"date-parts":[["2015"]]},"title":"EAA Aluminium Automotive Manual – Joining: Adhesive Bonding","type":"book"},"uris":["http://www.mendeley.com/documents/?uuid=6da08ea7-58cd-4fd4-afa2-dd73ac8fddff"]}],"mendeley":{"formattedCitation":"[1]","plainTextFormattedCitation":"[1]","previouslyFormattedCitation":"[1]"},"properties":{"noteIndex":0},"schema":"https://github.com/citation-style-language/schema/raw/master/csl-citation.json"}</w:instrText>
      </w:r>
      <w:r w:rsidRPr="003E2A28">
        <w:rPr>
          <w:rFonts w:ascii="Times New Roman" w:hAnsi="Times New Roman" w:cs="Times New Roman"/>
          <w:color w:val="000000" w:themeColor="text1"/>
          <w:sz w:val="24"/>
          <w:szCs w:val="24"/>
        </w:rPr>
        <w:fldChar w:fldCharType="separate"/>
      </w:r>
      <w:r w:rsidR="00494C03" w:rsidRPr="003E2A28">
        <w:rPr>
          <w:rFonts w:ascii="Times New Roman" w:hAnsi="Times New Roman" w:cs="Times New Roman"/>
          <w:noProof/>
          <w:color w:val="000000" w:themeColor="text1"/>
          <w:sz w:val="24"/>
          <w:szCs w:val="24"/>
        </w:rPr>
        <w:t>[1]</w:t>
      </w:r>
      <w:r w:rsidRPr="003E2A28">
        <w:rPr>
          <w:rFonts w:ascii="Times New Roman" w:hAnsi="Times New Roman" w:cs="Times New Roman"/>
          <w:color w:val="000000" w:themeColor="text1"/>
          <w:sz w:val="24"/>
          <w:szCs w:val="24"/>
        </w:rPr>
        <w:fldChar w:fldCharType="end"/>
      </w:r>
      <w:r w:rsidR="00E30853" w:rsidRPr="003E2A28">
        <w:rPr>
          <w:rFonts w:ascii="Times New Roman" w:hAnsi="Times New Roman" w:cs="Times New Roman"/>
          <w:color w:val="000000" w:themeColor="text1"/>
          <w:sz w:val="24"/>
          <w:szCs w:val="24"/>
        </w:rPr>
        <w:t xml:space="preserve">, realising a significant weight reduction, an increase of the body stiffness and an enhancement of the crash performance </w:t>
      </w:r>
      <w:r w:rsidR="00E30853" w:rsidRPr="003E2A28">
        <w:rPr>
          <w:rFonts w:ascii="Times New Roman" w:hAnsi="Times New Roman" w:cs="Times New Roman"/>
          <w:color w:val="000000" w:themeColor="text1"/>
          <w:sz w:val="24"/>
          <w:szCs w:val="24"/>
        </w:rPr>
        <w:fldChar w:fldCharType="begin" w:fldLock="1"/>
      </w:r>
      <w:r w:rsidR="00494C03" w:rsidRPr="003E2A28">
        <w:rPr>
          <w:rFonts w:ascii="Times New Roman" w:hAnsi="Times New Roman" w:cs="Times New Roman"/>
          <w:color w:val="000000" w:themeColor="text1"/>
          <w:sz w:val="24"/>
          <w:szCs w:val="24"/>
        </w:rPr>
        <w:instrText>ADDIN CSL_CITATION {"citationItems":[{"id":"ITEM-1","itemData":{"DOI":"10.3390/met10060730","ISSN":"20754701","abstract":"The introduction of adhesive bonding in the automotive industry is one of the key enabling technologies for the production of aluminium closures and all-aluminium car body structures. One of the main concerns limiting the use of adhesive joints is the durability of these system when exposed to service conditions. The present article primarily focuses on the different research works carried out for studying the effect of water, corrosive ions and external stresses on the performances of adhesively bonded joint structures. Water or moisture can affect the system by both modifying the adhesive properties or, more importantly, by causing failure at the substrate/adhesive interface. Ionic species can lead to the initiation and propagation of filiform corrosion and applied stresses can accelerate the detrimental effect of water or corrosion. Moreover, in this review the steps which the metal undergoes before being joined are described. It is shown how the metal preparation has an important role in the durability of the system, as it modifies the chemistry of the substrate’s top layer. In fact, from the adhesion theories discussed, it is seen how physical and chemical bonding, and in particular acid-base interactions, are fundamental in assuring a good substrate/adhesive adhesion.","author":[{"dropping-particle":"","family":"Cavezza","given":"Francesca","non-dropping-particle":"","parse-names":false,"suffix":""},{"dropping-particle":"","family":"Boehm","given":"Matthieu","non-dropping-particle":"","parse-names":false,"suffix":""},{"dropping-particle":"","family":"Terryn","given":"Herman","non-dropping-particle":"","parse-names":false,"suffix":""},{"dropping-particle":"","family":"Hauffman","given":"Tom","non-dropping-particle":"","parse-names":false,"suffix":""}],"container-title":"Metals","id":"ITEM-1","issue":"6","issued":{"date-parts":[["2020"]]},"page":"1-32","title":"A review on adhesively bonded aluminium joints in the automotive industry","type":"article-journal","volume":"10"},"uris":["http://www.mendeley.com/documents/?uuid=0d44ba99-62b9-4233-8810-2d17afa0b6a4"]}],"mendeley":{"formattedCitation":"[2]","plainTextFormattedCitation":"[2]","previouslyFormattedCitation":"[2]"},"properties":{"noteIndex":0},"schema":"https://github.com/citation-style-language/schema/raw/master/csl-citation.json"}</w:instrText>
      </w:r>
      <w:r w:rsidR="00E30853" w:rsidRPr="003E2A28">
        <w:rPr>
          <w:rFonts w:ascii="Times New Roman" w:hAnsi="Times New Roman" w:cs="Times New Roman"/>
          <w:color w:val="000000" w:themeColor="text1"/>
          <w:sz w:val="24"/>
          <w:szCs w:val="24"/>
        </w:rPr>
        <w:fldChar w:fldCharType="separate"/>
      </w:r>
      <w:r w:rsidR="00494C03" w:rsidRPr="003E2A28">
        <w:rPr>
          <w:rFonts w:ascii="Times New Roman" w:hAnsi="Times New Roman" w:cs="Times New Roman"/>
          <w:noProof/>
          <w:color w:val="000000" w:themeColor="text1"/>
          <w:sz w:val="24"/>
          <w:szCs w:val="24"/>
        </w:rPr>
        <w:t>[2]</w:t>
      </w:r>
      <w:r w:rsidR="00E30853" w:rsidRPr="003E2A28">
        <w:rPr>
          <w:rFonts w:ascii="Times New Roman" w:hAnsi="Times New Roman" w:cs="Times New Roman"/>
          <w:color w:val="000000" w:themeColor="text1"/>
          <w:sz w:val="24"/>
          <w:szCs w:val="24"/>
        </w:rPr>
        <w:fldChar w:fldCharType="end"/>
      </w:r>
      <w:r w:rsidR="00E30853" w:rsidRPr="003E2A28">
        <w:rPr>
          <w:rFonts w:ascii="Times New Roman" w:hAnsi="Times New Roman" w:cs="Times New Roman"/>
          <w:color w:val="000000" w:themeColor="text1"/>
          <w:sz w:val="24"/>
          <w:szCs w:val="24"/>
        </w:rPr>
        <w:t xml:space="preserve">. In order to create strong </w:t>
      </w:r>
      <w:r w:rsidR="00123666" w:rsidRPr="003E2A28">
        <w:rPr>
          <w:rFonts w:ascii="Times New Roman" w:hAnsi="Times New Roman" w:cs="Times New Roman"/>
          <w:color w:val="000000" w:themeColor="text1"/>
          <w:sz w:val="24"/>
          <w:szCs w:val="24"/>
        </w:rPr>
        <w:t xml:space="preserve">and durable </w:t>
      </w:r>
      <w:r w:rsidR="00E30853" w:rsidRPr="003E2A28">
        <w:rPr>
          <w:rFonts w:ascii="Times New Roman" w:hAnsi="Times New Roman" w:cs="Times New Roman"/>
          <w:color w:val="000000" w:themeColor="text1"/>
          <w:sz w:val="24"/>
          <w:szCs w:val="24"/>
        </w:rPr>
        <w:t>bond</w:t>
      </w:r>
      <w:r w:rsidR="00486C6E" w:rsidRPr="003E2A28">
        <w:rPr>
          <w:rFonts w:ascii="Times New Roman" w:hAnsi="Times New Roman" w:cs="Times New Roman"/>
          <w:color w:val="000000" w:themeColor="text1"/>
          <w:sz w:val="24"/>
          <w:szCs w:val="24"/>
        </w:rPr>
        <w:t xml:space="preserve">s </w:t>
      </w:r>
      <w:r w:rsidR="00E30853" w:rsidRPr="003E2A28">
        <w:rPr>
          <w:rFonts w:ascii="Times New Roman" w:hAnsi="Times New Roman" w:cs="Times New Roman"/>
          <w:color w:val="000000" w:themeColor="text1"/>
          <w:sz w:val="24"/>
          <w:szCs w:val="24"/>
        </w:rPr>
        <w:t xml:space="preserve">between the components, it is </w:t>
      </w:r>
      <w:r w:rsidR="00123666" w:rsidRPr="003E2A28">
        <w:rPr>
          <w:rFonts w:ascii="Times New Roman" w:hAnsi="Times New Roman" w:cs="Times New Roman"/>
          <w:color w:val="000000" w:themeColor="text1"/>
          <w:sz w:val="24"/>
          <w:szCs w:val="24"/>
        </w:rPr>
        <w:t>essential</w:t>
      </w:r>
      <w:r w:rsidR="00E30853" w:rsidRPr="003E2A28">
        <w:rPr>
          <w:rFonts w:ascii="Times New Roman" w:hAnsi="Times New Roman" w:cs="Times New Roman"/>
          <w:color w:val="000000" w:themeColor="text1"/>
          <w:sz w:val="24"/>
          <w:szCs w:val="24"/>
        </w:rPr>
        <w:t xml:space="preserve"> to apply </w:t>
      </w:r>
      <w:r w:rsidR="00477CFD" w:rsidRPr="003E2A28">
        <w:rPr>
          <w:rFonts w:ascii="Times New Roman" w:hAnsi="Times New Roman" w:cs="Times New Roman"/>
          <w:color w:val="000000" w:themeColor="text1"/>
          <w:sz w:val="24"/>
          <w:szCs w:val="24"/>
        </w:rPr>
        <w:t>effective</w:t>
      </w:r>
      <w:r w:rsidR="00172444" w:rsidRPr="003E2A28">
        <w:rPr>
          <w:rFonts w:ascii="Times New Roman" w:hAnsi="Times New Roman" w:cs="Times New Roman"/>
          <w:color w:val="000000" w:themeColor="text1"/>
          <w:sz w:val="24"/>
          <w:szCs w:val="24"/>
        </w:rPr>
        <w:t xml:space="preserve"> and reliable</w:t>
      </w:r>
      <w:r w:rsidR="00E30853" w:rsidRPr="003E2A28">
        <w:rPr>
          <w:rFonts w:ascii="Times New Roman" w:hAnsi="Times New Roman" w:cs="Times New Roman"/>
          <w:color w:val="000000" w:themeColor="text1"/>
          <w:sz w:val="24"/>
          <w:szCs w:val="24"/>
        </w:rPr>
        <w:t xml:space="preserve"> pretreatments to the </w:t>
      </w:r>
      <w:r w:rsidR="00D77910" w:rsidRPr="003E2A28">
        <w:rPr>
          <w:rFonts w:ascii="Times New Roman" w:hAnsi="Times New Roman" w:cs="Times New Roman"/>
          <w:color w:val="000000" w:themeColor="text1"/>
          <w:sz w:val="24"/>
          <w:szCs w:val="24"/>
        </w:rPr>
        <w:t xml:space="preserve">surfaces of </w:t>
      </w:r>
      <w:r w:rsidR="00E30853" w:rsidRPr="003E2A28">
        <w:rPr>
          <w:rFonts w:ascii="Times New Roman" w:hAnsi="Times New Roman" w:cs="Times New Roman"/>
          <w:color w:val="000000" w:themeColor="text1"/>
          <w:sz w:val="24"/>
          <w:szCs w:val="24"/>
        </w:rPr>
        <w:t xml:space="preserve">components, with the aims of: (1) removal of </w:t>
      </w:r>
      <w:r w:rsidR="004C22F5" w:rsidRPr="003E2A28">
        <w:rPr>
          <w:rFonts w:ascii="Times New Roman" w:hAnsi="Times New Roman" w:cs="Times New Roman"/>
          <w:color w:val="000000" w:themeColor="text1"/>
          <w:sz w:val="24"/>
          <w:szCs w:val="24"/>
        </w:rPr>
        <w:t>contamina</w:t>
      </w:r>
      <w:r w:rsidR="00006766" w:rsidRPr="003E2A28">
        <w:rPr>
          <w:rFonts w:ascii="Times New Roman" w:hAnsi="Times New Roman" w:cs="Times New Roman"/>
          <w:color w:val="000000" w:themeColor="text1"/>
          <w:sz w:val="24"/>
          <w:szCs w:val="24"/>
        </w:rPr>
        <w:t>n</w:t>
      </w:r>
      <w:r w:rsidR="004C22F5" w:rsidRPr="003E2A28">
        <w:rPr>
          <w:rFonts w:ascii="Times New Roman" w:hAnsi="Times New Roman" w:cs="Times New Roman"/>
          <w:color w:val="000000" w:themeColor="text1"/>
          <w:sz w:val="24"/>
          <w:szCs w:val="24"/>
        </w:rPr>
        <w:t>ts</w:t>
      </w:r>
      <w:r w:rsidR="00E30853" w:rsidRPr="003E2A28">
        <w:rPr>
          <w:rFonts w:ascii="Times New Roman" w:hAnsi="Times New Roman" w:cs="Times New Roman"/>
          <w:color w:val="000000" w:themeColor="text1"/>
          <w:sz w:val="24"/>
          <w:szCs w:val="24"/>
        </w:rPr>
        <w:t xml:space="preserve"> and oxides formed </w:t>
      </w:r>
      <w:r w:rsidR="008F0455" w:rsidRPr="003E2A28">
        <w:rPr>
          <w:rFonts w:ascii="Times New Roman" w:hAnsi="Times New Roman" w:cs="Times New Roman"/>
          <w:color w:val="000000" w:themeColor="text1"/>
          <w:sz w:val="24"/>
          <w:szCs w:val="24"/>
        </w:rPr>
        <w:t xml:space="preserve">during </w:t>
      </w:r>
      <w:r w:rsidR="00D77910" w:rsidRPr="003E2A28">
        <w:rPr>
          <w:rFonts w:ascii="Times New Roman" w:hAnsi="Times New Roman" w:cs="Times New Roman"/>
          <w:color w:val="000000" w:themeColor="text1"/>
          <w:sz w:val="24"/>
          <w:szCs w:val="24"/>
        </w:rPr>
        <w:t xml:space="preserve">component </w:t>
      </w:r>
      <w:r w:rsidR="004066E2" w:rsidRPr="003E2A28">
        <w:rPr>
          <w:rFonts w:ascii="Times New Roman" w:hAnsi="Times New Roman" w:cs="Times New Roman"/>
          <w:color w:val="000000" w:themeColor="text1"/>
          <w:sz w:val="24"/>
          <w:szCs w:val="24"/>
        </w:rPr>
        <w:t>manufacturing</w:t>
      </w:r>
      <w:r w:rsidR="00E30853" w:rsidRPr="003E2A28">
        <w:rPr>
          <w:rFonts w:ascii="Times New Roman" w:hAnsi="Times New Roman" w:cs="Times New Roman"/>
          <w:color w:val="000000" w:themeColor="text1"/>
          <w:sz w:val="24"/>
          <w:szCs w:val="24"/>
        </w:rPr>
        <w:t xml:space="preserve"> or exposure to </w:t>
      </w:r>
      <w:r w:rsidR="006A7E66" w:rsidRPr="003E2A28">
        <w:rPr>
          <w:rFonts w:ascii="Times New Roman" w:hAnsi="Times New Roman" w:cs="Times New Roman"/>
          <w:color w:val="000000" w:themeColor="text1"/>
          <w:sz w:val="24"/>
          <w:szCs w:val="24"/>
        </w:rPr>
        <w:t xml:space="preserve">a </w:t>
      </w:r>
      <w:r w:rsidR="00E30853" w:rsidRPr="003E2A28">
        <w:rPr>
          <w:rFonts w:ascii="Times New Roman" w:hAnsi="Times New Roman" w:cs="Times New Roman"/>
          <w:color w:val="000000" w:themeColor="text1"/>
          <w:sz w:val="24"/>
          <w:szCs w:val="24"/>
        </w:rPr>
        <w:t>humid atmosphere; (2) protecting the substrate surface prior to bonding and maximis</w:t>
      </w:r>
      <w:r w:rsidR="003902F5" w:rsidRPr="003E2A28">
        <w:rPr>
          <w:rFonts w:ascii="Times New Roman" w:hAnsi="Times New Roman" w:cs="Times New Roman" w:hint="eastAsia"/>
          <w:color w:val="000000" w:themeColor="text1"/>
          <w:sz w:val="24"/>
          <w:szCs w:val="24"/>
        </w:rPr>
        <w:t>ing</w:t>
      </w:r>
      <w:r w:rsidR="00E30853" w:rsidRPr="003E2A28">
        <w:rPr>
          <w:rFonts w:ascii="Times New Roman" w:hAnsi="Times New Roman" w:cs="Times New Roman"/>
          <w:color w:val="000000" w:themeColor="text1"/>
          <w:sz w:val="24"/>
          <w:szCs w:val="24"/>
        </w:rPr>
        <w:t xml:space="preserve"> the degree of intimate molecular contact between adhesive</w:t>
      </w:r>
      <w:r w:rsidR="00D77910" w:rsidRPr="003E2A28">
        <w:rPr>
          <w:rFonts w:ascii="Times New Roman" w:hAnsi="Times New Roman" w:cs="Times New Roman"/>
          <w:color w:val="000000" w:themeColor="text1"/>
          <w:sz w:val="24"/>
          <w:szCs w:val="24"/>
        </w:rPr>
        <w:t>s</w:t>
      </w:r>
      <w:r w:rsidR="00E30853" w:rsidRPr="003E2A28">
        <w:rPr>
          <w:rFonts w:ascii="Times New Roman" w:hAnsi="Times New Roman" w:cs="Times New Roman"/>
          <w:color w:val="000000" w:themeColor="text1"/>
          <w:sz w:val="24"/>
          <w:szCs w:val="24"/>
        </w:rPr>
        <w:t xml:space="preserve"> and substrate</w:t>
      </w:r>
      <w:r w:rsidR="00D77910" w:rsidRPr="003E2A28">
        <w:rPr>
          <w:rFonts w:ascii="Times New Roman" w:hAnsi="Times New Roman" w:cs="Times New Roman"/>
          <w:color w:val="000000" w:themeColor="text1"/>
          <w:sz w:val="24"/>
          <w:szCs w:val="24"/>
        </w:rPr>
        <w:t>s</w:t>
      </w:r>
      <w:r w:rsidR="00E30853" w:rsidRPr="003E2A28">
        <w:rPr>
          <w:rFonts w:ascii="Times New Roman" w:hAnsi="Times New Roman" w:cs="Times New Roman"/>
          <w:color w:val="000000" w:themeColor="text1"/>
          <w:sz w:val="24"/>
          <w:szCs w:val="24"/>
        </w:rPr>
        <w:t xml:space="preserve">; (3) generation of a stable surface topography for optimum mechanical interlocking; (4) </w:t>
      </w:r>
      <w:r w:rsidR="00AF1B61" w:rsidRPr="003E2A28">
        <w:rPr>
          <w:rFonts w:ascii="Times New Roman" w:hAnsi="Times New Roman" w:cs="Times New Roman"/>
          <w:color w:val="000000" w:themeColor="text1"/>
          <w:sz w:val="24"/>
          <w:szCs w:val="24"/>
        </w:rPr>
        <w:t xml:space="preserve">formation of a passive barrier to </w:t>
      </w:r>
      <w:r w:rsidR="00E30853" w:rsidRPr="003E2A28">
        <w:rPr>
          <w:rFonts w:ascii="Times New Roman" w:hAnsi="Times New Roman" w:cs="Times New Roman"/>
          <w:color w:val="000000" w:themeColor="text1"/>
          <w:sz w:val="24"/>
          <w:szCs w:val="24"/>
        </w:rPr>
        <w:t>improv</w:t>
      </w:r>
      <w:r w:rsidR="00AF1B61" w:rsidRPr="003E2A28">
        <w:rPr>
          <w:rFonts w:ascii="Times New Roman" w:hAnsi="Times New Roman" w:cs="Times New Roman"/>
          <w:color w:val="000000" w:themeColor="text1"/>
          <w:sz w:val="24"/>
          <w:szCs w:val="24"/>
        </w:rPr>
        <w:t>e</w:t>
      </w:r>
      <w:r w:rsidR="00E30853" w:rsidRPr="003E2A28">
        <w:rPr>
          <w:rFonts w:ascii="Times New Roman" w:hAnsi="Times New Roman" w:cs="Times New Roman"/>
          <w:color w:val="000000" w:themeColor="text1"/>
          <w:sz w:val="24"/>
          <w:szCs w:val="24"/>
        </w:rPr>
        <w:t xml:space="preserve"> the durability and corrosion resistance of the bonded interfaces.</w:t>
      </w:r>
    </w:p>
    <w:p w14:paraId="25520B16" w14:textId="7BD19FFE" w:rsidR="00E30853" w:rsidRPr="003E2A28" w:rsidRDefault="00E30853" w:rsidP="00EE7E87">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 xml:space="preserve">For automotive applications, aluminium surfaces are mainly treated using chemical conversion coating methods, </w:t>
      </w:r>
      <w:bookmarkStart w:id="2" w:name="_Hlk82167100"/>
      <w:r w:rsidRPr="003E2A28">
        <w:rPr>
          <w:rFonts w:ascii="Times New Roman" w:hAnsi="Times New Roman" w:cs="Times New Roman"/>
          <w:color w:val="000000" w:themeColor="text1"/>
          <w:sz w:val="24"/>
          <w:szCs w:val="24"/>
        </w:rPr>
        <w:t xml:space="preserve">which generally can be classified into </w:t>
      </w:r>
      <w:r w:rsidR="00432B27" w:rsidRPr="003E2A28">
        <w:rPr>
          <w:rFonts w:ascii="Times New Roman" w:hAnsi="Times New Roman" w:cs="Times New Roman"/>
          <w:color w:val="000000" w:themeColor="text1"/>
          <w:sz w:val="24"/>
          <w:szCs w:val="24"/>
        </w:rPr>
        <w:t>(</w:t>
      </w:r>
      <w:proofErr w:type="spellStart"/>
      <w:r w:rsidR="00432B27" w:rsidRPr="003E2A28">
        <w:rPr>
          <w:rFonts w:ascii="Times New Roman" w:hAnsi="Times New Roman" w:cs="Times New Roman"/>
          <w:color w:val="000000" w:themeColor="text1"/>
          <w:sz w:val="24"/>
          <w:szCs w:val="24"/>
        </w:rPr>
        <w:t>i</w:t>
      </w:r>
      <w:proofErr w:type="spellEnd"/>
      <w:r w:rsidR="00432B27" w:rsidRPr="003E2A28">
        <w:rPr>
          <w:rFonts w:ascii="Times New Roman" w:hAnsi="Times New Roman" w:cs="Times New Roman"/>
          <w:color w:val="000000" w:themeColor="text1"/>
          <w:sz w:val="24"/>
          <w:szCs w:val="24"/>
        </w:rPr>
        <w:t xml:space="preserve">) </w:t>
      </w:r>
      <w:r w:rsidR="009A15A2" w:rsidRPr="003E2A28">
        <w:rPr>
          <w:rFonts w:ascii="Times New Roman" w:hAnsi="Times New Roman" w:cs="Times New Roman"/>
          <w:color w:val="000000" w:themeColor="text1"/>
          <w:sz w:val="24"/>
          <w:szCs w:val="24"/>
        </w:rPr>
        <w:t>chromate</w:t>
      </w:r>
      <w:r w:rsidR="00F32536" w:rsidRPr="003E2A28">
        <w:rPr>
          <w:rFonts w:ascii="Times New Roman" w:hAnsi="Times New Roman" w:cs="Times New Roman"/>
          <w:color w:val="000000" w:themeColor="text1"/>
          <w:sz w:val="24"/>
          <w:szCs w:val="24"/>
        </w:rPr>
        <w:t>-based</w:t>
      </w:r>
      <w:r w:rsidR="00875827" w:rsidRPr="003E2A28">
        <w:rPr>
          <w:rFonts w:ascii="Times New Roman" w:hAnsi="Times New Roman" w:cs="Times New Roman"/>
          <w:color w:val="000000" w:themeColor="text1"/>
          <w:sz w:val="24"/>
          <w:szCs w:val="24"/>
        </w:rPr>
        <w:t xml:space="preserve"> and </w:t>
      </w:r>
      <w:r w:rsidR="009A15A2" w:rsidRPr="003E2A28">
        <w:rPr>
          <w:rFonts w:ascii="Times New Roman" w:hAnsi="Times New Roman" w:cs="Times New Roman"/>
          <w:color w:val="000000" w:themeColor="text1"/>
          <w:sz w:val="24"/>
          <w:szCs w:val="24"/>
        </w:rPr>
        <w:t>phosphate-based</w:t>
      </w:r>
      <w:r w:rsidR="00F32536" w:rsidRPr="003E2A28">
        <w:rPr>
          <w:rFonts w:ascii="Times New Roman" w:hAnsi="Times New Roman" w:cs="Times New Roman"/>
          <w:color w:val="000000" w:themeColor="text1"/>
          <w:sz w:val="24"/>
          <w:szCs w:val="24"/>
        </w:rPr>
        <w:t xml:space="preserve">, </w:t>
      </w:r>
      <w:r w:rsidR="00432B27" w:rsidRPr="003E2A28">
        <w:rPr>
          <w:rFonts w:ascii="Times New Roman" w:hAnsi="Times New Roman" w:cs="Times New Roman"/>
          <w:color w:val="000000" w:themeColor="text1"/>
          <w:sz w:val="24"/>
          <w:szCs w:val="24"/>
        </w:rPr>
        <w:t xml:space="preserve">(ii) </w:t>
      </w:r>
      <w:r w:rsidR="009A15A2" w:rsidRPr="003E2A28">
        <w:rPr>
          <w:rFonts w:ascii="Times New Roman" w:hAnsi="Times New Roman" w:cs="Times New Roman"/>
          <w:color w:val="000000" w:themeColor="text1"/>
          <w:sz w:val="24"/>
          <w:szCs w:val="24"/>
        </w:rPr>
        <w:t xml:space="preserve">titanium </w:t>
      </w:r>
      <w:r w:rsidR="00123666" w:rsidRPr="003E2A28">
        <w:rPr>
          <w:rFonts w:ascii="Times New Roman" w:hAnsi="Times New Roman" w:cs="Times New Roman"/>
          <w:color w:val="000000" w:themeColor="text1"/>
          <w:sz w:val="24"/>
          <w:szCs w:val="24"/>
        </w:rPr>
        <w:t xml:space="preserve">and/or </w:t>
      </w:r>
      <w:r w:rsidR="009A15A2" w:rsidRPr="003E2A28">
        <w:rPr>
          <w:rFonts w:ascii="Times New Roman" w:hAnsi="Times New Roman" w:cs="Times New Roman"/>
          <w:color w:val="000000" w:themeColor="text1"/>
          <w:sz w:val="24"/>
          <w:szCs w:val="24"/>
        </w:rPr>
        <w:t>zirconium</w:t>
      </w:r>
      <w:r w:rsidR="00F32536" w:rsidRPr="003E2A28">
        <w:rPr>
          <w:rFonts w:ascii="Times New Roman" w:hAnsi="Times New Roman" w:cs="Times New Roman"/>
          <w:color w:val="000000" w:themeColor="text1"/>
          <w:sz w:val="24"/>
          <w:szCs w:val="24"/>
        </w:rPr>
        <w:t xml:space="preserve"> </w:t>
      </w:r>
      <w:r w:rsidR="008C10C7" w:rsidRPr="003E2A28">
        <w:rPr>
          <w:rFonts w:ascii="Times New Roman" w:hAnsi="Times New Roman" w:cs="Times New Roman"/>
          <w:color w:val="000000" w:themeColor="text1"/>
          <w:sz w:val="24"/>
          <w:szCs w:val="24"/>
        </w:rPr>
        <w:t xml:space="preserve">oxide </w:t>
      </w:r>
      <w:r w:rsidR="00F32536" w:rsidRPr="003E2A28">
        <w:rPr>
          <w:rFonts w:ascii="Times New Roman" w:hAnsi="Times New Roman" w:cs="Times New Roman"/>
          <w:color w:val="000000" w:themeColor="text1"/>
          <w:sz w:val="24"/>
          <w:szCs w:val="24"/>
        </w:rPr>
        <w:t>based</w:t>
      </w:r>
      <w:r w:rsidR="00643371" w:rsidRPr="003E2A28">
        <w:rPr>
          <w:rFonts w:ascii="Times New Roman" w:hAnsi="Times New Roman" w:cs="Times New Roman"/>
          <w:color w:val="000000" w:themeColor="text1"/>
          <w:sz w:val="24"/>
          <w:szCs w:val="24"/>
        </w:rPr>
        <w:t>,</w:t>
      </w:r>
      <w:r w:rsidR="00F32536" w:rsidRPr="003E2A28">
        <w:rPr>
          <w:rFonts w:ascii="Times New Roman" w:hAnsi="Times New Roman" w:cs="Times New Roman"/>
          <w:color w:val="000000" w:themeColor="text1"/>
          <w:sz w:val="24"/>
          <w:szCs w:val="24"/>
        </w:rPr>
        <w:t xml:space="preserve"> and </w:t>
      </w:r>
      <w:r w:rsidR="00432B27" w:rsidRPr="003E2A28">
        <w:rPr>
          <w:rFonts w:ascii="Times New Roman" w:hAnsi="Times New Roman" w:cs="Times New Roman"/>
          <w:color w:val="000000" w:themeColor="text1"/>
          <w:sz w:val="24"/>
          <w:szCs w:val="24"/>
        </w:rPr>
        <w:t xml:space="preserve">(iii) </w:t>
      </w:r>
      <w:r w:rsidR="009A15A2" w:rsidRPr="003E2A28">
        <w:rPr>
          <w:rFonts w:ascii="Times New Roman" w:hAnsi="Times New Roman" w:cs="Times New Roman"/>
          <w:color w:val="000000" w:themeColor="text1"/>
          <w:sz w:val="24"/>
          <w:szCs w:val="24"/>
        </w:rPr>
        <w:t>silicon</w:t>
      </w:r>
      <w:r w:rsidR="00F32536" w:rsidRPr="003E2A28">
        <w:rPr>
          <w:rFonts w:ascii="Times New Roman" w:hAnsi="Times New Roman" w:cs="Times New Roman"/>
          <w:color w:val="000000" w:themeColor="text1"/>
          <w:sz w:val="24"/>
          <w:szCs w:val="24"/>
        </w:rPr>
        <w:t xml:space="preserve">-based pretreatments </w:t>
      </w:r>
      <w:bookmarkEnd w:id="2"/>
      <w:r w:rsidRPr="003E2A28">
        <w:rPr>
          <w:rFonts w:ascii="Times New Roman" w:hAnsi="Times New Roman" w:cs="Times New Roman"/>
          <w:color w:val="000000" w:themeColor="text1"/>
          <w:sz w:val="24"/>
          <w:szCs w:val="24"/>
        </w:rPr>
        <w:fldChar w:fldCharType="begin" w:fldLock="1"/>
      </w:r>
      <w:r w:rsidR="0066098A" w:rsidRPr="003E2A28">
        <w:rPr>
          <w:rFonts w:ascii="Times New Roman" w:hAnsi="Times New Roman" w:cs="Times New Roman"/>
          <w:color w:val="000000" w:themeColor="text1"/>
          <w:sz w:val="24"/>
          <w:szCs w:val="24"/>
        </w:rPr>
        <w:instrText>ADDIN CSL_CITATION {"citationItems":[{"id":"ITEM-1","itemData":{"DOI":"10.1016/j.surfcoat.2003.11.003","ISSN":"02578972","abstract":"Formation of a Ti-Zr based conversion layer on AA6060 aluminium has been studied electrochemically and by use of various surface analytical methods. Measurements show that the α-Al(Fe,Mn)Si particles present in AA6060 are cathodic to the aluminium matrix in a fluorotitanate-zirconate (H2TiF6- H2ZrF6) based solution, and reduction reactions occur predominantly on the particles. The alkaline diffusion layer thus formed causes preferential deposition of a hydrated Ti and Zr oxide covering the particles and surrounding areas, eventually leading to a conversion layer with significant variations in thickness. In addition to substrate metallurgy, agitation and pH of the conversion bath are factors that significantly control the conversion layer deposition. The conversion layers formed cause only a small reduction in the cathodic activity of the α-Al(Fe,Mn)Si particles and do not impart improved corrosion resistance of the AA6060 alloy in chloride solution. © 2003 Elsevier B.V. All rights reserved.","author":[{"dropping-particle":"","family":"Lunder","given":"O.","non-dropping-particle":"","parse-names":false,"suffix":""},{"dropping-particle":"","family":"Simensen","given":"C.","non-dropping-particle":"","parse-names":false,"suffix":""},{"dropping-particle":"","family":"Yu","given":"Y.","non-dropping-particle":"","parse-names":false,"suffix":""},{"dropping-particle":"","family":"Nisancioglu","given":"K.","non-dropping-particle":"","parse-names":false,"suffix":""}],"container-title":"Surface and Coatings Technology","id":"ITEM-1","issue":"2-3","issued":{"date-parts":[["2004"]]},"page":"278-290","title":"Formation and characterisation of Ti-Zr based conversion layers on AA6060 aluminium","type":"article-journal","volume":"184"},"uris":["http://www.mendeley.com/documents/?uuid=270ba988-f8dd-4a27-ac95-aa09410193f7"]}],"mendeley":{"formattedCitation":"[3]","plainTextFormattedCitation":"[3]","previouslyFormattedCitation":"[3]"},"properties":{"noteIndex":0},"schema":"https://github.com/citation-style-language/schema/raw/master/csl-citation.json"}</w:instrText>
      </w:r>
      <w:r w:rsidRPr="003E2A28">
        <w:rPr>
          <w:rFonts w:ascii="Times New Roman" w:hAnsi="Times New Roman" w:cs="Times New Roman"/>
          <w:color w:val="000000" w:themeColor="text1"/>
          <w:sz w:val="24"/>
          <w:szCs w:val="24"/>
        </w:rPr>
        <w:fldChar w:fldCharType="separate"/>
      </w:r>
      <w:r w:rsidR="00060315" w:rsidRPr="003E2A28">
        <w:rPr>
          <w:rFonts w:ascii="Times New Roman" w:hAnsi="Times New Roman" w:cs="Times New Roman"/>
          <w:noProof/>
          <w:color w:val="000000" w:themeColor="text1"/>
          <w:sz w:val="24"/>
          <w:szCs w:val="24"/>
        </w:rPr>
        <w:t>[3]</w:t>
      </w:r>
      <w:r w:rsidRPr="003E2A28">
        <w:rPr>
          <w:rFonts w:ascii="Times New Roman" w:hAnsi="Times New Roman" w:cs="Times New Roman"/>
          <w:color w:val="000000" w:themeColor="text1"/>
          <w:sz w:val="24"/>
          <w:szCs w:val="24"/>
        </w:rPr>
        <w:fldChar w:fldCharType="end"/>
      </w:r>
      <w:r w:rsidR="00F32536" w:rsidRPr="003E2A28">
        <w:rPr>
          <w:rFonts w:ascii="Times New Roman" w:hAnsi="Times New Roman" w:cs="Times New Roman"/>
          <w:color w:val="000000" w:themeColor="text1"/>
          <w:sz w:val="24"/>
          <w:szCs w:val="24"/>
        </w:rPr>
        <w:t xml:space="preserve">. The </w:t>
      </w:r>
      <w:r w:rsidRPr="003E2A28">
        <w:rPr>
          <w:rFonts w:ascii="Times New Roman" w:hAnsi="Times New Roman" w:cs="Times New Roman"/>
          <w:color w:val="000000" w:themeColor="text1"/>
          <w:sz w:val="24"/>
          <w:szCs w:val="24"/>
        </w:rPr>
        <w:lastRenderedPageBreak/>
        <w:t>Cr-based pretreatments</w:t>
      </w:r>
      <w:r w:rsidR="00F32536" w:rsidRPr="003E2A28">
        <w:rPr>
          <w:rFonts w:ascii="Times New Roman" w:hAnsi="Times New Roman" w:cs="Times New Roman"/>
          <w:color w:val="000000" w:themeColor="text1"/>
          <w:sz w:val="24"/>
          <w:szCs w:val="24"/>
        </w:rPr>
        <w:t xml:space="preserve"> </w:t>
      </w:r>
      <w:r w:rsidRPr="003E2A28">
        <w:rPr>
          <w:rFonts w:ascii="Times New Roman" w:hAnsi="Times New Roman" w:cs="Times New Roman"/>
          <w:color w:val="000000" w:themeColor="text1"/>
          <w:sz w:val="24"/>
          <w:szCs w:val="24"/>
        </w:rPr>
        <w:t xml:space="preserve">have excellent properties </w:t>
      </w:r>
      <w:r w:rsidR="00CC6F18" w:rsidRPr="003E2A28">
        <w:rPr>
          <w:rFonts w:ascii="Times New Roman" w:hAnsi="Times New Roman" w:cs="Times New Roman"/>
          <w:color w:val="000000" w:themeColor="text1"/>
          <w:sz w:val="24"/>
          <w:szCs w:val="24"/>
        </w:rPr>
        <w:t xml:space="preserve">against corrosion </w:t>
      </w:r>
      <w:r w:rsidRPr="003E2A28">
        <w:rPr>
          <w:rFonts w:ascii="Times New Roman" w:hAnsi="Times New Roman" w:cs="Times New Roman"/>
          <w:color w:val="000000" w:themeColor="text1"/>
          <w:sz w:val="24"/>
          <w:szCs w:val="24"/>
        </w:rPr>
        <w:t xml:space="preserve">but now </w:t>
      </w:r>
      <w:r w:rsidR="003C0507" w:rsidRPr="003E2A28">
        <w:rPr>
          <w:rFonts w:ascii="Times New Roman" w:hAnsi="Times New Roman" w:cs="Times New Roman"/>
          <w:color w:val="000000" w:themeColor="text1"/>
          <w:sz w:val="24"/>
          <w:szCs w:val="24"/>
        </w:rPr>
        <w:t xml:space="preserve">are restricted worldwide and </w:t>
      </w:r>
      <w:r w:rsidRPr="003E2A28">
        <w:rPr>
          <w:rFonts w:ascii="Times New Roman" w:hAnsi="Times New Roman" w:cs="Times New Roman"/>
          <w:color w:val="000000" w:themeColor="text1"/>
          <w:sz w:val="24"/>
          <w:szCs w:val="24"/>
        </w:rPr>
        <w:t xml:space="preserve">are largely phased-out </w:t>
      </w:r>
      <w:r w:rsidR="003C0507" w:rsidRPr="003E2A28">
        <w:rPr>
          <w:rFonts w:ascii="Times New Roman" w:hAnsi="Times New Roman" w:cs="Times New Roman"/>
          <w:color w:val="000000" w:themeColor="text1"/>
          <w:sz w:val="24"/>
          <w:szCs w:val="24"/>
        </w:rPr>
        <w:t xml:space="preserve">due to the toxic and carcinogenic nature of </w:t>
      </w:r>
      <w:r w:rsidR="00DE4EFE" w:rsidRPr="003E2A28">
        <w:rPr>
          <w:rFonts w:ascii="Times New Roman" w:hAnsi="Times New Roman" w:cs="Times New Roman"/>
          <w:color w:val="000000" w:themeColor="text1"/>
          <w:sz w:val="24"/>
          <w:szCs w:val="24"/>
        </w:rPr>
        <w:t xml:space="preserve">the </w:t>
      </w:r>
      <w:r w:rsidR="003C0507" w:rsidRPr="003E2A28">
        <w:rPr>
          <w:rFonts w:ascii="Times New Roman" w:hAnsi="Times New Roman" w:cs="Times New Roman"/>
          <w:color w:val="000000" w:themeColor="text1"/>
          <w:sz w:val="24"/>
          <w:szCs w:val="24"/>
        </w:rPr>
        <w:t>Cr</w:t>
      </w:r>
      <w:r w:rsidR="003C0507" w:rsidRPr="003E2A28">
        <w:rPr>
          <w:rFonts w:ascii="Times New Roman" w:hAnsi="Times New Roman" w:cs="Times New Roman"/>
          <w:color w:val="000000" w:themeColor="text1"/>
          <w:sz w:val="24"/>
          <w:szCs w:val="24"/>
          <w:vertAlign w:val="superscript"/>
        </w:rPr>
        <w:t>+6</w:t>
      </w:r>
      <w:r w:rsidR="003C0507" w:rsidRPr="003E2A28">
        <w:rPr>
          <w:rFonts w:ascii="Times New Roman" w:hAnsi="Times New Roman" w:cs="Times New Roman"/>
          <w:color w:val="000000" w:themeColor="text1"/>
          <w:sz w:val="24"/>
          <w:szCs w:val="24"/>
        </w:rPr>
        <w:t xml:space="preserve"> ions</w:t>
      </w:r>
      <w:r w:rsidR="00932D34"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 xml:space="preserve"> </w:t>
      </w:r>
      <w:r w:rsidR="00F32536" w:rsidRPr="003E2A28">
        <w:rPr>
          <w:rFonts w:ascii="Times New Roman" w:hAnsi="Times New Roman" w:cs="Times New Roman"/>
          <w:color w:val="000000" w:themeColor="text1"/>
          <w:sz w:val="24"/>
          <w:szCs w:val="24"/>
        </w:rPr>
        <w:t xml:space="preserve">The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/Zr based pretreatments</w:t>
      </w:r>
      <w:r w:rsidR="00EE7E87" w:rsidRPr="003E2A28">
        <w:rPr>
          <w:rFonts w:ascii="Times New Roman" w:hAnsi="Times New Roman" w:cs="Times New Roman"/>
          <w:color w:val="000000" w:themeColor="text1"/>
          <w:sz w:val="24"/>
          <w:szCs w:val="24"/>
        </w:rPr>
        <w:t xml:space="preserve"> (contains </w:t>
      </w:r>
      <w:proofErr w:type="spellStart"/>
      <w:r w:rsidR="00EE7E87" w:rsidRPr="003E2A28">
        <w:rPr>
          <w:rFonts w:ascii="Times New Roman" w:hAnsi="Times New Roman" w:cs="Times New Roman"/>
          <w:color w:val="000000" w:themeColor="text1"/>
          <w:sz w:val="24"/>
          <w:szCs w:val="24"/>
        </w:rPr>
        <w:t>hexaflu</w:t>
      </w:r>
      <w:r w:rsidR="00B0520E" w:rsidRPr="003E2A28">
        <w:rPr>
          <w:rFonts w:ascii="Times New Roman" w:hAnsi="Times New Roman" w:cs="Times New Roman"/>
          <w:color w:val="000000" w:themeColor="text1"/>
          <w:sz w:val="24"/>
          <w:szCs w:val="24"/>
        </w:rPr>
        <w:t>o</w:t>
      </w:r>
      <w:r w:rsidR="00EE7E87" w:rsidRPr="003E2A28">
        <w:rPr>
          <w:rFonts w:ascii="Times New Roman" w:hAnsi="Times New Roman" w:cs="Times New Roman"/>
          <w:color w:val="000000" w:themeColor="text1"/>
          <w:sz w:val="24"/>
          <w:szCs w:val="24"/>
        </w:rPr>
        <w:t>rotitanic</w:t>
      </w:r>
      <w:proofErr w:type="spellEnd"/>
      <w:r w:rsidR="00EE7E87" w:rsidRPr="003E2A28">
        <w:rPr>
          <w:rFonts w:ascii="Times New Roman" w:hAnsi="Times New Roman" w:cs="Times New Roman"/>
          <w:color w:val="000000" w:themeColor="text1"/>
          <w:sz w:val="24"/>
          <w:szCs w:val="24"/>
        </w:rPr>
        <w:t xml:space="preserve"> acid</w:t>
      </w:r>
      <w:r w:rsidR="00C9617B" w:rsidRPr="003E2A28">
        <w:rPr>
          <w:rFonts w:ascii="Times New Roman" w:hAnsi="Times New Roman" w:cs="Times New Roman"/>
          <w:color w:val="000000" w:themeColor="text1"/>
          <w:sz w:val="24"/>
          <w:szCs w:val="24"/>
        </w:rPr>
        <w:t xml:space="preserve"> (</w:t>
      </w:r>
      <w:r w:rsidR="00EE7E87" w:rsidRPr="003E2A28">
        <w:rPr>
          <w:rFonts w:ascii="Times New Roman" w:hAnsi="Times New Roman" w:cs="Times New Roman"/>
          <w:color w:val="000000" w:themeColor="text1"/>
          <w:sz w:val="24"/>
          <w:szCs w:val="24"/>
        </w:rPr>
        <w:t>H</w:t>
      </w:r>
      <w:r w:rsidR="00EE7E87" w:rsidRPr="003E2A28">
        <w:rPr>
          <w:rFonts w:ascii="Times New Roman" w:hAnsi="Times New Roman" w:cs="Times New Roman"/>
          <w:color w:val="000000" w:themeColor="text1"/>
          <w:sz w:val="24"/>
          <w:szCs w:val="24"/>
          <w:vertAlign w:val="subscript"/>
        </w:rPr>
        <w:t>2</w:t>
      </w:r>
      <w:r w:rsidR="00EE7E87" w:rsidRPr="003E2A28">
        <w:rPr>
          <w:rFonts w:ascii="Times New Roman" w:hAnsi="Times New Roman" w:cs="Times New Roman"/>
          <w:color w:val="000000" w:themeColor="text1"/>
          <w:sz w:val="24"/>
          <w:szCs w:val="24"/>
        </w:rPr>
        <w:t>TiF</w:t>
      </w:r>
      <w:r w:rsidR="00EE7E87" w:rsidRPr="003E2A28">
        <w:rPr>
          <w:rFonts w:ascii="Times New Roman" w:hAnsi="Times New Roman" w:cs="Times New Roman"/>
          <w:color w:val="000000" w:themeColor="text1"/>
          <w:sz w:val="24"/>
          <w:szCs w:val="24"/>
          <w:vertAlign w:val="subscript"/>
        </w:rPr>
        <w:t>6</w:t>
      </w:r>
      <w:r w:rsidR="00C9617B" w:rsidRPr="003E2A28">
        <w:rPr>
          <w:rFonts w:ascii="Times New Roman" w:hAnsi="Times New Roman" w:cs="Times New Roman"/>
          <w:color w:val="000000" w:themeColor="text1"/>
          <w:sz w:val="24"/>
          <w:szCs w:val="24"/>
        </w:rPr>
        <w:t>)</w:t>
      </w:r>
      <w:r w:rsidR="00EE7E87" w:rsidRPr="003E2A28">
        <w:rPr>
          <w:rFonts w:ascii="Times New Roman" w:hAnsi="Times New Roman" w:cs="Times New Roman"/>
          <w:color w:val="000000" w:themeColor="text1"/>
          <w:sz w:val="24"/>
          <w:szCs w:val="24"/>
        </w:rPr>
        <w:t xml:space="preserve"> and/or </w:t>
      </w:r>
      <w:proofErr w:type="spellStart"/>
      <w:r w:rsidR="00EE7E87" w:rsidRPr="003E2A28">
        <w:rPr>
          <w:rFonts w:ascii="Times New Roman" w:hAnsi="Times New Roman" w:cs="Times New Roman"/>
          <w:color w:val="000000" w:themeColor="text1"/>
          <w:sz w:val="24"/>
          <w:szCs w:val="24"/>
        </w:rPr>
        <w:t>hexafluorozirconic</w:t>
      </w:r>
      <w:proofErr w:type="spellEnd"/>
      <w:r w:rsidR="00EE7E87" w:rsidRPr="003E2A28">
        <w:rPr>
          <w:rFonts w:ascii="Times New Roman" w:hAnsi="Times New Roman" w:cs="Times New Roman"/>
          <w:color w:val="000000" w:themeColor="text1"/>
          <w:sz w:val="24"/>
          <w:szCs w:val="24"/>
        </w:rPr>
        <w:t xml:space="preserve"> acid</w:t>
      </w:r>
      <w:r w:rsidR="00C9617B" w:rsidRPr="003E2A28">
        <w:rPr>
          <w:rFonts w:ascii="Times New Roman" w:hAnsi="Times New Roman" w:cs="Times New Roman"/>
          <w:color w:val="000000" w:themeColor="text1"/>
          <w:sz w:val="24"/>
          <w:szCs w:val="24"/>
        </w:rPr>
        <w:t xml:space="preserve"> (</w:t>
      </w:r>
      <w:r w:rsidR="00EE7E87" w:rsidRPr="003E2A28">
        <w:rPr>
          <w:rFonts w:ascii="Times New Roman" w:hAnsi="Times New Roman" w:cs="Times New Roman"/>
          <w:color w:val="000000" w:themeColor="text1"/>
          <w:sz w:val="24"/>
          <w:szCs w:val="24"/>
        </w:rPr>
        <w:t>H</w:t>
      </w:r>
      <w:r w:rsidR="00EE7E87" w:rsidRPr="003E2A28">
        <w:rPr>
          <w:rFonts w:ascii="Times New Roman" w:hAnsi="Times New Roman" w:cs="Times New Roman"/>
          <w:color w:val="000000" w:themeColor="text1"/>
          <w:sz w:val="24"/>
          <w:szCs w:val="24"/>
          <w:vertAlign w:val="subscript"/>
        </w:rPr>
        <w:t>2</w:t>
      </w:r>
      <w:r w:rsidR="00EE7E87" w:rsidRPr="003E2A28">
        <w:rPr>
          <w:rFonts w:ascii="Times New Roman" w:hAnsi="Times New Roman" w:cs="Times New Roman"/>
          <w:color w:val="000000" w:themeColor="text1"/>
          <w:sz w:val="24"/>
          <w:szCs w:val="24"/>
        </w:rPr>
        <w:t>ZrF</w:t>
      </w:r>
      <w:r w:rsidR="00EE7E87" w:rsidRPr="003E2A28">
        <w:rPr>
          <w:rFonts w:ascii="Times New Roman" w:hAnsi="Times New Roman" w:cs="Times New Roman"/>
          <w:color w:val="000000" w:themeColor="text1"/>
          <w:sz w:val="24"/>
          <w:szCs w:val="24"/>
          <w:vertAlign w:val="subscript"/>
        </w:rPr>
        <w:t>6</w:t>
      </w:r>
      <w:r w:rsidR="00C9617B" w:rsidRPr="003E2A28">
        <w:rPr>
          <w:rFonts w:ascii="Times New Roman" w:hAnsi="Times New Roman" w:cs="Times New Roman"/>
          <w:color w:val="000000" w:themeColor="text1"/>
          <w:sz w:val="24"/>
          <w:szCs w:val="24"/>
        </w:rPr>
        <w:t>)</w:t>
      </w:r>
      <w:r w:rsidR="00BA5900" w:rsidRPr="003E2A28">
        <w:rPr>
          <w:rFonts w:ascii="Times New Roman" w:hAnsi="Times New Roman" w:cs="Times New Roman"/>
          <w:color w:val="000000" w:themeColor="text1"/>
          <w:sz w:val="24"/>
          <w:szCs w:val="24"/>
          <w:vertAlign w:val="subscript"/>
        </w:rPr>
        <w:t xml:space="preserve"> </w:t>
      </w:r>
      <w:r w:rsidR="00BA5900" w:rsidRPr="003E2A28">
        <w:rPr>
          <w:rFonts w:ascii="Times New Roman" w:hAnsi="Times New Roman" w:cs="Times New Roman"/>
          <w:color w:val="000000" w:themeColor="text1"/>
          <w:sz w:val="24"/>
          <w:szCs w:val="24"/>
          <w:vertAlign w:val="subscript"/>
        </w:rPr>
        <w:fldChar w:fldCharType="begin" w:fldLock="1"/>
      </w:r>
      <w:r w:rsidR="0066098A" w:rsidRPr="003E2A28">
        <w:rPr>
          <w:rFonts w:ascii="Times New Roman" w:hAnsi="Times New Roman" w:cs="Times New Roman"/>
          <w:color w:val="000000" w:themeColor="text1"/>
          <w:sz w:val="24"/>
          <w:szCs w:val="24"/>
          <w:vertAlign w:val="subscript"/>
        </w:rPr>
        <w:instrText>ADDIN CSL_CITATION {"citationItems":[{"id":"ITEM-1","itemData":{"DOI":"10.1016/j.apsusc.2011.12.045","ISSN":"01694332","abstract":"A golden conversion coating on the surface of aluminum alloy was prepared by adding tannic acid and coating-forming accelerator in the treatment solution containing titanium and zirconium ions. The growth process, main component and corrosion resistance of the conversion coating were characterized by EDS, SEM, XRD, XPS, FIIR and electrochemical workstation. The results showed that the main components of the conversion coating were Na 3 AlF 6 and the conversion coating owns a double-layer structure. The outer layer consists of metal-organic complex and the inner layer is mainly made up of Na 3 AlF 6 . The mechanism of the formation of the golden conversion coating can be deemed as nucleation, growth of Na 3 AlF 6 crystal and formation of metal-organic complex. In potentiodynamic polarization test, the corrosion current density decreases to 0.283 μA cm -2 from 5.894 μA cm -2 , which indicates an obvious improvement of corrosion resistance. © 2012 Published by Elsevier B.V.","author":[{"dropping-particle":"","family":"Yi","given":"Aihua","non-dropping-particle":"","parse-names":false,"suffix":""},{"dropping-particle":"","family":"Li","given":"Wenfang","non-dropping-particle":"","parse-names":false,"suffix":""},{"dropping-particle":"","family":"Du","given":"Jun","non-dropping-particle":"","parse-names":false,"suffix":""},{"dropping-particle":"","family":"Mu","given":"Songlin","non-dropping-particle":"","parse-names":false,"suffix":""}],"container-title":"Applied Surface Science","id":"ITEM-1","issue":"16","issued":{"date-parts":[["2012"]]},"page":"5960-5964","publisher":"Elsevier B.V.","title":"Preparation and properties of chrome-free colored Ti/Zr based conversion coating on aluminum alloy","type":"article-journal","volume":"258"},"uris":["http://www.mendeley.com/documents/?uuid=baf3dd78-68c1-4d9d-a230-c5b4ccb5852d"]}],"mendeley":{"formattedCitation":"[4]","plainTextFormattedCitation":"[4]","previouslyFormattedCitation":"[4]"},"properties":{"noteIndex":0},"schema":"https://github.com/citation-style-language/schema/raw/master/csl-citation.json"}</w:instrText>
      </w:r>
      <w:r w:rsidR="00BA5900" w:rsidRPr="003E2A28">
        <w:rPr>
          <w:rFonts w:ascii="Times New Roman" w:hAnsi="Times New Roman" w:cs="Times New Roman"/>
          <w:color w:val="000000" w:themeColor="text1"/>
          <w:sz w:val="24"/>
          <w:szCs w:val="24"/>
          <w:vertAlign w:val="subscript"/>
        </w:rPr>
        <w:fldChar w:fldCharType="separate"/>
      </w:r>
      <w:r w:rsidR="00060315" w:rsidRPr="003E2A28">
        <w:rPr>
          <w:rFonts w:ascii="Times New Roman" w:hAnsi="Times New Roman" w:cs="Times New Roman"/>
          <w:noProof/>
          <w:color w:val="000000" w:themeColor="text1"/>
          <w:sz w:val="24"/>
          <w:szCs w:val="24"/>
        </w:rPr>
        <w:t>[4]</w:t>
      </w:r>
      <w:r w:rsidR="00BA5900" w:rsidRPr="003E2A28">
        <w:rPr>
          <w:rFonts w:ascii="Times New Roman" w:hAnsi="Times New Roman" w:cs="Times New Roman"/>
          <w:color w:val="000000" w:themeColor="text1"/>
          <w:sz w:val="24"/>
          <w:szCs w:val="24"/>
          <w:vertAlign w:val="subscript"/>
        </w:rPr>
        <w:fldChar w:fldCharType="end"/>
      </w:r>
      <w:r w:rsidR="00D77910"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 xml:space="preserve"> belong to the most important alternative systems that have achieved a maturity level for commercial utilization and are becoming increasingly favoured as stabilizing treatments for automotive inners and outers </w:t>
      </w:r>
      <w:r w:rsidRPr="003E2A28">
        <w:rPr>
          <w:rFonts w:ascii="Times New Roman" w:hAnsi="Times New Roman" w:cs="Times New Roman"/>
          <w:color w:val="000000" w:themeColor="text1"/>
          <w:sz w:val="24"/>
          <w:szCs w:val="24"/>
        </w:rPr>
        <w:fldChar w:fldCharType="begin" w:fldLock="1"/>
      </w:r>
      <w:r w:rsidR="0066098A" w:rsidRPr="003E2A28">
        <w:rPr>
          <w:rFonts w:ascii="Times New Roman" w:hAnsi="Times New Roman" w:cs="Times New Roman"/>
          <w:color w:val="000000" w:themeColor="text1"/>
          <w:sz w:val="24"/>
          <w:szCs w:val="24"/>
        </w:rPr>
        <w:instrText>ADDIN CSL_CITATION {"citationItems":[{"id":"ITEM-1","itemData":{"DOI":"10.1515/corrrev-2019-0032","ISSN":"03346005","abstract":"Corrosion of metallic components represents a major issue in the aeronautical sector, giving rise to safety concerns and significant financial damages. Conversion coatings (CC) based on hexavalent chromium provide exceptional corrosion protection at relatively low cost. However, environmental issues and health concerns raised a growing interest in the development of alternative technologies. These must not only be cost effective and environmentally friendly but also provide corrosion resistance and adhesion performance comparable to Cr6+-based CCs. Simultaneously fulfilling all of these criteria is a difficult challenge, and an industrial application has so far only been achieved by a small number of systems. This review critically summarizes the recent scientific literature and patents for chromate-free CCs on aluminum alloys and tries to assess their potential regarding the highly demanding aerospace requirements. The bath composition and coating characteristics of the trivalent chromium process, rare earth chemical conversion coatings, transition metal oxyanion additives, Zr/Ti-based chemical conversion coatings, sol-gel coatings, and smart coatings providing stimulus-related inhibitor release are discussed. The advantages and disadvantages of the alternative technologies with regard to their practical implementation are debated, as the aeronautics industry is confronted with the necessity to move away from chromates in the near term.","author":[{"dropping-particle":"","family":"Becker","given":"Markus","non-dropping-particle":"","parse-names":false,"suffix":""}],"container-title":"Corrosion Reviews","id":"ITEM-1","issue":"4","issued":{"date-parts":[["2019"]]},"page":"321-342","title":"Chromate-free chemical conversion coatings for aluminum alloys","type":"article-journal","volume":"37"},"uris":["http://www.mendeley.com/documents/?uuid=5992730d-7c49-4c59-ac68-6e2be34c8de3"]}],"mendeley":{"formattedCitation":"[5]","plainTextFormattedCitation":"[5]","previouslyFormattedCitation":"[5]"},"properties":{"noteIndex":0},"schema":"https://github.com/citation-style-language/schema/raw/master/csl-citation.json"}</w:instrText>
      </w:r>
      <w:r w:rsidRPr="003E2A28">
        <w:rPr>
          <w:rFonts w:ascii="Times New Roman" w:hAnsi="Times New Roman" w:cs="Times New Roman"/>
          <w:color w:val="000000" w:themeColor="text1"/>
          <w:sz w:val="24"/>
          <w:szCs w:val="24"/>
        </w:rPr>
        <w:fldChar w:fldCharType="separate"/>
      </w:r>
      <w:r w:rsidR="00060315" w:rsidRPr="003E2A28">
        <w:rPr>
          <w:rFonts w:ascii="Times New Roman" w:hAnsi="Times New Roman" w:cs="Times New Roman"/>
          <w:noProof/>
          <w:color w:val="000000" w:themeColor="text1"/>
          <w:sz w:val="24"/>
          <w:szCs w:val="24"/>
        </w:rPr>
        <w:t>[5]</w:t>
      </w:r>
      <w:r w:rsidRPr="003E2A28">
        <w:rPr>
          <w:rFonts w:ascii="Times New Roman" w:hAnsi="Times New Roman" w:cs="Times New Roman"/>
          <w:color w:val="000000" w:themeColor="text1"/>
          <w:sz w:val="24"/>
          <w:szCs w:val="24"/>
        </w:rPr>
        <w:fldChar w:fldCharType="end"/>
      </w:r>
      <w:r w:rsidR="00932D34"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 xml:space="preserve"> </w:t>
      </w:r>
      <w:r w:rsidR="00F32536" w:rsidRPr="003E2A28">
        <w:rPr>
          <w:rFonts w:ascii="Times New Roman" w:hAnsi="Times New Roman" w:cs="Times New Roman"/>
          <w:color w:val="000000" w:themeColor="text1"/>
          <w:sz w:val="24"/>
          <w:szCs w:val="24"/>
        </w:rPr>
        <w:t>The</w:t>
      </w:r>
      <w:r w:rsidRPr="003E2A28">
        <w:rPr>
          <w:rFonts w:ascii="Times New Roman" w:hAnsi="Times New Roman" w:cs="Times New Roman"/>
          <w:color w:val="000000" w:themeColor="text1"/>
          <w:sz w:val="24"/>
          <w:szCs w:val="24"/>
        </w:rPr>
        <w:t xml:space="preserve"> Si-based pretreatments (silanes, </w:t>
      </w:r>
      <w:proofErr w:type="spellStart"/>
      <w:r w:rsidRPr="003E2A28">
        <w:rPr>
          <w:rFonts w:ascii="Times New Roman" w:hAnsi="Times New Roman" w:cs="Times New Roman"/>
          <w:color w:val="000000" w:themeColor="text1"/>
          <w:sz w:val="24"/>
          <w:szCs w:val="24"/>
        </w:rPr>
        <w:t>silanols</w:t>
      </w:r>
      <w:proofErr w:type="spellEnd"/>
      <w:r w:rsidRPr="003E2A28">
        <w:rPr>
          <w:rFonts w:ascii="Times New Roman" w:hAnsi="Times New Roman" w:cs="Times New Roman"/>
          <w:color w:val="000000" w:themeColor="text1"/>
          <w:sz w:val="24"/>
          <w:szCs w:val="24"/>
        </w:rPr>
        <w:t xml:space="preserve">), which are being exploited for applications requiring full structural adhesive bonding and have emerged as a potentially valuable alternative to the use of phosphates and chromates </w:t>
      </w:r>
      <w:r w:rsidRPr="003E2A28">
        <w:rPr>
          <w:rFonts w:ascii="Times New Roman" w:hAnsi="Times New Roman" w:cs="Times New Roman"/>
          <w:color w:val="000000" w:themeColor="text1"/>
          <w:sz w:val="24"/>
          <w:szCs w:val="24"/>
        </w:rPr>
        <w:fldChar w:fldCharType="begin" w:fldLock="1"/>
      </w:r>
      <w:r w:rsidR="0066098A" w:rsidRPr="003E2A28">
        <w:rPr>
          <w:rFonts w:ascii="Times New Roman" w:hAnsi="Times New Roman" w:cs="Times New Roman"/>
          <w:color w:val="000000" w:themeColor="text1"/>
          <w:sz w:val="24"/>
          <w:szCs w:val="24"/>
        </w:rPr>
        <w:instrText>ADDIN CSL_CITATION {"citationItems":[{"id":"ITEM-1","itemData":{"DOI":"10.1007/s11998-010-9300-3","ISBN":"1199801093003","ISSN":"15470091","abstract":"This article reports on a comparative study on the corrosion resistance of low-carbon steel substrates pretreated with different silane solutions and painted. The pure silanes used to pretreat the steel panels were 3-aminopropyltriethoxysilane (c-APS), 3-glycidoxypropyltrimethoxysilane (c-GPS), and bis(3-triethoxysilylpropyl) amine. The study also considered other silane solutions with ureido, amino, and epoxy organofunctional groups, and two bis-functional silanes: bis(c-trimethoxysilylpropyl)amine (BAS) and 1,2-bis(triethoxysilyl)ethane (BTSE). A conventional phosphate-type pretreatment was also applied for reference purposes. The pretreated panels were then finished with an alkyd/polyester aminoplast base paint. As a branch test, an acrylic/urethane paint was also applied. Different tests were conducted to evaluate the anticorrosive ability of the different silane/paint systems: outdoor exposure in an atmosphere of moderate aggressivity; accelerated corrosion test (salt fog test); and electrochemical impedance spectroscopy (EIS). The results show that the steel pretreated with certain silanes, especially c-APS, yields similar results to steel subjected to conventional phosphate pretreatment. © ACA and OCCA 2010.","author":[{"dropping-particle":"","family":"Chico","given":"Belén","non-dropping-particle":"","parse-names":false,"suffix":""},{"dropping-particle":"","family":"La Fuente","given":"D.","non-dropping-particle":"De","parse-names":false,"suffix":""},{"dropping-particle":"","family":"Pérez","given":"M. L.","non-dropping-particle":"","parse-names":false,"suffix":""},{"dropping-particle":"","family":"Morcillo","given":"M.","non-dropping-particle":"","parse-names":false,"suffix":""}],"container-title":"Journal of Coatings Technology and Research","id":"ITEM-1","issue":"1","issued":{"date-parts":[["2012"]]},"page":"3-13","title":"Corrosion resistance of steel treated with different silane/paint systems","type":"article-journal","volume":"9"},"uris":["http://www.mendeley.com/documents/?uuid=98e0e3a8-d635-41a0-b729-b4a9f1dc70fd"]}],"mendeley":{"formattedCitation":"[6]","plainTextFormattedCitation":"[6]","previouslyFormattedCitation":"[6]"},"properties":{"noteIndex":0},"schema":"https://github.com/citation-style-language/schema/raw/master/csl-citation.json"}</w:instrText>
      </w:r>
      <w:r w:rsidRPr="003E2A28">
        <w:rPr>
          <w:rFonts w:ascii="Times New Roman" w:hAnsi="Times New Roman" w:cs="Times New Roman"/>
          <w:color w:val="000000" w:themeColor="text1"/>
          <w:sz w:val="24"/>
          <w:szCs w:val="24"/>
        </w:rPr>
        <w:fldChar w:fldCharType="separate"/>
      </w:r>
      <w:r w:rsidR="00060315" w:rsidRPr="003E2A28">
        <w:rPr>
          <w:rFonts w:ascii="Times New Roman" w:hAnsi="Times New Roman" w:cs="Times New Roman"/>
          <w:noProof/>
          <w:color w:val="000000" w:themeColor="text1"/>
          <w:sz w:val="24"/>
          <w:szCs w:val="24"/>
        </w:rPr>
        <w:t>[6]</w:t>
      </w:r>
      <w:r w:rsidRPr="003E2A28">
        <w:rPr>
          <w:rFonts w:ascii="Times New Roman" w:hAnsi="Times New Roman" w:cs="Times New Roman"/>
          <w:color w:val="000000" w:themeColor="text1"/>
          <w:sz w:val="24"/>
          <w:szCs w:val="24"/>
        </w:rPr>
        <w:fldChar w:fldCharType="end"/>
      </w:r>
      <w:r w:rsidRPr="003E2A28">
        <w:rPr>
          <w:rFonts w:ascii="Times New Roman" w:hAnsi="Times New Roman" w:cs="Times New Roman"/>
          <w:color w:val="000000" w:themeColor="text1"/>
          <w:sz w:val="24"/>
          <w:szCs w:val="24"/>
        </w:rPr>
        <w:t xml:space="preserve">. </w:t>
      </w:r>
      <w:r w:rsidR="00A7229A" w:rsidRPr="003E2A28">
        <w:rPr>
          <w:rFonts w:ascii="Times New Roman" w:hAnsi="Times New Roman" w:cs="Times New Roman"/>
          <w:bCs/>
          <w:color w:val="000000" w:themeColor="text1"/>
          <w:sz w:val="24"/>
          <w:szCs w:val="24"/>
        </w:rPr>
        <w:t xml:space="preserve">Silanes </w:t>
      </w:r>
      <w:r w:rsidR="006E036A" w:rsidRPr="003E2A28">
        <w:rPr>
          <w:rFonts w:ascii="Times New Roman" w:hAnsi="Times New Roman" w:cs="Times New Roman"/>
          <w:bCs/>
          <w:color w:val="000000" w:themeColor="text1"/>
          <w:sz w:val="24"/>
          <w:szCs w:val="24"/>
        </w:rPr>
        <w:t>(the general formula is R’–(CH</w:t>
      </w:r>
      <w:r w:rsidR="006E036A" w:rsidRPr="003E2A28">
        <w:rPr>
          <w:rFonts w:ascii="Times New Roman" w:hAnsi="Times New Roman" w:cs="Times New Roman"/>
          <w:bCs/>
          <w:color w:val="000000" w:themeColor="text1"/>
          <w:sz w:val="24"/>
          <w:szCs w:val="24"/>
          <w:vertAlign w:val="subscript"/>
        </w:rPr>
        <w:t>2</w:t>
      </w:r>
      <w:r w:rsidR="006E036A" w:rsidRPr="003E2A28">
        <w:rPr>
          <w:rFonts w:ascii="Times New Roman" w:hAnsi="Times New Roman" w:cs="Times New Roman"/>
          <w:bCs/>
          <w:color w:val="000000" w:themeColor="text1"/>
          <w:sz w:val="24"/>
          <w:szCs w:val="24"/>
        </w:rPr>
        <w:t>)</w:t>
      </w:r>
      <w:r w:rsidR="006E036A" w:rsidRPr="003E2A28">
        <w:rPr>
          <w:rFonts w:ascii="Times New Roman" w:hAnsi="Times New Roman" w:cs="Times New Roman"/>
          <w:bCs/>
          <w:color w:val="000000" w:themeColor="text1"/>
          <w:sz w:val="24"/>
          <w:szCs w:val="24"/>
          <w:vertAlign w:val="subscript"/>
        </w:rPr>
        <w:t>n</w:t>
      </w:r>
      <w:r w:rsidR="006E036A" w:rsidRPr="003E2A28">
        <w:rPr>
          <w:rFonts w:ascii="Times New Roman" w:hAnsi="Times New Roman" w:cs="Times New Roman"/>
          <w:bCs/>
          <w:color w:val="000000" w:themeColor="text1"/>
          <w:sz w:val="24"/>
          <w:szCs w:val="24"/>
        </w:rPr>
        <w:t>–Si–(OR)</w:t>
      </w:r>
      <w:r w:rsidR="006E036A" w:rsidRPr="003E2A28">
        <w:rPr>
          <w:rFonts w:ascii="Times New Roman" w:hAnsi="Times New Roman" w:cs="Times New Roman"/>
          <w:bCs/>
          <w:color w:val="000000" w:themeColor="text1"/>
          <w:sz w:val="24"/>
          <w:szCs w:val="24"/>
          <w:vertAlign w:val="subscript"/>
        </w:rPr>
        <w:t>3</w:t>
      </w:r>
      <w:r w:rsidR="006E036A" w:rsidRPr="003E2A28">
        <w:rPr>
          <w:rFonts w:ascii="Times New Roman" w:hAnsi="Times New Roman" w:cs="Times New Roman"/>
          <w:bCs/>
          <w:color w:val="000000" w:themeColor="text1"/>
          <w:sz w:val="24"/>
          <w:szCs w:val="24"/>
        </w:rPr>
        <w:t xml:space="preserve">, where </w:t>
      </w:r>
      <w:r w:rsidR="006E036A" w:rsidRPr="003E2A28">
        <w:rPr>
          <w:rFonts w:ascii="Times New Roman" w:hAnsi="Times New Roman" w:cs="Times New Roman"/>
          <w:color w:val="000000" w:themeColor="text1"/>
          <w:sz w:val="24"/>
          <w:szCs w:val="24"/>
        </w:rPr>
        <w:t>R’ is the organofunctional group and OR is the hydrolysable alkoxy group</w:t>
      </w:r>
      <w:r w:rsidR="0056750F" w:rsidRPr="003E2A28">
        <w:rPr>
          <w:rFonts w:ascii="Times New Roman" w:hAnsi="Times New Roman" w:cs="Times New Roman"/>
          <w:color w:val="000000" w:themeColor="text1"/>
          <w:sz w:val="24"/>
          <w:szCs w:val="24"/>
        </w:rPr>
        <w:t xml:space="preserve"> </w:t>
      </w:r>
      <w:r w:rsidR="0056750F" w:rsidRPr="003E2A28">
        <w:rPr>
          <w:rFonts w:ascii="Times New Roman" w:hAnsi="Times New Roman" w:cs="Times New Roman"/>
          <w:bCs/>
          <w:color w:val="000000" w:themeColor="text1"/>
          <w:sz w:val="24"/>
          <w:szCs w:val="24"/>
        </w:rPr>
        <w:fldChar w:fldCharType="begin" w:fldLock="1"/>
      </w:r>
      <w:r w:rsidR="0066098A" w:rsidRPr="003E2A28">
        <w:rPr>
          <w:rFonts w:ascii="Times New Roman" w:hAnsi="Times New Roman" w:cs="Times New Roman"/>
          <w:bCs/>
          <w:color w:val="000000" w:themeColor="text1"/>
          <w:sz w:val="24"/>
          <w:szCs w:val="24"/>
        </w:rPr>
        <w:instrText>ADDIN CSL_CITATION {"citationItems":[{"id":"ITEM-1","itemData":{"DOI":"10.1016/j.apsusc.2009.02.022","ISSN":"01694332","abstract":"In this paper the hydrolysis process of γ-methacryloxypropyltrimethoxysilane (MPS) at 1% in an aqueous solution by means of Fourier transform infrared (FTIR) spectroscopy was studied. The aim of this work is to determine the hydrolysis time for which a greater number of Si-OH groups has been obtained. Different hydrolysis times at pH 4 were studied to establish the most optimal application conditions for bonding to the substrate. It was possible to observe how the bands corresponding to the Si-O-C groups present in the pure silane spectrum continued to appear after short periods of hydrolysis. However these bands practically disappeared upon increasing of this hydrolysis time, with other new ones appearing corresponding to the Si-OH vibration. The silanization of 6063 aluminum alloy samples was also carried out. Analysis of the silane layers by means of FTIR indicated that the immersion time may be important according to the hydrolysis conditions, and it also allowed optimizing the drying time. © 2009 Elsevier B.V. All rights reserved.","author":[{"dropping-particle":"","family":"Pantoja","given":"M.","non-dropping-particle":"","parse-names":false,"suffix":""},{"dropping-particle":"","family":"Díaz-Benito","given":"B.","non-dropping-particle":"","parse-names":false,"suffix":""},{"dropping-particle":"","family":"Velasco","given":"F.","non-dropping-particle":"","parse-names":false,"suffix":""},{"dropping-particle":"","family":"Abenojar","given":"J.","non-dropping-particle":"","parse-names":false,"suffix":""},{"dropping-particle":"","family":"Real","given":"J. C.","non-dropping-particle":"del","parse-names":false,"suffix":""}],"container-title":"Applied Surface Science","id":"ITEM-1","issue":"12","issued":{"date-parts":[["2009"]]},"page":"6386-6390","title":"Analysis of hydrolysis process of γ-methacryloxypropyltrimethoxysilane and its influence on the formation of silane coatings on 6063 aluminum alloy","type":"article-journal","volume":"255"},"uris":["http://www.mendeley.com/documents/?uuid=1e601d0c-c7b1-464e-8b03-86d7733ce24f"]}],"mendeley":{"formattedCitation":"[7]","plainTextFormattedCitation":"[7]","previouslyFormattedCitation":"[7]"},"properties":{"noteIndex":0},"schema":"https://github.com/citation-style-language/schema/raw/master/csl-citation.json"}</w:instrText>
      </w:r>
      <w:r w:rsidR="0056750F" w:rsidRPr="003E2A28">
        <w:rPr>
          <w:rFonts w:ascii="Times New Roman" w:hAnsi="Times New Roman" w:cs="Times New Roman"/>
          <w:bCs/>
          <w:color w:val="000000" w:themeColor="text1"/>
          <w:sz w:val="24"/>
          <w:szCs w:val="24"/>
        </w:rPr>
        <w:fldChar w:fldCharType="separate"/>
      </w:r>
      <w:r w:rsidR="00060315" w:rsidRPr="003E2A28">
        <w:rPr>
          <w:rFonts w:ascii="Times New Roman" w:hAnsi="Times New Roman" w:cs="Times New Roman"/>
          <w:bCs/>
          <w:noProof/>
          <w:color w:val="000000" w:themeColor="text1"/>
          <w:sz w:val="24"/>
          <w:szCs w:val="24"/>
        </w:rPr>
        <w:t>[7]</w:t>
      </w:r>
      <w:r w:rsidR="0056750F" w:rsidRPr="003E2A28">
        <w:rPr>
          <w:rFonts w:ascii="Times New Roman" w:hAnsi="Times New Roman" w:cs="Times New Roman"/>
          <w:bCs/>
          <w:color w:val="000000" w:themeColor="text1"/>
          <w:sz w:val="24"/>
          <w:szCs w:val="24"/>
        </w:rPr>
        <w:fldChar w:fldCharType="end"/>
      </w:r>
      <w:r w:rsidR="006E036A" w:rsidRPr="003E2A28">
        <w:rPr>
          <w:rFonts w:ascii="Times New Roman" w:hAnsi="Times New Roman" w:cs="Times New Roman"/>
          <w:color w:val="000000" w:themeColor="text1"/>
          <w:sz w:val="24"/>
          <w:szCs w:val="24"/>
        </w:rPr>
        <w:t xml:space="preserve">) </w:t>
      </w:r>
      <w:r w:rsidR="003D0BCF" w:rsidRPr="003E2A28">
        <w:rPr>
          <w:rFonts w:ascii="Times New Roman" w:hAnsi="Times New Roman" w:cs="Times New Roman"/>
          <w:bCs/>
          <w:color w:val="000000" w:themeColor="text1"/>
          <w:sz w:val="24"/>
          <w:szCs w:val="24"/>
        </w:rPr>
        <w:t>can be converted to hydrophilic</w:t>
      </w:r>
      <w:r w:rsidR="0056750F" w:rsidRPr="003E2A28">
        <w:rPr>
          <w:rFonts w:ascii="Times New Roman" w:hAnsi="Times New Roman" w:cs="Times New Roman"/>
          <w:bCs/>
          <w:color w:val="000000" w:themeColor="text1"/>
          <w:sz w:val="24"/>
          <w:szCs w:val="24"/>
        </w:rPr>
        <w:t xml:space="preserve"> </w:t>
      </w:r>
      <w:hyperlink r:id="rId8" w:tooltip="Learn more about Silanol from ScienceDirect's AI-generated Topic Pages" w:history="1">
        <w:r w:rsidR="003D0BCF" w:rsidRPr="003E2A28">
          <w:rPr>
            <w:rFonts w:ascii="Times New Roman" w:hAnsi="Times New Roman" w:cs="Times New Roman"/>
            <w:bCs/>
            <w:color w:val="000000" w:themeColor="text1"/>
            <w:sz w:val="24"/>
            <w:szCs w:val="24"/>
          </w:rPr>
          <w:t>silanol</w:t>
        </w:r>
      </w:hyperlink>
      <w:r w:rsidR="0056750F" w:rsidRPr="003E2A28">
        <w:rPr>
          <w:rFonts w:ascii="Times New Roman" w:hAnsi="Times New Roman" w:cs="Times New Roman"/>
          <w:bCs/>
          <w:color w:val="000000" w:themeColor="text1"/>
          <w:sz w:val="24"/>
          <w:szCs w:val="24"/>
        </w:rPr>
        <w:t xml:space="preserve"> </w:t>
      </w:r>
      <w:r w:rsidR="003D0BCF" w:rsidRPr="003E2A28">
        <w:rPr>
          <w:rFonts w:ascii="Times New Roman" w:hAnsi="Times New Roman" w:cs="Times New Roman"/>
          <w:bCs/>
          <w:color w:val="000000" w:themeColor="text1"/>
          <w:sz w:val="24"/>
          <w:szCs w:val="24"/>
        </w:rPr>
        <w:t>groups (Si</w:t>
      </w:r>
      <w:r w:rsidR="0056750F" w:rsidRPr="003E2A28">
        <w:rPr>
          <w:rFonts w:ascii="Times New Roman" w:hAnsi="Times New Roman" w:cs="Times New Roman"/>
          <w:bCs/>
          <w:color w:val="000000" w:themeColor="text1"/>
          <w:sz w:val="24"/>
          <w:szCs w:val="24"/>
        </w:rPr>
        <w:t>-</w:t>
      </w:r>
      <w:r w:rsidR="003D0BCF" w:rsidRPr="003E2A28">
        <w:rPr>
          <w:rFonts w:ascii="Times New Roman" w:hAnsi="Times New Roman" w:cs="Times New Roman"/>
          <w:bCs/>
          <w:color w:val="000000" w:themeColor="text1"/>
          <w:sz w:val="24"/>
          <w:szCs w:val="24"/>
        </w:rPr>
        <w:t>OH)</w:t>
      </w:r>
      <w:r w:rsidR="00EC2F6F" w:rsidRPr="003E2A28">
        <w:rPr>
          <w:rFonts w:ascii="Times New Roman" w:hAnsi="Times New Roman" w:cs="Times New Roman"/>
          <w:bCs/>
          <w:color w:val="000000" w:themeColor="text1"/>
          <w:sz w:val="24"/>
          <w:szCs w:val="24"/>
        </w:rPr>
        <w:t xml:space="preserve"> after hydrolysis in the presence of water, which </w:t>
      </w:r>
      <w:r w:rsidR="003D0BCF" w:rsidRPr="003E2A28">
        <w:rPr>
          <w:rFonts w:ascii="Times New Roman" w:hAnsi="Times New Roman" w:cs="Times New Roman"/>
          <w:bCs/>
          <w:color w:val="000000" w:themeColor="text1"/>
          <w:sz w:val="24"/>
          <w:szCs w:val="24"/>
        </w:rPr>
        <w:t>present in the adsorbed structure</w:t>
      </w:r>
      <w:r w:rsidR="00EC2F6F" w:rsidRPr="003E2A28">
        <w:rPr>
          <w:rFonts w:ascii="Times New Roman" w:hAnsi="Times New Roman" w:cs="Times New Roman"/>
          <w:bCs/>
          <w:color w:val="000000" w:themeColor="text1"/>
          <w:sz w:val="24"/>
          <w:szCs w:val="24"/>
        </w:rPr>
        <w:t xml:space="preserve"> and</w:t>
      </w:r>
      <w:r w:rsidR="003D0BCF" w:rsidRPr="003E2A28">
        <w:rPr>
          <w:rFonts w:ascii="Times New Roman" w:hAnsi="Times New Roman" w:cs="Times New Roman"/>
          <w:bCs/>
          <w:color w:val="000000" w:themeColor="text1"/>
          <w:sz w:val="24"/>
          <w:szCs w:val="24"/>
        </w:rPr>
        <w:t xml:space="preserve"> form siloxane chains (Si</w:t>
      </w:r>
      <w:r w:rsidR="0056750F" w:rsidRPr="003E2A28">
        <w:rPr>
          <w:rFonts w:ascii="Times New Roman" w:hAnsi="Times New Roman" w:cs="Times New Roman"/>
          <w:bCs/>
          <w:color w:val="000000" w:themeColor="text1"/>
          <w:sz w:val="24"/>
          <w:szCs w:val="24"/>
        </w:rPr>
        <w:t>-</w:t>
      </w:r>
      <w:r w:rsidR="003D0BCF" w:rsidRPr="003E2A28">
        <w:rPr>
          <w:rFonts w:ascii="Times New Roman" w:hAnsi="Times New Roman" w:cs="Times New Roman"/>
          <w:bCs/>
          <w:color w:val="000000" w:themeColor="text1"/>
          <w:sz w:val="24"/>
          <w:szCs w:val="24"/>
        </w:rPr>
        <w:t>O</w:t>
      </w:r>
      <w:r w:rsidR="0056750F" w:rsidRPr="003E2A28">
        <w:rPr>
          <w:rFonts w:ascii="Times New Roman" w:hAnsi="Times New Roman" w:cs="Times New Roman"/>
          <w:bCs/>
          <w:color w:val="000000" w:themeColor="text1"/>
          <w:sz w:val="24"/>
          <w:szCs w:val="24"/>
        </w:rPr>
        <w:t>-</w:t>
      </w:r>
      <w:r w:rsidR="003D0BCF" w:rsidRPr="003E2A28">
        <w:rPr>
          <w:rFonts w:ascii="Times New Roman" w:hAnsi="Times New Roman" w:cs="Times New Roman"/>
          <w:bCs/>
          <w:color w:val="000000" w:themeColor="text1"/>
          <w:sz w:val="24"/>
          <w:szCs w:val="24"/>
        </w:rPr>
        <w:t>Si)</w:t>
      </w:r>
      <w:r w:rsidR="00EC2F6F" w:rsidRPr="003E2A28">
        <w:rPr>
          <w:rFonts w:ascii="Times New Roman" w:hAnsi="Times New Roman" w:cs="Times New Roman"/>
          <w:bCs/>
          <w:color w:val="000000" w:themeColor="text1"/>
          <w:sz w:val="24"/>
          <w:szCs w:val="24"/>
        </w:rPr>
        <w:t xml:space="preserve"> to</w:t>
      </w:r>
      <w:r w:rsidR="003D0BCF" w:rsidRPr="003E2A28">
        <w:rPr>
          <w:rFonts w:ascii="Times New Roman" w:hAnsi="Times New Roman" w:cs="Times New Roman"/>
          <w:bCs/>
          <w:color w:val="000000" w:themeColor="text1"/>
          <w:sz w:val="24"/>
          <w:szCs w:val="24"/>
        </w:rPr>
        <w:t xml:space="preserve"> hinder the penetration of aggressive agents towards the substrate</w:t>
      </w:r>
      <w:r w:rsidR="0056750F" w:rsidRPr="003E2A28">
        <w:rPr>
          <w:rFonts w:ascii="Times New Roman" w:hAnsi="Times New Roman" w:cs="Times New Roman"/>
          <w:bCs/>
          <w:color w:val="000000" w:themeColor="text1"/>
          <w:sz w:val="24"/>
          <w:szCs w:val="24"/>
        </w:rPr>
        <w:t xml:space="preserve"> </w:t>
      </w:r>
      <w:r w:rsidR="0056750F" w:rsidRPr="003E2A28">
        <w:rPr>
          <w:rFonts w:ascii="Times New Roman" w:hAnsi="Times New Roman" w:cs="Times New Roman"/>
          <w:bCs/>
          <w:color w:val="000000" w:themeColor="text1"/>
          <w:sz w:val="24"/>
          <w:szCs w:val="24"/>
        </w:rPr>
        <w:fldChar w:fldCharType="begin" w:fldLock="1"/>
      </w:r>
      <w:r w:rsidR="0066098A" w:rsidRPr="003E2A28">
        <w:rPr>
          <w:rFonts w:ascii="Times New Roman" w:hAnsi="Times New Roman" w:cs="Times New Roman"/>
          <w:bCs/>
          <w:color w:val="000000" w:themeColor="text1"/>
          <w:sz w:val="24"/>
          <w:szCs w:val="24"/>
        </w:rPr>
        <w:instrText>ADDIN CSL_CITATION {"citationItems":[{"id":"ITEM-1","itemData":{"DOI":"10.1016/j.apsusc.2017.12.240","ISSN":"01694332","abstract":"This research has focused on the effect of graphene oxide (GO) nano-fillers embedded in the sol-gel based silane coating on the corrosion protection and adhesion properties of the epoxy coating applied on the steel substrate pre-treated by silane coatings. For this purpose, a mixture of Methyltriethoxysilane (MTES) and Tetraethylorthosilicate (TEOS) silane precursors was used for preparation of composite matrix and the GO nanosheets, which are covalently functionalized with 3-(Triethoxysilyl)propyl isocyanate (TEPI, IGO nano-fillers) and 3-aminopropyltriethoxysilane (APTES, AGO nano-fillers), were used as filler. The GO, AGO and IGO nanosheets were characterized by Fourier Transform Infrared Spectroscopy (FT-IR), UV–Visible analysis and field emission-scanning electron microscopy techniques. The performance of the silane/epoxy coatings was investigated by pull-off adhesion, cathodic delamination, salt spray and electrochemical impedance spectroscopy (EIS) tests. Results revealed that AGO and IGO nano-fillers significantly improved the corrosion resistance and adhesion properties of the top epoxy coating due to better compatibility with silane matrix, excellent barrier properties and the formation of covalent bonds with the top epoxy coating.","author":[{"dropping-particle":"","family":"Parhizkar","given":"Nafise","non-dropping-particle":"","parse-names":false,"suffix":""},{"dropping-particle":"","family":"Ramezanzadeh","given":"Bahram","non-dropping-particle":"","parse-names":false,"suffix":""},{"dropping-particle":"","family":"Shahrabi","given":"Taghi","non-dropping-particle":"","parse-names":false,"suffix":""}],"container-title":"Applied Surface Science","id":"ITEM-1","issued":{"date-parts":[["2018"]]},"page":"45-59","publisher":"Elsevier B.V.","title":"Corrosion protection and adhesion properties of the epoxy coating applied on the steel substrate pre-treated by a sol-gel based silane coating filled with amino and isocyanate silane functionalized graphene oxide nanosheets","type":"article-journal","volume":"439"},"uris":["http://www.mendeley.com/documents/?uuid=0c8bc917-d9f2-44f0-8c56-1e19fef28e8f"]}],"mendeley":{"formattedCitation":"[8]","plainTextFormattedCitation":"[8]","previouslyFormattedCitation":"[8]"},"properties":{"noteIndex":0},"schema":"https://github.com/citation-style-language/schema/raw/master/csl-citation.json"}</w:instrText>
      </w:r>
      <w:r w:rsidR="0056750F" w:rsidRPr="003E2A28">
        <w:rPr>
          <w:rFonts w:ascii="Times New Roman" w:hAnsi="Times New Roman" w:cs="Times New Roman"/>
          <w:bCs/>
          <w:color w:val="000000" w:themeColor="text1"/>
          <w:sz w:val="24"/>
          <w:szCs w:val="24"/>
        </w:rPr>
        <w:fldChar w:fldCharType="separate"/>
      </w:r>
      <w:r w:rsidR="00060315" w:rsidRPr="003E2A28">
        <w:rPr>
          <w:rFonts w:ascii="Times New Roman" w:hAnsi="Times New Roman" w:cs="Times New Roman"/>
          <w:bCs/>
          <w:noProof/>
          <w:color w:val="000000" w:themeColor="text1"/>
          <w:sz w:val="24"/>
          <w:szCs w:val="24"/>
        </w:rPr>
        <w:t>[8]</w:t>
      </w:r>
      <w:r w:rsidR="0056750F" w:rsidRPr="003E2A28">
        <w:rPr>
          <w:rFonts w:ascii="Times New Roman" w:hAnsi="Times New Roman" w:cs="Times New Roman"/>
          <w:bCs/>
          <w:color w:val="000000" w:themeColor="text1"/>
          <w:sz w:val="24"/>
          <w:szCs w:val="24"/>
        </w:rPr>
        <w:fldChar w:fldCharType="end"/>
      </w:r>
      <w:r w:rsidR="003D0BCF" w:rsidRPr="003E2A28">
        <w:rPr>
          <w:rFonts w:ascii="Times New Roman" w:hAnsi="Times New Roman" w:cs="Times New Roman"/>
          <w:bCs/>
          <w:color w:val="000000" w:themeColor="text1"/>
          <w:sz w:val="24"/>
          <w:szCs w:val="24"/>
        </w:rPr>
        <w:t>.</w:t>
      </w:r>
    </w:p>
    <w:p w14:paraId="57800DAD" w14:textId="35B04914" w:rsidR="00E30853" w:rsidRPr="003E2A28" w:rsidRDefault="00EA0F38" w:rsidP="00E56BC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Recently, a novel rapid forming technique termed hot form quench (HFQ</w:t>
      </w:r>
      <w:r w:rsidRPr="003E2A28">
        <w:rPr>
          <w:rFonts w:ascii="Times New Roman" w:hAnsi="Times New Roman" w:cs="Times New Roman"/>
          <w:color w:val="000000" w:themeColor="text1"/>
          <w:sz w:val="24"/>
          <w:szCs w:val="24"/>
          <w:vertAlign w:val="superscript"/>
        </w:rPr>
        <w:t>®</w:t>
      </w:r>
      <w:r w:rsidRPr="003E2A28">
        <w:rPr>
          <w:rFonts w:ascii="Times New Roman" w:hAnsi="Times New Roman" w:cs="Times New Roman"/>
          <w:color w:val="000000" w:themeColor="text1"/>
          <w:sz w:val="24"/>
          <w:szCs w:val="24"/>
        </w:rPr>
        <w:t>) has been developed for manufacturing high-strength AA2xxx, AA6xxx and AA7xxx aluminium alloy</w:t>
      </w:r>
      <w:r w:rsidR="00C46063" w:rsidRPr="003E2A28">
        <w:rPr>
          <w:rFonts w:ascii="Times New Roman" w:hAnsi="Times New Roman" w:cs="Times New Roman"/>
          <w:color w:val="000000" w:themeColor="text1"/>
          <w:sz w:val="24"/>
          <w:szCs w:val="24"/>
        </w:rPr>
        <w:t>s</w:t>
      </w:r>
      <w:r w:rsidRPr="003E2A28">
        <w:rPr>
          <w:rFonts w:ascii="Times New Roman" w:hAnsi="Times New Roman" w:cs="Times New Roman"/>
          <w:color w:val="000000" w:themeColor="text1"/>
          <w:sz w:val="24"/>
          <w:szCs w:val="24"/>
        </w:rPr>
        <w:t xml:space="preserve"> for automotive and aeronautic</w:t>
      </w:r>
      <w:r w:rsidR="00E664FE" w:rsidRPr="003E2A28">
        <w:rPr>
          <w:rFonts w:ascii="Times New Roman" w:hAnsi="Times New Roman" w:cs="Times New Roman"/>
          <w:color w:val="000000" w:themeColor="text1"/>
          <w:sz w:val="24"/>
          <w:szCs w:val="24"/>
        </w:rPr>
        <w:t>al</w:t>
      </w:r>
      <w:r w:rsidRPr="003E2A28">
        <w:rPr>
          <w:rFonts w:ascii="Times New Roman" w:hAnsi="Times New Roman" w:cs="Times New Roman"/>
          <w:color w:val="000000" w:themeColor="text1"/>
          <w:sz w:val="24"/>
          <w:szCs w:val="24"/>
        </w:rPr>
        <w:t xml:space="preserve"> applications </w:t>
      </w:r>
      <w:r w:rsidRPr="003E2A28">
        <w:rPr>
          <w:rFonts w:ascii="Times New Roman" w:hAnsi="Times New Roman" w:cs="Times New Roman"/>
          <w:color w:val="000000" w:themeColor="text1"/>
          <w:sz w:val="24"/>
          <w:szCs w:val="24"/>
        </w:rPr>
        <w:fldChar w:fldCharType="begin" w:fldLock="1"/>
      </w:r>
      <w:r w:rsidR="008048C5" w:rsidRPr="003E2A28">
        <w:rPr>
          <w:rFonts w:ascii="Times New Roman" w:hAnsi="Times New Roman" w:cs="Times New Roman"/>
          <w:color w:val="000000" w:themeColor="text1"/>
          <w:sz w:val="24"/>
          <w:szCs w:val="24"/>
        </w:rPr>
        <w:instrText>ADDIN CSL_CITATION {"citationItems":[{"id":"ITEM-1","itemData":{"DOI":"10.1016/j.ijplas.2004.11.002","ISSN":"07496419","abstract":"A series of thermal-mechanical tests have been designed and carried out on the aluminium alloy AA 6082 to investigate the effects of solution heat treatment (SHT) time on the mechanical properties for a range of deformation rates at the SHT temperature of 525 °C. Particularly the effects of SHT time on the flow stress, ductility and anisotropy of the material are investigated experimentally. Based on Pearl's growth rate equation and diffusion theory, a SHT completeness variable is introduced to model the microstructural evolution of the material during the SHT period. This SHT evolution variable is incorporated into a viscoplastic material model to simulate the material flow at different levels of SHT completeness. A new set of unified SHT viscoplastic constitutive equations is formulated and the constants within the equation set are determined from the experimental data of AA 6082, using an Evolutionary Programming (EP) based optimisation software package. Further experimental work has been carried out for different deformation and SHT conditions to validate the model predictions. © 2004 Elsevier Ltd. All rights reserved.","author":[{"dropping-particle":"","family":"Garrett","given":"R. P.","non-dropping-particle":"","parse-names":false,"suffix":""},{"dropping-particle":"","family":"Lin","given":"J.","non-dropping-particle":"","parse-names":false,"suffix":""},{"dropping-particle":"","family":"Dean","given":"T. A.","non-dropping-particle":"","parse-names":false,"suffix":""}],"container-title":"International Journal of Plasticity","id":"ITEM-1","issue":"8","issued":{"date-parts":[["2005"]]},"page":"1640-1657","title":"An investigation of the effects of solution heat treatment on mechanical properties for AA 6xxx alloys: Experimentation and modelling","type":"article-journal","volume":"21"},"uris":["http://www.mendeley.com/documents/?uuid=0a822fab-26ad-453a-a625-5c71cd0c47fe"]},{"id":"ITEM-2","itemData":{"DOI":"10.1016/j.jmatprotec.2018.02.039","ISSN":"09240136","abstract":"This work examines the necessary process parameters for die quenching (DQ) during hot stamping and subsequent age hardening and paint bake cycle (PBC) response for two alloys: AA7075 and a developmental 7xxx alloy (referred to as AA7xxx), with a lower Chromium content, higher Zirconium content and higher Zinc-to-Magnesium ratio in comparison to AA7075. For both alloys, a minimum solutionizing time of 8 min was found to be required, along with a minimum quench rate of 56 °C/s and 27 °C/s for AA7075 and AA7xxx, respectively. Two-step aging treatments, leveraging a paint bake cycle (PBC) of 177 °C for 30 min as the second step, were considered after die quenching and were devised to achieve T6- or T76-level strengths. For AA7075, an aging treatment of 120 °C for 8 h, followed by the paint bake cycle (PBC) produced strength levels similar to a T6 temper. DSC experiments showed that the microstructure from this heat treatment was similar to a peak-aged T6 temper. For AA7xxx, a treatment of 100 °C for 4 h and followed by the paint bake produced a strength similar to a T76 temper, while 120 °C for 3 h followed by the paint bake yielded T6 strength levels. The properties of the custom aging treatments were validated through tensile tests. The resulting stress-strain curves show that it is possible to achieve T6 or T76 properties using a custom aging treatment incorporating the PBC that is 65–83% shorter than standard T6 or T76 treatments.","author":[{"dropping-particle":"","family":"Omer","given":"Kaab","non-dropping-particle":"","parse-names":false,"suffix":""},{"dropping-particle":"","family":"Abolhasani","given":"Atekeh","non-dropping-particle":"","parse-names":false,"suffix":""},{"dropping-particle":"","family":"Kim","given":"Samuel","non-dropping-particle":"","parse-names":false,"suffix":""},{"dropping-particle":"","family":"Nikdejad","given":"Tirdad","non-dropping-particle":"","parse-names":false,"suffix":""},{"dropping-particle":"","family":"Butcher","given":"Clifford","non-dropping-particle":"","parse-names":false,"suffix":""},{"dropping-particle":"","family":"Wells","given":"Mary","non-dropping-particle":"","parse-names":false,"suffix":""},{"dropping-particle":"","family":"Esmaeili","given":"Shahrzad","non-dropping-particle":"","parse-names":false,"suffix":""},{"dropping-particle":"","family":"Worswick","given":"Michael","non-dropping-particle":"","parse-names":false,"suffix":""}],"container-title":"Journal of Materials Processing Technology","id":"ITEM-2","issue":"February","issued":{"date-parts":[["2018"]]},"page":"170-179","title":"Process parameters for hot stamping of AA7075 and D-7xxx to achieve high performance aged products","type":"article-journal","volume":"257"},"uris":["http://www.mendeley.com/documents/?uuid=0a1ec5a6-948c-4d60-8487-e1f1c5a1b7b1"]},{"id":"ITEM-3","itemData":{"DOI":"10.1016/j.msea.2010.11.084","ISSN":"09215093","abstract":"Aluminium alloy 2024 (AA2024) is extensively used as a structural material in the aircraft industry because of its good combination of strength and fatigue resistance. However, complex shaped components, particularly those made from sheet, are extremely difficult to form by traditional cold forming due to its low ductility at room temperature. A possible solution of this problem is to form sheet workpieces at elevated temperature. The aim of the work described in this paper is to determine the relationship between formability and temperature for AA2024 by conducting a series of tensile tests at elevated temperatures ranging from 350 to 493 °C. Ductility of AA2024 was found to increase gradually with increasing temperature up to 450 °C, followed by a sharp decrease with further increase in temperature. So-called cup tests confirmed that the formability of AA2024 is very high at a temperature of about 450 °C. Fracture surfaces and longitudinal sections of formed samples were examined by scanning electron microscope. It was found that fracture occurred in three different modes depending upon the temperature, and the sharp decrease in ductility when the temperature exceeds 450 °C was caused by softening of grain boundaries by solute enrichment (at higher heating rates liquation may be involved) and softening of the matrix around inclusion particles. © 2010 Elsevier B.V.","author":[{"dropping-particle":"","family":"Wang","given":"L.","non-dropping-particle":"","parse-names":false,"suffix":""},{"dropping-particle":"","family":"Strangwood","given":"M.","non-dropping-particle":"","parse-names":false,"suffix":""},{"dropping-particle":"","family":"Balint","given":"D.","non-dropping-particle":"","parse-names":false,"suffix":""},{"dropping-particle":"","family":"Lin","given":"J.","non-dropping-particle":"","parse-names":false,"suffix":""},{"dropping-particle":"","family":"Dean","given":"T. A.","non-dropping-particle":"","parse-names":false,"suffix":""}],"container-title":"Materials Science and Engineering A","id":"ITEM-3","issue":"6","issued":{"date-parts":[["2011"]]},"page":"2648-2656","publisher":"Elsevier B.V.","title":"Formability and failure mechanisms of AA2024 under hot forming conditions","type":"article-journal","volume":"528"},"uris":["http://www.mendeley.com/documents/?uuid=e80ca128-93b5-4fef-9c6d-85943ec9a23b"]},{"id":"ITEM-4","itemData":{"DOI":"10.1016/j.ijmachtools.2014.07.008","ISSN":"08906955","abstract":"An FE model of the solution heat treatment, forming and in-die quenching (HFQ) process was developed. Good correlation with a deviation of less than 5% was achieved between the thickness distribution of the simulated and experimentally formed parts, verifying the model. Subsequently, the model was able to provide a more detailed understanding of the HFQ process, and was used to study the effects of forming temperature and speed on the thickness distribution of the HFQ formed part. It was found that a higher forming speed is beneficial for HFQ forming, as it led to less thinning and improved thickness homogeneity. © 2014 The Authors.","author":[{"dropping-particle":"","family":"Fakir","given":"Omer","non-dropping-particle":"El","parse-names":false,"suffix":""},{"dropping-particle":"","family":"Wang","given":"Liliang","non-dropping-particle":"","parse-names":false,"suffix":""},{"dropping-particle":"","family":"Balint","given":"Daniel","non-dropping-particle":"","parse-names":false,"suffix":""},{"dropping-particle":"","family":"Dear","given":"John P.","non-dropping-particle":"","parse-names":false,"suffix":""},{"dropping-particle":"","family":"Lin","given":"Jianguo","non-dropping-particle":"","parse-names":false,"suffix":""},{"dropping-particle":"","family":"Dean","given":"Trevor A.","non-dropping-particle":"","parse-names":false,"suffix":""}],"container-title":"International Journal of Machine Tools and Manufacture","id":"ITEM-4","issued":{"date-parts":[["2014"]]},"page":"39-48","publisher":"Elsevier","title":"Numerical study of the solution heat treatment, forming, and in-die quenching (HFQ) process on AA5754","type":"article-journal","volume":"87"},"uris":["http://www.mendeley.com/documents/?uuid=6101ed25-0358-4387-be75-569b4ce3692c"]}],"mendeley":{"formattedCitation":"[9–12]","plainTextFormattedCitation":"[9–12]","previouslyFormattedCitation":"[9–12]"},"properties":{"noteIndex":0},"schema":"https://github.com/citation-style-language/schema/raw/master/csl-citation.json"}</w:instrText>
      </w:r>
      <w:r w:rsidRPr="003E2A28">
        <w:rPr>
          <w:rFonts w:ascii="Times New Roman" w:hAnsi="Times New Roman" w:cs="Times New Roman"/>
          <w:color w:val="000000" w:themeColor="text1"/>
          <w:sz w:val="24"/>
          <w:szCs w:val="24"/>
        </w:rPr>
        <w:fldChar w:fldCharType="separate"/>
      </w:r>
      <w:r w:rsidR="0056750F" w:rsidRPr="003E2A28">
        <w:rPr>
          <w:rFonts w:ascii="Times New Roman" w:hAnsi="Times New Roman" w:cs="Times New Roman"/>
          <w:noProof/>
          <w:color w:val="000000" w:themeColor="text1"/>
          <w:sz w:val="24"/>
          <w:szCs w:val="24"/>
        </w:rPr>
        <w:t>[9–12]</w:t>
      </w:r>
      <w:r w:rsidRPr="003E2A28">
        <w:rPr>
          <w:rFonts w:ascii="Times New Roman" w:hAnsi="Times New Roman" w:cs="Times New Roman"/>
          <w:color w:val="000000" w:themeColor="text1"/>
          <w:sz w:val="24"/>
          <w:szCs w:val="24"/>
        </w:rPr>
        <w:fldChar w:fldCharType="end"/>
      </w:r>
      <w:r w:rsidRPr="003E2A28">
        <w:rPr>
          <w:rFonts w:ascii="Times New Roman" w:hAnsi="Times New Roman" w:cs="Times New Roman"/>
          <w:color w:val="000000" w:themeColor="text1"/>
          <w:sz w:val="24"/>
          <w:szCs w:val="24"/>
        </w:rPr>
        <w:t xml:space="preserve">. This </w:t>
      </w:r>
      <w:r w:rsidR="00E50EFD" w:rsidRPr="003E2A28">
        <w:rPr>
          <w:rFonts w:ascii="Times New Roman" w:hAnsi="Times New Roman" w:cs="Times New Roman"/>
          <w:color w:val="000000" w:themeColor="text1"/>
          <w:sz w:val="24"/>
          <w:szCs w:val="24"/>
        </w:rPr>
        <w:t xml:space="preserve">hot stamping </w:t>
      </w:r>
      <w:r w:rsidRPr="003E2A28">
        <w:rPr>
          <w:rFonts w:ascii="Times New Roman" w:hAnsi="Times New Roman" w:cs="Times New Roman"/>
          <w:color w:val="000000" w:themeColor="text1"/>
          <w:sz w:val="24"/>
          <w:szCs w:val="24"/>
        </w:rPr>
        <w:t xml:space="preserve">technique combines solution heat treatment (SHT), press forming and simultaneous in-die quenching in one operation </w:t>
      </w:r>
      <w:r w:rsidRPr="003E2A28">
        <w:rPr>
          <w:rFonts w:ascii="Times New Roman" w:hAnsi="Times New Roman" w:cs="Times New Roman"/>
          <w:color w:val="000000" w:themeColor="text1"/>
          <w:sz w:val="24"/>
          <w:szCs w:val="24"/>
        </w:rPr>
        <w:fldChar w:fldCharType="begin" w:fldLock="1"/>
      </w:r>
      <w:r w:rsidR="008048C5" w:rsidRPr="003E2A28">
        <w:rPr>
          <w:rFonts w:ascii="Times New Roman" w:hAnsi="Times New Roman" w:cs="Times New Roman"/>
          <w:color w:val="000000" w:themeColor="text1"/>
          <w:sz w:val="24"/>
          <w:szCs w:val="24"/>
        </w:rPr>
        <w:instrText>ADDIN CSL_CITATION {"citationItems":[{"id":"ITEM-1","itemData":{"DOI":"10.1016/j.ijmachtools.2014.07.008","ISSN":"08906955","abstract":"An FE model of the solution heat treatment, forming and in-die quenching (HFQ) process was developed. Good correlation with a deviation of less than 5% was achieved between the thickness distribution of the simulated and experimentally formed parts, verifying the model. Subsequently, the model was able to provide a more detailed understanding of the HFQ process, and was used to study the effects of forming temperature and speed on the thickness distribution of the HFQ formed part. It was found that a higher forming speed is beneficial for HFQ forming, as it led to less thinning and improved thickness homogeneity. © 2014 The Authors.","author":[{"dropping-particle":"","family":"Fakir","given":"Omer","non-dropping-particle":"El","parse-names":false,"suffix":""},{"dropping-particle":"","family":"Wang","given":"Liliang","non-dropping-particle":"","parse-names":false,"suffix":""},{"dropping-particle":"","family":"Balint","given":"Daniel","non-dropping-particle":"","parse-names":false,"suffix":""},{"dropping-particle":"","family":"Dear","given":"John P.","non-dropping-particle":"","parse-names":false,"suffix":""},{"dropping-particle":"","family":"Lin","given":"Jianguo","non-dropping-particle":"","parse-names":false,"suffix":""},{"dropping-particle":"","family":"Dean","given":"Trevor A.","non-dropping-particle":"","parse-names":false,"suffix":""}],"container-title":"International Journal of Machine Tools and Manufacture","id":"ITEM-1","issued":{"date-parts":[["2014"]]},"page":"39-48","publisher":"Elsevier","title":"Numerical study of the solution heat treatment, forming, and in-die quenching (HFQ) process on AA5754","type":"article-journal","volume":"87"},"uris":["http://www.mendeley.com/documents/?uuid=6101ed25-0358-4387-be75-569b4ce3692c"]}],"mendeley":{"formattedCitation":"[12]","plainTextFormattedCitation":"[12]","previouslyFormattedCitation":"[12]"},"properties":{"noteIndex":0},"schema":"https://github.com/citation-style-language/schema/raw/master/csl-citation.json"}</w:instrText>
      </w:r>
      <w:r w:rsidRPr="003E2A28">
        <w:rPr>
          <w:rFonts w:ascii="Times New Roman" w:hAnsi="Times New Roman" w:cs="Times New Roman"/>
          <w:color w:val="000000" w:themeColor="text1"/>
          <w:sz w:val="24"/>
          <w:szCs w:val="24"/>
        </w:rPr>
        <w:fldChar w:fldCharType="separate"/>
      </w:r>
      <w:r w:rsidR="0056750F" w:rsidRPr="003E2A28">
        <w:rPr>
          <w:rFonts w:ascii="Times New Roman" w:hAnsi="Times New Roman" w:cs="Times New Roman"/>
          <w:noProof/>
          <w:color w:val="000000" w:themeColor="text1"/>
          <w:sz w:val="24"/>
          <w:szCs w:val="24"/>
        </w:rPr>
        <w:t>[12]</w:t>
      </w:r>
      <w:r w:rsidRPr="003E2A28">
        <w:rPr>
          <w:rFonts w:ascii="Times New Roman" w:hAnsi="Times New Roman" w:cs="Times New Roman"/>
          <w:color w:val="000000" w:themeColor="text1"/>
          <w:sz w:val="24"/>
          <w:szCs w:val="24"/>
        </w:rPr>
        <w:fldChar w:fldCharType="end"/>
      </w:r>
      <w:r w:rsidRPr="003E2A28">
        <w:rPr>
          <w:rFonts w:ascii="Times New Roman" w:hAnsi="Times New Roman" w:cs="Times New Roman"/>
          <w:color w:val="000000" w:themeColor="text1"/>
          <w:sz w:val="24"/>
          <w:szCs w:val="24"/>
        </w:rPr>
        <w:t xml:space="preserve">. </w:t>
      </w:r>
      <w:r w:rsidR="00D83903" w:rsidRPr="003E2A28">
        <w:rPr>
          <w:rFonts w:ascii="Times New Roman" w:hAnsi="Times New Roman" w:cs="Times New Roman"/>
          <w:sz w:val="24"/>
          <w:szCs w:val="24"/>
        </w:rPr>
        <w:t>As illustrated in Fig. 1, in this process the aluminium blank is firstly heated to the SHT temperature to allow the alloying elements (or precipitates) to dissolve in the aluminium matrix, achieving the maxim</w:t>
      </w:r>
      <w:r w:rsidR="00264F45" w:rsidRPr="003E2A28">
        <w:rPr>
          <w:rFonts w:ascii="Times New Roman" w:hAnsi="Times New Roman" w:cs="Times New Roman" w:hint="eastAsia"/>
          <w:sz w:val="24"/>
          <w:szCs w:val="24"/>
        </w:rPr>
        <w:t>um</w:t>
      </w:r>
      <w:r w:rsidR="00D83903" w:rsidRPr="003E2A28">
        <w:rPr>
          <w:rFonts w:ascii="Times New Roman" w:hAnsi="Times New Roman" w:cs="Times New Roman"/>
          <w:sz w:val="24"/>
          <w:szCs w:val="24"/>
        </w:rPr>
        <w:t xml:space="preserve"> ductility for forming. The hot blank is then transferred to cold dies, formed at a high speed and quenched within the cold dies immediately, generating the microstructure of </w:t>
      </w:r>
      <w:r w:rsidR="00264F45" w:rsidRPr="003E2A28">
        <w:rPr>
          <w:rFonts w:ascii="Times New Roman" w:hAnsi="Times New Roman" w:cs="Times New Roman"/>
          <w:sz w:val="24"/>
          <w:szCs w:val="24"/>
        </w:rPr>
        <w:t xml:space="preserve">a </w:t>
      </w:r>
      <w:r w:rsidR="00D83903" w:rsidRPr="003E2A28">
        <w:rPr>
          <w:rFonts w:ascii="Times New Roman" w:hAnsi="Times New Roman" w:cs="Times New Roman"/>
          <w:sz w:val="24"/>
          <w:szCs w:val="24"/>
        </w:rPr>
        <w:t>supersaturated solid solution. The formed components can be artificially aged to</w:t>
      </w:r>
      <w:r w:rsidR="00264F45" w:rsidRPr="003E2A28">
        <w:rPr>
          <w:rFonts w:ascii="Times New Roman" w:hAnsi="Times New Roman" w:cs="Times New Roman"/>
          <w:sz w:val="24"/>
          <w:szCs w:val="24"/>
        </w:rPr>
        <w:t xml:space="preserve"> allow the</w:t>
      </w:r>
      <w:r w:rsidR="00D83903" w:rsidRPr="003E2A28">
        <w:rPr>
          <w:rFonts w:ascii="Times New Roman" w:hAnsi="Times New Roman" w:cs="Times New Roman"/>
          <w:sz w:val="24"/>
          <w:szCs w:val="24"/>
        </w:rPr>
        <w:t xml:space="preserve"> form</w:t>
      </w:r>
      <w:r w:rsidR="00264F45" w:rsidRPr="003E2A28">
        <w:rPr>
          <w:rFonts w:ascii="Times New Roman" w:hAnsi="Times New Roman" w:cs="Times New Roman"/>
          <w:sz w:val="24"/>
          <w:szCs w:val="24"/>
        </w:rPr>
        <w:t>ation of</w:t>
      </w:r>
      <w:r w:rsidR="00D83903" w:rsidRPr="003E2A28">
        <w:rPr>
          <w:rFonts w:ascii="Times New Roman" w:hAnsi="Times New Roman" w:cs="Times New Roman"/>
          <w:sz w:val="24"/>
          <w:szCs w:val="24"/>
        </w:rPr>
        <w:t xml:space="preserve"> finely dispersed precipitates to improve the mechanical </w:t>
      </w:r>
      <w:r w:rsidR="00264F45" w:rsidRPr="003E2A28">
        <w:rPr>
          <w:rFonts w:ascii="Times New Roman" w:hAnsi="Times New Roman" w:cs="Times New Roman"/>
          <w:sz w:val="24"/>
          <w:szCs w:val="24"/>
        </w:rPr>
        <w:t>strength</w:t>
      </w:r>
      <w:r w:rsidR="00D83903" w:rsidRPr="003E2A28">
        <w:rPr>
          <w:rFonts w:ascii="Times New Roman" w:hAnsi="Times New Roman" w:cs="Times New Roman"/>
          <w:sz w:val="24"/>
          <w:szCs w:val="24"/>
        </w:rPr>
        <w:t xml:space="preserve">. </w:t>
      </w:r>
      <w:r w:rsidRPr="003E2A28">
        <w:rPr>
          <w:rFonts w:ascii="Times New Roman" w:hAnsi="Times New Roman" w:cs="Times New Roman"/>
          <w:color w:val="000000" w:themeColor="text1"/>
          <w:sz w:val="24"/>
          <w:szCs w:val="24"/>
        </w:rPr>
        <w:t xml:space="preserve">This technique has gained favour over conventional cold forming, for instance the high formability and the </w:t>
      </w:r>
      <w:r w:rsidR="00E664FE" w:rsidRPr="003E2A28">
        <w:rPr>
          <w:rFonts w:ascii="Times New Roman" w:hAnsi="Times New Roman" w:cs="Times New Roman"/>
          <w:color w:val="000000" w:themeColor="text1"/>
          <w:sz w:val="24"/>
          <w:szCs w:val="24"/>
        </w:rPr>
        <w:t>elimination</w:t>
      </w:r>
      <w:r w:rsidRPr="003E2A28">
        <w:rPr>
          <w:rFonts w:ascii="Times New Roman" w:hAnsi="Times New Roman" w:cs="Times New Roman"/>
          <w:color w:val="000000" w:themeColor="text1"/>
          <w:sz w:val="24"/>
          <w:szCs w:val="24"/>
        </w:rPr>
        <w:t xml:space="preserve"> of spring-back problems, which enables the </w:t>
      </w:r>
      <w:r w:rsidR="00E664FE" w:rsidRPr="003E2A28">
        <w:rPr>
          <w:rFonts w:ascii="Times New Roman" w:hAnsi="Times New Roman" w:cs="Times New Roman"/>
          <w:color w:val="000000" w:themeColor="text1"/>
          <w:sz w:val="24"/>
          <w:szCs w:val="24"/>
        </w:rPr>
        <w:lastRenderedPageBreak/>
        <w:t>replacement of ferrous materials by</w:t>
      </w:r>
      <w:r w:rsidRPr="003E2A28">
        <w:rPr>
          <w:rFonts w:ascii="Times New Roman" w:hAnsi="Times New Roman" w:cs="Times New Roman"/>
          <w:color w:val="000000" w:themeColor="text1"/>
          <w:sz w:val="24"/>
          <w:szCs w:val="24"/>
        </w:rPr>
        <w:t xml:space="preserve"> high-strength aluminium alloys.</w:t>
      </w:r>
      <w:r w:rsidR="00E56BCE" w:rsidRPr="003E2A28">
        <w:rPr>
          <w:rFonts w:ascii="Times New Roman" w:hAnsi="Times New Roman" w:cs="Times New Roman"/>
          <w:color w:val="000000" w:themeColor="text1"/>
          <w:sz w:val="24"/>
          <w:szCs w:val="24"/>
        </w:rPr>
        <w:t xml:space="preserve"> </w:t>
      </w:r>
      <w:r w:rsidR="00E30853" w:rsidRPr="003E2A28">
        <w:rPr>
          <w:rFonts w:ascii="Times New Roman" w:hAnsi="Times New Roman" w:cs="Times New Roman"/>
          <w:color w:val="000000" w:themeColor="text1"/>
          <w:sz w:val="24"/>
          <w:szCs w:val="24"/>
        </w:rPr>
        <w:t>However, surface pretreatment</w:t>
      </w:r>
      <w:r w:rsidR="00F5423C" w:rsidRPr="003E2A28">
        <w:rPr>
          <w:rFonts w:ascii="Times New Roman" w:hAnsi="Times New Roman" w:cs="Times New Roman" w:hint="eastAsia"/>
          <w:color w:val="000000" w:themeColor="text1"/>
          <w:sz w:val="24"/>
          <w:szCs w:val="24"/>
        </w:rPr>
        <w:t>s</w:t>
      </w:r>
      <w:r w:rsidR="00E30853" w:rsidRPr="003E2A28">
        <w:rPr>
          <w:rFonts w:ascii="Times New Roman" w:hAnsi="Times New Roman" w:cs="Times New Roman"/>
          <w:color w:val="000000" w:themeColor="text1"/>
          <w:sz w:val="24"/>
          <w:szCs w:val="24"/>
        </w:rPr>
        <w:t xml:space="preserve"> of aluminium alloys produced by HFQ</w:t>
      </w:r>
      <w:r w:rsidR="00E30853" w:rsidRPr="003E2A28">
        <w:rPr>
          <w:rFonts w:ascii="Times New Roman" w:hAnsi="Times New Roman" w:cs="Times New Roman"/>
          <w:color w:val="000000" w:themeColor="text1"/>
          <w:sz w:val="24"/>
          <w:szCs w:val="24"/>
          <w:vertAlign w:val="superscript"/>
        </w:rPr>
        <w:t>®</w:t>
      </w:r>
      <w:r w:rsidR="00E30853" w:rsidRPr="003E2A28">
        <w:rPr>
          <w:rFonts w:ascii="Times New Roman" w:hAnsi="Times New Roman" w:cs="Times New Roman"/>
          <w:color w:val="000000" w:themeColor="text1"/>
          <w:sz w:val="24"/>
          <w:szCs w:val="24"/>
        </w:rPr>
        <w:t xml:space="preserve"> for adhesive bonding is </w:t>
      </w:r>
      <w:r w:rsidR="00E664FE" w:rsidRPr="003E2A28">
        <w:rPr>
          <w:rFonts w:ascii="Times New Roman" w:hAnsi="Times New Roman" w:cs="Times New Roman"/>
          <w:color w:val="000000" w:themeColor="text1"/>
          <w:sz w:val="24"/>
          <w:szCs w:val="24"/>
        </w:rPr>
        <w:t xml:space="preserve">so far </w:t>
      </w:r>
      <w:r w:rsidR="00E30853" w:rsidRPr="003E2A28">
        <w:rPr>
          <w:rFonts w:ascii="Times New Roman" w:hAnsi="Times New Roman" w:cs="Times New Roman"/>
          <w:color w:val="000000" w:themeColor="text1"/>
          <w:sz w:val="24"/>
          <w:szCs w:val="24"/>
        </w:rPr>
        <w:t xml:space="preserve">unclear as most existing pretreatments deal with the </w:t>
      </w:r>
      <w:r w:rsidR="002F7369" w:rsidRPr="003E2A28">
        <w:rPr>
          <w:rFonts w:ascii="Times New Roman" w:hAnsi="Times New Roman" w:cs="Times New Roman"/>
          <w:color w:val="000000" w:themeColor="text1"/>
          <w:sz w:val="24"/>
          <w:szCs w:val="24"/>
        </w:rPr>
        <w:t>alloys</w:t>
      </w:r>
      <w:r w:rsidR="00E30853" w:rsidRPr="003E2A28">
        <w:rPr>
          <w:rFonts w:ascii="Times New Roman" w:hAnsi="Times New Roman" w:cs="Times New Roman"/>
          <w:color w:val="000000" w:themeColor="text1"/>
          <w:sz w:val="24"/>
          <w:szCs w:val="24"/>
        </w:rPr>
        <w:t xml:space="preserve"> formed by conventional cold press forming. </w:t>
      </w:r>
      <w:r w:rsidR="00E664FE" w:rsidRPr="003E2A28">
        <w:rPr>
          <w:rFonts w:ascii="Times New Roman" w:hAnsi="Times New Roman" w:cs="Times New Roman"/>
          <w:color w:val="000000" w:themeColor="text1"/>
          <w:sz w:val="24"/>
          <w:szCs w:val="24"/>
        </w:rPr>
        <w:t>T</w:t>
      </w:r>
      <w:r w:rsidR="00E9732F" w:rsidRPr="003E2A28">
        <w:rPr>
          <w:rFonts w:ascii="Times New Roman" w:hAnsi="Times New Roman" w:cs="Times New Roman"/>
          <w:color w:val="000000" w:themeColor="text1"/>
          <w:sz w:val="24"/>
          <w:szCs w:val="24"/>
        </w:rPr>
        <w:t>he HFQ</w:t>
      </w:r>
      <w:r w:rsidR="00E9732F" w:rsidRPr="003E2A28">
        <w:rPr>
          <w:rFonts w:ascii="Times New Roman" w:hAnsi="Times New Roman" w:cs="Times New Roman"/>
          <w:color w:val="000000" w:themeColor="text1"/>
          <w:sz w:val="24"/>
          <w:szCs w:val="24"/>
          <w:vertAlign w:val="superscript"/>
        </w:rPr>
        <w:t>®</w:t>
      </w:r>
      <w:r w:rsidR="00E9732F" w:rsidRPr="003E2A28">
        <w:rPr>
          <w:rFonts w:ascii="Times New Roman" w:hAnsi="Times New Roman" w:cs="Times New Roman"/>
          <w:color w:val="000000" w:themeColor="text1"/>
          <w:sz w:val="24"/>
          <w:szCs w:val="24"/>
        </w:rPr>
        <w:t xml:space="preserve"> process </w:t>
      </w:r>
      <w:r w:rsidR="00E664FE" w:rsidRPr="003E2A28">
        <w:rPr>
          <w:rFonts w:ascii="Times New Roman" w:hAnsi="Times New Roman" w:cs="Times New Roman"/>
          <w:color w:val="000000" w:themeColor="text1"/>
          <w:sz w:val="24"/>
          <w:szCs w:val="24"/>
        </w:rPr>
        <w:t>requires lubrication of the</w:t>
      </w:r>
      <w:r w:rsidR="00E9732F" w:rsidRPr="003E2A28">
        <w:rPr>
          <w:rFonts w:ascii="Times New Roman" w:hAnsi="Times New Roman" w:cs="Times New Roman"/>
          <w:color w:val="000000" w:themeColor="text1"/>
          <w:sz w:val="24"/>
          <w:szCs w:val="24"/>
        </w:rPr>
        <w:t xml:space="preserve"> </w:t>
      </w:r>
      <w:r w:rsidR="00E664FE" w:rsidRPr="003E2A28">
        <w:rPr>
          <w:rFonts w:ascii="Times New Roman" w:hAnsi="Times New Roman" w:cs="Times New Roman"/>
          <w:color w:val="000000" w:themeColor="text1"/>
          <w:sz w:val="24"/>
          <w:szCs w:val="24"/>
        </w:rPr>
        <w:t xml:space="preserve">press forming tools </w:t>
      </w:r>
      <w:r w:rsidR="00E9732F" w:rsidRPr="003E2A28">
        <w:rPr>
          <w:rFonts w:ascii="Times New Roman" w:hAnsi="Times New Roman" w:cs="Times New Roman"/>
          <w:color w:val="000000" w:themeColor="text1"/>
          <w:sz w:val="24"/>
          <w:szCs w:val="24"/>
        </w:rPr>
        <w:t>to facilitate the large deformation</w:t>
      </w:r>
      <w:r w:rsidR="00E664FE" w:rsidRPr="003E2A28">
        <w:rPr>
          <w:rFonts w:ascii="Times New Roman" w:hAnsi="Times New Roman" w:cs="Times New Roman"/>
          <w:color w:val="000000" w:themeColor="text1"/>
          <w:sz w:val="24"/>
          <w:szCs w:val="24"/>
        </w:rPr>
        <w:t xml:space="preserve">s </w:t>
      </w:r>
      <w:proofErr w:type="spellStart"/>
      <w:r w:rsidR="002F7369" w:rsidRPr="003E2A28">
        <w:rPr>
          <w:rFonts w:ascii="Times New Roman" w:hAnsi="Times New Roman" w:cs="Times New Roman"/>
          <w:color w:val="000000" w:themeColor="text1"/>
          <w:sz w:val="24"/>
          <w:szCs w:val="24"/>
        </w:rPr>
        <w:t>occurr</w:t>
      </w:r>
      <w:proofErr w:type="spellEnd"/>
      <w:r w:rsidR="002F7369" w:rsidRPr="003E2A28">
        <w:rPr>
          <w:rFonts w:ascii="Times New Roman" w:hAnsi="Times New Roman" w:cs="Times New Roman"/>
          <w:color w:val="000000" w:themeColor="text1"/>
          <w:sz w:val="24"/>
          <w:szCs w:val="24"/>
        </w:rPr>
        <w:t xml:space="preserve"> in the work material, which brings new challenges for the surface pretreatment and adhesive bonding. </w:t>
      </w:r>
      <w:r w:rsidR="00E9732F" w:rsidRPr="003E2A28">
        <w:rPr>
          <w:rFonts w:ascii="Times New Roman" w:hAnsi="Times New Roman" w:cs="Times New Roman"/>
          <w:color w:val="000000" w:themeColor="text1"/>
          <w:sz w:val="24"/>
          <w:szCs w:val="24"/>
        </w:rPr>
        <w:t>T</w:t>
      </w:r>
      <w:r w:rsidR="00E30853" w:rsidRPr="003E2A28">
        <w:rPr>
          <w:rFonts w:ascii="Times New Roman" w:hAnsi="Times New Roman" w:cs="Times New Roman"/>
          <w:color w:val="000000" w:themeColor="text1"/>
          <w:sz w:val="24"/>
          <w:szCs w:val="24"/>
        </w:rPr>
        <w:t>he main challenge</w:t>
      </w:r>
      <w:r w:rsidR="004C22F5" w:rsidRPr="003E2A28">
        <w:rPr>
          <w:rFonts w:ascii="Times New Roman" w:hAnsi="Times New Roman" w:cs="Times New Roman"/>
          <w:color w:val="000000" w:themeColor="text1"/>
          <w:sz w:val="24"/>
          <w:szCs w:val="24"/>
        </w:rPr>
        <w:t>s</w:t>
      </w:r>
      <w:r w:rsidR="00E30853" w:rsidRPr="003E2A28">
        <w:rPr>
          <w:rFonts w:ascii="Times New Roman" w:hAnsi="Times New Roman" w:cs="Times New Roman"/>
          <w:color w:val="000000" w:themeColor="text1"/>
          <w:sz w:val="24"/>
          <w:szCs w:val="24"/>
        </w:rPr>
        <w:t xml:space="preserve"> </w:t>
      </w:r>
      <w:r w:rsidR="004C22F5" w:rsidRPr="003E2A28">
        <w:rPr>
          <w:rFonts w:ascii="Times New Roman" w:hAnsi="Times New Roman" w:cs="Times New Roman"/>
          <w:color w:val="000000" w:themeColor="text1"/>
          <w:sz w:val="24"/>
          <w:szCs w:val="24"/>
        </w:rPr>
        <w:t>include</w:t>
      </w:r>
      <w:r w:rsidR="00E30853" w:rsidRPr="003E2A28">
        <w:rPr>
          <w:rFonts w:ascii="Times New Roman" w:hAnsi="Times New Roman" w:cs="Times New Roman"/>
          <w:color w:val="000000" w:themeColor="text1"/>
          <w:sz w:val="24"/>
          <w:szCs w:val="24"/>
        </w:rPr>
        <w:t>: (</w:t>
      </w:r>
      <w:proofErr w:type="spellStart"/>
      <w:r w:rsidR="00E30853" w:rsidRPr="003E2A28">
        <w:rPr>
          <w:rFonts w:ascii="Times New Roman" w:hAnsi="Times New Roman" w:cs="Times New Roman"/>
          <w:color w:val="000000" w:themeColor="text1"/>
          <w:sz w:val="24"/>
          <w:szCs w:val="24"/>
        </w:rPr>
        <w:t>i</w:t>
      </w:r>
      <w:proofErr w:type="spellEnd"/>
      <w:r w:rsidR="00E30853" w:rsidRPr="003E2A28">
        <w:rPr>
          <w:rFonts w:ascii="Times New Roman" w:hAnsi="Times New Roman" w:cs="Times New Roman"/>
          <w:color w:val="000000" w:themeColor="text1"/>
          <w:sz w:val="24"/>
          <w:szCs w:val="24"/>
        </w:rPr>
        <w:t xml:space="preserve">) removal of the near-surface deformed layer </w:t>
      </w:r>
      <w:r w:rsidR="00EC2F6F" w:rsidRPr="003E2A28">
        <w:rPr>
          <w:rFonts w:ascii="Times New Roman" w:hAnsi="Times New Roman" w:cs="Times New Roman"/>
          <w:color w:val="000000" w:themeColor="text1"/>
          <w:sz w:val="24"/>
          <w:szCs w:val="24"/>
        </w:rPr>
        <w:t>on</w:t>
      </w:r>
      <w:r w:rsidR="004D508F" w:rsidRPr="003E2A28">
        <w:rPr>
          <w:rFonts w:ascii="Times New Roman" w:hAnsi="Times New Roman" w:cs="Times New Roman"/>
          <w:color w:val="000000" w:themeColor="text1"/>
          <w:sz w:val="24"/>
          <w:szCs w:val="24"/>
        </w:rPr>
        <w:t xml:space="preserve"> the rolled </w:t>
      </w:r>
      <w:r w:rsidR="00E30853" w:rsidRPr="003E2A28">
        <w:rPr>
          <w:rFonts w:ascii="Times New Roman" w:hAnsi="Times New Roman" w:cs="Times New Roman"/>
          <w:color w:val="000000" w:themeColor="text1"/>
          <w:sz w:val="24"/>
          <w:szCs w:val="24"/>
        </w:rPr>
        <w:t xml:space="preserve">sheets </w:t>
      </w:r>
      <w:r w:rsidR="00E30853" w:rsidRPr="003E2A28">
        <w:rPr>
          <w:rFonts w:ascii="Times New Roman" w:hAnsi="Times New Roman" w:cs="Times New Roman"/>
          <w:color w:val="000000" w:themeColor="text1"/>
          <w:sz w:val="24"/>
          <w:szCs w:val="24"/>
        </w:rPr>
        <w:fldChar w:fldCharType="begin" w:fldLock="1"/>
      </w:r>
      <w:r w:rsidR="008048C5" w:rsidRPr="003E2A28">
        <w:rPr>
          <w:rFonts w:ascii="Times New Roman" w:hAnsi="Times New Roman" w:cs="Times New Roman"/>
          <w:color w:val="000000" w:themeColor="text1"/>
          <w:sz w:val="24"/>
          <w:szCs w:val="24"/>
        </w:rPr>
        <w:instrText>ADDIN CSL_CITATION {"citationItems":[{"id":"ITEM-1","itemData":{"DOI":"10.1002/sia.6566","ISSN":"10969918","abstract":"The cleaning of rolled aluminium surfaces is of critical importance for most applications and is of particular importance in automotive applications. The cleanliness of the sheet surface is mainly determined by the residual amount of the near-surface deformed layer on the alloy surface. This layer has nano-sized grains with their grain boundaries decorated and pinned by oxide particles and lubricant residues. The deformed layer reduces the reflectivity of the sheet or strip surface to visible light, particularly in the short wavelength range, resulting in a brownish appearance. Based on the optical characteristics of the deformed layer, the use of optical microscopy, spectrophotometry, and colourimetry has been evaluated to provide a quantitative measurement of the level of cleanliness. These latter evaluations have been cross-checked by using scanning electron microscopy and transmission electron microscopy on ultramicrotomed cross sections of aluminium sheet samples subjected to different level of cleaning to determine the amount of residual near-surface deformed layer.","author":[{"dropping-particle":"","family":"Wang","given":"Junjie","non-dropping-particle":"","parse-names":false,"suffix":""},{"dropping-particle":"","family":"Andrews","given":"Peter","non-dropping-particle":"","parse-names":false,"suffix":""},{"dropping-particle":"","family":"Butler","given":"Colin","non-dropping-particle":"","parse-names":false,"suffix":""},{"dropping-particle":"","family":"McAlpine","given":"Eoghan","non-dropping-particle":"","parse-names":false,"suffix":""},{"dropping-particle":"","family":"Scamans","given":"Geoff","non-dropping-particle":"","parse-names":false,"suffix":""},{"dropping-particle":"","family":"Zhou","given":"Xiaorong","non-dropping-particle":"","parse-names":false,"suffix":""}],"container-title":"Surface and Interface Analysis","id":"ITEM-1","issue":"12","issued":{"date-parts":[["2019"]]},"page":"1144-1153","title":"Optical cleanliness measurement methods for aluminium sheet surfaces","type":"article-journal","volume":"51"},"uris":["http://www.mendeley.com/documents/?uuid=47ba28d8-94ed-4bb0-890f-5ba9392b79b4"]},{"id":"ITEM-2","itemData":{"DOI":"10.3390/met10060730","ISSN":"20754701","abstract":"The introduction of adhesive bonding in the automotive industry is one of the key enabling technologies for the production of aluminium closures and all-aluminium car body structures. One of the main concerns limiting the use of adhesive joints is the durability of these system when exposed to service conditions. The present article primarily focuses on the different research works carried out for studying the effect of water, corrosive ions and external stresses on the performances of adhesively bonded joint structures. Water or moisture can affect the system by both modifying the adhesive properties or, more importantly, by causing failure at the substrate/adhesive interface. Ionic species can lead to the initiation and propagation of filiform corrosion and applied stresses can accelerate the detrimental effect of water or corrosion. Moreover, in this review the steps which the metal undergoes before being joined are described. It is shown how the metal preparation has an important role in the durability of the system, as it modifies the chemistry of the substrate’s top layer. In fact, from the adhesion theories discussed, it is seen how physical and chemical bonding, and in particular acid-base interactions, are fundamental in assuring a good substrate/adhesive adhesion.","author":[{"dropping-particle":"","family":"Cavezza","given":"Francesca","non-dropping-particle":"","parse-names":false,"suffix":""},{"dropping-particle":"","family":"Boehm","given":"Matthieu","non-dropping-particle":"","parse-names":false,"suffix":""},{"dropping-particle":"","family":"Terryn","given":"Herman","non-dropping-particle":"","parse-names":false,"suffix":""},{"dropping-particle":"","family":"Hauffman","given":"Tom","non-dropping-particle":"","parse-names":false,"suffix":""}],"container-title":"Metals","id":"ITEM-2","issue":"6","issued":{"date-parts":[["2020"]]},"page":"1-32","title":"A review on adhesively bonded aluminium joints in the automotive industry","type":"article-journal","volume":"10"},"uris":["http://www.mendeley.com/documents/?uuid=0d44ba99-62b9-4233-8810-2d17afa0b6a4"]}],"mendeley":{"formattedCitation":"[2,13]","plainTextFormattedCitation":"[2,13]","previouslyFormattedCitation":"[2,13]"},"properties":{"noteIndex":0},"schema":"https://github.com/citation-style-language/schema/raw/master/csl-citation.json"}</w:instrText>
      </w:r>
      <w:r w:rsidR="00E30853" w:rsidRPr="003E2A28">
        <w:rPr>
          <w:rFonts w:ascii="Times New Roman" w:hAnsi="Times New Roman" w:cs="Times New Roman"/>
          <w:color w:val="000000" w:themeColor="text1"/>
          <w:sz w:val="24"/>
          <w:szCs w:val="24"/>
        </w:rPr>
        <w:fldChar w:fldCharType="separate"/>
      </w:r>
      <w:r w:rsidR="0056750F" w:rsidRPr="003E2A28">
        <w:rPr>
          <w:rFonts w:ascii="Times New Roman" w:hAnsi="Times New Roman" w:cs="Times New Roman"/>
          <w:noProof/>
          <w:color w:val="000000" w:themeColor="text1"/>
          <w:sz w:val="24"/>
          <w:szCs w:val="24"/>
        </w:rPr>
        <w:t>[2,13]</w:t>
      </w:r>
      <w:r w:rsidR="00E30853" w:rsidRPr="003E2A28">
        <w:rPr>
          <w:rFonts w:ascii="Times New Roman" w:hAnsi="Times New Roman" w:cs="Times New Roman"/>
          <w:color w:val="000000" w:themeColor="text1"/>
          <w:sz w:val="24"/>
          <w:szCs w:val="24"/>
        </w:rPr>
        <w:fldChar w:fldCharType="end"/>
      </w:r>
      <w:r w:rsidR="00E30853" w:rsidRPr="003E2A28">
        <w:rPr>
          <w:rFonts w:ascii="Times New Roman" w:hAnsi="Times New Roman" w:cs="Times New Roman"/>
          <w:color w:val="000000" w:themeColor="text1"/>
          <w:sz w:val="24"/>
          <w:szCs w:val="24"/>
        </w:rPr>
        <w:t>, which has nano-sized grains with their grain boundaries decorated and pinned by rolled-in oxide particles and lubricant residues; (ii) removal of the residual lubricant, which acts as weak boundary layers in adhesive joint</w:t>
      </w:r>
      <w:r w:rsidR="00EC2F6F" w:rsidRPr="003E2A28">
        <w:rPr>
          <w:rFonts w:ascii="Times New Roman" w:hAnsi="Times New Roman" w:cs="Times New Roman"/>
          <w:color w:val="000000" w:themeColor="text1"/>
          <w:sz w:val="24"/>
          <w:szCs w:val="24"/>
        </w:rPr>
        <w:t>s</w:t>
      </w:r>
      <w:r w:rsidR="00E664FE" w:rsidRPr="003E2A28">
        <w:rPr>
          <w:rFonts w:ascii="Times New Roman" w:hAnsi="Times New Roman" w:cs="Times New Roman"/>
          <w:color w:val="000000" w:themeColor="text1"/>
          <w:sz w:val="24"/>
          <w:szCs w:val="24"/>
        </w:rPr>
        <w:t>, and (iii) t</w:t>
      </w:r>
      <w:r w:rsidR="004066E2" w:rsidRPr="003E2A28">
        <w:rPr>
          <w:rFonts w:ascii="Times New Roman" w:hAnsi="Times New Roman" w:cs="Times New Roman"/>
          <w:color w:val="000000" w:themeColor="text1"/>
          <w:sz w:val="24"/>
          <w:szCs w:val="24"/>
        </w:rPr>
        <w:t>he</w:t>
      </w:r>
      <w:r w:rsidR="00E664FE" w:rsidRPr="003E2A28">
        <w:rPr>
          <w:rFonts w:ascii="Times New Roman" w:hAnsi="Times New Roman" w:cs="Times New Roman"/>
          <w:color w:val="000000" w:themeColor="text1"/>
          <w:sz w:val="24"/>
          <w:szCs w:val="24"/>
        </w:rPr>
        <w:t xml:space="preserve"> generation of a surface highly amenable to adhesive bonding. </w:t>
      </w:r>
      <w:r w:rsidR="00E30853" w:rsidRPr="003E2A28">
        <w:rPr>
          <w:rFonts w:ascii="Times New Roman" w:hAnsi="Times New Roman" w:cs="Times New Roman"/>
          <w:color w:val="000000" w:themeColor="text1"/>
          <w:sz w:val="24"/>
          <w:szCs w:val="24"/>
        </w:rPr>
        <w:t xml:space="preserve">Although some modern adhesives (particularly acrylics, hot-cured epoxies and solvent-based formulations) will dissolve or displace the lubricants </w:t>
      </w:r>
      <w:r w:rsidR="00E30853" w:rsidRPr="003E2A28">
        <w:rPr>
          <w:rFonts w:ascii="Times New Roman" w:hAnsi="Times New Roman" w:cs="Times New Roman"/>
          <w:color w:val="000000" w:themeColor="text1"/>
          <w:sz w:val="24"/>
          <w:szCs w:val="24"/>
        </w:rPr>
        <w:fldChar w:fldCharType="begin" w:fldLock="1"/>
      </w:r>
      <w:r w:rsidR="008048C5" w:rsidRPr="003E2A28">
        <w:rPr>
          <w:rFonts w:ascii="Times New Roman" w:hAnsi="Times New Roman" w:cs="Times New Roman"/>
          <w:color w:val="000000" w:themeColor="text1"/>
          <w:sz w:val="24"/>
          <w:szCs w:val="24"/>
        </w:rPr>
        <w:instrText>ADDIN CSL_CITATION {"citationItems":[{"id":"ITEM-1","itemData":{"DOI":"10.1016/0143-7496(86)90017-5","ISSN":"01437496","abstract":"Oil-accommodating adhesives are rapidly becoming important in the automotive industry. The ability of certain polymer resins to produce durable metal-metal bonds without previous cleaning of the oil contaminants from the substrate marks a notable advance in adhesives technology. Nevertheless, in certain circumstances, the presolidification process required in production-line conditions leaves the bonding prone to failure under high humidity conditions. This suggests an inadequate metal-adhesive contact, probably due to inefficient oil elimination. The present study attempts to elucidate the essential methods by which surface oil is eradicated; a necessary step to good bonding. © 1986.","author":[{"dropping-particle":"","family":"Debski","given":"M.","non-dropping-particle":"","parse-names":false,"suffix":""},{"dropping-particle":"","family":"Shanahan","given":"M. E.R.","non-dropping-particle":"","parse-names":false,"suffix":""},{"dropping-particle":"","family":"Schultz","given":"J.","non-dropping-particle":"","parse-names":false,"suffix":""}],"container-title":"International Journal of Adhesion and Adhesives","id":"ITEM-1","issue":"3","issued":{"date-parts":[["1986"]]},"page":"145-149","title":"Mechanisms of contaminant elimination by oil-accommodating adhesives Part 1: Displacement and absorption","type":"article-journal","volume":"6"},"uris":["http://www.mendeley.com/documents/?uuid=d3ed47a2-a584-4776-93f0-5ab960df4f3a"]},{"id":"ITEM-2","itemData":{"DOI":"10.1080/00218460008029305","ISSN":"00218464","abstract":"The car industry uses adhesive bonding for bodywork assembly and, in many cases, application of adhesives is effected without prior degreasing of the steel sheet. As a consequence, oil originally at the steel/adhesive interface may potentially modify both initial and long-term behaviour. Direct study of the evolution in situ of such steel/oil/adhesive systems would seem exceedingly difficult, if not impossible, with techniques presently available. Notwithstanding, we have attempted to model the situation, albeit by replacing the steel substrate by a material more conducive to a systematic and intimate study of the zone of contact, with an aim to follow any displacement of the oil in the interphase solid/oil/adhesive during the formation of the assemblage and its influence on behaviour. We have used Infra-Red spectroscopy and, in particular, developed a heated ATR cell. The technique allows evolution of chemical composition to be followed as a function of time during the curing process of the adhesive (appearance or disappearance of chemical species, crosslinking, etc...) and over a depth of several microns. As a consequence, a better understanding of behaviour and localization of oil within a (model) structural joint has been obtained and is discussed. Our results point out the importance of chronology in the phenomena of oil-elimination and curing within the interphase (this chronology has a great influence on mechanical properties of real structural joints). The influence of oil formulation has been considered, as have the cure conditions. Finally, the potential perturbations of oil on the kinetics and mechanisms of interphase formation have been estimated and are discussed.","author":[{"dropping-particle":"","family":"Greiveldinger","given":"Marc","non-dropping-particle":"","parse-names":false,"suffix":""},{"dropping-particle":"","family":"Shanahan","given":"Martin E.R.","non-dropping-particle":"","parse-names":false,"suffix":""},{"dropping-particle":"","family":"Jacquet","given":"Denis","non-dropping-particle":"","parse-names":false,"suffix":""},{"dropping-particle":"","family":"Verchère","given":"Didier","non-dropping-particle":"","parse-names":false,"suffix":""}],"container-title":"Journal of Adhesion","id":"ITEM-2","issue":"2-3","issued":{"date-parts":[["2000"]]},"page":"179-195","title":"Oil-covered substrates: A model study of the evolution in the interphase during cure of an epoxy adhesive","type":"article-journal","volume":"73"},"uris":["http://www.mendeley.com/documents/?uuid=43e6627b-9692-4f30-9d24-ca209cd5555d"]}],"mendeley":{"formattedCitation":"[14,15]","plainTextFormattedCitation":"[14,15]","previouslyFormattedCitation":"[14,15]"},"properties":{"noteIndex":0},"schema":"https://github.com/citation-style-language/schema/raw/master/csl-citation.json"}</w:instrText>
      </w:r>
      <w:r w:rsidR="00E30853" w:rsidRPr="003E2A28">
        <w:rPr>
          <w:rFonts w:ascii="Times New Roman" w:hAnsi="Times New Roman" w:cs="Times New Roman"/>
          <w:color w:val="000000" w:themeColor="text1"/>
          <w:sz w:val="24"/>
          <w:szCs w:val="24"/>
        </w:rPr>
        <w:fldChar w:fldCharType="separate"/>
      </w:r>
      <w:r w:rsidR="0056750F" w:rsidRPr="003E2A28">
        <w:rPr>
          <w:rFonts w:ascii="Times New Roman" w:hAnsi="Times New Roman" w:cs="Times New Roman"/>
          <w:noProof/>
          <w:color w:val="000000" w:themeColor="text1"/>
          <w:sz w:val="24"/>
          <w:szCs w:val="24"/>
        </w:rPr>
        <w:t>[14,15]</w:t>
      </w:r>
      <w:r w:rsidR="00E30853" w:rsidRPr="003E2A28">
        <w:rPr>
          <w:rFonts w:ascii="Times New Roman" w:hAnsi="Times New Roman" w:cs="Times New Roman"/>
          <w:color w:val="000000" w:themeColor="text1"/>
          <w:sz w:val="24"/>
          <w:szCs w:val="24"/>
        </w:rPr>
        <w:fldChar w:fldCharType="end"/>
      </w:r>
      <w:r w:rsidR="00E30853" w:rsidRPr="003E2A28">
        <w:rPr>
          <w:rFonts w:ascii="Times New Roman" w:hAnsi="Times New Roman" w:cs="Times New Roman"/>
          <w:color w:val="000000" w:themeColor="text1"/>
          <w:sz w:val="24"/>
          <w:szCs w:val="24"/>
        </w:rPr>
        <w:t>, the absorbed organic contaminant</w:t>
      </w:r>
      <w:r w:rsidR="00901BFF" w:rsidRPr="003E2A28">
        <w:rPr>
          <w:rFonts w:ascii="Times New Roman" w:hAnsi="Times New Roman" w:cs="Times New Roman"/>
          <w:color w:val="000000" w:themeColor="text1"/>
          <w:sz w:val="24"/>
          <w:szCs w:val="24"/>
        </w:rPr>
        <w:t>s</w:t>
      </w:r>
      <w:r w:rsidR="00E30853" w:rsidRPr="003E2A28">
        <w:rPr>
          <w:rFonts w:ascii="Times New Roman" w:hAnsi="Times New Roman" w:cs="Times New Roman"/>
          <w:color w:val="000000" w:themeColor="text1"/>
          <w:sz w:val="24"/>
          <w:szCs w:val="24"/>
        </w:rPr>
        <w:t xml:space="preserve"> can </w:t>
      </w:r>
      <w:r w:rsidR="00901BFF" w:rsidRPr="003E2A28">
        <w:rPr>
          <w:rFonts w:ascii="Times New Roman" w:hAnsi="Times New Roman" w:cs="Times New Roman"/>
          <w:color w:val="000000" w:themeColor="text1"/>
          <w:sz w:val="24"/>
          <w:szCs w:val="24"/>
        </w:rPr>
        <w:t>degrade</w:t>
      </w:r>
      <w:r w:rsidR="00E30853" w:rsidRPr="003E2A28">
        <w:rPr>
          <w:rFonts w:ascii="Times New Roman" w:hAnsi="Times New Roman" w:cs="Times New Roman"/>
          <w:color w:val="000000" w:themeColor="text1"/>
          <w:sz w:val="24"/>
          <w:szCs w:val="24"/>
        </w:rPr>
        <w:t xml:space="preserve"> the polymer </w:t>
      </w:r>
      <w:r w:rsidR="00901BFF" w:rsidRPr="003E2A28">
        <w:rPr>
          <w:rFonts w:ascii="Times New Roman" w:hAnsi="Times New Roman" w:cs="Times New Roman"/>
          <w:color w:val="000000" w:themeColor="text1"/>
          <w:sz w:val="24"/>
          <w:szCs w:val="24"/>
        </w:rPr>
        <w:t>next to the interface,</w:t>
      </w:r>
      <w:r w:rsidR="00E30853" w:rsidRPr="003E2A28">
        <w:rPr>
          <w:rFonts w:ascii="Times New Roman" w:hAnsi="Times New Roman" w:cs="Times New Roman"/>
          <w:color w:val="000000" w:themeColor="text1"/>
          <w:sz w:val="24"/>
          <w:szCs w:val="24"/>
        </w:rPr>
        <w:t xml:space="preserve"> </w:t>
      </w:r>
      <w:r w:rsidR="00901BFF" w:rsidRPr="003E2A28">
        <w:rPr>
          <w:rFonts w:ascii="Times New Roman" w:hAnsi="Times New Roman" w:cs="Times New Roman"/>
          <w:color w:val="000000" w:themeColor="text1"/>
          <w:sz w:val="24"/>
          <w:szCs w:val="24"/>
        </w:rPr>
        <w:t xml:space="preserve">potentially </w:t>
      </w:r>
      <w:r w:rsidR="00E30853" w:rsidRPr="003E2A28">
        <w:rPr>
          <w:rFonts w:ascii="Times New Roman" w:hAnsi="Times New Roman" w:cs="Times New Roman"/>
          <w:color w:val="000000" w:themeColor="text1"/>
          <w:sz w:val="24"/>
          <w:szCs w:val="24"/>
        </w:rPr>
        <w:t>lead</w:t>
      </w:r>
      <w:r w:rsidR="00901BFF" w:rsidRPr="003E2A28">
        <w:rPr>
          <w:rFonts w:ascii="Times New Roman" w:hAnsi="Times New Roman" w:cs="Times New Roman"/>
          <w:color w:val="000000" w:themeColor="text1"/>
          <w:sz w:val="24"/>
          <w:szCs w:val="24"/>
        </w:rPr>
        <w:t>ing</w:t>
      </w:r>
      <w:r w:rsidR="00E30853" w:rsidRPr="003E2A28">
        <w:rPr>
          <w:rFonts w:ascii="Times New Roman" w:hAnsi="Times New Roman" w:cs="Times New Roman"/>
          <w:color w:val="000000" w:themeColor="text1"/>
          <w:sz w:val="24"/>
          <w:szCs w:val="24"/>
        </w:rPr>
        <w:t xml:space="preserve"> to a loss </w:t>
      </w:r>
      <w:r w:rsidR="00901BFF" w:rsidRPr="003E2A28">
        <w:rPr>
          <w:rFonts w:ascii="Times New Roman" w:hAnsi="Times New Roman" w:cs="Times New Roman"/>
          <w:color w:val="000000" w:themeColor="text1"/>
          <w:sz w:val="24"/>
          <w:szCs w:val="24"/>
        </w:rPr>
        <w:t>of</w:t>
      </w:r>
      <w:r w:rsidR="00E30853" w:rsidRPr="003E2A28">
        <w:rPr>
          <w:rFonts w:ascii="Times New Roman" w:hAnsi="Times New Roman" w:cs="Times New Roman"/>
          <w:color w:val="000000" w:themeColor="text1"/>
          <w:sz w:val="24"/>
          <w:szCs w:val="24"/>
        </w:rPr>
        <w:t xml:space="preserve"> </w:t>
      </w:r>
      <w:r w:rsidR="006C5258" w:rsidRPr="003E2A28">
        <w:rPr>
          <w:rFonts w:ascii="Times New Roman" w:hAnsi="Times New Roman" w:cs="Times New Roman" w:hint="eastAsia"/>
          <w:color w:val="000000" w:themeColor="text1"/>
          <w:sz w:val="24"/>
          <w:szCs w:val="24"/>
        </w:rPr>
        <w:t>the</w:t>
      </w:r>
      <w:r w:rsidR="006C5258" w:rsidRPr="003E2A28">
        <w:rPr>
          <w:rFonts w:ascii="Times New Roman" w:hAnsi="Times New Roman" w:cs="Times New Roman"/>
          <w:color w:val="000000" w:themeColor="text1"/>
          <w:sz w:val="24"/>
          <w:szCs w:val="24"/>
        </w:rPr>
        <w:t xml:space="preserve"> </w:t>
      </w:r>
      <w:r w:rsidR="00E30853" w:rsidRPr="003E2A28">
        <w:rPr>
          <w:rFonts w:ascii="Times New Roman" w:hAnsi="Times New Roman" w:cs="Times New Roman"/>
          <w:color w:val="000000" w:themeColor="text1"/>
          <w:sz w:val="24"/>
          <w:szCs w:val="24"/>
        </w:rPr>
        <w:t xml:space="preserve">mechanical </w:t>
      </w:r>
      <w:r w:rsidR="00901BFF" w:rsidRPr="003E2A28">
        <w:rPr>
          <w:rFonts w:ascii="Times New Roman" w:hAnsi="Times New Roman" w:cs="Times New Roman"/>
          <w:color w:val="000000" w:themeColor="text1"/>
          <w:sz w:val="24"/>
          <w:szCs w:val="24"/>
        </w:rPr>
        <w:t>performance</w:t>
      </w:r>
      <w:r w:rsidR="00E30853" w:rsidRPr="003E2A28">
        <w:rPr>
          <w:rFonts w:ascii="Times New Roman" w:hAnsi="Times New Roman" w:cs="Times New Roman"/>
          <w:color w:val="000000" w:themeColor="text1"/>
          <w:sz w:val="24"/>
          <w:szCs w:val="24"/>
        </w:rPr>
        <w:t xml:space="preserve"> </w:t>
      </w:r>
      <w:r w:rsidR="00E30853" w:rsidRPr="003E2A28">
        <w:rPr>
          <w:rFonts w:ascii="Times New Roman" w:hAnsi="Times New Roman" w:cs="Times New Roman"/>
          <w:color w:val="000000" w:themeColor="text1"/>
          <w:sz w:val="24"/>
          <w:szCs w:val="24"/>
        </w:rPr>
        <w:fldChar w:fldCharType="begin" w:fldLock="1"/>
      </w:r>
      <w:r w:rsidR="008048C5" w:rsidRPr="003E2A28">
        <w:rPr>
          <w:rFonts w:ascii="Times New Roman" w:hAnsi="Times New Roman" w:cs="Times New Roman"/>
          <w:color w:val="000000" w:themeColor="text1"/>
          <w:sz w:val="24"/>
          <w:szCs w:val="24"/>
        </w:rPr>
        <w:instrText>ADDIN CSL_CITATION {"citationItems":[{"id":"ITEM-1","itemData":{"DOI":"10.1016/j.ijadhadh.2005.07.001","ISSN":"01437496","abstract":"The 40/50 V Bengough-Stuart chromic acid anodise process is widely used in demanding applications as a prebond treatment. This process has a number of disadvantages and its replacement is the subject of much interest in the aerospace, automotive and defence sectors, amongst others. This paper details a number of modifications to the standard boric-sulphuric acid anodising (BSAA) process specifically to achieve satisfactory structural bond performance. These included: variations in the deoxidiser and anodising parameters; and the use of a post-anodising dip. It has been demonstrated in these studies that there are three possible methods of providing excellent durability using a variation of the standard BSAA process: the use of an electrolytic phosphoric acid deoxidiser; a high temperature anodise at 35°C; and the use of a post-anodise phosphoric acid dip. © 2005 Elsevier Ltd. All rights reserved.","author":[{"dropping-particle":"","family":"Critchlow","given":"G. W.","non-dropping-particle":"","parse-names":false,"suffix":""},{"dropping-particle":"","family":"Yendall","given":"K. A.","non-dropping-particle":"","parse-names":false,"suffix":""},{"dropping-particle":"","family":"Bahrani","given":"D.","non-dropping-particle":"","parse-names":false,"suffix":""},{"dropping-particle":"","family":"Quinn","given":"A.","non-dropping-particle":"","parse-names":false,"suffix":""},{"dropping-particle":"","family":"Andrews","given":"F.","non-dropping-particle":"","parse-names":false,"suffix":""}],"container-title":"International Journal of Adhesion and Adhesives","id":"ITEM-1","issue":"6","issued":{"date-parts":[["2006"]]},"page":"419-453","title":"Strategies for the replacement of chromic acid anodising for the structural bonding of aluminium alloys","type":"article-journal","volume":"26"},"uris":["http://www.mendeley.com/documents/?uuid=dc15535c-f234-486d-89ea-17f2f4d97f99"]}],"mendeley":{"formattedCitation":"[16]","plainTextFormattedCitation":"[16]","previouslyFormattedCitation":"[16]"},"properties":{"noteIndex":0},"schema":"https://github.com/citation-style-language/schema/raw/master/csl-citation.json"}</w:instrText>
      </w:r>
      <w:r w:rsidR="00E30853" w:rsidRPr="003E2A28">
        <w:rPr>
          <w:rFonts w:ascii="Times New Roman" w:hAnsi="Times New Roman" w:cs="Times New Roman"/>
          <w:color w:val="000000" w:themeColor="text1"/>
          <w:sz w:val="24"/>
          <w:szCs w:val="24"/>
        </w:rPr>
        <w:fldChar w:fldCharType="separate"/>
      </w:r>
      <w:r w:rsidR="0056750F" w:rsidRPr="003E2A28">
        <w:rPr>
          <w:rFonts w:ascii="Times New Roman" w:hAnsi="Times New Roman" w:cs="Times New Roman"/>
          <w:noProof/>
          <w:color w:val="000000" w:themeColor="text1"/>
          <w:sz w:val="24"/>
          <w:szCs w:val="24"/>
        </w:rPr>
        <w:t>[16]</w:t>
      </w:r>
      <w:r w:rsidR="00E30853" w:rsidRPr="003E2A28">
        <w:rPr>
          <w:rFonts w:ascii="Times New Roman" w:hAnsi="Times New Roman" w:cs="Times New Roman"/>
          <w:color w:val="000000" w:themeColor="text1"/>
          <w:sz w:val="24"/>
          <w:szCs w:val="24"/>
        </w:rPr>
        <w:fldChar w:fldCharType="end"/>
      </w:r>
      <w:r w:rsidR="00E30853" w:rsidRPr="003E2A28">
        <w:rPr>
          <w:rFonts w:ascii="Times New Roman" w:hAnsi="Times New Roman" w:cs="Times New Roman"/>
          <w:color w:val="000000" w:themeColor="text1"/>
          <w:sz w:val="24"/>
          <w:szCs w:val="24"/>
        </w:rPr>
        <w:t xml:space="preserve">. </w:t>
      </w:r>
      <w:r w:rsidR="00901BFF" w:rsidRPr="003E2A28">
        <w:rPr>
          <w:rFonts w:ascii="Times New Roman" w:hAnsi="Times New Roman" w:cs="Times New Roman"/>
          <w:color w:val="000000" w:themeColor="text1"/>
          <w:sz w:val="24"/>
          <w:szCs w:val="24"/>
        </w:rPr>
        <w:t>HFQ</w:t>
      </w:r>
      <w:r w:rsidR="00901BFF" w:rsidRPr="003E2A28">
        <w:rPr>
          <w:rFonts w:ascii="Times New Roman" w:hAnsi="Times New Roman" w:cs="Times New Roman"/>
          <w:color w:val="000000" w:themeColor="text1"/>
          <w:sz w:val="24"/>
          <w:szCs w:val="24"/>
          <w:vertAlign w:val="superscript"/>
        </w:rPr>
        <w:t>®</w:t>
      </w:r>
      <w:r w:rsidR="00E30853" w:rsidRPr="003E2A28">
        <w:rPr>
          <w:rFonts w:ascii="Times New Roman" w:hAnsi="Times New Roman" w:cs="Times New Roman"/>
          <w:color w:val="000000" w:themeColor="text1"/>
          <w:sz w:val="24"/>
          <w:szCs w:val="24"/>
        </w:rPr>
        <w:t xml:space="preserve"> formed component</w:t>
      </w:r>
      <w:r w:rsidR="00901BFF" w:rsidRPr="003E2A28">
        <w:rPr>
          <w:rFonts w:ascii="Times New Roman" w:hAnsi="Times New Roman" w:cs="Times New Roman"/>
          <w:color w:val="000000" w:themeColor="text1"/>
          <w:sz w:val="24"/>
          <w:szCs w:val="24"/>
        </w:rPr>
        <w:t>s</w:t>
      </w:r>
      <w:r w:rsidR="00E30853" w:rsidRPr="003E2A28">
        <w:rPr>
          <w:rFonts w:ascii="Times New Roman" w:hAnsi="Times New Roman" w:cs="Times New Roman"/>
          <w:color w:val="000000" w:themeColor="text1"/>
          <w:sz w:val="24"/>
          <w:szCs w:val="24"/>
        </w:rPr>
        <w:t xml:space="preserve"> usually ha</w:t>
      </w:r>
      <w:r w:rsidR="00901BFF" w:rsidRPr="003E2A28">
        <w:rPr>
          <w:rFonts w:ascii="Times New Roman" w:hAnsi="Times New Roman" w:cs="Times New Roman"/>
          <w:color w:val="000000" w:themeColor="text1"/>
          <w:sz w:val="24"/>
          <w:szCs w:val="24"/>
        </w:rPr>
        <w:t>ve</w:t>
      </w:r>
      <w:r w:rsidR="00E30853" w:rsidRPr="003E2A28">
        <w:rPr>
          <w:rFonts w:ascii="Times New Roman" w:hAnsi="Times New Roman" w:cs="Times New Roman"/>
          <w:color w:val="000000" w:themeColor="text1"/>
          <w:sz w:val="24"/>
          <w:szCs w:val="24"/>
        </w:rPr>
        <w:t xml:space="preserve"> varying </w:t>
      </w:r>
      <w:r w:rsidR="00901BFF" w:rsidRPr="003E2A28">
        <w:rPr>
          <w:rFonts w:ascii="Times New Roman" w:hAnsi="Times New Roman" w:cs="Times New Roman"/>
          <w:color w:val="000000" w:themeColor="text1"/>
          <w:sz w:val="24"/>
          <w:szCs w:val="24"/>
        </w:rPr>
        <w:t>amounts</w:t>
      </w:r>
      <w:r w:rsidR="00E30853" w:rsidRPr="003E2A28">
        <w:rPr>
          <w:rFonts w:ascii="Times New Roman" w:hAnsi="Times New Roman" w:cs="Times New Roman"/>
          <w:color w:val="000000" w:themeColor="text1"/>
          <w:sz w:val="24"/>
          <w:szCs w:val="24"/>
        </w:rPr>
        <w:t xml:space="preserve"> of </w:t>
      </w:r>
      <w:r w:rsidR="00901BFF" w:rsidRPr="003E2A28">
        <w:rPr>
          <w:rFonts w:ascii="Times New Roman" w:hAnsi="Times New Roman" w:cs="Times New Roman"/>
          <w:color w:val="000000" w:themeColor="text1"/>
          <w:sz w:val="24"/>
          <w:szCs w:val="24"/>
        </w:rPr>
        <w:t>residu</w:t>
      </w:r>
      <w:r w:rsidR="004066E2" w:rsidRPr="003E2A28">
        <w:rPr>
          <w:rFonts w:ascii="Times New Roman" w:hAnsi="Times New Roman" w:cs="Times New Roman"/>
          <w:color w:val="000000" w:themeColor="text1"/>
          <w:sz w:val="24"/>
          <w:szCs w:val="24"/>
        </w:rPr>
        <w:t>al</w:t>
      </w:r>
      <w:r w:rsidR="00901BFF" w:rsidRPr="003E2A28">
        <w:rPr>
          <w:rFonts w:ascii="Times New Roman" w:hAnsi="Times New Roman" w:cs="Times New Roman"/>
          <w:color w:val="000000" w:themeColor="text1"/>
          <w:sz w:val="24"/>
          <w:szCs w:val="24"/>
        </w:rPr>
        <w:t xml:space="preserve"> </w:t>
      </w:r>
      <w:r w:rsidR="00E30853" w:rsidRPr="003E2A28">
        <w:rPr>
          <w:rFonts w:ascii="Times New Roman" w:hAnsi="Times New Roman" w:cs="Times New Roman"/>
          <w:color w:val="000000" w:themeColor="text1"/>
          <w:sz w:val="24"/>
          <w:szCs w:val="24"/>
        </w:rPr>
        <w:t xml:space="preserve">lubricant across the surfaces, imposing extra challenges for the surface pretreatment as intensive cleaning may be needed. </w:t>
      </w:r>
      <w:r w:rsidR="00EC2F6F" w:rsidRPr="003E2A28">
        <w:rPr>
          <w:rFonts w:ascii="Times New Roman" w:hAnsi="Times New Roman" w:cs="Times New Roman"/>
          <w:color w:val="000000" w:themeColor="text1"/>
          <w:sz w:val="24"/>
          <w:szCs w:val="24"/>
        </w:rPr>
        <w:t>However</w:t>
      </w:r>
      <w:r w:rsidR="00E30853" w:rsidRPr="003E2A28">
        <w:rPr>
          <w:rFonts w:ascii="Times New Roman" w:hAnsi="Times New Roman" w:cs="Times New Roman"/>
          <w:color w:val="000000" w:themeColor="text1"/>
          <w:sz w:val="24"/>
          <w:szCs w:val="24"/>
        </w:rPr>
        <w:t xml:space="preserve">, excessive cleaning </w:t>
      </w:r>
      <w:r w:rsidR="00901BFF" w:rsidRPr="003E2A28">
        <w:rPr>
          <w:rFonts w:ascii="Times New Roman" w:hAnsi="Times New Roman" w:cs="Times New Roman"/>
          <w:color w:val="000000" w:themeColor="text1"/>
          <w:sz w:val="24"/>
          <w:szCs w:val="24"/>
        </w:rPr>
        <w:t xml:space="preserve">can </w:t>
      </w:r>
      <w:r w:rsidR="00E30853" w:rsidRPr="003E2A28">
        <w:rPr>
          <w:rFonts w:ascii="Times New Roman" w:hAnsi="Times New Roman" w:cs="Times New Roman"/>
          <w:color w:val="000000" w:themeColor="text1"/>
          <w:sz w:val="24"/>
          <w:szCs w:val="24"/>
        </w:rPr>
        <w:t>also cause</w:t>
      </w:r>
      <w:r w:rsidR="00EC2F6F" w:rsidRPr="003E2A28">
        <w:rPr>
          <w:rFonts w:ascii="Times New Roman" w:hAnsi="Times New Roman" w:cs="Times New Roman"/>
          <w:color w:val="000000" w:themeColor="text1"/>
          <w:sz w:val="24"/>
          <w:szCs w:val="24"/>
        </w:rPr>
        <w:t xml:space="preserve"> many</w:t>
      </w:r>
      <w:r w:rsidR="00E30853" w:rsidRPr="003E2A28">
        <w:rPr>
          <w:rFonts w:ascii="Times New Roman" w:hAnsi="Times New Roman" w:cs="Times New Roman"/>
          <w:color w:val="000000" w:themeColor="text1"/>
          <w:sz w:val="24"/>
          <w:szCs w:val="24"/>
        </w:rPr>
        <w:t xml:space="preserve"> problems, such as the copper re-deposition/enrichment on the surface of AA6xxx alloys, which is detrimental to the corrosion resistance </w:t>
      </w:r>
      <w:r w:rsidR="00E30853" w:rsidRPr="003E2A28">
        <w:rPr>
          <w:rFonts w:ascii="Times New Roman" w:hAnsi="Times New Roman" w:cs="Times New Roman"/>
          <w:color w:val="000000" w:themeColor="text1"/>
          <w:sz w:val="24"/>
          <w:szCs w:val="24"/>
        </w:rPr>
        <w:fldChar w:fldCharType="begin" w:fldLock="1"/>
      </w:r>
      <w:r w:rsidR="008048C5" w:rsidRPr="003E2A28">
        <w:rPr>
          <w:rFonts w:ascii="Times New Roman" w:hAnsi="Times New Roman" w:cs="Times New Roman"/>
          <w:color w:val="000000" w:themeColor="text1"/>
          <w:sz w:val="24"/>
          <w:szCs w:val="24"/>
        </w:rPr>
        <w:instrText>ADDIN CSL_CITATION {"citationItems":[{"id":"ITEM-1","itemData":{"DOI":"10.5772/53752","abstract":"Aluminum alloys are not only serving aerospace, automotive and renewable energy industry they are being extensively used in surface modification processes at nanoscale such as modified phosphoric acid anodizing process to create high surface activity of nanoparticles. Benign joining of ultra-fine grained aerospace aluminum alloys using nanotechnology is highly promising. Super hydrophobic surfaces have been created at a nanoscale to make the surfaces dust and water repellent. The biggest challenge lies in producing nanostructure metals at competitive costs. Severe plastic deformation (SPD) is being developed to produce nonmaterial for space applications. The focus of scientists on using aluminum alloys for direct generation of hydrogen is rapidly increasing and dramatic progress has been made in fabrication of Aluminum, Gallium and Indium alloys. It can therefore seen that the importance of aluminum has never declined and it continues to be material which has attracted the attention of scientists and engineers in all emerging technologies.","author":[{"dropping-particle":"","family":"Sukiman","given":"N.L.","non-dropping-particle":"","parse-names":false,"suffix":""},{"dropping-particle":"","family":"Zhou","given":"X.","non-dropping-particle":"","parse-names":false,"suffix":""},{"dropping-particle":"","family":"Birbilis","given":"N.","non-dropping-particle":"","parse-names":false,"suffix":""},{"dropping-particle":"","family":"Hughes","given":"A.E.","non-dropping-particle":"","parse-names":false,"suffix":""},{"dropping-particle":"","family":"Mol","given":"J.M.C.","non-dropping-particle":"","parse-names":false,"suffix":""},{"dropping-particle":"","family":"Garcia","given":"S.J.","non-dropping-particle":"","parse-names":false,"suffix":""},{"dropping-particle":"","family":"Zhou","given":"X.","non-dropping-particle":"","parse-names":false,"suffix":""},{"dropping-particle":"","family":"Thompson","given":"G.E.","non-dropping-particle":"","parse-names":false,"suffix":""}],"container-title":"Aluminium Alloys - New Trends in Fabrication and Applications","id":"ITEM-1","issued":{"date-parts":[["2012","12","5"]]},"publisher":"InTech","title":"Durability and Corrosion of Aluminium and Its Alloys: Overview, Property Space, Techniques and Developments","type":"chapter"},"uris":["http://www.mendeley.com/documents/?uuid=47e69e25-c515-40b0-81e4-b5bea36eeb77"]}],"mendeley":{"formattedCitation":"[17]","plainTextFormattedCitation":"[17]","previouslyFormattedCitation":"[17]"},"properties":{"noteIndex":0},"schema":"https://github.com/citation-style-language/schema/raw/master/csl-citation.json"}</w:instrText>
      </w:r>
      <w:r w:rsidR="00E30853" w:rsidRPr="003E2A28">
        <w:rPr>
          <w:rFonts w:ascii="Times New Roman" w:hAnsi="Times New Roman" w:cs="Times New Roman"/>
          <w:color w:val="000000" w:themeColor="text1"/>
          <w:sz w:val="24"/>
          <w:szCs w:val="24"/>
        </w:rPr>
        <w:fldChar w:fldCharType="separate"/>
      </w:r>
      <w:r w:rsidR="0056750F" w:rsidRPr="003E2A28">
        <w:rPr>
          <w:rFonts w:ascii="Times New Roman" w:hAnsi="Times New Roman" w:cs="Times New Roman"/>
          <w:noProof/>
          <w:color w:val="000000" w:themeColor="text1"/>
          <w:sz w:val="24"/>
          <w:szCs w:val="24"/>
        </w:rPr>
        <w:t>[17]</w:t>
      </w:r>
      <w:r w:rsidR="00E30853" w:rsidRPr="003E2A28">
        <w:rPr>
          <w:rFonts w:ascii="Times New Roman" w:hAnsi="Times New Roman" w:cs="Times New Roman"/>
          <w:color w:val="000000" w:themeColor="text1"/>
          <w:sz w:val="24"/>
          <w:szCs w:val="24"/>
        </w:rPr>
        <w:fldChar w:fldCharType="end"/>
      </w:r>
      <w:r w:rsidR="00E30853" w:rsidRPr="003E2A28">
        <w:rPr>
          <w:rFonts w:ascii="Times New Roman" w:hAnsi="Times New Roman" w:cs="Times New Roman"/>
          <w:color w:val="000000" w:themeColor="text1"/>
          <w:sz w:val="24"/>
          <w:szCs w:val="24"/>
        </w:rPr>
        <w:t xml:space="preserve">. </w:t>
      </w:r>
      <w:bookmarkStart w:id="3" w:name="_Hlk82441433"/>
      <w:bookmarkStart w:id="4" w:name="_Toc53753020"/>
      <w:r w:rsidR="00B12E0A" w:rsidRPr="003E2A28">
        <w:rPr>
          <w:rFonts w:ascii="Times New Roman" w:hAnsi="Times New Roman" w:cs="Times New Roman"/>
          <w:color w:val="000000" w:themeColor="text1"/>
          <w:sz w:val="24"/>
          <w:szCs w:val="24"/>
        </w:rPr>
        <w:t>Due to these</w:t>
      </w:r>
      <w:r w:rsidR="001C7B1B" w:rsidRPr="003E2A28">
        <w:rPr>
          <w:rFonts w:ascii="Times New Roman" w:hAnsi="Times New Roman" w:cs="Times New Roman"/>
          <w:color w:val="000000" w:themeColor="text1"/>
          <w:sz w:val="24"/>
          <w:szCs w:val="24"/>
        </w:rPr>
        <w:t xml:space="preserve"> abovementioned</w:t>
      </w:r>
      <w:r w:rsidR="00B12E0A" w:rsidRPr="003E2A28">
        <w:rPr>
          <w:rFonts w:ascii="Times New Roman" w:hAnsi="Times New Roman" w:cs="Times New Roman"/>
          <w:color w:val="000000" w:themeColor="text1"/>
          <w:sz w:val="24"/>
          <w:szCs w:val="24"/>
        </w:rPr>
        <w:t xml:space="preserve"> difficulties, it is quite challenging to </w:t>
      </w:r>
      <w:proofErr w:type="spellStart"/>
      <w:r w:rsidR="00B12E0A" w:rsidRPr="003E2A28">
        <w:rPr>
          <w:rFonts w:ascii="Times New Roman" w:hAnsi="Times New Roman" w:cs="Times New Roman"/>
          <w:color w:val="000000" w:themeColor="text1"/>
          <w:sz w:val="24"/>
          <w:szCs w:val="24"/>
        </w:rPr>
        <w:t>pretreat</w:t>
      </w:r>
      <w:proofErr w:type="spellEnd"/>
      <w:r w:rsidR="00B12E0A" w:rsidRPr="003E2A28">
        <w:rPr>
          <w:rFonts w:ascii="Times New Roman" w:hAnsi="Times New Roman" w:cs="Times New Roman"/>
          <w:color w:val="000000" w:themeColor="text1"/>
          <w:sz w:val="24"/>
          <w:szCs w:val="24"/>
        </w:rPr>
        <w:t xml:space="preserve"> the </w:t>
      </w:r>
      <w:r w:rsidR="006B305A" w:rsidRPr="003E2A28">
        <w:rPr>
          <w:rFonts w:ascii="Times New Roman" w:hAnsi="Times New Roman" w:cs="Times New Roman"/>
          <w:color w:val="000000" w:themeColor="text1"/>
          <w:sz w:val="24"/>
          <w:szCs w:val="24"/>
        </w:rPr>
        <w:t>aluminium alloys produced using the HFQ</w:t>
      </w:r>
      <w:r w:rsidR="006B305A" w:rsidRPr="003E2A28">
        <w:rPr>
          <w:rFonts w:ascii="Times New Roman" w:hAnsi="Times New Roman" w:cs="Times New Roman"/>
          <w:color w:val="000000" w:themeColor="text1"/>
          <w:sz w:val="24"/>
          <w:szCs w:val="24"/>
          <w:vertAlign w:val="superscript"/>
        </w:rPr>
        <w:t>®</w:t>
      </w:r>
      <w:r w:rsidR="006B305A" w:rsidRPr="003E2A28">
        <w:rPr>
          <w:rFonts w:ascii="Times New Roman" w:hAnsi="Times New Roman" w:cs="Times New Roman"/>
          <w:color w:val="000000" w:themeColor="text1"/>
          <w:sz w:val="24"/>
          <w:szCs w:val="24"/>
        </w:rPr>
        <w:t xml:space="preserve"> process. </w:t>
      </w:r>
      <w:r w:rsidR="00F13C2C" w:rsidRPr="003E2A28">
        <w:rPr>
          <w:rFonts w:ascii="Times New Roman" w:hAnsi="Times New Roman" w:cs="Times New Roman"/>
          <w:color w:val="000000" w:themeColor="text1"/>
          <w:sz w:val="24"/>
          <w:szCs w:val="24"/>
        </w:rPr>
        <w:t xml:space="preserve">To the authors’ knowledge, there has </w:t>
      </w:r>
      <w:r w:rsidR="00264F45" w:rsidRPr="003E2A28">
        <w:rPr>
          <w:rFonts w:ascii="Times New Roman" w:hAnsi="Times New Roman" w:cs="Times New Roman"/>
          <w:color w:val="000000" w:themeColor="text1"/>
          <w:sz w:val="24"/>
          <w:szCs w:val="24"/>
        </w:rPr>
        <w:t xml:space="preserve">not </w:t>
      </w:r>
      <w:r w:rsidR="00F13C2C" w:rsidRPr="003E2A28">
        <w:rPr>
          <w:rFonts w:ascii="Times New Roman" w:hAnsi="Times New Roman" w:cs="Times New Roman"/>
          <w:color w:val="000000" w:themeColor="text1"/>
          <w:sz w:val="24"/>
          <w:szCs w:val="24"/>
        </w:rPr>
        <w:t xml:space="preserve">been </w:t>
      </w:r>
      <w:r w:rsidR="00264F45" w:rsidRPr="003E2A28">
        <w:rPr>
          <w:rFonts w:ascii="Times New Roman" w:hAnsi="Times New Roman" w:cs="Times New Roman"/>
          <w:color w:val="000000" w:themeColor="text1"/>
          <w:sz w:val="24"/>
          <w:szCs w:val="24"/>
        </w:rPr>
        <w:t>any published</w:t>
      </w:r>
      <w:r w:rsidR="00F13C2C" w:rsidRPr="003E2A28">
        <w:rPr>
          <w:rFonts w:ascii="Times New Roman" w:hAnsi="Times New Roman" w:cs="Times New Roman"/>
          <w:color w:val="000000" w:themeColor="text1"/>
          <w:sz w:val="24"/>
          <w:szCs w:val="24"/>
        </w:rPr>
        <w:t xml:space="preserve"> work reporting </w:t>
      </w:r>
      <w:r w:rsidR="00264F45" w:rsidRPr="003E2A28">
        <w:rPr>
          <w:rFonts w:ascii="Times New Roman" w:hAnsi="Times New Roman" w:cs="Times New Roman"/>
          <w:color w:val="000000" w:themeColor="text1"/>
          <w:sz w:val="24"/>
          <w:szCs w:val="24"/>
        </w:rPr>
        <w:t xml:space="preserve">on </w:t>
      </w:r>
      <w:r w:rsidR="00F13C2C" w:rsidRPr="003E2A28">
        <w:rPr>
          <w:rFonts w:ascii="Times New Roman" w:hAnsi="Times New Roman" w:cs="Times New Roman"/>
          <w:color w:val="000000" w:themeColor="text1"/>
          <w:sz w:val="24"/>
          <w:szCs w:val="24"/>
        </w:rPr>
        <w:t xml:space="preserve">the surface pretreatment and adhesive bonding of aluminium alloys produced using </w:t>
      </w:r>
      <w:r w:rsidR="006B305A" w:rsidRPr="003E2A28">
        <w:rPr>
          <w:rFonts w:ascii="Times New Roman" w:hAnsi="Times New Roman" w:cs="Times New Roman"/>
          <w:color w:val="000000" w:themeColor="text1"/>
          <w:sz w:val="24"/>
          <w:szCs w:val="24"/>
        </w:rPr>
        <w:t>th</w:t>
      </w:r>
      <w:r w:rsidR="00264F45" w:rsidRPr="003E2A28">
        <w:rPr>
          <w:rFonts w:ascii="Times New Roman" w:hAnsi="Times New Roman" w:cs="Times New Roman"/>
          <w:color w:val="000000" w:themeColor="text1"/>
          <w:sz w:val="24"/>
          <w:szCs w:val="24"/>
        </w:rPr>
        <w:t>e HFQ</w:t>
      </w:r>
      <w:r w:rsidR="00264F45" w:rsidRPr="003E2A28">
        <w:rPr>
          <w:rFonts w:ascii="Times New Roman" w:hAnsi="Times New Roman" w:cs="Times New Roman"/>
          <w:color w:val="000000" w:themeColor="text1"/>
          <w:sz w:val="24"/>
          <w:szCs w:val="24"/>
          <w:vertAlign w:val="superscript"/>
        </w:rPr>
        <w:t>®</w:t>
      </w:r>
      <w:r w:rsidR="00F13C2C" w:rsidRPr="003E2A28">
        <w:rPr>
          <w:rFonts w:ascii="Times New Roman" w:hAnsi="Times New Roman" w:cs="Times New Roman"/>
          <w:color w:val="000000" w:themeColor="text1"/>
          <w:sz w:val="24"/>
          <w:szCs w:val="24"/>
        </w:rPr>
        <w:t xml:space="preserve"> </w:t>
      </w:r>
      <w:r w:rsidR="006B305A" w:rsidRPr="003E2A28">
        <w:rPr>
          <w:rFonts w:ascii="Times New Roman" w:hAnsi="Times New Roman" w:cs="Times New Roman"/>
          <w:color w:val="000000" w:themeColor="text1"/>
          <w:sz w:val="24"/>
          <w:szCs w:val="24"/>
        </w:rPr>
        <w:t>process</w:t>
      </w:r>
      <w:r w:rsidR="00F13C2C" w:rsidRPr="003E2A28">
        <w:rPr>
          <w:rFonts w:ascii="Times New Roman" w:hAnsi="Times New Roman" w:cs="Times New Roman"/>
          <w:color w:val="000000" w:themeColor="text1"/>
          <w:sz w:val="24"/>
          <w:szCs w:val="24"/>
        </w:rPr>
        <w:t xml:space="preserve">. </w:t>
      </w:r>
      <w:r w:rsidR="002F7369" w:rsidRPr="003E2A28">
        <w:rPr>
          <w:rFonts w:ascii="Times New Roman" w:hAnsi="Times New Roman" w:cs="Times New Roman"/>
          <w:color w:val="000000" w:themeColor="text1"/>
          <w:sz w:val="24"/>
          <w:szCs w:val="24"/>
        </w:rPr>
        <w:t xml:space="preserve">It is therefore important to explore environment-friendly pretreatments for aluminium alloys produced </w:t>
      </w:r>
      <w:r w:rsidR="006C5258" w:rsidRPr="003E2A28">
        <w:rPr>
          <w:rFonts w:ascii="Times New Roman" w:hAnsi="Times New Roman" w:cs="Times New Roman" w:hint="eastAsia"/>
          <w:color w:val="000000" w:themeColor="text1"/>
          <w:sz w:val="24"/>
          <w:szCs w:val="24"/>
        </w:rPr>
        <w:t>using</w:t>
      </w:r>
      <w:r w:rsidR="002F7369" w:rsidRPr="003E2A28">
        <w:rPr>
          <w:rFonts w:ascii="Times New Roman" w:hAnsi="Times New Roman" w:cs="Times New Roman"/>
          <w:color w:val="000000" w:themeColor="text1"/>
          <w:sz w:val="24"/>
          <w:szCs w:val="24"/>
        </w:rPr>
        <w:t xml:space="preserve"> HFQ</w:t>
      </w:r>
      <w:r w:rsidR="002F7369" w:rsidRPr="003E2A28">
        <w:rPr>
          <w:rFonts w:ascii="Times New Roman" w:hAnsi="Times New Roman" w:cs="Times New Roman"/>
          <w:color w:val="000000" w:themeColor="text1"/>
          <w:sz w:val="24"/>
          <w:szCs w:val="24"/>
          <w:vertAlign w:val="superscript"/>
        </w:rPr>
        <w:t>®</w:t>
      </w:r>
      <w:r w:rsidR="002A341C" w:rsidRPr="003E2A28">
        <w:rPr>
          <w:rFonts w:ascii="Times New Roman" w:hAnsi="Times New Roman" w:cs="Times New Roman"/>
          <w:color w:val="000000" w:themeColor="text1"/>
          <w:sz w:val="24"/>
          <w:szCs w:val="24"/>
        </w:rPr>
        <w:t>, paving the way for this novel forming technology</w:t>
      </w:r>
      <w:r w:rsidR="00264F45" w:rsidRPr="003E2A28">
        <w:rPr>
          <w:rFonts w:ascii="Times New Roman" w:hAnsi="Times New Roman" w:cs="Times New Roman"/>
          <w:color w:val="000000" w:themeColor="text1"/>
          <w:sz w:val="24"/>
          <w:szCs w:val="24"/>
        </w:rPr>
        <w:t xml:space="preserve"> to be exploited</w:t>
      </w:r>
      <w:r w:rsidR="002A341C" w:rsidRPr="003E2A28">
        <w:rPr>
          <w:rFonts w:ascii="Times New Roman" w:hAnsi="Times New Roman" w:cs="Times New Roman"/>
          <w:color w:val="000000" w:themeColor="text1"/>
          <w:sz w:val="24"/>
          <w:szCs w:val="24"/>
        </w:rPr>
        <w:t xml:space="preserve"> in </w:t>
      </w:r>
      <w:bookmarkEnd w:id="3"/>
      <w:r w:rsidR="00264F45" w:rsidRPr="003E2A28">
        <w:rPr>
          <w:rFonts w:ascii="Times New Roman" w:hAnsi="Times New Roman" w:cs="Times New Roman"/>
          <w:color w:val="000000" w:themeColor="text1"/>
          <w:sz w:val="24"/>
          <w:szCs w:val="24"/>
        </w:rPr>
        <w:t xml:space="preserve">the </w:t>
      </w:r>
      <w:r w:rsidR="00F27AFC" w:rsidRPr="003E2A28">
        <w:rPr>
          <w:rFonts w:ascii="Times New Roman" w:hAnsi="Times New Roman" w:cs="Times New Roman"/>
          <w:color w:val="000000" w:themeColor="text1"/>
          <w:sz w:val="24"/>
          <w:szCs w:val="24"/>
        </w:rPr>
        <w:t>manufacturing</w:t>
      </w:r>
      <w:r w:rsidR="00264F45" w:rsidRPr="003E2A28">
        <w:rPr>
          <w:rFonts w:ascii="Times New Roman" w:hAnsi="Times New Roman" w:cs="Times New Roman"/>
          <w:color w:val="000000" w:themeColor="text1"/>
          <w:sz w:val="24"/>
          <w:szCs w:val="24"/>
        </w:rPr>
        <w:t xml:space="preserve"> of lightweight structures</w:t>
      </w:r>
      <w:r w:rsidR="002A341C" w:rsidRPr="003E2A28">
        <w:rPr>
          <w:rFonts w:ascii="Times New Roman" w:hAnsi="Times New Roman" w:cs="Times New Roman"/>
          <w:color w:val="000000" w:themeColor="text1"/>
          <w:sz w:val="24"/>
          <w:szCs w:val="24"/>
        </w:rPr>
        <w:t xml:space="preserve">. </w:t>
      </w:r>
    </w:p>
    <w:p w14:paraId="66999903" w14:textId="50DC9003" w:rsidR="00E30853" w:rsidRPr="003E2A28" w:rsidRDefault="00107B55" w:rsidP="00E56BCE">
      <w:pPr>
        <w:spacing w:before="120" w:after="120" w:line="480" w:lineRule="auto"/>
        <w:jc w:val="both"/>
        <w:rPr>
          <w:rFonts w:ascii="Times New Roman" w:hAnsi="Times New Roman" w:cs="Times New Roman"/>
          <w:color w:val="000000" w:themeColor="text1"/>
          <w:sz w:val="24"/>
          <w:szCs w:val="24"/>
        </w:rPr>
      </w:pPr>
      <w:bookmarkStart w:id="5" w:name="_Hlk82520316"/>
      <w:r w:rsidRPr="003E2A28">
        <w:rPr>
          <w:rFonts w:ascii="Times New Roman" w:hAnsi="Times New Roman" w:cs="Times New Roman"/>
          <w:color w:val="000000" w:themeColor="text1"/>
          <w:sz w:val="24"/>
          <w:szCs w:val="24"/>
        </w:rPr>
        <w:lastRenderedPageBreak/>
        <w:t xml:space="preserve">In this work, surface coating pretreatment and adhesive bonding of an automotive </w:t>
      </w:r>
      <w:r w:rsidR="00224822" w:rsidRPr="003E2A28">
        <w:rPr>
          <w:rFonts w:ascii="Times New Roman" w:hAnsi="Times New Roman" w:cs="Times New Roman"/>
          <w:color w:val="000000" w:themeColor="text1"/>
          <w:sz w:val="24"/>
          <w:szCs w:val="24"/>
        </w:rPr>
        <w:t>aluminium</w:t>
      </w:r>
      <w:r w:rsidRPr="003E2A28">
        <w:rPr>
          <w:rFonts w:ascii="Times New Roman" w:hAnsi="Times New Roman" w:cs="Times New Roman"/>
          <w:color w:val="000000" w:themeColor="text1"/>
          <w:sz w:val="24"/>
          <w:szCs w:val="24"/>
        </w:rPr>
        <w:t xml:space="preserve"> alloy produced using HFQ® have been conducted, </w:t>
      </w:r>
      <w:r w:rsidR="00143758" w:rsidRPr="003E2A28">
        <w:rPr>
          <w:rFonts w:ascii="Times New Roman" w:hAnsi="Times New Roman" w:cs="Times New Roman"/>
          <w:color w:val="000000" w:themeColor="text1"/>
          <w:sz w:val="24"/>
          <w:szCs w:val="24"/>
        </w:rPr>
        <w:t xml:space="preserve">which is the first study </w:t>
      </w:r>
      <w:r w:rsidR="00264F45" w:rsidRPr="003E2A28">
        <w:rPr>
          <w:rFonts w:ascii="Times New Roman" w:hAnsi="Times New Roman" w:cs="Times New Roman"/>
          <w:color w:val="000000" w:themeColor="text1"/>
          <w:sz w:val="24"/>
          <w:szCs w:val="24"/>
        </w:rPr>
        <w:t>reporting on</w:t>
      </w:r>
      <w:r w:rsidR="00143758" w:rsidRPr="003E2A28">
        <w:rPr>
          <w:rFonts w:ascii="Times New Roman" w:hAnsi="Times New Roman" w:cs="Times New Roman"/>
          <w:color w:val="000000" w:themeColor="text1"/>
          <w:sz w:val="24"/>
          <w:szCs w:val="24"/>
        </w:rPr>
        <w:t xml:space="preserve"> these aspects, </w:t>
      </w:r>
      <w:bookmarkEnd w:id="5"/>
      <w:r w:rsidRPr="003E2A28">
        <w:rPr>
          <w:rFonts w:ascii="Times New Roman" w:hAnsi="Times New Roman" w:cs="Times New Roman"/>
          <w:color w:val="000000" w:themeColor="text1"/>
          <w:sz w:val="24"/>
          <w:szCs w:val="24"/>
        </w:rPr>
        <w:t>with the</w:t>
      </w:r>
      <w:r w:rsidR="00E30853" w:rsidRPr="003E2A28">
        <w:rPr>
          <w:rFonts w:ascii="Times New Roman" w:hAnsi="Times New Roman" w:cs="Times New Roman"/>
          <w:color w:val="000000" w:themeColor="text1"/>
          <w:sz w:val="24"/>
          <w:szCs w:val="24"/>
        </w:rPr>
        <w:t xml:space="preserve"> aim </w:t>
      </w:r>
      <w:r w:rsidRPr="003E2A28">
        <w:rPr>
          <w:rFonts w:ascii="Times New Roman" w:hAnsi="Times New Roman" w:cs="Times New Roman"/>
          <w:color w:val="000000" w:themeColor="text1"/>
          <w:sz w:val="24"/>
          <w:szCs w:val="24"/>
        </w:rPr>
        <w:t>being</w:t>
      </w:r>
      <w:r w:rsidR="00E30853" w:rsidRPr="003E2A28">
        <w:rPr>
          <w:rFonts w:ascii="Times New Roman" w:hAnsi="Times New Roman" w:cs="Times New Roman"/>
          <w:color w:val="000000" w:themeColor="text1"/>
          <w:sz w:val="24"/>
          <w:szCs w:val="24"/>
        </w:rPr>
        <w:t xml:space="preserve"> to explore the </w:t>
      </w:r>
      <w:r w:rsidR="00B12E0A" w:rsidRPr="003E2A28">
        <w:rPr>
          <w:rFonts w:ascii="Times New Roman" w:hAnsi="Times New Roman" w:cs="Times New Roman"/>
          <w:color w:val="000000" w:themeColor="text1"/>
          <w:sz w:val="24"/>
          <w:szCs w:val="24"/>
        </w:rPr>
        <w:t>potential</w:t>
      </w:r>
      <w:r w:rsidR="00E30853" w:rsidRPr="003E2A28">
        <w:rPr>
          <w:rFonts w:ascii="Times New Roman" w:hAnsi="Times New Roman" w:cs="Times New Roman"/>
          <w:color w:val="000000" w:themeColor="text1"/>
          <w:sz w:val="24"/>
          <w:szCs w:val="24"/>
        </w:rPr>
        <w:t xml:space="preserve"> of commercial </w:t>
      </w:r>
      <w:proofErr w:type="spellStart"/>
      <w:r w:rsidR="00E30853" w:rsidRPr="003E2A28">
        <w:rPr>
          <w:rFonts w:ascii="Times New Roman" w:hAnsi="Times New Roman" w:cs="Times New Roman"/>
          <w:color w:val="000000" w:themeColor="text1"/>
          <w:sz w:val="24"/>
          <w:szCs w:val="24"/>
        </w:rPr>
        <w:t>Ti</w:t>
      </w:r>
      <w:proofErr w:type="spellEnd"/>
      <w:r w:rsidR="00E30853" w:rsidRPr="003E2A28">
        <w:rPr>
          <w:rFonts w:ascii="Times New Roman" w:hAnsi="Times New Roman" w:cs="Times New Roman"/>
          <w:color w:val="000000" w:themeColor="text1"/>
          <w:sz w:val="24"/>
          <w:szCs w:val="24"/>
        </w:rPr>
        <w:t xml:space="preserve">/Zr and silane based pretreatments on aluminium alloy </w:t>
      </w:r>
      <w:r w:rsidR="00901BFF" w:rsidRPr="003E2A28">
        <w:rPr>
          <w:rFonts w:ascii="Times New Roman" w:hAnsi="Times New Roman" w:cs="Times New Roman"/>
          <w:color w:val="000000" w:themeColor="text1"/>
          <w:sz w:val="24"/>
          <w:szCs w:val="24"/>
        </w:rPr>
        <w:t xml:space="preserve">specimens </w:t>
      </w:r>
      <w:r w:rsidR="00E30853" w:rsidRPr="003E2A28">
        <w:rPr>
          <w:rFonts w:ascii="Times New Roman" w:hAnsi="Times New Roman" w:cs="Times New Roman"/>
          <w:color w:val="000000" w:themeColor="text1"/>
          <w:sz w:val="24"/>
          <w:szCs w:val="24"/>
        </w:rPr>
        <w:t xml:space="preserve">produced </w:t>
      </w:r>
      <w:r w:rsidRPr="003E2A28">
        <w:rPr>
          <w:rFonts w:ascii="Times New Roman" w:hAnsi="Times New Roman" w:cs="Times New Roman"/>
          <w:color w:val="000000" w:themeColor="text1"/>
          <w:sz w:val="24"/>
          <w:szCs w:val="24"/>
        </w:rPr>
        <w:t>using this novel technique</w:t>
      </w:r>
      <w:r w:rsidR="00E30853" w:rsidRPr="003E2A28">
        <w:rPr>
          <w:rFonts w:ascii="Times New Roman" w:hAnsi="Times New Roman" w:cs="Times New Roman"/>
          <w:color w:val="000000" w:themeColor="text1"/>
          <w:sz w:val="24"/>
          <w:szCs w:val="24"/>
        </w:rPr>
        <w:t>. The formed aluminium alloy components were cleaned by either acid spray or alkaline immersion</w:t>
      </w:r>
      <w:r w:rsidR="00E56BCE" w:rsidRPr="003E2A28">
        <w:rPr>
          <w:rFonts w:ascii="Times New Roman" w:hAnsi="Times New Roman" w:cs="Times New Roman"/>
          <w:color w:val="000000" w:themeColor="text1"/>
          <w:sz w:val="24"/>
          <w:szCs w:val="24"/>
        </w:rPr>
        <w:t xml:space="preserve"> </w:t>
      </w:r>
      <w:r w:rsidR="002F7369" w:rsidRPr="003E2A28">
        <w:rPr>
          <w:rFonts w:ascii="Times New Roman" w:hAnsi="Times New Roman" w:cs="Times New Roman"/>
          <w:color w:val="000000" w:themeColor="text1"/>
          <w:sz w:val="24"/>
          <w:szCs w:val="24"/>
        </w:rPr>
        <w:t>approache</w:t>
      </w:r>
      <w:r w:rsidR="00486C6E" w:rsidRPr="003E2A28">
        <w:rPr>
          <w:rFonts w:ascii="Times New Roman" w:hAnsi="Times New Roman" w:cs="Times New Roman"/>
          <w:color w:val="000000" w:themeColor="text1"/>
          <w:sz w:val="24"/>
          <w:szCs w:val="24"/>
        </w:rPr>
        <w:t>s</w:t>
      </w:r>
      <w:r w:rsidR="00E30853" w:rsidRPr="003E2A28">
        <w:rPr>
          <w:rFonts w:ascii="Times New Roman" w:hAnsi="Times New Roman" w:cs="Times New Roman"/>
          <w:color w:val="000000" w:themeColor="text1"/>
          <w:sz w:val="24"/>
          <w:szCs w:val="24"/>
        </w:rPr>
        <w:t xml:space="preserve">, and then </w:t>
      </w:r>
      <w:r w:rsidR="00486C6E" w:rsidRPr="003E2A28">
        <w:rPr>
          <w:rFonts w:ascii="Times New Roman" w:hAnsi="Times New Roman" w:cs="Times New Roman"/>
          <w:color w:val="000000" w:themeColor="text1"/>
          <w:sz w:val="24"/>
          <w:szCs w:val="24"/>
        </w:rPr>
        <w:t>were pretreated with</w:t>
      </w:r>
      <w:r w:rsidR="00901BFF" w:rsidRPr="003E2A28">
        <w:rPr>
          <w:rFonts w:ascii="Times New Roman" w:hAnsi="Times New Roman" w:cs="Times New Roman"/>
          <w:color w:val="000000" w:themeColor="text1"/>
          <w:sz w:val="24"/>
          <w:szCs w:val="24"/>
        </w:rPr>
        <w:t xml:space="preserve"> either</w:t>
      </w:r>
      <w:r w:rsidR="00486C6E" w:rsidRPr="003E2A28">
        <w:rPr>
          <w:rFonts w:ascii="Times New Roman" w:hAnsi="Times New Roman" w:cs="Times New Roman"/>
          <w:color w:val="000000" w:themeColor="text1"/>
          <w:sz w:val="24"/>
          <w:szCs w:val="24"/>
        </w:rPr>
        <w:t xml:space="preserve"> </w:t>
      </w:r>
      <w:proofErr w:type="spellStart"/>
      <w:r w:rsidR="00E30853" w:rsidRPr="003E2A28">
        <w:rPr>
          <w:rFonts w:ascii="Times New Roman" w:hAnsi="Times New Roman" w:cs="Times New Roman"/>
          <w:color w:val="000000" w:themeColor="text1"/>
          <w:sz w:val="24"/>
          <w:szCs w:val="24"/>
        </w:rPr>
        <w:t>Ti</w:t>
      </w:r>
      <w:proofErr w:type="spellEnd"/>
      <w:r w:rsidR="00E30853" w:rsidRPr="003E2A28">
        <w:rPr>
          <w:rFonts w:ascii="Times New Roman" w:hAnsi="Times New Roman" w:cs="Times New Roman"/>
          <w:color w:val="000000" w:themeColor="text1"/>
          <w:sz w:val="24"/>
          <w:szCs w:val="24"/>
        </w:rPr>
        <w:t xml:space="preserve">/Zr </w:t>
      </w:r>
      <w:r w:rsidR="00901BFF" w:rsidRPr="003E2A28">
        <w:rPr>
          <w:rFonts w:ascii="Times New Roman" w:hAnsi="Times New Roman" w:cs="Times New Roman"/>
          <w:color w:val="000000" w:themeColor="text1"/>
          <w:sz w:val="24"/>
          <w:szCs w:val="24"/>
        </w:rPr>
        <w:t>or</w:t>
      </w:r>
      <w:r w:rsidR="00E30853" w:rsidRPr="003E2A28">
        <w:rPr>
          <w:rFonts w:ascii="Times New Roman" w:hAnsi="Times New Roman" w:cs="Times New Roman"/>
          <w:color w:val="000000" w:themeColor="text1"/>
          <w:sz w:val="24"/>
          <w:szCs w:val="24"/>
        </w:rPr>
        <w:t xml:space="preserve"> silane </w:t>
      </w:r>
      <w:r w:rsidR="00486C6E" w:rsidRPr="003E2A28">
        <w:rPr>
          <w:rFonts w:ascii="Times New Roman" w:hAnsi="Times New Roman" w:cs="Times New Roman"/>
          <w:color w:val="000000" w:themeColor="text1"/>
          <w:sz w:val="24"/>
          <w:szCs w:val="24"/>
        </w:rPr>
        <w:t>coating</w:t>
      </w:r>
      <w:r w:rsidR="00F41665" w:rsidRPr="003E2A28">
        <w:rPr>
          <w:rFonts w:ascii="Times New Roman" w:hAnsi="Times New Roman" w:cs="Times New Roman"/>
          <w:color w:val="000000" w:themeColor="text1"/>
          <w:sz w:val="24"/>
          <w:szCs w:val="24"/>
        </w:rPr>
        <w:t>s</w:t>
      </w:r>
      <w:r w:rsidR="00B12E0A" w:rsidRPr="003E2A28">
        <w:rPr>
          <w:rFonts w:ascii="Times New Roman" w:hAnsi="Times New Roman" w:cs="Times New Roman"/>
          <w:color w:val="000000" w:themeColor="text1"/>
          <w:sz w:val="24"/>
          <w:szCs w:val="24"/>
        </w:rPr>
        <w:t xml:space="preserve">. </w:t>
      </w:r>
      <w:r w:rsidR="00E30853" w:rsidRPr="003E2A28">
        <w:rPr>
          <w:rFonts w:ascii="Times New Roman" w:hAnsi="Times New Roman" w:cs="Times New Roman"/>
          <w:color w:val="000000" w:themeColor="text1"/>
          <w:sz w:val="24"/>
          <w:szCs w:val="24"/>
        </w:rPr>
        <w:t xml:space="preserve">The surface topography </w:t>
      </w:r>
      <w:r w:rsidR="00486C6E" w:rsidRPr="003E2A28">
        <w:rPr>
          <w:rFonts w:ascii="Times New Roman" w:hAnsi="Times New Roman" w:cs="Times New Roman"/>
          <w:color w:val="000000" w:themeColor="text1"/>
          <w:sz w:val="24"/>
          <w:szCs w:val="24"/>
        </w:rPr>
        <w:t xml:space="preserve">and chemistry </w:t>
      </w:r>
      <w:r w:rsidR="006C5258" w:rsidRPr="003E2A28">
        <w:rPr>
          <w:rFonts w:ascii="Times New Roman" w:hAnsi="Times New Roman" w:cs="Times New Roman" w:hint="eastAsia"/>
          <w:color w:val="000000" w:themeColor="text1"/>
          <w:sz w:val="24"/>
          <w:szCs w:val="24"/>
        </w:rPr>
        <w:t>of</w:t>
      </w:r>
      <w:r w:rsidR="006C5258" w:rsidRPr="003E2A28">
        <w:rPr>
          <w:rFonts w:ascii="Times New Roman" w:hAnsi="Times New Roman" w:cs="Times New Roman"/>
          <w:color w:val="000000" w:themeColor="text1"/>
          <w:sz w:val="24"/>
          <w:szCs w:val="24"/>
        </w:rPr>
        <w:t xml:space="preserve"> the alloy </w:t>
      </w:r>
      <w:r w:rsidR="00E30853" w:rsidRPr="003E2A28">
        <w:rPr>
          <w:rFonts w:ascii="Times New Roman" w:hAnsi="Times New Roman" w:cs="Times New Roman"/>
          <w:color w:val="000000" w:themeColor="text1"/>
          <w:sz w:val="24"/>
          <w:szCs w:val="24"/>
        </w:rPr>
        <w:t>after pretreatments</w:t>
      </w:r>
      <w:r w:rsidR="00E30853" w:rsidRPr="003E2A28">
        <w:rPr>
          <w:rFonts w:ascii="Times New Roman" w:hAnsi="Times New Roman" w:cs="Times New Roman"/>
          <w:color w:val="000000" w:themeColor="text1"/>
          <w:sz w:val="24"/>
          <w:szCs w:val="24"/>
          <w:shd w:val="clear" w:color="auto" w:fill="FFFFFF"/>
        </w:rPr>
        <w:t xml:space="preserve"> </w:t>
      </w:r>
      <w:r w:rsidR="00E30853" w:rsidRPr="003E2A28">
        <w:rPr>
          <w:rFonts w:ascii="Times New Roman" w:hAnsi="Times New Roman" w:cs="Times New Roman"/>
          <w:color w:val="000000" w:themeColor="text1"/>
          <w:sz w:val="24"/>
          <w:szCs w:val="24"/>
        </w:rPr>
        <w:t>were characterized using</w:t>
      </w:r>
      <w:r w:rsidR="00E30853" w:rsidRPr="003E2A28">
        <w:rPr>
          <w:rFonts w:ascii="Times New Roman" w:hAnsi="Times New Roman" w:cs="Times New Roman"/>
          <w:color w:val="000000" w:themeColor="text1"/>
          <w:sz w:val="24"/>
          <w:szCs w:val="24"/>
          <w:shd w:val="clear" w:color="auto" w:fill="FFFFFF"/>
        </w:rPr>
        <w:t xml:space="preserve"> </w:t>
      </w:r>
      <w:r w:rsidR="00486C6E" w:rsidRPr="003E2A28">
        <w:rPr>
          <w:rFonts w:ascii="Times New Roman" w:hAnsi="Times New Roman" w:cs="Times New Roman"/>
          <w:color w:val="000000" w:themeColor="text1"/>
          <w:sz w:val="24"/>
          <w:szCs w:val="24"/>
          <w:shd w:val="clear" w:color="auto" w:fill="FFFFFF"/>
        </w:rPr>
        <w:t xml:space="preserve">scanning electron microscopy (SEM), </w:t>
      </w:r>
      <w:r w:rsidR="00E30853" w:rsidRPr="003E2A28">
        <w:rPr>
          <w:rFonts w:ascii="Times New Roman" w:hAnsi="Times New Roman" w:cs="Times New Roman"/>
          <w:color w:val="000000" w:themeColor="text1"/>
          <w:sz w:val="24"/>
          <w:szCs w:val="24"/>
          <w:shd w:val="clear" w:color="auto" w:fill="FFFFFF"/>
        </w:rPr>
        <w:t>Fourier-transform infrared spectroscopy</w:t>
      </w:r>
      <w:r w:rsidR="00E30853" w:rsidRPr="003E2A28">
        <w:rPr>
          <w:rFonts w:ascii="Times New Roman" w:hAnsi="Times New Roman" w:cs="Times New Roman"/>
          <w:color w:val="000000" w:themeColor="text1"/>
          <w:sz w:val="24"/>
          <w:szCs w:val="24"/>
        </w:rPr>
        <w:t xml:space="preserve"> (FTIR) and transmission electron microscopy (TEM). The effects of the pretreatments on </w:t>
      </w:r>
      <w:r w:rsidR="006C5258" w:rsidRPr="003E2A28">
        <w:rPr>
          <w:rFonts w:ascii="Times New Roman" w:hAnsi="Times New Roman" w:cs="Times New Roman"/>
          <w:color w:val="000000" w:themeColor="text1"/>
          <w:sz w:val="24"/>
          <w:szCs w:val="24"/>
        </w:rPr>
        <w:t xml:space="preserve">the </w:t>
      </w:r>
      <w:r w:rsidR="00E30853" w:rsidRPr="003E2A28">
        <w:rPr>
          <w:rFonts w:ascii="Times New Roman" w:hAnsi="Times New Roman" w:cs="Times New Roman"/>
          <w:color w:val="000000" w:themeColor="text1"/>
          <w:sz w:val="24"/>
          <w:szCs w:val="24"/>
        </w:rPr>
        <w:t xml:space="preserve">strength </w:t>
      </w:r>
      <w:r w:rsidR="00F41665" w:rsidRPr="003E2A28">
        <w:rPr>
          <w:rFonts w:ascii="Times New Roman" w:hAnsi="Times New Roman" w:cs="Times New Roman"/>
          <w:color w:val="000000" w:themeColor="text1"/>
          <w:sz w:val="24"/>
          <w:szCs w:val="24"/>
        </w:rPr>
        <w:t>and</w:t>
      </w:r>
      <w:r w:rsidR="00486C6E" w:rsidRPr="003E2A28">
        <w:rPr>
          <w:rFonts w:ascii="Times New Roman" w:hAnsi="Times New Roman" w:cs="Times New Roman"/>
          <w:color w:val="000000" w:themeColor="text1"/>
          <w:sz w:val="24"/>
          <w:szCs w:val="24"/>
        </w:rPr>
        <w:t xml:space="preserve"> </w:t>
      </w:r>
      <w:r w:rsidR="00E56BCE" w:rsidRPr="003E2A28">
        <w:rPr>
          <w:rFonts w:ascii="Times New Roman" w:hAnsi="Times New Roman" w:cs="Times New Roman"/>
          <w:color w:val="000000" w:themeColor="text1"/>
          <w:sz w:val="24"/>
          <w:szCs w:val="24"/>
        </w:rPr>
        <w:t xml:space="preserve">fracture </w:t>
      </w:r>
      <w:r w:rsidR="00E30853" w:rsidRPr="003E2A28">
        <w:rPr>
          <w:rFonts w:ascii="Times New Roman" w:hAnsi="Times New Roman" w:cs="Times New Roman"/>
          <w:color w:val="000000" w:themeColor="text1"/>
          <w:sz w:val="24"/>
          <w:szCs w:val="24"/>
        </w:rPr>
        <w:t>resistance</w:t>
      </w:r>
      <w:r w:rsidR="006C5258" w:rsidRPr="003E2A28">
        <w:rPr>
          <w:rFonts w:ascii="Times New Roman" w:hAnsi="Times New Roman" w:cs="Times New Roman"/>
          <w:color w:val="000000" w:themeColor="text1"/>
          <w:sz w:val="24"/>
          <w:szCs w:val="24"/>
        </w:rPr>
        <w:t xml:space="preserve"> of bonded surfaces</w:t>
      </w:r>
      <w:r w:rsidR="00E30853" w:rsidRPr="003E2A28">
        <w:rPr>
          <w:rFonts w:ascii="Times New Roman" w:hAnsi="Times New Roman" w:cs="Times New Roman"/>
          <w:color w:val="000000" w:themeColor="text1"/>
          <w:sz w:val="24"/>
          <w:szCs w:val="24"/>
        </w:rPr>
        <w:t xml:space="preserve"> were examined. Finally, the </w:t>
      </w:r>
      <w:r w:rsidR="00E56BCE" w:rsidRPr="003E2A28">
        <w:rPr>
          <w:rFonts w:ascii="Times New Roman" w:hAnsi="Times New Roman" w:cs="Times New Roman"/>
          <w:color w:val="000000" w:themeColor="text1"/>
          <w:sz w:val="24"/>
          <w:szCs w:val="24"/>
        </w:rPr>
        <w:t xml:space="preserve">performance of the selected </w:t>
      </w:r>
      <w:r w:rsidR="00E30853" w:rsidRPr="003E2A28">
        <w:rPr>
          <w:rFonts w:ascii="Times New Roman" w:hAnsi="Times New Roman" w:cs="Times New Roman"/>
          <w:color w:val="000000" w:themeColor="text1"/>
          <w:sz w:val="24"/>
          <w:szCs w:val="24"/>
        </w:rPr>
        <w:t xml:space="preserve">pretreatments for adhesive bonding </w:t>
      </w:r>
      <w:r w:rsidR="00E56BCE" w:rsidRPr="003E2A28">
        <w:rPr>
          <w:rFonts w:ascii="Times New Roman" w:hAnsi="Times New Roman" w:cs="Times New Roman"/>
          <w:color w:val="000000" w:themeColor="text1"/>
          <w:sz w:val="24"/>
          <w:szCs w:val="24"/>
        </w:rPr>
        <w:t>of</w:t>
      </w:r>
      <w:r w:rsidR="00E30853" w:rsidRPr="003E2A28">
        <w:rPr>
          <w:rFonts w:ascii="Times New Roman" w:hAnsi="Times New Roman" w:cs="Times New Roman"/>
          <w:color w:val="000000" w:themeColor="text1"/>
          <w:sz w:val="24"/>
          <w:szCs w:val="24"/>
        </w:rPr>
        <w:t xml:space="preserve"> aluminium alloy</w:t>
      </w:r>
      <w:r w:rsidR="00E56BCE" w:rsidRPr="003E2A28">
        <w:rPr>
          <w:rFonts w:ascii="Times New Roman" w:hAnsi="Times New Roman" w:cs="Times New Roman"/>
          <w:color w:val="000000" w:themeColor="text1"/>
          <w:sz w:val="24"/>
          <w:szCs w:val="24"/>
        </w:rPr>
        <w:t>s</w:t>
      </w:r>
      <w:r w:rsidR="00E30853" w:rsidRPr="003E2A28">
        <w:rPr>
          <w:rFonts w:ascii="Times New Roman" w:hAnsi="Times New Roman" w:cs="Times New Roman"/>
          <w:color w:val="000000" w:themeColor="text1"/>
          <w:sz w:val="24"/>
          <w:szCs w:val="24"/>
        </w:rPr>
        <w:t xml:space="preserve"> produced by HFQ</w:t>
      </w:r>
      <w:bookmarkStart w:id="6" w:name="_Hlk71299136"/>
      <w:r w:rsidR="00E30853" w:rsidRPr="003E2A28">
        <w:rPr>
          <w:rFonts w:ascii="Times New Roman" w:hAnsi="Times New Roman" w:cs="Times New Roman"/>
          <w:color w:val="000000" w:themeColor="text1"/>
          <w:sz w:val="24"/>
          <w:szCs w:val="24"/>
          <w:vertAlign w:val="superscript"/>
        </w:rPr>
        <w:t>®</w:t>
      </w:r>
      <w:bookmarkEnd w:id="6"/>
      <w:r w:rsidR="00E30853" w:rsidRPr="003E2A28">
        <w:rPr>
          <w:rFonts w:ascii="Times New Roman" w:hAnsi="Times New Roman" w:cs="Times New Roman"/>
          <w:color w:val="000000" w:themeColor="text1"/>
          <w:sz w:val="24"/>
          <w:szCs w:val="24"/>
        </w:rPr>
        <w:t xml:space="preserve"> technique</w:t>
      </w:r>
      <w:r w:rsidR="00E56BCE" w:rsidRPr="003E2A28">
        <w:rPr>
          <w:rFonts w:ascii="Times New Roman" w:hAnsi="Times New Roman" w:cs="Times New Roman"/>
          <w:color w:val="000000" w:themeColor="text1"/>
          <w:sz w:val="24"/>
          <w:szCs w:val="24"/>
        </w:rPr>
        <w:t xml:space="preserve"> </w:t>
      </w:r>
      <w:r w:rsidR="00F41665" w:rsidRPr="003E2A28">
        <w:rPr>
          <w:rFonts w:ascii="Times New Roman" w:hAnsi="Times New Roman" w:cs="Times New Roman"/>
          <w:color w:val="000000" w:themeColor="text1"/>
          <w:sz w:val="24"/>
          <w:szCs w:val="24"/>
        </w:rPr>
        <w:t xml:space="preserve">were </w:t>
      </w:r>
      <w:r w:rsidR="00E56BCE" w:rsidRPr="003E2A28">
        <w:rPr>
          <w:rFonts w:ascii="Times New Roman" w:hAnsi="Times New Roman" w:cs="Times New Roman"/>
          <w:color w:val="000000" w:themeColor="text1"/>
          <w:sz w:val="24"/>
          <w:szCs w:val="24"/>
        </w:rPr>
        <w:t>discussed</w:t>
      </w:r>
      <w:r w:rsidR="00E30853" w:rsidRPr="003E2A28">
        <w:rPr>
          <w:rFonts w:ascii="Times New Roman" w:hAnsi="Times New Roman" w:cs="Times New Roman"/>
          <w:color w:val="000000" w:themeColor="text1"/>
          <w:sz w:val="24"/>
          <w:szCs w:val="24"/>
        </w:rPr>
        <w:t xml:space="preserve">. </w:t>
      </w:r>
    </w:p>
    <w:p w14:paraId="640F2488" w14:textId="77777777" w:rsidR="00A90865" w:rsidRPr="003E2A28" w:rsidRDefault="00A90865" w:rsidP="00A90865">
      <w:pPr>
        <w:spacing w:before="120" w:after="120" w:line="480" w:lineRule="auto"/>
        <w:ind w:firstLine="340"/>
        <w:jc w:val="center"/>
        <w:rPr>
          <w:rFonts w:ascii="Times New Roman" w:hAnsi="Times New Roman" w:cs="Times New Roman"/>
          <w:color w:val="000000" w:themeColor="text1"/>
          <w:sz w:val="24"/>
          <w:szCs w:val="24"/>
        </w:rPr>
      </w:pPr>
      <w:r w:rsidRPr="003E2A28">
        <w:rPr>
          <w:noProof/>
          <w:color w:val="000000" w:themeColor="text1"/>
        </w:rPr>
        <w:drawing>
          <wp:inline distT="0" distB="0" distL="0" distR="0" wp14:anchorId="00F437F2" wp14:editId="3413014D">
            <wp:extent cx="3960000" cy="310973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3960000" cy="3109733"/>
                    </a:xfrm>
                    <a:prstGeom prst="rect">
                      <a:avLst/>
                    </a:prstGeom>
                    <a:noFill/>
                    <a:ln>
                      <a:noFill/>
                    </a:ln>
                  </pic:spPr>
                </pic:pic>
              </a:graphicData>
            </a:graphic>
          </wp:inline>
        </w:drawing>
      </w:r>
    </w:p>
    <w:p w14:paraId="33F96068" w14:textId="77777777" w:rsidR="00A90865" w:rsidRPr="003E2A28" w:rsidRDefault="00A90865" w:rsidP="00A90865">
      <w:pPr>
        <w:pStyle w:val="Figurecaption"/>
        <w:spacing w:line="480" w:lineRule="auto"/>
        <w:jc w:val="center"/>
        <w:rPr>
          <w:color w:val="000000" w:themeColor="text1"/>
          <w:sz w:val="24"/>
          <w:szCs w:val="24"/>
          <w:lang w:val="en-GB"/>
        </w:rPr>
      </w:pPr>
      <w:r w:rsidRPr="003E2A28">
        <w:rPr>
          <w:b/>
          <w:bCs/>
          <w:color w:val="000000" w:themeColor="text1"/>
          <w:sz w:val="24"/>
          <w:szCs w:val="24"/>
          <w:lang w:val="en-GB"/>
        </w:rPr>
        <w:t>Fig. 1.</w:t>
      </w:r>
      <w:r w:rsidRPr="003E2A28">
        <w:rPr>
          <w:color w:val="000000" w:themeColor="text1"/>
          <w:sz w:val="24"/>
          <w:szCs w:val="24"/>
          <w:lang w:val="en-GB"/>
        </w:rPr>
        <w:t xml:space="preserve"> Schematic of the HFQ</w:t>
      </w:r>
      <w:r w:rsidRPr="003E2A28">
        <w:rPr>
          <w:color w:val="000000" w:themeColor="text1"/>
          <w:sz w:val="24"/>
          <w:szCs w:val="24"/>
          <w:vertAlign w:val="superscript"/>
        </w:rPr>
        <w:t>®</w:t>
      </w:r>
      <w:r w:rsidRPr="003E2A28">
        <w:rPr>
          <w:color w:val="000000" w:themeColor="text1"/>
          <w:sz w:val="24"/>
          <w:szCs w:val="24"/>
          <w:lang w:val="en-GB"/>
        </w:rPr>
        <w:t xml:space="preserve"> process for manufacturing sheet aluminium alloys.</w:t>
      </w:r>
    </w:p>
    <w:p w14:paraId="6B97D14F" w14:textId="77777777" w:rsidR="00126E0A" w:rsidRPr="003E2A28" w:rsidRDefault="00126E0A" w:rsidP="006512AA">
      <w:pPr>
        <w:spacing w:line="480" w:lineRule="auto"/>
        <w:jc w:val="both"/>
        <w:rPr>
          <w:rFonts w:ascii="Times New Roman" w:hAnsi="Times New Roman" w:cs="Times New Roman"/>
          <w:b/>
          <w:bCs/>
          <w:color w:val="000000" w:themeColor="text1"/>
          <w:sz w:val="24"/>
          <w:szCs w:val="24"/>
        </w:rPr>
      </w:pPr>
    </w:p>
    <w:p w14:paraId="2D8FE8E6" w14:textId="19299723" w:rsidR="00E30853" w:rsidRPr="003E2A28" w:rsidRDefault="00E30853" w:rsidP="006512AA">
      <w:pPr>
        <w:spacing w:line="480" w:lineRule="auto"/>
        <w:jc w:val="both"/>
        <w:rPr>
          <w:rFonts w:ascii="Times New Roman" w:hAnsi="Times New Roman" w:cs="Times New Roman"/>
          <w:b/>
          <w:bCs/>
          <w:color w:val="000000" w:themeColor="text1"/>
          <w:sz w:val="24"/>
          <w:szCs w:val="24"/>
        </w:rPr>
      </w:pPr>
      <w:r w:rsidRPr="003E2A28">
        <w:rPr>
          <w:rFonts w:ascii="Times New Roman" w:hAnsi="Times New Roman" w:cs="Times New Roman"/>
          <w:b/>
          <w:bCs/>
          <w:color w:val="000000" w:themeColor="text1"/>
          <w:sz w:val="24"/>
          <w:szCs w:val="24"/>
        </w:rPr>
        <w:t>2.</w:t>
      </w:r>
      <w:bookmarkStart w:id="7" w:name="_Toc53753021"/>
      <w:bookmarkEnd w:id="4"/>
      <w:r w:rsidRPr="003E2A28">
        <w:rPr>
          <w:rFonts w:ascii="Times New Roman" w:hAnsi="Times New Roman" w:cs="Times New Roman"/>
          <w:b/>
          <w:bCs/>
          <w:color w:val="000000" w:themeColor="text1"/>
          <w:sz w:val="24"/>
          <w:szCs w:val="24"/>
        </w:rPr>
        <w:t xml:space="preserve"> Experimental</w:t>
      </w:r>
    </w:p>
    <w:p w14:paraId="0C535909" w14:textId="7760CE03" w:rsidR="004F2F06" w:rsidRPr="003E2A28" w:rsidRDefault="00E30853" w:rsidP="006512AA">
      <w:pPr>
        <w:spacing w:line="480" w:lineRule="auto"/>
        <w:jc w:val="both"/>
        <w:rPr>
          <w:rFonts w:ascii="Times New Roman" w:hAnsi="Times New Roman" w:cs="Times New Roman"/>
          <w:b/>
          <w:bCs/>
          <w:color w:val="000000" w:themeColor="text1"/>
          <w:sz w:val="24"/>
          <w:szCs w:val="24"/>
        </w:rPr>
      </w:pPr>
      <w:r w:rsidRPr="003E2A28">
        <w:rPr>
          <w:rFonts w:ascii="Times New Roman" w:hAnsi="Times New Roman" w:cs="Times New Roman"/>
          <w:b/>
          <w:bCs/>
          <w:color w:val="000000" w:themeColor="text1"/>
          <w:sz w:val="24"/>
          <w:szCs w:val="24"/>
        </w:rPr>
        <w:lastRenderedPageBreak/>
        <w:t xml:space="preserve">2.1. </w:t>
      </w:r>
      <w:r w:rsidR="004F2F06" w:rsidRPr="003E2A28">
        <w:rPr>
          <w:rFonts w:ascii="Times New Roman" w:hAnsi="Times New Roman" w:cs="Times New Roman"/>
          <w:b/>
          <w:bCs/>
          <w:color w:val="000000" w:themeColor="text1"/>
          <w:sz w:val="24"/>
          <w:szCs w:val="24"/>
        </w:rPr>
        <w:t>HFQ</w:t>
      </w:r>
      <w:r w:rsidR="004F2F06" w:rsidRPr="003E2A28">
        <w:rPr>
          <w:rFonts w:ascii="Times New Roman" w:hAnsi="Times New Roman" w:cs="Times New Roman"/>
          <w:b/>
          <w:bCs/>
          <w:color w:val="000000" w:themeColor="text1"/>
          <w:sz w:val="24"/>
          <w:szCs w:val="24"/>
          <w:vertAlign w:val="superscript"/>
        </w:rPr>
        <w:t xml:space="preserve">® </w:t>
      </w:r>
      <w:r w:rsidR="004F2F06" w:rsidRPr="003E2A28">
        <w:rPr>
          <w:rFonts w:ascii="Times New Roman" w:hAnsi="Times New Roman" w:cs="Times New Roman"/>
          <w:b/>
          <w:bCs/>
          <w:color w:val="000000" w:themeColor="text1"/>
          <w:sz w:val="24"/>
          <w:szCs w:val="24"/>
        </w:rPr>
        <w:t>forming</w:t>
      </w:r>
    </w:p>
    <w:p w14:paraId="11350CF1" w14:textId="5113FF13" w:rsidR="00EA0F38" w:rsidRPr="003E2A28" w:rsidRDefault="004F2F06" w:rsidP="00A90865">
      <w:pPr>
        <w:pStyle w:val="NormalWeb"/>
        <w:spacing w:after="225" w:line="480" w:lineRule="auto"/>
        <w:jc w:val="both"/>
        <w:textAlignment w:val="baseline"/>
        <w:rPr>
          <w:color w:val="000000" w:themeColor="text1"/>
        </w:rPr>
      </w:pPr>
      <w:r w:rsidRPr="003E2A28">
        <w:rPr>
          <w:color w:val="000000" w:themeColor="text1"/>
        </w:rPr>
        <w:t>AA6111</w:t>
      </w:r>
      <w:r w:rsidR="00AB06E5" w:rsidRPr="003E2A28">
        <w:rPr>
          <w:color w:val="000000" w:themeColor="text1"/>
        </w:rPr>
        <w:t xml:space="preserve"> </w:t>
      </w:r>
      <w:r w:rsidRPr="003E2A28">
        <w:rPr>
          <w:color w:val="000000" w:themeColor="text1"/>
        </w:rPr>
        <w:t>-</w:t>
      </w:r>
      <w:r w:rsidR="005779E7" w:rsidRPr="003E2A28">
        <w:rPr>
          <w:color w:val="000000" w:themeColor="text1"/>
        </w:rPr>
        <w:t xml:space="preserve"> F temp</w:t>
      </w:r>
      <w:r w:rsidR="00EC3F9E" w:rsidRPr="003E2A28">
        <w:rPr>
          <w:color w:val="000000" w:themeColor="text1"/>
        </w:rPr>
        <w:t>er</w:t>
      </w:r>
      <w:r w:rsidRPr="003E2A28">
        <w:rPr>
          <w:color w:val="000000" w:themeColor="text1"/>
        </w:rPr>
        <w:t xml:space="preserve"> </w:t>
      </w:r>
      <w:r w:rsidR="006907D5" w:rsidRPr="003E2A28">
        <w:rPr>
          <w:color w:val="000000" w:themeColor="text1"/>
        </w:rPr>
        <w:t xml:space="preserve">rolled </w:t>
      </w:r>
      <w:r w:rsidRPr="003E2A28">
        <w:rPr>
          <w:color w:val="000000" w:themeColor="text1"/>
        </w:rPr>
        <w:t xml:space="preserve">sheets </w:t>
      </w:r>
      <w:r w:rsidR="001B7F65" w:rsidRPr="003E2A28">
        <w:rPr>
          <w:color w:val="000000" w:themeColor="text1"/>
        </w:rPr>
        <w:t>(</w:t>
      </w:r>
      <w:proofErr w:type="spellStart"/>
      <w:r w:rsidR="001B7F65" w:rsidRPr="003E2A28">
        <w:t>Novelis</w:t>
      </w:r>
      <w:proofErr w:type="spellEnd"/>
      <w:r w:rsidR="001B7F65" w:rsidRPr="003E2A28">
        <w:t xml:space="preserve"> UK</w:t>
      </w:r>
      <w:r w:rsidR="001B7F65" w:rsidRPr="003E2A28">
        <w:rPr>
          <w:color w:val="000000" w:themeColor="text1"/>
        </w:rPr>
        <w:t xml:space="preserve">) </w:t>
      </w:r>
      <w:r w:rsidRPr="003E2A28">
        <w:rPr>
          <w:color w:val="000000" w:themeColor="text1"/>
        </w:rPr>
        <w:t xml:space="preserve">with a gauge thickness of 2.5 mm, in mill finish surface condition, were </w:t>
      </w:r>
      <w:r w:rsidR="001D276B" w:rsidRPr="003E2A28">
        <w:rPr>
          <w:color w:val="000000" w:themeColor="text1"/>
          <w:lang w:eastAsia="zh-CN"/>
        </w:rPr>
        <w:t>chosen</w:t>
      </w:r>
      <w:r w:rsidRPr="003E2A28">
        <w:rPr>
          <w:color w:val="000000" w:themeColor="text1"/>
        </w:rPr>
        <w:t xml:space="preserve"> to fabricate components using</w:t>
      </w:r>
      <w:r w:rsidR="00701B2F" w:rsidRPr="003E2A28">
        <w:rPr>
          <w:color w:val="000000" w:themeColor="text1"/>
        </w:rPr>
        <w:t xml:space="preserve"> the</w:t>
      </w:r>
      <w:r w:rsidRPr="003E2A28">
        <w:rPr>
          <w:color w:val="000000" w:themeColor="text1"/>
        </w:rPr>
        <w:t xml:space="preserve"> HFQ</w:t>
      </w:r>
      <w:r w:rsidR="00AE4E4F" w:rsidRPr="003E2A28">
        <w:rPr>
          <w:color w:val="000000" w:themeColor="text1"/>
          <w:vertAlign w:val="superscript"/>
        </w:rPr>
        <w:t>®</w:t>
      </w:r>
      <w:r w:rsidRPr="003E2A28">
        <w:rPr>
          <w:color w:val="000000" w:themeColor="text1"/>
        </w:rPr>
        <w:t xml:space="preserve"> technique.</w:t>
      </w:r>
      <w:r w:rsidR="00A90865" w:rsidRPr="003E2A28">
        <w:rPr>
          <w:color w:val="000000" w:themeColor="text1"/>
        </w:rPr>
        <w:t xml:space="preserve"> </w:t>
      </w:r>
      <w:r w:rsidRPr="003E2A28">
        <w:rPr>
          <w:color w:val="000000" w:themeColor="text1"/>
        </w:rPr>
        <w:t>The HFQ</w:t>
      </w:r>
      <w:r w:rsidRPr="003E2A28">
        <w:rPr>
          <w:color w:val="000000" w:themeColor="text1"/>
          <w:vertAlign w:val="superscript"/>
        </w:rPr>
        <w:t>®</w:t>
      </w:r>
      <w:r w:rsidRPr="003E2A28">
        <w:rPr>
          <w:color w:val="000000" w:themeColor="text1"/>
        </w:rPr>
        <w:t xml:space="preserve"> forming was conducted using </w:t>
      </w:r>
      <w:r w:rsidR="00246428" w:rsidRPr="003E2A28">
        <w:rPr>
          <w:color w:val="000000" w:themeColor="text1"/>
        </w:rPr>
        <w:t>a</w:t>
      </w:r>
      <w:r w:rsidRPr="003E2A28">
        <w:rPr>
          <w:color w:val="000000" w:themeColor="text1"/>
        </w:rPr>
        <w:t xml:space="preserve"> tool with a large flat surface</w:t>
      </w:r>
      <w:r w:rsidR="00A90865" w:rsidRPr="003E2A28">
        <w:rPr>
          <w:color w:val="000000" w:themeColor="text1"/>
        </w:rPr>
        <w:t>,</w:t>
      </w:r>
      <w:r w:rsidR="00246428" w:rsidRPr="003E2A28">
        <w:rPr>
          <w:color w:val="000000" w:themeColor="text1"/>
        </w:rPr>
        <w:t xml:space="preserve"> which was </w:t>
      </w:r>
      <w:r w:rsidRPr="003E2A28">
        <w:rPr>
          <w:color w:val="000000" w:themeColor="text1"/>
        </w:rPr>
        <w:t xml:space="preserve">suitable for making test </w:t>
      </w:r>
      <w:r w:rsidR="00B64FE5" w:rsidRPr="003E2A28">
        <w:rPr>
          <w:color w:val="000000" w:themeColor="text1"/>
        </w:rPr>
        <w:t>coupons</w:t>
      </w:r>
      <w:r w:rsidRPr="003E2A28">
        <w:rPr>
          <w:color w:val="000000" w:themeColor="text1"/>
        </w:rPr>
        <w:t xml:space="preserve">. </w:t>
      </w:r>
      <w:r w:rsidR="001D276B" w:rsidRPr="003E2A28">
        <w:rPr>
          <w:color w:val="000000" w:themeColor="text1"/>
        </w:rPr>
        <w:t>Firstly, t</w:t>
      </w:r>
      <w:r w:rsidRPr="003E2A28">
        <w:rPr>
          <w:color w:val="000000" w:themeColor="text1"/>
        </w:rPr>
        <w:t>he</w:t>
      </w:r>
      <w:r w:rsidR="00B64FE5" w:rsidRPr="003E2A28">
        <w:rPr>
          <w:color w:val="000000" w:themeColor="text1"/>
        </w:rPr>
        <w:t xml:space="preserve"> </w:t>
      </w:r>
      <w:r w:rsidR="001D276B" w:rsidRPr="003E2A28">
        <w:rPr>
          <w:color w:val="000000" w:themeColor="text1"/>
        </w:rPr>
        <w:t xml:space="preserve">trimmed </w:t>
      </w:r>
      <w:r w:rsidRPr="003E2A28">
        <w:rPr>
          <w:color w:val="000000" w:themeColor="text1"/>
        </w:rPr>
        <w:t xml:space="preserve">AA6111 </w:t>
      </w:r>
      <w:r w:rsidR="001D276B" w:rsidRPr="003E2A28">
        <w:rPr>
          <w:color w:val="000000" w:themeColor="text1"/>
        </w:rPr>
        <w:t>blank</w:t>
      </w:r>
      <w:r w:rsidRPr="003E2A28">
        <w:rPr>
          <w:color w:val="000000" w:themeColor="text1"/>
        </w:rPr>
        <w:t xml:space="preserve"> </w:t>
      </w:r>
      <w:r w:rsidR="001D276B" w:rsidRPr="003E2A28">
        <w:rPr>
          <w:color w:val="000000" w:themeColor="text1"/>
        </w:rPr>
        <w:t>was</w:t>
      </w:r>
      <w:r w:rsidRPr="003E2A28">
        <w:rPr>
          <w:color w:val="000000" w:themeColor="text1"/>
        </w:rPr>
        <w:t xml:space="preserve"> heated to the target SHT temperature in a furnace</w:t>
      </w:r>
      <w:r w:rsidR="001D276B" w:rsidRPr="003E2A28">
        <w:rPr>
          <w:color w:val="000000" w:themeColor="text1"/>
        </w:rPr>
        <w:t xml:space="preserve"> and held for sufficient time to allow the alloying elements (or precipitates) to dissolve in the aluminium matrix, </w:t>
      </w:r>
      <w:r w:rsidR="00246428" w:rsidRPr="003E2A28">
        <w:rPr>
          <w:color w:val="000000" w:themeColor="text1"/>
        </w:rPr>
        <w:t>the resulting solid solution having</w:t>
      </w:r>
      <w:r w:rsidR="001D276B" w:rsidRPr="003E2A28">
        <w:rPr>
          <w:color w:val="000000" w:themeColor="text1"/>
        </w:rPr>
        <w:t xml:space="preserve"> the maximal ductility for forming</w:t>
      </w:r>
      <w:r w:rsidRPr="003E2A28">
        <w:rPr>
          <w:color w:val="000000" w:themeColor="text1"/>
        </w:rPr>
        <w:t xml:space="preserve">. </w:t>
      </w:r>
      <w:r w:rsidR="00F41665" w:rsidRPr="003E2A28">
        <w:rPr>
          <w:color w:val="000000" w:themeColor="text1"/>
        </w:rPr>
        <w:t>A</w:t>
      </w:r>
      <w:r w:rsidRPr="003E2A28">
        <w:rPr>
          <w:color w:val="000000" w:themeColor="text1"/>
        </w:rPr>
        <w:t xml:space="preserve"> water-based lubricant was applied to the dies using an automated spray system. </w:t>
      </w:r>
      <w:r w:rsidR="001D276B" w:rsidRPr="003E2A28">
        <w:rPr>
          <w:color w:val="000000" w:themeColor="text1"/>
        </w:rPr>
        <w:t>Secondly,</w:t>
      </w:r>
      <w:r w:rsidRPr="003E2A28">
        <w:rPr>
          <w:color w:val="000000" w:themeColor="text1"/>
        </w:rPr>
        <w:t xml:space="preserve"> the hot blank was quickly placed in the forming tool using a transfer robot. The top die moved downwards rapidly and pressed the blank to form the component. The component was then held in the cold die </w:t>
      </w:r>
      <w:r w:rsidR="001D276B" w:rsidRPr="003E2A28">
        <w:rPr>
          <w:color w:val="000000" w:themeColor="text1"/>
        </w:rPr>
        <w:t xml:space="preserve">immediately </w:t>
      </w:r>
      <w:r w:rsidRPr="003E2A28">
        <w:rPr>
          <w:color w:val="000000" w:themeColor="text1"/>
        </w:rPr>
        <w:t>to quench</w:t>
      </w:r>
      <w:r w:rsidR="001C28F5" w:rsidRPr="003E2A28">
        <w:rPr>
          <w:color w:val="000000" w:themeColor="text1"/>
        </w:rPr>
        <w:t xml:space="preserve"> </w:t>
      </w:r>
      <w:r w:rsidR="005779E7" w:rsidRPr="003E2A28">
        <w:rPr>
          <w:color w:val="000000" w:themeColor="text1"/>
        </w:rPr>
        <w:t xml:space="preserve">below the </w:t>
      </w:r>
      <w:r w:rsidR="006B4E64" w:rsidRPr="003E2A28">
        <w:rPr>
          <w:color w:val="000000" w:themeColor="text1"/>
        </w:rPr>
        <w:t>Guinier-Preston (GP) solvus temperature</w:t>
      </w:r>
      <w:r w:rsidRPr="003E2A28">
        <w:rPr>
          <w:color w:val="000000" w:themeColor="text1"/>
        </w:rPr>
        <w:t xml:space="preserve">. </w:t>
      </w:r>
      <w:r w:rsidR="00F20527" w:rsidRPr="003E2A28">
        <w:rPr>
          <w:color w:val="000000" w:themeColor="text1"/>
        </w:rPr>
        <w:t>A</w:t>
      </w:r>
      <w:r w:rsidR="00F20527" w:rsidRPr="003E2A28">
        <w:rPr>
          <w:rFonts w:hint="eastAsia"/>
          <w:color w:val="000000" w:themeColor="text1"/>
        </w:rPr>
        <w:t>fter</w:t>
      </w:r>
      <w:r w:rsidR="00F20527" w:rsidRPr="003E2A28">
        <w:rPr>
          <w:color w:val="000000" w:themeColor="text1"/>
        </w:rPr>
        <w:t xml:space="preserve"> </w:t>
      </w:r>
      <w:r w:rsidR="00F20527" w:rsidRPr="003E2A28">
        <w:rPr>
          <w:rFonts w:hint="eastAsia"/>
          <w:color w:val="000000" w:themeColor="text1"/>
        </w:rPr>
        <w:t>quenching</w:t>
      </w:r>
      <w:r w:rsidR="001D276B" w:rsidRPr="003E2A28">
        <w:rPr>
          <w:color w:val="000000" w:themeColor="text1"/>
        </w:rPr>
        <w:t>,</w:t>
      </w:r>
      <w:r w:rsidRPr="003E2A28">
        <w:rPr>
          <w:color w:val="000000" w:themeColor="text1"/>
        </w:rPr>
        <w:t xml:space="preserve"> the dies were separated to allow the component to be removed. </w:t>
      </w:r>
      <w:r w:rsidR="001D276B" w:rsidRPr="003E2A28">
        <w:rPr>
          <w:color w:val="000000" w:themeColor="text1"/>
        </w:rPr>
        <w:t>Finally</w:t>
      </w:r>
      <w:r w:rsidRPr="003E2A28">
        <w:rPr>
          <w:color w:val="000000" w:themeColor="text1"/>
        </w:rPr>
        <w:t xml:space="preserve">, the panels were artificially aged in a furnace </w:t>
      </w:r>
      <w:r w:rsidR="001D276B" w:rsidRPr="003E2A28">
        <w:rPr>
          <w:color w:val="000000" w:themeColor="text1"/>
        </w:rPr>
        <w:t xml:space="preserve">to form finely dispersed precipitates </w:t>
      </w:r>
      <w:r w:rsidRPr="003E2A28">
        <w:rPr>
          <w:color w:val="000000" w:themeColor="text1"/>
        </w:rPr>
        <w:t>to improve the overall mechanical properties, i.e.</w:t>
      </w:r>
      <w:r w:rsidR="00C53469" w:rsidRPr="003E2A28">
        <w:rPr>
          <w:color w:val="000000" w:themeColor="text1"/>
        </w:rPr>
        <w:t>,</w:t>
      </w:r>
      <w:r w:rsidRPr="003E2A28">
        <w:rPr>
          <w:color w:val="000000" w:themeColor="text1"/>
        </w:rPr>
        <w:t xml:space="preserve"> the T6 heat treatment.</w:t>
      </w:r>
    </w:p>
    <w:p w14:paraId="006534A5" w14:textId="305EA786" w:rsidR="00E30853" w:rsidRPr="003E2A28" w:rsidRDefault="00E30853" w:rsidP="006512AA">
      <w:pPr>
        <w:shd w:val="clear" w:color="auto" w:fill="FFFFFF"/>
        <w:spacing w:before="120" w:after="120" w:line="480" w:lineRule="auto"/>
        <w:jc w:val="both"/>
        <w:rPr>
          <w:rFonts w:ascii="Times New Roman" w:hAnsi="Times New Roman" w:cs="Times New Roman"/>
          <w:b/>
          <w:bCs/>
          <w:color w:val="000000" w:themeColor="text1"/>
          <w:sz w:val="24"/>
          <w:szCs w:val="24"/>
        </w:rPr>
      </w:pPr>
      <w:r w:rsidRPr="003E2A28">
        <w:rPr>
          <w:rFonts w:ascii="Times New Roman" w:hAnsi="Times New Roman" w:cs="Times New Roman"/>
          <w:b/>
          <w:bCs/>
          <w:color w:val="000000" w:themeColor="text1"/>
          <w:sz w:val="24"/>
          <w:szCs w:val="24"/>
        </w:rPr>
        <w:t>2.3 Surface pretreatments</w:t>
      </w:r>
    </w:p>
    <w:p w14:paraId="3A4D8BBC" w14:textId="211BF6D6" w:rsidR="006C3C5E" w:rsidRPr="003E2A28" w:rsidRDefault="006C3C5E" w:rsidP="006512AA">
      <w:pPr>
        <w:shd w:val="clear" w:color="auto" w:fill="FFFFFF"/>
        <w:spacing w:before="120" w:after="120" w:line="480" w:lineRule="auto"/>
        <w:jc w:val="both"/>
        <w:rPr>
          <w:rFonts w:ascii="Times New Roman" w:hAnsi="Times New Roman" w:cs="Times New Roman"/>
          <w:b/>
          <w:bCs/>
          <w:color w:val="000000" w:themeColor="text1"/>
          <w:sz w:val="24"/>
          <w:szCs w:val="24"/>
        </w:rPr>
      </w:pPr>
      <w:r w:rsidRPr="003E2A28">
        <w:rPr>
          <w:rFonts w:ascii="Times New Roman" w:hAnsi="Times New Roman" w:cs="Times New Roman"/>
          <w:b/>
          <w:bCs/>
          <w:color w:val="000000" w:themeColor="text1"/>
          <w:sz w:val="24"/>
          <w:szCs w:val="24"/>
        </w:rPr>
        <w:t>2.3.1 Test matrix</w:t>
      </w:r>
    </w:p>
    <w:p w14:paraId="395086BB" w14:textId="0549C2CB" w:rsidR="00ED54C8" w:rsidRPr="003E2A28" w:rsidRDefault="00E30853" w:rsidP="0044495C">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 xml:space="preserve">The bonding performance of aluminium alloys produced </w:t>
      </w:r>
      <w:r w:rsidR="006C5258" w:rsidRPr="003E2A28">
        <w:rPr>
          <w:rFonts w:ascii="Times New Roman" w:hAnsi="Times New Roman" w:cs="Times New Roman"/>
          <w:color w:val="000000" w:themeColor="text1"/>
          <w:sz w:val="24"/>
          <w:szCs w:val="24"/>
        </w:rPr>
        <w:t xml:space="preserve">using </w:t>
      </w:r>
      <w:r w:rsidRPr="003E2A28">
        <w:rPr>
          <w:rFonts w:ascii="Times New Roman" w:hAnsi="Times New Roman" w:cs="Times New Roman"/>
          <w:color w:val="000000" w:themeColor="text1"/>
          <w:sz w:val="24"/>
          <w:szCs w:val="24"/>
        </w:rPr>
        <w:t>HFQ</w:t>
      </w:r>
      <w:r w:rsidRPr="003E2A28">
        <w:rPr>
          <w:rFonts w:ascii="Times New Roman" w:hAnsi="Times New Roman" w:cs="Times New Roman"/>
          <w:color w:val="000000" w:themeColor="text1"/>
          <w:sz w:val="24"/>
          <w:szCs w:val="24"/>
          <w:vertAlign w:val="superscript"/>
        </w:rPr>
        <w:t>®</w:t>
      </w:r>
      <w:r w:rsidRPr="003E2A28">
        <w:rPr>
          <w:rFonts w:ascii="Times New Roman" w:hAnsi="Times New Roman" w:cs="Times New Roman"/>
          <w:color w:val="000000" w:themeColor="text1"/>
          <w:sz w:val="24"/>
          <w:szCs w:val="24"/>
        </w:rPr>
        <w:t xml:space="preserve"> depends upon many factors </w:t>
      </w:r>
      <w:r w:rsidR="0082355B" w:rsidRPr="003E2A28">
        <w:rPr>
          <w:rFonts w:ascii="Times New Roman" w:hAnsi="Times New Roman" w:cs="Times New Roman"/>
          <w:color w:val="000000" w:themeColor="text1"/>
          <w:sz w:val="24"/>
          <w:szCs w:val="24"/>
        </w:rPr>
        <w:t>such as</w:t>
      </w:r>
      <w:r w:rsidRPr="003E2A28">
        <w:rPr>
          <w:rFonts w:ascii="Times New Roman" w:hAnsi="Times New Roman" w:cs="Times New Roman"/>
          <w:color w:val="000000" w:themeColor="text1"/>
          <w:sz w:val="24"/>
          <w:szCs w:val="24"/>
        </w:rPr>
        <w:t xml:space="preserve"> the forming parameters</w:t>
      </w:r>
      <w:r w:rsidR="009C79C2" w:rsidRPr="003E2A28">
        <w:rPr>
          <w:rFonts w:ascii="Times New Roman" w:hAnsi="Times New Roman" w:cs="Times New Roman"/>
          <w:color w:val="000000" w:themeColor="text1"/>
          <w:sz w:val="24"/>
          <w:szCs w:val="24"/>
        </w:rPr>
        <w:t xml:space="preserve"> and</w:t>
      </w:r>
      <w:r w:rsidRPr="003E2A28">
        <w:rPr>
          <w:rFonts w:ascii="Times New Roman" w:hAnsi="Times New Roman" w:cs="Times New Roman"/>
          <w:color w:val="000000" w:themeColor="text1"/>
          <w:sz w:val="24"/>
          <w:szCs w:val="24"/>
        </w:rPr>
        <w:t xml:space="preserve"> surface pretreatment</w:t>
      </w:r>
      <w:r w:rsidR="00B75A06" w:rsidRPr="003E2A28">
        <w:rPr>
          <w:rFonts w:ascii="Times New Roman" w:hAnsi="Times New Roman" w:cs="Times New Roman"/>
          <w:color w:val="000000" w:themeColor="text1"/>
          <w:sz w:val="24"/>
          <w:szCs w:val="24"/>
        </w:rPr>
        <w:t>s</w:t>
      </w:r>
      <w:r w:rsidRPr="003E2A28">
        <w:rPr>
          <w:rFonts w:ascii="Times New Roman" w:hAnsi="Times New Roman" w:cs="Times New Roman"/>
          <w:color w:val="000000" w:themeColor="text1"/>
          <w:sz w:val="24"/>
          <w:szCs w:val="24"/>
        </w:rPr>
        <w:t>. The HFQ</w:t>
      </w:r>
      <w:r w:rsidRPr="003E2A28">
        <w:rPr>
          <w:rFonts w:ascii="Times New Roman" w:hAnsi="Times New Roman" w:cs="Times New Roman"/>
          <w:color w:val="000000" w:themeColor="text1"/>
          <w:sz w:val="24"/>
          <w:szCs w:val="24"/>
          <w:vertAlign w:val="superscript"/>
        </w:rPr>
        <w:t>®</w:t>
      </w:r>
      <w:r w:rsidRPr="003E2A28">
        <w:rPr>
          <w:rFonts w:ascii="Times New Roman" w:hAnsi="Times New Roman" w:cs="Times New Roman"/>
          <w:color w:val="000000" w:themeColor="text1"/>
          <w:sz w:val="24"/>
          <w:szCs w:val="24"/>
        </w:rPr>
        <w:t xml:space="preserve"> processing parameters </w:t>
      </w:r>
      <w:r w:rsidR="009C79C2" w:rsidRPr="003E2A28">
        <w:rPr>
          <w:rFonts w:ascii="Times New Roman" w:hAnsi="Times New Roman" w:cs="Times New Roman"/>
          <w:color w:val="000000" w:themeColor="text1"/>
          <w:sz w:val="24"/>
          <w:szCs w:val="24"/>
        </w:rPr>
        <w:t xml:space="preserve">are </w:t>
      </w:r>
      <w:r w:rsidRPr="003E2A28">
        <w:rPr>
          <w:rFonts w:ascii="Times New Roman" w:hAnsi="Times New Roman" w:cs="Times New Roman"/>
          <w:color w:val="000000" w:themeColor="text1"/>
          <w:sz w:val="24"/>
          <w:szCs w:val="24"/>
        </w:rPr>
        <w:t xml:space="preserve">usually optimized for the specific manufacturing tasks, and thus their effects are not considered. The main interests in this study are the surface cleaning and coating applied to the formed components. </w:t>
      </w:r>
    </w:p>
    <w:p w14:paraId="2A6B15D8" w14:textId="0DF5E026" w:rsidR="00C52726" w:rsidRPr="003E2A28" w:rsidRDefault="00E30853" w:rsidP="00C52726">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 xml:space="preserve">The pretreatment study involves </w:t>
      </w:r>
      <w:r w:rsidR="00E82D00" w:rsidRPr="003E2A28">
        <w:rPr>
          <w:rFonts w:ascii="Times New Roman" w:hAnsi="Times New Roman" w:cs="Times New Roman"/>
          <w:color w:val="000000" w:themeColor="text1"/>
          <w:sz w:val="24"/>
          <w:szCs w:val="24"/>
        </w:rPr>
        <w:t>multistage processes of alkaline/acid cleaning, deoxidation and deposition of conversion coatings</w:t>
      </w:r>
      <w:r w:rsidRPr="003E2A28">
        <w:rPr>
          <w:rFonts w:ascii="Times New Roman" w:hAnsi="Times New Roman" w:cs="Times New Roman"/>
          <w:color w:val="000000" w:themeColor="text1"/>
          <w:sz w:val="24"/>
          <w:szCs w:val="24"/>
        </w:rPr>
        <w:t>, as summarized in Table 1</w:t>
      </w:r>
      <w:r w:rsidR="009C79C2" w:rsidRPr="003E2A28">
        <w:rPr>
          <w:rFonts w:ascii="Times New Roman" w:hAnsi="Times New Roman" w:cs="Times New Roman"/>
          <w:color w:val="000000" w:themeColor="text1"/>
          <w:sz w:val="24"/>
          <w:szCs w:val="24"/>
        </w:rPr>
        <w:t>.</w:t>
      </w:r>
      <w:r w:rsidR="0044495C" w:rsidRPr="003E2A28">
        <w:rPr>
          <w:rFonts w:ascii="Times New Roman" w:hAnsi="Times New Roman" w:cs="Times New Roman"/>
          <w:color w:val="000000" w:themeColor="text1"/>
          <w:sz w:val="24"/>
          <w:szCs w:val="24"/>
        </w:rPr>
        <w:t xml:space="preserve"> </w:t>
      </w:r>
      <w:r w:rsidR="009C79C2" w:rsidRPr="003E2A28">
        <w:rPr>
          <w:rFonts w:ascii="Times New Roman" w:hAnsi="Times New Roman" w:cs="Times New Roman"/>
          <w:color w:val="000000" w:themeColor="text1"/>
          <w:sz w:val="24"/>
          <w:szCs w:val="24"/>
        </w:rPr>
        <w:t>The cleaning processes used were either</w:t>
      </w:r>
      <w:r w:rsidR="0044495C" w:rsidRPr="003E2A28">
        <w:rPr>
          <w:rFonts w:ascii="Times New Roman" w:hAnsi="Times New Roman" w:cs="Times New Roman"/>
          <w:color w:val="000000" w:themeColor="text1"/>
          <w:sz w:val="24"/>
          <w:szCs w:val="24"/>
        </w:rPr>
        <w:t xml:space="preserve"> </w:t>
      </w:r>
      <w:r w:rsidR="00FD4740" w:rsidRPr="003E2A28">
        <w:rPr>
          <w:rFonts w:ascii="Times New Roman" w:hAnsi="Times New Roman" w:cs="Times New Roman"/>
          <w:color w:val="000000" w:themeColor="text1"/>
          <w:sz w:val="24"/>
          <w:szCs w:val="24"/>
        </w:rPr>
        <w:t xml:space="preserve">a </w:t>
      </w:r>
      <w:r w:rsidR="009C79C2" w:rsidRPr="003E2A28">
        <w:rPr>
          <w:rFonts w:ascii="Times New Roman" w:hAnsi="Times New Roman" w:cs="Times New Roman"/>
          <w:color w:val="000000" w:themeColor="text1"/>
          <w:sz w:val="24"/>
          <w:szCs w:val="24"/>
        </w:rPr>
        <w:t>phosphoric acid (</w:t>
      </w:r>
      <w:r w:rsidR="0044495C" w:rsidRPr="003E2A28">
        <w:rPr>
          <w:rFonts w:ascii="Times New Roman" w:hAnsi="Times New Roman" w:cs="Times New Roman"/>
          <w:color w:val="000000" w:themeColor="text1"/>
          <w:sz w:val="24"/>
          <w:szCs w:val="24"/>
        </w:rPr>
        <w:t>PA</w:t>
      </w:r>
      <w:r w:rsidR="009C79C2" w:rsidRPr="003E2A28">
        <w:rPr>
          <w:rFonts w:ascii="Times New Roman" w:hAnsi="Times New Roman" w:cs="Times New Roman"/>
          <w:color w:val="000000" w:themeColor="text1"/>
          <w:sz w:val="24"/>
          <w:szCs w:val="24"/>
        </w:rPr>
        <w:t>)</w:t>
      </w:r>
      <w:r w:rsidR="0044495C" w:rsidRPr="003E2A28">
        <w:rPr>
          <w:rFonts w:ascii="Times New Roman" w:hAnsi="Times New Roman" w:cs="Times New Roman"/>
          <w:color w:val="000000" w:themeColor="text1"/>
          <w:sz w:val="24"/>
          <w:szCs w:val="24"/>
        </w:rPr>
        <w:t xml:space="preserve"> spray </w:t>
      </w:r>
      <w:r w:rsidR="004560CF" w:rsidRPr="003E2A28">
        <w:rPr>
          <w:rFonts w:ascii="Times New Roman" w:hAnsi="Times New Roman" w:cs="Times New Roman"/>
          <w:color w:val="000000" w:themeColor="text1"/>
          <w:sz w:val="24"/>
          <w:szCs w:val="24"/>
        </w:rPr>
        <w:t>follow</w:t>
      </w:r>
      <w:r w:rsidR="00FD4740" w:rsidRPr="003E2A28">
        <w:rPr>
          <w:rFonts w:ascii="Times New Roman" w:hAnsi="Times New Roman" w:cs="Times New Roman"/>
          <w:color w:val="000000" w:themeColor="text1"/>
          <w:sz w:val="24"/>
          <w:szCs w:val="24"/>
        </w:rPr>
        <w:t>ed with a</w:t>
      </w:r>
      <w:r w:rsidR="004560CF" w:rsidRPr="003E2A28">
        <w:rPr>
          <w:rFonts w:ascii="Times New Roman" w:hAnsi="Times New Roman" w:cs="Times New Roman"/>
          <w:color w:val="000000" w:themeColor="text1"/>
          <w:sz w:val="24"/>
          <w:szCs w:val="24"/>
        </w:rPr>
        <w:t xml:space="preserve"> PA </w:t>
      </w:r>
      <w:r w:rsidR="00D90D80" w:rsidRPr="003E2A28">
        <w:rPr>
          <w:rFonts w:ascii="Times New Roman" w:hAnsi="Times New Roman" w:cs="Times New Roman"/>
          <w:color w:val="000000" w:themeColor="text1"/>
          <w:sz w:val="24"/>
          <w:szCs w:val="24"/>
        </w:rPr>
        <w:t xml:space="preserve">immersion </w:t>
      </w:r>
      <w:r w:rsidR="009C79C2" w:rsidRPr="003E2A28">
        <w:rPr>
          <w:rFonts w:ascii="Times New Roman" w:hAnsi="Times New Roman" w:cs="Times New Roman"/>
          <w:color w:val="000000" w:themeColor="text1"/>
          <w:sz w:val="24"/>
          <w:szCs w:val="24"/>
        </w:rPr>
        <w:t>etch</w:t>
      </w:r>
      <w:r w:rsidR="00AF578D" w:rsidRPr="003E2A28">
        <w:rPr>
          <w:rFonts w:ascii="Times New Roman" w:hAnsi="Times New Roman" w:cs="Times New Roman"/>
          <w:color w:val="000000" w:themeColor="text1"/>
          <w:sz w:val="24"/>
          <w:szCs w:val="24"/>
        </w:rPr>
        <w:t>,</w:t>
      </w:r>
      <w:r w:rsidR="009C79C2" w:rsidRPr="003E2A28">
        <w:rPr>
          <w:rFonts w:ascii="Times New Roman" w:hAnsi="Times New Roman" w:cs="Times New Roman"/>
          <w:color w:val="000000" w:themeColor="text1"/>
          <w:sz w:val="24"/>
          <w:szCs w:val="24"/>
        </w:rPr>
        <w:t xml:space="preserve"> or</w:t>
      </w:r>
      <w:r w:rsidR="0044495C" w:rsidRPr="003E2A28">
        <w:rPr>
          <w:rFonts w:ascii="Times New Roman" w:hAnsi="Times New Roman" w:cs="Times New Roman"/>
          <w:color w:val="000000" w:themeColor="text1"/>
          <w:sz w:val="24"/>
          <w:szCs w:val="24"/>
        </w:rPr>
        <w:t xml:space="preserve"> </w:t>
      </w:r>
      <w:r w:rsidR="00BE07FB" w:rsidRPr="003E2A28">
        <w:rPr>
          <w:rFonts w:ascii="Times New Roman" w:hAnsi="Times New Roman" w:cs="Times New Roman"/>
          <w:color w:val="000000" w:themeColor="text1"/>
          <w:sz w:val="24"/>
          <w:szCs w:val="24"/>
        </w:rPr>
        <w:t xml:space="preserve">an </w:t>
      </w:r>
      <w:r w:rsidR="009C79C2" w:rsidRPr="003E2A28">
        <w:rPr>
          <w:rFonts w:ascii="Times New Roman" w:hAnsi="Times New Roman" w:cs="Times New Roman"/>
          <w:color w:val="000000" w:themeColor="text1"/>
          <w:sz w:val="24"/>
          <w:szCs w:val="24"/>
        </w:rPr>
        <w:t xml:space="preserve">alkaline </w:t>
      </w:r>
      <w:r w:rsidR="009C79C2" w:rsidRPr="003E2A28">
        <w:rPr>
          <w:rFonts w:ascii="Times New Roman" w:hAnsi="Times New Roman" w:cs="Times New Roman"/>
          <w:color w:val="000000" w:themeColor="text1"/>
          <w:sz w:val="24"/>
          <w:szCs w:val="24"/>
        </w:rPr>
        <w:lastRenderedPageBreak/>
        <w:t>(</w:t>
      </w:r>
      <w:r w:rsidR="0044495C" w:rsidRPr="003E2A28">
        <w:rPr>
          <w:rFonts w:ascii="Times New Roman" w:hAnsi="Times New Roman" w:cs="Times New Roman"/>
          <w:color w:val="000000" w:themeColor="text1"/>
          <w:sz w:val="24"/>
          <w:szCs w:val="24"/>
        </w:rPr>
        <w:t>ALK</w:t>
      </w:r>
      <w:r w:rsidR="009C79C2" w:rsidRPr="003E2A28">
        <w:rPr>
          <w:rFonts w:ascii="Times New Roman" w:hAnsi="Times New Roman" w:cs="Times New Roman"/>
          <w:color w:val="000000" w:themeColor="text1"/>
          <w:sz w:val="24"/>
          <w:szCs w:val="24"/>
        </w:rPr>
        <w:t>)</w:t>
      </w:r>
      <w:r w:rsidR="0044495C" w:rsidRPr="003E2A28">
        <w:rPr>
          <w:rFonts w:ascii="Times New Roman" w:hAnsi="Times New Roman" w:cs="Times New Roman"/>
          <w:color w:val="000000" w:themeColor="text1"/>
          <w:sz w:val="24"/>
          <w:szCs w:val="24"/>
        </w:rPr>
        <w:t xml:space="preserve"> immersion cleaning</w:t>
      </w:r>
      <w:r w:rsidR="009C79C2" w:rsidRPr="003E2A28">
        <w:rPr>
          <w:rFonts w:ascii="Times New Roman" w:hAnsi="Times New Roman" w:cs="Times New Roman"/>
          <w:color w:val="000000" w:themeColor="text1"/>
          <w:sz w:val="24"/>
          <w:szCs w:val="24"/>
        </w:rPr>
        <w:t xml:space="preserve"> with </w:t>
      </w:r>
      <w:r w:rsidR="00FD4740" w:rsidRPr="003E2A28">
        <w:rPr>
          <w:rFonts w:ascii="Times New Roman" w:hAnsi="Times New Roman" w:cs="Times New Roman"/>
          <w:color w:val="000000" w:themeColor="text1"/>
          <w:sz w:val="24"/>
          <w:szCs w:val="24"/>
        </w:rPr>
        <w:t xml:space="preserve">a following </w:t>
      </w:r>
      <w:r w:rsidR="009C79C2" w:rsidRPr="003E2A28">
        <w:rPr>
          <w:rFonts w:ascii="Times New Roman" w:hAnsi="Times New Roman" w:cs="Times New Roman"/>
          <w:color w:val="000000" w:themeColor="text1"/>
          <w:sz w:val="24"/>
          <w:szCs w:val="24"/>
        </w:rPr>
        <w:t>PA etch</w:t>
      </w:r>
      <w:r w:rsidR="0044495C" w:rsidRPr="003E2A28">
        <w:rPr>
          <w:rFonts w:ascii="Times New Roman" w:hAnsi="Times New Roman" w:cs="Times New Roman"/>
          <w:color w:val="000000" w:themeColor="text1"/>
          <w:sz w:val="24"/>
          <w:szCs w:val="24"/>
        </w:rPr>
        <w:t>.</w:t>
      </w:r>
      <w:r w:rsidR="00ED54C8" w:rsidRPr="003E2A28">
        <w:rPr>
          <w:rFonts w:ascii="Times New Roman" w:hAnsi="Times New Roman" w:cs="Times New Roman"/>
          <w:color w:val="000000" w:themeColor="text1"/>
          <w:sz w:val="24"/>
          <w:szCs w:val="24"/>
        </w:rPr>
        <w:t xml:space="preserve"> The </w:t>
      </w:r>
      <w:r w:rsidR="00C52726" w:rsidRPr="003E2A28">
        <w:rPr>
          <w:rFonts w:ascii="Times New Roman" w:hAnsi="Times New Roman" w:cs="Times New Roman"/>
          <w:color w:val="000000" w:themeColor="text1"/>
          <w:sz w:val="24"/>
          <w:szCs w:val="24"/>
        </w:rPr>
        <w:t>chemical</w:t>
      </w:r>
      <w:r w:rsidR="00ED54C8" w:rsidRPr="003E2A28">
        <w:rPr>
          <w:rFonts w:ascii="Times New Roman" w:hAnsi="Times New Roman" w:cs="Times New Roman"/>
          <w:color w:val="000000" w:themeColor="text1"/>
          <w:sz w:val="24"/>
          <w:szCs w:val="24"/>
        </w:rPr>
        <w:t xml:space="preserve"> solutions</w:t>
      </w:r>
      <w:r w:rsidR="005C7FB2" w:rsidRPr="003E2A28">
        <w:rPr>
          <w:rFonts w:ascii="Times New Roman" w:hAnsi="Times New Roman" w:cs="Times New Roman"/>
          <w:color w:val="000000" w:themeColor="text1"/>
          <w:sz w:val="24"/>
          <w:szCs w:val="24"/>
        </w:rPr>
        <w:t xml:space="preserve"> </w:t>
      </w:r>
      <w:r w:rsidR="00577A85" w:rsidRPr="003E2A28">
        <w:rPr>
          <w:rFonts w:ascii="Times New Roman" w:hAnsi="Times New Roman" w:cs="Times New Roman"/>
          <w:color w:val="000000" w:themeColor="text1"/>
          <w:sz w:val="24"/>
          <w:szCs w:val="24"/>
        </w:rPr>
        <w:t xml:space="preserve">(supplied by </w:t>
      </w:r>
      <w:proofErr w:type="spellStart"/>
      <w:r w:rsidR="00577A85" w:rsidRPr="003E2A28">
        <w:rPr>
          <w:rFonts w:ascii="Times New Roman" w:hAnsi="Times New Roman" w:cs="Times New Roman"/>
          <w:color w:val="000000" w:themeColor="text1"/>
          <w:sz w:val="24"/>
          <w:szCs w:val="24"/>
        </w:rPr>
        <w:t>Chemetall</w:t>
      </w:r>
      <w:proofErr w:type="spellEnd"/>
      <w:r w:rsidR="00577A85" w:rsidRPr="003E2A28">
        <w:rPr>
          <w:rFonts w:ascii="Times New Roman" w:hAnsi="Times New Roman" w:cs="Times New Roman"/>
          <w:color w:val="000000" w:themeColor="text1"/>
          <w:sz w:val="24"/>
          <w:szCs w:val="24"/>
        </w:rPr>
        <w:t xml:space="preserve"> Ltd) </w:t>
      </w:r>
      <w:r w:rsidR="005C7FB2" w:rsidRPr="003E2A28">
        <w:rPr>
          <w:rFonts w:ascii="Times New Roman" w:hAnsi="Times New Roman" w:cs="Times New Roman"/>
          <w:color w:val="000000" w:themeColor="text1"/>
          <w:sz w:val="24"/>
          <w:szCs w:val="24"/>
        </w:rPr>
        <w:t>and the processing time</w:t>
      </w:r>
      <w:r w:rsidR="009C79C2" w:rsidRPr="003E2A28">
        <w:rPr>
          <w:rFonts w:ascii="Times New Roman" w:hAnsi="Times New Roman" w:cs="Times New Roman"/>
          <w:color w:val="000000" w:themeColor="text1"/>
          <w:sz w:val="24"/>
          <w:szCs w:val="24"/>
        </w:rPr>
        <w:t>s</w:t>
      </w:r>
      <w:r w:rsidR="00ED54C8" w:rsidRPr="003E2A28">
        <w:rPr>
          <w:rFonts w:ascii="Times New Roman" w:hAnsi="Times New Roman" w:cs="Times New Roman"/>
          <w:color w:val="000000" w:themeColor="text1"/>
          <w:sz w:val="24"/>
          <w:szCs w:val="24"/>
        </w:rPr>
        <w:t xml:space="preserve"> used are given in Table 2.</w:t>
      </w:r>
      <w:r w:rsidR="005C7FB2" w:rsidRPr="003E2A28">
        <w:rPr>
          <w:rFonts w:ascii="Times New Roman" w:hAnsi="Times New Roman" w:cs="Times New Roman"/>
          <w:color w:val="000000" w:themeColor="text1"/>
          <w:sz w:val="24"/>
          <w:szCs w:val="24"/>
        </w:rPr>
        <w:t xml:space="preserve"> The </w:t>
      </w:r>
      <w:r w:rsidR="0082355B" w:rsidRPr="003E2A28">
        <w:rPr>
          <w:rFonts w:ascii="Times New Roman" w:hAnsi="Times New Roman" w:cs="Times New Roman"/>
          <w:color w:val="000000" w:themeColor="text1"/>
          <w:sz w:val="24"/>
          <w:szCs w:val="24"/>
        </w:rPr>
        <w:t>processing</w:t>
      </w:r>
      <w:r w:rsidR="005C7FB2" w:rsidRPr="003E2A28">
        <w:rPr>
          <w:rFonts w:ascii="Times New Roman" w:hAnsi="Times New Roman" w:cs="Times New Roman"/>
          <w:color w:val="000000" w:themeColor="text1"/>
          <w:sz w:val="24"/>
          <w:szCs w:val="24"/>
        </w:rPr>
        <w:t xml:space="preserve"> time was </w:t>
      </w:r>
      <w:r w:rsidR="00824B8F" w:rsidRPr="003E2A28">
        <w:rPr>
          <w:rFonts w:ascii="Times New Roman" w:hAnsi="Times New Roman" w:cs="Times New Roman"/>
          <w:color w:val="000000" w:themeColor="text1"/>
          <w:sz w:val="24"/>
          <w:szCs w:val="24"/>
        </w:rPr>
        <w:t>pre-</w:t>
      </w:r>
      <w:r w:rsidR="005C7FB2" w:rsidRPr="003E2A28">
        <w:rPr>
          <w:rFonts w:ascii="Times New Roman" w:hAnsi="Times New Roman" w:cs="Times New Roman"/>
          <w:color w:val="000000" w:themeColor="text1"/>
          <w:sz w:val="24"/>
          <w:szCs w:val="24"/>
        </w:rPr>
        <w:t>determined through an optimization study</w:t>
      </w:r>
      <w:r w:rsidR="00FD4740" w:rsidRPr="003E2A28">
        <w:rPr>
          <w:rFonts w:ascii="Times New Roman" w:hAnsi="Times New Roman" w:cs="Times New Roman"/>
          <w:color w:val="000000" w:themeColor="text1"/>
          <w:sz w:val="24"/>
          <w:szCs w:val="24"/>
        </w:rPr>
        <w:t>,</w:t>
      </w:r>
      <w:r w:rsidR="005C7FB2" w:rsidRPr="003E2A28">
        <w:rPr>
          <w:rFonts w:ascii="Times New Roman" w:hAnsi="Times New Roman" w:cs="Times New Roman"/>
          <w:color w:val="000000" w:themeColor="text1"/>
          <w:sz w:val="24"/>
          <w:szCs w:val="24"/>
        </w:rPr>
        <w:t xml:space="preserve"> </w:t>
      </w:r>
      <w:r w:rsidR="00FD4740" w:rsidRPr="003E2A28">
        <w:rPr>
          <w:rFonts w:ascii="Times New Roman" w:hAnsi="Times New Roman" w:cs="Times New Roman"/>
          <w:color w:val="000000" w:themeColor="text1"/>
          <w:sz w:val="24"/>
          <w:szCs w:val="24"/>
        </w:rPr>
        <w:t xml:space="preserve">with a target of giving the surfaces </w:t>
      </w:r>
      <w:r w:rsidR="009C79C2" w:rsidRPr="003E2A28">
        <w:rPr>
          <w:rFonts w:ascii="Times New Roman" w:hAnsi="Times New Roman" w:cs="Times New Roman"/>
          <w:color w:val="000000" w:themeColor="text1"/>
          <w:sz w:val="24"/>
          <w:szCs w:val="24"/>
        </w:rPr>
        <w:t>a</w:t>
      </w:r>
      <w:r w:rsidR="00824B8F" w:rsidRPr="003E2A28">
        <w:rPr>
          <w:rFonts w:ascii="Times New Roman" w:hAnsi="Times New Roman" w:cs="Times New Roman"/>
          <w:color w:val="000000" w:themeColor="text1"/>
          <w:sz w:val="24"/>
          <w:szCs w:val="24"/>
        </w:rPr>
        <w:t xml:space="preserve"> </w:t>
      </w:r>
      <w:r w:rsidR="009C79C2" w:rsidRPr="003E2A28">
        <w:rPr>
          <w:rFonts w:ascii="Times New Roman" w:hAnsi="Times New Roman" w:cs="Times New Roman"/>
          <w:color w:val="000000" w:themeColor="text1"/>
          <w:sz w:val="24"/>
          <w:szCs w:val="24"/>
        </w:rPr>
        <w:t>sufficient</w:t>
      </w:r>
      <w:r w:rsidR="00FD4740" w:rsidRPr="003E2A28">
        <w:rPr>
          <w:rFonts w:ascii="Times New Roman" w:hAnsi="Times New Roman" w:cs="Times New Roman"/>
          <w:color w:val="000000" w:themeColor="text1"/>
          <w:sz w:val="24"/>
          <w:szCs w:val="24"/>
        </w:rPr>
        <w:t xml:space="preserve"> and thorough </w:t>
      </w:r>
      <w:r w:rsidR="009C79C2" w:rsidRPr="003E2A28">
        <w:rPr>
          <w:rFonts w:ascii="Times New Roman" w:hAnsi="Times New Roman" w:cs="Times New Roman"/>
          <w:color w:val="000000" w:themeColor="text1"/>
          <w:sz w:val="24"/>
          <w:szCs w:val="24"/>
        </w:rPr>
        <w:t>clean</w:t>
      </w:r>
      <w:r w:rsidR="00FD4740" w:rsidRPr="003E2A28">
        <w:rPr>
          <w:rFonts w:ascii="Times New Roman" w:hAnsi="Times New Roman" w:cs="Times New Roman"/>
          <w:color w:val="000000" w:themeColor="text1"/>
          <w:sz w:val="24"/>
          <w:szCs w:val="24"/>
        </w:rPr>
        <w:t>ing</w:t>
      </w:r>
      <w:r w:rsidR="00BC6336" w:rsidRPr="003E2A28">
        <w:rPr>
          <w:rFonts w:ascii="Times New Roman" w:hAnsi="Times New Roman" w:cs="Times New Roman"/>
          <w:color w:val="000000" w:themeColor="text1"/>
          <w:sz w:val="24"/>
          <w:szCs w:val="24"/>
        </w:rPr>
        <w:t>,</w:t>
      </w:r>
      <w:r w:rsidR="009C79C2" w:rsidRPr="003E2A28">
        <w:rPr>
          <w:rFonts w:ascii="Times New Roman" w:hAnsi="Times New Roman" w:cs="Times New Roman"/>
          <w:color w:val="000000" w:themeColor="text1"/>
          <w:sz w:val="24"/>
          <w:szCs w:val="24"/>
        </w:rPr>
        <w:t xml:space="preserve"> </w:t>
      </w:r>
      <w:r w:rsidR="00FD4740" w:rsidRPr="003E2A28">
        <w:rPr>
          <w:rFonts w:ascii="Times New Roman" w:hAnsi="Times New Roman" w:cs="Times New Roman"/>
          <w:color w:val="000000" w:themeColor="text1"/>
          <w:sz w:val="24"/>
          <w:szCs w:val="24"/>
        </w:rPr>
        <w:t xml:space="preserve">without causing </w:t>
      </w:r>
      <w:r w:rsidR="00824B8F" w:rsidRPr="003E2A28">
        <w:rPr>
          <w:rFonts w:ascii="Times New Roman" w:hAnsi="Times New Roman" w:cs="Times New Roman"/>
          <w:color w:val="000000" w:themeColor="text1"/>
          <w:sz w:val="24"/>
          <w:szCs w:val="24"/>
        </w:rPr>
        <w:t>o</w:t>
      </w:r>
      <w:r w:rsidR="005C7FB2" w:rsidRPr="003E2A28">
        <w:rPr>
          <w:rFonts w:ascii="Times New Roman" w:hAnsi="Times New Roman" w:cs="Times New Roman"/>
          <w:color w:val="000000" w:themeColor="text1"/>
          <w:sz w:val="24"/>
          <w:szCs w:val="24"/>
        </w:rPr>
        <w:t>ver cleaning</w:t>
      </w:r>
      <w:r w:rsidR="00E82D00" w:rsidRPr="003E2A28">
        <w:rPr>
          <w:rFonts w:ascii="Times New Roman" w:hAnsi="Times New Roman" w:cs="Times New Roman"/>
          <w:color w:val="000000" w:themeColor="text1"/>
          <w:sz w:val="24"/>
          <w:szCs w:val="24"/>
        </w:rPr>
        <w:t xml:space="preserve"> </w:t>
      </w:r>
      <w:r w:rsidR="00763ACD" w:rsidRPr="003E2A28">
        <w:rPr>
          <w:rFonts w:ascii="Times New Roman" w:hAnsi="Times New Roman" w:cs="Times New Roman"/>
          <w:color w:val="000000" w:themeColor="text1"/>
          <w:sz w:val="24"/>
          <w:szCs w:val="24"/>
        </w:rPr>
        <w:t>(by analysing the content of Cu)</w:t>
      </w:r>
      <w:r w:rsidR="005C7FB2" w:rsidRPr="003E2A28">
        <w:rPr>
          <w:rFonts w:ascii="Times New Roman" w:hAnsi="Times New Roman" w:cs="Times New Roman"/>
          <w:color w:val="000000" w:themeColor="text1"/>
          <w:sz w:val="24"/>
          <w:szCs w:val="24"/>
        </w:rPr>
        <w:t>.</w:t>
      </w:r>
      <w:r w:rsidR="00ED54C8" w:rsidRPr="003E2A28">
        <w:rPr>
          <w:rFonts w:ascii="Times New Roman" w:hAnsi="Times New Roman" w:cs="Times New Roman"/>
          <w:color w:val="000000" w:themeColor="text1"/>
          <w:sz w:val="24"/>
          <w:szCs w:val="24"/>
        </w:rPr>
        <w:t xml:space="preserve"> </w:t>
      </w:r>
    </w:p>
    <w:p w14:paraId="56DF00A1" w14:textId="77777777" w:rsidR="00C52726" w:rsidRPr="003E2A28" w:rsidRDefault="00C52726" w:rsidP="00C52726">
      <w:pPr>
        <w:spacing w:before="120" w:after="120" w:line="480" w:lineRule="auto"/>
        <w:jc w:val="center"/>
        <w:rPr>
          <w:rFonts w:ascii="Times New Roman" w:hAnsi="Times New Roman" w:cs="Times New Roman"/>
          <w:color w:val="000000" w:themeColor="text1"/>
          <w:sz w:val="24"/>
          <w:szCs w:val="24"/>
        </w:rPr>
      </w:pPr>
      <w:r w:rsidRPr="003E2A28">
        <w:rPr>
          <w:rFonts w:ascii="Times New Roman" w:hAnsi="Times New Roman" w:cs="Times New Roman"/>
          <w:b/>
          <w:bCs/>
          <w:color w:val="000000" w:themeColor="text1"/>
          <w:sz w:val="24"/>
          <w:szCs w:val="24"/>
        </w:rPr>
        <w:t>Table 1.</w:t>
      </w:r>
      <w:r w:rsidRPr="003E2A28">
        <w:rPr>
          <w:rFonts w:ascii="Times New Roman" w:hAnsi="Times New Roman" w:cs="Times New Roman"/>
          <w:color w:val="000000" w:themeColor="text1"/>
          <w:sz w:val="24"/>
          <w:szCs w:val="24"/>
        </w:rPr>
        <w:t xml:space="preserve"> Test matrix for the surface pretreatment.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112"/>
        <w:gridCol w:w="2550"/>
      </w:tblGrid>
      <w:tr w:rsidR="00432B27" w:rsidRPr="003E2A28" w14:paraId="67CC7B2F" w14:textId="77777777" w:rsidTr="00D5392F">
        <w:trPr>
          <w:trHeight w:val="550"/>
          <w:jc w:val="center"/>
        </w:trPr>
        <w:tc>
          <w:tcPr>
            <w:tcW w:w="709" w:type="dxa"/>
            <w:tcBorders>
              <w:top w:val="single" w:sz="4" w:space="0" w:color="auto"/>
              <w:bottom w:val="single" w:sz="4" w:space="0" w:color="auto"/>
            </w:tcBorders>
          </w:tcPr>
          <w:p w14:paraId="4427F8D4" w14:textId="77777777" w:rsidR="00C52726" w:rsidRPr="003E2A28" w:rsidRDefault="00C52726" w:rsidP="00F06E2E">
            <w:pPr>
              <w:spacing w:before="120" w:after="120" w:line="480" w:lineRule="auto"/>
              <w:jc w:val="both"/>
              <w:rPr>
                <w:rFonts w:ascii="Times New Roman" w:hAnsi="Times New Roman" w:cs="Times New Roman"/>
                <w:color w:val="000000" w:themeColor="text1"/>
                <w:sz w:val="24"/>
                <w:szCs w:val="24"/>
              </w:rPr>
            </w:pPr>
          </w:p>
        </w:tc>
        <w:tc>
          <w:tcPr>
            <w:tcW w:w="4112" w:type="dxa"/>
            <w:tcBorders>
              <w:top w:val="single" w:sz="4" w:space="0" w:color="auto"/>
              <w:bottom w:val="single" w:sz="4" w:space="0" w:color="auto"/>
            </w:tcBorders>
          </w:tcPr>
          <w:p w14:paraId="4C81BCC6" w14:textId="77777777" w:rsidR="00C52726" w:rsidRPr="003E2A28" w:rsidRDefault="00C52726"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Cleaning processes</w:t>
            </w:r>
          </w:p>
        </w:tc>
        <w:tc>
          <w:tcPr>
            <w:tcW w:w="2550" w:type="dxa"/>
            <w:tcBorders>
              <w:top w:val="single" w:sz="4" w:space="0" w:color="auto"/>
              <w:bottom w:val="single" w:sz="4" w:space="0" w:color="auto"/>
            </w:tcBorders>
          </w:tcPr>
          <w:p w14:paraId="2833D704" w14:textId="38DFC2A1" w:rsidR="00C52726" w:rsidRPr="003E2A28" w:rsidRDefault="00C52726"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Coating</w:t>
            </w:r>
            <w:r w:rsidR="0082355B" w:rsidRPr="003E2A28">
              <w:rPr>
                <w:rFonts w:ascii="Times New Roman" w:hAnsi="Times New Roman" w:cs="Times New Roman"/>
                <w:color w:val="000000" w:themeColor="text1"/>
                <w:sz w:val="24"/>
                <w:szCs w:val="24"/>
              </w:rPr>
              <w:t xml:space="preserve"> processes</w:t>
            </w:r>
          </w:p>
        </w:tc>
      </w:tr>
      <w:tr w:rsidR="00432B27" w:rsidRPr="003E2A28" w14:paraId="083E1FD7" w14:textId="77777777" w:rsidTr="00D5392F">
        <w:trPr>
          <w:jc w:val="center"/>
        </w:trPr>
        <w:tc>
          <w:tcPr>
            <w:tcW w:w="709" w:type="dxa"/>
            <w:tcBorders>
              <w:top w:val="single" w:sz="4" w:space="0" w:color="auto"/>
            </w:tcBorders>
          </w:tcPr>
          <w:p w14:paraId="2A9EA5E6" w14:textId="77777777" w:rsidR="00C52726" w:rsidRPr="003E2A28" w:rsidRDefault="00C52726"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1</w:t>
            </w:r>
          </w:p>
        </w:tc>
        <w:tc>
          <w:tcPr>
            <w:tcW w:w="4112" w:type="dxa"/>
            <w:tcBorders>
              <w:top w:val="single" w:sz="4" w:space="0" w:color="auto"/>
            </w:tcBorders>
          </w:tcPr>
          <w:p w14:paraId="234F2AA5" w14:textId="3A02A568" w:rsidR="00C52726" w:rsidRPr="003E2A28" w:rsidRDefault="00C52726"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 xml:space="preserve">PA spray + PA etch </w:t>
            </w:r>
          </w:p>
        </w:tc>
        <w:tc>
          <w:tcPr>
            <w:tcW w:w="2550" w:type="dxa"/>
            <w:tcBorders>
              <w:top w:val="single" w:sz="4" w:space="0" w:color="auto"/>
            </w:tcBorders>
          </w:tcPr>
          <w:p w14:paraId="2F23B75C" w14:textId="77777777" w:rsidR="00C52726" w:rsidRPr="003E2A28" w:rsidRDefault="00C52726" w:rsidP="00F06E2E">
            <w:pPr>
              <w:spacing w:before="120" w:after="120" w:line="480" w:lineRule="auto"/>
              <w:jc w:val="both"/>
              <w:rPr>
                <w:rFonts w:ascii="Times New Roman" w:hAnsi="Times New Roman" w:cs="Times New Roman"/>
                <w:color w:val="000000" w:themeColor="text1"/>
                <w:sz w:val="24"/>
                <w:szCs w:val="24"/>
              </w:rPr>
            </w:pP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/Zr</w:t>
            </w:r>
          </w:p>
        </w:tc>
      </w:tr>
      <w:tr w:rsidR="00432B27" w:rsidRPr="003E2A28" w14:paraId="1649A326" w14:textId="77777777" w:rsidTr="00D5392F">
        <w:trPr>
          <w:jc w:val="center"/>
        </w:trPr>
        <w:tc>
          <w:tcPr>
            <w:tcW w:w="709" w:type="dxa"/>
          </w:tcPr>
          <w:p w14:paraId="52581F4C" w14:textId="77777777" w:rsidR="00C52726" w:rsidRPr="003E2A28" w:rsidRDefault="00C52726"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2</w:t>
            </w:r>
          </w:p>
        </w:tc>
        <w:tc>
          <w:tcPr>
            <w:tcW w:w="4112" w:type="dxa"/>
          </w:tcPr>
          <w:p w14:paraId="19B57630" w14:textId="77777777" w:rsidR="00C52726" w:rsidRPr="003E2A28" w:rsidRDefault="00C52726"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 xml:space="preserve">PA spray + PA etch </w:t>
            </w:r>
          </w:p>
        </w:tc>
        <w:tc>
          <w:tcPr>
            <w:tcW w:w="2550" w:type="dxa"/>
          </w:tcPr>
          <w:p w14:paraId="6183BF2A" w14:textId="77777777" w:rsidR="00C52726" w:rsidRPr="003E2A28" w:rsidRDefault="00C52726"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Silane</w:t>
            </w:r>
          </w:p>
        </w:tc>
      </w:tr>
      <w:tr w:rsidR="00432B27" w:rsidRPr="003E2A28" w14:paraId="288E2E51" w14:textId="77777777" w:rsidTr="00D5392F">
        <w:trPr>
          <w:jc w:val="center"/>
        </w:trPr>
        <w:tc>
          <w:tcPr>
            <w:tcW w:w="709" w:type="dxa"/>
          </w:tcPr>
          <w:p w14:paraId="2204AA12" w14:textId="77777777" w:rsidR="00C52726" w:rsidRPr="003E2A28" w:rsidRDefault="00C52726"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3</w:t>
            </w:r>
          </w:p>
        </w:tc>
        <w:tc>
          <w:tcPr>
            <w:tcW w:w="4112" w:type="dxa"/>
          </w:tcPr>
          <w:p w14:paraId="27FD3009" w14:textId="77777777" w:rsidR="00C52726" w:rsidRPr="003E2A28" w:rsidRDefault="00C52726"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 xml:space="preserve">ALK immersion + PA etch </w:t>
            </w:r>
          </w:p>
        </w:tc>
        <w:tc>
          <w:tcPr>
            <w:tcW w:w="2550" w:type="dxa"/>
          </w:tcPr>
          <w:p w14:paraId="3728854A" w14:textId="77777777" w:rsidR="00C52726" w:rsidRPr="003E2A28" w:rsidRDefault="00C52726" w:rsidP="00F06E2E">
            <w:pPr>
              <w:spacing w:before="120" w:after="120" w:line="480" w:lineRule="auto"/>
              <w:jc w:val="both"/>
              <w:rPr>
                <w:rFonts w:ascii="Times New Roman" w:hAnsi="Times New Roman" w:cs="Times New Roman"/>
                <w:color w:val="000000" w:themeColor="text1"/>
                <w:sz w:val="24"/>
                <w:szCs w:val="24"/>
              </w:rPr>
            </w:pP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/Zr</w:t>
            </w:r>
          </w:p>
        </w:tc>
      </w:tr>
      <w:tr w:rsidR="00C52726" w:rsidRPr="003E2A28" w14:paraId="2FD540E8" w14:textId="77777777" w:rsidTr="00D5392F">
        <w:trPr>
          <w:jc w:val="center"/>
        </w:trPr>
        <w:tc>
          <w:tcPr>
            <w:tcW w:w="709" w:type="dxa"/>
          </w:tcPr>
          <w:p w14:paraId="7193A95F" w14:textId="77777777" w:rsidR="00C52726" w:rsidRPr="003E2A28" w:rsidRDefault="00C52726"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4</w:t>
            </w:r>
          </w:p>
        </w:tc>
        <w:tc>
          <w:tcPr>
            <w:tcW w:w="4112" w:type="dxa"/>
          </w:tcPr>
          <w:p w14:paraId="48D59A72" w14:textId="77777777" w:rsidR="00C52726" w:rsidRPr="003E2A28" w:rsidRDefault="00C52726"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 xml:space="preserve">ALK immersion + PA etch </w:t>
            </w:r>
          </w:p>
        </w:tc>
        <w:tc>
          <w:tcPr>
            <w:tcW w:w="2550" w:type="dxa"/>
          </w:tcPr>
          <w:p w14:paraId="4592E7D9" w14:textId="77777777" w:rsidR="00C52726" w:rsidRPr="003E2A28" w:rsidRDefault="00C52726"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Silane</w:t>
            </w:r>
          </w:p>
        </w:tc>
      </w:tr>
    </w:tbl>
    <w:p w14:paraId="2888D1CD" w14:textId="77777777" w:rsidR="00EC6A6C" w:rsidRPr="003E2A28" w:rsidRDefault="00EC6A6C" w:rsidP="00AB06E5">
      <w:pPr>
        <w:spacing w:before="120" w:after="120" w:line="480" w:lineRule="auto"/>
        <w:rPr>
          <w:rFonts w:ascii="Times New Roman" w:hAnsi="Times New Roman" w:cs="Times New Roman"/>
          <w:b/>
          <w:bCs/>
          <w:color w:val="000000" w:themeColor="text1"/>
          <w:sz w:val="24"/>
          <w:szCs w:val="24"/>
        </w:rPr>
      </w:pPr>
    </w:p>
    <w:p w14:paraId="5119393B" w14:textId="77DB062D" w:rsidR="005C7FB2" w:rsidRPr="003E2A28" w:rsidRDefault="005C7FB2" w:rsidP="005C7FB2">
      <w:pPr>
        <w:spacing w:before="120" w:after="120" w:line="480" w:lineRule="auto"/>
        <w:jc w:val="center"/>
        <w:rPr>
          <w:rFonts w:ascii="Times New Roman" w:hAnsi="Times New Roman" w:cs="Times New Roman"/>
          <w:b/>
          <w:bCs/>
          <w:color w:val="000000" w:themeColor="text1"/>
          <w:sz w:val="24"/>
          <w:szCs w:val="24"/>
        </w:rPr>
      </w:pPr>
      <w:r w:rsidRPr="003E2A28">
        <w:rPr>
          <w:rFonts w:ascii="Times New Roman" w:hAnsi="Times New Roman" w:cs="Times New Roman"/>
          <w:b/>
          <w:bCs/>
          <w:color w:val="000000" w:themeColor="text1"/>
          <w:sz w:val="24"/>
          <w:szCs w:val="24"/>
        </w:rPr>
        <w:t xml:space="preserve">Table 2. </w:t>
      </w:r>
      <w:r w:rsidRPr="003E2A28">
        <w:rPr>
          <w:rFonts w:ascii="Times New Roman" w:hAnsi="Times New Roman" w:cs="Times New Roman"/>
          <w:color w:val="000000" w:themeColor="text1"/>
          <w:sz w:val="24"/>
          <w:szCs w:val="24"/>
        </w:rPr>
        <w:t>The chemical solutions used for the cleaning and coating processes.</w:t>
      </w:r>
    </w:p>
    <w:tbl>
      <w:tblPr>
        <w:tblStyle w:val="TableGrid"/>
        <w:tblW w:w="9278" w:type="dxa"/>
        <w:jc w:val="center"/>
        <w:tblLook w:val="04A0" w:firstRow="1" w:lastRow="0" w:firstColumn="1" w:lastColumn="0" w:noHBand="0" w:noVBand="1"/>
      </w:tblPr>
      <w:tblGrid>
        <w:gridCol w:w="1243"/>
        <w:gridCol w:w="2956"/>
        <w:gridCol w:w="3167"/>
        <w:gridCol w:w="1912"/>
      </w:tblGrid>
      <w:tr w:rsidR="0059004B" w:rsidRPr="003E2A28" w14:paraId="0CA9B0B9" w14:textId="77777777" w:rsidTr="00D5392F">
        <w:trPr>
          <w:trHeight w:val="1384"/>
          <w:jc w:val="center"/>
        </w:trPr>
        <w:tc>
          <w:tcPr>
            <w:tcW w:w="1243" w:type="dxa"/>
          </w:tcPr>
          <w:p w14:paraId="4FB5685F" w14:textId="77777777" w:rsidR="0059004B" w:rsidRPr="003E2A28" w:rsidRDefault="0059004B"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Process</w:t>
            </w:r>
          </w:p>
        </w:tc>
        <w:tc>
          <w:tcPr>
            <w:tcW w:w="2956" w:type="dxa"/>
          </w:tcPr>
          <w:p w14:paraId="5A5887AD" w14:textId="77777777" w:rsidR="0059004B" w:rsidRPr="003E2A28" w:rsidRDefault="0059004B"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 xml:space="preserve">Chemical solutions </w:t>
            </w:r>
          </w:p>
          <w:p w14:paraId="7D71D97A" w14:textId="3A89FA6A" w:rsidR="0059004B" w:rsidRPr="003E2A28" w:rsidRDefault="0059004B"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w:t>
            </w:r>
            <w:proofErr w:type="gramStart"/>
            <w:r w:rsidRPr="003E2A28">
              <w:rPr>
                <w:rFonts w:ascii="Times New Roman" w:hAnsi="Times New Roman" w:cs="Times New Roman"/>
                <w:color w:val="000000" w:themeColor="text1"/>
                <w:sz w:val="24"/>
                <w:szCs w:val="24"/>
              </w:rPr>
              <w:t>commercial</w:t>
            </w:r>
            <w:proofErr w:type="gramEnd"/>
            <w:r w:rsidRPr="003E2A28">
              <w:rPr>
                <w:rFonts w:ascii="Times New Roman" w:hAnsi="Times New Roman" w:cs="Times New Roman"/>
                <w:color w:val="000000" w:themeColor="text1"/>
                <w:sz w:val="24"/>
                <w:szCs w:val="24"/>
              </w:rPr>
              <w:t xml:space="preserve"> name)</w:t>
            </w:r>
          </w:p>
        </w:tc>
        <w:tc>
          <w:tcPr>
            <w:tcW w:w="3167" w:type="dxa"/>
          </w:tcPr>
          <w:p w14:paraId="757A44C2" w14:textId="676465F5" w:rsidR="0059004B" w:rsidRPr="003E2A28" w:rsidRDefault="0059004B"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Physical and chemical property</w:t>
            </w:r>
          </w:p>
        </w:tc>
        <w:tc>
          <w:tcPr>
            <w:tcW w:w="1912" w:type="dxa"/>
          </w:tcPr>
          <w:p w14:paraId="13B11CC7" w14:textId="628077A1" w:rsidR="0059004B" w:rsidRPr="003E2A28" w:rsidRDefault="0059004B"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Processing time</w:t>
            </w:r>
          </w:p>
        </w:tc>
      </w:tr>
      <w:tr w:rsidR="0059004B" w:rsidRPr="003E2A28" w14:paraId="73B8EC5D" w14:textId="77777777" w:rsidTr="00D5392F">
        <w:trPr>
          <w:trHeight w:val="758"/>
          <w:jc w:val="center"/>
        </w:trPr>
        <w:tc>
          <w:tcPr>
            <w:tcW w:w="1243" w:type="dxa"/>
          </w:tcPr>
          <w:p w14:paraId="64ED660C" w14:textId="77777777" w:rsidR="0059004B" w:rsidRPr="003E2A28" w:rsidRDefault="0059004B"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PA spray</w:t>
            </w:r>
          </w:p>
        </w:tc>
        <w:tc>
          <w:tcPr>
            <w:tcW w:w="2956" w:type="dxa"/>
          </w:tcPr>
          <w:p w14:paraId="0270C716" w14:textId="481A2DDD" w:rsidR="0059004B" w:rsidRPr="003E2A28" w:rsidRDefault="0059004B"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 xml:space="preserve">ITL </w:t>
            </w:r>
            <w:r w:rsidR="00AF578D" w:rsidRPr="003E2A28">
              <w:rPr>
                <w:rFonts w:ascii="Times New Roman" w:hAnsi="Times New Roman" w:cs="Times New Roman"/>
                <w:color w:val="000000" w:themeColor="text1"/>
                <w:sz w:val="24"/>
                <w:szCs w:val="24"/>
              </w:rPr>
              <w:t>a</w:t>
            </w:r>
            <w:r w:rsidRPr="003E2A28">
              <w:rPr>
                <w:rFonts w:ascii="Times New Roman" w:hAnsi="Times New Roman" w:cs="Times New Roman"/>
                <w:color w:val="000000" w:themeColor="text1"/>
                <w:sz w:val="24"/>
                <w:szCs w:val="24"/>
              </w:rPr>
              <w:t xml:space="preserve">cid washing solution </w:t>
            </w:r>
            <w:r w:rsidR="00577A85" w:rsidRPr="003E2A28">
              <w:rPr>
                <w:rFonts w:ascii="Times New Roman" w:hAnsi="Times New Roman" w:cs="Times New Roman"/>
                <w:color w:val="000000" w:themeColor="text1"/>
                <w:sz w:val="24"/>
                <w:szCs w:val="24"/>
              </w:rPr>
              <w:t>(Impression Technologies Ltd)</w:t>
            </w:r>
          </w:p>
        </w:tc>
        <w:tc>
          <w:tcPr>
            <w:tcW w:w="3167" w:type="dxa"/>
          </w:tcPr>
          <w:p w14:paraId="767CA54D" w14:textId="77777777" w:rsidR="0059004B" w:rsidRPr="003E2A28" w:rsidRDefault="0059004B" w:rsidP="00F06E2E">
            <w:pPr>
              <w:spacing w:before="120" w:after="120" w:line="480" w:lineRule="auto"/>
              <w:jc w:val="both"/>
              <w:rPr>
                <w:rFonts w:ascii="Times New Roman" w:hAnsi="Times New Roman" w:cs="Times New Roman"/>
                <w:color w:val="000000" w:themeColor="text1"/>
                <w:sz w:val="24"/>
                <w:szCs w:val="24"/>
              </w:rPr>
            </w:pPr>
          </w:p>
        </w:tc>
        <w:tc>
          <w:tcPr>
            <w:tcW w:w="1912" w:type="dxa"/>
          </w:tcPr>
          <w:p w14:paraId="3B92399C" w14:textId="6EACCE8B" w:rsidR="0059004B" w:rsidRPr="003E2A28" w:rsidRDefault="0059004B"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2 mins</w:t>
            </w:r>
          </w:p>
        </w:tc>
      </w:tr>
      <w:tr w:rsidR="0059004B" w:rsidRPr="003E2A28" w14:paraId="48F4D04A" w14:textId="77777777" w:rsidTr="00D5392F">
        <w:trPr>
          <w:trHeight w:val="748"/>
          <w:jc w:val="center"/>
        </w:trPr>
        <w:tc>
          <w:tcPr>
            <w:tcW w:w="1243" w:type="dxa"/>
          </w:tcPr>
          <w:p w14:paraId="1850A2B3" w14:textId="77777777" w:rsidR="0059004B" w:rsidRPr="003E2A28" w:rsidRDefault="0059004B"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ALK immersion</w:t>
            </w:r>
          </w:p>
        </w:tc>
        <w:tc>
          <w:tcPr>
            <w:tcW w:w="2956" w:type="dxa"/>
          </w:tcPr>
          <w:p w14:paraId="687E6AB1" w14:textId="2AAF753B" w:rsidR="0059004B" w:rsidRPr="003E2A28" w:rsidRDefault="0059004B" w:rsidP="00F06E2E">
            <w:pPr>
              <w:spacing w:before="120" w:after="120" w:line="480" w:lineRule="auto"/>
              <w:jc w:val="both"/>
              <w:rPr>
                <w:rFonts w:ascii="Times New Roman" w:hAnsi="Times New Roman" w:cs="Times New Roman"/>
                <w:color w:val="000000" w:themeColor="text1"/>
                <w:sz w:val="24"/>
                <w:szCs w:val="24"/>
              </w:rPr>
            </w:pPr>
            <w:proofErr w:type="spellStart"/>
            <w:r w:rsidRPr="003E2A28">
              <w:rPr>
                <w:rFonts w:ascii="Times New Roman" w:hAnsi="Times New Roman" w:cs="Times New Roman"/>
                <w:color w:val="000000" w:themeColor="text1"/>
                <w:sz w:val="24"/>
                <w:szCs w:val="24"/>
              </w:rPr>
              <w:t>Gardoclean</w:t>
            </w:r>
            <w:proofErr w:type="spellEnd"/>
            <w:r w:rsidRPr="003E2A28">
              <w:rPr>
                <w:rFonts w:ascii="Times New Roman" w:hAnsi="Times New Roman" w:cs="Times New Roman"/>
                <w:color w:val="000000" w:themeColor="text1"/>
                <w:sz w:val="24"/>
                <w:szCs w:val="24"/>
              </w:rPr>
              <w:t>® T 5281 (60g/L, 55°C</w:t>
            </w:r>
            <w:r w:rsidR="00711C76" w:rsidRPr="003E2A28">
              <w:rPr>
                <w:rFonts w:ascii="Times New Roman" w:hAnsi="Times New Roman" w:cs="Times New Roman"/>
                <w:color w:val="000000" w:themeColor="text1"/>
                <w:sz w:val="24"/>
                <w:szCs w:val="24"/>
              </w:rPr>
              <w:t>;</w:t>
            </w:r>
            <w:r w:rsidR="00577A85" w:rsidRPr="003E2A28">
              <w:rPr>
                <w:rFonts w:ascii="Times New Roman" w:hAnsi="Times New Roman" w:cs="Times New Roman"/>
                <w:color w:val="000000" w:themeColor="text1"/>
                <w:sz w:val="24"/>
                <w:szCs w:val="24"/>
              </w:rPr>
              <w:t xml:space="preserve"> </w:t>
            </w:r>
            <w:proofErr w:type="spellStart"/>
            <w:r w:rsidR="00577A85" w:rsidRPr="003E2A28">
              <w:rPr>
                <w:rFonts w:ascii="Times New Roman" w:hAnsi="Times New Roman" w:cs="Times New Roman"/>
                <w:color w:val="000000" w:themeColor="text1"/>
                <w:sz w:val="24"/>
                <w:szCs w:val="24"/>
              </w:rPr>
              <w:t>Chemetall</w:t>
            </w:r>
            <w:proofErr w:type="spellEnd"/>
            <w:r w:rsidRPr="003E2A28">
              <w:rPr>
                <w:rFonts w:ascii="Times New Roman" w:hAnsi="Times New Roman" w:cs="Times New Roman"/>
                <w:color w:val="000000" w:themeColor="text1"/>
                <w:sz w:val="24"/>
                <w:szCs w:val="24"/>
              </w:rPr>
              <w:t>)</w:t>
            </w:r>
          </w:p>
        </w:tc>
        <w:tc>
          <w:tcPr>
            <w:tcW w:w="3167" w:type="dxa"/>
          </w:tcPr>
          <w:p w14:paraId="7CFF6D67" w14:textId="370FB80F" w:rsidR="0059004B" w:rsidRPr="003E2A28" w:rsidRDefault="0059004B" w:rsidP="0059004B">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Density (20°C): ~1.1 g/cm</w:t>
            </w:r>
            <w:r w:rsidRPr="003E2A28">
              <w:rPr>
                <w:rFonts w:ascii="Times New Roman" w:hAnsi="Times New Roman" w:cs="Times New Roman"/>
                <w:color w:val="000000" w:themeColor="text1"/>
                <w:sz w:val="24"/>
                <w:szCs w:val="24"/>
                <w:vertAlign w:val="superscript"/>
              </w:rPr>
              <w:t>3</w:t>
            </w:r>
            <w:r w:rsidRPr="003E2A28">
              <w:rPr>
                <w:rFonts w:ascii="Times New Roman" w:hAnsi="Times New Roman" w:cs="Times New Roman"/>
                <w:color w:val="000000" w:themeColor="text1"/>
                <w:sz w:val="24"/>
                <w:szCs w:val="24"/>
              </w:rPr>
              <w:t>,</w:t>
            </w:r>
          </w:p>
          <w:p w14:paraId="3E7ED23C" w14:textId="4E856169" w:rsidR="0059004B" w:rsidRPr="003E2A28" w:rsidRDefault="00AF578D"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p</w:t>
            </w:r>
            <w:r w:rsidR="0059004B" w:rsidRPr="003E2A28">
              <w:rPr>
                <w:rFonts w:ascii="Times New Roman" w:hAnsi="Times New Roman" w:cs="Times New Roman"/>
                <w:color w:val="000000" w:themeColor="text1"/>
                <w:sz w:val="24"/>
                <w:szCs w:val="24"/>
              </w:rPr>
              <w:t>H (50 g/L, 20°C): ~9.6</w:t>
            </w:r>
          </w:p>
        </w:tc>
        <w:tc>
          <w:tcPr>
            <w:tcW w:w="1912" w:type="dxa"/>
          </w:tcPr>
          <w:p w14:paraId="54CFF4F2" w14:textId="26DE7016" w:rsidR="0059004B" w:rsidRPr="003E2A28" w:rsidRDefault="0059004B"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15 mins</w:t>
            </w:r>
          </w:p>
        </w:tc>
      </w:tr>
      <w:tr w:rsidR="0059004B" w:rsidRPr="003E2A28" w14:paraId="60A139B8" w14:textId="77777777" w:rsidTr="00D5392F">
        <w:trPr>
          <w:trHeight w:val="1384"/>
          <w:jc w:val="center"/>
        </w:trPr>
        <w:tc>
          <w:tcPr>
            <w:tcW w:w="1243" w:type="dxa"/>
          </w:tcPr>
          <w:p w14:paraId="72E781B1" w14:textId="77777777" w:rsidR="0059004B" w:rsidRPr="003E2A28" w:rsidRDefault="0059004B"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lastRenderedPageBreak/>
              <w:t>PA etch</w:t>
            </w:r>
          </w:p>
        </w:tc>
        <w:tc>
          <w:tcPr>
            <w:tcW w:w="2956" w:type="dxa"/>
          </w:tcPr>
          <w:p w14:paraId="36676933" w14:textId="2DF55CB5" w:rsidR="0059004B" w:rsidRPr="003E2A28" w:rsidRDefault="0059004B" w:rsidP="00F06E2E">
            <w:pPr>
              <w:spacing w:before="120" w:after="120" w:line="480" w:lineRule="auto"/>
              <w:jc w:val="both"/>
              <w:rPr>
                <w:rFonts w:ascii="Times New Roman" w:hAnsi="Times New Roman" w:cs="Times New Roman"/>
                <w:color w:val="000000" w:themeColor="text1"/>
                <w:sz w:val="24"/>
                <w:szCs w:val="24"/>
              </w:rPr>
            </w:pPr>
            <w:proofErr w:type="spellStart"/>
            <w:r w:rsidRPr="003E2A28">
              <w:rPr>
                <w:rFonts w:ascii="Times New Roman" w:hAnsi="Times New Roman" w:cs="Times New Roman"/>
                <w:color w:val="000000" w:themeColor="text1"/>
                <w:sz w:val="24"/>
                <w:szCs w:val="24"/>
              </w:rPr>
              <w:t>Gardoclean</w:t>
            </w:r>
            <w:proofErr w:type="spellEnd"/>
            <w:r w:rsidRPr="003E2A28">
              <w:rPr>
                <w:rFonts w:ascii="Times New Roman" w:hAnsi="Times New Roman" w:cs="Times New Roman"/>
                <w:color w:val="000000" w:themeColor="text1"/>
                <w:sz w:val="24"/>
                <w:szCs w:val="24"/>
              </w:rPr>
              <w:t>® S 5243 (140 g/L, 50°C</w:t>
            </w:r>
            <w:r w:rsidR="00711C76" w:rsidRPr="003E2A28">
              <w:rPr>
                <w:rFonts w:ascii="Times New Roman" w:hAnsi="Times New Roman" w:cs="Times New Roman"/>
                <w:color w:val="000000" w:themeColor="text1"/>
                <w:sz w:val="24"/>
                <w:szCs w:val="24"/>
              </w:rPr>
              <w:t xml:space="preserve">; </w:t>
            </w:r>
            <w:proofErr w:type="spellStart"/>
            <w:r w:rsidR="00577A85" w:rsidRPr="003E2A28">
              <w:rPr>
                <w:rFonts w:ascii="Times New Roman" w:hAnsi="Times New Roman" w:cs="Times New Roman"/>
                <w:color w:val="000000" w:themeColor="text1"/>
                <w:sz w:val="24"/>
                <w:szCs w:val="24"/>
              </w:rPr>
              <w:t>Chemetall</w:t>
            </w:r>
            <w:proofErr w:type="spellEnd"/>
            <w:r w:rsidRPr="003E2A28">
              <w:rPr>
                <w:rFonts w:ascii="Times New Roman" w:hAnsi="Times New Roman" w:cs="Times New Roman"/>
                <w:color w:val="000000" w:themeColor="text1"/>
                <w:sz w:val="24"/>
                <w:szCs w:val="24"/>
              </w:rPr>
              <w:t>)</w:t>
            </w:r>
          </w:p>
        </w:tc>
        <w:tc>
          <w:tcPr>
            <w:tcW w:w="3167" w:type="dxa"/>
          </w:tcPr>
          <w:p w14:paraId="37F626EF" w14:textId="0976CE93" w:rsidR="0059004B" w:rsidRPr="003E2A28" w:rsidRDefault="0059004B"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Density (20°C): ~1.43 g/cm</w:t>
            </w:r>
            <w:r w:rsidRPr="003E2A28">
              <w:rPr>
                <w:rFonts w:ascii="Times New Roman" w:hAnsi="Times New Roman" w:cs="Times New Roman"/>
                <w:color w:val="000000" w:themeColor="text1"/>
                <w:sz w:val="24"/>
                <w:szCs w:val="24"/>
                <w:vertAlign w:val="superscript"/>
              </w:rPr>
              <w:t>3</w:t>
            </w:r>
            <w:r w:rsidRPr="003E2A28">
              <w:rPr>
                <w:rFonts w:ascii="Times New Roman" w:hAnsi="Times New Roman" w:cs="Times New Roman"/>
                <w:color w:val="000000" w:themeColor="text1"/>
                <w:sz w:val="24"/>
                <w:szCs w:val="24"/>
              </w:rPr>
              <w:t>,</w:t>
            </w:r>
          </w:p>
          <w:p w14:paraId="10FFD75D" w14:textId="2FD82CEE" w:rsidR="0059004B" w:rsidRPr="003E2A28" w:rsidRDefault="00AF578D"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p</w:t>
            </w:r>
            <w:r w:rsidR="0059004B" w:rsidRPr="003E2A28">
              <w:rPr>
                <w:rFonts w:ascii="Times New Roman" w:hAnsi="Times New Roman" w:cs="Times New Roman"/>
                <w:color w:val="000000" w:themeColor="text1"/>
                <w:sz w:val="24"/>
                <w:szCs w:val="24"/>
              </w:rPr>
              <w:t>H (250 g/L, 20°C): ~1</w:t>
            </w:r>
          </w:p>
        </w:tc>
        <w:tc>
          <w:tcPr>
            <w:tcW w:w="1912" w:type="dxa"/>
          </w:tcPr>
          <w:p w14:paraId="7A40DF34" w14:textId="22542443" w:rsidR="0059004B" w:rsidRPr="003E2A28" w:rsidRDefault="0059004B"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 xml:space="preserve">4 mins immersion etch after PA </w:t>
            </w:r>
            <w:proofErr w:type="gramStart"/>
            <w:r w:rsidRPr="003E2A28">
              <w:rPr>
                <w:rFonts w:ascii="Times New Roman" w:hAnsi="Times New Roman" w:cs="Times New Roman"/>
                <w:color w:val="000000" w:themeColor="text1"/>
                <w:sz w:val="24"/>
                <w:szCs w:val="24"/>
              </w:rPr>
              <w:t>spray;</w:t>
            </w:r>
            <w:proofErr w:type="gramEnd"/>
            <w:r w:rsidRPr="003E2A28">
              <w:rPr>
                <w:rFonts w:ascii="Times New Roman" w:hAnsi="Times New Roman" w:cs="Times New Roman"/>
                <w:color w:val="000000" w:themeColor="text1"/>
                <w:sz w:val="24"/>
                <w:szCs w:val="24"/>
              </w:rPr>
              <w:t xml:space="preserve"> </w:t>
            </w:r>
          </w:p>
          <w:p w14:paraId="383B93C8" w14:textId="28B28275" w:rsidR="0059004B" w:rsidRPr="003E2A28" w:rsidRDefault="0059004B"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2 mins immersion etch after ALK immersion</w:t>
            </w:r>
          </w:p>
        </w:tc>
      </w:tr>
      <w:tr w:rsidR="0059004B" w:rsidRPr="003E2A28" w14:paraId="4D58DE7D" w14:textId="77777777" w:rsidTr="00D5392F">
        <w:trPr>
          <w:trHeight w:val="748"/>
          <w:jc w:val="center"/>
        </w:trPr>
        <w:tc>
          <w:tcPr>
            <w:tcW w:w="1243" w:type="dxa"/>
          </w:tcPr>
          <w:p w14:paraId="24302E6C" w14:textId="77777777" w:rsidR="0059004B" w:rsidRPr="003E2A28" w:rsidRDefault="0059004B" w:rsidP="00F06E2E">
            <w:pPr>
              <w:spacing w:before="120" w:after="120" w:line="480" w:lineRule="auto"/>
              <w:jc w:val="both"/>
              <w:rPr>
                <w:rFonts w:ascii="Times New Roman" w:hAnsi="Times New Roman" w:cs="Times New Roman"/>
                <w:color w:val="000000" w:themeColor="text1"/>
                <w:sz w:val="24"/>
                <w:szCs w:val="24"/>
              </w:rPr>
            </w:pP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/Zr</w:t>
            </w:r>
          </w:p>
        </w:tc>
        <w:tc>
          <w:tcPr>
            <w:tcW w:w="2956" w:type="dxa"/>
          </w:tcPr>
          <w:p w14:paraId="6771B242" w14:textId="24793EE9" w:rsidR="0059004B" w:rsidRPr="003E2A28" w:rsidRDefault="0059004B" w:rsidP="00F06E2E">
            <w:pPr>
              <w:spacing w:before="120" w:after="120" w:line="480" w:lineRule="auto"/>
              <w:jc w:val="both"/>
              <w:rPr>
                <w:rFonts w:ascii="Times New Roman" w:hAnsi="Times New Roman" w:cs="Times New Roman"/>
                <w:color w:val="000000" w:themeColor="text1"/>
                <w:sz w:val="24"/>
                <w:szCs w:val="24"/>
              </w:rPr>
            </w:pPr>
            <w:proofErr w:type="spellStart"/>
            <w:r w:rsidRPr="003E2A28">
              <w:rPr>
                <w:rFonts w:ascii="Times New Roman" w:hAnsi="Times New Roman" w:cs="Times New Roman"/>
                <w:color w:val="000000" w:themeColor="text1"/>
                <w:sz w:val="24"/>
                <w:szCs w:val="24"/>
              </w:rPr>
              <w:t>Gardobond</w:t>
            </w:r>
            <w:proofErr w:type="spellEnd"/>
            <w:r w:rsidRPr="003E2A28">
              <w:rPr>
                <w:rFonts w:ascii="Times New Roman" w:hAnsi="Times New Roman" w:cs="Times New Roman"/>
                <w:color w:val="000000" w:themeColor="text1"/>
                <w:sz w:val="24"/>
                <w:szCs w:val="24"/>
              </w:rPr>
              <w:t>® X 4591 (50g/L, 50°C</w:t>
            </w:r>
            <w:r w:rsidR="00711C76" w:rsidRPr="003E2A28">
              <w:rPr>
                <w:rFonts w:ascii="Times New Roman" w:hAnsi="Times New Roman" w:cs="Times New Roman"/>
                <w:color w:val="000000" w:themeColor="text1"/>
                <w:sz w:val="24"/>
                <w:szCs w:val="24"/>
              </w:rPr>
              <w:t xml:space="preserve">; </w:t>
            </w:r>
            <w:proofErr w:type="spellStart"/>
            <w:r w:rsidR="00577A85" w:rsidRPr="003E2A28">
              <w:rPr>
                <w:rFonts w:ascii="Times New Roman" w:hAnsi="Times New Roman" w:cs="Times New Roman"/>
                <w:color w:val="000000" w:themeColor="text1"/>
                <w:sz w:val="24"/>
                <w:szCs w:val="24"/>
              </w:rPr>
              <w:t>Chemetall</w:t>
            </w:r>
            <w:proofErr w:type="spellEnd"/>
            <w:r w:rsidRPr="003E2A28">
              <w:rPr>
                <w:rFonts w:ascii="Times New Roman" w:hAnsi="Times New Roman" w:cs="Times New Roman"/>
                <w:color w:val="000000" w:themeColor="text1"/>
                <w:sz w:val="24"/>
                <w:szCs w:val="24"/>
              </w:rPr>
              <w:t>)</w:t>
            </w:r>
          </w:p>
        </w:tc>
        <w:tc>
          <w:tcPr>
            <w:tcW w:w="3167" w:type="dxa"/>
          </w:tcPr>
          <w:p w14:paraId="7D734843" w14:textId="006FB75E" w:rsidR="00754E0F" w:rsidRPr="003E2A28" w:rsidRDefault="00754E0F"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Density (20°C): ~50 g/L</w:t>
            </w:r>
            <w:r w:rsidRPr="003E2A28">
              <w:rPr>
                <w:rFonts w:ascii="Times New Roman" w:hAnsi="Times New Roman" w:cs="Times New Roman"/>
                <w:color w:val="000000" w:themeColor="text1"/>
                <w:sz w:val="24"/>
                <w:szCs w:val="24"/>
                <w:vertAlign w:val="superscript"/>
              </w:rPr>
              <w:t>3</w:t>
            </w:r>
          </w:p>
          <w:p w14:paraId="0CE132E2" w14:textId="28EF0508" w:rsidR="0059004B" w:rsidRPr="003E2A28" w:rsidRDefault="00AF578D"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p</w:t>
            </w:r>
            <w:r w:rsidR="0059004B" w:rsidRPr="003E2A28">
              <w:rPr>
                <w:rFonts w:ascii="Times New Roman" w:hAnsi="Times New Roman" w:cs="Times New Roman"/>
                <w:color w:val="000000" w:themeColor="text1"/>
                <w:sz w:val="24"/>
                <w:szCs w:val="24"/>
              </w:rPr>
              <w:t xml:space="preserve">H (20°C, glass electrode): </w:t>
            </w:r>
            <w:r w:rsidR="00754E0F" w:rsidRPr="003E2A28">
              <w:rPr>
                <w:rFonts w:ascii="Times New Roman" w:hAnsi="Times New Roman" w:cs="Times New Roman"/>
                <w:color w:val="000000" w:themeColor="text1"/>
                <w:sz w:val="24"/>
                <w:szCs w:val="24"/>
              </w:rPr>
              <w:t>3.6-</w:t>
            </w:r>
            <w:r w:rsidR="0059004B" w:rsidRPr="003E2A28">
              <w:rPr>
                <w:rFonts w:ascii="Times New Roman" w:hAnsi="Times New Roman" w:cs="Times New Roman"/>
                <w:color w:val="000000" w:themeColor="text1"/>
                <w:sz w:val="24"/>
                <w:szCs w:val="24"/>
              </w:rPr>
              <w:t>4.</w:t>
            </w:r>
            <w:r w:rsidR="00754E0F" w:rsidRPr="003E2A28">
              <w:rPr>
                <w:rFonts w:ascii="Times New Roman" w:hAnsi="Times New Roman" w:cs="Times New Roman"/>
                <w:color w:val="000000" w:themeColor="text1"/>
                <w:sz w:val="24"/>
                <w:szCs w:val="24"/>
              </w:rPr>
              <w:t>2</w:t>
            </w:r>
          </w:p>
        </w:tc>
        <w:tc>
          <w:tcPr>
            <w:tcW w:w="1912" w:type="dxa"/>
          </w:tcPr>
          <w:p w14:paraId="289BDB5A" w14:textId="77777777" w:rsidR="0059004B" w:rsidRPr="003E2A28" w:rsidRDefault="0059004B"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30 s</w:t>
            </w:r>
            <w:r w:rsidR="00A83093" w:rsidRPr="003E2A28">
              <w:rPr>
                <w:rFonts w:ascii="Times New Roman" w:hAnsi="Times New Roman" w:cs="Times New Roman"/>
                <w:color w:val="000000" w:themeColor="text1"/>
                <w:sz w:val="24"/>
                <w:szCs w:val="24"/>
              </w:rPr>
              <w:t xml:space="preserve"> </w:t>
            </w:r>
          </w:p>
          <w:p w14:paraId="0FD083B1" w14:textId="4F36DC07" w:rsidR="00A83093" w:rsidRPr="003E2A28" w:rsidRDefault="00A83093" w:rsidP="00F06E2E">
            <w:pPr>
              <w:spacing w:before="120" w:after="120" w:line="480" w:lineRule="auto"/>
              <w:jc w:val="both"/>
              <w:rPr>
                <w:rFonts w:ascii="Times New Roman" w:hAnsi="Times New Roman" w:cs="Times New Roman"/>
                <w:color w:val="000000" w:themeColor="text1"/>
                <w:sz w:val="24"/>
                <w:szCs w:val="24"/>
              </w:rPr>
            </w:pPr>
          </w:p>
        </w:tc>
      </w:tr>
      <w:tr w:rsidR="0059004B" w:rsidRPr="003E2A28" w14:paraId="6330C6B0" w14:textId="77777777" w:rsidTr="00D5392F">
        <w:trPr>
          <w:trHeight w:val="758"/>
          <w:jc w:val="center"/>
        </w:trPr>
        <w:tc>
          <w:tcPr>
            <w:tcW w:w="1243" w:type="dxa"/>
          </w:tcPr>
          <w:p w14:paraId="655C3C4C" w14:textId="77777777" w:rsidR="0059004B" w:rsidRPr="003E2A28" w:rsidRDefault="0059004B"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Silane</w:t>
            </w:r>
          </w:p>
        </w:tc>
        <w:tc>
          <w:tcPr>
            <w:tcW w:w="2956" w:type="dxa"/>
          </w:tcPr>
          <w:p w14:paraId="1E82161D" w14:textId="548CAF45" w:rsidR="0059004B" w:rsidRPr="003E2A28" w:rsidRDefault="0059004B" w:rsidP="00F06E2E">
            <w:pPr>
              <w:spacing w:before="120" w:after="120" w:line="480" w:lineRule="auto"/>
              <w:jc w:val="both"/>
              <w:rPr>
                <w:rFonts w:ascii="Times New Roman" w:hAnsi="Times New Roman" w:cs="Times New Roman"/>
                <w:color w:val="000000" w:themeColor="text1"/>
                <w:sz w:val="24"/>
                <w:szCs w:val="24"/>
              </w:rPr>
            </w:pPr>
            <w:proofErr w:type="spellStart"/>
            <w:r w:rsidRPr="003E2A28">
              <w:rPr>
                <w:rFonts w:ascii="Times New Roman" w:hAnsi="Times New Roman" w:cs="Times New Roman"/>
                <w:color w:val="000000" w:themeColor="text1"/>
                <w:sz w:val="24"/>
                <w:szCs w:val="24"/>
              </w:rPr>
              <w:t>Oxsilan</w:t>
            </w:r>
            <w:proofErr w:type="spellEnd"/>
            <w:r w:rsidRPr="003E2A28">
              <w:rPr>
                <w:rFonts w:ascii="Times New Roman" w:hAnsi="Times New Roman" w:cs="Times New Roman"/>
                <w:color w:val="000000" w:themeColor="text1"/>
                <w:sz w:val="24"/>
                <w:szCs w:val="24"/>
              </w:rPr>
              <w:t>® AL 0510 (11g/L, ambient</w:t>
            </w:r>
            <w:r w:rsidR="00711C76" w:rsidRPr="003E2A28">
              <w:rPr>
                <w:rFonts w:ascii="Times New Roman" w:hAnsi="Times New Roman" w:cs="Times New Roman"/>
                <w:color w:val="000000" w:themeColor="text1"/>
                <w:sz w:val="24"/>
                <w:szCs w:val="24"/>
              </w:rPr>
              <w:t xml:space="preserve">; </w:t>
            </w:r>
            <w:proofErr w:type="spellStart"/>
            <w:r w:rsidR="00577A85" w:rsidRPr="003E2A28">
              <w:rPr>
                <w:rFonts w:ascii="Times New Roman" w:hAnsi="Times New Roman" w:cs="Times New Roman"/>
                <w:color w:val="000000" w:themeColor="text1"/>
                <w:sz w:val="24"/>
                <w:szCs w:val="24"/>
              </w:rPr>
              <w:t>Chemetall</w:t>
            </w:r>
            <w:proofErr w:type="spellEnd"/>
            <w:r w:rsidRPr="003E2A28">
              <w:rPr>
                <w:rFonts w:ascii="Times New Roman" w:hAnsi="Times New Roman" w:cs="Times New Roman"/>
                <w:color w:val="000000" w:themeColor="text1"/>
                <w:sz w:val="24"/>
                <w:szCs w:val="24"/>
              </w:rPr>
              <w:t>)</w:t>
            </w:r>
          </w:p>
        </w:tc>
        <w:tc>
          <w:tcPr>
            <w:tcW w:w="3167" w:type="dxa"/>
          </w:tcPr>
          <w:p w14:paraId="2673CCF8" w14:textId="47BD0EE1" w:rsidR="0059004B" w:rsidRPr="003E2A28" w:rsidRDefault="0059004B" w:rsidP="0059004B">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Density (20°C): ~1.0 g/cm</w:t>
            </w:r>
            <w:r w:rsidRPr="003E2A28">
              <w:rPr>
                <w:rFonts w:ascii="Times New Roman" w:hAnsi="Times New Roman" w:cs="Times New Roman"/>
                <w:color w:val="000000" w:themeColor="text1"/>
                <w:sz w:val="24"/>
                <w:szCs w:val="24"/>
                <w:vertAlign w:val="superscript"/>
              </w:rPr>
              <w:t>3</w:t>
            </w:r>
            <w:r w:rsidRPr="003E2A28">
              <w:rPr>
                <w:rFonts w:ascii="Times New Roman" w:hAnsi="Times New Roman" w:cs="Times New Roman"/>
                <w:color w:val="000000" w:themeColor="text1"/>
                <w:sz w:val="24"/>
                <w:szCs w:val="24"/>
              </w:rPr>
              <w:t>,</w:t>
            </w:r>
          </w:p>
          <w:p w14:paraId="13B7F2A3" w14:textId="56BEA438" w:rsidR="0059004B" w:rsidRPr="003E2A28" w:rsidRDefault="00AF578D"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p</w:t>
            </w:r>
            <w:r w:rsidR="0059004B" w:rsidRPr="003E2A28">
              <w:rPr>
                <w:rFonts w:ascii="Times New Roman" w:hAnsi="Times New Roman" w:cs="Times New Roman"/>
                <w:color w:val="000000" w:themeColor="text1"/>
                <w:sz w:val="24"/>
                <w:szCs w:val="24"/>
              </w:rPr>
              <w:t>H (10 g/L, 20°C, glass electrode): ~4.3</w:t>
            </w:r>
          </w:p>
        </w:tc>
        <w:tc>
          <w:tcPr>
            <w:tcW w:w="1912" w:type="dxa"/>
          </w:tcPr>
          <w:p w14:paraId="7F971C97" w14:textId="3669CBB0" w:rsidR="0059004B" w:rsidRPr="003E2A28" w:rsidRDefault="0059004B" w:rsidP="00F06E2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2 mins</w:t>
            </w:r>
          </w:p>
        </w:tc>
      </w:tr>
    </w:tbl>
    <w:p w14:paraId="5ABB89FD" w14:textId="77777777" w:rsidR="002816F5" w:rsidRPr="003E2A28" w:rsidRDefault="002816F5" w:rsidP="005C7FB2">
      <w:pPr>
        <w:spacing w:before="120" w:after="120" w:line="480" w:lineRule="auto"/>
        <w:jc w:val="both"/>
        <w:rPr>
          <w:rFonts w:ascii="Times New Roman" w:hAnsi="Times New Roman" w:cs="Times New Roman"/>
          <w:b/>
          <w:bCs/>
          <w:color w:val="000000" w:themeColor="text1"/>
          <w:sz w:val="24"/>
          <w:szCs w:val="24"/>
        </w:rPr>
      </w:pPr>
    </w:p>
    <w:p w14:paraId="31E6F765" w14:textId="64D1ABE0" w:rsidR="005C7FB2" w:rsidRPr="003E2A28" w:rsidRDefault="005C7FB2" w:rsidP="005C7FB2">
      <w:pPr>
        <w:spacing w:before="120" w:after="120" w:line="480" w:lineRule="auto"/>
        <w:jc w:val="both"/>
        <w:rPr>
          <w:rFonts w:ascii="Times New Roman" w:hAnsi="Times New Roman" w:cs="Times New Roman"/>
          <w:b/>
          <w:bCs/>
          <w:color w:val="000000" w:themeColor="text1"/>
          <w:sz w:val="24"/>
          <w:szCs w:val="24"/>
        </w:rPr>
      </w:pPr>
      <w:r w:rsidRPr="003E2A28">
        <w:rPr>
          <w:rFonts w:ascii="Times New Roman" w:hAnsi="Times New Roman" w:cs="Times New Roman"/>
          <w:b/>
          <w:bCs/>
          <w:color w:val="000000" w:themeColor="text1"/>
          <w:sz w:val="24"/>
          <w:szCs w:val="24"/>
        </w:rPr>
        <w:t>2.3.2 Pretreatment procedures</w:t>
      </w:r>
    </w:p>
    <w:p w14:paraId="7ABA4466" w14:textId="71A5D125" w:rsidR="00C52726" w:rsidRPr="003E2A28" w:rsidRDefault="005C7FB2" w:rsidP="00374C0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 xml:space="preserve">The pretreatment sequences </w:t>
      </w:r>
      <w:r w:rsidR="00AF578D" w:rsidRPr="003E2A28">
        <w:rPr>
          <w:rFonts w:ascii="Times New Roman" w:hAnsi="Times New Roman" w:cs="Times New Roman"/>
          <w:color w:val="000000" w:themeColor="text1"/>
          <w:sz w:val="24"/>
          <w:szCs w:val="24"/>
        </w:rPr>
        <w:t>are</w:t>
      </w:r>
      <w:r w:rsidRPr="003E2A28">
        <w:rPr>
          <w:rFonts w:ascii="Times New Roman" w:hAnsi="Times New Roman" w:cs="Times New Roman"/>
          <w:color w:val="000000" w:themeColor="text1"/>
          <w:sz w:val="24"/>
          <w:szCs w:val="24"/>
        </w:rPr>
        <w:t xml:space="preserve"> illustrated in Fig. 2. The </w:t>
      </w:r>
      <w:r w:rsidR="006B38B0"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spray cleaning was performed in an industrial high-pressure washing system using a phosphoric acid solution</w:t>
      </w:r>
      <w:r w:rsidR="00B75A06" w:rsidRPr="003E2A28">
        <w:rPr>
          <w:rFonts w:ascii="Times New Roman" w:hAnsi="Times New Roman" w:cs="Times New Roman"/>
          <w:color w:val="000000" w:themeColor="text1"/>
          <w:sz w:val="24"/>
          <w:szCs w:val="24"/>
        </w:rPr>
        <w:t xml:space="preserve"> (ITL acid; Impression Technologies Ltd)</w:t>
      </w:r>
      <w:r w:rsidRPr="003E2A28">
        <w:rPr>
          <w:rFonts w:ascii="Times New Roman" w:hAnsi="Times New Roman" w:cs="Times New Roman"/>
          <w:color w:val="000000" w:themeColor="text1"/>
          <w:sz w:val="24"/>
          <w:szCs w:val="24"/>
        </w:rPr>
        <w:t xml:space="preserve">. The </w:t>
      </w:r>
      <w:r w:rsidR="006B38B0" w:rsidRPr="003E2A28">
        <w:rPr>
          <w:rFonts w:ascii="Times New Roman" w:hAnsi="Times New Roman" w:cs="Times New Roman"/>
          <w:color w:val="000000" w:themeColor="text1"/>
          <w:sz w:val="24"/>
          <w:szCs w:val="24"/>
        </w:rPr>
        <w:t>ALK</w:t>
      </w:r>
      <w:r w:rsidRPr="003E2A28">
        <w:rPr>
          <w:rFonts w:ascii="Times New Roman" w:hAnsi="Times New Roman" w:cs="Times New Roman"/>
          <w:color w:val="000000" w:themeColor="text1"/>
          <w:sz w:val="24"/>
          <w:szCs w:val="24"/>
        </w:rPr>
        <w:t xml:space="preserve"> immersion cleaning was performed in a recirculating tank filled with </w:t>
      </w:r>
      <w:r w:rsidR="0007362A" w:rsidRPr="003E2A28">
        <w:rPr>
          <w:rFonts w:ascii="Times New Roman" w:hAnsi="Times New Roman" w:cs="Times New Roman"/>
          <w:color w:val="000000" w:themeColor="text1"/>
          <w:sz w:val="24"/>
          <w:szCs w:val="24"/>
        </w:rPr>
        <w:t xml:space="preserve">a </w:t>
      </w:r>
      <w:r w:rsidRPr="003E2A28">
        <w:rPr>
          <w:rFonts w:ascii="Times New Roman" w:hAnsi="Times New Roman" w:cs="Times New Roman"/>
          <w:color w:val="000000" w:themeColor="text1"/>
          <w:sz w:val="24"/>
          <w:szCs w:val="24"/>
        </w:rPr>
        <w:t>NaOH based solution</w:t>
      </w:r>
      <w:r w:rsidR="00B75A06" w:rsidRPr="003E2A28">
        <w:rPr>
          <w:rFonts w:ascii="Times New Roman" w:hAnsi="Times New Roman" w:cs="Times New Roman"/>
          <w:color w:val="000000" w:themeColor="text1"/>
          <w:sz w:val="24"/>
          <w:szCs w:val="24"/>
        </w:rPr>
        <w:t xml:space="preserve"> (</w:t>
      </w:r>
      <w:proofErr w:type="spellStart"/>
      <w:r w:rsidR="00B75A06" w:rsidRPr="003E2A28">
        <w:rPr>
          <w:rFonts w:ascii="Times New Roman" w:hAnsi="Times New Roman" w:cs="Times New Roman"/>
          <w:color w:val="000000" w:themeColor="text1"/>
          <w:sz w:val="24"/>
          <w:szCs w:val="24"/>
        </w:rPr>
        <w:t>Gardoclean</w:t>
      </w:r>
      <w:proofErr w:type="spellEnd"/>
      <w:r w:rsidR="00B75A06" w:rsidRPr="003E2A28">
        <w:rPr>
          <w:rFonts w:ascii="Times New Roman" w:hAnsi="Times New Roman" w:cs="Times New Roman"/>
          <w:color w:val="000000" w:themeColor="text1"/>
          <w:sz w:val="24"/>
          <w:szCs w:val="24"/>
        </w:rPr>
        <w:t xml:space="preserve">® T 5281; </w:t>
      </w:r>
      <w:proofErr w:type="spellStart"/>
      <w:r w:rsidR="00B75A06" w:rsidRPr="003E2A28">
        <w:rPr>
          <w:rFonts w:ascii="Times New Roman" w:hAnsi="Times New Roman" w:cs="Times New Roman"/>
          <w:color w:val="000000" w:themeColor="text1"/>
          <w:sz w:val="24"/>
          <w:szCs w:val="24"/>
        </w:rPr>
        <w:t>Chemetall</w:t>
      </w:r>
      <w:proofErr w:type="spellEnd"/>
      <w:r w:rsidR="00B75A06"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 These two cleaning processes were expected to attack the original aluminium oxide/hydroxide layers, remov</w:t>
      </w:r>
      <w:r w:rsidR="002816F5" w:rsidRPr="003E2A28">
        <w:rPr>
          <w:rFonts w:ascii="Times New Roman" w:hAnsi="Times New Roman" w:cs="Times New Roman"/>
          <w:color w:val="000000" w:themeColor="text1"/>
          <w:sz w:val="24"/>
          <w:szCs w:val="24"/>
        </w:rPr>
        <w:t>ing</w:t>
      </w:r>
      <w:r w:rsidRPr="003E2A28">
        <w:rPr>
          <w:rFonts w:ascii="Times New Roman" w:hAnsi="Times New Roman" w:cs="Times New Roman"/>
          <w:color w:val="000000" w:themeColor="text1"/>
          <w:sz w:val="24"/>
          <w:szCs w:val="24"/>
        </w:rPr>
        <w:t xml:space="preserve"> the stubborn oils, greases and lubricants introduced during manufacturing. The subsequent </w:t>
      </w:r>
      <w:r w:rsidR="006B38B0"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w:t>
      </w:r>
      <w:r w:rsidR="006B38B0" w:rsidRPr="003E2A28">
        <w:rPr>
          <w:rFonts w:ascii="Times New Roman" w:hAnsi="Times New Roman" w:cs="Times New Roman"/>
          <w:color w:val="000000" w:themeColor="text1"/>
          <w:sz w:val="24"/>
          <w:szCs w:val="24"/>
        </w:rPr>
        <w:t xml:space="preserve"> </w:t>
      </w:r>
      <w:r w:rsidRPr="003E2A28">
        <w:rPr>
          <w:rFonts w:ascii="Times New Roman" w:hAnsi="Times New Roman" w:cs="Times New Roman"/>
          <w:color w:val="000000" w:themeColor="text1"/>
          <w:sz w:val="24"/>
          <w:szCs w:val="24"/>
        </w:rPr>
        <w:t>was conducted by immersing the component in a phosphoric acid solution</w:t>
      </w:r>
      <w:r w:rsidR="00B75A06" w:rsidRPr="003E2A28">
        <w:rPr>
          <w:rFonts w:ascii="Times New Roman" w:hAnsi="Times New Roman" w:cs="Times New Roman"/>
          <w:color w:val="000000" w:themeColor="text1"/>
          <w:sz w:val="24"/>
          <w:szCs w:val="24"/>
        </w:rPr>
        <w:t xml:space="preserve"> (</w:t>
      </w:r>
      <w:proofErr w:type="spellStart"/>
      <w:r w:rsidR="00B75A06" w:rsidRPr="003E2A28">
        <w:rPr>
          <w:rFonts w:ascii="Times New Roman" w:hAnsi="Times New Roman" w:cs="Times New Roman"/>
          <w:color w:val="000000" w:themeColor="text1"/>
          <w:sz w:val="24"/>
          <w:szCs w:val="24"/>
        </w:rPr>
        <w:t>Gardoclean</w:t>
      </w:r>
      <w:proofErr w:type="spellEnd"/>
      <w:r w:rsidR="00B75A06" w:rsidRPr="003E2A28">
        <w:rPr>
          <w:rFonts w:ascii="Times New Roman" w:hAnsi="Times New Roman" w:cs="Times New Roman"/>
          <w:color w:val="000000" w:themeColor="text1"/>
          <w:sz w:val="24"/>
          <w:szCs w:val="24"/>
        </w:rPr>
        <w:t xml:space="preserve">® S 5243; </w:t>
      </w:r>
      <w:proofErr w:type="spellStart"/>
      <w:r w:rsidR="00B75A06" w:rsidRPr="003E2A28">
        <w:rPr>
          <w:rFonts w:ascii="Times New Roman" w:hAnsi="Times New Roman" w:cs="Times New Roman"/>
          <w:color w:val="000000" w:themeColor="text1"/>
          <w:sz w:val="24"/>
          <w:szCs w:val="24"/>
        </w:rPr>
        <w:t>Chemetall</w:t>
      </w:r>
      <w:proofErr w:type="spellEnd"/>
      <w:r w:rsidR="00B75A06"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 xml:space="preserve">, aiming at a thorough removal of the natural oxides and near-surface </w:t>
      </w:r>
      <w:r w:rsidRPr="003E2A28">
        <w:rPr>
          <w:rFonts w:ascii="Times New Roman" w:hAnsi="Times New Roman" w:cs="Times New Roman"/>
          <w:color w:val="000000" w:themeColor="text1"/>
          <w:sz w:val="24"/>
          <w:szCs w:val="24"/>
        </w:rPr>
        <w:lastRenderedPageBreak/>
        <w:t xml:space="preserve">deformed layer generated during sheet rolling. </w:t>
      </w:r>
      <w:r w:rsidR="004C5575" w:rsidRPr="003E2A28">
        <w:rPr>
          <w:rFonts w:ascii="Times New Roman" w:hAnsi="Times New Roman" w:cs="Times New Roman"/>
          <w:color w:val="000000" w:themeColor="text1"/>
          <w:sz w:val="24"/>
          <w:szCs w:val="24"/>
        </w:rPr>
        <w:t>After the etching process, the specimens were cleaned in a de-smut system (</w:t>
      </w:r>
      <w:proofErr w:type="spellStart"/>
      <w:r w:rsidR="004C5575" w:rsidRPr="003E2A28">
        <w:rPr>
          <w:rFonts w:ascii="Times New Roman" w:hAnsi="Times New Roman" w:cs="Times New Roman"/>
          <w:color w:val="000000" w:themeColor="text1"/>
          <w:sz w:val="24"/>
          <w:szCs w:val="24"/>
        </w:rPr>
        <w:t>Gardacid</w:t>
      </w:r>
      <w:proofErr w:type="spellEnd"/>
      <w:r w:rsidR="004C5575" w:rsidRPr="003E2A28">
        <w:rPr>
          <w:rFonts w:ascii="Times New Roman" w:hAnsi="Times New Roman" w:cs="Times New Roman"/>
          <w:color w:val="000000" w:themeColor="text1"/>
          <w:sz w:val="24"/>
          <w:szCs w:val="24"/>
        </w:rPr>
        <w:t xml:space="preserve"> P 4403</w:t>
      </w:r>
      <w:r w:rsidR="00B75A06" w:rsidRPr="003E2A28">
        <w:rPr>
          <w:rFonts w:ascii="Times New Roman" w:hAnsi="Times New Roman" w:cs="Times New Roman"/>
          <w:color w:val="000000" w:themeColor="text1"/>
          <w:sz w:val="24"/>
          <w:szCs w:val="24"/>
        </w:rPr>
        <w:t xml:space="preserve">; </w:t>
      </w:r>
      <w:proofErr w:type="spellStart"/>
      <w:r w:rsidR="00B75A06" w:rsidRPr="003E2A28">
        <w:rPr>
          <w:rFonts w:ascii="Times New Roman" w:hAnsi="Times New Roman" w:cs="Times New Roman"/>
          <w:color w:val="000000" w:themeColor="text1"/>
          <w:sz w:val="24"/>
          <w:szCs w:val="24"/>
        </w:rPr>
        <w:t>Chemetall</w:t>
      </w:r>
      <w:proofErr w:type="spellEnd"/>
      <w:r w:rsidR="004C5575" w:rsidRPr="003E2A28">
        <w:rPr>
          <w:rFonts w:ascii="Times New Roman" w:hAnsi="Times New Roman" w:cs="Times New Roman"/>
          <w:color w:val="000000" w:themeColor="text1"/>
          <w:sz w:val="24"/>
          <w:szCs w:val="24"/>
        </w:rPr>
        <w:t>) to remove oxides</w:t>
      </w:r>
      <w:r w:rsidR="00E968CC" w:rsidRPr="003E2A28">
        <w:rPr>
          <w:rFonts w:ascii="Times New Roman" w:hAnsi="Times New Roman" w:cs="Times New Roman"/>
          <w:color w:val="000000" w:themeColor="text1"/>
          <w:sz w:val="24"/>
          <w:szCs w:val="24"/>
        </w:rPr>
        <w:t>,</w:t>
      </w:r>
      <w:r w:rsidR="004C5575" w:rsidRPr="003E2A28">
        <w:rPr>
          <w:rFonts w:ascii="Times New Roman" w:hAnsi="Times New Roman" w:cs="Times New Roman"/>
          <w:color w:val="000000" w:themeColor="text1"/>
          <w:sz w:val="24"/>
          <w:szCs w:val="24"/>
        </w:rPr>
        <w:t xml:space="preserve"> hydroxides </w:t>
      </w:r>
      <w:r w:rsidR="00E968CC" w:rsidRPr="003E2A28">
        <w:rPr>
          <w:rFonts w:ascii="Times New Roman" w:hAnsi="Times New Roman" w:cs="Times New Roman"/>
          <w:color w:val="000000" w:themeColor="text1"/>
          <w:sz w:val="24"/>
          <w:szCs w:val="24"/>
        </w:rPr>
        <w:t xml:space="preserve">and intermetallic compounds </w:t>
      </w:r>
      <w:r w:rsidR="004C5575" w:rsidRPr="003E2A28">
        <w:rPr>
          <w:rFonts w:ascii="Times New Roman" w:hAnsi="Times New Roman" w:cs="Times New Roman"/>
          <w:color w:val="000000" w:themeColor="text1"/>
          <w:sz w:val="24"/>
          <w:szCs w:val="24"/>
        </w:rPr>
        <w:t xml:space="preserve">(smut) </w:t>
      </w:r>
      <w:r w:rsidR="00E968CC" w:rsidRPr="003E2A28">
        <w:rPr>
          <w:rFonts w:ascii="Times New Roman" w:hAnsi="Times New Roman" w:cs="Times New Roman"/>
          <w:color w:val="000000" w:themeColor="text1"/>
          <w:sz w:val="24"/>
          <w:szCs w:val="24"/>
        </w:rPr>
        <w:t xml:space="preserve">formed </w:t>
      </w:r>
      <w:r w:rsidR="004C5575" w:rsidRPr="003E2A28">
        <w:rPr>
          <w:rFonts w:ascii="Times New Roman" w:hAnsi="Times New Roman" w:cs="Times New Roman"/>
          <w:color w:val="000000" w:themeColor="text1"/>
          <w:sz w:val="24"/>
          <w:szCs w:val="24"/>
        </w:rPr>
        <w:t xml:space="preserve">on the aluminium surfaces </w:t>
      </w:r>
      <w:r w:rsidR="00E968CC" w:rsidRPr="003E2A28">
        <w:rPr>
          <w:rFonts w:ascii="Times New Roman" w:hAnsi="Times New Roman" w:cs="Times New Roman"/>
          <w:color w:val="000000" w:themeColor="text1"/>
          <w:sz w:val="24"/>
          <w:szCs w:val="24"/>
        </w:rPr>
        <w:t xml:space="preserve">in the </w:t>
      </w:r>
      <w:r w:rsidR="004C5575" w:rsidRPr="003E2A28">
        <w:rPr>
          <w:rFonts w:ascii="Times New Roman" w:hAnsi="Times New Roman" w:cs="Times New Roman"/>
          <w:color w:val="000000" w:themeColor="text1"/>
          <w:sz w:val="24"/>
          <w:szCs w:val="24"/>
        </w:rPr>
        <w:t xml:space="preserve">above processes. </w:t>
      </w:r>
      <w:r w:rsidRPr="003E2A28">
        <w:rPr>
          <w:rFonts w:ascii="Times New Roman" w:hAnsi="Times New Roman" w:cs="Times New Roman"/>
          <w:color w:val="000000" w:themeColor="text1"/>
          <w:sz w:val="24"/>
          <w:szCs w:val="24"/>
        </w:rPr>
        <w:t xml:space="preserve">The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 xml:space="preserve">/Zr coating was conducted with the </w:t>
      </w:r>
      <w:proofErr w:type="spellStart"/>
      <w:r w:rsidRPr="003E2A28">
        <w:rPr>
          <w:rFonts w:ascii="Times New Roman" w:hAnsi="Times New Roman" w:cs="Times New Roman"/>
          <w:color w:val="000000" w:themeColor="text1"/>
          <w:sz w:val="24"/>
          <w:szCs w:val="24"/>
        </w:rPr>
        <w:t>Gardobond</w:t>
      </w:r>
      <w:proofErr w:type="spellEnd"/>
      <w:r w:rsidRPr="003E2A28">
        <w:rPr>
          <w:rFonts w:ascii="Times New Roman" w:hAnsi="Times New Roman" w:cs="Times New Roman"/>
          <w:color w:val="000000" w:themeColor="text1"/>
          <w:sz w:val="24"/>
          <w:szCs w:val="24"/>
        </w:rPr>
        <w:t>® X 4591 solution</w:t>
      </w:r>
      <w:r w:rsidR="00711C76" w:rsidRPr="003E2A28">
        <w:rPr>
          <w:rFonts w:ascii="Times New Roman" w:hAnsi="Times New Roman" w:cs="Times New Roman"/>
          <w:color w:val="000000" w:themeColor="text1"/>
          <w:sz w:val="24"/>
          <w:szCs w:val="24"/>
        </w:rPr>
        <w:t xml:space="preserve"> (</w:t>
      </w:r>
      <w:proofErr w:type="spellStart"/>
      <w:r w:rsidR="00711C76" w:rsidRPr="003E2A28">
        <w:rPr>
          <w:rFonts w:ascii="Times New Roman" w:hAnsi="Times New Roman" w:cs="Times New Roman"/>
          <w:color w:val="000000" w:themeColor="text1"/>
          <w:sz w:val="24"/>
          <w:szCs w:val="24"/>
        </w:rPr>
        <w:t>Chemetall</w:t>
      </w:r>
      <w:proofErr w:type="spellEnd"/>
      <w:r w:rsidR="00711C76"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 xml:space="preserve">, which consists mainly of </w:t>
      </w:r>
      <w:proofErr w:type="spellStart"/>
      <w:r w:rsidRPr="003E2A28">
        <w:rPr>
          <w:rFonts w:ascii="Times New Roman" w:hAnsi="Times New Roman" w:cs="Times New Roman"/>
          <w:color w:val="000000" w:themeColor="text1"/>
          <w:sz w:val="24"/>
          <w:szCs w:val="24"/>
        </w:rPr>
        <w:t>hexafluorozirconates</w:t>
      </w:r>
      <w:proofErr w:type="spellEnd"/>
      <w:r w:rsidRPr="003E2A28">
        <w:rPr>
          <w:rFonts w:ascii="Times New Roman" w:hAnsi="Times New Roman" w:cs="Times New Roman"/>
          <w:color w:val="000000" w:themeColor="text1"/>
          <w:sz w:val="24"/>
          <w:szCs w:val="24"/>
        </w:rPr>
        <w:t xml:space="preserve"> and </w:t>
      </w:r>
      <w:proofErr w:type="spellStart"/>
      <w:r w:rsidRPr="003E2A28">
        <w:rPr>
          <w:rFonts w:ascii="Times New Roman" w:hAnsi="Times New Roman" w:cs="Times New Roman"/>
          <w:color w:val="000000" w:themeColor="text1"/>
          <w:sz w:val="24"/>
          <w:szCs w:val="24"/>
        </w:rPr>
        <w:t>hexafluorotitanates</w:t>
      </w:r>
      <w:proofErr w:type="spellEnd"/>
      <w:r w:rsidRPr="003E2A28">
        <w:rPr>
          <w:rFonts w:ascii="Times New Roman" w:hAnsi="Times New Roman" w:cs="Times New Roman"/>
          <w:color w:val="000000" w:themeColor="text1"/>
          <w:sz w:val="24"/>
          <w:szCs w:val="24"/>
        </w:rPr>
        <w:t xml:space="preserve"> </w:t>
      </w:r>
      <w:r w:rsidRPr="003E2A28">
        <w:rPr>
          <w:rFonts w:ascii="Times New Roman" w:hAnsi="Times New Roman" w:cs="Times New Roman"/>
          <w:color w:val="000000" w:themeColor="text1"/>
          <w:sz w:val="24"/>
          <w:szCs w:val="24"/>
        </w:rPr>
        <w:fldChar w:fldCharType="begin" w:fldLock="1"/>
      </w:r>
      <w:r w:rsidR="008048C5" w:rsidRPr="003E2A28">
        <w:rPr>
          <w:rFonts w:ascii="Times New Roman" w:hAnsi="Times New Roman" w:cs="Times New Roman"/>
          <w:color w:val="000000" w:themeColor="text1"/>
          <w:sz w:val="24"/>
          <w:szCs w:val="24"/>
        </w:rPr>
        <w:instrText>ADDIN CSL_CITATION {"citationItems":[{"id":"ITEM-1","itemData":{"DOI":"10.1002/sia.1386","ISSN":"01422421","abstract":"Spectroscopic ellipsometry in the spectral range between the near-ultraviolet and the near-infrared (250-1700 nm) (SE) and the mid-infrared (2-23 μm) (IR-SE) have been used for the characterization of various thin coatings on aluminium. Both SE and IR-SE provide information concerning the morphological features of the coating, but owing to the presence of characteristic absorptions IR-SE also reveals the chemical composition. This paper discusses the application of the developed optical models for the characterization of the more complex Zr/Ti-based passivation coatings. The results obtained indicated that these coatings consists of a complex hydrated Zr/Ti/Al oxyfluoride.","author":[{"dropping-particle":"","family":"Laha","given":"P.","non-dropping-particle":"","parse-names":false,"suffix":""},{"dropping-particle":"","family":"Schram","given":"T.","non-dropping-particle":"","parse-names":false,"suffix":""},{"dropping-particle":"","family":"Terryn","given":"H.","non-dropping-particle":"","parse-names":false,"suffix":""}],"container-title":"Surface and Interface Analysis","id":"ITEM-1","issue":"1","issued":{"date-parts":[["2002"]]},"page":"677-680","title":"Use of spectroscopic ellipsometry to study Zr/Ti films on Al","type":"article-journal","volume":"34"},"uris":["http://www.mendeley.com/documents/?uuid=d6c7ce2a-d94d-43a5-a958-17d3d30e72ec"]}],"mendeley":{"formattedCitation":"[18]","plainTextFormattedCitation":"[18]","previouslyFormattedCitation":"[18]"},"properties":{"noteIndex":0},"schema":"https://github.com/citation-style-language/schema/raw/master/csl-citation.json"}</w:instrText>
      </w:r>
      <w:r w:rsidRPr="003E2A28">
        <w:rPr>
          <w:rFonts w:ascii="Times New Roman" w:hAnsi="Times New Roman" w:cs="Times New Roman"/>
          <w:color w:val="000000" w:themeColor="text1"/>
          <w:sz w:val="24"/>
          <w:szCs w:val="24"/>
        </w:rPr>
        <w:fldChar w:fldCharType="separate"/>
      </w:r>
      <w:r w:rsidR="0056750F" w:rsidRPr="003E2A28">
        <w:rPr>
          <w:rFonts w:ascii="Times New Roman" w:hAnsi="Times New Roman" w:cs="Times New Roman"/>
          <w:noProof/>
          <w:color w:val="000000" w:themeColor="text1"/>
          <w:sz w:val="24"/>
          <w:szCs w:val="24"/>
        </w:rPr>
        <w:t>[18]</w:t>
      </w:r>
      <w:r w:rsidRPr="003E2A28">
        <w:rPr>
          <w:rFonts w:ascii="Times New Roman" w:hAnsi="Times New Roman" w:cs="Times New Roman"/>
          <w:color w:val="000000" w:themeColor="text1"/>
          <w:sz w:val="24"/>
          <w:szCs w:val="24"/>
        </w:rPr>
        <w:fldChar w:fldCharType="end"/>
      </w:r>
      <w:r w:rsidRPr="003E2A28">
        <w:rPr>
          <w:rFonts w:ascii="Times New Roman" w:hAnsi="Times New Roman" w:cs="Times New Roman"/>
          <w:color w:val="000000" w:themeColor="text1"/>
          <w:sz w:val="24"/>
          <w:szCs w:val="24"/>
        </w:rPr>
        <w:t>.</w:t>
      </w:r>
      <w:bookmarkStart w:id="8" w:name="_Hlk81988065"/>
      <w:bookmarkStart w:id="9" w:name="_Hlk81991191"/>
      <w:r w:rsidRPr="003E2A28">
        <w:rPr>
          <w:rFonts w:ascii="Times New Roman" w:hAnsi="Times New Roman" w:cs="Times New Roman"/>
          <w:color w:val="000000" w:themeColor="text1"/>
          <w:sz w:val="24"/>
          <w:szCs w:val="24"/>
        </w:rPr>
        <w:t xml:space="preserve">The silane coating was </w:t>
      </w:r>
      <w:r w:rsidR="00203A93" w:rsidRPr="003E2A28">
        <w:rPr>
          <w:rFonts w:ascii="Times New Roman" w:hAnsi="Times New Roman" w:cs="Times New Roman"/>
          <w:color w:val="000000" w:themeColor="text1"/>
          <w:sz w:val="24"/>
          <w:szCs w:val="24"/>
        </w:rPr>
        <w:t>processed</w:t>
      </w:r>
      <w:r w:rsidRPr="003E2A28">
        <w:rPr>
          <w:rFonts w:ascii="Times New Roman" w:hAnsi="Times New Roman" w:cs="Times New Roman"/>
          <w:color w:val="000000" w:themeColor="text1"/>
          <w:sz w:val="24"/>
          <w:szCs w:val="24"/>
        </w:rPr>
        <w:t xml:space="preserve"> with the </w:t>
      </w:r>
      <w:bookmarkStart w:id="10" w:name="_Hlk68002591"/>
      <w:proofErr w:type="spellStart"/>
      <w:r w:rsidRPr="003E2A28">
        <w:rPr>
          <w:rFonts w:ascii="Times New Roman" w:hAnsi="Times New Roman" w:cs="Times New Roman"/>
          <w:color w:val="000000" w:themeColor="text1"/>
          <w:sz w:val="24"/>
          <w:szCs w:val="24"/>
        </w:rPr>
        <w:t>Oxsilan</w:t>
      </w:r>
      <w:bookmarkEnd w:id="10"/>
      <w:proofErr w:type="spellEnd"/>
      <w:r w:rsidRPr="003E2A28">
        <w:rPr>
          <w:rFonts w:ascii="Times New Roman" w:hAnsi="Times New Roman" w:cs="Times New Roman"/>
          <w:color w:val="000000" w:themeColor="text1"/>
          <w:sz w:val="24"/>
          <w:szCs w:val="24"/>
        </w:rPr>
        <w:t xml:space="preserve">® AL 0510 </w:t>
      </w:r>
      <w:r w:rsidR="00577A85" w:rsidRPr="003E2A28">
        <w:rPr>
          <w:rFonts w:ascii="Times New Roman" w:hAnsi="Times New Roman" w:cs="Times New Roman"/>
          <w:color w:val="000000" w:themeColor="text1"/>
          <w:sz w:val="24"/>
          <w:szCs w:val="24"/>
        </w:rPr>
        <w:t>solution</w:t>
      </w:r>
      <w:r w:rsidR="00711C76" w:rsidRPr="003E2A28">
        <w:rPr>
          <w:rFonts w:ascii="Times New Roman" w:hAnsi="Times New Roman" w:cs="Times New Roman"/>
          <w:color w:val="000000" w:themeColor="text1"/>
          <w:sz w:val="24"/>
          <w:szCs w:val="24"/>
        </w:rPr>
        <w:t xml:space="preserve"> (</w:t>
      </w:r>
      <w:proofErr w:type="spellStart"/>
      <w:r w:rsidR="00711C76" w:rsidRPr="003E2A28">
        <w:rPr>
          <w:rFonts w:ascii="Times New Roman" w:hAnsi="Times New Roman" w:cs="Times New Roman"/>
          <w:color w:val="000000" w:themeColor="text1"/>
          <w:sz w:val="24"/>
          <w:szCs w:val="24"/>
        </w:rPr>
        <w:t>Chemetall</w:t>
      </w:r>
      <w:proofErr w:type="spellEnd"/>
      <w:r w:rsidR="00711C76" w:rsidRPr="003E2A28">
        <w:rPr>
          <w:rFonts w:ascii="Times New Roman" w:hAnsi="Times New Roman" w:cs="Times New Roman"/>
          <w:color w:val="000000" w:themeColor="text1"/>
          <w:sz w:val="24"/>
          <w:szCs w:val="24"/>
        </w:rPr>
        <w:t>)</w:t>
      </w:r>
      <w:r w:rsidR="00577A85" w:rsidRPr="003E2A28">
        <w:rPr>
          <w:rFonts w:ascii="Times New Roman" w:hAnsi="Times New Roman" w:cs="Times New Roman"/>
          <w:color w:val="000000" w:themeColor="text1"/>
          <w:sz w:val="24"/>
          <w:szCs w:val="24"/>
        </w:rPr>
        <w:t xml:space="preserve">, </w:t>
      </w:r>
      <w:r w:rsidR="00AB532F" w:rsidRPr="003E2A28">
        <w:rPr>
          <w:rFonts w:ascii="Times New Roman" w:hAnsi="Times New Roman" w:cs="Times New Roman"/>
          <w:color w:val="000000" w:themeColor="text1"/>
          <w:sz w:val="24"/>
          <w:szCs w:val="24"/>
        </w:rPr>
        <w:t xml:space="preserve">which is a surface coating system for sheet material and profiles made from aluminium and its alloys, </w:t>
      </w:r>
      <w:r w:rsidR="00577A85" w:rsidRPr="003E2A28">
        <w:rPr>
          <w:rFonts w:ascii="Times New Roman" w:hAnsi="Times New Roman" w:cs="Times New Roman"/>
          <w:color w:val="000000" w:themeColor="text1"/>
          <w:sz w:val="24"/>
          <w:szCs w:val="24"/>
        </w:rPr>
        <w:t>containing</w:t>
      </w:r>
      <w:r w:rsidRPr="003E2A28">
        <w:rPr>
          <w:rFonts w:ascii="Times New Roman" w:hAnsi="Times New Roman" w:cs="Times New Roman"/>
          <w:color w:val="000000" w:themeColor="text1"/>
          <w:sz w:val="24"/>
          <w:szCs w:val="24"/>
        </w:rPr>
        <w:t xml:space="preserve"> 2-aminoethyl-3-amino-propyltrimethoxysilane and bis(</w:t>
      </w:r>
      <w:proofErr w:type="spellStart"/>
      <w:r w:rsidRPr="003E2A28">
        <w:rPr>
          <w:rFonts w:ascii="Times New Roman" w:hAnsi="Times New Roman" w:cs="Times New Roman"/>
          <w:color w:val="000000" w:themeColor="text1"/>
          <w:sz w:val="24"/>
          <w:szCs w:val="24"/>
        </w:rPr>
        <w:t>trimethoxysilylpropyl</w:t>
      </w:r>
      <w:proofErr w:type="spellEnd"/>
      <w:r w:rsidRPr="003E2A28">
        <w:rPr>
          <w:rFonts w:ascii="Times New Roman" w:hAnsi="Times New Roman" w:cs="Times New Roman"/>
          <w:color w:val="000000" w:themeColor="text1"/>
          <w:sz w:val="24"/>
          <w:szCs w:val="24"/>
        </w:rPr>
        <w:t>)amine</w:t>
      </w:r>
      <w:r w:rsidR="00577A85" w:rsidRPr="003E2A28">
        <w:rPr>
          <w:rFonts w:ascii="Times New Roman" w:hAnsi="Times New Roman" w:cs="Times New Roman"/>
          <w:color w:val="000000" w:themeColor="text1"/>
          <w:sz w:val="24"/>
          <w:szCs w:val="24"/>
        </w:rPr>
        <w:t xml:space="preserve"> (the bath make-up </w:t>
      </w:r>
      <w:r w:rsidR="00711C76" w:rsidRPr="003E2A28">
        <w:rPr>
          <w:rFonts w:ascii="Times New Roman" w:hAnsi="Times New Roman" w:cs="Times New Roman"/>
          <w:color w:val="000000" w:themeColor="text1"/>
          <w:sz w:val="24"/>
          <w:szCs w:val="24"/>
        </w:rPr>
        <w:t>also contains</w:t>
      </w:r>
      <w:r w:rsidR="00577A85" w:rsidRPr="003E2A28">
        <w:rPr>
          <w:rFonts w:ascii="Times New Roman" w:hAnsi="Times New Roman" w:cs="Times New Roman"/>
          <w:color w:val="000000" w:themeColor="text1"/>
          <w:sz w:val="24"/>
          <w:szCs w:val="24"/>
        </w:rPr>
        <w:t xml:space="preserve"> 11.2 g/L </w:t>
      </w:r>
      <w:proofErr w:type="spellStart"/>
      <w:r w:rsidR="00577A85" w:rsidRPr="003E2A28">
        <w:rPr>
          <w:rFonts w:ascii="Times New Roman" w:hAnsi="Times New Roman" w:cs="Times New Roman"/>
          <w:color w:val="000000" w:themeColor="text1"/>
          <w:sz w:val="24"/>
          <w:szCs w:val="24"/>
        </w:rPr>
        <w:t>Oxsilan</w:t>
      </w:r>
      <w:proofErr w:type="spellEnd"/>
      <w:r w:rsidR="00577A85" w:rsidRPr="003E2A28">
        <w:rPr>
          <w:rFonts w:ascii="Times New Roman" w:hAnsi="Times New Roman" w:cs="Times New Roman"/>
          <w:color w:val="000000" w:themeColor="text1"/>
          <w:sz w:val="24"/>
          <w:szCs w:val="24"/>
        </w:rPr>
        <w:t>® Additive 9905,</w:t>
      </w:r>
      <w:r w:rsidR="00711C76" w:rsidRPr="003E2A28">
        <w:rPr>
          <w:rFonts w:ascii="Times New Roman" w:hAnsi="Times New Roman" w:cs="Times New Roman"/>
          <w:color w:val="000000" w:themeColor="text1"/>
          <w:sz w:val="24"/>
          <w:szCs w:val="24"/>
        </w:rPr>
        <w:t xml:space="preserve"> a replenisher solution for the </w:t>
      </w:r>
      <w:proofErr w:type="spellStart"/>
      <w:r w:rsidR="00711C76" w:rsidRPr="003E2A28">
        <w:rPr>
          <w:rFonts w:ascii="Times New Roman" w:hAnsi="Times New Roman" w:cs="Times New Roman"/>
          <w:color w:val="000000" w:themeColor="text1"/>
          <w:sz w:val="24"/>
          <w:szCs w:val="24"/>
        </w:rPr>
        <w:t>Oxsilan</w:t>
      </w:r>
      <w:proofErr w:type="spellEnd"/>
      <w:r w:rsidR="00B44F6A" w:rsidRPr="003E2A28">
        <w:rPr>
          <w:rFonts w:ascii="Times New Roman" w:hAnsi="Times New Roman" w:cs="Times New Roman"/>
          <w:color w:val="000000" w:themeColor="text1"/>
          <w:sz w:val="24"/>
          <w:szCs w:val="24"/>
        </w:rPr>
        <w:t>®</w:t>
      </w:r>
      <w:r w:rsidR="00711C76" w:rsidRPr="003E2A28">
        <w:rPr>
          <w:rFonts w:ascii="Times New Roman" w:hAnsi="Times New Roman" w:cs="Times New Roman"/>
          <w:color w:val="000000" w:themeColor="text1"/>
          <w:sz w:val="24"/>
          <w:szCs w:val="24"/>
        </w:rPr>
        <w:t xml:space="preserve"> bath, which contains fluoride, a zirconium compound and a manganese compound</w:t>
      </w:r>
      <w:r w:rsidR="00577A85"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w:t>
      </w:r>
      <w:bookmarkEnd w:id="8"/>
      <w:r w:rsidRPr="003E2A28">
        <w:rPr>
          <w:rFonts w:ascii="Times New Roman" w:hAnsi="Times New Roman" w:cs="Times New Roman"/>
          <w:color w:val="000000" w:themeColor="text1"/>
          <w:sz w:val="24"/>
          <w:szCs w:val="24"/>
        </w:rPr>
        <w:t xml:space="preserve"> </w:t>
      </w:r>
      <w:bookmarkStart w:id="11" w:name="_Hlk81988455"/>
      <w:r w:rsidR="00711C76" w:rsidRPr="003E2A28">
        <w:rPr>
          <w:rFonts w:ascii="Times New Roman" w:hAnsi="Times New Roman" w:cs="Times New Roman"/>
          <w:color w:val="000000" w:themeColor="text1"/>
          <w:sz w:val="24"/>
          <w:szCs w:val="24"/>
        </w:rPr>
        <w:t xml:space="preserve">Prior to the coating, the silane bath was allowed to age for 2 hours to be able to ensure that a chemical equilibrium was established. </w:t>
      </w:r>
      <w:bookmarkEnd w:id="9"/>
      <w:r w:rsidR="001734BB" w:rsidRPr="003E2A28">
        <w:rPr>
          <w:rFonts w:ascii="Times New Roman" w:hAnsi="Times New Roman" w:cs="Times New Roman"/>
          <w:color w:val="000000" w:themeColor="text1"/>
          <w:sz w:val="24"/>
          <w:szCs w:val="24"/>
        </w:rPr>
        <w:t xml:space="preserve">After the coating processes, the specimens were dried at 100°C for 5 minutes in a forced-air drying oven. </w:t>
      </w:r>
      <w:bookmarkEnd w:id="11"/>
      <w:r w:rsidRPr="003E2A28">
        <w:rPr>
          <w:rFonts w:ascii="Times New Roman" w:hAnsi="Times New Roman" w:cs="Times New Roman"/>
          <w:color w:val="000000" w:themeColor="text1"/>
          <w:sz w:val="24"/>
          <w:szCs w:val="24"/>
        </w:rPr>
        <w:t xml:space="preserve">The two conversion coatings were expected to build up uniform inorganic and organic layers </w:t>
      </w:r>
      <w:r w:rsidR="006B38B0" w:rsidRPr="003E2A28">
        <w:rPr>
          <w:rFonts w:ascii="Times New Roman" w:hAnsi="Times New Roman" w:cs="Times New Roman"/>
          <w:color w:val="000000" w:themeColor="text1"/>
          <w:sz w:val="24"/>
          <w:szCs w:val="24"/>
        </w:rPr>
        <w:t xml:space="preserve">respectively </w:t>
      </w:r>
      <w:r w:rsidRPr="003E2A28">
        <w:rPr>
          <w:rFonts w:ascii="Times New Roman" w:hAnsi="Times New Roman" w:cs="Times New Roman"/>
          <w:color w:val="000000" w:themeColor="text1"/>
          <w:sz w:val="24"/>
          <w:szCs w:val="24"/>
        </w:rPr>
        <w:t xml:space="preserve">on the aluminium surface to improve the adhesion to adhesives/paints and the corrosion resistance. </w:t>
      </w:r>
    </w:p>
    <w:p w14:paraId="50C151CC" w14:textId="61D6170C" w:rsidR="00E30853" w:rsidRPr="003E2A28" w:rsidRDefault="00542A98" w:rsidP="006512AA">
      <w:pPr>
        <w:jc w:val="center"/>
        <w:rPr>
          <w:color w:val="000000" w:themeColor="text1"/>
          <w:lang w:eastAsia="en-US"/>
        </w:rPr>
      </w:pPr>
      <w:bookmarkStart w:id="12" w:name="_Toc53753024"/>
      <w:bookmarkEnd w:id="7"/>
      <w:r w:rsidRPr="003E2A28">
        <w:rPr>
          <w:noProof/>
          <w:color w:val="000000" w:themeColor="text1"/>
        </w:rPr>
        <w:drawing>
          <wp:inline distT="0" distB="0" distL="0" distR="0" wp14:anchorId="6B0F140B" wp14:editId="65DD395C">
            <wp:extent cx="5400000" cy="2414041"/>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400000" cy="2414041"/>
                    </a:xfrm>
                    <a:prstGeom prst="rect">
                      <a:avLst/>
                    </a:prstGeom>
                    <a:noFill/>
                    <a:ln>
                      <a:noFill/>
                    </a:ln>
                  </pic:spPr>
                </pic:pic>
              </a:graphicData>
            </a:graphic>
          </wp:inline>
        </w:drawing>
      </w:r>
    </w:p>
    <w:p w14:paraId="236BED68" w14:textId="77777777" w:rsidR="00E30853" w:rsidRPr="003E2A28" w:rsidRDefault="00E30853" w:rsidP="006512AA">
      <w:pPr>
        <w:spacing w:before="120" w:after="120" w:line="480" w:lineRule="auto"/>
        <w:jc w:val="center"/>
        <w:rPr>
          <w:rFonts w:ascii="Times New Roman" w:hAnsi="Times New Roman" w:cs="Times New Roman"/>
          <w:color w:val="000000" w:themeColor="text1"/>
          <w:sz w:val="24"/>
          <w:szCs w:val="24"/>
        </w:rPr>
      </w:pPr>
      <w:r w:rsidRPr="003E2A28">
        <w:rPr>
          <w:rFonts w:ascii="Times New Roman" w:hAnsi="Times New Roman" w:cs="Times New Roman"/>
          <w:b/>
          <w:bCs/>
          <w:color w:val="000000" w:themeColor="text1"/>
          <w:sz w:val="24"/>
          <w:szCs w:val="24"/>
        </w:rPr>
        <w:t>Fig. 2.</w:t>
      </w:r>
      <w:r w:rsidRPr="003E2A28">
        <w:rPr>
          <w:rFonts w:ascii="Times New Roman" w:hAnsi="Times New Roman" w:cs="Times New Roman"/>
          <w:color w:val="000000" w:themeColor="text1"/>
          <w:sz w:val="24"/>
          <w:szCs w:val="24"/>
        </w:rPr>
        <w:t xml:space="preserve"> The pretreatment processes applied to the aluminium alloy produced by HFQ</w:t>
      </w:r>
      <w:r w:rsidRPr="003E2A28">
        <w:rPr>
          <w:rFonts w:ascii="Times New Roman" w:hAnsi="Times New Roman" w:cs="Times New Roman"/>
          <w:color w:val="000000" w:themeColor="text1"/>
          <w:sz w:val="24"/>
          <w:szCs w:val="24"/>
          <w:vertAlign w:val="superscript"/>
        </w:rPr>
        <w:t>®</w:t>
      </w:r>
      <w:r w:rsidRPr="003E2A28">
        <w:rPr>
          <w:rFonts w:ascii="Times New Roman" w:hAnsi="Times New Roman" w:cs="Times New Roman"/>
          <w:color w:val="000000" w:themeColor="text1"/>
          <w:sz w:val="24"/>
          <w:szCs w:val="24"/>
        </w:rPr>
        <w:t>.</w:t>
      </w:r>
    </w:p>
    <w:p w14:paraId="1E18FC91" w14:textId="453A48D1" w:rsidR="00E30853" w:rsidRPr="003E2A28" w:rsidRDefault="00E30853" w:rsidP="006512AA">
      <w:pPr>
        <w:spacing w:before="120" w:after="120" w:line="480" w:lineRule="auto"/>
        <w:jc w:val="both"/>
        <w:rPr>
          <w:rFonts w:ascii="Times New Roman" w:hAnsi="Times New Roman" w:cs="Times New Roman"/>
          <w:b/>
          <w:bCs/>
          <w:color w:val="000000" w:themeColor="text1"/>
          <w:sz w:val="24"/>
          <w:szCs w:val="24"/>
        </w:rPr>
      </w:pPr>
      <w:r w:rsidRPr="003E2A28">
        <w:rPr>
          <w:rFonts w:ascii="Times New Roman" w:hAnsi="Times New Roman" w:cs="Times New Roman"/>
          <w:b/>
          <w:bCs/>
          <w:color w:val="000000" w:themeColor="text1"/>
          <w:sz w:val="24"/>
          <w:szCs w:val="24"/>
        </w:rPr>
        <w:t>2.4. Surface characterization</w:t>
      </w:r>
    </w:p>
    <w:p w14:paraId="2AEB97D5" w14:textId="346C9F66" w:rsidR="00E30853" w:rsidRPr="003E2A28" w:rsidRDefault="005C7FB2" w:rsidP="006512AA">
      <w:pPr>
        <w:spacing w:before="120" w:after="120" w:line="480" w:lineRule="auto"/>
        <w:jc w:val="both"/>
        <w:rPr>
          <w:rFonts w:ascii="Times New Roman" w:hAnsi="Times New Roman" w:cs="Times New Roman"/>
          <w:iCs/>
          <w:color w:val="000000" w:themeColor="text1"/>
          <w:sz w:val="24"/>
          <w:szCs w:val="24"/>
        </w:rPr>
      </w:pPr>
      <w:r w:rsidRPr="003E2A28">
        <w:rPr>
          <w:rFonts w:ascii="Times New Roman" w:hAnsi="Times New Roman" w:cs="Times New Roman"/>
          <w:color w:val="000000" w:themeColor="text1"/>
          <w:sz w:val="24"/>
          <w:szCs w:val="24"/>
        </w:rPr>
        <w:lastRenderedPageBreak/>
        <w:t xml:space="preserve">After </w:t>
      </w:r>
      <w:r w:rsidR="00E1548D" w:rsidRPr="003E2A28">
        <w:rPr>
          <w:rFonts w:ascii="Times New Roman" w:hAnsi="Times New Roman" w:cs="Times New Roman"/>
          <w:color w:val="000000" w:themeColor="text1"/>
          <w:sz w:val="24"/>
          <w:szCs w:val="24"/>
        </w:rPr>
        <w:t xml:space="preserve">surface </w:t>
      </w:r>
      <w:r w:rsidRPr="003E2A28">
        <w:rPr>
          <w:rFonts w:ascii="Times New Roman" w:hAnsi="Times New Roman" w:cs="Times New Roman"/>
          <w:color w:val="000000" w:themeColor="text1"/>
          <w:sz w:val="24"/>
          <w:szCs w:val="24"/>
        </w:rPr>
        <w:t>pretreatment</w:t>
      </w:r>
      <w:r w:rsidR="00E1548D" w:rsidRPr="003E2A28">
        <w:rPr>
          <w:rFonts w:ascii="Times New Roman" w:hAnsi="Times New Roman" w:cs="Times New Roman"/>
          <w:color w:val="000000" w:themeColor="text1"/>
          <w:sz w:val="24"/>
          <w:szCs w:val="24"/>
        </w:rPr>
        <w:t>s</w:t>
      </w:r>
      <w:r w:rsidRPr="003E2A28">
        <w:rPr>
          <w:rFonts w:ascii="Times New Roman" w:hAnsi="Times New Roman" w:cs="Times New Roman"/>
          <w:color w:val="000000" w:themeColor="text1"/>
          <w:sz w:val="24"/>
          <w:szCs w:val="24"/>
        </w:rPr>
        <w:t xml:space="preserve">, the samples were cut from the components for surface analysis. </w:t>
      </w:r>
      <w:r w:rsidR="00E30853" w:rsidRPr="003E2A28">
        <w:rPr>
          <w:rFonts w:ascii="Times New Roman" w:hAnsi="Times New Roman" w:cs="Times New Roman"/>
          <w:iCs/>
          <w:color w:val="000000" w:themeColor="text1"/>
          <w:sz w:val="24"/>
          <w:szCs w:val="24"/>
        </w:rPr>
        <w:t xml:space="preserve">The pretreatment films were examined using a Nicolet iZ10 FTIR with a grazing angle (80°) surface reflectance accessory, coupled with a </w:t>
      </w:r>
      <w:proofErr w:type="spellStart"/>
      <w:r w:rsidR="00E30853" w:rsidRPr="003E2A28">
        <w:rPr>
          <w:rFonts w:ascii="Times New Roman" w:hAnsi="Times New Roman" w:cs="Times New Roman"/>
          <w:iCs/>
          <w:color w:val="000000" w:themeColor="text1"/>
          <w:sz w:val="24"/>
          <w:szCs w:val="24"/>
        </w:rPr>
        <w:t>ZnSe</w:t>
      </w:r>
      <w:proofErr w:type="spellEnd"/>
      <w:r w:rsidR="00E30853" w:rsidRPr="003E2A28">
        <w:rPr>
          <w:rFonts w:ascii="Times New Roman" w:hAnsi="Times New Roman" w:cs="Times New Roman"/>
          <w:iCs/>
          <w:color w:val="000000" w:themeColor="text1"/>
          <w:sz w:val="24"/>
          <w:szCs w:val="24"/>
        </w:rPr>
        <w:t xml:space="preserve"> polariser.</w:t>
      </w:r>
      <w:r w:rsidR="00E06A26" w:rsidRPr="003E2A28">
        <w:rPr>
          <w:rFonts w:ascii="Times New Roman" w:hAnsi="Times New Roman" w:cs="Times New Roman"/>
          <w:iCs/>
          <w:color w:val="000000" w:themeColor="text1"/>
          <w:sz w:val="24"/>
          <w:szCs w:val="24"/>
        </w:rPr>
        <w:t xml:space="preserve"> </w:t>
      </w:r>
      <w:r w:rsidR="00E30853" w:rsidRPr="003E2A28">
        <w:rPr>
          <w:rFonts w:ascii="Times New Roman" w:hAnsi="Times New Roman" w:cs="Times New Roman"/>
          <w:iCs/>
          <w:color w:val="000000" w:themeColor="text1"/>
          <w:sz w:val="24"/>
          <w:szCs w:val="24"/>
        </w:rPr>
        <w:t xml:space="preserve">SEM was used to initially investigate the surface condition between the </w:t>
      </w:r>
      <w:r w:rsidR="00203A93" w:rsidRPr="003E2A28">
        <w:rPr>
          <w:rFonts w:ascii="Times New Roman" w:hAnsi="Times New Roman" w:cs="Times New Roman"/>
          <w:iCs/>
          <w:color w:val="000000" w:themeColor="text1"/>
          <w:sz w:val="24"/>
          <w:szCs w:val="24"/>
        </w:rPr>
        <w:t>“PA spray + PA etch”</w:t>
      </w:r>
      <w:r w:rsidR="00E30853" w:rsidRPr="003E2A28">
        <w:rPr>
          <w:rFonts w:ascii="Times New Roman" w:hAnsi="Times New Roman" w:cs="Times New Roman"/>
          <w:iCs/>
          <w:color w:val="000000" w:themeColor="text1"/>
          <w:sz w:val="24"/>
          <w:szCs w:val="24"/>
        </w:rPr>
        <w:t xml:space="preserve"> and </w:t>
      </w:r>
      <w:r w:rsidR="00203A93" w:rsidRPr="003E2A28">
        <w:rPr>
          <w:rFonts w:ascii="Times New Roman" w:hAnsi="Times New Roman" w:cs="Times New Roman"/>
          <w:iCs/>
          <w:color w:val="000000" w:themeColor="text1"/>
          <w:sz w:val="24"/>
          <w:szCs w:val="24"/>
        </w:rPr>
        <w:t>“ALK immersion</w:t>
      </w:r>
      <w:r w:rsidR="00E30853" w:rsidRPr="003E2A28">
        <w:rPr>
          <w:rFonts w:ascii="Times New Roman" w:hAnsi="Times New Roman" w:cs="Times New Roman"/>
          <w:iCs/>
          <w:color w:val="000000" w:themeColor="text1"/>
          <w:sz w:val="24"/>
          <w:szCs w:val="24"/>
        </w:rPr>
        <w:t xml:space="preserve"> + </w:t>
      </w:r>
      <w:r w:rsidR="00203A93" w:rsidRPr="003E2A28">
        <w:rPr>
          <w:rFonts w:ascii="Times New Roman" w:hAnsi="Times New Roman" w:cs="Times New Roman"/>
          <w:iCs/>
          <w:color w:val="000000" w:themeColor="text1"/>
          <w:sz w:val="24"/>
          <w:szCs w:val="24"/>
        </w:rPr>
        <w:t>PA etch”</w:t>
      </w:r>
      <w:r w:rsidR="00E30853" w:rsidRPr="003E2A28">
        <w:rPr>
          <w:rFonts w:ascii="Times New Roman" w:hAnsi="Times New Roman" w:cs="Times New Roman"/>
          <w:iCs/>
          <w:color w:val="000000" w:themeColor="text1"/>
          <w:sz w:val="24"/>
          <w:szCs w:val="24"/>
        </w:rPr>
        <w:t xml:space="preserve"> cleaning. Secondary electron images of the surface in planar view were taken at a voltage of 8 kV in a JEOL 5600F microscope.</w:t>
      </w:r>
      <w:r w:rsidR="00203A93" w:rsidRPr="003E2A28">
        <w:rPr>
          <w:rFonts w:ascii="Times New Roman" w:hAnsi="Times New Roman" w:cs="Times New Roman"/>
          <w:iCs/>
          <w:color w:val="000000" w:themeColor="text1"/>
          <w:sz w:val="24"/>
          <w:szCs w:val="24"/>
        </w:rPr>
        <w:t xml:space="preserve"> </w:t>
      </w:r>
      <w:r w:rsidR="00E30853" w:rsidRPr="003E2A28">
        <w:rPr>
          <w:rFonts w:ascii="Times New Roman" w:hAnsi="Times New Roman" w:cs="Times New Roman"/>
          <w:iCs/>
          <w:color w:val="000000" w:themeColor="text1"/>
          <w:sz w:val="24"/>
          <w:szCs w:val="24"/>
        </w:rPr>
        <w:t xml:space="preserve">Electron transparent cross-sections with a nominal thickness of 15 nm were produced by ultramicrotomy. The cross-sections were analysed using a </w:t>
      </w:r>
      <w:proofErr w:type="spellStart"/>
      <w:r w:rsidR="00E30853" w:rsidRPr="003E2A28">
        <w:rPr>
          <w:rFonts w:ascii="Times New Roman" w:hAnsi="Times New Roman" w:cs="Times New Roman"/>
          <w:iCs/>
          <w:color w:val="000000" w:themeColor="text1"/>
          <w:sz w:val="24"/>
          <w:szCs w:val="24"/>
        </w:rPr>
        <w:t>Jeol</w:t>
      </w:r>
      <w:proofErr w:type="spellEnd"/>
      <w:r w:rsidR="00E30853" w:rsidRPr="003E2A28">
        <w:rPr>
          <w:rFonts w:ascii="Times New Roman" w:hAnsi="Times New Roman" w:cs="Times New Roman"/>
          <w:iCs/>
          <w:color w:val="000000" w:themeColor="text1"/>
          <w:sz w:val="24"/>
          <w:szCs w:val="24"/>
        </w:rPr>
        <w:t xml:space="preserve"> 2100 TEM at an accelerating voltage of 200 kV to examine the thickness, continuity and morphology of the pretreatment film. The near-surface microstructure of the aluminium substrate was also characterised to evaluate the surface cleanliness</w:t>
      </w:r>
      <w:r w:rsidR="00D04A2A" w:rsidRPr="003E2A28">
        <w:rPr>
          <w:rFonts w:ascii="Times New Roman" w:hAnsi="Times New Roman" w:cs="Times New Roman"/>
          <w:iCs/>
          <w:color w:val="000000" w:themeColor="text1"/>
          <w:sz w:val="24"/>
          <w:szCs w:val="24"/>
        </w:rPr>
        <w:t>,</w:t>
      </w:r>
      <w:r w:rsidR="00E30853" w:rsidRPr="003E2A28">
        <w:rPr>
          <w:rFonts w:ascii="Times New Roman" w:hAnsi="Times New Roman" w:cs="Times New Roman"/>
          <w:iCs/>
          <w:color w:val="000000" w:themeColor="text1"/>
          <w:sz w:val="24"/>
          <w:szCs w:val="24"/>
        </w:rPr>
        <w:t xml:space="preserve"> i.e.</w:t>
      </w:r>
      <w:r w:rsidR="00E10E0A" w:rsidRPr="003E2A28">
        <w:rPr>
          <w:rFonts w:ascii="Times New Roman" w:hAnsi="Times New Roman" w:cs="Times New Roman"/>
          <w:iCs/>
          <w:color w:val="000000" w:themeColor="text1"/>
          <w:sz w:val="24"/>
          <w:szCs w:val="24"/>
        </w:rPr>
        <w:t>,</w:t>
      </w:r>
      <w:r w:rsidR="00E30853" w:rsidRPr="003E2A28">
        <w:rPr>
          <w:rFonts w:ascii="Times New Roman" w:hAnsi="Times New Roman" w:cs="Times New Roman"/>
          <w:iCs/>
          <w:color w:val="000000" w:themeColor="text1"/>
          <w:sz w:val="24"/>
          <w:szCs w:val="24"/>
        </w:rPr>
        <w:t xml:space="preserve"> by successfully removing the majority of the </w:t>
      </w:r>
      <w:r w:rsidR="00D53004" w:rsidRPr="003E2A28">
        <w:rPr>
          <w:rFonts w:ascii="Times New Roman" w:hAnsi="Times New Roman" w:cs="Times New Roman"/>
          <w:iCs/>
          <w:color w:val="000000" w:themeColor="text1"/>
          <w:sz w:val="24"/>
          <w:szCs w:val="24"/>
        </w:rPr>
        <w:t>near</w:t>
      </w:r>
      <w:r w:rsidR="00D90D80" w:rsidRPr="003E2A28">
        <w:rPr>
          <w:rFonts w:ascii="Times New Roman" w:hAnsi="Times New Roman" w:cs="Times New Roman"/>
          <w:iCs/>
          <w:color w:val="000000" w:themeColor="text1"/>
          <w:sz w:val="24"/>
          <w:szCs w:val="24"/>
        </w:rPr>
        <w:t>-</w:t>
      </w:r>
      <w:r w:rsidR="00D53004" w:rsidRPr="003E2A28">
        <w:rPr>
          <w:rFonts w:ascii="Times New Roman" w:hAnsi="Times New Roman" w:cs="Times New Roman"/>
          <w:iCs/>
          <w:color w:val="000000" w:themeColor="text1"/>
          <w:sz w:val="24"/>
          <w:szCs w:val="24"/>
        </w:rPr>
        <w:t xml:space="preserve">surface deformed </w:t>
      </w:r>
      <w:r w:rsidR="00E30853" w:rsidRPr="003E2A28">
        <w:rPr>
          <w:rFonts w:ascii="Times New Roman" w:hAnsi="Times New Roman" w:cs="Times New Roman"/>
          <w:iCs/>
          <w:color w:val="000000" w:themeColor="text1"/>
          <w:sz w:val="24"/>
          <w:szCs w:val="24"/>
        </w:rPr>
        <w:t>layer.</w:t>
      </w:r>
    </w:p>
    <w:p w14:paraId="2B2C931B" w14:textId="0143635B" w:rsidR="00E30853" w:rsidRPr="003E2A28" w:rsidRDefault="00E30853" w:rsidP="006512AA">
      <w:pPr>
        <w:spacing w:before="120" w:after="120" w:line="480" w:lineRule="auto"/>
        <w:jc w:val="both"/>
        <w:rPr>
          <w:rFonts w:ascii="Times New Roman" w:hAnsi="Times New Roman" w:cs="Times New Roman"/>
          <w:b/>
          <w:bCs/>
          <w:color w:val="000000" w:themeColor="text1"/>
          <w:sz w:val="24"/>
          <w:szCs w:val="24"/>
        </w:rPr>
      </w:pPr>
      <w:r w:rsidRPr="003E2A28">
        <w:rPr>
          <w:rFonts w:ascii="Times New Roman" w:hAnsi="Times New Roman" w:cs="Times New Roman"/>
          <w:b/>
          <w:bCs/>
          <w:color w:val="000000" w:themeColor="text1"/>
          <w:sz w:val="24"/>
          <w:szCs w:val="24"/>
        </w:rPr>
        <w:t>2.5. Adhesive bonding and mechanical testing</w:t>
      </w:r>
    </w:p>
    <w:p w14:paraId="11473CC1" w14:textId="462BE9CA" w:rsidR="006907D5" w:rsidRPr="003E2A28" w:rsidRDefault="0087485D" w:rsidP="006907D5">
      <w:pPr>
        <w:pStyle w:val="NormalWeb"/>
        <w:spacing w:after="225" w:line="480" w:lineRule="auto"/>
        <w:jc w:val="both"/>
        <w:textAlignment w:val="baseline"/>
        <w:rPr>
          <w:b/>
          <w:bCs/>
          <w:color w:val="000000" w:themeColor="text1"/>
        </w:rPr>
      </w:pPr>
      <w:r w:rsidRPr="003E2A28">
        <w:rPr>
          <w:rFonts w:eastAsia="SimHei"/>
          <w:color w:val="000000" w:themeColor="text1"/>
          <w:kern w:val="24"/>
          <w:lang w:val="en-US"/>
        </w:rPr>
        <w:t xml:space="preserve">An </w:t>
      </w:r>
      <w:r w:rsidR="006907D5" w:rsidRPr="003E2A28">
        <w:rPr>
          <w:rFonts w:eastAsia="SimHei"/>
          <w:color w:val="000000" w:themeColor="text1"/>
          <w:kern w:val="24"/>
          <w:lang w:val="en-US"/>
        </w:rPr>
        <w:t xml:space="preserve">epoxy based structural adhesive used </w:t>
      </w:r>
      <w:r w:rsidR="00963448" w:rsidRPr="003E2A28">
        <w:rPr>
          <w:rFonts w:eastAsia="SimHei"/>
          <w:color w:val="000000" w:themeColor="text1"/>
          <w:kern w:val="24"/>
          <w:lang w:val="en-US"/>
        </w:rPr>
        <w:t>widely in the</w:t>
      </w:r>
      <w:r w:rsidR="006907D5" w:rsidRPr="003E2A28">
        <w:rPr>
          <w:rFonts w:eastAsia="SimHei"/>
          <w:color w:val="000000" w:themeColor="text1"/>
          <w:kern w:val="24"/>
          <w:lang w:val="en-US"/>
        </w:rPr>
        <w:t xml:space="preserve"> automotive industr</w:t>
      </w:r>
      <w:r w:rsidR="00963448" w:rsidRPr="003E2A28">
        <w:rPr>
          <w:rFonts w:eastAsia="SimHei"/>
          <w:color w:val="000000" w:themeColor="text1"/>
          <w:kern w:val="24"/>
          <w:lang w:val="en-US"/>
        </w:rPr>
        <w:t>y</w:t>
      </w:r>
      <w:r w:rsidR="006907D5" w:rsidRPr="003E2A28">
        <w:rPr>
          <w:rFonts w:eastAsia="SimHei"/>
          <w:color w:val="000000" w:themeColor="text1"/>
          <w:kern w:val="24"/>
          <w:lang w:val="en-US"/>
        </w:rPr>
        <w:t xml:space="preserve">, </w:t>
      </w:r>
      <w:proofErr w:type="spellStart"/>
      <w:r w:rsidR="006907D5" w:rsidRPr="003E2A28">
        <w:rPr>
          <w:color w:val="000000" w:themeColor="text1"/>
        </w:rPr>
        <w:t>SikaPower</w:t>
      </w:r>
      <w:proofErr w:type="spellEnd"/>
      <w:r w:rsidR="006907D5" w:rsidRPr="003E2A28">
        <w:rPr>
          <w:color w:val="000000" w:themeColor="text1"/>
          <w:vertAlign w:val="superscript"/>
        </w:rPr>
        <w:t>®</w:t>
      </w:r>
      <w:r w:rsidR="006907D5" w:rsidRPr="003E2A28">
        <w:rPr>
          <w:color w:val="000000" w:themeColor="text1"/>
        </w:rPr>
        <w:t xml:space="preserve">-497 </w:t>
      </w:r>
      <w:r w:rsidR="006907D5" w:rsidRPr="003E2A28">
        <w:rPr>
          <w:rFonts w:eastAsia="SimHei"/>
          <w:color w:val="000000" w:themeColor="text1"/>
          <w:kern w:val="24"/>
          <w:lang w:val="en-US"/>
        </w:rPr>
        <w:t xml:space="preserve">(Sika AG, Switzerland), was chosen to bond the </w:t>
      </w:r>
      <w:r w:rsidR="0083674F" w:rsidRPr="003E2A28">
        <w:rPr>
          <w:rFonts w:eastAsia="SimHei"/>
          <w:color w:val="000000" w:themeColor="text1"/>
          <w:kern w:val="24"/>
          <w:lang w:val="en-US"/>
        </w:rPr>
        <w:t xml:space="preserve">pretreated </w:t>
      </w:r>
      <w:r w:rsidR="006907D5" w:rsidRPr="003E2A28">
        <w:rPr>
          <w:rFonts w:eastAsia="SimHei"/>
          <w:color w:val="000000" w:themeColor="text1"/>
          <w:kern w:val="24"/>
          <w:lang w:val="en-US"/>
        </w:rPr>
        <w:t xml:space="preserve">aluminum substrates. </w:t>
      </w:r>
      <w:r w:rsidR="006907D5" w:rsidRPr="003E2A28">
        <w:rPr>
          <w:color w:val="000000" w:themeColor="text1"/>
        </w:rPr>
        <w:t xml:space="preserve">The performance of </w:t>
      </w:r>
      <w:r w:rsidR="006907D5" w:rsidRPr="003E2A28">
        <w:rPr>
          <w:rFonts w:eastAsia="Times New Roman"/>
          <w:color w:val="000000" w:themeColor="text1"/>
        </w:rPr>
        <w:t>surface pretreatments</w:t>
      </w:r>
      <w:r w:rsidR="006907D5" w:rsidRPr="003E2A28">
        <w:rPr>
          <w:color w:val="000000" w:themeColor="text1"/>
        </w:rPr>
        <w:t xml:space="preserve"> on adhesive bonding was </w:t>
      </w:r>
      <w:r w:rsidR="006907D5" w:rsidRPr="003E2A28">
        <w:rPr>
          <w:rFonts w:eastAsia="Times New Roman"/>
          <w:color w:val="000000" w:themeColor="text1"/>
        </w:rPr>
        <w:t>evaluate</w:t>
      </w:r>
      <w:r w:rsidR="006907D5" w:rsidRPr="003E2A28">
        <w:rPr>
          <w:color w:val="000000" w:themeColor="text1"/>
        </w:rPr>
        <w:t xml:space="preserve">d by </w:t>
      </w:r>
      <w:r w:rsidR="006907D5" w:rsidRPr="003E2A28">
        <w:rPr>
          <w:rFonts w:eastAsia="Times New Roman"/>
          <w:color w:val="000000" w:themeColor="text1"/>
        </w:rPr>
        <w:t xml:space="preserve">single lap shear (SLS) and </w:t>
      </w:r>
      <w:r w:rsidR="006907D5" w:rsidRPr="003E2A28">
        <w:rPr>
          <w:color w:val="000000" w:themeColor="text1"/>
        </w:rPr>
        <w:t xml:space="preserve">double cantilever beam (DCB) tests, which measure the shear strength and the mode I (opening mode) fracture </w:t>
      </w:r>
      <w:r w:rsidR="0083674F" w:rsidRPr="003E2A28">
        <w:rPr>
          <w:color w:val="000000" w:themeColor="text1"/>
        </w:rPr>
        <w:t xml:space="preserve">resistance (fracture </w:t>
      </w:r>
      <w:r w:rsidR="006907D5" w:rsidRPr="003E2A28">
        <w:rPr>
          <w:color w:val="000000" w:themeColor="text1"/>
        </w:rPr>
        <w:t>toughness</w:t>
      </w:r>
      <w:r w:rsidR="0083674F" w:rsidRPr="003E2A28">
        <w:rPr>
          <w:color w:val="000000" w:themeColor="text1"/>
        </w:rPr>
        <w:t>)</w:t>
      </w:r>
      <w:r w:rsidR="006907D5" w:rsidRPr="003E2A28">
        <w:rPr>
          <w:color w:val="000000" w:themeColor="text1"/>
        </w:rPr>
        <w:t xml:space="preserve"> of the bonded joint, respectively.</w:t>
      </w:r>
    </w:p>
    <w:bookmarkEnd w:id="12"/>
    <w:p w14:paraId="78354935" w14:textId="1E9C631C" w:rsidR="00E30853" w:rsidRPr="003E2A28" w:rsidRDefault="00E30853" w:rsidP="00717FA5">
      <w:pPr>
        <w:shd w:val="clear" w:color="auto" w:fill="FFFFFF"/>
        <w:spacing w:before="120" w:after="120" w:line="480" w:lineRule="auto"/>
        <w:jc w:val="both"/>
        <w:rPr>
          <w:rFonts w:ascii="Times New Roman" w:eastAsia="Times New Roman" w:hAnsi="Times New Roman" w:cs="Times New Roman"/>
          <w:color w:val="000000" w:themeColor="text1"/>
          <w:sz w:val="24"/>
          <w:szCs w:val="24"/>
        </w:rPr>
      </w:pPr>
      <w:r w:rsidRPr="003E2A28">
        <w:rPr>
          <w:rFonts w:ascii="Times New Roman" w:eastAsia="Times New Roman" w:hAnsi="Times New Roman" w:cs="Times New Roman"/>
          <w:color w:val="000000" w:themeColor="text1"/>
          <w:sz w:val="24"/>
          <w:szCs w:val="24"/>
        </w:rPr>
        <w:t xml:space="preserve">The ASTM D1002 standard </w:t>
      </w:r>
      <w:r w:rsidRPr="003E2A28">
        <w:rPr>
          <w:rFonts w:ascii="Times New Roman" w:eastAsia="Times New Roman" w:hAnsi="Times New Roman" w:cs="Times New Roman"/>
          <w:color w:val="000000" w:themeColor="text1"/>
          <w:sz w:val="24"/>
          <w:szCs w:val="24"/>
        </w:rPr>
        <w:fldChar w:fldCharType="begin" w:fldLock="1"/>
      </w:r>
      <w:r w:rsidR="008048C5" w:rsidRPr="003E2A28">
        <w:rPr>
          <w:rFonts w:ascii="Times New Roman" w:eastAsia="Times New Roman" w:hAnsi="Times New Roman" w:cs="Times New Roman"/>
          <w:color w:val="000000" w:themeColor="text1"/>
          <w:sz w:val="24"/>
          <w:szCs w:val="24"/>
        </w:rPr>
        <w:instrText>ADDIN CSL_CITATION {"citationItems":[{"id":"ITEM-1","itemData":{"author":[{"dropping-particle":"","family":"ASTM D1002-10","given":"","non-dropping-particle":"","parse-names":false,"suffix":""}],"container-title":"ASTM International","id":"ITEM-1","issued":{"date-parts":[["2019"]]},"publisher-place":"West Conshohocken, PA","title":"Standard Test Method for Apparent Shear Strength of Single-Lap-Joint Adhesively Bonded Metal Specimens by Tension Loading (Metal-to-Metal)","type":"book"},"uris":["http://www.mendeley.com/documents/?uuid=7b52eeb6-4756-447d-ba9a-fa02a563134a"]}],"mendeley":{"formattedCitation":"[19]","plainTextFormattedCitation":"[19]","previouslyFormattedCitation":"[19]"},"properties":{"noteIndex":0},"schema":"https://github.com/citation-style-language/schema/raw/master/csl-citation.json"}</w:instrText>
      </w:r>
      <w:r w:rsidRPr="003E2A28">
        <w:rPr>
          <w:rFonts w:ascii="Times New Roman" w:eastAsia="Times New Roman" w:hAnsi="Times New Roman" w:cs="Times New Roman"/>
          <w:color w:val="000000" w:themeColor="text1"/>
          <w:sz w:val="24"/>
          <w:szCs w:val="24"/>
        </w:rPr>
        <w:fldChar w:fldCharType="separate"/>
      </w:r>
      <w:r w:rsidR="0056750F" w:rsidRPr="003E2A28">
        <w:rPr>
          <w:rFonts w:ascii="Times New Roman" w:eastAsia="Times New Roman" w:hAnsi="Times New Roman" w:cs="Times New Roman"/>
          <w:noProof/>
          <w:color w:val="000000" w:themeColor="text1"/>
          <w:sz w:val="24"/>
          <w:szCs w:val="24"/>
        </w:rPr>
        <w:t>[19]</w:t>
      </w:r>
      <w:r w:rsidRPr="003E2A28">
        <w:rPr>
          <w:rFonts w:ascii="Times New Roman" w:eastAsia="Times New Roman" w:hAnsi="Times New Roman" w:cs="Times New Roman"/>
          <w:color w:val="000000" w:themeColor="text1"/>
          <w:sz w:val="24"/>
          <w:szCs w:val="24"/>
        </w:rPr>
        <w:fldChar w:fldCharType="end"/>
      </w:r>
      <w:r w:rsidRPr="003E2A28">
        <w:rPr>
          <w:rFonts w:ascii="Times New Roman" w:eastAsia="Times New Roman" w:hAnsi="Times New Roman" w:cs="Times New Roman"/>
          <w:color w:val="000000" w:themeColor="text1"/>
          <w:sz w:val="24"/>
          <w:szCs w:val="24"/>
        </w:rPr>
        <w:t xml:space="preserve"> was followed to make the SLS joints</w:t>
      </w:r>
      <w:r w:rsidR="00AA6A11" w:rsidRPr="003E2A28">
        <w:rPr>
          <w:rFonts w:ascii="Times New Roman" w:eastAsia="Times New Roman" w:hAnsi="Times New Roman" w:cs="Times New Roman"/>
          <w:color w:val="000000" w:themeColor="text1"/>
          <w:sz w:val="24"/>
          <w:szCs w:val="24"/>
        </w:rPr>
        <w:t>. The substrate of the joint was</w:t>
      </w:r>
      <w:r w:rsidRPr="003E2A28">
        <w:rPr>
          <w:rFonts w:ascii="Times New Roman" w:eastAsia="Times New Roman" w:hAnsi="Times New Roman" w:cs="Times New Roman"/>
          <w:color w:val="000000" w:themeColor="text1"/>
          <w:sz w:val="24"/>
          <w:szCs w:val="24"/>
        </w:rPr>
        <w:t xml:space="preserve"> </w:t>
      </w:r>
      <w:r w:rsidR="00AA6A11" w:rsidRPr="003E2A28">
        <w:rPr>
          <w:rFonts w:ascii="Times New Roman" w:eastAsia="Times New Roman" w:hAnsi="Times New Roman" w:cs="Times New Roman"/>
          <w:color w:val="000000" w:themeColor="text1"/>
          <w:sz w:val="24"/>
          <w:szCs w:val="24"/>
        </w:rPr>
        <w:t xml:space="preserve">of </w:t>
      </w:r>
      <w:r w:rsidRPr="003E2A28">
        <w:rPr>
          <w:rFonts w:ascii="Times New Roman" w:eastAsia="Times New Roman" w:hAnsi="Times New Roman" w:cs="Times New Roman"/>
          <w:color w:val="000000" w:themeColor="text1"/>
          <w:sz w:val="24"/>
          <w:szCs w:val="24"/>
        </w:rPr>
        <w:t xml:space="preserve">a length of 101.6 mm, a width of 25.4 mm, and the joining overlap length of 12.5 mm. </w:t>
      </w:r>
      <w:r w:rsidRPr="003E2A28">
        <w:rPr>
          <w:rFonts w:ascii="Times New Roman" w:hAnsi="Times New Roman" w:cs="Times New Roman"/>
          <w:color w:val="000000" w:themeColor="text1"/>
          <w:sz w:val="24"/>
          <w:szCs w:val="24"/>
        </w:rPr>
        <w:t xml:space="preserve">The thickness of bondline was kept constant at 0.35 mm using glass beads. The substrates were </w:t>
      </w:r>
      <w:r w:rsidR="006907D5" w:rsidRPr="003E2A28">
        <w:rPr>
          <w:rFonts w:ascii="Times New Roman" w:hAnsi="Times New Roman" w:cs="Times New Roman"/>
          <w:color w:val="000000" w:themeColor="text1"/>
          <w:sz w:val="24"/>
          <w:szCs w:val="24"/>
        </w:rPr>
        <w:t>assembled in</w:t>
      </w:r>
      <w:r w:rsidRPr="003E2A28">
        <w:rPr>
          <w:rFonts w:ascii="Times New Roman" w:hAnsi="Times New Roman" w:cs="Times New Roman"/>
          <w:color w:val="000000" w:themeColor="text1"/>
          <w:sz w:val="24"/>
          <w:szCs w:val="24"/>
        </w:rPr>
        <w:t xml:space="preserve"> a jig </w:t>
      </w:r>
      <w:r w:rsidR="006907D5" w:rsidRPr="003E2A28">
        <w:rPr>
          <w:rFonts w:ascii="Times New Roman" w:hAnsi="Times New Roman" w:cs="Times New Roman"/>
          <w:color w:val="000000" w:themeColor="text1"/>
          <w:sz w:val="24"/>
          <w:szCs w:val="24"/>
        </w:rPr>
        <w:t>to make joints, with e</w:t>
      </w:r>
      <w:r w:rsidRPr="003E2A28">
        <w:rPr>
          <w:rFonts w:ascii="Times New Roman" w:eastAsia="Times New Roman" w:hAnsi="Times New Roman" w:cs="Times New Roman"/>
          <w:color w:val="000000" w:themeColor="text1"/>
          <w:sz w:val="24"/>
          <w:szCs w:val="24"/>
        </w:rPr>
        <w:t xml:space="preserve">nd tabs </w:t>
      </w:r>
      <w:r w:rsidR="006907D5" w:rsidRPr="003E2A28">
        <w:rPr>
          <w:rFonts w:ascii="Times New Roman" w:eastAsia="Times New Roman" w:hAnsi="Times New Roman" w:cs="Times New Roman"/>
          <w:color w:val="000000" w:themeColor="text1"/>
          <w:sz w:val="24"/>
          <w:szCs w:val="24"/>
        </w:rPr>
        <w:t>being attach</w:t>
      </w:r>
      <w:r w:rsidRPr="003E2A28">
        <w:rPr>
          <w:rFonts w:ascii="Times New Roman" w:eastAsia="Times New Roman" w:hAnsi="Times New Roman" w:cs="Times New Roman"/>
          <w:color w:val="000000" w:themeColor="text1"/>
          <w:sz w:val="24"/>
          <w:szCs w:val="24"/>
        </w:rPr>
        <w:t xml:space="preserve">ed simultaneously </w:t>
      </w:r>
      <w:r w:rsidRPr="003E2A28">
        <w:rPr>
          <w:rFonts w:ascii="Times New Roman" w:hAnsi="Times New Roman" w:cs="Times New Roman"/>
          <w:color w:val="000000" w:themeColor="text1"/>
          <w:sz w:val="24"/>
          <w:szCs w:val="24"/>
        </w:rPr>
        <w:t>to reduce the specimen rotation during loading due to the configurational asymmetry</w:t>
      </w:r>
      <w:r w:rsidRPr="003E2A28">
        <w:rPr>
          <w:rFonts w:ascii="Times New Roman" w:eastAsia="Times New Roman" w:hAnsi="Times New Roman" w:cs="Times New Roman"/>
          <w:color w:val="000000" w:themeColor="text1"/>
          <w:sz w:val="24"/>
          <w:szCs w:val="24"/>
        </w:rPr>
        <w:t xml:space="preserve">. </w:t>
      </w:r>
      <w:bookmarkStart w:id="13" w:name="_Toc53753025"/>
      <w:r w:rsidRPr="003E2A28">
        <w:rPr>
          <w:rFonts w:ascii="Times New Roman" w:hAnsi="Times New Roman" w:cs="Times New Roman"/>
          <w:color w:val="000000" w:themeColor="text1"/>
          <w:sz w:val="24"/>
          <w:szCs w:val="24"/>
        </w:rPr>
        <w:t xml:space="preserve">Five replicates were manufactured for each surface pretreatment. </w:t>
      </w:r>
      <w:r w:rsidR="006907D5" w:rsidRPr="003E2A28">
        <w:rPr>
          <w:rFonts w:ascii="Times New Roman" w:eastAsia="Times New Roman" w:hAnsi="Times New Roman" w:cs="Times New Roman"/>
          <w:color w:val="000000" w:themeColor="text1"/>
          <w:sz w:val="24"/>
          <w:szCs w:val="24"/>
        </w:rPr>
        <w:t>The</w:t>
      </w:r>
      <w:r w:rsidRPr="003E2A28">
        <w:rPr>
          <w:rFonts w:ascii="Times New Roman" w:eastAsia="Times New Roman" w:hAnsi="Times New Roman" w:cs="Times New Roman"/>
          <w:color w:val="000000" w:themeColor="text1"/>
          <w:sz w:val="24"/>
          <w:szCs w:val="24"/>
        </w:rPr>
        <w:t xml:space="preserve"> tests were performed on a servo </w:t>
      </w:r>
      <w:r w:rsidRPr="003E2A28">
        <w:rPr>
          <w:rFonts w:ascii="Times New Roman" w:eastAsia="Times New Roman" w:hAnsi="Times New Roman" w:cs="Times New Roman"/>
          <w:color w:val="000000" w:themeColor="text1"/>
          <w:sz w:val="24"/>
          <w:szCs w:val="24"/>
        </w:rPr>
        <w:lastRenderedPageBreak/>
        <w:t xml:space="preserve">hydraulic </w:t>
      </w:r>
      <w:proofErr w:type="spellStart"/>
      <w:r w:rsidRPr="003E2A28">
        <w:rPr>
          <w:rFonts w:ascii="Times New Roman" w:eastAsia="Times New Roman" w:hAnsi="Times New Roman" w:cs="Times New Roman"/>
          <w:color w:val="000000" w:themeColor="text1"/>
          <w:sz w:val="24"/>
          <w:szCs w:val="24"/>
        </w:rPr>
        <w:t>Instron</w:t>
      </w:r>
      <w:r w:rsidRPr="003E2A28">
        <w:rPr>
          <w:rFonts w:ascii="Times New Roman" w:eastAsia="Times New Roman" w:hAnsi="Times New Roman" w:cs="Times New Roman"/>
          <w:color w:val="000000" w:themeColor="text1"/>
          <w:sz w:val="24"/>
          <w:szCs w:val="24"/>
          <w:vertAlign w:val="superscript"/>
        </w:rPr>
        <w:t>TM</w:t>
      </w:r>
      <w:proofErr w:type="spellEnd"/>
      <w:r w:rsidRPr="003E2A28">
        <w:rPr>
          <w:rFonts w:ascii="Times New Roman" w:eastAsia="Times New Roman" w:hAnsi="Times New Roman" w:cs="Times New Roman"/>
          <w:color w:val="000000" w:themeColor="text1"/>
          <w:sz w:val="24"/>
          <w:szCs w:val="24"/>
        </w:rPr>
        <w:t xml:space="preserve"> 8801 machine, </w:t>
      </w:r>
      <w:r w:rsidR="00963448" w:rsidRPr="003E2A28">
        <w:rPr>
          <w:rFonts w:ascii="Times New Roman" w:eastAsia="Times New Roman" w:hAnsi="Times New Roman" w:cs="Times New Roman"/>
          <w:color w:val="000000" w:themeColor="text1"/>
          <w:sz w:val="24"/>
          <w:szCs w:val="24"/>
        </w:rPr>
        <w:t>at</w:t>
      </w:r>
      <w:r w:rsidRPr="003E2A28">
        <w:rPr>
          <w:rFonts w:ascii="Times New Roman" w:eastAsia="Times New Roman" w:hAnsi="Times New Roman" w:cs="Times New Roman"/>
          <w:color w:val="000000" w:themeColor="text1"/>
          <w:sz w:val="24"/>
          <w:szCs w:val="24"/>
        </w:rPr>
        <w:t xml:space="preserve"> </w:t>
      </w:r>
      <w:r w:rsidR="00963448" w:rsidRPr="003E2A28">
        <w:rPr>
          <w:rFonts w:ascii="Times New Roman" w:eastAsia="Times New Roman" w:hAnsi="Times New Roman" w:cs="Times New Roman"/>
          <w:color w:val="000000" w:themeColor="text1"/>
          <w:sz w:val="24"/>
          <w:szCs w:val="24"/>
        </w:rPr>
        <w:t>a</w:t>
      </w:r>
      <w:r w:rsidRPr="003E2A28">
        <w:rPr>
          <w:rFonts w:ascii="Times New Roman" w:eastAsia="Times New Roman" w:hAnsi="Times New Roman" w:cs="Times New Roman"/>
          <w:color w:val="000000" w:themeColor="text1"/>
          <w:sz w:val="24"/>
          <w:szCs w:val="24"/>
        </w:rPr>
        <w:t xml:space="preserve"> loading rate of 1.3 mm/min, and the load-displacement measurements were recorded.</w:t>
      </w:r>
    </w:p>
    <w:bookmarkEnd w:id="13"/>
    <w:p w14:paraId="29D5E8FA" w14:textId="4FD75BD9" w:rsidR="0075638A" w:rsidRPr="003E2A28" w:rsidRDefault="00AA6A11" w:rsidP="00717FA5">
      <w:pPr>
        <w:spacing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 xml:space="preserve">The DCB specimens were prepared and tested by following the ISO 25217 standard </w:t>
      </w:r>
      <w:r w:rsidRPr="003E2A28">
        <w:rPr>
          <w:rFonts w:ascii="Times New Roman" w:hAnsi="Times New Roman" w:cs="Times New Roman"/>
          <w:color w:val="000000" w:themeColor="text1"/>
          <w:sz w:val="24"/>
          <w:szCs w:val="24"/>
        </w:rPr>
        <w:fldChar w:fldCharType="begin" w:fldLock="1"/>
      </w:r>
      <w:r w:rsidR="008048C5" w:rsidRPr="003E2A28">
        <w:rPr>
          <w:rFonts w:ascii="Times New Roman" w:hAnsi="Times New Roman" w:cs="Times New Roman"/>
          <w:color w:val="000000" w:themeColor="text1"/>
          <w:sz w:val="24"/>
          <w:szCs w:val="24"/>
        </w:rPr>
        <w:instrText>ADDIN CSL_CITATION {"citationItems":[{"id":"ITEM-1","itemData":{"author":[{"dropping-particle":"","family":"ISO","given":"","non-dropping-particle":"","parse-names":false,"suffix":""}],"id":"ITEM-1","issued":{"date-parts":[["0"]]},"publisher-place":"Geneva, Switzerland","title":"ISO 25217:2009. Adhesives-Determination of the mode I adhesive fracture energy of structural adhesive joints using double cantilever beam and tapered double cantilever beam specimens. ISO 25217: 2009","type":"article"},"uris":["http://www.mendeley.com/documents/?uuid=5923e62f-ab6f-44f1-bedc-cf260eb75af5"]}],"mendeley":{"formattedCitation":"[20]","plainTextFormattedCitation":"[20]","previouslyFormattedCitation":"[20]"},"properties":{"noteIndex":0},"schema":"https://github.com/citation-style-language/schema/raw/master/csl-citation.json"}</w:instrText>
      </w:r>
      <w:r w:rsidRPr="003E2A28">
        <w:rPr>
          <w:rFonts w:ascii="Times New Roman" w:hAnsi="Times New Roman" w:cs="Times New Roman"/>
          <w:color w:val="000000" w:themeColor="text1"/>
          <w:sz w:val="24"/>
          <w:szCs w:val="24"/>
        </w:rPr>
        <w:fldChar w:fldCharType="separate"/>
      </w:r>
      <w:r w:rsidR="0056750F" w:rsidRPr="003E2A28">
        <w:rPr>
          <w:rFonts w:ascii="Times New Roman" w:hAnsi="Times New Roman" w:cs="Times New Roman"/>
          <w:noProof/>
          <w:color w:val="000000" w:themeColor="text1"/>
          <w:sz w:val="24"/>
          <w:szCs w:val="24"/>
        </w:rPr>
        <w:t>[20]</w:t>
      </w:r>
      <w:r w:rsidRPr="003E2A28">
        <w:rPr>
          <w:rFonts w:ascii="Times New Roman" w:hAnsi="Times New Roman" w:cs="Times New Roman"/>
          <w:color w:val="000000" w:themeColor="text1"/>
          <w:sz w:val="24"/>
          <w:szCs w:val="24"/>
        </w:rPr>
        <w:fldChar w:fldCharType="end"/>
      </w:r>
      <w:r w:rsidRPr="003E2A28">
        <w:rPr>
          <w:rFonts w:ascii="Times New Roman" w:hAnsi="Times New Roman" w:cs="Times New Roman"/>
          <w:color w:val="000000" w:themeColor="text1"/>
          <w:sz w:val="24"/>
          <w:szCs w:val="24"/>
        </w:rPr>
        <w:t xml:space="preserve">. </w:t>
      </w:r>
      <w:r w:rsidR="00D04A2A" w:rsidRPr="003E2A28">
        <w:rPr>
          <w:rFonts w:ascii="Times New Roman" w:hAnsi="Times New Roman" w:cs="Times New Roman"/>
          <w:color w:val="000000" w:themeColor="text1"/>
          <w:sz w:val="24"/>
          <w:szCs w:val="24"/>
        </w:rPr>
        <w:t>T</w:t>
      </w:r>
      <w:r w:rsidR="00E30853" w:rsidRPr="003E2A28">
        <w:rPr>
          <w:rFonts w:ascii="Times New Roman" w:hAnsi="Times New Roman" w:cs="Times New Roman"/>
          <w:color w:val="000000" w:themeColor="text1"/>
          <w:sz w:val="24"/>
          <w:szCs w:val="24"/>
        </w:rPr>
        <w:t xml:space="preserve">o ensure the validity of Linear Elastic Fracture Mechanics in the DCB tests, the formed AA6111 substrates (150 mm × 20 mm × 2.5 mm) were reinforced by </w:t>
      </w:r>
      <w:r w:rsidRPr="003E2A28">
        <w:rPr>
          <w:rFonts w:ascii="Times New Roman" w:hAnsi="Times New Roman" w:cs="Times New Roman"/>
          <w:color w:val="000000" w:themeColor="text1"/>
          <w:sz w:val="24"/>
          <w:szCs w:val="24"/>
        </w:rPr>
        <w:t xml:space="preserve">bonding </w:t>
      </w:r>
      <w:r w:rsidR="00E30853" w:rsidRPr="003E2A28">
        <w:rPr>
          <w:rFonts w:ascii="Times New Roman" w:hAnsi="Times New Roman" w:cs="Times New Roman"/>
          <w:color w:val="000000" w:themeColor="text1"/>
          <w:sz w:val="24"/>
          <w:szCs w:val="24"/>
        </w:rPr>
        <w:t>10 mm thick AA6082 backing</w:t>
      </w:r>
      <w:r w:rsidR="00C53A5F" w:rsidRPr="003E2A28">
        <w:rPr>
          <w:rFonts w:ascii="Times New Roman" w:hAnsi="Times New Roman" w:cs="Times New Roman"/>
          <w:color w:val="000000" w:themeColor="text1"/>
          <w:sz w:val="24"/>
          <w:szCs w:val="24"/>
        </w:rPr>
        <w:t xml:space="preserve"> </w:t>
      </w:r>
      <w:r w:rsidR="00E30853" w:rsidRPr="003E2A28">
        <w:rPr>
          <w:rFonts w:ascii="Times New Roman" w:hAnsi="Times New Roman" w:cs="Times New Roman"/>
          <w:color w:val="000000" w:themeColor="text1"/>
          <w:sz w:val="24"/>
          <w:szCs w:val="24"/>
        </w:rPr>
        <w:t xml:space="preserve">beams to avoid plastic deformation </w:t>
      </w:r>
      <w:r w:rsidR="00963448" w:rsidRPr="003E2A28">
        <w:rPr>
          <w:rFonts w:ascii="Times New Roman" w:hAnsi="Times New Roman" w:cs="Times New Roman"/>
          <w:color w:val="000000" w:themeColor="text1"/>
          <w:sz w:val="24"/>
          <w:szCs w:val="24"/>
        </w:rPr>
        <w:t>of the</w:t>
      </w:r>
      <w:r w:rsidR="00E30853" w:rsidRPr="003E2A28">
        <w:rPr>
          <w:rFonts w:ascii="Times New Roman" w:hAnsi="Times New Roman" w:cs="Times New Roman"/>
          <w:color w:val="000000" w:themeColor="text1"/>
          <w:sz w:val="24"/>
          <w:szCs w:val="24"/>
        </w:rPr>
        <w:t xml:space="preserve"> sheet substrates. The bondline thickness </w:t>
      </w:r>
      <w:r w:rsidRPr="003E2A28">
        <w:rPr>
          <w:rFonts w:ascii="Times New Roman" w:hAnsi="Times New Roman" w:cs="Times New Roman"/>
          <w:color w:val="000000" w:themeColor="text1"/>
          <w:sz w:val="24"/>
          <w:szCs w:val="24"/>
        </w:rPr>
        <w:t xml:space="preserve">of the joint </w:t>
      </w:r>
      <w:r w:rsidR="00E30853" w:rsidRPr="003E2A28">
        <w:rPr>
          <w:rFonts w:ascii="Times New Roman" w:hAnsi="Times New Roman" w:cs="Times New Roman"/>
          <w:color w:val="000000" w:themeColor="text1"/>
          <w:sz w:val="24"/>
          <w:szCs w:val="24"/>
        </w:rPr>
        <w:t>was</w:t>
      </w:r>
      <w:r w:rsidR="00963448" w:rsidRPr="003E2A28">
        <w:rPr>
          <w:rFonts w:ascii="Times New Roman" w:hAnsi="Times New Roman" w:cs="Times New Roman"/>
          <w:color w:val="000000" w:themeColor="text1"/>
          <w:sz w:val="24"/>
          <w:szCs w:val="24"/>
        </w:rPr>
        <w:t xml:space="preserve"> controlled at</w:t>
      </w:r>
      <w:r w:rsidR="00E30853" w:rsidRPr="003E2A28">
        <w:rPr>
          <w:rFonts w:ascii="Times New Roman" w:hAnsi="Times New Roman" w:cs="Times New Roman"/>
          <w:color w:val="000000" w:themeColor="text1"/>
          <w:sz w:val="24"/>
          <w:szCs w:val="24"/>
        </w:rPr>
        <w:t xml:space="preserve"> 0.31 mm by inserting copper wires at each end of a joint</w:t>
      </w:r>
      <w:r w:rsidR="00963448" w:rsidRPr="003E2A28">
        <w:rPr>
          <w:rFonts w:ascii="Times New Roman" w:hAnsi="Times New Roman" w:cs="Times New Roman"/>
          <w:color w:val="000000" w:themeColor="text1"/>
          <w:sz w:val="24"/>
          <w:szCs w:val="24"/>
        </w:rPr>
        <w:t xml:space="preserve"> during manufacture</w:t>
      </w:r>
      <w:r w:rsidR="00E30853" w:rsidRPr="003E2A28">
        <w:rPr>
          <w:rFonts w:ascii="Times New Roman" w:hAnsi="Times New Roman" w:cs="Times New Roman"/>
          <w:color w:val="000000" w:themeColor="text1"/>
          <w:sz w:val="24"/>
          <w:szCs w:val="24"/>
        </w:rPr>
        <w:t xml:space="preserve">. An initial crack was introduced in the joint by placing a PTFE </w:t>
      </w:r>
      <w:r w:rsidR="00AF578D" w:rsidRPr="003E2A28">
        <w:rPr>
          <w:rFonts w:ascii="Times New Roman" w:hAnsi="Times New Roman" w:cs="Times New Roman"/>
          <w:color w:val="000000" w:themeColor="text1"/>
          <w:sz w:val="24"/>
          <w:szCs w:val="24"/>
        </w:rPr>
        <w:t>foil</w:t>
      </w:r>
      <w:r w:rsidR="00E30853" w:rsidRPr="003E2A28">
        <w:rPr>
          <w:rFonts w:ascii="Times New Roman" w:hAnsi="Times New Roman" w:cs="Times New Roman"/>
          <w:color w:val="000000" w:themeColor="text1"/>
          <w:sz w:val="24"/>
          <w:szCs w:val="24"/>
        </w:rPr>
        <w:t xml:space="preserve"> (thickness of 12.5 µm) on the adhesive surface, with the initial crack length being 40 mm from the load</w:t>
      </w:r>
      <w:r w:rsidR="00AF578D" w:rsidRPr="003E2A28">
        <w:rPr>
          <w:rFonts w:ascii="Times New Roman" w:hAnsi="Times New Roman" w:cs="Times New Roman"/>
          <w:color w:val="000000" w:themeColor="text1"/>
          <w:sz w:val="24"/>
          <w:szCs w:val="24"/>
        </w:rPr>
        <w:t>-</w:t>
      </w:r>
      <w:r w:rsidR="00E30853" w:rsidRPr="003E2A28">
        <w:rPr>
          <w:rFonts w:ascii="Times New Roman" w:hAnsi="Times New Roman" w:cs="Times New Roman"/>
          <w:color w:val="000000" w:themeColor="text1"/>
          <w:sz w:val="24"/>
          <w:szCs w:val="24"/>
        </w:rPr>
        <w:t xml:space="preserve">line. Aluminium blocks (13 mm × 20 mm × 20 mm) were bonded to the pre-cracked end of the joint for load </w:t>
      </w:r>
      <w:r w:rsidR="001D5890" w:rsidRPr="003E2A28">
        <w:rPr>
          <w:rFonts w:ascii="Times New Roman" w:hAnsi="Times New Roman" w:cs="Times New Roman"/>
          <w:color w:val="000000" w:themeColor="text1"/>
          <w:sz w:val="24"/>
          <w:szCs w:val="24"/>
        </w:rPr>
        <w:t>application</w:t>
      </w:r>
      <w:r w:rsidR="00E30853" w:rsidRPr="003E2A28">
        <w:rPr>
          <w:rFonts w:ascii="Times New Roman" w:hAnsi="Times New Roman" w:cs="Times New Roman"/>
          <w:color w:val="000000" w:themeColor="text1"/>
          <w:sz w:val="24"/>
          <w:szCs w:val="24"/>
        </w:rPr>
        <w:t xml:space="preserve">. One lateral side of each joint was painted with fine white and black sprays to make trackable patterns for digital image correlation (DIC) analysis. For each surface pretreatment, 3 replicates were made for </w:t>
      </w:r>
      <w:r w:rsidR="006907D5" w:rsidRPr="003E2A28">
        <w:rPr>
          <w:rFonts w:ascii="Times New Roman" w:hAnsi="Times New Roman" w:cs="Times New Roman"/>
          <w:color w:val="000000" w:themeColor="text1"/>
          <w:sz w:val="24"/>
          <w:szCs w:val="24"/>
        </w:rPr>
        <w:t xml:space="preserve">the determination of </w:t>
      </w:r>
      <w:r w:rsidR="001D5890" w:rsidRPr="003E2A28">
        <w:rPr>
          <w:rFonts w:ascii="Times New Roman" w:hAnsi="Times New Roman" w:cs="Times New Roman"/>
          <w:color w:val="000000" w:themeColor="text1"/>
          <w:sz w:val="24"/>
          <w:szCs w:val="24"/>
        </w:rPr>
        <w:t xml:space="preserve">the </w:t>
      </w:r>
      <w:r w:rsidR="00E30853" w:rsidRPr="003E2A28">
        <w:rPr>
          <w:rFonts w:ascii="Times New Roman" w:hAnsi="Times New Roman" w:cs="Times New Roman"/>
          <w:color w:val="000000" w:themeColor="text1"/>
          <w:sz w:val="24"/>
          <w:szCs w:val="24"/>
        </w:rPr>
        <w:t>fracture toughness.</w:t>
      </w:r>
      <w:r w:rsidR="00EE7CEA" w:rsidRPr="003E2A28">
        <w:rPr>
          <w:rFonts w:ascii="Times New Roman" w:hAnsi="Times New Roman" w:cs="Times New Roman"/>
          <w:color w:val="000000" w:themeColor="text1"/>
          <w:sz w:val="24"/>
          <w:szCs w:val="24"/>
        </w:rPr>
        <w:t xml:space="preserve"> The DCB tests were performed on an </w:t>
      </w:r>
      <w:proofErr w:type="spellStart"/>
      <w:r w:rsidR="00EE7CEA" w:rsidRPr="003E2A28">
        <w:rPr>
          <w:rFonts w:ascii="Times New Roman" w:hAnsi="Times New Roman" w:cs="Times New Roman"/>
          <w:color w:val="000000" w:themeColor="text1"/>
          <w:sz w:val="24"/>
          <w:szCs w:val="24"/>
        </w:rPr>
        <w:t>Instron</w:t>
      </w:r>
      <w:r w:rsidR="00EE7CEA" w:rsidRPr="003E2A28">
        <w:rPr>
          <w:rFonts w:ascii="Times New Roman" w:hAnsi="Times New Roman" w:cs="Times New Roman"/>
          <w:color w:val="000000" w:themeColor="text1"/>
          <w:sz w:val="24"/>
          <w:szCs w:val="24"/>
          <w:vertAlign w:val="superscript"/>
        </w:rPr>
        <w:t>TM</w:t>
      </w:r>
      <w:proofErr w:type="spellEnd"/>
      <w:r w:rsidR="00EE7CEA" w:rsidRPr="003E2A28">
        <w:rPr>
          <w:rFonts w:ascii="Times New Roman" w:hAnsi="Times New Roman" w:cs="Times New Roman"/>
          <w:color w:val="000000" w:themeColor="text1"/>
          <w:sz w:val="24"/>
          <w:szCs w:val="24"/>
        </w:rPr>
        <w:t xml:space="preserve"> 5584 machine installed with a 10 </w:t>
      </w:r>
      <w:proofErr w:type="spellStart"/>
      <w:r w:rsidR="00EE7CEA" w:rsidRPr="003E2A28">
        <w:rPr>
          <w:rFonts w:ascii="Times New Roman" w:hAnsi="Times New Roman" w:cs="Times New Roman"/>
          <w:color w:val="000000" w:themeColor="text1"/>
          <w:sz w:val="24"/>
          <w:szCs w:val="24"/>
        </w:rPr>
        <w:t>kN</w:t>
      </w:r>
      <w:proofErr w:type="spellEnd"/>
      <w:r w:rsidR="00EE7CEA" w:rsidRPr="003E2A28">
        <w:rPr>
          <w:rFonts w:ascii="Times New Roman" w:hAnsi="Times New Roman" w:cs="Times New Roman"/>
          <w:color w:val="000000" w:themeColor="text1"/>
          <w:sz w:val="24"/>
          <w:szCs w:val="24"/>
        </w:rPr>
        <w:t xml:space="preserve"> load cell, and the loading rate employed was 0.5 mm/min. The</w:t>
      </w:r>
      <w:r w:rsidR="00EE7CEA" w:rsidRPr="003E2A28">
        <w:rPr>
          <w:rFonts w:ascii="Times New Roman" w:hAnsi="Times New Roman" w:cs="Times New Roman"/>
          <w:i/>
          <w:color w:val="000000" w:themeColor="text1"/>
          <w:sz w:val="24"/>
          <w:szCs w:val="24"/>
        </w:rPr>
        <w:t xml:space="preserve"> J</w:t>
      </w:r>
      <w:r w:rsidR="00EE7CEA" w:rsidRPr="003E2A28">
        <w:rPr>
          <w:rFonts w:ascii="Times New Roman" w:hAnsi="Times New Roman" w:cs="Times New Roman"/>
          <w:color w:val="000000" w:themeColor="text1"/>
          <w:sz w:val="24"/>
          <w:szCs w:val="24"/>
        </w:rPr>
        <w:t xml:space="preserve">-integral approach was adopted to measure the </w:t>
      </w:r>
      <w:r w:rsidR="007C758B" w:rsidRPr="003E2A28">
        <w:rPr>
          <w:rFonts w:ascii="Times New Roman" w:hAnsi="Times New Roman" w:cs="Times New Roman"/>
          <w:color w:val="000000" w:themeColor="text1"/>
          <w:sz w:val="24"/>
          <w:szCs w:val="24"/>
        </w:rPr>
        <w:t xml:space="preserve">mode I </w:t>
      </w:r>
      <w:r w:rsidR="00EE7CEA" w:rsidRPr="003E2A28">
        <w:rPr>
          <w:rFonts w:ascii="Times New Roman" w:hAnsi="Times New Roman" w:cs="Times New Roman"/>
          <w:color w:val="000000" w:themeColor="text1"/>
          <w:sz w:val="24"/>
          <w:szCs w:val="24"/>
        </w:rPr>
        <w:t xml:space="preserve">fracture toughness </w:t>
      </w:r>
      <w:r w:rsidR="00EE7CEA" w:rsidRPr="003E2A28">
        <w:rPr>
          <w:rFonts w:ascii="Times New Roman" w:hAnsi="Times New Roman" w:cs="Times New Roman"/>
          <w:color w:val="000000" w:themeColor="text1"/>
          <w:sz w:val="24"/>
          <w:szCs w:val="24"/>
        </w:rPr>
        <w:fldChar w:fldCharType="begin" w:fldLock="1"/>
      </w:r>
      <w:r w:rsidR="008048C5" w:rsidRPr="003E2A28">
        <w:rPr>
          <w:rFonts w:ascii="Times New Roman" w:hAnsi="Times New Roman" w:cs="Times New Roman"/>
          <w:color w:val="000000" w:themeColor="text1"/>
          <w:sz w:val="24"/>
          <w:szCs w:val="24"/>
        </w:rPr>
        <w:instrText>ADDIN CSL_CITATION {"citationItems":[{"id":"ITEM-1","itemData":{"DOI":"10.1177/002199838702100403","ISSN":"0021-9983","author":[{"dropping-particle":"","family":"Williams","given":"J.G.","non-dropping-particle":"","parse-names":false,"suffix":""}],"container-title":"Journal of Composite Materials","id":"ITEM-1","issue":"4","issued":{"date-parts":[["1987","4","27"]]},"page":"330-347","title":"Large Displacement and End Block Effects in the 'DCB' Interlaminar Test in Modes I and II","type":"article-journal","volume":"21"},"uris":["http://www.mendeley.com/documents/?uuid=b8f281fe-1df3-4738-9af6-995232240527"]},{"id":"ITEM-2","itemData":{"DOI":"10.1007/BF00034281","author":[{"dropping-particle":"","family":"Anthony","given":"J","non-dropping-particle":"","parse-names":false,"suffix":""},{"dropping-particle":"","family":"Paris","given":"Paul C","non-dropping-particle":"","parse-names":false,"suffix":""}],"container-title":"International Journal of Fracture","id":"ITEM-2","issued":{"date-parts":[["1988"]]},"page":"R19–R21","title":"Instantaneous evaluation of J and C","type":"article-journal","volume":"38"},"uris":["http://www.mendeley.com/documents/?uuid=68f7e5e6-dd70-4eeb-98fc-77338bef2f28"]}],"mendeley":{"formattedCitation":"[21,22]","plainTextFormattedCitation":"[21,22]","previouslyFormattedCitation":"[21,22]"},"properties":{"noteIndex":0},"schema":"https://github.com/citation-style-language/schema/raw/master/csl-citation.json"}</w:instrText>
      </w:r>
      <w:r w:rsidR="00EE7CEA" w:rsidRPr="003E2A28">
        <w:rPr>
          <w:rFonts w:ascii="Times New Roman" w:hAnsi="Times New Roman" w:cs="Times New Roman"/>
          <w:color w:val="000000" w:themeColor="text1"/>
          <w:sz w:val="24"/>
          <w:szCs w:val="24"/>
        </w:rPr>
        <w:fldChar w:fldCharType="separate"/>
      </w:r>
      <w:r w:rsidR="0056750F" w:rsidRPr="003E2A28">
        <w:rPr>
          <w:rFonts w:ascii="Times New Roman" w:hAnsi="Times New Roman" w:cs="Times New Roman"/>
          <w:noProof/>
          <w:color w:val="000000" w:themeColor="text1"/>
          <w:sz w:val="24"/>
          <w:szCs w:val="24"/>
        </w:rPr>
        <w:t>[21,22]</w:t>
      </w:r>
      <w:r w:rsidR="00EE7CEA" w:rsidRPr="003E2A28">
        <w:rPr>
          <w:rFonts w:ascii="Times New Roman" w:hAnsi="Times New Roman" w:cs="Times New Roman"/>
          <w:color w:val="000000" w:themeColor="text1"/>
          <w:sz w:val="24"/>
          <w:szCs w:val="24"/>
        </w:rPr>
        <w:fldChar w:fldCharType="end"/>
      </w:r>
      <w:r w:rsidR="00EE7CEA" w:rsidRPr="003E2A28">
        <w:rPr>
          <w:rFonts w:ascii="Times New Roman" w:hAnsi="Times New Roman" w:cs="Times New Roman"/>
          <w:color w:val="000000" w:themeColor="text1"/>
          <w:sz w:val="24"/>
          <w:szCs w:val="24"/>
        </w:rPr>
        <w:t xml:space="preserve">, i.e., </w:t>
      </w:r>
      <m:oMath>
        <m:sSub>
          <m:sSubPr>
            <m:ctrlPr>
              <w:rPr>
                <w:rFonts w:ascii="Cambria Math" w:hAnsi="Times New Roman" w:cs="Times New Roman"/>
                <w:bCs/>
                <w:i/>
                <w:color w:val="000000" w:themeColor="text1"/>
                <w:sz w:val="24"/>
                <w:szCs w:val="24"/>
              </w:rPr>
            </m:ctrlPr>
          </m:sSubPr>
          <m:e>
            <m:r>
              <w:rPr>
                <w:rFonts w:ascii="Cambria Math" w:hAnsi="Times New Roman" w:cs="Times New Roman"/>
                <w:color w:val="000000" w:themeColor="text1"/>
                <w:sz w:val="24"/>
                <w:szCs w:val="24"/>
              </w:rPr>
              <m:t>J</m:t>
            </m:r>
          </m:e>
          <m:sub>
            <m:r>
              <m:rPr>
                <m:sty m:val="p"/>
              </m:rPr>
              <w:rPr>
                <w:rFonts w:ascii="Cambria Math" w:hAnsi="Times New Roman" w:cs="Times New Roman"/>
                <w:color w:val="000000" w:themeColor="text1"/>
                <w:sz w:val="24"/>
                <w:szCs w:val="24"/>
              </w:rPr>
              <m:t>I</m:t>
            </m:r>
          </m:sub>
        </m:sSub>
        <m:r>
          <m:rPr>
            <m:sty m:val="bi"/>
          </m:rPr>
          <w:rPr>
            <w:rFonts w:ascii="Cambria Math" w:hAnsi="Times New Roman" w:cs="Times New Roman"/>
            <w:color w:val="000000" w:themeColor="text1"/>
            <w:sz w:val="24"/>
            <w:szCs w:val="24"/>
          </w:rPr>
          <m:t>=</m:t>
        </m:r>
        <m:f>
          <m:fPr>
            <m:type m:val="lin"/>
            <m:ctrlPr>
              <w:rPr>
                <w:rFonts w:ascii="Cambria Math" w:hAnsi="Times New Roman" w:cs="Times New Roman"/>
                <w:b/>
                <w:i/>
                <w:color w:val="000000" w:themeColor="text1"/>
                <w:sz w:val="24"/>
                <w:szCs w:val="24"/>
              </w:rPr>
            </m:ctrlPr>
          </m:fPr>
          <m:num>
            <m:r>
              <w:rPr>
                <w:rFonts w:ascii="Cambria Math" w:hAnsi="Times New Roman" w:cs="Times New Roman"/>
                <w:color w:val="000000" w:themeColor="text1"/>
                <w:sz w:val="24"/>
                <w:szCs w:val="24"/>
              </w:rPr>
              <m:t>P</m:t>
            </m:r>
            <m:d>
              <m:dPr>
                <m:ctrlPr>
                  <w:rPr>
                    <w:rFonts w:ascii="Cambria Math" w:hAnsi="Times New Roman" w:cs="Times New Roman"/>
                    <w:b/>
                    <w:i/>
                    <w:color w:val="000000" w:themeColor="text1"/>
                    <w:sz w:val="24"/>
                    <w:szCs w:val="24"/>
                  </w:rPr>
                </m:ctrlPr>
              </m:dPr>
              <m:e>
                <m:sSub>
                  <m:sSubPr>
                    <m:ctrlPr>
                      <w:rPr>
                        <w:rFonts w:ascii="Cambria Math" w:hAnsi="Times New Roman" w:cs="Times New Roman"/>
                        <w:b/>
                        <w:i/>
                        <w:color w:val="000000" w:themeColor="text1"/>
                        <w:sz w:val="24"/>
                        <w:szCs w:val="24"/>
                      </w:rPr>
                    </m:ctrlPr>
                  </m:sSubPr>
                  <m:e>
                    <m:r>
                      <w:rPr>
                        <w:rFonts w:ascii="Cambria Math" w:hAnsi="Times New Roman" w:cs="Times New Roman"/>
                        <w:color w:val="000000" w:themeColor="text1"/>
                        <w:sz w:val="24"/>
                        <w:szCs w:val="24"/>
                      </w:rPr>
                      <m:t>ω</m:t>
                    </m:r>
                  </m:e>
                  <m:sub>
                    <m:r>
                      <w:rPr>
                        <w:rFonts w:ascii="Cambria Math" w:hAnsi="Times New Roman" w:cs="Times New Roman"/>
                        <w:color w:val="000000" w:themeColor="text1"/>
                        <w:sz w:val="24"/>
                        <w:szCs w:val="24"/>
                      </w:rPr>
                      <m:t>u</m:t>
                    </m:r>
                  </m:sub>
                </m:sSub>
                <m:r>
                  <m:rPr>
                    <m:sty m:val="bi"/>
                  </m:rPr>
                  <w:rPr>
                    <w:rFonts w:ascii="Cambria Math" w:hAnsi="Times New Roman" w:cs="Times New Roman"/>
                    <w:color w:val="000000" w:themeColor="text1"/>
                    <w:sz w:val="24"/>
                    <w:szCs w:val="24"/>
                  </w:rPr>
                  <m:t>+</m:t>
                </m:r>
                <m:sSub>
                  <m:sSubPr>
                    <m:ctrlPr>
                      <w:rPr>
                        <w:rFonts w:ascii="Cambria Math" w:hAnsi="Times New Roman" w:cs="Times New Roman"/>
                        <w:b/>
                        <w:i/>
                        <w:color w:val="000000" w:themeColor="text1"/>
                        <w:sz w:val="24"/>
                        <w:szCs w:val="24"/>
                      </w:rPr>
                    </m:ctrlPr>
                  </m:sSubPr>
                  <m:e>
                    <m:r>
                      <w:rPr>
                        <w:rFonts w:ascii="Cambria Math" w:hAnsi="Times New Roman" w:cs="Times New Roman"/>
                        <w:color w:val="000000" w:themeColor="text1"/>
                        <w:sz w:val="24"/>
                        <w:szCs w:val="24"/>
                      </w:rPr>
                      <m:t>ω</m:t>
                    </m:r>
                  </m:e>
                  <m:sub>
                    <m:r>
                      <w:rPr>
                        <w:rFonts w:ascii="Cambria Math" w:hAnsi="Times New Roman" w:cs="Times New Roman"/>
                        <w:color w:val="000000" w:themeColor="text1"/>
                        <w:sz w:val="24"/>
                        <w:szCs w:val="24"/>
                      </w:rPr>
                      <m:t>l</m:t>
                    </m:r>
                  </m:sub>
                </m:sSub>
              </m:e>
            </m:d>
          </m:num>
          <m:den>
            <m:r>
              <w:rPr>
                <w:rFonts w:ascii="Cambria Math" w:hAnsi="Times New Roman" w:cs="Times New Roman"/>
                <w:color w:val="000000" w:themeColor="text1"/>
                <w:sz w:val="24"/>
                <w:szCs w:val="24"/>
              </w:rPr>
              <m:t>b</m:t>
            </m:r>
          </m:den>
        </m:f>
      </m:oMath>
      <w:r w:rsidR="00EE7CEA" w:rsidRPr="003E2A28">
        <w:rPr>
          <w:rFonts w:ascii="Times New Roman" w:hAnsi="Times New Roman" w:cs="Times New Roman"/>
          <w:b/>
          <w:color w:val="000000" w:themeColor="text1"/>
          <w:sz w:val="24"/>
          <w:szCs w:val="24"/>
        </w:rPr>
        <w:t xml:space="preserve">, </w:t>
      </w:r>
      <w:r w:rsidR="00EE7CEA" w:rsidRPr="003E2A28">
        <w:rPr>
          <w:rFonts w:ascii="Times New Roman" w:hAnsi="Times New Roman" w:cs="Times New Roman"/>
          <w:color w:val="000000" w:themeColor="text1"/>
          <w:sz w:val="24"/>
          <w:szCs w:val="24"/>
        </w:rPr>
        <w:t xml:space="preserve">where </w:t>
      </w:r>
      <w:r w:rsidR="00EE7CEA" w:rsidRPr="003E2A28">
        <w:rPr>
          <w:rFonts w:ascii="Times New Roman" w:hAnsi="Times New Roman" w:cs="Times New Roman"/>
          <w:i/>
          <w:color w:val="000000" w:themeColor="text1"/>
          <w:sz w:val="24"/>
          <w:szCs w:val="24"/>
        </w:rPr>
        <w:t>P</w:t>
      </w:r>
      <w:r w:rsidR="00EE7CEA" w:rsidRPr="003E2A28">
        <w:rPr>
          <w:rFonts w:ascii="Times New Roman" w:hAnsi="Times New Roman" w:cs="Times New Roman"/>
          <w:color w:val="000000" w:themeColor="text1"/>
          <w:sz w:val="24"/>
          <w:szCs w:val="24"/>
        </w:rPr>
        <w:t xml:space="preserve"> is the external load, </w:t>
      </w:r>
      <w:r w:rsidR="00EE7CEA" w:rsidRPr="003E2A28">
        <w:rPr>
          <w:rFonts w:ascii="Times New Roman" w:hAnsi="Times New Roman" w:cs="Times New Roman"/>
          <w:i/>
          <w:color w:val="000000" w:themeColor="text1"/>
          <w:sz w:val="24"/>
          <w:szCs w:val="24"/>
        </w:rPr>
        <w:t>b</w:t>
      </w:r>
      <w:r w:rsidR="00EE7CEA" w:rsidRPr="003E2A28">
        <w:rPr>
          <w:rFonts w:ascii="Times New Roman" w:hAnsi="Times New Roman" w:cs="Times New Roman"/>
          <w:color w:val="000000" w:themeColor="text1"/>
          <w:sz w:val="24"/>
          <w:szCs w:val="24"/>
        </w:rPr>
        <w:t xml:space="preserve"> </w:t>
      </w:r>
      <w:r w:rsidR="00C66C09" w:rsidRPr="003E2A28">
        <w:rPr>
          <w:rFonts w:ascii="Times New Roman" w:hAnsi="Times New Roman" w:cs="Times New Roman"/>
          <w:color w:val="000000" w:themeColor="text1"/>
          <w:sz w:val="24"/>
          <w:szCs w:val="24"/>
        </w:rPr>
        <w:t xml:space="preserve">is </w:t>
      </w:r>
      <w:r w:rsidR="00EE7CEA" w:rsidRPr="003E2A28">
        <w:rPr>
          <w:rFonts w:ascii="Times New Roman" w:hAnsi="Times New Roman" w:cs="Times New Roman"/>
          <w:color w:val="000000" w:themeColor="text1"/>
          <w:sz w:val="24"/>
          <w:szCs w:val="24"/>
        </w:rPr>
        <w:t xml:space="preserve">the width of the joint, </w:t>
      </w:r>
      <w:proofErr w:type="spellStart"/>
      <w:r w:rsidR="00EE7CEA" w:rsidRPr="003E2A28">
        <w:rPr>
          <w:rFonts w:ascii="Times New Roman" w:hAnsi="Times New Roman" w:cs="Times New Roman"/>
          <w:i/>
          <w:color w:val="000000" w:themeColor="text1"/>
          <w:sz w:val="24"/>
          <w:szCs w:val="24"/>
        </w:rPr>
        <w:t>ω</w:t>
      </w:r>
      <w:r w:rsidR="00EE7CEA" w:rsidRPr="003E2A28">
        <w:rPr>
          <w:rFonts w:ascii="Times New Roman" w:hAnsi="Times New Roman" w:cs="Times New Roman"/>
          <w:i/>
          <w:iCs/>
          <w:color w:val="000000" w:themeColor="text1"/>
          <w:sz w:val="24"/>
          <w:szCs w:val="24"/>
          <w:vertAlign w:val="subscript"/>
        </w:rPr>
        <w:t>u</w:t>
      </w:r>
      <w:proofErr w:type="spellEnd"/>
      <w:r w:rsidR="00EE7CEA" w:rsidRPr="003E2A28">
        <w:rPr>
          <w:rFonts w:ascii="Times New Roman" w:hAnsi="Times New Roman" w:cs="Times New Roman"/>
          <w:color w:val="000000" w:themeColor="text1"/>
          <w:sz w:val="24"/>
          <w:szCs w:val="24"/>
        </w:rPr>
        <w:t xml:space="preserve"> and </w:t>
      </w:r>
      <w:proofErr w:type="spellStart"/>
      <w:r w:rsidR="00EE7CEA" w:rsidRPr="003E2A28">
        <w:rPr>
          <w:rFonts w:ascii="Times New Roman" w:hAnsi="Times New Roman" w:cs="Times New Roman"/>
          <w:i/>
          <w:color w:val="000000" w:themeColor="text1"/>
          <w:sz w:val="24"/>
          <w:szCs w:val="24"/>
        </w:rPr>
        <w:t>ω</w:t>
      </w:r>
      <w:r w:rsidR="00EE7CEA" w:rsidRPr="003E2A28">
        <w:rPr>
          <w:rFonts w:ascii="Times New Roman" w:hAnsi="Times New Roman" w:cs="Times New Roman"/>
          <w:i/>
          <w:iCs/>
          <w:color w:val="000000" w:themeColor="text1"/>
          <w:sz w:val="24"/>
          <w:szCs w:val="24"/>
          <w:vertAlign w:val="subscript"/>
        </w:rPr>
        <w:t>l</w:t>
      </w:r>
      <w:proofErr w:type="spellEnd"/>
      <w:r w:rsidR="00EE7CEA" w:rsidRPr="003E2A28">
        <w:rPr>
          <w:rFonts w:ascii="Times New Roman" w:hAnsi="Times New Roman" w:cs="Times New Roman"/>
          <w:color w:val="000000" w:themeColor="text1"/>
          <w:sz w:val="24"/>
          <w:szCs w:val="24"/>
        </w:rPr>
        <w:t xml:space="preserve"> </w:t>
      </w:r>
      <w:r w:rsidR="00C66C09" w:rsidRPr="003E2A28">
        <w:rPr>
          <w:rFonts w:ascii="Times New Roman" w:hAnsi="Times New Roman" w:cs="Times New Roman"/>
          <w:color w:val="000000" w:themeColor="text1"/>
          <w:sz w:val="24"/>
          <w:szCs w:val="24"/>
        </w:rPr>
        <w:t xml:space="preserve">are </w:t>
      </w:r>
      <w:r w:rsidR="00EE7CEA" w:rsidRPr="003E2A28">
        <w:rPr>
          <w:rFonts w:ascii="Times New Roman" w:hAnsi="Times New Roman" w:cs="Times New Roman"/>
          <w:color w:val="000000" w:themeColor="text1"/>
          <w:sz w:val="24"/>
          <w:szCs w:val="24"/>
        </w:rPr>
        <w:t xml:space="preserve">the in-plane rotations of the upper and lower substrates of the joint at the load points respectively. </w:t>
      </w:r>
      <w:bookmarkStart w:id="14" w:name="OLE_LINK4"/>
      <w:bookmarkStart w:id="15" w:name="OLE_LINK5"/>
      <w:r w:rsidR="00EE7CEA" w:rsidRPr="003E2A28">
        <w:rPr>
          <w:rFonts w:ascii="Times New Roman" w:hAnsi="Times New Roman" w:cs="Times New Roman"/>
          <w:color w:val="000000" w:themeColor="text1"/>
          <w:sz w:val="24"/>
          <w:szCs w:val="24"/>
        </w:rPr>
        <w:t xml:space="preserve">More details about the determination of the values of </w:t>
      </w:r>
      <w:r w:rsidR="00EE7CEA" w:rsidRPr="003E2A28">
        <w:rPr>
          <w:rFonts w:ascii="Times New Roman" w:hAnsi="Times New Roman" w:cs="Times New Roman"/>
          <w:i/>
          <w:color w:val="000000" w:themeColor="text1"/>
          <w:sz w:val="24"/>
          <w:szCs w:val="24"/>
        </w:rPr>
        <w:t>ω</w:t>
      </w:r>
      <w:r w:rsidR="00EE7CEA" w:rsidRPr="003E2A28">
        <w:rPr>
          <w:rFonts w:ascii="Times New Roman" w:hAnsi="Times New Roman" w:cs="Times New Roman"/>
          <w:color w:val="000000" w:themeColor="text1"/>
          <w:sz w:val="24"/>
          <w:szCs w:val="24"/>
        </w:rPr>
        <w:t xml:space="preserve"> can be found in</w:t>
      </w:r>
      <w:r w:rsidR="0083674F" w:rsidRPr="003E2A28">
        <w:rPr>
          <w:rFonts w:ascii="Times New Roman" w:hAnsi="Times New Roman" w:cs="Times New Roman"/>
          <w:color w:val="000000" w:themeColor="text1"/>
          <w:sz w:val="24"/>
          <w:szCs w:val="24"/>
        </w:rPr>
        <w:t xml:space="preserve"> Ref</w:t>
      </w:r>
      <w:r w:rsidR="00DA53C5" w:rsidRPr="003E2A28">
        <w:rPr>
          <w:rFonts w:ascii="Times New Roman" w:hAnsi="Times New Roman" w:cs="Times New Roman"/>
          <w:color w:val="000000" w:themeColor="text1"/>
          <w:sz w:val="24"/>
          <w:szCs w:val="24"/>
        </w:rPr>
        <w:t xml:space="preserve"> </w:t>
      </w:r>
      <w:r w:rsidR="00DA53C5" w:rsidRPr="003E2A28">
        <w:rPr>
          <w:rFonts w:ascii="Times New Roman" w:hAnsi="Times New Roman" w:cs="Times New Roman"/>
          <w:color w:val="000000" w:themeColor="text1"/>
          <w:sz w:val="24"/>
          <w:szCs w:val="24"/>
        </w:rPr>
        <w:fldChar w:fldCharType="begin" w:fldLock="1"/>
      </w:r>
      <w:r w:rsidR="00060315" w:rsidRPr="003E2A28">
        <w:rPr>
          <w:rFonts w:ascii="Times New Roman" w:hAnsi="Times New Roman" w:cs="Times New Roman"/>
          <w:color w:val="000000" w:themeColor="text1"/>
          <w:sz w:val="24"/>
          <w:szCs w:val="24"/>
        </w:rPr>
        <w:instrText>ADDIN CSL_CITATION {"citationItems":[{"id":"ITEM-1","itemData":{"DOI":"10.1016/j.ijsolstr.2021.01.034","ISSN":"00207683","abstract":"The present work addresses two key issues relating to the study of rate effects in adhesively bonded joints. Firstly, the accurate determination of the crack tip strain rate and secondly the accurate determination of cohesive zone length. The rate-dependent fracture behaviour of adhesive joints bonded with either a toughened epoxy or a ductile polyurethane adhesive was investigated under mode I loading rates ranging from 0.1 mm/min to 1.0 m/s with digital image correlation (DIC) analysis. The traction-separation laws (TSLs) were determined by measuring the J-integral values and the crack tip opening displacements simultaneously. An analytical method is proposed to correlate the crack tip opening velocity with the external loading rate. The lengths of the cohesive zones were measured, and the values were examined by thickness-independent and -dependent models. It was observed that the cohesive properties of the two adhesives exhibited very different rate dependences. An analytical tool is developed for the determination of the strain rates for TSLs using a direct method such as DIC.","author":[{"dropping-particle":"","family":"Sun","given":"F.","non-dropping-particle":"","parse-names":false,"suffix":""},{"dropping-particle":"","family":"Zhang","given":"R.","non-dropping-particle":"","parse-names":false,"suffix":""},{"dropping-particle":"","family":"Blackman","given":"B.R.K.","non-dropping-particle":"","parse-names":false,"suffix":""}],"container-title":"International Journal of Solids and Structures","id":"ITEM-1","issued":{"date-parts":[["2021"]]},"page":"60-73","publisher":"Elsevier Ltd","title":"Determination of the mode I crack tip opening rate and the rate dependent cohesive properties for structural adhesive joints using digital image correlation","type":"article-journal","volume":"217-218"},"uris":["http://www.mendeley.com/documents/?uuid=0dda847f-0a04-4880-b3ee-c38e520c37c4"]}],"mendeley":{"formattedCitation":"[23]","plainTextFormattedCitation":"[23]","previouslyFormattedCitation":"[23]"},"properties":{"noteIndex":0},"schema":"https://github.com/citation-style-language/schema/raw/master/csl-citation.json"}</w:instrText>
      </w:r>
      <w:r w:rsidR="00DA53C5" w:rsidRPr="003E2A28">
        <w:rPr>
          <w:rFonts w:ascii="Times New Roman" w:hAnsi="Times New Roman" w:cs="Times New Roman"/>
          <w:color w:val="000000" w:themeColor="text1"/>
          <w:sz w:val="24"/>
          <w:szCs w:val="24"/>
        </w:rPr>
        <w:fldChar w:fldCharType="separate"/>
      </w:r>
      <w:r w:rsidR="00DA53C5" w:rsidRPr="003E2A28">
        <w:rPr>
          <w:rFonts w:ascii="Times New Roman" w:hAnsi="Times New Roman" w:cs="Times New Roman"/>
          <w:noProof/>
          <w:color w:val="000000" w:themeColor="text1"/>
          <w:sz w:val="24"/>
          <w:szCs w:val="24"/>
        </w:rPr>
        <w:t>[23]</w:t>
      </w:r>
      <w:r w:rsidR="00DA53C5" w:rsidRPr="003E2A28">
        <w:rPr>
          <w:rFonts w:ascii="Times New Roman" w:hAnsi="Times New Roman" w:cs="Times New Roman"/>
          <w:color w:val="000000" w:themeColor="text1"/>
          <w:sz w:val="24"/>
          <w:szCs w:val="24"/>
        </w:rPr>
        <w:fldChar w:fldCharType="end"/>
      </w:r>
      <w:r w:rsidR="00EE7CEA" w:rsidRPr="003E2A28">
        <w:rPr>
          <w:rFonts w:ascii="Times New Roman" w:hAnsi="Times New Roman" w:cs="Times New Roman"/>
          <w:color w:val="000000" w:themeColor="text1"/>
          <w:sz w:val="24"/>
          <w:szCs w:val="24"/>
        </w:rPr>
        <w:t xml:space="preserve">. </w:t>
      </w:r>
      <w:bookmarkEnd w:id="14"/>
      <w:bookmarkEnd w:id="15"/>
    </w:p>
    <w:p w14:paraId="3B808C2B" w14:textId="75FE5C1A" w:rsidR="00E30853" w:rsidRPr="003E2A28" w:rsidRDefault="0075638A" w:rsidP="006512AA">
      <w:pPr>
        <w:spacing w:line="480" w:lineRule="auto"/>
        <w:jc w:val="center"/>
        <w:rPr>
          <w:rFonts w:ascii="Times New Roman" w:hAnsi="Times New Roman" w:cs="Times New Roman"/>
          <w:color w:val="000000" w:themeColor="text1"/>
          <w:sz w:val="24"/>
          <w:szCs w:val="24"/>
        </w:rPr>
      </w:pPr>
      <w:r w:rsidRPr="003E2A28">
        <w:rPr>
          <w:noProof/>
          <w:color w:val="000000" w:themeColor="text1"/>
        </w:rPr>
        <w:lastRenderedPageBreak/>
        <w:drawing>
          <wp:inline distT="0" distB="0" distL="0" distR="0" wp14:anchorId="7D7F458F" wp14:editId="778D61F6">
            <wp:extent cx="3960000" cy="2395481"/>
            <wp:effectExtent l="0" t="0" r="2540" b="508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0000" cy="2395481"/>
                    </a:xfrm>
                    <a:prstGeom prst="rect">
                      <a:avLst/>
                    </a:prstGeom>
                    <a:noFill/>
                    <a:ln>
                      <a:noFill/>
                    </a:ln>
                  </pic:spPr>
                </pic:pic>
              </a:graphicData>
            </a:graphic>
          </wp:inline>
        </w:drawing>
      </w:r>
    </w:p>
    <w:p w14:paraId="39837E60" w14:textId="2AB85A8F" w:rsidR="00126E0A" w:rsidRPr="003E2A28" w:rsidRDefault="00E30853" w:rsidP="003F70A7">
      <w:pPr>
        <w:spacing w:line="480" w:lineRule="auto"/>
        <w:jc w:val="center"/>
        <w:rPr>
          <w:rFonts w:ascii="Times New Roman" w:hAnsi="Times New Roman" w:cs="Times New Roman"/>
          <w:color w:val="000000" w:themeColor="text1"/>
          <w:sz w:val="24"/>
          <w:szCs w:val="24"/>
        </w:rPr>
      </w:pPr>
      <w:r w:rsidRPr="003E2A28">
        <w:rPr>
          <w:rFonts w:ascii="Times New Roman" w:hAnsi="Times New Roman" w:cs="Times New Roman"/>
          <w:b/>
          <w:bCs/>
          <w:color w:val="000000" w:themeColor="text1"/>
          <w:sz w:val="24"/>
          <w:szCs w:val="24"/>
        </w:rPr>
        <w:t xml:space="preserve">Fig. 3. </w:t>
      </w:r>
      <w:r w:rsidR="001D5890" w:rsidRPr="003E2A28">
        <w:rPr>
          <w:rFonts w:ascii="Times New Roman" w:hAnsi="Times New Roman" w:cs="Times New Roman"/>
          <w:color w:val="000000" w:themeColor="text1"/>
          <w:sz w:val="24"/>
          <w:szCs w:val="24"/>
        </w:rPr>
        <w:t xml:space="preserve">(a) </w:t>
      </w:r>
      <w:r w:rsidR="0083674F" w:rsidRPr="003E2A28">
        <w:rPr>
          <w:rFonts w:ascii="Times New Roman" w:hAnsi="Times New Roman" w:cs="Times New Roman"/>
          <w:color w:val="000000" w:themeColor="text1"/>
          <w:sz w:val="24"/>
          <w:szCs w:val="24"/>
        </w:rPr>
        <w:t xml:space="preserve">The </w:t>
      </w:r>
      <w:r w:rsidR="001D5890" w:rsidRPr="003E2A28">
        <w:rPr>
          <w:rFonts w:ascii="Times New Roman" w:hAnsi="Times New Roman" w:cs="Times New Roman"/>
          <w:color w:val="000000" w:themeColor="text1"/>
          <w:sz w:val="24"/>
          <w:szCs w:val="24"/>
        </w:rPr>
        <w:t xml:space="preserve">SLS </w:t>
      </w:r>
      <w:r w:rsidR="0083674F" w:rsidRPr="003E2A28">
        <w:rPr>
          <w:rFonts w:ascii="Times New Roman" w:hAnsi="Times New Roman" w:cs="Times New Roman"/>
          <w:color w:val="000000" w:themeColor="text1"/>
          <w:sz w:val="24"/>
          <w:szCs w:val="24"/>
        </w:rPr>
        <w:t xml:space="preserve">test for the measurement of the shear strength, </w:t>
      </w:r>
      <w:r w:rsidR="001D5890" w:rsidRPr="003E2A28">
        <w:rPr>
          <w:rFonts w:ascii="Times New Roman" w:hAnsi="Times New Roman" w:cs="Times New Roman"/>
          <w:color w:val="000000" w:themeColor="text1"/>
          <w:sz w:val="24"/>
          <w:szCs w:val="24"/>
        </w:rPr>
        <w:t xml:space="preserve">and (b) </w:t>
      </w:r>
      <w:r w:rsidR="0083674F" w:rsidRPr="003E2A28">
        <w:rPr>
          <w:rFonts w:ascii="Times New Roman" w:hAnsi="Times New Roman" w:cs="Times New Roman"/>
          <w:color w:val="000000" w:themeColor="text1"/>
          <w:sz w:val="24"/>
          <w:szCs w:val="24"/>
        </w:rPr>
        <w:t xml:space="preserve">the </w:t>
      </w:r>
      <w:r w:rsidRPr="003E2A28">
        <w:rPr>
          <w:rFonts w:ascii="Times New Roman" w:hAnsi="Times New Roman" w:cs="Times New Roman"/>
          <w:color w:val="000000" w:themeColor="text1"/>
          <w:sz w:val="24"/>
          <w:szCs w:val="24"/>
        </w:rPr>
        <w:t xml:space="preserve">DCB test for the measurement of </w:t>
      </w:r>
      <w:r w:rsidR="0083674F" w:rsidRPr="003E2A28">
        <w:rPr>
          <w:rFonts w:ascii="Times New Roman" w:hAnsi="Times New Roman" w:cs="Times New Roman"/>
          <w:color w:val="000000" w:themeColor="text1"/>
          <w:sz w:val="24"/>
          <w:szCs w:val="24"/>
        </w:rPr>
        <w:t xml:space="preserve">the </w:t>
      </w:r>
      <w:r w:rsidRPr="003E2A28">
        <w:rPr>
          <w:rFonts w:ascii="Times New Roman" w:hAnsi="Times New Roman" w:cs="Times New Roman"/>
          <w:color w:val="000000" w:themeColor="text1"/>
          <w:sz w:val="24"/>
          <w:szCs w:val="24"/>
        </w:rPr>
        <w:t>fracture toughness.</w:t>
      </w:r>
    </w:p>
    <w:p w14:paraId="1BC68864" w14:textId="31585F5C" w:rsidR="00E30853" w:rsidRPr="003E2A28" w:rsidRDefault="00E30853" w:rsidP="006512AA">
      <w:pPr>
        <w:spacing w:line="480" w:lineRule="auto"/>
        <w:jc w:val="both"/>
        <w:rPr>
          <w:rFonts w:ascii="Times New Roman" w:hAnsi="Times New Roman" w:cs="Times New Roman"/>
          <w:b/>
          <w:bCs/>
          <w:color w:val="000000" w:themeColor="text1"/>
          <w:sz w:val="24"/>
          <w:szCs w:val="24"/>
        </w:rPr>
      </w:pPr>
      <w:r w:rsidRPr="003E2A28">
        <w:rPr>
          <w:rFonts w:ascii="Times New Roman" w:hAnsi="Times New Roman" w:cs="Times New Roman"/>
          <w:b/>
          <w:bCs/>
          <w:color w:val="000000" w:themeColor="text1"/>
          <w:sz w:val="24"/>
          <w:szCs w:val="24"/>
        </w:rPr>
        <w:t>3. Results and discussion</w:t>
      </w:r>
    </w:p>
    <w:p w14:paraId="33F72ABD" w14:textId="34F0C2D2" w:rsidR="005E5B3E" w:rsidRPr="003E2A28" w:rsidRDefault="00E30853" w:rsidP="005E5B3E">
      <w:pPr>
        <w:spacing w:line="480" w:lineRule="auto"/>
        <w:jc w:val="both"/>
        <w:rPr>
          <w:rFonts w:ascii="Times New Roman" w:hAnsi="Times New Roman" w:cs="Times New Roman"/>
          <w:b/>
          <w:bCs/>
          <w:color w:val="000000" w:themeColor="text1"/>
          <w:sz w:val="24"/>
          <w:szCs w:val="24"/>
        </w:rPr>
      </w:pPr>
      <w:r w:rsidRPr="003E2A28">
        <w:rPr>
          <w:rFonts w:ascii="Times New Roman" w:hAnsi="Times New Roman" w:cs="Times New Roman"/>
          <w:b/>
          <w:bCs/>
          <w:color w:val="000000" w:themeColor="text1"/>
          <w:sz w:val="24"/>
          <w:szCs w:val="24"/>
        </w:rPr>
        <w:t xml:space="preserve">3.1. Surface </w:t>
      </w:r>
      <w:r w:rsidR="005E5B3E" w:rsidRPr="003E2A28">
        <w:rPr>
          <w:rFonts w:ascii="Times New Roman" w:hAnsi="Times New Roman" w:cs="Times New Roman"/>
          <w:b/>
          <w:bCs/>
          <w:color w:val="000000" w:themeColor="text1"/>
          <w:sz w:val="24"/>
          <w:szCs w:val="24"/>
        </w:rPr>
        <w:t>chemistry and morphology</w:t>
      </w:r>
    </w:p>
    <w:p w14:paraId="136EB38E" w14:textId="1FBDE5EB" w:rsidR="0087485D" w:rsidRPr="003E2A28" w:rsidRDefault="0087485D" w:rsidP="005E5B3E">
      <w:pPr>
        <w:spacing w:line="480" w:lineRule="auto"/>
        <w:jc w:val="both"/>
        <w:rPr>
          <w:rFonts w:ascii="Times New Roman" w:hAnsi="Times New Roman" w:cs="Times New Roman"/>
          <w:b/>
          <w:bCs/>
          <w:color w:val="000000" w:themeColor="text1"/>
          <w:sz w:val="24"/>
          <w:szCs w:val="24"/>
        </w:rPr>
      </w:pPr>
      <w:r w:rsidRPr="003E2A28">
        <w:rPr>
          <w:rFonts w:ascii="Times New Roman" w:hAnsi="Times New Roman" w:cs="Times New Roman"/>
          <w:b/>
          <w:bCs/>
          <w:color w:val="000000" w:themeColor="text1"/>
          <w:sz w:val="24"/>
          <w:szCs w:val="24"/>
        </w:rPr>
        <w:t xml:space="preserve">3.1.1. FTIR </w:t>
      </w:r>
      <w:r w:rsidR="000F45BE" w:rsidRPr="003E2A28">
        <w:rPr>
          <w:rFonts w:ascii="Times New Roman" w:hAnsi="Times New Roman" w:cs="Times New Roman"/>
          <w:b/>
          <w:bCs/>
          <w:color w:val="000000" w:themeColor="text1"/>
          <w:sz w:val="24"/>
          <w:szCs w:val="24"/>
        </w:rPr>
        <w:t>analysis</w:t>
      </w:r>
    </w:p>
    <w:p w14:paraId="33588E8B" w14:textId="798E82D7" w:rsidR="005E5B3E" w:rsidRPr="003E2A28" w:rsidRDefault="00A47C62" w:rsidP="005E5B3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hint="eastAsia"/>
          <w:color w:val="000000" w:themeColor="text1"/>
          <w:sz w:val="24"/>
          <w:szCs w:val="24"/>
        </w:rPr>
        <w:t>A</w:t>
      </w:r>
      <w:r w:rsidR="005E5B3E" w:rsidRPr="003E2A28">
        <w:rPr>
          <w:rFonts w:ascii="Times New Roman" w:hAnsi="Times New Roman" w:cs="Times New Roman"/>
          <w:color w:val="000000" w:themeColor="text1"/>
          <w:sz w:val="24"/>
          <w:szCs w:val="24"/>
        </w:rPr>
        <w:t>nalysis of the surface chemistry of the as-received sample after HFQ</w:t>
      </w:r>
      <w:r w:rsidR="000C03FA" w:rsidRPr="003E2A28">
        <w:rPr>
          <w:rFonts w:ascii="Times New Roman" w:hAnsi="Times New Roman" w:cs="Times New Roman"/>
          <w:color w:val="000000" w:themeColor="text1"/>
          <w:sz w:val="24"/>
          <w:szCs w:val="24"/>
        </w:rPr>
        <w:t>®</w:t>
      </w:r>
      <w:r w:rsidR="005E5B3E" w:rsidRPr="003E2A28">
        <w:rPr>
          <w:rFonts w:ascii="Times New Roman" w:hAnsi="Times New Roman" w:cs="Times New Roman"/>
          <w:color w:val="000000" w:themeColor="text1"/>
          <w:sz w:val="24"/>
          <w:szCs w:val="24"/>
        </w:rPr>
        <w:t xml:space="preserve"> forming is shown in Fig. </w:t>
      </w:r>
      <w:r w:rsidR="00425D4B" w:rsidRPr="003E2A28">
        <w:rPr>
          <w:rFonts w:ascii="Times New Roman" w:hAnsi="Times New Roman" w:cs="Times New Roman"/>
          <w:color w:val="000000" w:themeColor="text1"/>
          <w:sz w:val="24"/>
          <w:szCs w:val="24"/>
        </w:rPr>
        <w:t>4</w:t>
      </w:r>
      <w:r w:rsidR="005E5B3E" w:rsidRPr="003E2A28">
        <w:rPr>
          <w:rFonts w:ascii="Times New Roman" w:hAnsi="Times New Roman" w:cs="Times New Roman"/>
          <w:color w:val="000000" w:themeColor="text1"/>
          <w:sz w:val="24"/>
          <w:szCs w:val="24"/>
        </w:rPr>
        <w:t xml:space="preserve">a, together with the analysis result of the lubricant used in the forming process. The FTIR spectra of the as-received sample </w:t>
      </w:r>
      <w:r w:rsidRPr="003E2A28">
        <w:rPr>
          <w:rFonts w:ascii="Times New Roman" w:hAnsi="Times New Roman" w:cs="Times New Roman"/>
          <w:color w:val="000000" w:themeColor="text1"/>
          <w:sz w:val="24"/>
          <w:szCs w:val="24"/>
        </w:rPr>
        <w:t xml:space="preserve">showed absorbance peaks </w:t>
      </w:r>
      <w:r w:rsidR="005E5B3E" w:rsidRPr="003E2A28">
        <w:rPr>
          <w:rFonts w:ascii="Times New Roman" w:hAnsi="Times New Roman" w:cs="Times New Roman"/>
          <w:color w:val="000000" w:themeColor="text1"/>
          <w:sz w:val="24"/>
          <w:szCs w:val="24"/>
        </w:rPr>
        <w:t>mainly associated with C-H, Si-O-Si, Si-CH</w:t>
      </w:r>
      <w:r w:rsidR="005E5B3E" w:rsidRPr="003E2A28">
        <w:rPr>
          <w:rFonts w:ascii="Times New Roman" w:hAnsi="Times New Roman" w:cs="Times New Roman"/>
          <w:color w:val="000000" w:themeColor="text1"/>
          <w:sz w:val="24"/>
          <w:szCs w:val="24"/>
          <w:vertAlign w:val="subscript"/>
        </w:rPr>
        <w:t>3</w:t>
      </w:r>
      <w:r w:rsidR="005E5B3E" w:rsidRPr="003E2A28">
        <w:rPr>
          <w:rFonts w:ascii="Times New Roman" w:hAnsi="Times New Roman" w:cs="Times New Roman"/>
          <w:color w:val="000000" w:themeColor="text1"/>
          <w:sz w:val="24"/>
          <w:szCs w:val="24"/>
        </w:rPr>
        <w:t xml:space="preserve">, C=O and O-H groups, </w:t>
      </w:r>
      <w:r w:rsidRPr="003E2A28">
        <w:rPr>
          <w:rFonts w:ascii="Times New Roman" w:hAnsi="Times New Roman" w:cs="Times New Roman"/>
          <w:color w:val="000000" w:themeColor="text1"/>
          <w:sz w:val="24"/>
          <w:szCs w:val="24"/>
        </w:rPr>
        <w:t xml:space="preserve">all of </w:t>
      </w:r>
      <w:r w:rsidR="005E5B3E" w:rsidRPr="003E2A28">
        <w:rPr>
          <w:rFonts w:ascii="Times New Roman" w:hAnsi="Times New Roman" w:cs="Times New Roman"/>
          <w:color w:val="000000" w:themeColor="text1"/>
          <w:sz w:val="24"/>
          <w:szCs w:val="24"/>
        </w:rPr>
        <w:t xml:space="preserve">which were </w:t>
      </w:r>
      <w:r w:rsidRPr="003E2A28">
        <w:rPr>
          <w:rFonts w:ascii="Times New Roman" w:hAnsi="Times New Roman" w:cs="Times New Roman"/>
          <w:color w:val="000000" w:themeColor="text1"/>
          <w:sz w:val="24"/>
          <w:szCs w:val="24"/>
        </w:rPr>
        <w:t>present</w:t>
      </w:r>
      <w:r w:rsidR="005E5B3E" w:rsidRPr="003E2A28">
        <w:rPr>
          <w:rFonts w:ascii="Times New Roman" w:hAnsi="Times New Roman" w:cs="Times New Roman"/>
          <w:color w:val="000000" w:themeColor="text1"/>
          <w:sz w:val="24"/>
          <w:szCs w:val="24"/>
        </w:rPr>
        <w:t xml:space="preserve"> in the </w:t>
      </w:r>
      <w:r w:rsidRPr="003E2A28">
        <w:rPr>
          <w:rFonts w:ascii="Times New Roman" w:hAnsi="Times New Roman" w:cs="Times New Roman"/>
          <w:color w:val="000000" w:themeColor="text1"/>
          <w:sz w:val="24"/>
          <w:szCs w:val="24"/>
        </w:rPr>
        <w:t xml:space="preserve">forming </w:t>
      </w:r>
      <w:r w:rsidR="005E5B3E" w:rsidRPr="003E2A28">
        <w:rPr>
          <w:rFonts w:ascii="Times New Roman" w:hAnsi="Times New Roman" w:cs="Times New Roman"/>
          <w:color w:val="000000" w:themeColor="text1"/>
          <w:sz w:val="24"/>
          <w:szCs w:val="24"/>
        </w:rPr>
        <w:t xml:space="preserve">lubricant. The </w:t>
      </w:r>
      <w:r w:rsidRPr="003E2A28">
        <w:rPr>
          <w:rFonts w:ascii="Times New Roman" w:hAnsi="Times New Roman" w:cs="Times New Roman"/>
          <w:color w:val="000000" w:themeColor="text1"/>
          <w:sz w:val="24"/>
          <w:szCs w:val="24"/>
        </w:rPr>
        <w:t>presence</w:t>
      </w:r>
      <w:r w:rsidR="005E5B3E" w:rsidRPr="003E2A28">
        <w:rPr>
          <w:rFonts w:ascii="Times New Roman" w:hAnsi="Times New Roman" w:cs="Times New Roman"/>
          <w:color w:val="000000" w:themeColor="text1"/>
          <w:sz w:val="24"/>
          <w:szCs w:val="24"/>
        </w:rPr>
        <w:t xml:space="preserve"> of silicon and carbon containing groups on the as-received surface, which are potential surface contaminants from mould release compounds </w:t>
      </w:r>
      <w:r w:rsidR="005E5B3E" w:rsidRPr="003E2A28">
        <w:rPr>
          <w:rFonts w:ascii="Times New Roman" w:hAnsi="Times New Roman" w:cs="Times New Roman"/>
          <w:color w:val="000000" w:themeColor="text1"/>
          <w:sz w:val="24"/>
          <w:szCs w:val="24"/>
        </w:rPr>
        <w:fldChar w:fldCharType="begin" w:fldLock="1"/>
      </w:r>
      <w:r w:rsidR="005E5B3E" w:rsidRPr="003E2A28">
        <w:rPr>
          <w:rFonts w:ascii="Times New Roman" w:hAnsi="Times New Roman" w:cs="Times New Roman"/>
          <w:color w:val="000000" w:themeColor="text1"/>
          <w:sz w:val="24"/>
          <w:szCs w:val="24"/>
        </w:rPr>
        <w:instrText>ADDIN CSL_CITATION {"citationItems":[{"id":"ITEM-1","itemData":{"DOI":"10.1016/j.compositesa.2018.02.041","ISSN":"1359835X","abstract":"The effects of laser irradiation surface pretreatments on the mode I fracture toughness of adhesively bonded composite joints were evaluated. First, pulsed CO2 laser irradiation was uniformly deployed on carbon fiber reinforced polymer (CFRP) substrates. Next, double cantilever beam (DCB) tests were performed to assess the effects of surface pretreatments on the mode I fracture toughness of the adhesive joints. Then, a thoughtful combination of the proposed surface pretreatments was deployed to fabricate DCB specimens with patterned interfaces. A wide range of techniques, including X-ray photoelectron spectroscopy (XPS), contact profilometry, and optical and scanning electron microscopy (SEM) were used to ascertain the effects of all investigated surface pretreatments. It is shown that patterning promoted damage mechanisms that were not observed in the uniformly treated interfaces, resulting in an effective fracture toughness well above that predicted by a classical rule of mixture.","author":[{"dropping-particle":"","family":"Tao","given":"Ran","non-dropping-particle":"","parse-names":false,"suffix":""},{"dropping-particle":"","family":"Alfano","given":"Marco","non-dropping-particle":"","parse-names":false,"suffix":""},{"dropping-particle":"","family":"Lubineau","given":"Gilles","non-dropping-particle":"","parse-names":false,"suffix":""}],"container-title":"Composites Part A: Applied Science and Manufacturing","id":"ITEM-1","issue":"February","issued":{"date-parts":[["2018"]]},"page":"84-94","publisher":"Elsevier","title":"Laser-based surface patterning of composite plates for improved secondary adhesive bonding","type":"article-journal","volume":"109"},"uris":["http://www.mendeley.com/documents/?uuid=ac3d1c44-c8dc-4bb1-8120-e2e856ab3c39"]}],"mendeley":{"formattedCitation":"[24]","plainTextFormattedCitation":"[24]","previouslyFormattedCitation":"[24]"},"properties":{"noteIndex":0},"schema":"https://github.com/citation-style-language/schema/raw/master/csl-citation.json"}</w:instrText>
      </w:r>
      <w:r w:rsidR="005E5B3E" w:rsidRPr="003E2A28">
        <w:rPr>
          <w:rFonts w:ascii="Times New Roman" w:hAnsi="Times New Roman" w:cs="Times New Roman"/>
          <w:color w:val="000000" w:themeColor="text1"/>
          <w:sz w:val="24"/>
          <w:szCs w:val="24"/>
        </w:rPr>
        <w:fldChar w:fldCharType="separate"/>
      </w:r>
      <w:r w:rsidR="005E5B3E" w:rsidRPr="003E2A28">
        <w:rPr>
          <w:rFonts w:ascii="Times New Roman" w:hAnsi="Times New Roman" w:cs="Times New Roman"/>
          <w:noProof/>
          <w:color w:val="000000" w:themeColor="text1"/>
          <w:sz w:val="24"/>
          <w:szCs w:val="24"/>
        </w:rPr>
        <w:t>[24]</w:t>
      </w:r>
      <w:r w:rsidR="005E5B3E" w:rsidRPr="003E2A28">
        <w:rPr>
          <w:rFonts w:ascii="Times New Roman" w:hAnsi="Times New Roman" w:cs="Times New Roman"/>
          <w:color w:val="000000" w:themeColor="text1"/>
          <w:sz w:val="24"/>
          <w:szCs w:val="24"/>
        </w:rPr>
        <w:fldChar w:fldCharType="end"/>
      </w:r>
      <w:r w:rsidR="005E5B3E" w:rsidRPr="003E2A28">
        <w:rPr>
          <w:rFonts w:ascii="Times New Roman" w:hAnsi="Times New Roman" w:cs="Times New Roman"/>
          <w:color w:val="000000" w:themeColor="text1"/>
          <w:sz w:val="24"/>
          <w:szCs w:val="24"/>
        </w:rPr>
        <w:t xml:space="preserve">, clearly indicated surface contamination due to the lubricants applied in the forming process. Hydroxyl (O-H) groups are frequently observed on metal surfaces. It is well known that the </w:t>
      </w:r>
      <w:r w:rsidRPr="003E2A28">
        <w:rPr>
          <w:rFonts w:ascii="Times New Roman" w:hAnsi="Times New Roman" w:cs="Times New Roman"/>
          <w:color w:val="000000" w:themeColor="text1"/>
          <w:sz w:val="24"/>
          <w:szCs w:val="24"/>
        </w:rPr>
        <w:t xml:space="preserve">rapid </w:t>
      </w:r>
      <w:r w:rsidR="005E5B3E" w:rsidRPr="003E2A28">
        <w:rPr>
          <w:rFonts w:ascii="Times New Roman" w:hAnsi="Times New Roman" w:cs="Times New Roman"/>
          <w:color w:val="000000" w:themeColor="text1"/>
          <w:sz w:val="24"/>
          <w:szCs w:val="24"/>
        </w:rPr>
        <w:t xml:space="preserve">oxidation of the </w:t>
      </w:r>
      <w:r w:rsidRPr="003E2A28">
        <w:rPr>
          <w:rFonts w:ascii="Times New Roman" w:hAnsi="Times New Roman" w:cs="Times New Roman"/>
          <w:color w:val="000000" w:themeColor="text1"/>
          <w:sz w:val="24"/>
          <w:szCs w:val="24"/>
        </w:rPr>
        <w:t xml:space="preserve">freshly generated </w:t>
      </w:r>
      <w:r w:rsidR="005E5B3E" w:rsidRPr="003E2A28">
        <w:rPr>
          <w:rFonts w:ascii="Times New Roman" w:hAnsi="Times New Roman" w:cs="Times New Roman"/>
          <w:color w:val="000000" w:themeColor="text1"/>
          <w:sz w:val="24"/>
          <w:szCs w:val="24"/>
        </w:rPr>
        <w:t xml:space="preserve">aluminium surfaces provides a protective layer of alumina </w:t>
      </w:r>
      <w:r w:rsidRPr="003E2A28">
        <w:rPr>
          <w:rFonts w:ascii="Times New Roman" w:hAnsi="Times New Roman" w:cs="Times New Roman"/>
          <w:color w:val="000000" w:themeColor="text1"/>
          <w:sz w:val="24"/>
          <w:szCs w:val="24"/>
        </w:rPr>
        <w:t>(</w:t>
      </w:r>
      <w:r w:rsidR="005E5B3E" w:rsidRPr="003E2A28">
        <w:rPr>
          <w:rFonts w:ascii="Times New Roman" w:hAnsi="Times New Roman" w:cs="Times New Roman"/>
          <w:color w:val="000000" w:themeColor="text1"/>
          <w:sz w:val="24"/>
          <w:szCs w:val="24"/>
        </w:rPr>
        <w:t>Al</w:t>
      </w:r>
      <w:r w:rsidR="005E5B3E" w:rsidRPr="003E2A28">
        <w:rPr>
          <w:rFonts w:ascii="Times New Roman" w:hAnsi="Times New Roman" w:cs="Times New Roman"/>
          <w:color w:val="000000" w:themeColor="text1"/>
          <w:sz w:val="24"/>
          <w:szCs w:val="24"/>
          <w:vertAlign w:val="subscript"/>
        </w:rPr>
        <w:t>2</w:t>
      </w:r>
      <w:r w:rsidR="005E5B3E" w:rsidRPr="003E2A28">
        <w:rPr>
          <w:rFonts w:ascii="Times New Roman" w:hAnsi="Times New Roman" w:cs="Times New Roman"/>
          <w:color w:val="000000" w:themeColor="text1"/>
          <w:sz w:val="24"/>
          <w:szCs w:val="24"/>
        </w:rPr>
        <w:t>O</w:t>
      </w:r>
      <w:r w:rsidR="005E5B3E" w:rsidRPr="003E2A28">
        <w:rPr>
          <w:rFonts w:ascii="Times New Roman" w:hAnsi="Times New Roman" w:cs="Times New Roman"/>
          <w:color w:val="000000" w:themeColor="text1"/>
          <w:sz w:val="24"/>
          <w:szCs w:val="24"/>
          <w:vertAlign w:val="subscript"/>
        </w:rPr>
        <w:t>3</w:t>
      </w:r>
      <w:r w:rsidRPr="003E2A28">
        <w:rPr>
          <w:rFonts w:ascii="Times New Roman" w:hAnsi="Times New Roman" w:cs="Times New Roman"/>
          <w:color w:val="000000" w:themeColor="text1"/>
          <w:sz w:val="24"/>
          <w:szCs w:val="24"/>
        </w:rPr>
        <w:t xml:space="preserve">) </w:t>
      </w:r>
      <w:r w:rsidR="005E5B3E" w:rsidRPr="003E2A28">
        <w:rPr>
          <w:rFonts w:ascii="Times New Roman" w:hAnsi="Times New Roman" w:cs="Times New Roman"/>
          <w:color w:val="000000" w:themeColor="text1"/>
          <w:sz w:val="24"/>
          <w:szCs w:val="24"/>
        </w:rPr>
        <w:t xml:space="preserve">to prevent the surface from atmospheric degradation. Alumina surfaces exposed to atmospheric moisture are terminated by a densely packed monolayer of hydroxyl (O-H) groups </w:t>
      </w:r>
      <w:r w:rsidR="005E5B3E" w:rsidRPr="003E2A28">
        <w:rPr>
          <w:rFonts w:ascii="Times New Roman" w:hAnsi="Times New Roman" w:cs="Times New Roman"/>
          <w:color w:val="000000" w:themeColor="text1"/>
          <w:sz w:val="24"/>
          <w:szCs w:val="24"/>
        </w:rPr>
        <w:fldChar w:fldCharType="begin" w:fldLock="1"/>
      </w:r>
      <w:r w:rsidR="005E5B3E" w:rsidRPr="003E2A28">
        <w:rPr>
          <w:rFonts w:ascii="Times New Roman" w:hAnsi="Times New Roman" w:cs="Times New Roman"/>
          <w:color w:val="000000" w:themeColor="text1"/>
          <w:sz w:val="24"/>
          <w:szCs w:val="24"/>
        </w:rPr>
        <w:instrText>ADDIN CSL_CITATION {"citationItems":[{"id":"ITEM-1","itemData":{"DOI":"10.1063/1.1787144","ISSN":"00218979","author":[{"dropping-particle":"","family":"Cantrell","given":"John H.","non-dropping-particle":"","parse-names":false,"suffix":""}],"container-title":"Journal of Applied Physics","id":"ITEM-1","issue":"7","issued":{"date-parts":[["2004"]]},"page":"3775-3781","title":"Determination of absolute bond strength from hydroxyl groups at oxidized aluminum-epoxy interfaces by angle beam ultrasonic spectroscopy","type":"article-journal","volume":"96"},"uris":["http://www.mendeley.com/documents/?uuid=4084e971-22c6-496b-adc4-ba6568af8ac2"]}],"mendeley":{"formattedCitation":"[25]","plainTextFormattedCitation":"[25]","previouslyFormattedCitation":"[25]"},"properties":{"noteIndex":0},"schema":"https://github.com/citation-style-language/schema/raw/master/csl-citation.json"}</w:instrText>
      </w:r>
      <w:r w:rsidR="005E5B3E" w:rsidRPr="003E2A28">
        <w:rPr>
          <w:rFonts w:ascii="Times New Roman" w:hAnsi="Times New Roman" w:cs="Times New Roman"/>
          <w:color w:val="000000" w:themeColor="text1"/>
          <w:sz w:val="24"/>
          <w:szCs w:val="24"/>
        </w:rPr>
        <w:fldChar w:fldCharType="separate"/>
      </w:r>
      <w:r w:rsidR="005E5B3E" w:rsidRPr="003E2A28">
        <w:rPr>
          <w:rFonts w:ascii="Times New Roman" w:hAnsi="Times New Roman" w:cs="Times New Roman"/>
          <w:noProof/>
          <w:color w:val="000000" w:themeColor="text1"/>
          <w:sz w:val="24"/>
          <w:szCs w:val="24"/>
        </w:rPr>
        <w:t>[25]</w:t>
      </w:r>
      <w:r w:rsidR="005E5B3E" w:rsidRPr="003E2A28">
        <w:rPr>
          <w:rFonts w:ascii="Times New Roman" w:hAnsi="Times New Roman" w:cs="Times New Roman"/>
          <w:color w:val="000000" w:themeColor="text1"/>
          <w:sz w:val="24"/>
          <w:szCs w:val="24"/>
        </w:rPr>
        <w:fldChar w:fldCharType="end"/>
      </w:r>
      <w:r w:rsidR="005E5B3E" w:rsidRPr="003E2A28">
        <w:rPr>
          <w:rFonts w:ascii="Times New Roman" w:hAnsi="Times New Roman" w:cs="Times New Roman"/>
          <w:color w:val="000000" w:themeColor="text1"/>
          <w:sz w:val="24"/>
          <w:szCs w:val="24"/>
        </w:rPr>
        <w:t>, which are strongly bound via Al-O bonds to the alumina</w:t>
      </w:r>
      <w:r w:rsidRPr="003E2A28">
        <w:rPr>
          <w:rFonts w:ascii="Times New Roman" w:hAnsi="Times New Roman" w:cs="Times New Roman"/>
          <w:color w:val="000000" w:themeColor="text1"/>
          <w:sz w:val="24"/>
          <w:szCs w:val="24"/>
        </w:rPr>
        <w:t xml:space="preserve"> surface</w:t>
      </w:r>
      <w:r w:rsidR="00C2040C" w:rsidRPr="003E2A28">
        <w:rPr>
          <w:rFonts w:ascii="Times New Roman" w:hAnsi="Times New Roman" w:cs="Times New Roman"/>
          <w:color w:val="000000" w:themeColor="text1"/>
          <w:sz w:val="24"/>
          <w:szCs w:val="24"/>
        </w:rPr>
        <w:t xml:space="preserve"> </w:t>
      </w:r>
      <w:r w:rsidR="005E5B3E" w:rsidRPr="003E2A28">
        <w:rPr>
          <w:rFonts w:ascii="Times New Roman" w:hAnsi="Times New Roman" w:cs="Times New Roman"/>
          <w:color w:val="000000" w:themeColor="text1"/>
          <w:sz w:val="24"/>
          <w:szCs w:val="24"/>
        </w:rPr>
        <w:t>provid</w:t>
      </w:r>
      <w:r w:rsidRPr="003E2A28">
        <w:rPr>
          <w:rFonts w:ascii="Times New Roman" w:hAnsi="Times New Roman" w:cs="Times New Roman"/>
          <w:color w:val="000000" w:themeColor="text1"/>
          <w:sz w:val="24"/>
          <w:szCs w:val="24"/>
        </w:rPr>
        <w:t>ing</w:t>
      </w:r>
      <w:r w:rsidR="005E5B3E" w:rsidRPr="003E2A28">
        <w:rPr>
          <w:rFonts w:ascii="Times New Roman" w:hAnsi="Times New Roman" w:cs="Times New Roman"/>
          <w:color w:val="000000" w:themeColor="text1"/>
          <w:sz w:val="24"/>
          <w:szCs w:val="24"/>
        </w:rPr>
        <w:t xml:space="preserve"> a hydrogen bond (H-bond) donor </w:t>
      </w:r>
      <w:r w:rsidR="005E5B3E" w:rsidRPr="003E2A28">
        <w:rPr>
          <w:rFonts w:ascii="Times New Roman" w:hAnsi="Times New Roman" w:cs="Times New Roman"/>
          <w:color w:val="000000" w:themeColor="text1"/>
          <w:sz w:val="24"/>
          <w:szCs w:val="24"/>
        </w:rPr>
        <w:lastRenderedPageBreak/>
        <w:t xml:space="preserve">function for chemical bonding to H-bond receptor groups such as the hydroxyl groups and ether groups in </w:t>
      </w:r>
      <w:r w:rsidRPr="003E2A28">
        <w:rPr>
          <w:rFonts w:ascii="Times New Roman" w:hAnsi="Times New Roman" w:cs="Times New Roman"/>
          <w:color w:val="000000" w:themeColor="text1"/>
          <w:sz w:val="24"/>
          <w:szCs w:val="24"/>
        </w:rPr>
        <w:t>an</w:t>
      </w:r>
      <w:r w:rsidR="005E5B3E" w:rsidRPr="003E2A28">
        <w:rPr>
          <w:rFonts w:ascii="Times New Roman" w:hAnsi="Times New Roman" w:cs="Times New Roman"/>
          <w:color w:val="000000" w:themeColor="text1"/>
          <w:sz w:val="24"/>
          <w:szCs w:val="24"/>
        </w:rPr>
        <w:t xml:space="preserve"> epoxy resin </w:t>
      </w:r>
      <w:r w:rsidR="005E5B3E" w:rsidRPr="003E2A28">
        <w:rPr>
          <w:rFonts w:ascii="Times New Roman" w:hAnsi="Times New Roman" w:cs="Times New Roman"/>
          <w:color w:val="000000" w:themeColor="text1"/>
          <w:sz w:val="24"/>
          <w:szCs w:val="24"/>
        </w:rPr>
        <w:fldChar w:fldCharType="begin" w:fldLock="1"/>
      </w:r>
      <w:r w:rsidR="005E5B3E" w:rsidRPr="003E2A28">
        <w:rPr>
          <w:rFonts w:ascii="Times New Roman" w:hAnsi="Times New Roman" w:cs="Times New Roman"/>
          <w:color w:val="000000" w:themeColor="text1"/>
          <w:sz w:val="24"/>
          <w:szCs w:val="24"/>
        </w:rPr>
        <w:instrText>ADDIN CSL_CITATION {"citationItems":[{"id":"ITEM-1","itemData":{"DOI":"10.1246/bcsj.20120028","ISSN":"00092673","abstract":"A mechanism of the adhesion interaction between an aluminum oxide surface and an epoxy resin is investigated by using density-functional-theory (DFT) calculations. To understand effects of adsorbed water molecules on the adhesion interaction, hydroxylated aluminum oxide surfaces with adsorbed water molecules are prepared. Geometry optimization is performed for a model of adhesiveadherend complex, which is comprised of a fragment of epoxy resin and a wateradsorbed aluminum oxide surface. DFT calculations demonstrate that hydroxy groups and ether groups of epoxy resin can interact with the adherend surface via a hydrogen-bond network of adsorbed water molecules, which leads to a critical factor in the adhesion interaction. Plots of energy versus vertical distance of the resin from the surface are nicely approximated by the Morse potential. The force required for detachment of the resin from the surface can be estimated from the maximum value of the forcedistance curve, which is obtained from the derivative of the potential energy curve. Obtained results demonstrate that the hydrogen-bond network via adsorbed water molecules significantly affects the adhesion mechanism. The adsorbed water molecules provide a long-distance adhesion interaction but exert little influence over the maximum value of the adhesion force. © 2012 The Chemical Society of Japan.","author":[{"dropping-particle":"","family":"Semoto","given":"Takayuki","non-dropping-particle":"","parse-names":false,"suffix":""},{"dropping-particle":"","family":"Tsuji","given":"Yuta","non-dropping-particle":"","parse-names":false,"suffix":""},{"dropping-particle":"","family":"Yoshizawa","given":"Kazunari","non-dropping-particle":"","parse-names":false,"suffix":""}],"container-title":"Bulletin of the Chemical Society of Japan","id":"ITEM-1","issue":"6","issued":{"date-parts":[["2012"]]},"page":"672-678","title":"Molecular understanding of the adhesive force between a metal oxide surface and an epoxy resin: Effects of surface water","type":"article-journal","volume":"85"},"uris":["http://www.mendeley.com/documents/?uuid=e016bf06-289e-4e9c-906f-788ba0a304bb"]}],"mendeley":{"formattedCitation":"[26]","plainTextFormattedCitation":"[26]","previouslyFormattedCitation":"[26]"},"properties":{"noteIndex":0},"schema":"https://github.com/citation-style-language/schema/raw/master/csl-citation.json"}</w:instrText>
      </w:r>
      <w:r w:rsidR="005E5B3E" w:rsidRPr="003E2A28">
        <w:rPr>
          <w:rFonts w:ascii="Times New Roman" w:hAnsi="Times New Roman" w:cs="Times New Roman"/>
          <w:color w:val="000000" w:themeColor="text1"/>
          <w:sz w:val="24"/>
          <w:szCs w:val="24"/>
        </w:rPr>
        <w:fldChar w:fldCharType="separate"/>
      </w:r>
      <w:r w:rsidR="005E5B3E" w:rsidRPr="003E2A28">
        <w:rPr>
          <w:rFonts w:ascii="Times New Roman" w:hAnsi="Times New Roman" w:cs="Times New Roman"/>
          <w:noProof/>
          <w:color w:val="000000" w:themeColor="text1"/>
          <w:sz w:val="24"/>
          <w:szCs w:val="24"/>
        </w:rPr>
        <w:t>[26]</w:t>
      </w:r>
      <w:r w:rsidR="005E5B3E" w:rsidRPr="003E2A28">
        <w:rPr>
          <w:rFonts w:ascii="Times New Roman" w:hAnsi="Times New Roman" w:cs="Times New Roman"/>
          <w:color w:val="000000" w:themeColor="text1"/>
          <w:sz w:val="24"/>
          <w:szCs w:val="24"/>
        </w:rPr>
        <w:fldChar w:fldCharType="end"/>
      </w:r>
      <w:r w:rsidR="005E5B3E" w:rsidRPr="003E2A28">
        <w:rPr>
          <w:rFonts w:ascii="Times New Roman" w:hAnsi="Times New Roman" w:cs="Times New Roman"/>
          <w:color w:val="000000" w:themeColor="text1"/>
          <w:sz w:val="24"/>
          <w:szCs w:val="24"/>
        </w:rPr>
        <w:t xml:space="preserve">. The oxygen containing groups of </w:t>
      </w:r>
      <w:proofErr w:type="gramStart"/>
      <w:r w:rsidR="005E5B3E" w:rsidRPr="003E2A28">
        <w:rPr>
          <w:rFonts w:ascii="Times New Roman" w:hAnsi="Times New Roman" w:cs="Times New Roman"/>
          <w:color w:val="000000" w:themeColor="text1"/>
          <w:sz w:val="24"/>
          <w:szCs w:val="24"/>
        </w:rPr>
        <w:t>carbonyl</w:t>
      </w:r>
      <w:proofErr w:type="gramEnd"/>
      <w:r w:rsidR="005E5B3E" w:rsidRPr="003E2A28">
        <w:rPr>
          <w:rFonts w:ascii="Times New Roman" w:hAnsi="Times New Roman" w:cs="Times New Roman"/>
          <w:color w:val="000000" w:themeColor="text1"/>
          <w:sz w:val="24"/>
          <w:szCs w:val="24"/>
        </w:rPr>
        <w:t xml:space="preserve"> (C=O), originated from the lubricants as affirmed by the spectra, are typical functional groups </w:t>
      </w:r>
      <w:r w:rsidRPr="003E2A28">
        <w:rPr>
          <w:rFonts w:ascii="Times New Roman" w:hAnsi="Times New Roman" w:cs="Times New Roman"/>
          <w:color w:val="000000" w:themeColor="text1"/>
          <w:sz w:val="24"/>
          <w:szCs w:val="24"/>
        </w:rPr>
        <w:t>associated</w:t>
      </w:r>
      <w:r w:rsidR="005E5B3E" w:rsidRPr="003E2A28">
        <w:rPr>
          <w:rFonts w:ascii="Times New Roman" w:hAnsi="Times New Roman" w:cs="Times New Roman"/>
          <w:color w:val="000000" w:themeColor="text1"/>
          <w:sz w:val="24"/>
          <w:szCs w:val="24"/>
        </w:rPr>
        <w:t xml:space="preserve"> with the improvement of surface energy and wettability [13]. </w:t>
      </w:r>
      <w:bookmarkStart w:id="16" w:name="_Hlk82161443"/>
      <w:r w:rsidRPr="003E2A28">
        <w:rPr>
          <w:rFonts w:ascii="Times New Roman" w:hAnsi="Times New Roman" w:cs="Times New Roman"/>
          <w:color w:val="000000" w:themeColor="text1"/>
          <w:sz w:val="24"/>
          <w:szCs w:val="24"/>
        </w:rPr>
        <w:t>The peak at ~1710 cm</w:t>
      </w:r>
      <w:r w:rsidRPr="003E2A28">
        <w:rPr>
          <w:rFonts w:ascii="Times New Roman" w:hAnsi="Times New Roman" w:cs="Times New Roman"/>
          <w:color w:val="000000" w:themeColor="text1"/>
          <w:sz w:val="24"/>
          <w:szCs w:val="24"/>
          <w:vertAlign w:val="superscript"/>
        </w:rPr>
        <w:t>-1</w:t>
      </w:r>
      <w:r w:rsidRPr="003E2A28">
        <w:rPr>
          <w:rFonts w:ascii="Times New Roman" w:hAnsi="Times New Roman" w:cs="Times New Roman"/>
          <w:color w:val="000000" w:themeColor="text1"/>
          <w:sz w:val="24"/>
          <w:szCs w:val="24"/>
        </w:rPr>
        <w:t xml:space="preserve"> relate</w:t>
      </w:r>
      <w:r w:rsidR="00712DCF" w:rsidRPr="003E2A28">
        <w:rPr>
          <w:rFonts w:ascii="Times New Roman" w:hAnsi="Times New Roman" w:cs="Times New Roman"/>
          <w:color w:val="000000" w:themeColor="text1"/>
          <w:sz w:val="24"/>
          <w:szCs w:val="24"/>
        </w:rPr>
        <w:t>d</w:t>
      </w:r>
      <w:r w:rsidRPr="003E2A28">
        <w:rPr>
          <w:rFonts w:ascii="Times New Roman" w:hAnsi="Times New Roman" w:cs="Times New Roman"/>
          <w:color w:val="000000" w:themeColor="text1"/>
          <w:sz w:val="24"/>
          <w:szCs w:val="24"/>
        </w:rPr>
        <w:t xml:space="preserve"> to the presence of carboxylic acid, while the doublet at ~1640 cm</w:t>
      </w:r>
      <w:r w:rsidRPr="003E2A28">
        <w:rPr>
          <w:rFonts w:ascii="Times New Roman" w:hAnsi="Times New Roman" w:cs="Times New Roman"/>
          <w:color w:val="000000" w:themeColor="text1"/>
          <w:sz w:val="24"/>
          <w:szCs w:val="24"/>
          <w:vertAlign w:val="superscript"/>
        </w:rPr>
        <w:t>-1</w:t>
      </w:r>
      <w:r w:rsidRPr="003E2A28">
        <w:rPr>
          <w:rFonts w:ascii="Times New Roman" w:hAnsi="Times New Roman" w:cs="Times New Roman"/>
          <w:color w:val="000000" w:themeColor="text1"/>
          <w:sz w:val="24"/>
          <w:szCs w:val="24"/>
        </w:rPr>
        <w:t xml:space="preserve"> and ~1560 cm</w:t>
      </w:r>
      <w:r w:rsidRPr="003E2A28">
        <w:rPr>
          <w:rFonts w:ascii="Times New Roman" w:hAnsi="Times New Roman" w:cs="Times New Roman"/>
          <w:color w:val="000000" w:themeColor="text1"/>
          <w:sz w:val="24"/>
          <w:szCs w:val="24"/>
          <w:vertAlign w:val="superscript"/>
        </w:rPr>
        <w:t>-1</w:t>
      </w:r>
      <w:r w:rsidRPr="003E2A28">
        <w:rPr>
          <w:rFonts w:ascii="Times New Roman" w:hAnsi="Times New Roman" w:cs="Times New Roman"/>
          <w:color w:val="000000" w:themeColor="text1"/>
          <w:sz w:val="24"/>
          <w:szCs w:val="24"/>
        </w:rPr>
        <w:t xml:space="preserve"> correspond</w:t>
      </w:r>
      <w:r w:rsidR="00712DCF" w:rsidRPr="003E2A28">
        <w:rPr>
          <w:rFonts w:ascii="Times New Roman" w:hAnsi="Times New Roman" w:cs="Times New Roman" w:hint="eastAsia"/>
          <w:color w:val="000000" w:themeColor="text1"/>
          <w:sz w:val="24"/>
          <w:szCs w:val="24"/>
        </w:rPr>
        <w:t>ed</w:t>
      </w:r>
      <w:r w:rsidRPr="003E2A28">
        <w:rPr>
          <w:rFonts w:ascii="Times New Roman" w:hAnsi="Times New Roman" w:cs="Times New Roman"/>
          <w:color w:val="000000" w:themeColor="text1"/>
          <w:sz w:val="24"/>
          <w:szCs w:val="24"/>
        </w:rPr>
        <w:t xml:space="preserve"> to carboxylate soap, a known constituent of the forming lubricant. The C-H bonds at lower wavenumber (~1450 cm</w:t>
      </w:r>
      <w:r w:rsidRPr="003E2A28">
        <w:rPr>
          <w:rFonts w:ascii="Times New Roman" w:hAnsi="Times New Roman" w:cs="Times New Roman"/>
          <w:color w:val="000000" w:themeColor="text1"/>
          <w:sz w:val="24"/>
          <w:szCs w:val="24"/>
          <w:vertAlign w:val="superscript"/>
        </w:rPr>
        <w:t>-1</w:t>
      </w:r>
      <w:r w:rsidRPr="003E2A28">
        <w:rPr>
          <w:rFonts w:ascii="Times New Roman" w:hAnsi="Times New Roman" w:cs="Times New Roman"/>
          <w:color w:val="000000" w:themeColor="text1"/>
          <w:sz w:val="24"/>
          <w:szCs w:val="24"/>
        </w:rPr>
        <w:t xml:space="preserve"> and ~1375 cm</w:t>
      </w:r>
      <w:r w:rsidRPr="003E2A28">
        <w:rPr>
          <w:rFonts w:ascii="Times New Roman" w:hAnsi="Times New Roman" w:cs="Times New Roman"/>
          <w:color w:val="000000" w:themeColor="text1"/>
          <w:sz w:val="24"/>
          <w:szCs w:val="24"/>
          <w:vertAlign w:val="superscript"/>
        </w:rPr>
        <w:t>-1</w:t>
      </w:r>
      <w:r w:rsidRPr="003E2A28">
        <w:rPr>
          <w:rFonts w:ascii="Times New Roman" w:hAnsi="Times New Roman" w:cs="Times New Roman"/>
          <w:color w:val="000000" w:themeColor="text1"/>
          <w:sz w:val="24"/>
          <w:szCs w:val="24"/>
        </w:rPr>
        <w:t xml:space="preserve">) </w:t>
      </w:r>
      <w:r w:rsidR="00712DCF" w:rsidRPr="003E2A28">
        <w:rPr>
          <w:rFonts w:ascii="Times New Roman" w:hAnsi="Times New Roman" w:cs="Times New Roman"/>
          <w:color w:val="000000" w:themeColor="text1"/>
          <w:sz w:val="24"/>
          <w:szCs w:val="24"/>
        </w:rPr>
        <w:t>were</w:t>
      </w:r>
      <w:r w:rsidRPr="003E2A28">
        <w:rPr>
          <w:rFonts w:ascii="Times New Roman" w:hAnsi="Times New Roman" w:cs="Times New Roman"/>
          <w:color w:val="000000" w:themeColor="text1"/>
          <w:sz w:val="24"/>
          <w:szCs w:val="24"/>
        </w:rPr>
        <w:t xml:space="preserve"> characteristic of all hydrocarbons. </w:t>
      </w:r>
      <w:bookmarkEnd w:id="16"/>
      <w:r w:rsidR="005E5B3E" w:rsidRPr="003E2A28">
        <w:rPr>
          <w:rFonts w:ascii="Times New Roman" w:hAnsi="Times New Roman" w:cs="Times New Roman"/>
          <w:color w:val="000000" w:themeColor="text1"/>
          <w:sz w:val="24"/>
          <w:szCs w:val="24"/>
        </w:rPr>
        <w:t xml:space="preserve">After </w:t>
      </w:r>
      <w:r w:rsidRPr="003E2A28">
        <w:rPr>
          <w:rFonts w:ascii="Times New Roman" w:hAnsi="Times New Roman" w:cs="Times New Roman"/>
          <w:color w:val="000000" w:themeColor="text1"/>
          <w:sz w:val="24"/>
          <w:szCs w:val="24"/>
        </w:rPr>
        <w:t xml:space="preserve">surface cleaning and application of </w:t>
      </w:r>
      <w:r w:rsidR="005E5B3E" w:rsidRPr="003E2A28">
        <w:rPr>
          <w:rFonts w:ascii="Times New Roman" w:hAnsi="Times New Roman" w:cs="Times New Roman"/>
          <w:color w:val="000000" w:themeColor="text1"/>
          <w:sz w:val="24"/>
          <w:szCs w:val="24"/>
        </w:rPr>
        <w:t xml:space="preserve">the </w:t>
      </w:r>
      <w:proofErr w:type="spellStart"/>
      <w:r w:rsidR="005E5B3E" w:rsidRPr="003E2A28">
        <w:rPr>
          <w:rFonts w:ascii="Times New Roman" w:hAnsi="Times New Roman" w:cs="Times New Roman"/>
          <w:color w:val="000000" w:themeColor="text1"/>
          <w:sz w:val="24"/>
          <w:szCs w:val="24"/>
        </w:rPr>
        <w:t>Ti</w:t>
      </w:r>
      <w:proofErr w:type="spellEnd"/>
      <w:r w:rsidR="005E5B3E" w:rsidRPr="003E2A28">
        <w:rPr>
          <w:rFonts w:ascii="Times New Roman" w:hAnsi="Times New Roman" w:cs="Times New Roman"/>
          <w:color w:val="000000" w:themeColor="text1"/>
          <w:sz w:val="24"/>
          <w:szCs w:val="24"/>
        </w:rPr>
        <w:t xml:space="preserve">/Zr based pretreatment, </w:t>
      </w:r>
      <w:r w:rsidR="009C761C" w:rsidRPr="003E2A28">
        <w:rPr>
          <w:rFonts w:ascii="Times New Roman" w:hAnsi="Times New Roman" w:cs="Times New Roman"/>
          <w:color w:val="000000" w:themeColor="text1"/>
          <w:sz w:val="24"/>
          <w:szCs w:val="24"/>
        </w:rPr>
        <w:t xml:space="preserve">there was no evidence of </w:t>
      </w:r>
      <w:r w:rsidR="005E5B3E" w:rsidRPr="003E2A28">
        <w:rPr>
          <w:rFonts w:ascii="Times New Roman" w:hAnsi="Times New Roman" w:cs="Times New Roman"/>
          <w:color w:val="000000" w:themeColor="text1"/>
          <w:sz w:val="24"/>
          <w:szCs w:val="24"/>
        </w:rPr>
        <w:t>silicon</w:t>
      </w:r>
      <w:r w:rsidR="00712DCF" w:rsidRPr="003E2A28">
        <w:rPr>
          <w:rFonts w:ascii="Times New Roman" w:hAnsi="Times New Roman" w:cs="Times New Roman"/>
          <w:color w:val="000000" w:themeColor="text1"/>
          <w:sz w:val="24"/>
          <w:szCs w:val="24"/>
        </w:rPr>
        <w:t>-</w:t>
      </w:r>
      <w:r w:rsidR="009C761C" w:rsidRPr="003E2A28">
        <w:rPr>
          <w:rFonts w:ascii="Times New Roman" w:hAnsi="Times New Roman" w:cs="Times New Roman"/>
          <w:color w:val="000000" w:themeColor="text1"/>
          <w:sz w:val="24"/>
          <w:szCs w:val="24"/>
        </w:rPr>
        <w:t xml:space="preserve">based peaks </w:t>
      </w:r>
      <w:r w:rsidR="005E5B3E" w:rsidRPr="003E2A28">
        <w:rPr>
          <w:rFonts w:ascii="Times New Roman" w:hAnsi="Times New Roman" w:cs="Times New Roman"/>
          <w:color w:val="000000" w:themeColor="text1"/>
          <w:sz w:val="24"/>
          <w:szCs w:val="24"/>
        </w:rPr>
        <w:t xml:space="preserve">detected </w:t>
      </w:r>
      <w:r w:rsidR="009C761C" w:rsidRPr="003E2A28">
        <w:rPr>
          <w:rFonts w:ascii="Times New Roman" w:hAnsi="Times New Roman" w:cs="Times New Roman"/>
          <w:color w:val="000000" w:themeColor="text1"/>
          <w:sz w:val="24"/>
          <w:szCs w:val="24"/>
        </w:rPr>
        <w:t>on</w:t>
      </w:r>
      <w:r w:rsidR="005E5B3E" w:rsidRPr="003E2A28">
        <w:rPr>
          <w:rFonts w:ascii="Times New Roman" w:hAnsi="Times New Roman" w:cs="Times New Roman"/>
          <w:color w:val="000000" w:themeColor="text1"/>
          <w:sz w:val="24"/>
          <w:szCs w:val="24"/>
        </w:rPr>
        <w:t xml:space="preserve"> the surface, indicating </w:t>
      </w:r>
      <w:r w:rsidR="009C761C" w:rsidRPr="003E2A28">
        <w:rPr>
          <w:rFonts w:ascii="Times New Roman" w:hAnsi="Times New Roman" w:cs="Times New Roman"/>
          <w:color w:val="000000" w:themeColor="text1"/>
          <w:sz w:val="24"/>
          <w:szCs w:val="24"/>
        </w:rPr>
        <w:t xml:space="preserve">effective </w:t>
      </w:r>
      <w:r w:rsidR="005E5B3E" w:rsidRPr="003E2A28">
        <w:rPr>
          <w:rFonts w:ascii="Times New Roman" w:hAnsi="Times New Roman" w:cs="Times New Roman" w:hint="eastAsia"/>
          <w:color w:val="000000" w:themeColor="text1"/>
          <w:sz w:val="24"/>
          <w:szCs w:val="24"/>
        </w:rPr>
        <w:t>removal</w:t>
      </w:r>
      <w:r w:rsidR="005E5B3E" w:rsidRPr="003E2A28">
        <w:rPr>
          <w:rFonts w:ascii="Times New Roman" w:hAnsi="Times New Roman" w:cs="Times New Roman"/>
          <w:color w:val="000000" w:themeColor="text1"/>
          <w:sz w:val="24"/>
          <w:szCs w:val="24"/>
        </w:rPr>
        <w:t xml:space="preserve"> of the </w:t>
      </w:r>
      <w:r w:rsidR="009C761C" w:rsidRPr="003E2A28">
        <w:rPr>
          <w:rFonts w:ascii="Times New Roman" w:hAnsi="Times New Roman" w:cs="Times New Roman"/>
          <w:color w:val="000000" w:themeColor="text1"/>
          <w:sz w:val="24"/>
          <w:szCs w:val="24"/>
        </w:rPr>
        <w:t xml:space="preserve">residual </w:t>
      </w:r>
      <w:r w:rsidR="005E5B3E" w:rsidRPr="003E2A28">
        <w:rPr>
          <w:rFonts w:ascii="Times New Roman" w:hAnsi="Times New Roman" w:cs="Times New Roman"/>
          <w:color w:val="000000" w:themeColor="text1"/>
          <w:sz w:val="24"/>
          <w:szCs w:val="24"/>
        </w:rPr>
        <w:t>lubricant</w:t>
      </w:r>
      <w:r w:rsidR="009C761C" w:rsidRPr="003E2A28">
        <w:rPr>
          <w:rFonts w:ascii="Times New Roman" w:hAnsi="Times New Roman" w:cs="Times New Roman"/>
          <w:color w:val="000000" w:themeColor="text1"/>
          <w:sz w:val="24"/>
          <w:szCs w:val="24"/>
        </w:rPr>
        <w:t xml:space="preserve"> layer by all the cleaning regimes</w:t>
      </w:r>
      <w:r w:rsidR="005E5B3E" w:rsidRPr="003E2A28">
        <w:rPr>
          <w:rFonts w:ascii="Times New Roman" w:hAnsi="Times New Roman" w:cs="Times New Roman"/>
          <w:color w:val="000000" w:themeColor="text1"/>
          <w:sz w:val="24"/>
          <w:szCs w:val="24"/>
        </w:rPr>
        <w:t xml:space="preserve">, as shown in Fig. </w:t>
      </w:r>
      <w:r w:rsidR="00613BCE" w:rsidRPr="003E2A28">
        <w:rPr>
          <w:rFonts w:ascii="Times New Roman" w:hAnsi="Times New Roman" w:cs="Times New Roman"/>
          <w:color w:val="000000" w:themeColor="text1"/>
          <w:sz w:val="24"/>
          <w:szCs w:val="24"/>
        </w:rPr>
        <w:t>4</w:t>
      </w:r>
      <w:r w:rsidR="005E5B3E" w:rsidRPr="003E2A28">
        <w:rPr>
          <w:rFonts w:ascii="Times New Roman" w:hAnsi="Times New Roman" w:cs="Times New Roman"/>
          <w:color w:val="000000" w:themeColor="text1"/>
          <w:sz w:val="24"/>
          <w:szCs w:val="24"/>
        </w:rPr>
        <w:t>b. Compared to the as-received surface, the pretreated surface had a high hydroxyl group (O-H) peak</w:t>
      </w:r>
      <w:r w:rsidR="00613BCE" w:rsidRPr="003E2A28">
        <w:rPr>
          <w:rFonts w:ascii="Times New Roman" w:hAnsi="Times New Roman" w:cs="Times New Roman"/>
          <w:color w:val="000000" w:themeColor="text1"/>
          <w:sz w:val="24"/>
          <w:szCs w:val="24"/>
        </w:rPr>
        <w:t xml:space="preserve"> </w:t>
      </w:r>
      <w:r w:rsidR="009C761C" w:rsidRPr="003E2A28">
        <w:rPr>
          <w:rFonts w:ascii="Times New Roman" w:hAnsi="Times New Roman" w:cs="Times New Roman"/>
          <w:color w:val="000000" w:themeColor="text1"/>
          <w:sz w:val="24"/>
          <w:szCs w:val="24"/>
        </w:rPr>
        <w:t>absorbance</w:t>
      </w:r>
      <w:r w:rsidR="005E5B3E" w:rsidRPr="003E2A28">
        <w:rPr>
          <w:rFonts w:ascii="Times New Roman" w:hAnsi="Times New Roman" w:cs="Times New Roman"/>
          <w:color w:val="000000" w:themeColor="text1"/>
          <w:sz w:val="24"/>
          <w:szCs w:val="24"/>
        </w:rPr>
        <w:t xml:space="preserve">. </w:t>
      </w:r>
      <w:r w:rsidR="009C761C" w:rsidRPr="003E2A28">
        <w:rPr>
          <w:rFonts w:ascii="Times New Roman" w:hAnsi="Times New Roman" w:cs="Times New Roman"/>
          <w:color w:val="000000" w:themeColor="text1"/>
          <w:sz w:val="24"/>
          <w:szCs w:val="24"/>
        </w:rPr>
        <w:t>This</w:t>
      </w:r>
      <w:r w:rsidR="005E5B3E" w:rsidRPr="003E2A28">
        <w:rPr>
          <w:rFonts w:ascii="Times New Roman" w:hAnsi="Times New Roman" w:cs="Times New Roman"/>
          <w:color w:val="000000" w:themeColor="text1"/>
          <w:sz w:val="24"/>
          <w:szCs w:val="24"/>
        </w:rPr>
        <w:t xml:space="preserve"> indicates that a more hydrophilic surface has been </w:t>
      </w:r>
      <w:r w:rsidR="009C761C" w:rsidRPr="003E2A28">
        <w:rPr>
          <w:rFonts w:ascii="Times New Roman" w:hAnsi="Times New Roman" w:cs="Times New Roman"/>
          <w:color w:val="000000" w:themeColor="text1"/>
          <w:sz w:val="24"/>
          <w:szCs w:val="24"/>
        </w:rPr>
        <w:t>generated</w:t>
      </w:r>
      <w:r w:rsidR="005E5B3E" w:rsidRPr="003E2A28">
        <w:rPr>
          <w:rFonts w:ascii="Times New Roman" w:hAnsi="Times New Roman" w:cs="Times New Roman"/>
          <w:color w:val="000000" w:themeColor="text1"/>
          <w:sz w:val="24"/>
          <w:szCs w:val="24"/>
        </w:rPr>
        <w:t xml:space="preserve"> </w:t>
      </w:r>
      <w:r w:rsidR="009C761C" w:rsidRPr="003E2A28">
        <w:rPr>
          <w:rFonts w:ascii="Times New Roman" w:hAnsi="Times New Roman" w:cs="Times New Roman"/>
          <w:color w:val="000000" w:themeColor="text1"/>
          <w:sz w:val="24"/>
          <w:szCs w:val="24"/>
        </w:rPr>
        <w:t>since</w:t>
      </w:r>
      <w:r w:rsidR="005E5B3E" w:rsidRPr="003E2A28">
        <w:rPr>
          <w:rFonts w:ascii="Times New Roman" w:hAnsi="Times New Roman" w:cs="Times New Roman"/>
          <w:color w:val="000000" w:themeColor="text1"/>
          <w:sz w:val="24"/>
          <w:szCs w:val="24"/>
        </w:rPr>
        <w:t xml:space="preserve"> hydrophilic surfaces can essentially be characterized by the concentration of</w:t>
      </w:r>
      <w:r w:rsidR="009C761C" w:rsidRPr="003E2A28">
        <w:rPr>
          <w:rFonts w:ascii="Times New Roman" w:hAnsi="Times New Roman" w:cs="Times New Roman"/>
          <w:color w:val="000000" w:themeColor="text1"/>
          <w:sz w:val="24"/>
          <w:szCs w:val="24"/>
        </w:rPr>
        <w:t xml:space="preserve"> surface</w:t>
      </w:r>
      <w:r w:rsidR="005E5B3E" w:rsidRPr="003E2A28">
        <w:rPr>
          <w:rFonts w:ascii="Times New Roman" w:hAnsi="Times New Roman" w:cs="Times New Roman"/>
          <w:color w:val="000000" w:themeColor="text1"/>
          <w:sz w:val="24"/>
          <w:szCs w:val="24"/>
        </w:rPr>
        <w:t xml:space="preserve"> hydroxyl groups </w:t>
      </w:r>
      <w:r w:rsidR="005E5B3E" w:rsidRPr="003E2A28">
        <w:rPr>
          <w:rFonts w:ascii="Times New Roman" w:hAnsi="Times New Roman" w:cs="Times New Roman"/>
          <w:color w:val="000000" w:themeColor="text1"/>
          <w:sz w:val="24"/>
          <w:szCs w:val="24"/>
        </w:rPr>
        <w:fldChar w:fldCharType="begin" w:fldLock="1"/>
      </w:r>
      <w:r w:rsidR="005E5B3E" w:rsidRPr="003E2A28">
        <w:rPr>
          <w:rFonts w:ascii="Times New Roman" w:hAnsi="Times New Roman" w:cs="Times New Roman"/>
          <w:color w:val="000000" w:themeColor="text1"/>
          <w:sz w:val="24"/>
          <w:szCs w:val="24"/>
        </w:rPr>
        <w:instrText>ADDIN CSL_CITATION {"citationItems":[{"id":"ITEM-1","itemData":{"DOI":"10.1021/acsomega.0c03798","ISSN":"24701343","abstract":"Epoxy resin adhesives are widely used for joining metal alloys in various industrial fields. To elucidate the adhesion mechanism microscopically, we investigated the interfacial interactions of epoxy resin with hydroxylated silica (0 0 1) and γ-alumina (0 0 1) surfaces using periodic density functional theory calculations as well as density of states (DOS) and crystal orbital Hamilton population (COHP) analyses. To better understand the interfacial interactions, we employed and analyzed water and benzene molecules as hydrophilic and hydrophobic adsorbates, respectively. Structural features and calculated adhesion energies reveal that these small adsorbates have a higher affinity for the γ-alumina surface than that for the silica surface, while a fragmentary model for the epoxy resin exhibits a strong interaction with the silica surface. This discrepancy suggests that the structural features of the hydroxylated silica surface dictate its affinity to a specific species. Partial DOS and COHP curves provide evidence for the presence of OH-πinteractions between the OH groups on the surfaces and the benzene rings of the epoxy resin fragments. The orbital interaction energies of the H-bonding and OH-πinteractions evaluated from the integrated COHP indicate that the OH-πinteraction is a nonnegligible origin of the adhesion interaction, even when polymers with hydrophobic benzene rings are adsorbed on hydroxylated surfaces.","author":[{"dropping-particle":"","family":"Nakamura","given":"Shin","non-dropping-particle":"","parse-names":false,"suffix":""},{"dropping-particle":"","family":"Tsuji","given":"Yuta","non-dropping-particle":"","parse-names":false,"suffix":""},{"dropping-particle":"","family":"Yoshizawa","given":"Kazunari","non-dropping-particle":"","parse-names":false,"suffix":""}],"container-title":"ACS Omega","id":"ITEM-1","issue":"40","issued":{"date-parts":[["2020"]]},"page":"26211-26219","title":"Role of Hydrogen-Bonding and OH-πInteractions in the Adhesion of Epoxy Resin on Hydrophilic Surfaces","type":"article-journal","volume":"5"},"uris":["http://www.mendeley.com/documents/?uuid=f9b2f74c-9721-42e2-a92a-0ce5da2bd814"]}],"mendeley":{"formattedCitation":"[27]","plainTextFormattedCitation":"[27]","previouslyFormattedCitation":"[27]"},"properties":{"noteIndex":0},"schema":"https://github.com/citation-style-language/schema/raw/master/csl-citation.json"}</w:instrText>
      </w:r>
      <w:r w:rsidR="005E5B3E" w:rsidRPr="003E2A28">
        <w:rPr>
          <w:rFonts w:ascii="Times New Roman" w:hAnsi="Times New Roman" w:cs="Times New Roman"/>
          <w:color w:val="000000" w:themeColor="text1"/>
          <w:sz w:val="24"/>
          <w:szCs w:val="24"/>
        </w:rPr>
        <w:fldChar w:fldCharType="separate"/>
      </w:r>
      <w:r w:rsidR="005E5B3E" w:rsidRPr="003E2A28">
        <w:rPr>
          <w:rFonts w:ascii="Times New Roman" w:hAnsi="Times New Roman" w:cs="Times New Roman"/>
          <w:noProof/>
          <w:color w:val="000000" w:themeColor="text1"/>
          <w:sz w:val="24"/>
          <w:szCs w:val="24"/>
        </w:rPr>
        <w:t>[27]</w:t>
      </w:r>
      <w:r w:rsidR="005E5B3E" w:rsidRPr="003E2A28">
        <w:rPr>
          <w:rFonts w:ascii="Times New Roman" w:hAnsi="Times New Roman" w:cs="Times New Roman"/>
          <w:color w:val="000000" w:themeColor="text1"/>
          <w:sz w:val="24"/>
          <w:szCs w:val="24"/>
        </w:rPr>
        <w:fldChar w:fldCharType="end"/>
      </w:r>
      <w:r w:rsidR="005E5B3E" w:rsidRPr="003E2A28">
        <w:rPr>
          <w:rFonts w:ascii="Times New Roman" w:hAnsi="Times New Roman" w:cs="Times New Roman"/>
          <w:color w:val="000000" w:themeColor="text1"/>
          <w:sz w:val="24"/>
          <w:szCs w:val="24"/>
        </w:rPr>
        <w:t xml:space="preserve">. Hydrocarbon peaks (C-H bonds) were observed on the pretreated surface. It is worth noting that the carbon content can be originated from (1) the </w:t>
      </w:r>
      <w:proofErr w:type="spellStart"/>
      <w:r w:rsidR="005E5B3E" w:rsidRPr="003E2A28">
        <w:rPr>
          <w:rFonts w:ascii="Times New Roman" w:hAnsi="Times New Roman" w:cs="Times New Roman"/>
          <w:color w:val="000000" w:themeColor="text1"/>
          <w:sz w:val="24"/>
          <w:szCs w:val="24"/>
        </w:rPr>
        <w:t>Ti</w:t>
      </w:r>
      <w:proofErr w:type="spellEnd"/>
      <w:r w:rsidR="005E5B3E" w:rsidRPr="003E2A28">
        <w:rPr>
          <w:rFonts w:ascii="Times New Roman" w:hAnsi="Times New Roman" w:cs="Times New Roman"/>
          <w:color w:val="000000" w:themeColor="text1"/>
          <w:sz w:val="24"/>
          <w:szCs w:val="24"/>
        </w:rPr>
        <w:t>/Zr coating solution</w:t>
      </w:r>
      <w:r w:rsidR="009C761C" w:rsidRPr="003E2A28">
        <w:rPr>
          <w:rFonts w:ascii="Times New Roman" w:hAnsi="Times New Roman" w:cs="Times New Roman"/>
          <w:color w:val="000000" w:themeColor="text1"/>
          <w:sz w:val="24"/>
          <w:szCs w:val="24"/>
        </w:rPr>
        <w:t>,</w:t>
      </w:r>
      <w:r w:rsidR="005E5B3E" w:rsidRPr="003E2A28">
        <w:rPr>
          <w:rFonts w:ascii="Times New Roman" w:hAnsi="Times New Roman" w:cs="Times New Roman"/>
          <w:color w:val="000000" w:themeColor="text1"/>
          <w:sz w:val="24"/>
          <w:szCs w:val="24"/>
        </w:rPr>
        <w:t xml:space="preserve"> which usually contain</w:t>
      </w:r>
      <w:r w:rsidR="009C761C" w:rsidRPr="003E2A28">
        <w:rPr>
          <w:rFonts w:ascii="Times New Roman" w:hAnsi="Times New Roman" w:cs="Times New Roman"/>
          <w:color w:val="000000" w:themeColor="text1"/>
          <w:sz w:val="24"/>
          <w:szCs w:val="24"/>
        </w:rPr>
        <w:t>s</w:t>
      </w:r>
      <w:r w:rsidR="005E5B3E" w:rsidRPr="003E2A28">
        <w:rPr>
          <w:rFonts w:ascii="Times New Roman" w:hAnsi="Times New Roman" w:cs="Times New Roman"/>
          <w:color w:val="000000" w:themeColor="text1"/>
          <w:sz w:val="24"/>
          <w:szCs w:val="24"/>
        </w:rPr>
        <w:t xml:space="preserve"> organic additives </w:t>
      </w:r>
      <w:r w:rsidR="009C761C" w:rsidRPr="003E2A28">
        <w:rPr>
          <w:rFonts w:ascii="Times New Roman" w:hAnsi="Times New Roman" w:cs="Times New Roman"/>
          <w:color w:val="000000" w:themeColor="text1"/>
          <w:sz w:val="24"/>
          <w:szCs w:val="24"/>
        </w:rPr>
        <w:t xml:space="preserve">and surfactants </w:t>
      </w:r>
      <w:r w:rsidR="005E5B3E" w:rsidRPr="003E2A28">
        <w:rPr>
          <w:rFonts w:ascii="Times New Roman" w:hAnsi="Times New Roman" w:cs="Times New Roman"/>
          <w:color w:val="000000" w:themeColor="text1"/>
          <w:sz w:val="24"/>
          <w:szCs w:val="24"/>
        </w:rPr>
        <w:t xml:space="preserve">to </w:t>
      </w:r>
      <w:r w:rsidR="009C761C" w:rsidRPr="003E2A28">
        <w:rPr>
          <w:rFonts w:ascii="Times New Roman" w:hAnsi="Times New Roman" w:cs="Times New Roman"/>
          <w:color w:val="000000" w:themeColor="text1"/>
          <w:sz w:val="24"/>
          <w:szCs w:val="24"/>
        </w:rPr>
        <w:t>assist</w:t>
      </w:r>
      <w:r w:rsidR="005E5B3E" w:rsidRPr="003E2A28">
        <w:rPr>
          <w:rFonts w:ascii="Times New Roman" w:hAnsi="Times New Roman" w:cs="Times New Roman"/>
          <w:color w:val="000000" w:themeColor="text1"/>
          <w:sz w:val="24"/>
          <w:szCs w:val="24"/>
        </w:rPr>
        <w:t xml:space="preserve"> </w:t>
      </w:r>
      <w:r w:rsidR="009C761C" w:rsidRPr="003E2A28">
        <w:rPr>
          <w:rFonts w:ascii="Times New Roman" w:hAnsi="Times New Roman" w:cs="Times New Roman"/>
          <w:color w:val="000000" w:themeColor="text1"/>
          <w:sz w:val="24"/>
          <w:szCs w:val="24"/>
        </w:rPr>
        <w:t xml:space="preserve">surface wetting and promote </w:t>
      </w:r>
      <w:r w:rsidR="005E5B3E" w:rsidRPr="003E2A28">
        <w:rPr>
          <w:rFonts w:ascii="Times New Roman" w:hAnsi="Times New Roman" w:cs="Times New Roman"/>
          <w:color w:val="000000" w:themeColor="text1"/>
          <w:sz w:val="24"/>
          <w:szCs w:val="24"/>
        </w:rPr>
        <w:t xml:space="preserve">the adhesion of organic coatings applied on top of the </w:t>
      </w:r>
      <w:r w:rsidR="009C761C" w:rsidRPr="003E2A28">
        <w:rPr>
          <w:rFonts w:ascii="Times New Roman" w:hAnsi="Times New Roman" w:cs="Times New Roman"/>
          <w:color w:val="000000" w:themeColor="text1"/>
          <w:sz w:val="24"/>
          <w:szCs w:val="24"/>
        </w:rPr>
        <w:t>pretreatment</w:t>
      </w:r>
      <w:r w:rsidR="005E5B3E" w:rsidRPr="003E2A28">
        <w:rPr>
          <w:rFonts w:ascii="Times New Roman" w:hAnsi="Times New Roman" w:cs="Times New Roman"/>
          <w:color w:val="000000" w:themeColor="text1"/>
          <w:sz w:val="24"/>
          <w:szCs w:val="24"/>
        </w:rPr>
        <w:t xml:space="preserve"> </w:t>
      </w:r>
      <w:r w:rsidR="009C761C" w:rsidRPr="003E2A28">
        <w:rPr>
          <w:rFonts w:ascii="Times New Roman" w:hAnsi="Times New Roman" w:cs="Times New Roman"/>
          <w:color w:val="000000" w:themeColor="text1"/>
          <w:sz w:val="24"/>
          <w:szCs w:val="24"/>
        </w:rPr>
        <w:t>layer</w:t>
      </w:r>
      <w:r w:rsidR="005E5B3E" w:rsidRPr="003E2A28">
        <w:rPr>
          <w:rFonts w:ascii="Times New Roman" w:hAnsi="Times New Roman" w:cs="Times New Roman"/>
          <w:color w:val="000000" w:themeColor="text1"/>
          <w:sz w:val="24"/>
          <w:szCs w:val="24"/>
        </w:rPr>
        <w:t xml:space="preserve"> </w:t>
      </w:r>
      <w:r w:rsidR="005E5B3E" w:rsidRPr="003E2A28">
        <w:rPr>
          <w:rFonts w:ascii="Times New Roman" w:hAnsi="Times New Roman" w:cs="Times New Roman"/>
          <w:color w:val="000000" w:themeColor="text1"/>
          <w:sz w:val="24"/>
          <w:szCs w:val="24"/>
        </w:rPr>
        <w:fldChar w:fldCharType="begin" w:fldLock="1"/>
      </w:r>
      <w:r w:rsidR="005E5B3E" w:rsidRPr="003E2A28">
        <w:rPr>
          <w:rFonts w:ascii="Times New Roman" w:hAnsi="Times New Roman" w:cs="Times New Roman"/>
          <w:color w:val="000000" w:themeColor="text1"/>
          <w:sz w:val="24"/>
          <w:szCs w:val="24"/>
        </w:rPr>
        <w:instrText>ADDIN CSL_CITATION {"citationItems":[{"id":"ITEM-1","itemData":{"DOI":"10.1149/2.0371803jes","ISSN":"0013-4651","abstract":"© The Author(s) 2018. There is a growing interest in conversion coatings based on titanium and/or zirconium as the result of the health and environmental issues associated with legacy chromate and phosphate conversion coatings. Any alternative technology should be environmentally friendly and cost effective, and also able to achieve comparable corrosion resistance and paint adhesion for ferrous and non-ferrous substrates. Conversion coatings based on titanium or zirconium seem to fulfill many of these requirements and thus offer a great potential for further applications. This literature review summarizes the scientific results in this rapidly growing area of research. Following the description of composition of conversion bath and deposition mechanism, the effects of process parameters for conversion baths such as pH, temperature, immersion time and agitation are presented together with coating characteristics. The effects of the type of substrate and substrate pre-treatment are explored for the most-studied substrates: Al alloys, zinc-coated steels and steels. Properties such as composition, morphology and thickness are summarized. The corrosion performance of the conversion coatings is discussed, as well as adhesion of organic coatings and delamination mechanism for a full coating system including substrate/coating/top-coat.","author":[{"dropping-particle":"","family":"Milošev","given":"I.","non-dropping-particle":"","parse-names":false,"suffix":""},{"dropping-particle":"","family":"Frankel","given":"G. S.","non-dropping-particle":"","parse-names":false,"suffix":""}],"container-title":"Journal of The Electrochemical Society","id":"ITEM-1","issue":"3","issued":{"date-parts":[["2018"]]},"page":"C127-C144","title":"Review—Conversion Coatings Based on Zirconium and/or Titanium","type":"article-journal","volume":"165"},"uris":["http://www.mendeley.com/documents/?uuid=9eb23473-252c-433f-958d-a7d745ee3940"]}],"mendeley":{"formattedCitation":"[28]","plainTextFormattedCitation":"[28]","previouslyFormattedCitation":"[28]"},"properties":{"noteIndex":0},"schema":"https://github.com/citation-style-language/schema/raw/master/csl-citation.json"}</w:instrText>
      </w:r>
      <w:r w:rsidR="005E5B3E" w:rsidRPr="003E2A28">
        <w:rPr>
          <w:rFonts w:ascii="Times New Roman" w:hAnsi="Times New Roman" w:cs="Times New Roman"/>
          <w:color w:val="000000" w:themeColor="text1"/>
          <w:sz w:val="24"/>
          <w:szCs w:val="24"/>
        </w:rPr>
        <w:fldChar w:fldCharType="separate"/>
      </w:r>
      <w:r w:rsidR="005E5B3E" w:rsidRPr="003E2A28">
        <w:rPr>
          <w:rFonts w:ascii="Times New Roman" w:hAnsi="Times New Roman" w:cs="Times New Roman"/>
          <w:noProof/>
          <w:color w:val="000000" w:themeColor="text1"/>
          <w:sz w:val="24"/>
          <w:szCs w:val="24"/>
        </w:rPr>
        <w:t>[28]</w:t>
      </w:r>
      <w:r w:rsidR="005E5B3E" w:rsidRPr="003E2A28">
        <w:rPr>
          <w:rFonts w:ascii="Times New Roman" w:hAnsi="Times New Roman" w:cs="Times New Roman"/>
          <w:color w:val="000000" w:themeColor="text1"/>
          <w:sz w:val="24"/>
          <w:szCs w:val="24"/>
        </w:rPr>
        <w:fldChar w:fldCharType="end"/>
      </w:r>
      <w:r w:rsidR="005E5B3E" w:rsidRPr="003E2A28">
        <w:rPr>
          <w:rFonts w:ascii="Times New Roman" w:hAnsi="Times New Roman" w:cs="Times New Roman"/>
          <w:color w:val="000000" w:themeColor="text1"/>
          <w:sz w:val="24"/>
          <w:szCs w:val="24"/>
        </w:rPr>
        <w:t xml:space="preserve">, </w:t>
      </w:r>
      <w:bookmarkStart w:id="17" w:name="_Hlk82161482"/>
      <w:r w:rsidR="005E5B3E" w:rsidRPr="003E2A28">
        <w:rPr>
          <w:rFonts w:ascii="Times New Roman" w:hAnsi="Times New Roman" w:cs="Times New Roman"/>
          <w:color w:val="000000" w:themeColor="text1"/>
          <w:sz w:val="24"/>
          <w:szCs w:val="24"/>
        </w:rPr>
        <w:t xml:space="preserve">and (2) the adsorbed atmospheric contamination occurring after coating. </w:t>
      </w:r>
      <w:r w:rsidR="009C761C" w:rsidRPr="003E2A28">
        <w:rPr>
          <w:rFonts w:ascii="Times New Roman" w:hAnsi="Times New Roman" w:cs="Times New Roman"/>
          <w:color w:val="000000" w:themeColor="text1"/>
          <w:sz w:val="24"/>
          <w:szCs w:val="24"/>
        </w:rPr>
        <w:t xml:space="preserve">In particular, </w:t>
      </w:r>
      <w:r w:rsidR="00360697" w:rsidRPr="003E2A28">
        <w:rPr>
          <w:rFonts w:ascii="Times New Roman" w:hAnsi="Times New Roman" w:cs="Times New Roman"/>
          <w:color w:val="000000" w:themeColor="text1"/>
          <w:sz w:val="24"/>
          <w:szCs w:val="24"/>
        </w:rPr>
        <w:t>z</w:t>
      </w:r>
      <w:r w:rsidR="009C761C" w:rsidRPr="003E2A28">
        <w:rPr>
          <w:rFonts w:ascii="Times New Roman" w:hAnsi="Times New Roman" w:cs="Times New Roman"/>
          <w:color w:val="000000" w:themeColor="text1"/>
          <w:sz w:val="24"/>
          <w:szCs w:val="24"/>
        </w:rPr>
        <w:t xml:space="preserve">irconium is known to form oxy-hydroxy polymers across a wide range of pH that bind effectively with the freshly cleaned aluminium surface. </w:t>
      </w:r>
      <w:bookmarkEnd w:id="17"/>
      <w:r w:rsidR="005E5B3E" w:rsidRPr="003E2A28">
        <w:rPr>
          <w:rFonts w:ascii="Times New Roman" w:hAnsi="Times New Roman" w:cs="Times New Roman"/>
          <w:color w:val="000000" w:themeColor="text1"/>
          <w:sz w:val="24"/>
          <w:szCs w:val="24"/>
        </w:rPr>
        <w:t xml:space="preserve">Most importantly, </w:t>
      </w:r>
      <w:r w:rsidR="009C761C" w:rsidRPr="003E2A28">
        <w:rPr>
          <w:rFonts w:ascii="Times New Roman" w:hAnsi="Times New Roman" w:cs="Times New Roman"/>
          <w:color w:val="000000" w:themeColor="text1"/>
          <w:sz w:val="24"/>
          <w:szCs w:val="24"/>
        </w:rPr>
        <w:t xml:space="preserve">peaks relating to </w:t>
      </w:r>
      <w:proofErr w:type="spellStart"/>
      <w:r w:rsidR="005E5B3E" w:rsidRPr="003E2A28">
        <w:rPr>
          <w:rFonts w:ascii="Times New Roman" w:hAnsi="Times New Roman" w:cs="Times New Roman"/>
          <w:color w:val="000000" w:themeColor="text1"/>
          <w:sz w:val="24"/>
          <w:szCs w:val="24"/>
        </w:rPr>
        <w:t>Ti</w:t>
      </w:r>
      <w:proofErr w:type="spellEnd"/>
      <w:r w:rsidR="005E5B3E" w:rsidRPr="003E2A28">
        <w:rPr>
          <w:rFonts w:ascii="Times New Roman" w:hAnsi="Times New Roman" w:cs="Times New Roman"/>
          <w:color w:val="000000" w:themeColor="text1"/>
          <w:sz w:val="24"/>
          <w:szCs w:val="24"/>
        </w:rPr>
        <w:t xml:space="preserve">-O and Zr-O were clearly detected </w:t>
      </w:r>
      <w:r w:rsidR="009C761C" w:rsidRPr="003E2A28">
        <w:rPr>
          <w:rFonts w:ascii="Times New Roman" w:hAnsi="Times New Roman" w:cs="Times New Roman"/>
          <w:color w:val="000000" w:themeColor="text1"/>
          <w:sz w:val="24"/>
          <w:szCs w:val="24"/>
        </w:rPr>
        <w:t>in</w:t>
      </w:r>
      <w:r w:rsidR="005E5B3E" w:rsidRPr="003E2A28">
        <w:rPr>
          <w:rFonts w:ascii="Times New Roman" w:hAnsi="Times New Roman" w:cs="Times New Roman"/>
          <w:color w:val="000000" w:themeColor="text1"/>
          <w:sz w:val="24"/>
          <w:szCs w:val="24"/>
        </w:rPr>
        <w:t xml:space="preserve"> the surface</w:t>
      </w:r>
      <w:r w:rsidR="009C761C" w:rsidRPr="003E2A28">
        <w:rPr>
          <w:rFonts w:ascii="Times New Roman" w:hAnsi="Times New Roman" w:cs="Times New Roman"/>
          <w:color w:val="000000" w:themeColor="text1"/>
          <w:sz w:val="24"/>
          <w:szCs w:val="24"/>
        </w:rPr>
        <w:t xml:space="preserve"> layer</w:t>
      </w:r>
      <w:r w:rsidR="005E5B3E" w:rsidRPr="003E2A28">
        <w:rPr>
          <w:rFonts w:ascii="Times New Roman" w:hAnsi="Times New Roman" w:cs="Times New Roman"/>
          <w:color w:val="000000" w:themeColor="text1"/>
          <w:sz w:val="24"/>
          <w:szCs w:val="24"/>
        </w:rPr>
        <w:t xml:space="preserve">, indicating </w:t>
      </w:r>
      <w:r w:rsidR="009C761C" w:rsidRPr="003E2A28">
        <w:rPr>
          <w:rFonts w:ascii="Times New Roman" w:hAnsi="Times New Roman" w:cs="Times New Roman"/>
          <w:color w:val="000000" w:themeColor="text1"/>
          <w:sz w:val="24"/>
          <w:szCs w:val="24"/>
        </w:rPr>
        <w:t xml:space="preserve">that a </w:t>
      </w:r>
      <w:proofErr w:type="spellStart"/>
      <w:r w:rsidR="009C761C" w:rsidRPr="003E2A28">
        <w:rPr>
          <w:rFonts w:ascii="Times New Roman" w:hAnsi="Times New Roman" w:cs="Times New Roman" w:hint="eastAsia"/>
          <w:color w:val="000000" w:themeColor="text1"/>
          <w:sz w:val="24"/>
          <w:szCs w:val="24"/>
        </w:rPr>
        <w:t>Ti</w:t>
      </w:r>
      <w:proofErr w:type="spellEnd"/>
      <w:r w:rsidR="009C761C" w:rsidRPr="003E2A28">
        <w:rPr>
          <w:rFonts w:ascii="Times New Roman" w:hAnsi="Times New Roman" w:cs="Times New Roman"/>
          <w:color w:val="000000" w:themeColor="text1"/>
          <w:sz w:val="24"/>
          <w:szCs w:val="24"/>
        </w:rPr>
        <w:t>/Zr</w:t>
      </w:r>
      <w:r w:rsidR="005E5B3E" w:rsidRPr="003E2A28">
        <w:rPr>
          <w:rFonts w:ascii="Times New Roman" w:hAnsi="Times New Roman" w:cs="Times New Roman"/>
          <w:color w:val="000000" w:themeColor="text1"/>
          <w:sz w:val="24"/>
          <w:szCs w:val="24"/>
        </w:rPr>
        <w:t xml:space="preserve"> oxide film may have been successfully built on the aluminium surfaces.</w:t>
      </w:r>
      <w:r w:rsidR="009C761C" w:rsidRPr="003E2A28">
        <w:rPr>
          <w:rFonts w:ascii="Times New Roman" w:hAnsi="Times New Roman" w:cs="Times New Roman"/>
          <w:color w:val="000000" w:themeColor="text1"/>
          <w:sz w:val="24"/>
          <w:szCs w:val="24"/>
        </w:rPr>
        <w:t xml:space="preserve"> </w:t>
      </w:r>
      <w:bookmarkStart w:id="18" w:name="_Hlk82161502"/>
      <w:bookmarkStart w:id="19" w:name="_Hlk82610797"/>
      <w:r w:rsidR="009C761C" w:rsidRPr="003E2A28">
        <w:rPr>
          <w:rFonts w:ascii="Times New Roman" w:hAnsi="Times New Roman" w:cs="Times New Roman"/>
          <w:color w:val="000000" w:themeColor="text1"/>
          <w:sz w:val="24"/>
          <w:szCs w:val="24"/>
        </w:rPr>
        <w:t>For th</w:t>
      </w:r>
      <w:r w:rsidR="00264F45" w:rsidRPr="003E2A28">
        <w:rPr>
          <w:rFonts w:ascii="Times New Roman" w:hAnsi="Times New Roman" w:cs="Times New Roman"/>
          <w:color w:val="000000" w:themeColor="text1"/>
          <w:sz w:val="24"/>
          <w:szCs w:val="24"/>
        </w:rPr>
        <w:t>ese</w:t>
      </w:r>
      <w:r w:rsidR="009C761C" w:rsidRPr="003E2A28">
        <w:rPr>
          <w:rFonts w:ascii="Times New Roman" w:hAnsi="Times New Roman" w:cs="Times New Roman"/>
          <w:color w:val="000000" w:themeColor="text1"/>
          <w:sz w:val="24"/>
          <w:szCs w:val="24"/>
        </w:rPr>
        <w:t xml:space="preserve"> type</w:t>
      </w:r>
      <w:r w:rsidR="00264F45" w:rsidRPr="003E2A28">
        <w:rPr>
          <w:rFonts w:ascii="Times New Roman" w:hAnsi="Times New Roman" w:cs="Times New Roman"/>
          <w:color w:val="000000" w:themeColor="text1"/>
          <w:sz w:val="24"/>
          <w:szCs w:val="24"/>
        </w:rPr>
        <w:t>s</w:t>
      </w:r>
      <w:r w:rsidR="009C761C" w:rsidRPr="003E2A28">
        <w:rPr>
          <w:rFonts w:ascii="Times New Roman" w:hAnsi="Times New Roman" w:cs="Times New Roman"/>
          <w:color w:val="000000" w:themeColor="text1"/>
          <w:sz w:val="24"/>
          <w:szCs w:val="24"/>
        </w:rPr>
        <w:t xml:space="preserve"> of pretreatment peaks due to </w:t>
      </w:r>
      <w:proofErr w:type="spellStart"/>
      <w:r w:rsidR="009C761C" w:rsidRPr="003E2A28">
        <w:rPr>
          <w:rFonts w:ascii="Times New Roman" w:hAnsi="Times New Roman" w:cs="Times New Roman"/>
          <w:color w:val="000000" w:themeColor="text1"/>
          <w:sz w:val="24"/>
          <w:szCs w:val="24"/>
        </w:rPr>
        <w:t>Ti</w:t>
      </w:r>
      <w:proofErr w:type="spellEnd"/>
      <w:r w:rsidR="009C761C" w:rsidRPr="003E2A28">
        <w:rPr>
          <w:rFonts w:ascii="Times New Roman" w:hAnsi="Times New Roman" w:cs="Times New Roman"/>
          <w:color w:val="000000" w:themeColor="text1"/>
          <w:sz w:val="24"/>
          <w:szCs w:val="24"/>
        </w:rPr>
        <w:t>-O generally appear</w:t>
      </w:r>
      <w:r w:rsidR="00712DCF" w:rsidRPr="003E2A28">
        <w:rPr>
          <w:rFonts w:ascii="Times New Roman" w:hAnsi="Times New Roman" w:cs="Times New Roman"/>
          <w:color w:val="000000" w:themeColor="text1"/>
          <w:sz w:val="24"/>
          <w:szCs w:val="24"/>
        </w:rPr>
        <w:t>ed</w:t>
      </w:r>
      <w:r w:rsidR="009C761C" w:rsidRPr="003E2A28">
        <w:rPr>
          <w:rFonts w:ascii="Times New Roman" w:hAnsi="Times New Roman" w:cs="Times New Roman"/>
          <w:color w:val="000000" w:themeColor="text1"/>
          <w:sz w:val="24"/>
          <w:szCs w:val="24"/>
        </w:rPr>
        <w:t xml:space="preserve"> in the range 500 -1000 cm</w:t>
      </w:r>
      <w:r w:rsidR="009C761C" w:rsidRPr="003E2A28">
        <w:rPr>
          <w:rFonts w:ascii="Times New Roman" w:hAnsi="Times New Roman" w:cs="Times New Roman"/>
          <w:color w:val="000000" w:themeColor="text1"/>
          <w:sz w:val="24"/>
          <w:szCs w:val="24"/>
          <w:vertAlign w:val="superscript"/>
        </w:rPr>
        <w:t>-1</w:t>
      </w:r>
      <w:r w:rsidR="009C761C" w:rsidRPr="003E2A28">
        <w:rPr>
          <w:rFonts w:ascii="Times New Roman" w:hAnsi="Times New Roman" w:cs="Times New Roman"/>
          <w:color w:val="000000" w:themeColor="text1"/>
          <w:sz w:val="24"/>
          <w:szCs w:val="24"/>
        </w:rPr>
        <w:t>, with the most prominent at ~720 cm</w:t>
      </w:r>
      <w:r w:rsidR="009C761C" w:rsidRPr="003E2A28">
        <w:rPr>
          <w:rFonts w:ascii="Times New Roman" w:hAnsi="Times New Roman" w:cs="Times New Roman"/>
          <w:color w:val="000000" w:themeColor="text1"/>
          <w:sz w:val="24"/>
          <w:szCs w:val="24"/>
          <w:vertAlign w:val="superscript"/>
        </w:rPr>
        <w:t>-1</w:t>
      </w:r>
      <w:r w:rsidR="009C761C" w:rsidRPr="003E2A28">
        <w:rPr>
          <w:rFonts w:ascii="Times New Roman" w:hAnsi="Times New Roman" w:cs="Times New Roman"/>
          <w:color w:val="000000" w:themeColor="text1"/>
          <w:sz w:val="24"/>
          <w:szCs w:val="24"/>
        </w:rPr>
        <w:t xml:space="preserve">, while the peak due to Zr-O </w:t>
      </w:r>
      <w:r w:rsidR="00712DCF" w:rsidRPr="003E2A28">
        <w:rPr>
          <w:rFonts w:ascii="Times New Roman" w:hAnsi="Times New Roman" w:cs="Times New Roman"/>
          <w:color w:val="000000" w:themeColor="text1"/>
          <w:sz w:val="24"/>
          <w:szCs w:val="24"/>
        </w:rPr>
        <w:t>wa</w:t>
      </w:r>
      <w:r w:rsidR="009C761C" w:rsidRPr="003E2A28">
        <w:rPr>
          <w:rFonts w:ascii="Times New Roman" w:hAnsi="Times New Roman" w:cs="Times New Roman"/>
          <w:color w:val="000000" w:themeColor="text1"/>
          <w:sz w:val="24"/>
          <w:szCs w:val="24"/>
        </w:rPr>
        <w:t>s located at ~680 cm</w:t>
      </w:r>
      <w:r w:rsidR="009C761C" w:rsidRPr="003E2A28">
        <w:rPr>
          <w:rFonts w:ascii="Times New Roman" w:hAnsi="Times New Roman" w:cs="Times New Roman"/>
          <w:color w:val="000000" w:themeColor="text1"/>
          <w:sz w:val="24"/>
          <w:szCs w:val="24"/>
          <w:vertAlign w:val="superscript"/>
        </w:rPr>
        <w:t>-1</w:t>
      </w:r>
      <w:r w:rsidR="009C761C" w:rsidRPr="003E2A28">
        <w:rPr>
          <w:rFonts w:ascii="Times New Roman" w:hAnsi="Times New Roman" w:cs="Times New Roman"/>
          <w:color w:val="000000" w:themeColor="text1"/>
          <w:sz w:val="24"/>
          <w:szCs w:val="24"/>
        </w:rPr>
        <w:t>.</w:t>
      </w:r>
      <w:bookmarkEnd w:id="18"/>
    </w:p>
    <w:bookmarkEnd w:id="19"/>
    <w:p w14:paraId="676136EC" w14:textId="4CD628BC" w:rsidR="005E5B3E" w:rsidRPr="003E2A28" w:rsidRDefault="005E5B3E" w:rsidP="005E5B3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lastRenderedPageBreak/>
        <w:t>The FTIR spectra of the surfaces with the silane based pretreatment are</w:t>
      </w:r>
      <w:r w:rsidR="009C761C" w:rsidRPr="003E2A28">
        <w:rPr>
          <w:rFonts w:ascii="Times New Roman" w:hAnsi="Times New Roman" w:cs="Times New Roman"/>
          <w:color w:val="000000" w:themeColor="text1"/>
          <w:sz w:val="24"/>
          <w:szCs w:val="24"/>
        </w:rPr>
        <w:t xml:space="preserve"> displayed</w:t>
      </w:r>
      <w:r w:rsidRPr="003E2A28">
        <w:rPr>
          <w:rFonts w:ascii="Times New Roman" w:hAnsi="Times New Roman" w:cs="Times New Roman"/>
          <w:color w:val="000000" w:themeColor="text1"/>
          <w:sz w:val="24"/>
          <w:szCs w:val="24"/>
        </w:rPr>
        <w:t xml:space="preserve"> in Fig. </w:t>
      </w:r>
      <w:r w:rsidR="00613BCE" w:rsidRPr="003E2A28">
        <w:rPr>
          <w:rFonts w:ascii="Times New Roman" w:hAnsi="Times New Roman" w:cs="Times New Roman"/>
          <w:color w:val="000000" w:themeColor="text1"/>
          <w:sz w:val="24"/>
          <w:szCs w:val="24"/>
        </w:rPr>
        <w:t>4</w:t>
      </w:r>
      <w:r w:rsidRPr="003E2A28">
        <w:rPr>
          <w:rFonts w:ascii="Times New Roman" w:hAnsi="Times New Roman" w:cs="Times New Roman"/>
          <w:color w:val="000000" w:themeColor="text1"/>
          <w:sz w:val="24"/>
          <w:szCs w:val="24"/>
        </w:rPr>
        <w:t xml:space="preserve">c. Again, the pretreated surface had a high hydroxyl group (O-H) peak </w:t>
      </w:r>
      <w:r w:rsidR="009C761C" w:rsidRPr="003E2A28">
        <w:rPr>
          <w:rFonts w:ascii="Times New Roman" w:hAnsi="Times New Roman" w:cs="Times New Roman"/>
          <w:color w:val="000000" w:themeColor="text1"/>
          <w:sz w:val="24"/>
          <w:szCs w:val="24"/>
        </w:rPr>
        <w:t xml:space="preserve">absorbance </w:t>
      </w:r>
      <w:r w:rsidRPr="003E2A28">
        <w:rPr>
          <w:rFonts w:ascii="Times New Roman" w:hAnsi="Times New Roman" w:cs="Times New Roman"/>
          <w:color w:val="000000" w:themeColor="text1"/>
          <w:sz w:val="24"/>
          <w:szCs w:val="24"/>
        </w:rPr>
        <w:t xml:space="preserve">compared to the as-received surface. </w:t>
      </w:r>
      <w:bookmarkStart w:id="20" w:name="_Hlk82161548"/>
      <w:r w:rsidRPr="003E2A28">
        <w:rPr>
          <w:rFonts w:ascii="Times New Roman" w:hAnsi="Times New Roman" w:cs="Times New Roman"/>
          <w:color w:val="000000" w:themeColor="text1"/>
          <w:sz w:val="24"/>
          <w:szCs w:val="24"/>
        </w:rPr>
        <w:t xml:space="preserve">The </w:t>
      </w:r>
      <w:r w:rsidR="009C761C" w:rsidRPr="003E2A28">
        <w:rPr>
          <w:rFonts w:ascii="Times New Roman" w:hAnsi="Times New Roman" w:cs="Times New Roman"/>
          <w:color w:val="000000" w:themeColor="text1"/>
          <w:sz w:val="24"/>
          <w:szCs w:val="24"/>
        </w:rPr>
        <w:t>spectra</w:t>
      </w:r>
      <w:r w:rsidRPr="003E2A28">
        <w:rPr>
          <w:rFonts w:ascii="Times New Roman" w:hAnsi="Times New Roman" w:cs="Times New Roman"/>
          <w:color w:val="000000" w:themeColor="text1"/>
          <w:sz w:val="24"/>
          <w:szCs w:val="24"/>
        </w:rPr>
        <w:t xml:space="preserve"> also confirmed the </w:t>
      </w:r>
      <w:r w:rsidR="009C761C" w:rsidRPr="003E2A28">
        <w:rPr>
          <w:rFonts w:ascii="Times New Roman" w:hAnsi="Times New Roman" w:cs="Times New Roman"/>
          <w:color w:val="000000" w:themeColor="text1"/>
          <w:sz w:val="24"/>
          <w:szCs w:val="24"/>
        </w:rPr>
        <w:t>presence</w:t>
      </w:r>
      <w:r w:rsidRPr="003E2A28">
        <w:rPr>
          <w:rFonts w:ascii="Times New Roman" w:hAnsi="Times New Roman" w:cs="Times New Roman"/>
          <w:color w:val="000000" w:themeColor="text1"/>
          <w:sz w:val="24"/>
          <w:szCs w:val="24"/>
        </w:rPr>
        <w:t xml:space="preserve"> of Si-O-Si and Si-CH</w:t>
      </w:r>
      <w:r w:rsidRPr="003E2A28">
        <w:rPr>
          <w:rFonts w:ascii="Times New Roman" w:hAnsi="Times New Roman" w:cs="Times New Roman"/>
          <w:color w:val="000000" w:themeColor="text1"/>
          <w:sz w:val="24"/>
          <w:szCs w:val="24"/>
          <w:vertAlign w:val="subscript"/>
        </w:rPr>
        <w:t>3</w:t>
      </w:r>
      <w:r w:rsidRPr="003E2A28">
        <w:rPr>
          <w:rFonts w:ascii="Times New Roman" w:hAnsi="Times New Roman" w:cs="Times New Roman"/>
          <w:color w:val="000000" w:themeColor="text1"/>
          <w:sz w:val="24"/>
          <w:szCs w:val="24"/>
        </w:rPr>
        <w:t xml:space="preserve"> groups</w:t>
      </w:r>
      <w:r w:rsidR="009C761C" w:rsidRPr="003E2A28">
        <w:rPr>
          <w:rFonts w:ascii="Times New Roman" w:hAnsi="Times New Roman" w:cs="Times New Roman"/>
          <w:color w:val="000000" w:themeColor="text1"/>
          <w:sz w:val="24"/>
          <w:szCs w:val="24"/>
        </w:rPr>
        <w:t xml:space="preserve"> located at ~1160 cm</w:t>
      </w:r>
      <w:r w:rsidR="009C761C" w:rsidRPr="003E2A28">
        <w:rPr>
          <w:rFonts w:ascii="Times New Roman" w:hAnsi="Times New Roman" w:cs="Times New Roman"/>
          <w:color w:val="000000" w:themeColor="text1"/>
          <w:sz w:val="24"/>
          <w:szCs w:val="24"/>
          <w:vertAlign w:val="superscript"/>
        </w:rPr>
        <w:t>-1</w:t>
      </w:r>
      <w:r w:rsidR="009C761C" w:rsidRPr="003E2A28">
        <w:rPr>
          <w:rFonts w:ascii="Times New Roman" w:hAnsi="Times New Roman" w:cs="Times New Roman"/>
          <w:color w:val="000000" w:themeColor="text1"/>
          <w:sz w:val="24"/>
          <w:szCs w:val="24"/>
        </w:rPr>
        <w:t xml:space="preserve"> and ~1320 cm</w:t>
      </w:r>
      <w:r w:rsidR="009C761C" w:rsidRPr="003E2A28">
        <w:rPr>
          <w:rFonts w:ascii="Times New Roman" w:hAnsi="Times New Roman" w:cs="Times New Roman"/>
          <w:color w:val="000000" w:themeColor="text1"/>
          <w:sz w:val="24"/>
          <w:szCs w:val="24"/>
          <w:vertAlign w:val="superscript"/>
        </w:rPr>
        <w:t>-1</w:t>
      </w:r>
      <w:r w:rsidR="009C761C" w:rsidRPr="003E2A28">
        <w:rPr>
          <w:rFonts w:ascii="Times New Roman" w:hAnsi="Times New Roman" w:cs="Times New Roman"/>
          <w:color w:val="000000" w:themeColor="text1"/>
          <w:sz w:val="24"/>
          <w:szCs w:val="24"/>
        </w:rPr>
        <w:t xml:space="preserve"> respectively</w:t>
      </w:r>
      <w:r w:rsidR="00712DCF" w:rsidRPr="003E2A28">
        <w:rPr>
          <w:rFonts w:ascii="Times New Roman" w:hAnsi="Times New Roman" w:cs="Times New Roman"/>
          <w:color w:val="000000" w:themeColor="text1"/>
          <w:sz w:val="24"/>
          <w:szCs w:val="24"/>
        </w:rPr>
        <w:t>,</w:t>
      </w:r>
      <w:r w:rsidR="009C761C" w:rsidRPr="003E2A28">
        <w:rPr>
          <w:rFonts w:ascii="Times New Roman" w:hAnsi="Times New Roman" w:cs="Times New Roman"/>
          <w:color w:val="000000" w:themeColor="text1"/>
          <w:sz w:val="24"/>
          <w:szCs w:val="24"/>
        </w:rPr>
        <w:t xml:space="preserve"> the single, broad Si-O-Si peak shape points to it being due to silane and not siloxane (doublet)</w:t>
      </w:r>
      <w:r w:rsidRPr="003E2A28">
        <w:rPr>
          <w:rFonts w:ascii="Times New Roman" w:hAnsi="Times New Roman" w:cs="Times New Roman"/>
          <w:color w:val="000000" w:themeColor="text1"/>
          <w:sz w:val="24"/>
          <w:szCs w:val="24"/>
        </w:rPr>
        <w:t xml:space="preserve">. </w:t>
      </w:r>
      <w:bookmarkEnd w:id="20"/>
      <w:r w:rsidRPr="003E2A28">
        <w:rPr>
          <w:rFonts w:ascii="Times New Roman" w:hAnsi="Times New Roman" w:cs="Times New Roman"/>
          <w:color w:val="000000" w:themeColor="text1"/>
          <w:sz w:val="24"/>
          <w:szCs w:val="24"/>
        </w:rPr>
        <w:t xml:space="preserve">As mentioned in the Introduction, </w:t>
      </w:r>
      <w:r w:rsidRPr="003E2A28">
        <w:rPr>
          <w:rFonts w:ascii="Times New Roman" w:hAnsi="Times New Roman" w:cs="Times New Roman"/>
          <w:bCs/>
          <w:color w:val="000000" w:themeColor="text1"/>
          <w:sz w:val="24"/>
          <w:szCs w:val="24"/>
        </w:rPr>
        <w:t>the general formula of silanes is R’–(CH</w:t>
      </w:r>
      <w:proofErr w:type="gramStart"/>
      <w:r w:rsidRPr="003E2A28">
        <w:rPr>
          <w:rFonts w:ascii="Times New Roman" w:hAnsi="Times New Roman" w:cs="Times New Roman"/>
          <w:bCs/>
          <w:color w:val="000000" w:themeColor="text1"/>
          <w:sz w:val="24"/>
          <w:szCs w:val="24"/>
          <w:vertAlign w:val="subscript"/>
        </w:rPr>
        <w:t>2</w:t>
      </w:r>
      <w:r w:rsidRPr="003E2A28">
        <w:rPr>
          <w:rFonts w:ascii="Times New Roman" w:hAnsi="Times New Roman" w:cs="Times New Roman"/>
          <w:bCs/>
          <w:color w:val="000000" w:themeColor="text1"/>
          <w:sz w:val="24"/>
          <w:szCs w:val="24"/>
        </w:rPr>
        <w:t>)</w:t>
      </w:r>
      <w:r w:rsidRPr="003E2A28">
        <w:rPr>
          <w:rFonts w:ascii="Times New Roman" w:hAnsi="Times New Roman" w:cs="Times New Roman"/>
          <w:bCs/>
          <w:color w:val="000000" w:themeColor="text1"/>
          <w:sz w:val="24"/>
          <w:szCs w:val="24"/>
          <w:vertAlign w:val="subscript"/>
        </w:rPr>
        <w:t>n</w:t>
      </w:r>
      <w:proofErr w:type="gramEnd"/>
      <w:r w:rsidRPr="003E2A28">
        <w:rPr>
          <w:rFonts w:ascii="Times New Roman" w:hAnsi="Times New Roman" w:cs="Times New Roman"/>
          <w:bCs/>
          <w:color w:val="000000" w:themeColor="text1"/>
          <w:sz w:val="24"/>
          <w:szCs w:val="24"/>
        </w:rPr>
        <w:t>–Si–(OR)</w:t>
      </w:r>
      <w:r w:rsidRPr="003E2A28">
        <w:rPr>
          <w:rFonts w:ascii="Times New Roman" w:hAnsi="Times New Roman" w:cs="Times New Roman"/>
          <w:bCs/>
          <w:color w:val="000000" w:themeColor="text1"/>
          <w:sz w:val="24"/>
          <w:szCs w:val="24"/>
          <w:vertAlign w:val="subscript"/>
        </w:rPr>
        <w:t>3</w:t>
      </w:r>
      <w:r w:rsidRPr="003E2A28">
        <w:rPr>
          <w:rFonts w:ascii="Times New Roman" w:hAnsi="Times New Roman" w:cs="Times New Roman"/>
          <w:bCs/>
          <w:color w:val="000000" w:themeColor="text1"/>
          <w:sz w:val="24"/>
          <w:szCs w:val="24"/>
        </w:rPr>
        <w:t xml:space="preserve"> </w:t>
      </w:r>
      <w:r w:rsidRPr="003E2A28">
        <w:rPr>
          <w:rFonts w:ascii="Times New Roman" w:hAnsi="Times New Roman" w:cs="Times New Roman"/>
          <w:color w:val="000000" w:themeColor="text1"/>
          <w:sz w:val="24"/>
          <w:szCs w:val="24"/>
        </w:rPr>
        <w:t xml:space="preserve">(R’= organofunctional group, and OR = hydrolysable alkoxy group). </w:t>
      </w:r>
      <w:r w:rsidRPr="003E2A28">
        <w:rPr>
          <w:rFonts w:ascii="Times New Roman" w:hAnsi="Times New Roman" w:cs="Times New Roman"/>
          <w:bCs/>
          <w:color w:val="000000" w:themeColor="text1"/>
          <w:sz w:val="24"/>
          <w:szCs w:val="24"/>
        </w:rPr>
        <w:t>The (OR)</w:t>
      </w:r>
      <w:r w:rsidRPr="003E2A28">
        <w:rPr>
          <w:rFonts w:ascii="Times New Roman" w:hAnsi="Times New Roman" w:cs="Times New Roman"/>
          <w:bCs/>
          <w:color w:val="000000" w:themeColor="text1"/>
          <w:sz w:val="24"/>
          <w:szCs w:val="24"/>
          <w:vertAlign w:val="subscript"/>
        </w:rPr>
        <w:t>3</w:t>
      </w:r>
      <w:r w:rsidRPr="003E2A28">
        <w:rPr>
          <w:rFonts w:ascii="Times New Roman" w:hAnsi="Times New Roman" w:cs="Times New Roman"/>
          <w:bCs/>
          <w:color w:val="000000" w:themeColor="text1"/>
          <w:sz w:val="24"/>
          <w:szCs w:val="24"/>
        </w:rPr>
        <w:t xml:space="preserve"> groups are capable of hydrolysing, generating silanol (Si–OH) and reacting with the hydroxyl groups on</w:t>
      </w:r>
      <w:r w:rsidRPr="003E2A28">
        <w:rPr>
          <w:rFonts w:ascii="Georgia" w:hAnsi="Georgia"/>
          <w:color w:val="000000" w:themeColor="text1"/>
          <w:sz w:val="27"/>
          <w:szCs w:val="27"/>
        </w:rPr>
        <w:t xml:space="preserve"> </w:t>
      </w:r>
      <w:r w:rsidRPr="003E2A28">
        <w:rPr>
          <w:rFonts w:ascii="Times New Roman" w:hAnsi="Times New Roman" w:cs="Times New Roman"/>
          <w:bCs/>
          <w:color w:val="000000" w:themeColor="text1"/>
          <w:sz w:val="24"/>
          <w:szCs w:val="24"/>
        </w:rPr>
        <w:t xml:space="preserve">the </w:t>
      </w:r>
      <w:r w:rsidR="00613BCE" w:rsidRPr="003E2A28">
        <w:rPr>
          <w:rFonts w:ascii="Times New Roman" w:hAnsi="Times New Roman" w:cs="Times New Roman"/>
          <w:bCs/>
          <w:color w:val="000000" w:themeColor="text1"/>
          <w:sz w:val="24"/>
          <w:szCs w:val="24"/>
        </w:rPr>
        <w:t>alloy</w:t>
      </w:r>
      <w:r w:rsidRPr="003E2A28">
        <w:rPr>
          <w:rFonts w:ascii="Times New Roman" w:hAnsi="Times New Roman" w:cs="Times New Roman"/>
          <w:bCs/>
          <w:color w:val="000000" w:themeColor="text1"/>
          <w:sz w:val="24"/>
          <w:szCs w:val="24"/>
        </w:rPr>
        <w:t xml:space="preserve"> substrate. Therefore, the Si-O-Si and </w:t>
      </w:r>
      <w:r w:rsidRPr="003E2A28">
        <w:rPr>
          <w:rFonts w:ascii="Times New Roman" w:hAnsi="Times New Roman" w:cs="Times New Roman"/>
          <w:color w:val="000000" w:themeColor="text1"/>
          <w:sz w:val="24"/>
          <w:szCs w:val="24"/>
        </w:rPr>
        <w:t>Si-CH</w:t>
      </w:r>
      <w:r w:rsidRPr="003E2A28">
        <w:rPr>
          <w:rFonts w:ascii="Times New Roman" w:hAnsi="Times New Roman" w:cs="Times New Roman"/>
          <w:color w:val="000000" w:themeColor="text1"/>
          <w:sz w:val="24"/>
          <w:szCs w:val="24"/>
          <w:vertAlign w:val="subscript"/>
        </w:rPr>
        <w:t>3</w:t>
      </w:r>
      <w:r w:rsidRPr="003E2A28">
        <w:rPr>
          <w:rFonts w:ascii="Times New Roman" w:hAnsi="Times New Roman" w:cs="Times New Roman"/>
          <w:bCs/>
          <w:color w:val="000000" w:themeColor="text1"/>
          <w:sz w:val="24"/>
          <w:szCs w:val="24"/>
        </w:rPr>
        <w:t xml:space="preserve"> groups on the pretreated surfaces indicated that </w:t>
      </w:r>
      <w:r w:rsidR="00C4104C" w:rsidRPr="003E2A28">
        <w:rPr>
          <w:rFonts w:ascii="Times New Roman" w:hAnsi="Times New Roman" w:cs="Times New Roman"/>
          <w:bCs/>
          <w:color w:val="000000" w:themeColor="text1"/>
          <w:sz w:val="24"/>
          <w:szCs w:val="24"/>
        </w:rPr>
        <w:t>a substantial silane</w:t>
      </w:r>
      <w:r w:rsidR="00712DCF" w:rsidRPr="003E2A28">
        <w:rPr>
          <w:rFonts w:ascii="Times New Roman" w:hAnsi="Times New Roman" w:cs="Times New Roman"/>
          <w:bCs/>
          <w:color w:val="000000" w:themeColor="text1"/>
          <w:sz w:val="24"/>
          <w:szCs w:val="24"/>
        </w:rPr>
        <w:t>-</w:t>
      </w:r>
      <w:r w:rsidR="00C4104C" w:rsidRPr="003E2A28">
        <w:rPr>
          <w:rFonts w:ascii="Times New Roman" w:hAnsi="Times New Roman" w:cs="Times New Roman"/>
          <w:bCs/>
          <w:color w:val="000000" w:themeColor="text1"/>
          <w:sz w:val="24"/>
          <w:szCs w:val="24"/>
        </w:rPr>
        <w:t xml:space="preserve">based layer </w:t>
      </w:r>
      <w:r w:rsidRPr="003E2A28">
        <w:rPr>
          <w:rFonts w:ascii="Times New Roman" w:hAnsi="Times New Roman" w:cs="Times New Roman"/>
          <w:bCs/>
          <w:color w:val="000000" w:themeColor="text1"/>
          <w:sz w:val="24"/>
          <w:szCs w:val="24"/>
        </w:rPr>
        <w:t xml:space="preserve">may have been built on the aluminium surfaces as </w:t>
      </w:r>
      <w:r w:rsidR="00C4104C" w:rsidRPr="003E2A28">
        <w:rPr>
          <w:rFonts w:ascii="Times New Roman" w:hAnsi="Times New Roman" w:cs="Times New Roman"/>
          <w:bCs/>
          <w:color w:val="000000" w:themeColor="text1"/>
          <w:sz w:val="24"/>
          <w:szCs w:val="24"/>
        </w:rPr>
        <w:t>anticipated</w:t>
      </w:r>
      <w:r w:rsidRPr="003E2A28">
        <w:rPr>
          <w:rFonts w:ascii="Times New Roman" w:hAnsi="Times New Roman" w:cs="Times New Roman"/>
          <w:color w:val="000000" w:themeColor="text1"/>
          <w:sz w:val="24"/>
          <w:szCs w:val="24"/>
        </w:rPr>
        <w:t xml:space="preserve">. It is noted that the </w:t>
      </w:r>
      <w:r w:rsidR="000C07F2" w:rsidRPr="003E2A28">
        <w:rPr>
          <w:rFonts w:ascii="Times New Roman" w:hAnsi="Times New Roman" w:cs="Times New Roman"/>
          <w:color w:val="000000" w:themeColor="text1"/>
          <w:sz w:val="24"/>
          <w:szCs w:val="24"/>
        </w:rPr>
        <w:t xml:space="preserve">commercial </w:t>
      </w:r>
      <w:r w:rsidRPr="003E2A28">
        <w:rPr>
          <w:rFonts w:ascii="Times New Roman" w:hAnsi="Times New Roman" w:cs="Times New Roman"/>
          <w:color w:val="000000" w:themeColor="text1"/>
          <w:sz w:val="24"/>
          <w:szCs w:val="24"/>
        </w:rPr>
        <w:t xml:space="preserve">silane based pretreatment liquid usually contains zirconium, in the form of </w:t>
      </w:r>
      <w:proofErr w:type="spellStart"/>
      <w:r w:rsidRPr="003E2A28">
        <w:rPr>
          <w:rFonts w:ascii="Times New Roman" w:hAnsi="Times New Roman" w:cs="Times New Roman"/>
          <w:color w:val="000000" w:themeColor="text1"/>
          <w:sz w:val="24"/>
          <w:szCs w:val="24"/>
        </w:rPr>
        <w:t>hexafluorozirconic</w:t>
      </w:r>
      <w:proofErr w:type="spellEnd"/>
      <w:r w:rsidRPr="003E2A28">
        <w:rPr>
          <w:rFonts w:ascii="Times New Roman" w:hAnsi="Times New Roman" w:cs="Times New Roman"/>
          <w:color w:val="000000" w:themeColor="text1"/>
          <w:sz w:val="24"/>
          <w:szCs w:val="24"/>
        </w:rPr>
        <w:t xml:space="preserve"> acid and </w:t>
      </w:r>
      <w:r w:rsidR="00C4104C" w:rsidRPr="003E2A28">
        <w:rPr>
          <w:rFonts w:ascii="Times New Roman" w:hAnsi="Times New Roman" w:cs="Times New Roman"/>
          <w:color w:val="000000" w:themeColor="text1"/>
          <w:sz w:val="24"/>
          <w:szCs w:val="24"/>
        </w:rPr>
        <w:t xml:space="preserve">this is confirmed by the presence of the </w:t>
      </w:r>
      <w:r w:rsidRPr="003E2A28">
        <w:rPr>
          <w:rFonts w:ascii="Times New Roman" w:hAnsi="Times New Roman" w:cs="Times New Roman"/>
          <w:color w:val="000000" w:themeColor="text1"/>
          <w:sz w:val="24"/>
          <w:szCs w:val="24"/>
        </w:rPr>
        <w:t>Zr-O bond</w:t>
      </w:r>
      <w:r w:rsidR="00C4104C" w:rsidRPr="003E2A28">
        <w:rPr>
          <w:rFonts w:ascii="Times New Roman" w:hAnsi="Times New Roman" w:cs="Times New Roman"/>
          <w:color w:val="000000" w:themeColor="text1"/>
          <w:sz w:val="24"/>
          <w:szCs w:val="24"/>
        </w:rPr>
        <w:t xml:space="preserve"> and elevated O-H bond vibrations</w:t>
      </w:r>
      <w:r w:rsidRPr="003E2A28">
        <w:rPr>
          <w:rFonts w:ascii="Times New Roman" w:hAnsi="Times New Roman" w:cs="Times New Roman"/>
          <w:color w:val="000000" w:themeColor="text1"/>
          <w:sz w:val="24"/>
          <w:szCs w:val="24"/>
        </w:rPr>
        <w:t xml:space="preserve"> in Fig. </w:t>
      </w:r>
      <w:r w:rsidR="00613BCE" w:rsidRPr="003E2A28">
        <w:rPr>
          <w:rFonts w:ascii="Times New Roman" w:hAnsi="Times New Roman" w:cs="Times New Roman"/>
          <w:color w:val="000000" w:themeColor="text1"/>
          <w:sz w:val="24"/>
          <w:szCs w:val="24"/>
        </w:rPr>
        <w:t>4</w:t>
      </w:r>
      <w:r w:rsidRPr="003E2A28">
        <w:rPr>
          <w:rFonts w:ascii="Times New Roman" w:hAnsi="Times New Roman" w:cs="Times New Roman"/>
          <w:color w:val="000000" w:themeColor="text1"/>
          <w:sz w:val="24"/>
          <w:szCs w:val="24"/>
        </w:rPr>
        <w:t>c.</w:t>
      </w:r>
    </w:p>
    <w:p w14:paraId="1784E011" w14:textId="4F0C201B" w:rsidR="005E5B3E" w:rsidRPr="003E2A28" w:rsidRDefault="005E5B3E" w:rsidP="005E5B3E">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 xml:space="preserve">Compared to the surfaces given the “ALK immersion + PA etch” cleaning, the surfaces </w:t>
      </w:r>
      <w:r w:rsidR="00264F45" w:rsidRPr="003E2A28">
        <w:rPr>
          <w:rFonts w:ascii="Times New Roman" w:hAnsi="Times New Roman" w:cs="Times New Roman"/>
          <w:color w:val="000000" w:themeColor="text1"/>
          <w:sz w:val="24"/>
          <w:szCs w:val="24"/>
        </w:rPr>
        <w:t xml:space="preserve">that </w:t>
      </w:r>
      <w:r w:rsidRPr="003E2A28">
        <w:rPr>
          <w:rFonts w:ascii="Times New Roman" w:hAnsi="Times New Roman" w:cs="Times New Roman"/>
          <w:color w:val="000000" w:themeColor="text1"/>
          <w:sz w:val="24"/>
          <w:szCs w:val="24"/>
        </w:rPr>
        <w:t xml:space="preserve">underwent the “PA spray + PA etch” cleaning </w:t>
      </w:r>
      <w:r w:rsidR="00C4104C" w:rsidRPr="003E2A28">
        <w:rPr>
          <w:rFonts w:ascii="Times New Roman" w:hAnsi="Times New Roman" w:cs="Times New Roman"/>
          <w:color w:val="000000" w:themeColor="text1"/>
          <w:sz w:val="24"/>
          <w:szCs w:val="24"/>
        </w:rPr>
        <w:t xml:space="preserve">appeared to result in marginally </w:t>
      </w:r>
      <w:r w:rsidR="00836C0C" w:rsidRPr="003E2A28">
        <w:rPr>
          <w:rFonts w:ascii="Times New Roman" w:hAnsi="Times New Roman" w:cs="Times New Roman"/>
          <w:color w:val="000000" w:themeColor="text1"/>
          <w:sz w:val="24"/>
          <w:szCs w:val="24"/>
        </w:rPr>
        <w:t xml:space="preserve">more effective </w:t>
      </w:r>
      <w:r w:rsidR="00C4104C" w:rsidRPr="003E2A28">
        <w:rPr>
          <w:rFonts w:ascii="Times New Roman" w:hAnsi="Times New Roman" w:cs="Times New Roman"/>
          <w:color w:val="000000" w:themeColor="text1"/>
          <w:sz w:val="24"/>
          <w:szCs w:val="24"/>
        </w:rPr>
        <w:t>pretreatment layers, with slightly higher peak absorbance of</w:t>
      </w:r>
      <w:r w:rsidRPr="003E2A28">
        <w:rPr>
          <w:rFonts w:ascii="Times New Roman" w:hAnsi="Times New Roman" w:cs="Times New Roman"/>
          <w:color w:val="000000" w:themeColor="text1"/>
          <w:sz w:val="24"/>
          <w:szCs w:val="24"/>
        </w:rPr>
        <w:t xml:space="preserve">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 xml:space="preserve">-O bonds </w:t>
      </w:r>
      <w:r w:rsidR="00C4104C" w:rsidRPr="003E2A28">
        <w:rPr>
          <w:rFonts w:ascii="Times New Roman" w:hAnsi="Times New Roman" w:cs="Times New Roman"/>
          <w:color w:val="000000" w:themeColor="text1"/>
          <w:sz w:val="24"/>
          <w:szCs w:val="24"/>
        </w:rPr>
        <w:t xml:space="preserve">from the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 xml:space="preserve">/Zr pretreatment </w:t>
      </w:r>
      <w:r w:rsidR="00C4104C" w:rsidRPr="003E2A28">
        <w:rPr>
          <w:rFonts w:ascii="Times New Roman" w:hAnsi="Times New Roman" w:cs="Times New Roman"/>
          <w:color w:val="000000" w:themeColor="text1"/>
          <w:sz w:val="24"/>
          <w:szCs w:val="24"/>
        </w:rPr>
        <w:t xml:space="preserve">in Fig. 4b </w:t>
      </w:r>
      <w:r w:rsidRPr="003E2A28">
        <w:rPr>
          <w:rFonts w:ascii="Times New Roman" w:hAnsi="Times New Roman" w:cs="Times New Roman"/>
          <w:color w:val="000000" w:themeColor="text1"/>
          <w:sz w:val="24"/>
          <w:szCs w:val="24"/>
        </w:rPr>
        <w:t xml:space="preserve">and </w:t>
      </w:r>
      <w:r w:rsidR="00C4104C" w:rsidRPr="003E2A28">
        <w:rPr>
          <w:rFonts w:ascii="Times New Roman" w:hAnsi="Times New Roman" w:cs="Times New Roman"/>
          <w:color w:val="000000" w:themeColor="text1"/>
          <w:sz w:val="24"/>
          <w:szCs w:val="24"/>
        </w:rPr>
        <w:t>of</w:t>
      </w:r>
      <w:r w:rsidRPr="003E2A28">
        <w:rPr>
          <w:rFonts w:ascii="Times New Roman" w:hAnsi="Times New Roman" w:cs="Times New Roman"/>
          <w:color w:val="000000" w:themeColor="text1"/>
          <w:sz w:val="24"/>
          <w:szCs w:val="24"/>
        </w:rPr>
        <w:t xml:space="preserve"> Si-O-Si bonds </w:t>
      </w:r>
      <w:r w:rsidR="00C4104C" w:rsidRPr="003E2A28">
        <w:rPr>
          <w:rFonts w:ascii="Times New Roman" w:hAnsi="Times New Roman" w:cs="Times New Roman"/>
          <w:color w:val="000000" w:themeColor="text1"/>
          <w:sz w:val="24"/>
          <w:szCs w:val="24"/>
        </w:rPr>
        <w:t xml:space="preserve">from </w:t>
      </w:r>
      <w:r w:rsidRPr="003E2A28">
        <w:rPr>
          <w:rFonts w:ascii="Times New Roman" w:hAnsi="Times New Roman" w:cs="Times New Roman"/>
          <w:color w:val="000000" w:themeColor="text1"/>
          <w:sz w:val="24"/>
          <w:szCs w:val="24"/>
        </w:rPr>
        <w:t>the silane pretreatment</w:t>
      </w:r>
      <w:r w:rsidR="00C4104C" w:rsidRPr="003E2A28">
        <w:rPr>
          <w:rFonts w:ascii="Times New Roman" w:hAnsi="Times New Roman" w:cs="Times New Roman"/>
          <w:color w:val="000000" w:themeColor="text1"/>
          <w:sz w:val="24"/>
          <w:szCs w:val="24"/>
        </w:rPr>
        <w:t xml:space="preserve"> (Fig. 4c)</w:t>
      </w:r>
      <w:r w:rsidRPr="003E2A28">
        <w:rPr>
          <w:rFonts w:ascii="Times New Roman" w:hAnsi="Times New Roman" w:cs="Times New Roman"/>
          <w:color w:val="000000" w:themeColor="text1"/>
          <w:sz w:val="24"/>
          <w:szCs w:val="24"/>
        </w:rPr>
        <w:t xml:space="preserve">. </w:t>
      </w:r>
      <w:bookmarkStart w:id="21" w:name="_Hlk82619127"/>
      <w:r w:rsidR="00DE05D1" w:rsidRPr="003E2A28">
        <w:rPr>
          <w:rFonts w:ascii="Times New Roman" w:hAnsi="Times New Roman" w:cs="Times New Roman"/>
          <w:color w:val="000000" w:themeColor="text1"/>
          <w:sz w:val="24"/>
          <w:szCs w:val="24"/>
        </w:rPr>
        <w:t xml:space="preserve">This implies that the “PA spray + PA etch” cleaning probably would lead to a more </w:t>
      </w:r>
      <w:r w:rsidR="00FC1B22" w:rsidRPr="003E2A28">
        <w:rPr>
          <w:rFonts w:ascii="Times New Roman" w:hAnsi="Times New Roman" w:cs="Times New Roman"/>
          <w:color w:val="000000" w:themeColor="text1"/>
          <w:sz w:val="24"/>
          <w:szCs w:val="24"/>
        </w:rPr>
        <w:t xml:space="preserve">favourable </w:t>
      </w:r>
      <w:r w:rsidR="00DE05D1" w:rsidRPr="003E2A28">
        <w:rPr>
          <w:rFonts w:ascii="Times New Roman" w:hAnsi="Times New Roman" w:cs="Times New Roman"/>
          <w:color w:val="000000" w:themeColor="text1"/>
          <w:sz w:val="24"/>
          <w:szCs w:val="24"/>
        </w:rPr>
        <w:t xml:space="preserve">surface condition for adhesive bonding </w:t>
      </w:r>
      <w:r w:rsidR="00627433" w:rsidRPr="003E2A28">
        <w:rPr>
          <w:rFonts w:ascii="Times New Roman" w:hAnsi="Times New Roman" w:cs="Times New Roman"/>
          <w:color w:val="000000" w:themeColor="text1"/>
          <w:sz w:val="24"/>
          <w:szCs w:val="24"/>
        </w:rPr>
        <w:t xml:space="preserve">compared to </w:t>
      </w:r>
      <w:r w:rsidR="00DE05D1" w:rsidRPr="003E2A28">
        <w:rPr>
          <w:rFonts w:ascii="Times New Roman" w:hAnsi="Times New Roman" w:cs="Times New Roman"/>
          <w:color w:val="000000" w:themeColor="text1"/>
          <w:sz w:val="24"/>
          <w:szCs w:val="24"/>
        </w:rPr>
        <w:t>the “ALK immersion + PA etch” cleaning.</w:t>
      </w:r>
    </w:p>
    <w:bookmarkEnd w:id="21"/>
    <w:p w14:paraId="5F94A7F8" w14:textId="77777777" w:rsidR="005E5B3E" w:rsidRPr="003E2A28" w:rsidRDefault="005E5B3E" w:rsidP="005E5B3E">
      <w:pPr>
        <w:spacing w:before="120" w:after="120" w:line="480" w:lineRule="auto"/>
        <w:jc w:val="center"/>
        <w:rPr>
          <w:rFonts w:ascii="Times New Roman" w:hAnsi="Times New Roman" w:cs="Times New Roman"/>
          <w:color w:val="000000" w:themeColor="text1"/>
          <w:sz w:val="24"/>
          <w:szCs w:val="24"/>
        </w:rPr>
      </w:pPr>
      <w:r w:rsidRPr="003E2A28">
        <w:rPr>
          <w:rFonts w:ascii="Times New Roman" w:hAnsi="Times New Roman" w:cs="Times New Roman"/>
          <w:noProof/>
          <w:color w:val="000000" w:themeColor="text1"/>
          <w:sz w:val="24"/>
          <w:szCs w:val="24"/>
        </w:rPr>
        <w:lastRenderedPageBreak/>
        <w:drawing>
          <wp:inline distT="0" distB="0" distL="0" distR="0" wp14:anchorId="450438FF" wp14:editId="3F055CBD">
            <wp:extent cx="5040000" cy="3065394"/>
            <wp:effectExtent l="0" t="0" r="8255" b="190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000" cy="3065394"/>
                    </a:xfrm>
                    <a:prstGeom prst="rect">
                      <a:avLst/>
                    </a:prstGeom>
                    <a:noFill/>
                  </pic:spPr>
                </pic:pic>
              </a:graphicData>
            </a:graphic>
          </wp:inline>
        </w:drawing>
      </w:r>
    </w:p>
    <w:p w14:paraId="64FCACFC" w14:textId="77777777" w:rsidR="005E5B3E" w:rsidRPr="003E2A28" w:rsidRDefault="005E5B3E" w:rsidP="005E5B3E">
      <w:pPr>
        <w:spacing w:before="120" w:after="120" w:line="480" w:lineRule="auto"/>
        <w:jc w:val="center"/>
        <w:rPr>
          <w:rFonts w:ascii="Times New Roman" w:hAnsi="Times New Roman" w:cs="Times New Roman"/>
          <w:color w:val="000000" w:themeColor="text1"/>
          <w:sz w:val="24"/>
          <w:szCs w:val="24"/>
        </w:rPr>
      </w:pPr>
      <w:r w:rsidRPr="003E2A28">
        <w:rPr>
          <w:rFonts w:ascii="Times New Roman" w:hAnsi="Times New Roman" w:cs="Times New Roman"/>
          <w:noProof/>
          <w:color w:val="000000" w:themeColor="text1"/>
          <w:sz w:val="24"/>
          <w:szCs w:val="24"/>
        </w:rPr>
        <w:drawing>
          <wp:inline distT="0" distB="0" distL="0" distR="0" wp14:anchorId="26D0A0B3" wp14:editId="7D6CE6E2">
            <wp:extent cx="5040000" cy="3065394"/>
            <wp:effectExtent l="0" t="0" r="8255" b="1905"/>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000" cy="3065394"/>
                    </a:xfrm>
                    <a:prstGeom prst="rect">
                      <a:avLst/>
                    </a:prstGeom>
                    <a:noFill/>
                  </pic:spPr>
                </pic:pic>
              </a:graphicData>
            </a:graphic>
          </wp:inline>
        </w:drawing>
      </w:r>
    </w:p>
    <w:p w14:paraId="4C851BDC" w14:textId="77777777" w:rsidR="005E5B3E" w:rsidRPr="003E2A28" w:rsidRDefault="005E5B3E" w:rsidP="005E5B3E">
      <w:pPr>
        <w:spacing w:before="120" w:after="120" w:line="480" w:lineRule="auto"/>
        <w:jc w:val="center"/>
        <w:rPr>
          <w:rFonts w:ascii="Times New Roman" w:hAnsi="Times New Roman" w:cs="Times New Roman"/>
          <w:b/>
          <w:bCs/>
          <w:color w:val="000000" w:themeColor="text1"/>
          <w:sz w:val="24"/>
          <w:szCs w:val="24"/>
        </w:rPr>
      </w:pPr>
      <w:r w:rsidRPr="003E2A28">
        <w:rPr>
          <w:rFonts w:ascii="Times New Roman" w:hAnsi="Times New Roman" w:cs="Times New Roman"/>
          <w:b/>
          <w:bCs/>
          <w:noProof/>
          <w:color w:val="000000" w:themeColor="text1"/>
          <w:sz w:val="24"/>
          <w:szCs w:val="24"/>
        </w:rPr>
        <w:lastRenderedPageBreak/>
        <w:drawing>
          <wp:inline distT="0" distB="0" distL="0" distR="0" wp14:anchorId="3B8EB803" wp14:editId="7B1759CC">
            <wp:extent cx="5040000" cy="3065394"/>
            <wp:effectExtent l="0" t="0" r="8255" b="190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000" cy="3065394"/>
                    </a:xfrm>
                    <a:prstGeom prst="rect">
                      <a:avLst/>
                    </a:prstGeom>
                    <a:noFill/>
                  </pic:spPr>
                </pic:pic>
              </a:graphicData>
            </a:graphic>
          </wp:inline>
        </w:drawing>
      </w:r>
    </w:p>
    <w:p w14:paraId="5FC216F2" w14:textId="0F6C94A8" w:rsidR="005E5B3E" w:rsidRPr="003E2A28" w:rsidRDefault="005E5B3E" w:rsidP="003F70A7">
      <w:pPr>
        <w:spacing w:before="120" w:after="120" w:line="480" w:lineRule="auto"/>
        <w:jc w:val="center"/>
        <w:rPr>
          <w:rFonts w:ascii="Times New Roman" w:hAnsi="Times New Roman" w:cs="Times New Roman"/>
          <w:color w:val="000000" w:themeColor="text1"/>
          <w:sz w:val="24"/>
          <w:szCs w:val="24"/>
        </w:rPr>
      </w:pPr>
      <w:r w:rsidRPr="003E2A28">
        <w:rPr>
          <w:rFonts w:ascii="Times New Roman" w:hAnsi="Times New Roman" w:cs="Times New Roman"/>
          <w:b/>
          <w:bCs/>
          <w:color w:val="000000" w:themeColor="text1"/>
          <w:sz w:val="24"/>
          <w:szCs w:val="24"/>
        </w:rPr>
        <w:t xml:space="preserve">Fig. </w:t>
      </w:r>
      <w:r w:rsidR="00425D4B" w:rsidRPr="003E2A28">
        <w:rPr>
          <w:rFonts w:ascii="Times New Roman" w:hAnsi="Times New Roman" w:cs="Times New Roman"/>
          <w:b/>
          <w:bCs/>
          <w:color w:val="000000" w:themeColor="text1"/>
          <w:sz w:val="24"/>
          <w:szCs w:val="24"/>
        </w:rPr>
        <w:t>4</w:t>
      </w:r>
      <w:r w:rsidRPr="003E2A28">
        <w:rPr>
          <w:rFonts w:ascii="Times New Roman" w:hAnsi="Times New Roman" w:cs="Times New Roman"/>
          <w:color w:val="000000" w:themeColor="text1"/>
          <w:sz w:val="24"/>
          <w:szCs w:val="24"/>
        </w:rPr>
        <w:t xml:space="preserve"> FTIR spectra of the aluminium surfaces with (a) lubricant residue after HFQ</w:t>
      </w:r>
      <w:r w:rsidR="004E6A0F"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 xml:space="preserve"> forming, (b) the </w:t>
      </w:r>
      <w:proofErr w:type="spellStart"/>
      <w:r w:rsidRPr="003E2A28">
        <w:rPr>
          <w:rFonts w:ascii="Times New Roman" w:hAnsi="Times New Roman" w:cs="Times New Roman"/>
          <w:color w:val="000000" w:themeColor="text1"/>
          <w:sz w:val="24"/>
          <w:szCs w:val="24"/>
        </w:rPr>
        <w:t>Ti</w:t>
      </w:r>
      <w:proofErr w:type="spellEnd"/>
      <w:r w:rsidR="00C4104C" w:rsidRPr="003E2A28">
        <w:rPr>
          <w:rFonts w:ascii="Times New Roman" w:hAnsi="Times New Roman" w:cs="Times New Roman"/>
          <w:color w:val="000000" w:themeColor="text1"/>
          <w:sz w:val="24"/>
          <w:szCs w:val="24"/>
        </w:rPr>
        <w:t>/Zr</w:t>
      </w:r>
      <w:r w:rsidRPr="003E2A28">
        <w:rPr>
          <w:rFonts w:ascii="Times New Roman" w:hAnsi="Times New Roman" w:cs="Times New Roman"/>
          <w:color w:val="000000" w:themeColor="text1"/>
          <w:sz w:val="24"/>
          <w:szCs w:val="24"/>
        </w:rPr>
        <w:t xml:space="preserve"> pretreatment and (c) the silane pretreatment.</w:t>
      </w:r>
    </w:p>
    <w:p w14:paraId="39C058D8" w14:textId="507C2F32" w:rsidR="0087485D" w:rsidRPr="003E2A28" w:rsidRDefault="0087485D" w:rsidP="00717FA5">
      <w:pPr>
        <w:spacing w:before="120" w:after="120" w:line="480" w:lineRule="auto"/>
        <w:jc w:val="both"/>
        <w:rPr>
          <w:rFonts w:ascii="Times New Roman" w:hAnsi="Times New Roman" w:cs="Times New Roman"/>
          <w:b/>
          <w:bCs/>
          <w:color w:val="000000" w:themeColor="text1"/>
          <w:sz w:val="24"/>
          <w:szCs w:val="24"/>
        </w:rPr>
      </w:pPr>
      <w:r w:rsidRPr="003E2A28">
        <w:rPr>
          <w:rFonts w:ascii="Times New Roman" w:hAnsi="Times New Roman" w:cs="Times New Roman"/>
          <w:b/>
          <w:bCs/>
          <w:color w:val="000000" w:themeColor="text1"/>
          <w:sz w:val="24"/>
          <w:szCs w:val="24"/>
        </w:rPr>
        <w:t xml:space="preserve">3.1.2. SEM </w:t>
      </w:r>
      <w:r w:rsidR="000F45BE" w:rsidRPr="003E2A28">
        <w:rPr>
          <w:rFonts w:ascii="Times New Roman" w:hAnsi="Times New Roman" w:cs="Times New Roman"/>
          <w:b/>
          <w:bCs/>
          <w:color w:val="000000" w:themeColor="text1"/>
          <w:sz w:val="24"/>
          <w:szCs w:val="24"/>
        </w:rPr>
        <w:t>analysis</w:t>
      </w:r>
    </w:p>
    <w:p w14:paraId="315346CE" w14:textId="629CF06C" w:rsidR="0035188C" w:rsidRPr="003E2A28" w:rsidRDefault="00E22CDB" w:rsidP="00717FA5">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 xml:space="preserve">Fig. </w:t>
      </w:r>
      <w:r w:rsidR="00613BCE" w:rsidRPr="003E2A28">
        <w:rPr>
          <w:rFonts w:ascii="Times New Roman" w:hAnsi="Times New Roman" w:cs="Times New Roman"/>
          <w:color w:val="000000" w:themeColor="text1"/>
          <w:sz w:val="24"/>
          <w:szCs w:val="24"/>
        </w:rPr>
        <w:t>5</w:t>
      </w:r>
      <w:r w:rsidRPr="003E2A28">
        <w:rPr>
          <w:rFonts w:ascii="Times New Roman" w:hAnsi="Times New Roman" w:cs="Times New Roman"/>
          <w:color w:val="000000" w:themeColor="text1"/>
          <w:sz w:val="24"/>
          <w:szCs w:val="24"/>
        </w:rPr>
        <w:t xml:space="preserve"> shows the difference in surface finish </w:t>
      </w:r>
      <w:r w:rsidR="00BD5509" w:rsidRPr="003E2A28">
        <w:rPr>
          <w:rFonts w:ascii="Times New Roman" w:hAnsi="Times New Roman" w:cs="Times New Roman"/>
          <w:color w:val="000000" w:themeColor="text1"/>
          <w:sz w:val="24"/>
          <w:szCs w:val="24"/>
        </w:rPr>
        <w:t xml:space="preserve">of the aluminium alloy with different cleaning and </w:t>
      </w:r>
      <w:r w:rsidR="00E1548D" w:rsidRPr="003E2A28">
        <w:rPr>
          <w:rFonts w:ascii="Times New Roman" w:hAnsi="Times New Roman" w:cs="Times New Roman"/>
          <w:color w:val="000000" w:themeColor="text1"/>
          <w:sz w:val="24"/>
          <w:szCs w:val="24"/>
        </w:rPr>
        <w:t>coating processes</w:t>
      </w:r>
      <w:r w:rsidRPr="003E2A28">
        <w:rPr>
          <w:rFonts w:ascii="Times New Roman" w:hAnsi="Times New Roman" w:cs="Times New Roman"/>
          <w:color w:val="000000" w:themeColor="text1"/>
          <w:sz w:val="24"/>
          <w:szCs w:val="24"/>
        </w:rPr>
        <w:t xml:space="preserve">. </w:t>
      </w:r>
      <w:r w:rsidR="00DE02B6" w:rsidRPr="003E2A28">
        <w:rPr>
          <w:rFonts w:ascii="Times New Roman" w:hAnsi="Times New Roman" w:cs="Times New Roman"/>
          <w:color w:val="000000" w:themeColor="text1"/>
          <w:sz w:val="24"/>
          <w:szCs w:val="24"/>
        </w:rPr>
        <w:t xml:space="preserve">For the </w:t>
      </w:r>
      <w:r w:rsidR="00263DAD" w:rsidRPr="003E2A28">
        <w:rPr>
          <w:rFonts w:ascii="Times New Roman" w:hAnsi="Times New Roman" w:cs="Times New Roman"/>
          <w:color w:val="000000" w:themeColor="text1"/>
          <w:sz w:val="24"/>
          <w:szCs w:val="24"/>
        </w:rPr>
        <w:t>“</w:t>
      </w:r>
      <w:r w:rsidR="00DE02B6" w:rsidRPr="003E2A28">
        <w:rPr>
          <w:rFonts w:ascii="Times New Roman" w:hAnsi="Times New Roman" w:cs="Times New Roman"/>
          <w:color w:val="000000" w:themeColor="text1"/>
          <w:sz w:val="24"/>
          <w:szCs w:val="24"/>
        </w:rPr>
        <w:t>PA spray + PA etch</w:t>
      </w:r>
      <w:r w:rsidR="00263DAD" w:rsidRPr="003E2A28">
        <w:rPr>
          <w:rFonts w:ascii="Times New Roman" w:hAnsi="Times New Roman" w:cs="Times New Roman"/>
          <w:color w:val="000000" w:themeColor="text1"/>
          <w:sz w:val="24"/>
          <w:szCs w:val="24"/>
        </w:rPr>
        <w:t>”</w:t>
      </w:r>
      <w:r w:rsidR="00DE02B6" w:rsidRPr="003E2A28">
        <w:rPr>
          <w:rFonts w:ascii="Times New Roman" w:hAnsi="Times New Roman" w:cs="Times New Roman"/>
          <w:color w:val="000000" w:themeColor="text1"/>
          <w:sz w:val="24"/>
          <w:szCs w:val="24"/>
        </w:rPr>
        <w:t xml:space="preserve"> and </w:t>
      </w:r>
      <w:r w:rsidR="00263DAD" w:rsidRPr="003E2A28">
        <w:rPr>
          <w:rFonts w:ascii="Times New Roman" w:hAnsi="Times New Roman" w:cs="Times New Roman"/>
          <w:color w:val="000000" w:themeColor="text1"/>
          <w:sz w:val="24"/>
          <w:szCs w:val="24"/>
        </w:rPr>
        <w:t>“</w:t>
      </w:r>
      <w:r w:rsidR="00DE02B6" w:rsidRPr="003E2A28">
        <w:rPr>
          <w:rFonts w:ascii="Times New Roman" w:hAnsi="Times New Roman" w:cs="Times New Roman"/>
          <w:color w:val="000000" w:themeColor="text1"/>
          <w:sz w:val="24"/>
          <w:szCs w:val="24"/>
        </w:rPr>
        <w:t>ALK immersion + PA etch</w:t>
      </w:r>
      <w:r w:rsidR="00263DAD" w:rsidRPr="003E2A28">
        <w:rPr>
          <w:rFonts w:ascii="Times New Roman" w:hAnsi="Times New Roman" w:cs="Times New Roman"/>
          <w:color w:val="000000" w:themeColor="text1"/>
          <w:sz w:val="24"/>
          <w:szCs w:val="24"/>
        </w:rPr>
        <w:t>”</w:t>
      </w:r>
      <w:r w:rsidR="00DE02B6" w:rsidRPr="003E2A28">
        <w:rPr>
          <w:rFonts w:ascii="Times New Roman" w:hAnsi="Times New Roman" w:cs="Times New Roman"/>
          <w:color w:val="000000" w:themeColor="text1"/>
          <w:sz w:val="24"/>
          <w:szCs w:val="24"/>
        </w:rPr>
        <w:t xml:space="preserve"> cleaning, b</w:t>
      </w:r>
      <w:r w:rsidRPr="003E2A28">
        <w:rPr>
          <w:rFonts w:ascii="Times New Roman" w:hAnsi="Times New Roman" w:cs="Times New Roman"/>
          <w:color w:val="000000" w:themeColor="text1"/>
          <w:sz w:val="24"/>
          <w:szCs w:val="24"/>
        </w:rPr>
        <w:t xml:space="preserve">oth samples showed an attack of the surface with the presence of surface pores. This indicates a reaction with and potential removal of the </w:t>
      </w:r>
      <w:r w:rsidR="007E61C8" w:rsidRPr="003E2A28">
        <w:rPr>
          <w:rFonts w:ascii="Times New Roman" w:hAnsi="Times New Roman" w:cs="Times New Roman" w:hint="eastAsia"/>
          <w:color w:val="000000" w:themeColor="text1"/>
          <w:sz w:val="24"/>
          <w:szCs w:val="24"/>
        </w:rPr>
        <w:t>near</w:t>
      </w:r>
      <w:r w:rsidR="007E61C8" w:rsidRPr="003E2A28">
        <w:rPr>
          <w:rFonts w:ascii="Times New Roman" w:hAnsi="Times New Roman" w:cs="Times New Roman"/>
          <w:color w:val="000000" w:themeColor="text1"/>
          <w:sz w:val="24"/>
          <w:szCs w:val="24"/>
        </w:rPr>
        <w:t xml:space="preserve"> surface deformed layer on the rolled sheet</w:t>
      </w:r>
      <w:r w:rsidRPr="003E2A28">
        <w:rPr>
          <w:rFonts w:ascii="Times New Roman" w:hAnsi="Times New Roman" w:cs="Times New Roman"/>
          <w:color w:val="000000" w:themeColor="text1"/>
          <w:sz w:val="24"/>
          <w:szCs w:val="24"/>
        </w:rPr>
        <w:t xml:space="preserve">. </w:t>
      </w:r>
    </w:p>
    <w:p w14:paraId="12B87FCF" w14:textId="385B4BFA" w:rsidR="0035188C" w:rsidRPr="003E2A28" w:rsidRDefault="0035188C" w:rsidP="0035188C">
      <w:pPr>
        <w:spacing w:before="120" w:after="120" w:line="480" w:lineRule="auto"/>
        <w:jc w:val="both"/>
        <w:rPr>
          <w:rFonts w:ascii="Times New Roman" w:hAnsi="Times New Roman" w:cs="Times New Roman"/>
          <w:color w:val="000000" w:themeColor="text1"/>
          <w:sz w:val="24"/>
          <w:szCs w:val="24"/>
        </w:rPr>
      </w:pPr>
      <w:bookmarkStart w:id="22" w:name="_Hlk81899355"/>
      <w:r w:rsidRPr="003E2A28">
        <w:rPr>
          <w:rFonts w:ascii="Times New Roman" w:hAnsi="Times New Roman" w:cs="Times New Roman"/>
          <w:color w:val="000000" w:themeColor="text1"/>
          <w:sz w:val="24"/>
          <w:szCs w:val="24"/>
        </w:rPr>
        <w:t xml:space="preserve">The majority of the relatively coarse pores were associated with the intermetallic particles in the AA6111 substrate, especially cathodic intermetallic particles, such as iron bearing </w:t>
      </w:r>
      <w:proofErr w:type="gramStart"/>
      <w:r w:rsidRPr="003E2A28">
        <w:rPr>
          <w:rFonts w:ascii="Times New Roman" w:hAnsi="Times New Roman" w:cs="Times New Roman"/>
          <w:color w:val="000000" w:themeColor="text1"/>
          <w:sz w:val="24"/>
          <w:szCs w:val="24"/>
        </w:rPr>
        <w:t>Al(</w:t>
      </w:r>
      <w:proofErr w:type="spellStart"/>
      <w:proofErr w:type="gramEnd"/>
      <w:r w:rsidRPr="003E2A28">
        <w:rPr>
          <w:rFonts w:ascii="Times New Roman" w:hAnsi="Times New Roman" w:cs="Times New Roman"/>
          <w:color w:val="000000" w:themeColor="text1"/>
          <w:sz w:val="24"/>
          <w:szCs w:val="24"/>
        </w:rPr>
        <w:t>FeMn</w:t>
      </w:r>
      <w:proofErr w:type="spellEnd"/>
      <w:r w:rsidRPr="003E2A28">
        <w:rPr>
          <w:rFonts w:ascii="Times New Roman" w:hAnsi="Times New Roman" w:cs="Times New Roman"/>
          <w:color w:val="000000" w:themeColor="text1"/>
          <w:sz w:val="24"/>
          <w:szCs w:val="24"/>
        </w:rPr>
        <w:t>)Si</w:t>
      </w:r>
      <w:r w:rsidR="00712DCF"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 xml:space="preserve"> etc. These cathodic particles formed micro-galvanic couples with the surrounding aluminium matrix (</w:t>
      </w:r>
      <w:r w:rsidR="00264F45" w:rsidRPr="003E2A28">
        <w:rPr>
          <w:rFonts w:ascii="Times New Roman" w:hAnsi="Times New Roman" w:cs="Times New Roman"/>
          <w:color w:val="000000" w:themeColor="text1"/>
          <w:sz w:val="24"/>
          <w:szCs w:val="24"/>
        </w:rPr>
        <w:t xml:space="preserve">which </w:t>
      </w:r>
      <w:r w:rsidRPr="003E2A28">
        <w:rPr>
          <w:rFonts w:ascii="Times New Roman" w:hAnsi="Times New Roman" w:cs="Times New Roman"/>
          <w:color w:val="000000" w:themeColor="text1"/>
          <w:sz w:val="24"/>
          <w:szCs w:val="24"/>
        </w:rPr>
        <w:t>act as the anode). During chemical etching, the aluminium matrix was etched preferentially around the cathodic particles, trenching around particles, as can be seen from Fig. 5a. Once all the surrounding Al matrix ha</w:t>
      </w:r>
      <w:r w:rsidR="00712DCF" w:rsidRPr="003E2A28">
        <w:rPr>
          <w:rFonts w:ascii="Times New Roman" w:hAnsi="Times New Roman" w:cs="Times New Roman"/>
          <w:color w:val="000000" w:themeColor="text1"/>
          <w:sz w:val="24"/>
          <w:szCs w:val="24"/>
        </w:rPr>
        <w:t>d</w:t>
      </w:r>
      <w:r w:rsidRPr="003E2A28">
        <w:rPr>
          <w:rFonts w:ascii="Times New Roman" w:hAnsi="Times New Roman" w:cs="Times New Roman"/>
          <w:color w:val="000000" w:themeColor="text1"/>
          <w:sz w:val="24"/>
          <w:szCs w:val="24"/>
        </w:rPr>
        <w:t xml:space="preserve"> been consumed, the particle </w:t>
      </w:r>
      <w:r w:rsidR="00712DCF" w:rsidRPr="003E2A28">
        <w:rPr>
          <w:rFonts w:ascii="Times New Roman" w:hAnsi="Times New Roman" w:cs="Times New Roman"/>
          <w:color w:val="000000" w:themeColor="text1"/>
          <w:sz w:val="24"/>
          <w:szCs w:val="24"/>
        </w:rPr>
        <w:t>wa</w:t>
      </w:r>
      <w:r w:rsidRPr="003E2A28">
        <w:rPr>
          <w:rFonts w:ascii="Times New Roman" w:hAnsi="Times New Roman" w:cs="Times New Roman"/>
          <w:color w:val="000000" w:themeColor="text1"/>
          <w:sz w:val="24"/>
          <w:szCs w:val="24"/>
        </w:rPr>
        <w:t xml:space="preserve">s released to the solution, leaving a pore on the etched surface. The very fine pores can be seen from Fig. 5c resulted from the removal of oxide particles by the acid etching. A high population </w:t>
      </w:r>
      <w:r w:rsidRPr="003E2A28">
        <w:rPr>
          <w:rFonts w:ascii="Times New Roman" w:hAnsi="Times New Roman" w:cs="Times New Roman"/>
          <w:color w:val="000000" w:themeColor="text1"/>
          <w:sz w:val="24"/>
          <w:szCs w:val="24"/>
        </w:rPr>
        <w:lastRenderedPageBreak/>
        <w:t>density of aluminium oxide particles with the size of 30 – 150 nm could be incorporated into the surface/near-surface region of the aluminium sheet during upstream manufacturing of the sheet material, i.e., the rolling process. Aluminium oxide particles are preferentially removed by acid etching compared to the aluminium matrix, leaving nano-sized pores on the sheet surface.</w:t>
      </w:r>
    </w:p>
    <w:p w14:paraId="32FDE4D1" w14:textId="31EA8253" w:rsidR="00812C6E" w:rsidRPr="003E2A28" w:rsidRDefault="00DE02B6" w:rsidP="00812C6E">
      <w:pPr>
        <w:spacing w:before="120" w:after="120" w:line="480" w:lineRule="auto"/>
        <w:jc w:val="both"/>
        <w:rPr>
          <w:rFonts w:ascii="Times New Roman" w:hAnsi="Times New Roman" w:cs="Times New Roman"/>
          <w:color w:val="000000" w:themeColor="text1"/>
          <w:sz w:val="24"/>
          <w:szCs w:val="24"/>
        </w:rPr>
      </w:pPr>
      <w:bookmarkStart w:id="23" w:name="_Hlk82618842"/>
      <w:bookmarkEnd w:id="22"/>
      <w:r w:rsidRPr="003E2A28">
        <w:rPr>
          <w:rFonts w:ascii="Times New Roman" w:hAnsi="Times New Roman" w:cs="Times New Roman"/>
          <w:color w:val="000000" w:themeColor="text1"/>
          <w:sz w:val="24"/>
          <w:szCs w:val="24"/>
        </w:rPr>
        <w:t>Between the two cleaning processes, t</w:t>
      </w:r>
      <w:r w:rsidR="00E22CDB" w:rsidRPr="003E2A28">
        <w:rPr>
          <w:rFonts w:ascii="Times New Roman" w:hAnsi="Times New Roman" w:cs="Times New Roman"/>
          <w:color w:val="000000" w:themeColor="text1"/>
          <w:sz w:val="24"/>
          <w:szCs w:val="24"/>
        </w:rPr>
        <w:t xml:space="preserve">he </w:t>
      </w:r>
      <w:r w:rsidR="00263DAD"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PA spray + PA etch</w:t>
      </w:r>
      <w:r w:rsidR="00263DAD"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 xml:space="preserve"> </w:t>
      </w:r>
      <w:r w:rsidR="00E22CDB" w:rsidRPr="003E2A28">
        <w:rPr>
          <w:rFonts w:ascii="Times New Roman" w:hAnsi="Times New Roman" w:cs="Times New Roman"/>
          <w:color w:val="000000" w:themeColor="text1"/>
          <w:sz w:val="24"/>
          <w:szCs w:val="24"/>
        </w:rPr>
        <w:t xml:space="preserve">cleaning method visually </w:t>
      </w:r>
      <w:r w:rsidR="007E61C8" w:rsidRPr="003E2A28">
        <w:rPr>
          <w:rFonts w:ascii="Times New Roman" w:hAnsi="Times New Roman" w:cs="Times New Roman"/>
          <w:color w:val="000000" w:themeColor="text1"/>
          <w:sz w:val="24"/>
          <w:szCs w:val="24"/>
        </w:rPr>
        <w:t>exhibit</w:t>
      </w:r>
      <w:r w:rsidR="00E22CDB" w:rsidRPr="003E2A28">
        <w:rPr>
          <w:rFonts w:ascii="Times New Roman" w:hAnsi="Times New Roman" w:cs="Times New Roman"/>
          <w:color w:val="000000" w:themeColor="text1"/>
          <w:sz w:val="24"/>
          <w:szCs w:val="24"/>
        </w:rPr>
        <w:t>ed a higher level of surface attack as shown in Fig</w:t>
      </w:r>
      <w:r w:rsidRPr="003E2A28">
        <w:rPr>
          <w:rFonts w:ascii="Times New Roman" w:hAnsi="Times New Roman" w:cs="Times New Roman"/>
          <w:color w:val="000000" w:themeColor="text1"/>
          <w:sz w:val="24"/>
          <w:szCs w:val="24"/>
        </w:rPr>
        <w:t>.</w:t>
      </w:r>
      <w:r w:rsidR="00E22CDB" w:rsidRPr="003E2A28">
        <w:rPr>
          <w:rFonts w:ascii="Times New Roman" w:hAnsi="Times New Roman" w:cs="Times New Roman"/>
          <w:color w:val="000000" w:themeColor="text1"/>
          <w:sz w:val="24"/>
          <w:szCs w:val="24"/>
        </w:rPr>
        <w:t xml:space="preserve"> </w:t>
      </w:r>
      <w:r w:rsidR="00613BCE" w:rsidRPr="003E2A28">
        <w:rPr>
          <w:rFonts w:ascii="Times New Roman" w:hAnsi="Times New Roman" w:cs="Times New Roman"/>
          <w:color w:val="000000" w:themeColor="text1"/>
          <w:sz w:val="24"/>
          <w:szCs w:val="24"/>
        </w:rPr>
        <w:t>5</w:t>
      </w:r>
      <w:r w:rsidRPr="003E2A28">
        <w:rPr>
          <w:rFonts w:ascii="Times New Roman" w:hAnsi="Times New Roman" w:cs="Times New Roman"/>
          <w:color w:val="000000" w:themeColor="text1"/>
          <w:sz w:val="24"/>
          <w:szCs w:val="24"/>
        </w:rPr>
        <w:t>a</w:t>
      </w:r>
      <w:r w:rsidR="00E22CDB" w:rsidRPr="003E2A28">
        <w:rPr>
          <w:rFonts w:ascii="Times New Roman" w:hAnsi="Times New Roman" w:cs="Times New Roman"/>
          <w:color w:val="000000" w:themeColor="text1"/>
          <w:sz w:val="24"/>
          <w:szCs w:val="24"/>
        </w:rPr>
        <w:t xml:space="preserve">. </w:t>
      </w:r>
      <w:bookmarkStart w:id="24" w:name="_Hlk82632518"/>
      <w:r w:rsidR="004B2BB2" w:rsidRPr="003E2A28">
        <w:rPr>
          <w:rFonts w:ascii="Times New Roman" w:hAnsi="Times New Roman" w:cs="Times New Roman"/>
          <w:color w:val="000000" w:themeColor="text1"/>
          <w:sz w:val="24"/>
          <w:szCs w:val="24"/>
        </w:rPr>
        <w:t xml:space="preserve">This probably was due to the </w:t>
      </w:r>
      <w:r w:rsidR="005C5A4B" w:rsidRPr="003E2A28">
        <w:rPr>
          <w:rFonts w:ascii="Times New Roman" w:hAnsi="Times New Roman" w:cs="Times New Roman"/>
          <w:color w:val="000000" w:themeColor="text1"/>
          <w:sz w:val="24"/>
          <w:szCs w:val="24"/>
        </w:rPr>
        <w:t xml:space="preserve">use of the </w:t>
      </w:r>
      <w:r w:rsidR="004B2BB2" w:rsidRPr="003E2A28">
        <w:rPr>
          <w:rFonts w:ascii="Times New Roman" w:hAnsi="Times New Roman" w:cs="Times New Roman"/>
          <w:color w:val="000000" w:themeColor="text1"/>
          <w:sz w:val="24"/>
          <w:szCs w:val="24"/>
        </w:rPr>
        <w:t>high-pressure spray and</w:t>
      </w:r>
      <w:r w:rsidR="005C5A4B" w:rsidRPr="003E2A28">
        <w:rPr>
          <w:rFonts w:ascii="Times New Roman" w:hAnsi="Times New Roman" w:cs="Times New Roman"/>
          <w:color w:val="000000" w:themeColor="text1"/>
          <w:sz w:val="24"/>
          <w:szCs w:val="24"/>
        </w:rPr>
        <w:t xml:space="preserve"> the</w:t>
      </w:r>
      <w:r w:rsidR="004B2BB2" w:rsidRPr="003E2A28">
        <w:rPr>
          <w:rFonts w:ascii="Times New Roman" w:hAnsi="Times New Roman" w:cs="Times New Roman"/>
          <w:color w:val="000000" w:themeColor="text1"/>
          <w:sz w:val="24"/>
          <w:szCs w:val="24"/>
        </w:rPr>
        <w:t xml:space="preserve"> longer </w:t>
      </w:r>
      <w:r w:rsidR="005C5A4B" w:rsidRPr="003E2A28">
        <w:rPr>
          <w:rFonts w:ascii="Times New Roman" w:hAnsi="Times New Roman" w:cs="Times New Roman"/>
          <w:color w:val="000000" w:themeColor="text1"/>
          <w:sz w:val="24"/>
          <w:szCs w:val="24"/>
        </w:rPr>
        <w:t xml:space="preserve">duration of </w:t>
      </w:r>
      <w:r w:rsidR="004B2BB2" w:rsidRPr="003E2A28">
        <w:rPr>
          <w:rFonts w:ascii="Times New Roman" w:hAnsi="Times New Roman" w:cs="Times New Roman"/>
          <w:color w:val="000000" w:themeColor="text1"/>
          <w:sz w:val="24"/>
          <w:szCs w:val="24"/>
        </w:rPr>
        <w:t xml:space="preserve">acid etching, both of which facilitated the removal of the surface oxides. </w:t>
      </w:r>
      <w:bookmarkEnd w:id="23"/>
      <w:bookmarkEnd w:id="24"/>
      <w:r w:rsidR="000145D6" w:rsidRPr="003E2A28">
        <w:rPr>
          <w:rFonts w:ascii="Times New Roman" w:hAnsi="Times New Roman" w:cs="Times New Roman"/>
          <w:color w:val="000000" w:themeColor="text1"/>
          <w:sz w:val="24"/>
          <w:szCs w:val="24"/>
        </w:rPr>
        <w:t xml:space="preserve">After either the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 xml:space="preserve">/Zr or </w:t>
      </w:r>
      <w:r w:rsidRPr="003E2A28">
        <w:rPr>
          <w:rFonts w:ascii="Times New Roman" w:hAnsi="Times New Roman" w:cs="Times New Roman" w:hint="eastAsia"/>
          <w:color w:val="000000" w:themeColor="text1"/>
          <w:sz w:val="24"/>
          <w:szCs w:val="24"/>
        </w:rPr>
        <w:t>si</w:t>
      </w:r>
      <w:r w:rsidRPr="003E2A28">
        <w:rPr>
          <w:rFonts w:ascii="Times New Roman" w:hAnsi="Times New Roman" w:cs="Times New Roman"/>
          <w:color w:val="000000" w:themeColor="text1"/>
          <w:sz w:val="24"/>
          <w:szCs w:val="24"/>
        </w:rPr>
        <w:t xml:space="preserve">lane </w:t>
      </w:r>
      <w:r w:rsidR="000145D6" w:rsidRPr="003E2A28">
        <w:rPr>
          <w:rFonts w:ascii="Times New Roman" w:hAnsi="Times New Roman" w:cs="Times New Roman"/>
          <w:color w:val="000000" w:themeColor="text1"/>
          <w:sz w:val="24"/>
          <w:szCs w:val="24"/>
        </w:rPr>
        <w:t xml:space="preserve">coating, </w:t>
      </w:r>
      <w:r w:rsidR="002A5EE0" w:rsidRPr="003E2A28">
        <w:rPr>
          <w:rFonts w:ascii="Times New Roman" w:hAnsi="Times New Roman" w:cs="Times New Roman"/>
          <w:color w:val="000000" w:themeColor="text1"/>
          <w:sz w:val="24"/>
          <w:szCs w:val="24"/>
        </w:rPr>
        <w:t xml:space="preserve">all </w:t>
      </w:r>
      <w:r w:rsidR="000145D6" w:rsidRPr="003E2A28">
        <w:rPr>
          <w:rFonts w:ascii="Times New Roman" w:hAnsi="Times New Roman" w:cs="Times New Roman"/>
          <w:color w:val="000000" w:themeColor="text1"/>
          <w:sz w:val="24"/>
          <w:szCs w:val="24"/>
        </w:rPr>
        <w:t xml:space="preserve">the </w:t>
      </w:r>
      <w:r w:rsidR="00263DAD" w:rsidRPr="003E2A28">
        <w:rPr>
          <w:rFonts w:ascii="Times New Roman" w:hAnsi="Times New Roman" w:cs="Times New Roman"/>
          <w:color w:val="000000" w:themeColor="text1"/>
          <w:sz w:val="24"/>
          <w:szCs w:val="24"/>
        </w:rPr>
        <w:t>“</w:t>
      </w:r>
      <w:r w:rsidR="000145D6" w:rsidRPr="003E2A28">
        <w:rPr>
          <w:rFonts w:ascii="Times New Roman" w:hAnsi="Times New Roman" w:cs="Times New Roman"/>
          <w:color w:val="000000" w:themeColor="text1"/>
          <w:sz w:val="24"/>
          <w:szCs w:val="24"/>
        </w:rPr>
        <w:t>PA spray + PA etch</w:t>
      </w:r>
      <w:r w:rsidR="00263DAD" w:rsidRPr="003E2A28">
        <w:rPr>
          <w:rFonts w:ascii="Times New Roman" w:hAnsi="Times New Roman" w:cs="Times New Roman"/>
          <w:color w:val="000000" w:themeColor="text1"/>
          <w:sz w:val="24"/>
          <w:szCs w:val="24"/>
        </w:rPr>
        <w:t>”</w:t>
      </w:r>
      <w:r w:rsidR="005E5B3E" w:rsidRPr="003E2A28">
        <w:rPr>
          <w:rFonts w:ascii="Times New Roman" w:hAnsi="Times New Roman" w:cs="Times New Roman"/>
          <w:color w:val="000000" w:themeColor="text1"/>
          <w:sz w:val="24"/>
          <w:szCs w:val="24"/>
        </w:rPr>
        <w:t xml:space="preserve"> </w:t>
      </w:r>
      <w:r w:rsidR="000145D6" w:rsidRPr="003E2A28">
        <w:rPr>
          <w:rFonts w:ascii="Times New Roman" w:hAnsi="Times New Roman" w:cs="Times New Roman"/>
          <w:color w:val="000000" w:themeColor="text1"/>
          <w:sz w:val="24"/>
          <w:szCs w:val="24"/>
        </w:rPr>
        <w:t>cleaned samples</w:t>
      </w:r>
      <w:r w:rsidR="0047718B" w:rsidRPr="003E2A28">
        <w:rPr>
          <w:rFonts w:ascii="Times New Roman" w:hAnsi="Times New Roman" w:cs="Times New Roman"/>
          <w:color w:val="000000" w:themeColor="text1"/>
          <w:sz w:val="24"/>
          <w:szCs w:val="24"/>
        </w:rPr>
        <w:t xml:space="preserve"> </w:t>
      </w:r>
      <w:r w:rsidR="002A5EE0" w:rsidRPr="003E2A28">
        <w:rPr>
          <w:rFonts w:ascii="Times New Roman" w:hAnsi="Times New Roman" w:cs="Times New Roman"/>
          <w:color w:val="000000" w:themeColor="text1"/>
          <w:sz w:val="24"/>
          <w:szCs w:val="24"/>
        </w:rPr>
        <w:t>showed</w:t>
      </w:r>
      <w:r w:rsidR="000145D6" w:rsidRPr="003E2A28">
        <w:rPr>
          <w:rFonts w:ascii="Times New Roman" w:hAnsi="Times New Roman" w:cs="Times New Roman"/>
          <w:color w:val="000000" w:themeColor="text1"/>
          <w:sz w:val="24"/>
          <w:szCs w:val="24"/>
        </w:rPr>
        <w:t xml:space="preserve"> a higher level of surface attack compared to those underwent</w:t>
      </w:r>
      <w:r w:rsidR="00BE37D1" w:rsidRPr="003E2A28">
        <w:rPr>
          <w:rFonts w:ascii="Times New Roman" w:hAnsi="Times New Roman" w:cs="Times New Roman"/>
          <w:color w:val="000000" w:themeColor="text1"/>
          <w:sz w:val="24"/>
          <w:szCs w:val="24"/>
        </w:rPr>
        <w:t xml:space="preserve"> the</w:t>
      </w:r>
      <w:r w:rsidR="000145D6" w:rsidRPr="003E2A28">
        <w:rPr>
          <w:rFonts w:ascii="Times New Roman" w:hAnsi="Times New Roman" w:cs="Times New Roman"/>
          <w:color w:val="000000" w:themeColor="text1"/>
          <w:sz w:val="24"/>
          <w:szCs w:val="24"/>
        </w:rPr>
        <w:t xml:space="preserve"> </w:t>
      </w:r>
      <w:r w:rsidR="00263DAD" w:rsidRPr="003E2A28">
        <w:rPr>
          <w:rFonts w:ascii="Times New Roman" w:hAnsi="Times New Roman" w:cs="Times New Roman"/>
          <w:color w:val="000000" w:themeColor="text1"/>
          <w:sz w:val="24"/>
          <w:szCs w:val="24"/>
        </w:rPr>
        <w:t>“</w:t>
      </w:r>
      <w:r w:rsidR="000145D6" w:rsidRPr="003E2A28">
        <w:rPr>
          <w:rFonts w:ascii="Times New Roman" w:hAnsi="Times New Roman" w:cs="Times New Roman"/>
          <w:color w:val="000000" w:themeColor="text1"/>
          <w:sz w:val="24"/>
          <w:szCs w:val="24"/>
        </w:rPr>
        <w:t>ALK immersion + PA etch</w:t>
      </w:r>
      <w:r w:rsidR="00263DAD" w:rsidRPr="003E2A28">
        <w:rPr>
          <w:rFonts w:ascii="Times New Roman" w:hAnsi="Times New Roman" w:cs="Times New Roman"/>
          <w:color w:val="000000" w:themeColor="text1"/>
          <w:sz w:val="24"/>
          <w:szCs w:val="24"/>
        </w:rPr>
        <w:t>”</w:t>
      </w:r>
      <w:r w:rsidR="000145D6" w:rsidRPr="003E2A28">
        <w:rPr>
          <w:rFonts w:ascii="Times New Roman" w:hAnsi="Times New Roman" w:cs="Times New Roman"/>
          <w:color w:val="000000" w:themeColor="text1"/>
          <w:sz w:val="24"/>
          <w:szCs w:val="24"/>
        </w:rPr>
        <w:t xml:space="preserve"> </w:t>
      </w:r>
      <w:r w:rsidR="000145D6" w:rsidRPr="003E2A28">
        <w:rPr>
          <w:rFonts w:ascii="Times New Roman" w:hAnsi="Times New Roman" w:cs="Times New Roman" w:hint="eastAsia"/>
          <w:color w:val="000000" w:themeColor="text1"/>
          <w:sz w:val="24"/>
          <w:szCs w:val="24"/>
        </w:rPr>
        <w:t>cleaning</w:t>
      </w:r>
      <w:r w:rsidR="00446A67" w:rsidRPr="003E2A28">
        <w:rPr>
          <w:rFonts w:ascii="Times New Roman" w:hAnsi="Times New Roman" w:cs="Times New Roman"/>
          <w:color w:val="000000" w:themeColor="text1"/>
          <w:sz w:val="24"/>
          <w:szCs w:val="24"/>
        </w:rPr>
        <w:t xml:space="preserve">, as shown in Fig. </w:t>
      </w:r>
      <w:r w:rsidR="00613BCE" w:rsidRPr="003E2A28">
        <w:rPr>
          <w:rFonts w:ascii="Times New Roman" w:hAnsi="Times New Roman" w:cs="Times New Roman"/>
          <w:color w:val="000000" w:themeColor="text1"/>
          <w:sz w:val="24"/>
          <w:szCs w:val="24"/>
        </w:rPr>
        <w:t>5</w:t>
      </w:r>
      <w:r w:rsidR="006742BF" w:rsidRPr="003E2A28">
        <w:rPr>
          <w:rFonts w:ascii="Times New Roman" w:hAnsi="Times New Roman" w:cs="Times New Roman"/>
          <w:color w:val="000000" w:themeColor="text1"/>
          <w:sz w:val="24"/>
          <w:szCs w:val="24"/>
        </w:rPr>
        <w:t>(</w:t>
      </w:r>
      <w:r w:rsidR="00446A67" w:rsidRPr="003E2A28">
        <w:rPr>
          <w:rFonts w:ascii="Times New Roman" w:hAnsi="Times New Roman" w:cs="Times New Roman"/>
          <w:color w:val="000000" w:themeColor="text1"/>
          <w:sz w:val="24"/>
          <w:szCs w:val="24"/>
        </w:rPr>
        <w:t>c-f</w:t>
      </w:r>
      <w:r w:rsidR="006742BF"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 xml:space="preserve">. </w:t>
      </w:r>
      <w:r w:rsidR="00812C6E" w:rsidRPr="003E2A28">
        <w:rPr>
          <w:rFonts w:ascii="Times New Roman" w:hAnsi="Times New Roman" w:cs="Times New Roman"/>
          <w:color w:val="000000" w:themeColor="text1"/>
          <w:sz w:val="24"/>
          <w:szCs w:val="24"/>
        </w:rPr>
        <w:t>According to the Fig. 5, the “PA spray + PA etch” cleaned surfaces appeared to be rougher than the “ALK immersion + PA etch” cleaned surfaces. The rougher surface generated could potentially hold more coatings due to its increased surface area as well as providing additional mechanical interlocking, both of which would promote the adhesion between the adhesive and substrate.</w:t>
      </w:r>
      <w:r w:rsidR="00FC1B22" w:rsidRPr="003E2A28">
        <w:rPr>
          <w:rFonts w:ascii="Times New Roman" w:hAnsi="Times New Roman" w:cs="Times New Roman"/>
          <w:color w:val="000000" w:themeColor="text1"/>
          <w:sz w:val="24"/>
          <w:szCs w:val="24"/>
        </w:rPr>
        <w:t xml:space="preserve"> </w:t>
      </w:r>
    </w:p>
    <w:p w14:paraId="2B606A6A" w14:textId="0A6F0C46" w:rsidR="00534971" w:rsidRPr="003E2A28" w:rsidRDefault="009948FC" w:rsidP="00534971">
      <w:pPr>
        <w:jc w:val="center"/>
      </w:pPr>
      <w:r w:rsidRPr="003E2A28">
        <w:lastRenderedPageBreak/>
        <w:t xml:space="preserve"> </w:t>
      </w:r>
      <w:r w:rsidRPr="003E2A28">
        <w:rPr>
          <w:noProof/>
        </w:rPr>
        <w:drawing>
          <wp:inline distT="0" distB="0" distL="0" distR="0" wp14:anchorId="1D746401" wp14:editId="14A92084">
            <wp:extent cx="5473700" cy="67183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3700" cy="6718300"/>
                    </a:xfrm>
                    <a:prstGeom prst="rect">
                      <a:avLst/>
                    </a:prstGeom>
                    <a:noFill/>
                    <a:ln>
                      <a:noFill/>
                    </a:ln>
                  </pic:spPr>
                </pic:pic>
              </a:graphicData>
            </a:graphic>
          </wp:inline>
        </w:drawing>
      </w:r>
    </w:p>
    <w:p w14:paraId="457F7BF9" w14:textId="2BE3A746" w:rsidR="00E74F60" w:rsidRPr="003E2A28" w:rsidRDefault="00E30853" w:rsidP="00613BCE">
      <w:pPr>
        <w:pStyle w:val="Caption"/>
        <w:spacing w:line="480" w:lineRule="auto"/>
        <w:jc w:val="both"/>
        <w:rPr>
          <w:color w:val="000000" w:themeColor="text1"/>
        </w:rPr>
      </w:pPr>
      <w:r w:rsidRPr="003E2A28">
        <w:rPr>
          <w:rFonts w:ascii="Times New Roman" w:hAnsi="Times New Roman" w:cs="Times New Roman"/>
          <w:b/>
          <w:i w:val="0"/>
          <w:color w:val="000000" w:themeColor="text1"/>
          <w:sz w:val="24"/>
        </w:rPr>
        <w:t xml:space="preserve">Fig </w:t>
      </w:r>
      <w:r w:rsidR="00613BCE" w:rsidRPr="003E2A28">
        <w:rPr>
          <w:rFonts w:ascii="Times New Roman" w:hAnsi="Times New Roman" w:cs="Times New Roman"/>
          <w:b/>
          <w:i w:val="0"/>
          <w:color w:val="000000" w:themeColor="text1"/>
          <w:sz w:val="24"/>
        </w:rPr>
        <w:t>5</w:t>
      </w:r>
      <w:r w:rsidRPr="003E2A28">
        <w:rPr>
          <w:rFonts w:ascii="Times New Roman" w:hAnsi="Times New Roman" w:cs="Times New Roman"/>
          <w:b/>
          <w:i w:val="0"/>
          <w:color w:val="000000" w:themeColor="text1"/>
          <w:sz w:val="24"/>
        </w:rPr>
        <w:t>.</w:t>
      </w:r>
      <w:r w:rsidRPr="003E2A28">
        <w:rPr>
          <w:rFonts w:ascii="Times New Roman" w:hAnsi="Times New Roman" w:cs="Times New Roman"/>
          <w:i w:val="0"/>
          <w:color w:val="000000" w:themeColor="text1"/>
          <w:sz w:val="24"/>
        </w:rPr>
        <w:t xml:space="preserve"> Secondary electron micrographs showing the sample surface following (a) </w:t>
      </w:r>
      <w:r w:rsidR="00680373" w:rsidRPr="003E2A28">
        <w:rPr>
          <w:rFonts w:ascii="Times New Roman" w:hAnsi="Times New Roman" w:cs="Times New Roman"/>
          <w:i w:val="0"/>
          <w:color w:val="000000" w:themeColor="text1"/>
          <w:sz w:val="24"/>
        </w:rPr>
        <w:t>“</w:t>
      </w:r>
      <w:r w:rsidR="0047718B" w:rsidRPr="003E2A28">
        <w:rPr>
          <w:rFonts w:ascii="Times New Roman" w:hAnsi="Times New Roman" w:cs="Times New Roman"/>
          <w:i w:val="0"/>
          <w:iCs w:val="0"/>
          <w:color w:val="000000" w:themeColor="text1"/>
          <w:sz w:val="24"/>
          <w:szCs w:val="24"/>
        </w:rPr>
        <w:t>PA spray + PA etch</w:t>
      </w:r>
      <w:r w:rsidR="00680373" w:rsidRPr="003E2A28">
        <w:rPr>
          <w:rFonts w:ascii="Times New Roman" w:hAnsi="Times New Roman" w:cs="Times New Roman"/>
          <w:i w:val="0"/>
          <w:iCs w:val="0"/>
          <w:color w:val="000000" w:themeColor="text1"/>
          <w:sz w:val="24"/>
          <w:szCs w:val="24"/>
        </w:rPr>
        <w:t>”</w:t>
      </w:r>
      <w:r w:rsidR="0047718B" w:rsidRPr="003E2A28">
        <w:rPr>
          <w:rFonts w:ascii="Times New Roman" w:hAnsi="Times New Roman" w:cs="Times New Roman"/>
          <w:color w:val="000000" w:themeColor="text1"/>
          <w:sz w:val="24"/>
          <w:szCs w:val="24"/>
        </w:rPr>
        <w:t xml:space="preserve"> </w:t>
      </w:r>
      <w:r w:rsidRPr="003E2A28">
        <w:rPr>
          <w:rFonts w:ascii="Times New Roman" w:hAnsi="Times New Roman" w:cs="Times New Roman"/>
          <w:i w:val="0"/>
          <w:color w:val="000000" w:themeColor="text1"/>
          <w:sz w:val="24"/>
        </w:rPr>
        <w:t>cleaning</w:t>
      </w:r>
      <w:r w:rsidR="0047718B" w:rsidRPr="003E2A28">
        <w:rPr>
          <w:rFonts w:ascii="Times New Roman" w:hAnsi="Times New Roman" w:cs="Times New Roman"/>
          <w:i w:val="0"/>
          <w:color w:val="000000" w:themeColor="text1"/>
          <w:sz w:val="24"/>
        </w:rPr>
        <w:t>,</w:t>
      </w:r>
      <w:r w:rsidRPr="003E2A28">
        <w:rPr>
          <w:rFonts w:ascii="Times New Roman" w:hAnsi="Times New Roman" w:cs="Times New Roman"/>
          <w:i w:val="0"/>
          <w:color w:val="000000" w:themeColor="text1"/>
          <w:sz w:val="24"/>
        </w:rPr>
        <w:t xml:space="preserve"> (b) </w:t>
      </w:r>
      <w:r w:rsidR="00680373" w:rsidRPr="003E2A28">
        <w:rPr>
          <w:rFonts w:ascii="Times New Roman" w:hAnsi="Times New Roman" w:cs="Times New Roman"/>
          <w:i w:val="0"/>
          <w:color w:val="000000" w:themeColor="text1"/>
          <w:sz w:val="24"/>
        </w:rPr>
        <w:t>“</w:t>
      </w:r>
      <w:r w:rsidR="0047718B" w:rsidRPr="003E2A28">
        <w:rPr>
          <w:rFonts w:ascii="Times New Roman" w:hAnsi="Times New Roman" w:cs="Times New Roman"/>
          <w:i w:val="0"/>
          <w:color w:val="000000" w:themeColor="text1"/>
          <w:sz w:val="24"/>
        </w:rPr>
        <w:t xml:space="preserve">ALK immersion </w:t>
      </w:r>
      <w:r w:rsidRPr="003E2A28">
        <w:rPr>
          <w:rFonts w:ascii="Times New Roman" w:hAnsi="Times New Roman" w:cs="Times New Roman"/>
          <w:i w:val="0"/>
          <w:color w:val="000000" w:themeColor="text1"/>
          <w:sz w:val="24"/>
        </w:rPr>
        <w:t xml:space="preserve">+ </w:t>
      </w:r>
      <w:r w:rsidR="0047718B" w:rsidRPr="003E2A28">
        <w:rPr>
          <w:rFonts w:ascii="Times New Roman" w:hAnsi="Times New Roman" w:cs="Times New Roman"/>
          <w:i w:val="0"/>
          <w:color w:val="000000" w:themeColor="text1"/>
          <w:sz w:val="24"/>
        </w:rPr>
        <w:t>PA etch</w:t>
      </w:r>
      <w:r w:rsidR="00680373" w:rsidRPr="003E2A28">
        <w:rPr>
          <w:rFonts w:ascii="Times New Roman" w:hAnsi="Times New Roman" w:cs="Times New Roman"/>
          <w:i w:val="0"/>
          <w:color w:val="000000" w:themeColor="text1"/>
          <w:sz w:val="24"/>
        </w:rPr>
        <w:t>”</w:t>
      </w:r>
      <w:r w:rsidR="0047718B" w:rsidRPr="003E2A28">
        <w:rPr>
          <w:rFonts w:ascii="Times New Roman" w:hAnsi="Times New Roman" w:cs="Times New Roman"/>
          <w:i w:val="0"/>
          <w:color w:val="000000" w:themeColor="text1"/>
          <w:sz w:val="24"/>
        </w:rPr>
        <w:t xml:space="preserve"> </w:t>
      </w:r>
      <w:r w:rsidRPr="003E2A28">
        <w:rPr>
          <w:rFonts w:ascii="Times New Roman" w:hAnsi="Times New Roman" w:cs="Times New Roman"/>
          <w:i w:val="0"/>
          <w:color w:val="000000" w:themeColor="text1"/>
          <w:sz w:val="24"/>
        </w:rPr>
        <w:t>cleaning</w:t>
      </w:r>
      <w:r w:rsidR="0047718B" w:rsidRPr="003E2A28">
        <w:rPr>
          <w:rFonts w:ascii="Times New Roman" w:hAnsi="Times New Roman" w:cs="Times New Roman"/>
          <w:i w:val="0"/>
          <w:color w:val="000000" w:themeColor="text1"/>
          <w:sz w:val="24"/>
        </w:rPr>
        <w:t xml:space="preserve">, (c) </w:t>
      </w:r>
      <w:r w:rsidR="00680373" w:rsidRPr="003E2A28">
        <w:rPr>
          <w:rFonts w:ascii="Times New Roman" w:hAnsi="Times New Roman" w:cs="Times New Roman"/>
          <w:i w:val="0"/>
          <w:color w:val="000000" w:themeColor="text1"/>
          <w:sz w:val="24"/>
        </w:rPr>
        <w:t>“</w:t>
      </w:r>
      <w:r w:rsidR="0047718B" w:rsidRPr="003E2A28">
        <w:rPr>
          <w:rFonts w:ascii="Times New Roman" w:hAnsi="Times New Roman" w:cs="Times New Roman"/>
          <w:i w:val="0"/>
          <w:iCs w:val="0"/>
          <w:color w:val="000000" w:themeColor="text1"/>
          <w:sz w:val="24"/>
          <w:szCs w:val="24"/>
        </w:rPr>
        <w:t xml:space="preserve">PA spray + PA etch + </w:t>
      </w:r>
      <w:proofErr w:type="spellStart"/>
      <w:r w:rsidR="0047718B" w:rsidRPr="003E2A28">
        <w:rPr>
          <w:rFonts w:ascii="Times New Roman" w:hAnsi="Times New Roman" w:cs="Times New Roman"/>
          <w:i w:val="0"/>
          <w:iCs w:val="0"/>
          <w:color w:val="000000" w:themeColor="text1"/>
          <w:sz w:val="24"/>
          <w:szCs w:val="24"/>
        </w:rPr>
        <w:t>Ti</w:t>
      </w:r>
      <w:proofErr w:type="spellEnd"/>
      <w:r w:rsidR="0047718B" w:rsidRPr="003E2A28">
        <w:rPr>
          <w:rFonts w:ascii="Times New Roman" w:hAnsi="Times New Roman" w:cs="Times New Roman"/>
          <w:i w:val="0"/>
          <w:iCs w:val="0"/>
          <w:color w:val="000000" w:themeColor="text1"/>
          <w:sz w:val="24"/>
          <w:szCs w:val="24"/>
        </w:rPr>
        <w:t>/Zr</w:t>
      </w:r>
      <w:r w:rsidR="00680373" w:rsidRPr="003E2A28">
        <w:rPr>
          <w:rFonts w:ascii="Times New Roman" w:hAnsi="Times New Roman" w:cs="Times New Roman"/>
          <w:i w:val="0"/>
          <w:iCs w:val="0"/>
          <w:color w:val="000000" w:themeColor="text1"/>
          <w:sz w:val="24"/>
          <w:szCs w:val="24"/>
        </w:rPr>
        <w:t>”</w:t>
      </w:r>
      <w:r w:rsidR="0047718B" w:rsidRPr="003E2A28">
        <w:rPr>
          <w:rFonts w:ascii="Times New Roman" w:hAnsi="Times New Roman" w:cs="Times New Roman"/>
          <w:i w:val="0"/>
          <w:iCs w:val="0"/>
          <w:color w:val="000000" w:themeColor="text1"/>
          <w:sz w:val="24"/>
          <w:szCs w:val="24"/>
        </w:rPr>
        <w:t xml:space="preserve">, (d) </w:t>
      </w:r>
      <w:r w:rsidR="00680373" w:rsidRPr="003E2A28">
        <w:rPr>
          <w:rFonts w:ascii="Times New Roman" w:hAnsi="Times New Roman" w:cs="Times New Roman"/>
          <w:i w:val="0"/>
          <w:iCs w:val="0"/>
          <w:color w:val="000000" w:themeColor="text1"/>
          <w:sz w:val="24"/>
          <w:szCs w:val="24"/>
        </w:rPr>
        <w:t>“</w:t>
      </w:r>
      <w:r w:rsidR="0047718B" w:rsidRPr="003E2A28">
        <w:rPr>
          <w:rFonts w:ascii="Times New Roman" w:hAnsi="Times New Roman" w:cs="Times New Roman"/>
          <w:i w:val="0"/>
          <w:color w:val="000000" w:themeColor="text1"/>
          <w:sz w:val="24"/>
        </w:rPr>
        <w:t xml:space="preserve">ALK immersion + PA etch + </w:t>
      </w:r>
      <w:proofErr w:type="spellStart"/>
      <w:r w:rsidR="0047718B" w:rsidRPr="003E2A28">
        <w:rPr>
          <w:rFonts w:ascii="Times New Roman" w:hAnsi="Times New Roman" w:cs="Times New Roman"/>
          <w:i w:val="0"/>
          <w:color w:val="000000" w:themeColor="text1"/>
          <w:sz w:val="24"/>
        </w:rPr>
        <w:t>Ti</w:t>
      </w:r>
      <w:proofErr w:type="spellEnd"/>
      <w:r w:rsidR="0047718B" w:rsidRPr="003E2A28">
        <w:rPr>
          <w:rFonts w:ascii="Times New Roman" w:hAnsi="Times New Roman" w:cs="Times New Roman"/>
          <w:i w:val="0"/>
          <w:color w:val="000000" w:themeColor="text1"/>
          <w:sz w:val="24"/>
        </w:rPr>
        <w:t>/Zr</w:t>
      </w:r>
      <w:r w:rsidR="00680373" w:rsidRPr="003E2A28">
        <w:rPr>
          <w:rFonts w:ascii="Times New Roman" w:hAnsi="Times New Roman" w:cs="Times New Roman"/>
          <w:i w:val="0"/>
          <w:color w:val="000000" w:themeColor="text1"/>
          <w:sz w:val="24"/>
        </w:rPr>
        <w:t>”</w:t>
      </w:r>
      <w:r w:rsidR="0047718B" w:rsidRPr="003E2A28">
        <w:rPr>
          <w:rFonts w:ascii="Times New Roman" w:hAnsi="Times New Roman" w:cs="Times New Roman"/>
          <w:i w:val="0"/>
          <w:color w:val="000000" w:themeColor="text1"/>
          <w:sz w:val="24"/>
        </w:rPr>
        <w:t xml:space="preserve">, (e) </w:t>
      </w:r>
      <w:r w:rsidR="00680373" w:rsidRPr="003E2A28">
        <w:rPr>
          <w:rFonts w:ascii="Times New Roman" w:hAnsi="Times New Roman" w:cs="Times New Roman"/>
          <w:i w:val="0"/>
          <w:color w:val="000000" w:themeColor="text1"/>
          <w:sz w:val="24"/>
        </w:rPr>
        <w:t>“</w:t>
      </w:r>
      <w:r w:rsidR="0047718B" w:rsidRPr="003E2A28">
        <w:rPr>
          <w:rFonts w:ascii="Times New Roman" w:hAnsi="Times New Roman" w:cs="Times New Roman"/>
          <w:i w:val="0"/>
          <w:iCs w:val="0"/>
          <w:color w:val="000000" w:themeColor="text1"/>
          <w:sz w:val="24"/>
          <w:szCs w:val="24"/>
        </w:rPr>
        <w:t>PA spray + PA etch + Silane</w:t>
      </w:r>
      <w:r w:rsidR="00680373" w:rsidRPr="003E2A28">
        <w:rPr>
          <w:rFonts w:ascii="Times New Roman" w:hAnsi="Times New Roman" w:cs="Times New Roman"/>
          <w:i w:val="0"/>
          <w:iCs w:val="0"/>
          <w:color w:val="000000" w:themeColor="text1"/>
          <w:sz w:val="24"/>
          <w:szCs w:val="24"/>
        </w:rPr>
        <w:t>”</w:t>
      </w:r>
      <w:r w:rsidR="0047718B" w:rsidRPr="003E2A28">
        <w:rPr>
          <w:rFonts w:ascii="Times New Roman" w:hAnsi="Times New Roman" w:cs="Times New Roman"/>
          <w:i w:val="0"/>
          <w:iCs w:val="0"/>
          <w:color w:val="000000" w:themeColor="text1"/>
          <w:sz w:val="24"/>
          <w:szCs w:val="24"/>
        </w:rPr>
        <w:t xml:space="preserve">, and (f) </w:t>
      </w:r>
      <w:r w:rsidR="00680373" w:rsidRPr="003E2A28">
        <w:rPr>
          <w:rFonts w:ascii="Times New Roman" w:hAnsi="Times New Roman" w:cs="Times New Roman"/>
          <w:i w:val="0"/>
          <w:iCs w:val="0"/>
          <w:color w:val="000000" w:themeColor="text1"/>
          <w:sz w:val="24"/>
          <w:szCs w:val="24"/>
        </w:rPr>
        <w:t>“</w:t>
      </w:r>
      <w:r w:rsidR="0047718B" w:rsidRPr="003E2A28">
        <w:rPr>
          <w:rFonts w:ascii="Times New Roman" w:hAnsi="Times New Roman" w:cs="Times New Roman"/>
          <w:i w:val="0"/>
          <w:color w:val="000000" w:themeColor="text1"/>
          <w:sz w:val="24"/>
        </w:rPr>
        <w:t>ALK immersion + PA etch + Silane</w:t>
      </w:r>
      <w:r w:rsidR="00680373" w:rsidRPr="003E2A28">
        <w:rPr>
          <w:rFonts w:ascii="Times New Roman" w:hAnsi="Times New Roman" w:cs="Times New Roman"/>
          <w:i w:val="0"/>
          <w:color w:val="000000" w:themeColor="text1"/>
          <w:sz w:val="24"/>
        </w:rPr>
        <w:t>”</w:t>
      </w:r>
      <w:r w:rsidR="0047718B" w:rsidRPr="003E2A28">
        <w:rPr>
          <w:rFonts w:ascii="Times New Roman" w:hAnsi="Times New Roman" w:cs="Times New Roman"/>
          <w:i w:val="0"/>
          <w:color w:val="000000" w:themeColor="text1"/>
          <w:sz w:val="24"/>
        </w:rPr>
        <w:t>.</w:t>
      </w:r>
    </w:p>
    <w:p w14:paraId="2A444D41" w14:textId="7DDD816B" w:rsidR="0087485D" w:rsidRPr="003E2A28" w:rsidRDefault="0087485D" w:rsidP="00F57D4C">
      <w:pPr>
        <w:spacing w:line="480" w:lineRule="auto"/>
        <w:jc w:val="both"/>
        <w:rPr>
          <w:rFonts w:ascii="Times New Roman" w:hAnsi="Times New Roman" w:cs="Times New Roman"/>
          <w:b/>
          <w:bCs/>
          <w:color w:val="000000" w:themeColor="text1"/>
          <w:sz w:val="24"/>
          <w:szCs w:val="24"/>
        </w:rPr>
      </w:pPr>
      <w:r w:rsidRPr="003E2A28">
        <w:rPr>
          <w:rFonts w:ascii="Times New Roman" w:hAnsi="Times New Roman" w:cs="Times New Roman"/>
          <w:b/>
          <w:bCs/>
          <w:color w:val="000000" w:themeColor="text1"/>
          <w:sz w:val="24"/>
          <w:szCs w:val="24"/>
        </w:rPr>
        <w:t xml:space="preserve">3.1.3 TEM </w:t>
      </w:r>
      <w:r w:rsidR="000F45BE" w:rsidRPr="003E2A28">
        <w:rPr>
          <w:rFonts w:ascii="Times New Roman" w:hAnsi="Times New Roman" w:cs="Times New Roman"/>
          <w:b/>
          <w:bCs/>
          <w:color w:val="000000" w:themeColor="text1"/>
          <w:sz w:val="24"/>
          <w:szCs w:val="24"/>
        </w:rPr>
        <w:t>analysis</w:t>
      </w:r>
    </w:p>
    <w:p w14:paraId="692E65E3" w14:textId="6FA6E780" w:rsidR="004A36D4" w:rsidRPr="003E2A28" w:rsidRDefault="004A36D4" w:rsidP="00F57D4C">
      <w:pPr>
        <w:spacing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lastRenderedPageBreak/>
        <w:t xml:space="preserve">TEM micrographs in Fig. 6 show the surface region of </w:t>
      </w:r>
      <w:proofErr w:type="spellStart"/>
      <w:r w:rsidRPr="003E2A28">
        <w:rPr>
          <w:rFonts w:ascii="Times New Roman" w:hAnsi="Times New Roman" w:cs="Times New Roman"/>
          <w:color w:val="000000" w:themeColor="text1"/>
          <w:sz w:val="24"/>
          <w:szCs w:val="24"/>
        </w:rPr>
        <w:t>ultramicrotomed</w:t>
      </w:r>
      <w:proofErr w:type="spellEnd"/>
      <w:r w:rsidRPr="003E2A28">
        <w:rPr>
          <w:rFonts w:ascii="Times New Roman" w:hAnsi="Times New Roman" w:cs="Times New Roman"/>
          <w:color w:val="000000" w:themeColor="text1"/>
          <w:sz w:val="24"/>
          <w:szCs w:val="24"/>
        </w:rPr>
        <w:t xml:space="preserve"> cross-sections of the aluminium samples in various surface conditions. A near-surface deformed layer with a thickness up to </w:t>
      </w:r>
      <w:r w:rsidR="001B33ED" w:rsidRPr="003E2A28">
        <w:rPr>
          <w:rFonts w:ascii="Times New Roman" w:hAnsi="Times New Roman" w:cs="Times New Roman"/>
          <w:color w:val="000000" w:themeColor="text1"/>
          <w:sz w:val="24"/>
          <w:szCs w:val="24"/>
        </w:rPr>
        <w:t>300-</w:t>
      </w:r>
      <w:r w:rsidRPr="003E2A28">
        <w:rPr>
          <w:rFonts w:ascii="Times New Roman" w:hAnsi="Times New Roman" w:cs="Times New Roman"/>
          <w:color w:val="000000" w:themeColor="text1"/>
          <w:sz w:val="24"/>
          <w:szCs w:val="24"/>
        </w:rPr>
        <w:t>400 nm was found as expected on the HFQ</w:t>
      </w:r>
      <w:r w:rsidR="00F5612A" w:rsidRPr="003E2A28">
        <w:rPr>
          <w:rFonts w:ascii="Times New Roman" w:hAnsi="Times New Roman" w:cs="Times New Roman"/>
          <w:color w:val="000000" w:themeColor="text1"/>
          <w:sz w:val="24"/>
          <w:szCs w:val="24"/>
          <w:vertAlign w:val="superscript"/>
        </w:rPr>
        <w:t>®</w:t>
      </w:r>
      <w:r w:rsidRPr="003E2A28">
        <w:rPr>
          <w:rFonts w:ascii="Times New Roman" w:hAnsi="Times New Roman" w:cs="Times New Roman"/>
          <w:color w:val="000000" w:themeColor="text1"/>
          <w:sz w:val="24"/>
          <w:szCs w:val="24"/>
        </w:rPr>
        <w:t xml:space="preserve"> processed and aged substrate, shown in Fig. 6a. After the </w:t>
      </w:r>
      <w:r w:rsidR="00E1548D"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 xml:space="preserve">PA spray </w:t>
      </w:r>
      <w:r w:rsidR="00E1548D"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 xml:space="preserve"> PA etch</w:t>
      </w:r>
      <w:r w:rsidR="00E1548D" w:rsidRPr="003E2A28">
        <w:rPr>
          <w:rFonts w:ascii="Times New Roman" w:hAnsi="Times New Roman" w:cs="Times New Roman"/>
          <w:color w:val="000000" w:themeColor="text1"/>
          <w:sz w:val="24"/>
          <w:szCs w:val="24"/>
        </w:rPr>
        <w:t>” cleaning</w:t>
      </w:r>
      <w:r w:rsidRPr="003E2A28">
        <w:rPr>
          <w:rFonts w:ascii="Times New Roman" w:hAnsi="Times New Roman" w:cs="Times New Roman"/>
          <w:color w:val="000000" w:themeColor="text1"/>
          <w:sz w:val="24"/>
          <w:szCs w:val="24"/>
        </w:rPr>
        <w:t xml:space="preserve">, all </w:t>
      </w:r>
      <w:r w:rsidR="004017BC" w:rsidRPr="003E2A28">
        <w:rPr>
          <w:rFonts w:ascii="Times New Roman" w:hAnsi="Times New Roman" w:cs="Times New Roman"/>
          <w:color w:val="000000" w:themeColor="text1"/>
          <w:sz w:val="24"/>
          <w:szCs w:val="24"/>
        </w:rPr>
        <w:t xml:space="preserve">of the </w:t>
      </w:r>
      <w:r w:rsidRPr="003E2A28">
        <w:rPr>
          <w:rFonts w:ascii="Times New Roman" w:hAnsi="Times New Roman" w:cs="Times New Roman"/>
          <w:color w:val="000000" w:themeColor="text1"/>
          <w:sz w:val="24"/>
          <w:szCs w:val="24"/>
        </w:rPr>
        <w:t xml:space="preserve">near-surface deformed layer was removed. </w:t>
      </w:r>
      <w:bookmarkStart w:id="25" w:name="_Hlk81925207"/>
      <w:r w:rsidRPr="003E2A28">
        <w:rPr>
          <w:rFonts w:ascii="Times New Roman" w:hAnsi="Times New Roman" w:cs="Times New Roman"/>
          <w:color w:val="000000" w:themeColor="text1"/>
          <w:sz w:val="24"/>
          <w:szCs w:val="24"/>
        </w:rPr>
        <w:t xml:space="preserve">There was only a 6 nm thickness oxide film formed </w:t>
      </w:r>
      <w:r w:rsidR="00C64EDE" w:rsidRPr="003E2A28">
        <w:rPr>
          <w:rFonts w:ascii="Times New Roman" w:hAnsi="Times New Roman" w:cs="Times New Roman"/>
          <w:color w:val="000000" w:themeColor="text1"/>
          <w:sz w:val="24"/>
          <w:szCs w:val="24"/>
        </w:rPr>
        <w:t xml:space="preserve">naturally </w:t>
      </w:r>
      <w:r w:rsidRPr="003E2A28">
        <w:rPr>
          <w:rFonts w:ascii="Times New Roman" w:hAnsi="Times New Roman" w:cs="Times New Roman"/>
          <w:color w:val="000000" w:themeColor="text1"/>
          <w:sz w:val="24"/>
          <w:szCs w:val="24"/>
        </w:rPr>
        <w:t xml:space="preserve">on the alloy surface </w:t>
      </w:r>
      <w:r w:rsidR="00AD1399" w:rsidRPr="003E2A28">
        <w:rPr>
          <w:rFonts w:ascii="Times New Roman" w:hAnsi="Times New Roman" w:cs="Times New Roman"/>
          <w:color w:val="000000" w:themeColor="text1"/>
          <w:sz w:val="24"/>
          <w:szCs w:val="24"/>
        </w:rPr>
        <w:t xml:space="preserve">after cleaning </w:t>
      </w:r>
      <w:r w:rsidRPr="003E2A28">
        <w:rPr>
          <w:rFonts w:ascii="Times New Roman" w:hAnsi="Times New Roman" w:cs="Times New Roman"/>
          <w:color w:val="000000" w:themeColor="text1"/>
          <w:sz w:val="24"/>
          <w:szCs w:val="24"/>
        </w:rPr>
        <w:t xml:space="preserve">as shown in Fig. 6b. </w:t>
      </w:r>
      <w:bookmarkEnd w:id="25"/>
      <w:r w:rsidRPr="003E2A28">
        <w:rPr>
          <w:rFonts w:ascii="Times New Roman" w:hAnsi="Times New Roman" w:cs="Times New Roman"/>
          <w:color w:val="000000" w:themeColor="text1"/>
          <w:sz w:val="24"/>
          <w:szCs w:val="24"/>
        </w:rPr>
        <w:t>There was no evidence of any significant Cu redeposition that would indicate over cleaning of the surface. In general, the cleaning in all samples removed the near-surface deformed layer from the alloy surface.</w:t>
      </w:r>
    </w:p>
    <w:p w14:paraId="34079A8B" w14:textId="7E2E8C14" w:rsidR="004A36D4" w:rsidRPr="003E2A28" w:rsidRDefault="004A36D4" w:rsidP="00F57D4C">
      <w:pPr>
        <w:spacing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 xml:space="preserve">The </w:t>
      </w:r>
      <w:r w:rsidR="00327A6F"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 xml:space="preserve">PA spray + PA etch +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/Zr</w:t>
      </w:r>
      <w:r w:rsidR="00327A6F"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 xml:space="preserve"> pretreated surface show</w:t>
      </w:r>
      <w:r w:rsidR="001B33ED" w:rsidRPr="003E2A28">
        <w:rPr>
          <w:rFonts w:ascii="Times New Roman" w:hAnsi="Times New Roman" w:cs="Times New Roman"/>
          <w:color w:val="000000" w:themeColor="text1"/>
          <w:sz w:val="24"/>
          <w:szCs w:val="24"/>
        </w:rPr>
        <w:t>ed</w:t>
      </w:r>
      <w:r w:rsidR="00F5612A" w:rsidRPr="003E2A28">
        <w:rPr>
          <w:rFonts w:ascii="Times New Roman" w:hAnsi="Times New Roman" w:cs="Times New Roman"/>
          <w:color w:val="000000" w:themeColor="text1"/>
          <w:sz w:val="24"/>
          <w:szCs w:val="24"/>
        </w:rPr>
        <w:t xml:space="preserve"> that </w:t>
      </w:r>
      <w:r w:rsidRPr="003E2A28">
        <w:rPr>
          <w:rFonts w:ascii="Times New Roman" w:hAnsi="Times New Roman" w:cs="Times New Roman"/>
          <w:color w:val="000000" w:themeColor="text1"/>
          <w:sz w:val="24"/>
          <w:szCs w:val="24"/>
        </w:rPr>
        <w:t xml:space="preserve">part of the alloy surface was covered by the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/Zr</w:t>
      </w:r>
      <w:r w:rsidR="00E1548D" w:rsidRPr="003E2A28">
        <w:rPr>
          <w:rFonts w:ascii="Times New Roman" w:hAnsi="Times New Roman" w:cs="Times New Roman"/>
          <w:color w:val="000000" w:themeColor="text1"/>
          <w:sz w:val="24"/>
          <w:szCs w:val="24"/>
        </w:rPr>
        <w:t xml:space="preserve"> </w:t>
      </w:r>
      <w:r w:rsidRPr="003E2A28">
        <w:rPr>
          <w:rFonts w:ascii="Times New Roman" w:hAnsi="Times New Roman" w:cs="Times New Roman"/>
          <w:color w:val="000000" w:themeColor="text1"/>
          <w:sz w:val="24"/>
          <w:szCs w:val="24"/>
        </w:rPr>
        <w:t>film</w:t>
      </w:r>
      <w:r w:rsidR="00F70DE8" w:rsidRPr="003E2A28">
        <w:rPr>
          <w:rFonts w:ascii="Times New Roman" w:hAnsi="Times New Roman" w:cs="Times New Roman"/>
          <w:color w:val="000000" w:themeColor="text1"/>
          <w:sz w:val="24"/>
          <w:szCs w:val="24"/>
        </w:rPr>
        <w:t xml:space="preserve"> with the thickness about </w:t>
      </w:r>
      <w:r w:rsidR="00FB0034" w:rsidRPr="003E2A28">
        <w:rPr>
          <w:rFonts w:ascii="Times New Roman" w:hAnsi="Times New Roman" w:cs="Times New Roman"/>
          <w:color w:val="000000" w:themeColor="text1"/>
          <w:sz w:val="24"/>
          <w:szCs w:val="24"/>
        </w:rPr>
        <w:t xml:space="preserve">40 </w:t>
      </w:r>
      <w:r w:rsidR="00F70DE8" w:rsidRPr="003E2A28">
        <w:rPr>
          <w:rFonts w:ascii="Times New Roman" w:hAnsi="Times New Roman" w:cs="Times New Roman"/>
          <w:color w:val="000000" w:themeColor="text1"/>
          <w:sz w:val="24"/>
          <w:szCs w:val="24"/>
        </w:rPr>
        <w:t>nm</w:t>
      </w:r>
      <w:r w:rsidRPr="003E2A28">
        <w:rPr>
          <w:rFonts w:ascii="Times New Roman" w:hAnsi="Times New Roman" w:cs="Times New Roman"/>
          <w:color w:val="000000" w:themeColor="text1"/>
          <w:sz w:val="24"/>
          <w:szCs w:val="24"/>
        </w:rPr>
        <w:t xml:space="preserve"> (Fig. 6c)</w:t>
      </w:r>
      <w:r w:rsidR="002B3805" w:rsidRPr="003E2A28">
        <w:rPr>
          <w:rFonts w:ascii="Times New Roman" w:hAnsi="Times New Roman" w:cs="Times New Roman"/>
          <w:color w:val="000000" w:themeColor="text1"/>
          <w:sz w:val="24"/>
          <w:szCs w:val="24"/>
        </w:rPr>
        <w:t>. T</w:t>
      </w:r>
      <w:r w:rsidR="0028513D" w:rsidRPr="003E2A28">
        <w:rPr>
          <w:rFonts w:ascii="Times New Roman" w:hAnsi="Times New Roman" w:cs="Times New Roman"/>
          <w:color w:val="000000" w:themeColor="text1"/>
          <w:sz w:val="24"/>
          <w:szCs w:val="24"/>
        </w:rPr>
        <w:t xml:space="preserve">he EDX analysis </w:t>
      </w:r>
      <w:r w:rsidR="0016325A" w:rsidRPr="003E2A28">
        <w:rPr>
          <w:rFonts w:ascii="Times New Roman" w:hAnsi="Times New Roman" w:cs="Times New Roman"/>
          <w:color w:val="000000" w:themeColor="text1"/>
          <w:sz w:val="24"/>
          <w:szCs w:val="24"/>
        </w:rPr>
        <w:t>affirmed</w:t>
      </w:r>
      <w:r w:rsidR="0028513D" w:rsidRPr="003E2A28">
        <w:rPr>
          <w:rFonts w:ascii="Times New Roman" w:hAnsi="Times New Roman" w:cs="Times New Roman"/>
          <w:color w:val="000000" w:themeColor="text1"/>
          <w:sz w:val="24"/>
          <w:szCs w:val="24"/>
        </w:rPr>
        <w:t xml:space="preserve"> the presence of </w:t>
      </w:r>
      <w:proofErr w:type="spellStart"/>
      <w:r w:rsidR="0028513D" w:rsidRPr="003E2A28">
        <w:rPr>
          <w:rFonts w:ascii="Times New Roman" w:hAnsi="Times New Roman" w:cs="Times New Roman"/>
          <w:color w:val="000000" w:themeColor="text1"/>
          <w:sz w:val="24"/>
          <w:szCs w:val="24"/>
        </w:rPr>
        <w:t>Ti</w:t>
      </w:r>
      <w:proofErr w:type="spellEnd"/>
      <w:r w:rsidR="0028513D" w:rsidRPr="003E2A28">
        <w:rPr>
          <w:rFonts w:ascii="Times New Roman" w:hAnsi="Times New Roman" w:cs="Times New Roman"/>
          <w:color w:val="000000" w:themeColor="text1"/>
          <w:sz w:val="24"/>
          <w:szCs w:val="24"/>
        </w:rPr>
        <w:t>/Zr elements in the pretreatment film (Fig. 7). However, the reminder surface was associated with natural oxide films, which</w:t>
      </w:r>
      <w:r w:rsidRPr="003E2A28">
        <w:rPr>
          <w:rFonts w:ascii="Times New Roman" w:hAnsi="Times New Roman" w:cs="Times New Roman"/>
          <w:color w:val="000000" w:themeColor="text1"/>
          <w:sz w:val="24"/>
          <w:szCs w:val="24"/>
        </w:rPr>
        <w:t xml:space="preserve"> could be an indication of either poor formation of the pretreatment film or poor adhesion of the </w:t>
      </w:r>
      <w:r w:rsidR="00E1548D" w:rsidRPr="003E2A28">
        <w:rPr>
          <w:rFonts w:ascii="Times New Roman" w:hAnsi="Times New Roman" w:cs="Times New Roman"/>
          <w:color w:val="000000" w:themeColor="text1"/>
          <w:sz w:val="24"/>
          <w:szCs w:val="24"/>
        </w:rPr>
        <w:t>film</w:t>
      </w:r>
      <w:r w:rsidRPr="003E2A28">
        <w:rPr>
          <w:rFonts w:ascii="Times New Roman" w:hAnsi="Times New Roman" w:cs="Times New Roman"/>
          <w:color w:val="000000" w:themeColor="text1"/>
          <w:sz w:val="24"/>
          <w:szCs w:val="24"/>
        </w:rPr>
        <w:t xml:space="preserve"> to the alloy substrate</w:t>
      </w:r>
      <w:r w:rsidR="0028513D" w:rsidRPr="003E2A28">
        <w:rPr>
          <w:rFonts w:ascii="Times New Roman" w:hAnsi="Times New Roman" w:cs="Times New Roman"/>
          <w:color w:val="000000" w:themeColor="text1"/>
          <w:sz w:val="24"/>
          <w:szCs w:val="24"/>
        </w:rPr>
        <w:t xml:space="preserve"> (t</w:t>
      </w:r>
      <w:r w:rsidRPr="003E2A28">
        <w:rPr>
          <w:rFonts w:ascii="Times New Roman" w:hAnsi="Times New Roman" w:cs="Times New Roman"/>
          <w:color w:val="000000" w:themeColor="text1"/>
          <w:sz w:val="24"/>
          <w:szCs w:val="24"/>
        </w:rPr>
        <w:t xml:space="preserve">he </w:t>
      </w:r>
      <w:r w:rsidR="00E1548D" w:rsidRPr="003E2A28">
        <w:rPr>
          <w:rFonts w:ascii="Times New Roman" w:hAnsi="Times New Roman" w:cs="Times New Roman"/>
          <w:color w:val="000000" w:themeColor="text1"/>
          <w:sz w:val="24"/>
          <w:szCs w:val="24"/>
        </w:rPr>
        <w:t>film</w:t>
      </w:r>
      <w:r w:rsidRPr="003E2A28">
        <w:rPr>
          <w:rFonts w:ascii="Times New Roman" w:hAnsi="Times New Roman" w:cs="Times New Roman"/>
          <w:color w:val="000000" w:themeColor="text1"/>
          <w:sz w:val="24"/>
          <w:szCs w:val="24"/>
        </w:rPr>
        <w:t xml:space="preserve"> might have detached from the substrate during the ultramicrotomy process during cross-section preparation</w:t>
      </w:r>
      <w:r w:rsidR="0028513D"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 xml:space="preserve">. The </w:t>
      </w:r>
      <w:r w:rsidR="00327A6F"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PA spray + PA etch + Silane</w:t>
      </w:r>
      <w:r w:rsidR="00327A6F"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 xml:space="preserve"> pretreated surface in Fig. 6d show</w:t>
      </w:r>
      <w:r w:rsidR="00F5612A" w:rsidRPr="003E2A28">
        <w:rPr>
          <w:rFonts w:ascii="Times New Roman" w:hAnsi="Times New Roman" w:cs="Times New Roman"/>
          <w:color w:val="000000" w:themeColor="text1"/>
          <w:sz w:val="24"/>
          <w:szCs w:val="24"/>
        </w:rPr>
        <w:t>s</w:t>
      </w:r>
      <w:r w:rsidRPr="003E2A28">
        <w:rPr>
          <w:rFonts w:ascii="Times New Roman" w:hAnsi="Times New Roman" w:cs="Times New Roman"/>
          <w:color w:val="000000" w:themeColor="text1"/>
          <w:sz w:val="24"/>
          <w:szCs w:val="24"/>
        </w:rPr>
        <w:t xml:space="preserve"> a continuous barrier film on the alloy surface with 20 - 30 nm thickness. However, a pretreatment layer up to 300 nm in thickness with a porous structure and agglomerates was found on top of the barrier film. This could </w:t>
      </w:r>
      <w:r w:rsidR="004017BC" w:rsidRPr="003E2A28">
        <w:rPr>
          <w:rFonts w:ascii="Times New Roman" w:hAnsi="Times New Roman" w:cs="Times New Roman"/>
          <w:color w:val="000000" w:themeColor="text1"/>
          <w:sz w:val="24"/>
          <w:szCs w:val="24"/>
        </w:rPr>
        <w:t>have</w:t>
      </w:r>
      <w:r w:rsidRPr="003E2A28">
        <w:rPr>
          <w:rFonts w:ascii="Times New Roman" w:hAnsi="Times New Roman" w:cs="Times New Roman"/>
          <w:color w:val="000000" w:themeColor="text1"/>
          <w:sz w:val="24"/>
          <w:szCs w:val="24"/>
        </w:rPr>
        <w:t xml:space="preserve"> resulted from preservation of excessive pretreatment solution on the alloy surface during the pretreatment process. The presence of such a porous structured pretreatment layer and agglomerates is detrimental to the bond strength and durability. The </w:t>
      </w:r>
      <w:r w:rsidR="00327A6F"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 xml:space="preserve">ALK immersion + PA etch +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/Zr</w:t>
      </w:r>
      <w:r w:rsidR="00327A6F"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 xml:space="preserve"> pretreated surface show</w:t>
      </w:r>
      <w:r w:rsidR="001B33ED" w:rsidRPr="003E2A28">
        <w:rPr>
          <w:rFonts w:ascii="Times New Roman" w:hAnsi="Times New Roman" w:cs="Times New Roman"/>
          <w:color w:val="000000" w:themeColor="text1"/>
          <w:sz w:val="24"/>
          <w:szCs w:val="24"/>
        </w:rPr>
        <w:t>ed</w:t>
      </w:r>
      <w:r w:rsidRPr="003E2A28">
        <w:rPr>
          <w:rFonts w:ascii="Times New Roman" w:hAnsi="Times New Roman" w:cs="Times New Roman"/>
          <w:color w:val="000000" w:themeColor="text1"/>
          <w:sz w:val="24"/>
          <w:szCs w:val="24"/>
        </w:rPr>
        <w:t xml:space="preserve"> a continuous pretreatment film with varying thickness in the range of 30 – 120 nm (Fig. 6e). The </w:t>
      </w:r>
      <w:r w:rsidR="00327A6F"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ALK immersion + PA etch + Silane</w:t>
      </w:r>
      <w:r w:rsidR="00327A6F"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 xml:space="preserve"> pretreated surface (Fig. 6f) show</w:t>
      </w:r>
      <w:r w:rsidR="001B33ED" w:rsidRPr="003E2A28">
        <w:rPr>
          <w:rFonts w:ascii="Times New Roman" w:hAnsi="Times New Roman" w:cs="Times New Roman"/>
          <w:color w:val="000000" w:themeColor="text1"/>
          <w:sz w:val="24"/>
          <w:szCs w:val="24"/>
        </w:rPr>
        <w:t>ed</w:t>
      </w:r>
      <w:r w:rsidRPr="003E2A28">
        <w:rPr>
          <w:rFonts w:ascii="Times New Roman" w:hAnsi="Times New Roman" w:cs="Times New Roman"/>
          <w:color w:val="000000" w:themeColor="text1"/>
          <w:sz w:val="24"/>
          <w:szCs w:val="24"/>
        </w:rPr>
        <w:t xml:space="preserve"> similar film morphology as the </w:t>
      </w:r>
      <w:r w:rsidR="00327A6F"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PA spray + PA etch</w:t>
      </w:r>
      <w:r w:rsidR="00327A6F"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 xml:space="preserve"> variant (Fig. 6d). </w:t>
      </w:r>
    </w:p>
    <w:p w14:paraId="5FBE0E1A" w14:textId="28F72043" w:rsidR="00A05B96" w:rsidRPr="003E2A28" w:rsidRDefault="009321EA" w:rsidP="008F2A4E">
      <w:pPr>
        <w:spacing w:before="120" w:after="120" w:line="480" w:lineRule="auto"/>
        <w:jc w:val="center"/>
        <w:rPr>
          <w:rFonts w:ascii="Times New Roman" w:hAnsi="Times New Roman" w:cs="Times New Roman"/>
          <w:color w:val="000000" w:themeColor="text1"/>
          <w:sz w:val="24"/>
          <w:szCs w:val="24"/>
        </w:rPr>
      </w:pPr>
      <w:r w:rsidRPr="003E2A28">
        <w:rPr>
          <w:noProof/>
        </w:rPr>
        <w:lastRenderedPageBreak/>
        <w:drawing>
          <wp:inline distT="0" distB="0" distL="0" distR="0" wp14:anchorId="6E3B1437" wp14:editId="65953AA1">
            <wp:extent cx="5278120" cy="79673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120" cy="7967345"/>
                    </a:xfrm>
                    <a:prstGeom prst="rect">
                      <a:avLst/>
                    </a:prstGeom>
                    <a:noFill/>
                    <a:ln>
                      <a:noFill/>
                    </a:ln>
                  </pic:spPr>
                </pic:pic>
              </a:graphicData>
            </a:graphic>
          </wp:inline>
        </w:drawing>
      </w:r>
    </w:p>
    <w:p w14:paraId="469E0D70" w14:textId="1988FD6A" w:rsidR="0001098B" w:rsidRPr="003E2A28" w:rsidRDefault="0001098B" w:rsidP="008F2A4E">
      <w:pPr>
        <w:spacing w:before="120" w:after="120" w:line="480" w:lineRule="auto"/>
        <w:jc w:val="center"/>
        <w:rPr>
          <w:rFonts w:ascii="Times New Roman" w:hAnsi="Times New Roman" w:cs="Times New Roman"/>
          <w:color w:val="000000" w:themeColor="text1"/>
          <w:sz w:val="24"/>
          <w:szCs w:val="24"/>
        </w:rPr>
      </w:pPr>
    </w:p>
    <w:p w14:paraId="572B57D8" w14:textId="05705761" w:rsidR="004017BC" w:rsidRPr="003E2A28" w:rsidRDefault="00E30853" w:rsidP="006512AA">
      <w:pPr>
        <w:spacing w:line="480" w:lineRule="auto"/>
        <w:jc w:val="both"/>
        <w:rPr>
          <w:rFonts w:ascii="Times New Roman" w:hAnsi="Times New Roman" w:cs="Times New Roman"/>
          <w:color w:val="000000" w:themeColor="text1"/>
          <w:sz w:val="24"/>
          <w:szCs w:val="24"/>
        </w:rPr>
      </w:pPr>
      <w:r w:rsidRPr="003E2A28">
        <w:rPr>
          <w:rFonts w:ascii="Times New Roman" w:hAnsi="Times New Roman" w:cs="Times New Roman"/>
          <w:b/>
          <w:bCs/>
          <w:color w:val="000000" w:themeColor="text1"/>
          <w:sz w:val="24"/>
          <w:szCs w:val="24"/>
        </w:rPr>
        <w:lastRenderedPageBreak/>
        <w:t>Fig. 6</w:t>
      </w:r>
      <w:r w:rsidRPr="003E2A28">
        <w:rPr>
          <w:rFonts w:ascii="Times New Roman" w:hAnsi="Times New Roman" w:cs="Times New Roman"/>
          <w:color w:val="000000" w:themeColor="text1"/>
          <w:sz w:val="24"/>
          <w:szCs w:val="24"/>
        </w:rPr>
        <w:t xml:space="preserve">. Bright field TEM images showing the aluminium surface in various surface conditions: (a) </w:t>
      </w:r>
      <w:r w:rsidR="00407731"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HFQ</w:t>
      </w:r>
      <w:r w:rsidR="00407731" w:rsidRPr="003E2A28">
        <w:rPr>
          <w:rFonts w:ascii="Times New Roman" w:hAnsi="Times New Roman" w:cs="Times New Roman"/>
          <w:color w:val="000000" w:themeColor="text1"/>
          <w:sz w:val="24"/>
          <w:szCs w:val="24"/>
          <w:vertAlign w:val="superscript"/>
        </w:rPr>
        <w:t>®</w:t>
      </w:r>
      <w:r w:rsidRPr="003E2A28">
        <w:rPr>
          <w:rFonts w:ascii="Times New Roman" w:hAnsi="Times New Roman" w:cs="Times New Roman"/>
          <w:color w:val="000000" w:themeColor="text1"/>
          <w:sz w:val="24"/>
          <w:szCs w:val="24"/>
        </w:rPr>
        <w:t xml:space="preserve"> + T6</w:t>
      </w:r>
      <w:r w:rsidR="00407731" w:rsidRPr="003E2A28">
        <w:rPr>
          <w:rFonts w:ascii="Times New Roman" w:hAnsi="Times New Roman" w:cs="Times New Roman"/>
          <w:color w:val="000000" w:themeColor="text1"/>
          <w:sz w:val="24"/>
          <w:szCs w:val="24"/>
        </w:rPr>
        <w:t xml:space="preserve">”, </w:t>
      </w:r>
      <w:r w:rsidRPr="003E2A28">
        <w:rPr>
          <w:rFonts w:ascii="Times New Roman" w:hAnsi="Times New Roman" w:cs="Times New Roman"/>
          <w:color w:val="000000" w:themeColor="text1"/>
          <w:sz w:val="24"/>
          <w:szCs w:val="24"/>
        </w:rPr>
        <w:t xml:space="preserve">(b) </w:t>
      </w:r>
      <w:r w:rsidR="00407731" w:rsidRPr="003E2A28">
        <w:rPr>
          <w:rFonts w:ascii="Times New Roman" w:hAnsi="Times New Roman" w:cs="Times New Roman"/>
          <w:color w:val="000000" w:themeColor="text1"/>
          <w:sz w:val="24"/>
          <w:szCs w:val="24"/>
        </w:rPr>
        <w:t>“</w:t>
      </w:r>
      <w:r w:rsidR="00794D39"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spray + </w:t>
      </w:r>
      <w:r w:rsidR="00794D39"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w:t>
      </w:r>
      <w:r w:rsidR="00407731" w:rsidRPr="003E2A28">
        <w:rPr>
          <w:rFonts w:ascii="Times New Roman" w:hAnsi="Times New Roman" w:cs="Times New Roman"/>
          <w:color w:val="000000" w:themeColor="text1"/>
          <w:sz w:val="24"/>
          <w:szCs w:val="24"/>
        </w:rPr>
        <w:t xml:space="preserve">”, </w:t>
      </w:r>
      <w:r w:rsidRPr="003E2A28">
        <w:rPr>
          <w:rFonts w:ascii="Times New Roman" w:hAnsi="Times New Roman" w:cs="Times New Roman"/>
          <w:color w:val="000000" w:themeColor="text1"/>
          <w:sz w:val="24"/>
          <w:szCs w:val="24"/>
        </w:rPr>
        <w:t xml:space="preserve">(c) </w:t>
      </w:r>
      <w:r w:rsidR="00407731" w:rsidRPr="003E2A28">
        <w:rPr>
          <w:rFonts w:ascii="Times New Roman" w:hAnsi="Times New Roman" w:cs="Times New Roman"/>
          <w:color w:val="000000" w:themeColor="text1"/>
          <w:sz w:val="24"/>
          <w:szCs w:val="24"/>
        </w:rPr>
        <w:t>“</w:t>
      </w:r>
      <w:r w:rsidR="00794D39"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spray + </w:t>
      </w:r>
      <w:r w:rsidR="00794D39"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/Zr</w:t>
      </w:r>
      <w:r w:rsidR="00407731" w:rsidRPr="003E2A28">
        <w:rPr>
          <w:rFonts w:ascii="Times New Roman" w:hAnsi="Times New Roman" w:cs="Times New Roman"/>
          <w:color w:val="000000" w:themeColor="text1"/>
          <w:sz w:val="24"/>
          <w:szCs w:val="24"/>
        </w:rPr>
        <w:t xml:space="preserve">”, </w:t>
      </w:r>
      <w:r w:rsidRPr="003E2A28">
        <w:rPr>
          <w:rFonts w:ascii="Times New Roman" w:hAnsi="Times New Roman" w:cs="Times New Roman"/>
          <w:color w:val="000000" w:themeColor="text1"/>
          <w:sz w:val="24"/>
          <w:szCs w:val="24"/>
        </w:rPr>
        <w:t xml:space="preserve">(d) </w:t>
      </w:r>
      <w:r w:rsidR="00407731" w:rsidRPr="003E2A28">
        <w:rPr>
          <w:rFonts w:ascii="Times New Roman" w:hAnsi="Times New Roman" w:cs="Times New Roman"/>
          <w:color w:val="000000" w:themeColor="text1"/>
          <w:sz w:val="24"/>
          <w:szCs w:val="24"/>
        </w:rPr>
        <w:t>“</w:t>
      </w:r>
      <w:r w:rsidR="00794D39"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spray + </w:t>
      </w:r>
      <w:r w:rsidR="00794D39"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 Silane</w:t>
      </w:r>
      <w:r w:rsidR="00407731" w:rsidRPr="003E2A28">
        <w:rPr>
          <w:rFonts w:ascii="Times New Roman" w:hAnsi="Times New Roman" w:cs="Times New Roman"/>
          <w:color w:val="000000" w:themeColor="text1"/>
          <w:sz w:val="24"/>
          <w:szCs w:val="24"/>
        </w:rPr>
        <w:t xml:space="preserve">”, </w:t>
      </w:r>
      <w:r w:rsidRPr="003E2A28">
        <w:rPr>
          <w:rFonts w:ascii="Times New Roman" w:hAnsi="Times New Roman" w:cs="Times New Roman"/>
          <w:color w:val="000000" w:themeColor="text1"/>
          <w:sz w:val="24"/>
          <w:szCs w:val="24"/>
        </w:rPr>
        <w:t xml:space="preserve">(e) </w:t>
      </w:r>
      <w:r w:rsidR="00407731" w:rsidRPr="003E2A28">
        <w:rPr>
          <w:rFonts w:ascii="Times New Roman" w:hAnsi="Times New Roman" w:cs="Times New Roman"/>
          <w:color w:val="000000" w:themeColor="text1"/>
          <w:sz w:val="24"/>
          <w:szCs w:val="24"/>
        </w:rPr>
        <w:t>“</w:t>
      </w:r>
      <w:r w:rsidR="00794D39" w:rsidRPr="003E2A28">
        <w:rPr>
          <w:rFonts w:ascii="Times New Roman" w:hAnsi="Times New Roman" w:cs="Times New Roman"/>
          <w:color w:val="000000" w:themeColor="text1"/>
          <w:sz w:val="24"/>
          <w:szCs w:val="24"/>
        </w:rPr>
        <w:t>ALK immersion</w:t>
      </w:r>
      <w:r w:rsidRPr="003E2A28">
        <w:rPr>
          <w:rFonts w:ascii="Times New Roman" w:hAnsi="Times New Roman" w:cs="Times New Roman"/>
          <w:color w:val="000000" w:themeColor="text1"/>
          <w:sz w:val="24"/>
          <w:szCs w:val="24"/>
        </w:rPr>
        <w:t xml:space="preserve"> + </w:t>
      </w:r>
      <w:r w:rsidR="00794D39"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/Zr</w:t>
      </w:r>
      <w:r w:rsidR="00407731" w:rsidRPr="003E2A28">
        <w:rPr>
          <w:rFonts w:ascii="Times New Roman" w:hAnsi="Times New Roman" w:cs="Times New Roman"/>
          <w:color w:val="000000" w:themeColor="text1"/>
          <w:sz w:val="24"/>
          <w:szCs w:val="24"/>
        </w:rPr>
        <w:t xml:space="preserve">”, </w:t>
      </w:r>
      <w:r w:rsidRPr="003E2A28">
        <w:rPr>
          <w:rFonts w:ascii="Times New Roman" w:hAnsi="Times New Roman" w:cs="Times New Roman"/>
          <w:color w:val="000000" w:themeColor="text1"/>
          <w:sz w:val="24"/>
          <w:szCs w:val="24"/>
        </w:rPr>
        <w:t xml:space="preserve">(f) </w:t>
      </w:r>
      <w:r w:rsidR="00407731" w:rsidRPr="003E2A28">
        <w:rPr>
          <w:rFonts w:ascii="Times New Roman" w:hAnsi="Times New Roman" w:cs="Times New Roman"/>
          <w:color w:val="000000" w:themeColor="text1"/>
          <w:sz w:val="24"/>
          <w:szCs w:val="24"/>
        </w:rPr>
        <w:t>“</w:t>
      </w:r>
      <w:r w:rsidR="00794D39" w:rsidRPr="003E2A28">
        <w:rPr>
          <w:rFonts w:ascii="Times New Roman" w:hAnsi="Times New Roman" w:cs="Times New Roman"/>
          <w:color w:val="000000" w:themeColor="text1"/>
          <w:sz w:val="24"/>
          <w:szCs w:val="24"/>
        </w:rPr>
        <w:t xml:space="preserve">ALK immersion </w:t>
      </w:r>
      <w:r w:rsidRPr="003E2A28">
        <w:rPr>
          <w:rFonts w:ascii="Times New Roman" w:hAnsi="Times New Roman" w:cs="Times New Roman"/>
          <w:color w:val="000000" w:themeColor="text1"/>
          <w:sz w:val="24"/>
          <w:szCs w:val="24"/>
        </w:rPr>
        <w:t xml:space="preserve">+ </w:t>
      </w:r>
      <w:r w:rsidR="00794D39"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 Silane</w:t>
      </w:r>
      <w:r w:rsidR="00407731"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w:t>
      </w:r>
    </w:p>
    <w:p w14:paraId="41D4D2D8" w14:textId="24A71F58" w:rsidR="00FB0034" w:rsidRPr="003E2A28" w:rsidRDefault="00FB0034" w:rsidP="00FB0034">
      <w:pPr>
        <w:spacing w:line="480" w:lineRule="auto"/>
        <w:jc w:val="center"/>
        <w:rPr>
          <w:rFonts w:ascii="Times New Roman" w:hAnsi="Times New Roman" w:cs="Times New Roman"/>
          <w:color w:val="000000" w:themeColor="text1"/>
          <w:sz w:val="24"/>
          <w:szCs w:val="24"/>
        </w:rPr>
      </w:pPr>
      <w:r w:rsidRPr="003E2A28">
        <w:rPr>
          <w:noProof/>
        </w:rPr>
        <w:drawing>
          <wp:inline distT="0" distB="0" distL="0" distR="0" wp14:anchorId="3E490356" wp14:editId="64E74844">
            <wp:extent cx="5760000" cy="209251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760000" cy="2092515"/>
                    </a:xfrm>
                    <a:prstGeom prst="rect">
                      <a:avLst/>
                    </a:prstGeom>
                    <a:noFill/>
                    <a:ln>
                      <a:noFill/>
                    </a:ln>
                  </pic:spPr>
                </pic:pic>
              </a:graphicData>
            </a:graphic>
          </wp:inline>
        </w:drawing>
      </w:r>
    </w:p>
    <w:p w14:paraId="24849480" w14:textId="56E26ADA" w:rsidR="00FB0034" w:rsidRPr="003E2A28" w:rsidRDefault="00FB0034" w:rsidP="00FB0034">
      <w:pPr>
        <w:spacing w:line="480" w:lineRule="auto"/>
        <w:jc w:val="both"/>
        <w:rPr>
          <w:rFonts w:ascii="Times New Roman" w:hAnsi="Times New Roman" w:cs="Times New Roman"/>
          <w:color w:val="000000" w:themeColor="text1"/>
          <w:sz w:val="24"/>
          <w:szCs w:val="24"/>
        </w:rPr>
      </w:pPr>
      <w:r w:rsidRPr="003E2A28">
        <w:rPr>
          <w:rFonts w:ascii="Times New Roman" w:hAnsi="Times New Roman" w:cs="Times New Roman"/>
          <w:b/>
          <w:bCs/>
          <w:color w:val="000000" w:themeColor="text1"/>
          <w:sz w:val="24"/>
          <w:szCs w:val="24"/>
        </w:rPr>
        <w:t>Fig. 7</w:t>
      </w:r>
      <w:r w:rsidRPr="003E2A28">
        <w:rPr>
          <w:rFonts w:ascii="Times New Roman" w:hAnsi="Times New Roman" w:cs="Times New Roman"/>
          <w:color w:val="000000" w:themeColor="text1"/>
          <w:sz w:val="24"/>
          <w:szCs w:val="24"/>
        </w:rPr>
        <w:t xml:space="preserve">. EDX analysis of the local </w:t>
      </w:r>
      <w:r w:rsidR="0016325A" w:rsidRPr="003E2A28">
        <w:rPr>
          <w:rFonts w:ascii="Times New Roman" w:hAnsi="Times New Roman" w:cs="Times New Roman"/>
          <w:color w:val="000000" w:themeColor="text1"/>
          <w:sz w:val="24"/>
          <w:szCs w:val="24"/>
        </w:rPr>
        <w:t xml:space="preserve">film </w:t>
      </w:r>
      <w:r w:rsidRPr="003E2A28">
        <w:rPr>
          <w:rFonts w:ascii="Times New Roman" w:hAnsi="Times New Roman" w:cs="Times New Roman"/>
          <w:color w:val="000000" w:themeColor="text1"/>
          <w:sz w:val="24"/>
          <w:szCs w:val="24"/>
        </w:rPr>
        <w:t xml:space="preserve">on the “PA spray + PA etch +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 xml:space="preserve">/Zr” treated </w:t>
      </w:r>
      <w:r w:rsidR="0016325A" w:rsidRPr="003E2A28">
        <w:rPr>
          <w:rFonts w:ascii="Times New Roman" w:hAnsi="Times New Roman" w:cs="Times New Roman"/>
          <w:color w:val="000000" w:themeColor="text1"/>
          <w:sz w:val="24"/>
          <w:szCs w:val="24"/>
        </w:rPr>
        <w:t xml:space="preserve">alloy </w:t>
      </w:r>
      <w:r w:rsidRPr="003E2A28">
        <w:rPr>
          <w:rFonts w:ascii="Times New Roman" w:hAnsi="Times New Roman" w:cs="Times New Roman"/>
          <w:color w:val="000000" w:themeColor="text1"/>
          <w:sz w:val="24"/>
          <w:szCs w:val="24"/>
        </w:rPr>
        <w:t xml:space="preserve">surface, with the analysis positions </w:t>
      </w:r>
      <w:r w:rsidR="0016325A" w:rsidRPr="003E2A28">
        <w:rPr>
          <w:rFonts w:ascii="Times New Roman" w:hAnsi="Times New Roman" w:cs="Times New Roman"/>
          <w:color w:val="000000" w:themeColor="text1"/>
          <w:sz w:val="24"/>
          <w:szCs w:val="24"/>
        </w:rPr>
        <w:t xml:space="preserve">shown </w:t>
      </w:r>
      <w:r w:rsidRPr="003E2A28">
        <w:rPr>
          <w:rFonts w:ascii="Times New Roman" w:hAnsi="Times New Roman" w:cs="Times New Roman"/>
          <w:color w:val="000000" w:themeColor="text1"/>
          <w:sz w:val="24"/>
          <w:szCs w:val="24"/>
        </w:rPr>
        <w:t>in Fig. 6c.</w:t>
      </w:r>
    </w:p>
    <w:p w14:paraId="735C350B" w14:textId="5F641C58" w:rsidR="003F70A7" w:rsidRPr="003E2A28" w:rsidRDefault="003F70A7" w:rsidP="006512AA">
      <w:pPr>
        <w:spacing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 xml:space="preserve">The </w:t>
      </w:r>
      <w:r w:rsidR="000F45BE" w:rsidRPr="003E2A28">
        <w:rPr>
          <w:rFonts w:ascii="Times New Roman" w:hAnsi="Times New Roman" w:cs="Times New Roman"/>
          <w:color w:val="000000" w:themeColor="text1"/>
          <w:sz w:val="24"/>
          <w:szCs w:val="24"/>
        </w:rPr>
        <w:t xml:space="preserve">TEM </w:t>
      </w:r>
      <w:r w:rsidRPr="003E2A28">
        <w:rPr>
          <w:rFonts w:ascii="Times New Roman" w:hAnsi="Times New Roman" w:cs="Times New Roman"/>
          <w:color w:val="000000" w:themeColor="text1"/>
          <w:sz w:val="24"/>
          <w:szCs w:val="24"/>
        </w:rPr>
        <w:t xml:space="preserve">analysis results suggest that the near-surface deformed layers were effectively removed, with no apparent over-etching, and the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/Zr and silane films were successfully built on the surfaces. Further optimisation of the pretreatment application could be conducted to improve the uniformity of the layer which would improve the bond strength further. These results indicate that the aluminium surface produced by HFQ</w:t>
      </w:r>
      <w:r w:rsidRPr="003E2A28">
        <w:rPr>
          <w:rFonts w:ascii="Times New Roman" w:hAnsi="Times New Roman" w:cs="Times New Roman"/>
          <w:color w:val="000000" w:themeColor="text1"/>
          <w:sz w:val="24"/>
          <w:szCs w:val="24"/>
          <w:vertAlign w:val="superscript"/>
        </w:rPr>
        <w:t>®</w:t>
      </w:r>
      <w:r w:rsidRPr="003E2A28">
        <w:rPr>
          <w:rFonts w:ascii="Times New Roman" w:hAnsi="Times New Roman" w:cs="Times New Roman"/>
          <w:color w:val="000000" w:themeColor="text1"/>
          <w:sz w:val="24"/>
          <w:szCs w:val="24"/>
        </w:rPr>
        <w:t xml:space="preserve"> from an F temper sheet can be </w:t>
      </w:r>
      <w:r w:rsidR="00D9155C" w:rsidRPr="003E2A28">
        <w:rPr>
          <w:rFonts w:ascii="Times New Roman" w:hAnsi="Times New Roman" w:cs="Times New Roman"/>
          <w:color w:val="000000" w:themeColor="text1"/>
          <w:sz w:val="24"/>
          <w:szCs w:val="24"/>
        </w:rPr>
        <w:t xml:space="preserve">effectively </w:t>
      </w:r>
      <w:r w:rsidRPr="003E2A28">
        <w:rPr>
          <w:rFonts w:ascii="Times New Roman" w:hAnsi="Times New Roman" w:cs="Times New Roman"/>
          <w:color w:val="000000" w:themeColor="text1"/>
          <w:sz w:val="24"/>
          <w:szCs w:val="24"/>
        </w:rPr>
        <w:t>cleaned and pretreated to provide excellent bonding morphologies.</w:t>
      </w:r>
    </w:p>
    <w:p w14:paraId="15CF1539" w14:textId="2C31DFE7" w:rsidR="005C7FB2" w:rsidRPr="003E2A28" w:rsidRDefault="00E30853" w:rsidP="006512AA">
      <w:pPr>
        <w:spacing w:line="480" w:lineRule="auto"/>
        <w:jc w:val="both"/>
        <w:rPr>
          <w:rFonts w:ascii="Times New Roman" w:hAnsi="Times New Roman" w:cs="Times New Roman"/>
          <w:b/>
          <w:bCs/>
          <w:color w:val="000000" w:themeColor="text1"/>
          <w:sz w:val="24"/>
          <w:szCs w:val="24"/>
        </w:rPr>
      </w:pPr>
      <w:r w:rsidRPr="003E2A28">
        <w:rPr>
          <w:rFonts w:ascii="Times New Roman" w:hAnsi="Times New Roman" w:cs="Times New Roman"/>
          <w:b/>
          <w:bCs/>
          <w:color w:val="000000" w:themeColor="text1"/>
          <w:sz w:val="24"/>
          <w:szCs w:val="24"/>
        </w:rPr>
        <w:t xml:space="preserve">3.2. </w:t>
      </w:r>
      <w:r w:rsidR="005C7FB2" w:rsidRPr="003E2A28">
        <w:rPr>
          <w:rFonts w:ascii="Times New Roman" w:hAnsi="Times New Roman" w:cs="Times New Roman"/>
          <w:b/>
          <w:bCs/>
          <w:color w:val="000000" w:themeColor="text1"/>
          <w:sz w:val="24"/>
          <w:szCs w:val="24"/>
        </w:rPr>
        <w:t>Mechanical properties</w:t>
      </w:r>
    </w:p>
    <w:p w14:paraId="28F0506F" w14:textId="5CE29E6C" w:rsidR="00E30853" w:rsidRPr="003E2A28" w:rsidRDefault="005C7FB2" w:rsidP="006512AA">
      <w:pPr>
        <w:spacing w:line="480" w:lineRule="auto"/>
        <w:jc w:val="both"/>
        <w:rPr>
          <w:rFonts w:ascii="Times New Roman" w:hAnsi="Times New Roman" w:cs="Times New Roman"/>
          <w:b/>
          <w:bCs/>
          <w:color w:val="000000" w:themeColor="text1"/>
          <w:sz w:val="24"/>
          <w:szCs w:val="24"/>
        </w:rPr>
      </w:pPr>
      <w:r w:rsidRPr="003E2A28">
        <w:rPr>
          <w:rFonts w:ascii="Times New Roman" w:hAnsi="Times New Roman" w:cs="Times New Roman"/>
          <w:b/>
          <w:bCs/>
          <w:color w:val="000000" w:themeColor="text1"/>
          <w:sz w:val="24"/>
          <w:szCs w:val="24"/>
        </w:rPr>
        <w:t xml:space="preserve">3.2.1 </w:t>
      </w:r>
      <w:r w:rsidR="00E30853" w:rsidRPr="003E2A28">
        <w:rPr>
          <w:rFonts w:ascii="Times New Roman" w:hAnsi="Times New Roman" w:cs="Times New Roman"/>
          <w:b/>
          <w:bCs/>
          <w:color w:val="000000" w:themeColor="text1"/>
          <w:sz w:val="24"/>
          <w:szCs w:val="24"/>
        </w:rPr>
        <w:t>SLS strength</w:t>
      </w:r>
    </w:p>
    <w:p w14:paraId="24946A6A" w14:textId="4224B460" w:rsidR="000E6977" w:rsidRPr="003E2A28" w:rsidRDefault="00E30853" w:rsidP="00F57D4C">
      <w:pPr>
        <w:spacing w:before="120" w:after="120" w:line="480" w:lineRule="auto"/>
        <w:jc w:val="both"/>
        <w:rPr>
          <w:rFonts w:ascii="Times New Roman" w:hAnsi="Times New Roman" w:cs="Times New Roman"/>
          <w:sz w:val="28"/>
          <w:szCs w:val="28"/>
        </w:rPr>
      </w:pPr>
      <w:r w:rsidRPr="003E2A28">
        <w:rPr>
          <w:rFonts w:ascii="Times New Roman" w:hAnsi="Times New Roman" w:cs="Times New Roman"/>
          <w:color w:val="000000" w:themeColor="text1"/>
          <w:sz w:val="24"/>
          <w:szCs w:val="24"/>
        </w:rPr>
        <w:t xml:space="preserve">The SLS strengths for the Al-Al joints with different pretreatments are presented in Fig. </w:t>
      </w:r>
      <w:r w:rsidR="0016325A" w:rsidRPr="003E2A28">
        <w:rPr>
          <w:rFonts w:ascii="Times New Roman" w:hAnsi="Times New Roman" w:cs="Times New Roman"/>
          <w:color w:val="000000" w:themeColor="text1"/>
          <w:sz w:val="24"/>
          <w:szCs w:val="24"/>
        </w:rPr>
        <w:t>8</w:t>
      </w:r>
      <w:r w:rsidRPr="003E2A28">
        <w:rPr>
          <w:rFonts w:ascii="Times New Roman" w:hAnsi="Times New Roman" w:cs="Times New Roman"/>
          <w:color w:val="000000" w:themeColor="text1"/>
          <w:sz w:val="24"/>
          <w:szCs w:val="24"/>
        </w:rPr>
        <w:t>. It is found that the “</w:t>
      </w:r>
      <w:r w:rsidR="00272517" w:rsidRPr="003E2A28">
        <w:rPr>
          <w:rFonts w:ascii="Times New Roman" w:hAnsi="Times New Roman" w:cs="Times New Roman"/>
          <w:color w:val="000000" w:themeColor="text1"/>
          <w:sz w:val="24"/>
          <w:szCs w:val="24"/>
        </w:rPr>
        <w:t>ALK immersion</w:t>
      </w:r>
      <w:r w:rsidRPr="003E2A28">
        <w:rPr>
          <w:rFonts w:ascii="Times New Roman" w:hAnsi="Times New Roman" w:cs="Times New Roman"/>
          <w:color w:val="000000" w:themeColor="text1"/>
          <w:sz w:val="24"/>
          <w:szCs w:val="24"/>
        </w:rPr>
        <w:t xml:space="preserve"> + </w:t>
      </w:r>
      <w:r w:rsidR="00272517"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 </w:t>
      </w:r>
      <w:r w:rsidR="00272517" w:rsidRPr="003E2A28">
        <w:rPr>
          <w:rFonts w:ascii="Times New Roman" w:hAnsi="Times New Roman" w:cs="Times New Roman"/>
          <w:color w:val="000000" w:themeColor="text1"/>
          <w:sz w:val="24"/>
          <w:szCs w:val="24"/>
        </w:rPr>
        <w:t>S</w:t>
      </w:r>
      <w:r w:rsidRPr="003E2A28">
        <w:rPr>
          <w:rFonts w:ascii="Times New Roman" w:hAnsi="Times New Roman" w:cs="Times New Roman"/>
          <w:color w:val="000000" w:themeColor="text1"/>
          <w:sz w:val="24"/>
          <w:szCs w:val="24"/>
        </w:rPr>
        <w:t xml:space="preserve">ilane” process produced the greatest shear strength, about 36 </w:t>
      </w:r>
      <w:r w:rsidR="00C17CF8" w:rsidRPr="003E2A28">
        <w:rPr>
          <w:rFonts w:ascii="Times New Roman" w:hAnsi="Times New Roman" w:cs="Times New Roman"/>
          <w:color w:val="000000" w:themeColor="text1"/>
          <w:sz w:val="24"/>
          <w:szCs w:val="24"/>
        </w:rPr>
        <w:t>±</w:t>
      </w:r>
      <w:r w:rsidR="0016325A" w:rsidRPr="003E2A28">
        <w:rPr>
          <w:rFonts w:ascii="Times New Roman" w:hAnsi="Times New Roman" w:cs="Times New Roman"/>
          <w:color w:val="000000" w:themeColor="text1"/>
          <w:sz w:val="24"/>
          <w:szCs w:val="24"/>
        </w:rPr>
        <w:t xml:space="preserve"> </w:t>
      </w:r>
      <w:r w:rsidR="00C17CF8" w:rsidRPr="003E2A28">
        <w:rPr>
          <w:rFonts w:ascii="Times New Roman" w:hAnsi="Times New Roman" w:cs="Times New Roman"/>
          <w:color w:val="000000" w:themeColor="text1"/>
          <w:sz w:val="24"/>
          <w:szCs w:val="24"/>
        </w:rPr>
        <w:t xml:space="preserve">1 </w:t>
      </w:r>
      <w:r w:rsidRPr="003E2A28">
        <w:rPr>
          <w:rFonts w:ascii="Times New Roman" w:hAnsi="Times New Roman" w:cs="Times New Roman"/>
          <w:color w:val="000000" w:themeColor="text1"/>
          <w:sz w:val="24"/>
          <w:szCs w:val="24"/>
        </w:rPr>
        <w:t>MPa. The “</w:t>
      </w:r>
      <w:r w:rsidR="00272517"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spray + </w:t>
      </w:r>
      <w:r w:rsidR="00272517"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 </w:t>
      </w:r>
      <w:r w:rsidR="00272517" w:rsidRPr="003E2A28">
        <w:rPr>
          <w:rFonts w:ascii="Times New Roman" w:hAnsi="Times New Roman" w:cs="Times New Roman"/>
          <w:color w:val="000000" w:themeColor="text1"/>
          <w:sz w:val="24"/>
          <w:szCs w:val="24"/>
        </w:rPr>
        <w:t>S</w:t>
      </w:r>
      <w:r w:rsidRPr="003E2A28">
        <w:rPr>
          <w:rFonts w:ascii="Times New Roman" w:hAnsi="Times New Roman" w:cs="Times New Roman"/>
          <w:color w:val="000000" w:themeColor="text1"/>
          <w:sz w:val="24"/>
          <w:szCs w:val="24"/>
        </w:rPr>
        <w:t>ilane” and the “</w:t>
      </w:r>
      <w:r w:rsidR="00272517" w:rsidRPr="003E2A28">
        <w:rPr>
          <w:rFonts w:ascii="Times New Roman" w:hAnsi="Times New Roman" w:cs="Times New Roman"/>
          <w:color w:val="000000" w:themeColor="text1"/>
          <w:sz w:val="24"/>
          <w:szCs w:val="24"/>
        </w:rPr>
        <w:t>ALK immersion</w:t>
      </w:r>
      <w:r w:rsidRPr="003E2A28">
        <w:rPr>
          <w:rFonts w:ascii="Times New Roman" w:hAnsi="Times New Roman" w:cs="Times New Roman"/>
          <w:color w:val="000000" w:themeColor="text1"/>
          <w:sz w:val="24"/>
          <w:szCs w:val="24"/>
        </w:rPr>
        <w:t xml:space="preserve"> + </w:t>
      </w:r>
      <w:r w:rsidR="00272517" w:rsidRPr="003E2A28">
        <w:rPr>
          <w:rFonts w:ascii="Times New Roman" w:hAnsi="Times New Roman" w:cs="Times New Roman"/>
          <w:color w:val="000000" w:themeColor="text1"/>
          <w:sz w:val="24"/>
          <w:szCs w:val="24"/>
        </w:rPr>
        <w:lastRenderedPageBreak/>
        <w:t>PA</w:t>
      </w:r>
      <w:r w:rsidRPr="003E2A28">
        <w:rPr>
          <w:rFonts w:ascii="Times New Roman" w:hAnsi="Times New Roman" w:cs="Times New Roman"/>
          <w:color w:val="000000" w:themeColor="text1"/>
          <w:sz w:val="24"/>
          <w:szCs w:val="24"/>
        </w:rPr>
        <w:t xml:space="preserve"> etch +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/Zr” processes led to very similar strength</w:t>
      </w:r>
      <w:r w:rsidR="001303B4" w:rsidRPr="003E2A28">
        <w:rPr>
          <w:rFonts w:ascii="Times New Roman" w:hAnsi="Times New Roman" w:cs="Times New Roman"/>
          <w:color w:val="000000" w:themeColor="text1"/>
          <w:sz w:val="24"/>
          <w:szCs w:val="24"/>
        </w:rPr>
        <w:t xml:space="preserve"> value</w:t>
      </w:r>
      <w:r w:rsidR="00BC6336" w:rsidRPr="003E2A28">
        <w:rPr>
          <w:rFonts w:ascii="Times New Roman" w:hAnsi="Times New Roman" w:cs="Times New Roman"/>
          <w:color w:val="000000" w:themeColor="text1"/>
          <w:sz w:val="24"/>
          <w:szCs w:val="24"/>
        </w:rPr>
        <w:t>s</w:t>
      </w:r>
      <w:r w:rsidRPr="003E2A28">
        <w:rPr>
          <w:rFonts w:ascii="Times New Roman" w:hAnsi="Times New Roman" w:cs="Times New Roman"/>
          <w:color w:val="000000" w:themeColor="text1"/>
          <w:sz w:val="24"/>
          <w:szCs w:val="24"/>
        </w:rPr>
        <w:t xml:space="preserve">, around 34 </w:t>
      </w:r>
      <w:r w:rsidR="00C17CF8" w:rsidRPr="003E2A28">
        <w:rPr>
          <w:rFonts w:ascii="Times New Roman" w:hAnsi="Times New Roman" w:cs="Times New Roman"/>
          <w:color w:val="000000" w:themeColor="text1"/>
          <w:sz w:val="24"/>
          <w:szCs w:val="24"/>
        </w:rPr>
        <w:t>±</w:t>
      </w:r>
      <w:r w:rsidR="0016325A" w:rsidRPr="003E2A28">
        <w:rPr>
          <w:rFonts w:ascii="Times New Roman" w:hAnsi="Times New Roman" w:cs="Times New Roman"/>
          <w:color w:val="000000" w:themeColor="text1"/>
          <w:sz w:val="24"/>
          <w:szCs w:val="24"/>
        </w:rPr>
        <w:t xml:space="preserve"> </w:t>
      </w:r>
      <w:r w:rsidR="00C17CF8" w:rsidRPr="003E2A28">
        <w:rPr>
          <w:rFonts w:ascii="Times New Roman" w:hAnsi="Times New Roman" w:cs="Times New Roman"/>
          <w:color w:val="000000" w:themeColor="text1"/>
          <w:sz w:val="24"/>
          <w:szCs w:val="24"/>
        </w:rPr>
        <w:t xml:space="preserve">1 </w:t>
      </w:r>
      <w:r w:rsidRPr="003E2A28">
        <w:rPr>
          <w:rFonts w:ascii="Times New Roman" w:hAnsi="Times New Roman" w:cs="Times New Roman"/>
          <w:color w:val="000000" w:themeColor="text1"/>
          <w:sz w:val="24"/>
          <w:szCs w:val="24"/>
        </w:rPr>
        <w:t xml:space="preserve">MPa. The </w:t>
      </w:r>
      <w:r w:rsidR="00BC6336" w:rsidRPr="003E2A28">
        <w:rPr>
          <w:rFonts w:ascii="Times New Roman" w:hAnsi="Times New Roman" w:cs="Times New Roman"/>
          <w:color w:val="000000" w:themeColor="text1"/>
          <w:sz w:val="24"/>
          <w:szCs w:val="24"/>
        </w:rPr>
        <w:t xml:space="preserve">lowest strength appeared in the specimens </w:t>
      </w:r>
      <w:r w:rsidRPr="003E2A28">
        <w:rPr>
          <w:rFonts w:ascii="Times New Roman" w:hAnsi="Times New Roman" w:cs="Times New Roman"/>
          <w:color w:val="000000" w:themeColor="text1"/>
          <w:sz w:val="24"/>
          <w:szCs w:val="24"/>
        </w:rPr>
        <w:t>subjected to the “</w:t>
      </w:r>
      <w:r w:rsidR="00272517"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spray + </w:t>
      </w:r>
      <w:r w:rsidR="00272517"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 xml:space="preserve">/Zr” process, </w:t>
      </w:r>
      <w:r w:rsidR="00BC6336" w:rsidRPr="003E2A28">
        <w:rPr>
          <w:rFonts w:ascii="Times New Roman" w:hAnsi="Times New Roman" w:cs="Times New Roman"/>
          <w:color w:val="000000" w:themeColor="text1"/>
          <w:sz w:val="24"/>
          <w:szCs w:val="24"/>
        </w:rPr>
        <w:t>with a value of</w:t>
      </w:r>
      <w:r w:rsidRPr="003E2A28">
        <w:rPr>
          <w:rFonts w:ascii="Times New Roman" w:hAnsi="Times New Roman" w:cs="Times New Roman"/>
          <w:color w:val="000000" w:themeColor="text1"/>
          <w:sz w:val="24"/>
          <w:szCs w:val="24"/>
        </w:rPr>
        <w:t xml:space="preserve"> 32</w:t>
      </w:r>
      <w:r w:rsidR="00C17CF8" w:rsidRPr="003E2A28">
        <w:rPr>
          <w:rFonts w:ascii="Times New Roman" w:hAnsi="Times New Roman" w:cs="Times New Roman"/>
          <w:color w:val="000000" w:themeColor="text1"/>
          <w:sz w:val="24"/>
          <w:szCs w:val="24"/>
        </w:rPr>
        <w:t xml:space="preserve"> ±</w:t>
      </w:r>
      <w:r w:rsidR="0016325A" w:rsidRPr="003E2A28">
        <w:rPr>
          <w:rFonts w:ascii="Times New Roman" w:hAnsi="Times New Roman" w:cs="Times New Roman"/>
          <w:color w:val="000000" w:themeColor="text1"/>
          <w:sz w:val="24"/>
          <w:szCs w:val="24"/>
        </w:rPr>
        <w:t xml:space="preserve"> </w:t>
      </w:r>
      <w:r w:rsidR="00C17CF8" w:rsidRPr="003E2A28">
        <w:rPr>
          <w:rFonts w:ascii="Times New Roman" w:hAnsi="Times New Roman" w:cs="Times New Roman"/>
          <w:color w:val="000000" w:themeColor="text1"/>
          <w:sz w:val="24"/>
          <w:szCs w:val="24"/>
        </w:rPr>
        <w:t>1</w:t>
      </w:r>
      <w:r w:rsidRPr="003E2A28">
        <w:rPr>
          <w:rFonts w:ascii="Times New Roman" w:hAnsi="Times New Roman" w:cs="Times New Roman"/>
          <w:color w:val="000000" w:themeColor="text1"/>
          <w:sz w:val="24"/>
          <w:szCs w:val="24"/>
        </w:rPr>
        <w:t xml:space="preserve"> MPa, close to the adhesive manufacturer’s test data (32 MPa</w:t>
      </w:r>
      <w:r w:rsidR="001A0960" w:rsidRPr="003E2A28">
        <w:rPr>
          <w:rFonts w:ascii="Times New Roman" w:hAnsi="Times New Roman" w:cs="Times New Roman"/>
          <w:color w:val="000000" w:themeColor="text1"/>
          <w:sz w:val="24"/>
          <w:szCs w:val="24"/>
        </w:rPr>
        <w:t xml:space="preserve"> for H420 ZE 75/75 1.5 mm, 2 g/m</w:t>
      </w:r>
      <w:r w:rsidR="001A0960" w:rsidRPr="003E2A28">
        <w:rPr>
          <w:rFonts w:ascii="Times New Roman" w:hAnsi="Times New Roman" w:cs="Times New Roman"/>
          <w:color w:val="000000" w:themeColor="text1"/>
          <w:sz w:val="24"/>
          <w:szCs w:val="24"/>
          <w:vertAlign w:val="superscript"/>
        </w:rPr>
        <w:t>2</w:t>
      </w:r>
      <w:r w:rsidR="001A0960" w:rsidRPr="003E2A28">
        <w:rPr>
          <w:rFonts w:ascii="Times New Roman" w:hAnsi="Times New Roman" w:cs="Times New Roman"/>
          <w:color w:val="000000" w:themeColor="text1"/>
          <w:sz w:val="24"/>
          <w:szCs w:val="24"/>
        </w:rPr>
        <w:t xml:space="preserve"> </w:t>
      </w:r>
      <w:proofErr w:type="spellStart"/>
      <w:r w:rsidR="001A0960" w:rsidRPr="003E2A28">
        <w:rPr>
          <w:rFonts w:ascii="Times New Roman" w:hAnsi="Times New Roman" w:cs="Times New Roman"/>
          <w:color w:val="000000" w:themeColor="text1"/>
          <w:sz w:val="24"/>
          <w:szCs w:val="24"/>
        </w:rPr>
        <w:t>Anticorit</w:t>
      </w:r>
      <w:proofErr w:type="spellEnd"/>
      <w:r w:rsidR="001A0960" w:rsidRPr="003E2A28">
        <w:rPr>
          <w:rFonts w:ascii="Times New Roman" w:hAnsi="Times New Roman" w:cs="Times New Roman"/>
          <w:color w:val="000000" w:themeColor="text1"/>
          <w:sz w:val="24"/>
          <w:szCs w:val="24"/>
        </w:rPr>
        <w:t xml:space="preserve"> PL 3802-39 S</w:t>
      </w:r>
      <w:r w:rsidRPr="003E2A28">
        <w:rPr>
          <w:rFonts w:ascii="Times New Roman" w:hAnsi="Times New Roman" w:cs="Times New Roman"/>
          <w:sz w:val="24"/>
          <w:szCs w:val="24"/>
        </w:rPr>
        <w:t xml:space="preserve">). </w:t>
      </w:r>
      <w:bookmarkStart w:id="26" w:name="_Hlk81921329"/>
      <w:r w:rsidR="000E6977" w:rsidRPr="003E2A28">
        <w:rPr>
          <w:rFonts w:ascii="Times New Roman" w:hAnsi="Times New Roman" w:cs="Times New Roman"/>
          <w:sz w:val="24"/>
          <w:szCs w:val="24"/>
        </w:rPr>
        <w:t xml:space="preserve">The strength results were also close to the SLS tests performed on the AA6111-T4 (3 mm gauge thickness) substrates that were pretreated with the </w:t>
      </w:r>
      <w:proofErr w:type="spellStart"/>
      <w:r w:rsidR="000E6977" w:rsidRPr="003E2A28">
        <w:rPr>
          <w:rFonts w:ascii="Times New Roman" w:hAnsi="Times New Roman" w:cs="Times New Roman"/>
          <w:sz w:val="24"/>
          <w:szCs w:val="24"/>
        </w:rPr>
        <w:t>Permatreat</w:t>
      </w:r>
      <w:proofErr w:type="spellEnd"/>
      <w:r w:rsidR="000E6977" w:rsidRPr="003E2A28">
        <w:rPr>
          <w:rFonts w:ascii="Times New Roman" w:hAnsi="Times New Roman" w:cs="Times New Roman"/>
          <w:sz w:val="24"/>
          <w:szCs w:val="24"/>
        </w:rPr>
        <w:t>® coating process and bonded with the same adhesive, which ha</w:t>
      </w:r>
      <w:r w:rsidR="001B33ED" w:rsidRPr="003E2A28">
        <w:rPr>
          <w:rFonts w:ascii="Times New Roman" w:hAnsi="Times New Roman" w:cs="Times New Roman"/>
          <w:sz w:val="24"/>
          <w:szCs w:val="24"/>
        </w:rPr>
        <w:t>d</w:t>
      </w:r>
      <w:r w:rsidR="000E6977" w:rsidRPr="003E2A28">
        <w:rPr>
          <w:rFonts w:ascii="Times New Roman" w:hAnsi="Times New Roman" w:cs="Times New Roman"/>
          <w:sz w:val="24"/>
          <w:szCs w:val="24"/>
        </w:rPr>
        <w:t xml:space="preserve"> a strength value about 33.8 ± 1.5 MPa. </w:t>
      </w:r>
    </w:p>
    <w:bookmarkEnd w:id="26"/>
    <w:p w14:paraId="0F01F20F" w14:textId="01C7B2A6" w:rsidR="00E30853" w:rsidRPr="003E2A28" w:rsidRDefault="00877996" w:rsidP="006512AA">
      <w:pPr>
        <w:spacing w:line="480" w:lineRule="auto"/>
        <w:jc w:val="center"/>
        <w:rPr>
          <w:rFonts w:ascii="Times New Roman" w:hAnsi="Times New Roman" w:cs="Times New Roman"/>
          <w:color w:val="000000" w:themeColor="text1"/>
          <w:sz w:val="24"/>
          <w:szCs w:val="24"/>
        </w:rPr>
      </w:pPr>
      <w:r w:rsidRPr="003E2A28">
        <w:rPr>
          <w:rFonts w:ascii="Times New Roman" w:hAnsi="Times New Roman" w:cs="Times New Roman"/>
          <w:noProof/>
          <w:color w:val="000000" w:themeColor="text1"/>
          <w:sz w:val="24"/>
          <w:szCs w:val="24"/>
        </w:rPr>
        <w:drawing>
          <wp:inline distT="0" distB="0" distL="0" distR="0" wp14:anchorId="651EFF5F" wp14:editId="27F2DB56">
            <wp:extent cx="3960000" cy="3012969"/>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3960000" cy="3012969"/>
                    </a:xfrm>
                    <a:prstGeom prst="rect">
                      <a:avLst/>
                    </a:prstGeom>
                    <a:noFill/>
                  </pic:spPr>
                </pic:pic>
              </a:graphicData>
            </a:graphic>
          </wp:inline>
        </w:drawing>
      </w:r>
    </w:p>
    <w:p w14:paraId="58AFDA27" w14:textId="31EC2BDD" w:rsidR="00E30853" w:rsidRPr="003E2A28" w:rsidRDefault="00E30853" w:rsidP="006512AA">
      <w:pPr>
        <w:spacing w:line="480" w:lineRule="auto"/>
        <w:jc w:val="center"/>
        <w:rPr>
          <w:rFonts w:ascii="Times New Roman" w:hAnsi="Times New Roman" w:cs="Times New Roman"/>
          <w:color w:val="000000" w:themeColor="text1"/>
          <w:sz w:val="24"/>
          <w:szCs w:val="24"/>
        </w:rPr>
      </w:pPr>
      <w:r w:rsidRPr="003E2A28">
        <w:rPr>
          <w:rFonts w:ascii="Times New Roman" w:hAnsi="Times New Roman" w:cs="Times New Roman"/>
          <w:b/>
          <w:bCs/>
          <w:color w:val="000000" w:themeColor="text1"/>
          <w:sz w:val="24"/>
          <w:szCs w:val="24"/>
        </w:rPr>
        <w:t xml:space="preserve">Fig. </w:t>
      </w:r>
      <w:r w:rsidR="0016325A" w:rsidRPr="003E2A28">
        <w:rPr>
          <w:rFonts w:ascii="Times New Roman" w:hAnsi="Times New Roman" w:cs="Times New Roman"/>
          <w:b/>
          <w:bCs/>
          <w:color w:val="000000" w:themeColor="text1"/>
          <w:sz w:val="24"/>
          <w:szCs w:val="24"/>
        </w:rPr>
        <w:t>8</w:t>
      </w:r>
      <w:r w:rsidRPr="003E2A28">
        <w:rPr>
          <w:rFonts w:ascii="Times New Roman" w:hAnsi="Times New Roman" w:cs="Times New Roman"/>
          <w:b/>
          <w:bCs/>
          <w:color w:val="000000" w:themeColor="text1"/>
          <w:sz w:val="24"/>
          <w:szCs w:val="24"/>
        </w:rPr>
        <w:t>.</w:t>
      </w:r>
      <w:r w:rsidRPr="003E2A28">
        <w:rPr>
          <w:rFonts w:ascii="Times New Roman" w:hAnsi="Times New Roman" w:cs="Times New Roman"/>
          <w:color w:val="000000" w:themeColor="text1"/>
          <w:sz w:val="24"/>
          <w:szCs w:val="24"/>
        </w:rPr>
        <w:t xml:space="preserve"> The bonding strengths of Al-Al joints with different surface pretreatments.</w:t>
      </w:r>
    </w:p>
    <w:p w14:paraId="6D50E68D" w14:textId="15289ACC" w:rsidR="00E30853" w:rsidRPr="003E2A28" w:rsidRDefault="00E30853" w:rsidP="00F57D4C">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 xml:space="preserve">The macroscopic features of the fracture surfaces of the Al-Al joints are shown in Fig. </w:t>
      </w:r>
      <w:r w:rsidR="0016325A" w:rsidRPr="003E2A28">
        <w:rPr>
          <w:rFonts w:ascii="Times New Roman" w:hAnsi="Times New Roman" w:cs="Times New Roman"/>
          <w:color w:val="000000" w:themeColor="text1"/>
          <w:sz w:val="24"/>
          <w:szCs w:val="24"/>
        </w:rPr>
        <w:t>9</w:t>
      </w:r>
      <w:r w:rsidRPr="003E2A28">
        <w:rPr>
          <w:rFonts w:ascii="Times New Roman" w:hAnsi="Times New Roman" w:cs="Times New Roman"/>
          <w:color w:val="000000" w:themeColor="text1"/>
          <w:sz w:val="24"/>
          <w:szCs w:val="24"/>
        </w:rPr>
        <w:t>. It is observed that t</w:t>
      </w:r>
      <w:r w:rsidRPr="003E2A28">
        <w:rPr>
          <w:rFonts w:ascii="Times New Roman" w:hAnsi="Times New Roman" w:cs="Times New Roman"/>
          <w:color w:val="000000" w:themeColor="text1"/>
          <w:kern w:val="24"/>
          <w:sz w:val="24"/>
          <w:szCs w:val="24"/>
        </w:rPr>
        <w:t xml:space="preserve">he fracture surfaces of </w:t>
      </w:r>
      <w:r w:rsidRPr="003E2A28">
        <w:rPr>
          <w:rFonts w:ascii="Times New Roman" w:hAnsi="Times New Roman" w:cs="Times New Roman"/>
          <w:color w:val="000000" w:themeColor="text1"/>
          <w:sz w:val="24"/>
          <w:szCs w:val="24"/>
        </w:rPr>
        <w:t>the “</w:t>
      </w:r>
      <w:r w:rsidR="00272517"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spray + </w:t>
      </w:r>
      <w:r w:rsidR="00272517"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 xml:space="preserve">/Zr” joints were rather flat and smooth, and the adhesive mainly remained on one substrate, indicting a brittle failure mechanism. On the contrary, the joints that underwent other pretreatments were associated with </w:t>
      </w:r>
      <w:r w:rsidRPr="003E2A28">
        <w:rPr>
          <w:rFonts w:ascii="Times New Roman" w:hAnsi="Times New Roman" w:cs="Times New Roman"/>
          <w:color w:val="000000" w:themeColor="text1"/>
          <w:kern w:val="24"/>
          <w:sz w:val="24"/>
          <w:szCs w:val="24"/>
        </w:rPr>
        <w:t xml:space="preserve">rough fracture surfaces, with adhesive </w:t>
      </w:r>
      <w:r w:rsidR="00BC6336" w:rsidRPr="003E2A28">
        <w:rPr>
          <w:rFonts w:ascii="Times New Roman" w:hAnsi="Times New Roman" w:cs="Times New Roman"/>
          <w:color w:val="000000" w:themeColor="text1"/>
          <w:kern w:val="24"/>
          <w:sz w:val="24"/>
          <w:szCs w:val="24"/>
        </w:rPr>
        <w:t>presenting</w:t>
      </w:r>
      <w:r w:rsidRPr="003E2A28">
        <w:rPr>
          <w:rFonts w:ascii="Times New Roman" w:hAnsi="Times New Roman" w:cs="Times New Roman"/>
          <w:color w:val="000000" w:themeColor="text1"/>
          <w:kern w:val="24"/>
          <w:sz w:val="24"/>
          <w:szCs w:val="24"/>
        </w:rPr>
        <w:t xml:space="preserve"> on both substrates. The failure was </w:t>
      </w:r>
      <w:r w:rsidR="004017BC" w:rsidRPr="003E2A28">
        <w:rPr>
          <w:rFonts w:ascii="Times New Roman" w:hAnsi="Times New Roman" w:cs="Times New Roman"/>
          <w:color w:val="000000" w:themeColor="text1"/>
          <w:kern w:val="24"/>
          <w:sz w:val="24"/>
          <w:szCs w:val="24"/>
        </w:rPr>
        <w:t>of</w:t>
      </w:r>
      <w:r w:rsidRPr="003E2A28">
        <w:rPr>
          <w:rFonts w:ascii="Times New Roman" w:hAnsi="Times New Roman" w:cs="Times New Roman"/>
          <w:color w:val="000000" w:themeColor="text1"/>
          <w:kern w:val="24"/>
          <w:sz w:val="24"/>
          <w:szCs w:val="24"/>
        </w:rPr>
        <w:t xml:space="preserve"> a </w:t>
      </w:r>
      <w:r w:rsidRPr="003E2A28">
        <w:rPr>
          <w:rFonts w:ascii="Times New Roman" w:hAnsi="Times New Roman" w:cs="Times New Roman"/>
          <w:color w:val="000000" w:themeColor="text1"/>
          <w:sz w:val="24"/>
          <w:szCs w:val="24"/>
        </w:rPr>
        <w:t xml:space="preserve">mixed cohesive-interfacial mode </w:t>
      </w:r>
      <w:r w:rsidR="00272517" w:rsidRPr="003E2A28">
        <w:rPr>
          <w:rFonts w:ascii="Times New Roman" w:hAnsi="Times New Roman" w:cs="Times New Roman"/>
          <w:color w:val="000000" w:themeColor="text1"/>
          <w:sz w:val="24"/>
          <w:szCs w:val="24"/>
        </w:rPr>
        <w:t xml:space="preserve">and </w:t>
      </w:r>
      <w:r w:rsidRPr="003E2A28">
        <w:rPr>
          <w:rFonts w:ascii="Times New Roman" w:hAnsi="Times New Roman" w:cs="Times New Roman"/>
          <w:color w:val="000000" w:themeColor="text1"/>
          <w:sz w:val="24"/>
          <w:szCs w:val="24"/>
        </w:rPr>
        <w:t xml:space="preserve">only </w:t>
      </w:r>
      <w:r w:rsidR="004017BC" w:rsidRPr="003E2A28">
        <w:rPr>
          <w:rFonts w:ascii="Times New Roman" w:hAnsi="Times New Roman" w:cs="Times New Roman"/>
          <w:color w:val="000000" w:themeColor="text1"/>
          <w:sz w:val="24"/>
          <w:szCs w:val="24"/>
        </w:rPr>
        <w:t>a small</w:t>
      </w:r>
      <w:r w:rsidRPr="003E2A28">
        <w:rPr>
          <w:rFonts w:ascii="Times New Roman" w:hAnsi="Times New Roman" w:cs="Times New Roman"/>
          <w:color w:val="000000" w:themeColor="text1"/>
          <w:sz w:val="24"/>
          <w:szCs w:val="24"/>
        </w:rPr>
        <w:t xml:space="preserve"> difference was observed among these pretreated joints.</w:t>
      </w:r>
    </w:p>
    <w:p w14:paraId="53A9AE00" w14:textId="6CA54B1D" w:rsidR="00E30853" w:rsidRPr="003E2A28" w:rsidRDefault="005442E8" w:rsidP="006512AA">
      <w:pPr>
        <w:spacing w:after="0" w:line="240" w:lineRule="auto"/>
        <w:jc w:val="center"/>
        <w:rPr>
          <w:rFonts w:ascii="Times New Roman" w:hAnsi="Times New Roman" w:cs="Times New Roman"/>
          <w:color w:val="000000" w:themeColor="text1"/>
          <w:sz w:val="24"/>
          <w:szCs w:val="24"/>
        </w:rPr>
      </w:pPr>
      <w:r w:rsidRPr="003E2A28">
        <w:rPr>
          <w:rFonts w:ascii="Times New Roman" w:hAnsi="Times New Roman" w:cs="Times New Roman"/>
          <w:noProof/>
          <w:color w:val="000000" w:themeColor="text1"/>
          <w:sz w:val="24"/>
          <w:szCs w:val="24"/>
        </w:rPr>
        <w:lastRenderedPageBreak/>
        <w:drawing>
          <wp:inline distT="0" distB="0" distL="0" distR="0" wp14:anchorId="1C3F9019" wp14:editId="70302D64">
            <wp:extent cx="5760000" cy="223338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760000" cy="2233380"/>
                    </a:xfrm>
                    <a:prstGeom prst="rect">
                      <a:avLst/>
                    </a:prstGeom>
                    <a:noFill/>
                  </pic:spPr>
                </pic:pic>
              </a:graphicData>
            </a:graphic>
          </wp:inline>
        </w:drawing>
      </w:r>
    </w:p>
    <w:p w14:paraId="20ABE689" w14:textId="6D26C1CF" w:rsidR="00E30853" w:rsidRPr="003E2A28" w:rsidRDefault="00E30853" w:rsidP="006512AA">
      <w:pPr>
        <w:spacing w:line="480" w:lineRule="auto"/>
        <w:jc w:val="center"/>
        <w:rPr>
          <w:rFonts w:ascii="Times New Roman" w:hAnsi="Times New Roman" w:cs="Times New Roman"/>
          <w:color w:val="000000" w:themeColor="text1"/>
          <w:sz w:val="24"/>
          <w:szCs w:val="24"/>
        </w:rPr>
      </w:pPr>
      <w:r w:rsidRPr="003E2A28">
        <w:rPr>
          <w:rFonts w:ascii="Times New Roman" w:hAnsi="Times New Roman" w:cs="Times New Roman"/>
          <w:b/>
          <w:bCs/>
          <w:color w:val="000000" w:themeColor="text1"/>
          <w:sz w:val="24"/>
          <w:szCs w:val="24"/>
        </w:rPr>
        <w:t xml:space="preserve">Fig. </w:t>
      </w:r>
      <w:r w:rsidR="0016325A" w:rsidRPr="003E2A28">
        <w:rPr>
          <w:rFonts w:ascii="Times New Roman" w:hAnsi="Times New Roman" w:cs="Times New Roman"/>
          <w:b/>
          <w:bCs/>
          <w:color w:val="000000" w:themeColor="text1"/>
          <w:sz w:val="24"/>
          <w:szCs w:val="24"/>
        </w:rPr>
        <w:t>9</w:t>
      </w:r>
      <w:r w:rsidRPr="003E2A28">
        <w:rPr>
          <w:rFonts w:ascii="Times New Roman" w:hAnsi="Times New Roman" w:cs="Times New Roman"/>
          <w:b/>
          <w:bCs/>
          <w:color w:val="000000" w:themeColor="text1"/>
          <w:sz w:val="24"/>
          <w:szCs w:val="24"/>
        </w:rPr>
        <w:t xml:space="preserve">. </w:t>
      </w:r>
      <w:r w:rsidRPr="003E2A28">
        <w:rPr>
          <w:rFonts w:ascii="Times New Roman" w:hAnsi="Times New Roman" w:cs="Times New Roman"/>
          <w:color w:val="000000" w:themeColor="text1"/>
          <w:sz w:val="24"/>
          <w:szCs w:val="24"/>
        </w:rPr>
        <w:t>Fracture surfaces of Al-Al joints with surface pretreatment: (a) “</w:t>
      </w:r>
      <w:r w:rsidR="006512AA"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spray + </w:t>
      </w:r>
      <w:r w:rsidR="006512AA" w:rsidRPr="003E2A28">
        <w:rPr>
          <w:rFonts w:ascii="Times New Roman" w:hAnsi="Times New Roman" w:cs="Times New Roman"/>
          <w:color w:val="000000" w:themeColor="text1"/>
          <w:sz w:val="24"/>
          <w:szCs w:val="24"/>
        </w:rPr>
        <w:t xml:space="preserve">PA </w:t>
      </w:r>
      <w:r w:rsidRPr="003E2A28">
        <w:rPr>
          <w:rFonts w:ascii="Times New Roman" w:hAnsi="Times New Roman" w:cs="Times New Roman"/>
          <w:color w:val="000000" w:themeColor="text1"/>
          <w:sz w:val="24"/>
          <w:szCs w:val="24"/>
        </w:rPr>
        <w:t xml:space="preserve">etch +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/Zr”, (b) “</w:t>
      </w:r>
      <w:r w:rsidR="006512AA"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spray + </w:t>
      </w:r>
      <w:r w:rsidR="006512AA"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 </w:t>
      </w:r>
      <w:r w:rsidR="006512AA" w:rsidRPr="003E2A28">
        <w:rPr>
          <w:rFonts w:ascii="Times New Roman" w:hAnsi="Times New Roman" w:cs="Times New Roman"/>
          <w:color w:val="000000" w:themeColor="text1"/>
          <w:sz w:val="24"/>
          <w:szCs w:val="24"/>
        </w:rPr>
        <w:t>S</w:t>
      </w:r>
      <w:r w:rsidRPr="003E2A28">
        <w:rPr>
          <w:rFonts w:ascii="Times New Roman" w:hAnsi="Times New Roman" w:cs="Times New Roman"/>
          <w:color w:val="000000" w:themeColor="text1"/>
          <w:sz w:val="24"/>
          <w:szCs w:val="24"/>
        </w:rPr>
        <w:t>ilane”, (c) “</w:t>
      </w:r>
      <w:r w:rsidR="006512AA" w:rsidRPr="003E2A28">
        <w:rPr>
          <w:rFonts w:ascii="Times New Roman" w:hAnsi="Times New Roman" w:cs="Times New Roman"/>
          <w:color w:val="000000" w:themeColor="text1"/>
          <w:sz w:val="24"/>
          <w:szCs w:val="24"/>
        </w:rPr>
        <w:t>ALK immersion</w:t>
      </w:r>
      <w:r w:rsidRPr="003E2A28">
        <w:rPr>
          <w:rFonts w:ascii="Times New Roman" w:hAnsi="Times New Roman" w:cs="Times New Roman"/>
          <w:color w:val="000000" w:themeColor="text1"/>
          <w:sz w:val="24"/>
          <w:szCs w:val="24"/>
        </w:rPr>
        <w:t xml:space="preserve"> + </w:t>
      </w:r>
      <w:r w:rsidR="006512AA"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/Zr”, and (d) “</w:t>
      </w:r>
      <w:r w:rsidR="006512AA" w:rsidRPr="003E2A28">
        <w:rPr>
          <w:rFonts w:ascii="Times New Roman" w:hAnsi="Times New Roman" w:cs="Times New Roman"/>
          <w:color w:val="000000" w:themeColor="text1"/>
          <w:sz w:val="24"/>
          <w:szCs w:val="24"/>
        </w:rPr>
        <w:t>ALK immersion</w:t>
      </w:r>
      <w:r w:rsidRPr="003E2A28">
        <w:rPr>
          <w:rFonts w:ascii="Times New Roman" w:hAnsi="Times New Roman" w:cs="Times New Roman"/>
          <w:color w:val="000000" w:themeColor="text1"/>
          <w:sz w:val="24"/>
          <w:szCs w:val="24"/>
        </w:rPr>
        <w:t xml:space="preserve"> + </w:t>
      </w:r>
      <w:r w:rsidR="006512AA"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 </w:t>
      </w:r>
      <w:r w:rsidR="006512AA" w:rsidRPr="003E2A28">
        <w:rPr>
          <w:rFonts w:ascii="Times New Roman" w:hAnsi="Times New Roman" w:cs="Times New Roman"/>
          <w:color w:val="000000" w:themeColor="text1"/>
          <w:sz w:val="24"/>
          <w:szCs w:val="24"/>
        </w:rPr>
        <w:t>S</w:t>
      </w:r>
      <w:r w:rsidRPr="003E2A28">
        <w:rPr>
          <w:rFonts w:ascii="Times New Roman" w:hAnsi="Times New Roman" w:cs="Times New Roman"/>
          <w:color w:val="000000" w:themeColor="text1"/>
          <w:sz w:val="24"/>
          <w:szCs w:val="24"/>
        </w:rPr>
        <w:t>ilane”.</w:t>
      </w:r>
    </w:p>
    <w:p w14:paraId="7DB7DCDF" w14:textId="27B5E39E" w:rsidR="00E30853" w:rsidRPr="003E2A28" w:rsidRDefault="00E30853" w:rsidP="00F57D4C">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 xml:space="preserve">It </w:t>
      </w:r>
      <w:r w:rsidR="004017BC" w:rsidRPr="003E2A28">
        <w:rPr>
          <w:rFonts w:ascii="Times New Roman" w:hAnsi="Times New Roman" w:cs="Times New Roman"/>
          <w:color w:val="000000" w:themeColor="text1"/>
          <w:sz w:val="24"/>
          <w:szCs w:val="24"/>
        </w:rPr>
        <w:t>can be</w:t>
      </w:r>
      <w:r w:rsidRPr="003E2A28">
        <w:rPr>
          <w:rFonts w:ascii="Times New Roman" w:hAnsi="Times New Roman" w:cs="Times New Roman"/>
          <w:color w:val="000000" w:themeColor="text1"/>
          <w:sz w:val="24"/>
          <w:szCs w:val="24"/>
        </w:rPr>
        <w:t xml:space="preserve"> observed that under the same surface coating pretreatment, the “</w:t>
      </w:r>
      <w:r w:rsidR="00272517" w:rsidRPr="003E2A28">
        <w:rPr>
          <w:rFonts w:ascii="Times New Roman" w:hAnsi="Times New Roman" w:cs="Times New Roman"/>
          <w:color w:val="000000" w:themeColor="text1"/>
          <w:sz w:val="24"/>
          <w:szCs w:val="24"/>
        </w:rPr>
        <w:t>ALK immersion</w:t>
      </w:r>
      <w:r w:rsidRPr="003E2A28">
        <w:rPr>
          <w:rFonts w:ascii="Times New Roman" w:hAnsi="Times New Roman" w:cs="Times New Roman"/>
          <w:color w:val="000000" w:themeColor="text1"/>
          <w:sz w:val="24"/>
          <w:szCs w:val="24"/>
        </w:rPr>
        <w:t xml:space="preserve"> + </w:t>
      </w:r>
      <w:r w:rsidR="00272517"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w:t>
      </w:r>
      <w:r w:rsidR="00BC6336" w:rsidRPr="003E2A28">
        <w:rPr>
          <w:rFonts w:ascii="Times New Roman" w:hAnsi="Times New Roman" w:cs="Times New Roman"/>
          <w:color w:val="000000" w:themeColor="text1"/>
          <w:sz w:val="24"/>
          <w:szCs w:val="24"/>
        </w:rPr>
        <w:t xml:space="preserve">cleaning </w:t>
      </w:r>
      <w:r w:rsidRPr="003E2A28">
        <w:rPr>
          <w:rFonts w:ascii="Times New Roman" w:hAnsi="Times New Roman" w:cs="Times New Roman"/>
          <w:color w:val="000000" w:themeColor="text1"/>
          <w:sz w:val="24"/>
          <w:szCs w:val="24"/>
        </w:rPr>
        <w:t>gave a relatively greater shear strength than the “</w:t>
      </w:r>
      <w:r w:rsidR="00272517"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spray + </w:t>
      </w:r>
      <w:r w:rsidR="00272517"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w:t>
      </w:r>
      <w:r w:rsidR="00BC6336" w:rsidRPr="003E2A28">
        <w:rPr>
          <w:rFonts w:ascii="Times New Roman" w:hAnsi="Times New Roman" w:cs="Times New Roman"/>
          <w:color w:val="000000" w:themeColor="text1"/>
          <w:sz w:val="24"/>
          <w:szCs w:val="24"/>
        </w:rPr>
        <w:t xml:space="preserve"> cleaning</w:t>
      </w:r>
      <w:r w:rsidRPr="003E2A28">
        <w:rPr>
          <w:rFonts w:ascii="Times New Roman" w:hAnsi="Times New Roman" w:cs="Times New Roman"/>
          <w:color w:val="000000" w:themeColor="text1"/>
          <w:sz w:val="24"/>
          <w:szCs w:val="24"/>
        </w:rPr>
        <w:t xml:space="preserve">. Under the same cleaning process, the silane coating yielded a greater shear strength </w:t>
      </w:r>
      <w:r w:rsidR="00BC6336" w:rsidRPr="003E2A28">
        <w:rPr>
          <w:rFonts w:ascii="Times New Roman" w:hAnsi="Times New Roman" w:cs="Times New Roman"/>
          <w:color w:val="000000" w:themeColor="text1"/>
          <w:sz w:val="24"/>
          <w:szCs w:val="24"/>
        </w:rPr>
        <w:t xml:space="preserve">in comparison with </w:t>
      </w:r>
      <w:r w:rsidRPr="003E2A28">
        <w:rPr>
          <w:rFonts w:ascii="Times New Roman" w:hAnsi="Times New Roman" w:cs="Times New Roman"/>
          <w:color w:val="000000" w:themeColor="text1"/>
          <w:sz w:val="24"/>
          <w:szCs w:val="24"/>
        </w:rPr>
        <w:t xml:space="preserve">the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/Zr pretreatment. The results also suggest that the silane treatment was less sensitive to the cleaning process as both “</w:t>
      </w:r>
      <w:r w:rsidR="00272517" w:rsidRPr="003E2A28">
        <w:rPr>
          <w:rFonts w:ascii="Times New Roman" w:hAnsi="Times New Roman" w:cs="Times New Roman"/>
          <w:color w:val="000000" w:themeColor="text1"/>
          <w:sz w:val="24"/>
          <w:szCs w:val="24"/>
        </w:rPr>
        <w:t>ALK immersion</w:t>
      </w:r>
      <w:r w:rsidRPr="003E2A28">
        <w:rPr>
          <w:rFonts w:ascii="Times New Roman" w:hAnsi="Times New Roman" w:cs="Times New Roman"/>
          <w:color w:val="000000" w:themeColor="text1"/>
          <w:sz w:val="24"/>
          <w:szCs w:val="24"/>
        </w:rPr>
        <w:t xml:space="preserve"> + </w:t>
      </w:r>
      <w:r w:rsidR="00272517"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and “</w:t>
      </w:r>
      <w:r w:rsidR="00272517"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spray + </w:t>
      </w:r>
      <w:r w:rsidR="00272517"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w:t>
      </w:r>
      <w:r w:rsidR="00BC6336" w:rsidRPr="003E2A28">
        <w:rPr>
          <w:rFonts w:ascii="Times New Roman" w:hAnsi="Times New Roman" w:cs="Times New Roman"/>
          <w:color w:val="000000" w:themeColor="text1"/>
          <w:sz w:val="24"/>
          <w:szCs w:val="24"/>
        </w:rPr>
        <w:t xml:space="preserve">cleaning </w:t>
      </w:r>
      <w:r w:rsidRPr="003E2A28">
        <w:rPr>
          <w:rFonts w:ascii="Times New Roman" w:hAnsi="Times New Roman" w:cs="Times New Roman"/>
          <w:color w:val="000000" w:themeColor="text1"/>
          <w:sz w:val="24"/>
          <w:szCs w:val="24"/>
        </w:rPr>
        <w:t xml:space="preserve">yielded expected strengths. </w:t>
      </w:r>
      <w:r w:rsidR="00D91099" w:rsidRPr="003E2A28">
        <w:rPr>
          <w:rFonts w:ascii="Times New Roman" w:hAnsi="Times New Roman" w:cs="Times New Roman"/>
          <w:color w:val="000000" w:themeColor="text1"/>
          <w:sz w:val="24"/>
          <w:szCs w:val="24"/>
        </w:rPr>
        <w:t>In this work, the AA6111 alloy produced by HFQ</w:t>
      </w:r>
      <w:r w:rsidR="00BC6336" w:rsidRPr="003E2A28">
        <w:rPr>
          <w:rFonts w:ascii="Times New Roman" w:hAnsi="Times New Roman" w:cs="Times New Roman"/>
          <w:color w:val="000000" w:themeColor="text1"/>
          <w:sz w:val="24"/>
          <w:szCs w:val="24"/>
          <w:vertAlign w:val="superscript"/>
        </w:rPr>
        <w:t>®</w:t>
      </w:r>
      <w:r w:rsidR="00D91099" w:rsidRPr="003E2A28">
        <w:rPr>
          <w:rFonts w:ascii="Times New Roman" w:hAnsi="Times New Roman" w:cs="Times New Roman"/>
          <w:color w:val="000000" w:themeColor="text1"/>
          <w:sz w:val="24"/>
          <w:szCs w:val="24"/>
        </w:rPr>
        <w:t xml:space="preserve"> also has been adhesively bonded with an automotive grade boron steel to evaluate the pretreatment and bonding performance, and the result is </w:t>
      </w:r>
      <w:r w:rsidR="00BC6336" w:rsidRPr="003E2A28">
        <w:rPr>
          <w:rFonts w:ascii="Times New Roman" w:hAnsi="Times New Roman" w:cs="Times New Roman"/>
          <w:color w:val="000000" w:themeColor="text1"/>
          <w:sz w:val="24"/>
          <w:szCs w:val="24"/>
        </w:rPr>
        <w:t>presented</w:t>
      </w:r>
      <w:r w:rsidR="00D91099" w:rsidRPr="003E2A28">
        <w:rPr>
          <w:rFonts w:ascii="Times New Roman" w:hAnsi="Times New Roman" w:cs="Times New Roman"/>
          <w:color w:val="000000" w:themeColor="text1"/>
          <w:sz w:val="24"/>
          <w:szCs w:val="24"/>
        </w:rPr>
        <w:t xml:space="preserve"> in the Appendix. </w:t>
      </w:r>
    </w:p>
    <w:p w14:paraId="100DCAE3" w14:textId="089F9C52" w:rsidR="00E30853" w:rsidRPr="003E2A28" w:rsidRDefault="00E30853" w:rsidP="006512AA">
      <w:pPr>
        <w:spacing w:line="480" w:lineRule="auto"/>
        <w:jc w:val="both"/>
        <w:rPr>
          <w:rFonts w:ascii="Times New Roman" w:hAnsi="Times New Roman" w:cs="Times New Roman"/>
          <w:b/>
          <w:bCs/>
          <w:color w:val="000000" w:themeColor="text1"/>
          <w:sz w:val="24"/>
          <w:szCs w:val="24"/>
        </w:rPr>
      </w:pPr>
      <w:r w:rsidRPr="003E2A28">
        <w:rPr>
          <w:rFonts w:ascii="Times New Roman" w:hAnsi="Times New Roman" w:cs="Times New Roman"/>
          <w:b/>
          <w:bCs/>
          <w:color w:val="000000" w:themeColor="text1"/>
          <w:sz w:val="24"/>
          <w:szCs w:val="24"/>
        </w:rPr>
        <w:t>3.</w:t>
      </w:r>
      <w:r w:rsidR="005C7FB2" w:rsidRPr="003E2A28">
        <w:rPr>
          <w:rFonts w:ascii="Times New Roman" w:hAnsi="Times New Roman" w:cs="Times New Roman"/>
          <w:b/>
          <w:bCs/>
          <w:color w:val="000000" w:themeColor="text1"/>
          <w:sz w:val="24"/>
          <w:szCs w:val="24"/>
        </w:rPr>
        <w:t>2</w:t>
      </w:r>
      <w:r w:rsidRPr="003E2A28">
        <w:rPr>
          <w:rFonts w:ascii="Times New Roman" w:hAnsi="Times New Roman" w:cs="Times New Roman"/>
          <w:b/>
          <w:bCs/>
          <w:color w:val="000000" w:themeColor="text1"/>
          <w:sz w:val="24"/>
          <w:szCs w:val="24"/>
        </w:rPr>
        <w:t>.</w:t>
      </w:r>
      <w:r w:rsidR="005C7FB2" w:rsidRPr="003E2A28">
        <w:rPr>
          <w:rFonts w:ascii="Times New Roman" w:hAnsi="Times New Roman" w:cs="Times New Roman"/>
          <w:b/>
          <w:bCs/>
          <w:color w:val="000000" w:themeColor="text1"/>
          <w:sz w:val="24"/>
          <w:szCs w:val="24"/>
        </w:rPr>
        <w:t>2</w:t>
      </w:r>
      <w:r w:rsidR="00D91099" w:rsidRPr="003E2A28">
        <w:rPr>
          <w:rFonts w:ascii="Times New Roman" w:hAnsi="Times New Roman" w:cs="Times New Roman"/>
          <w:b/>
          <w:bCs/>
          <w:color w:val="000000" w:themeColor="text1"/>
          <w:sz w:val="24"/>
          <w:szCs w:val="24"/>
        </w:rPr>
        <w:t xml:space="preserve"> F</w:t>
      </w:r>
      <w:r w:rsidRPr="003E2A28">
        <w:rPr>
          <w:rFonts w:ascii="Times New Roman" w:hAnsi="Times New Roman" w:cs="Times New Roman"/>
          <w:b/>
          <w:bCs/>
          <w:color w:val="000000" w:themeColor="text1"/>
          <w:sz w:val="24"/>
          <w:szCs w:val="24"/>
        </w:rPr>
        <w:t>ractur</w:t>
      </w:r>
      <w:r w:rsidR="00664150" w:rsidRPr="003E2A28">
        <w:rPr>
          <w:rFonts w:ascii="Times New Roman" w:hAnsi="Times New Roman" w:cs="Times New Roman"/>
          <w:b/>
          <w:bCs/>
          <w:color w:val="000000" w:themeColor="text1"/>
          <w:sz w:val="24"/>
          <w:szCs w:val="24"/>
        </w:rPr>
        <w:t>e</w:t>
      </w:r>
      <w:r w:rsidRPr="003E2A28">
        <w:rPr>
          <w:rFonts w:ascii="Times New Roman" w:hAnsi="Times New Roman" w:cs="Times New Roman"/>
          <w:b/>
          <w:bCs/>
          <w:color w:val="000000" w:themeColor="text1"/>
          <w:sz w:val="24"/>
          <w:szCs w:val="24"/>
        </w:rPr>
        <w:t xml:space="preserve"> toughness </w:t>
      </w:r>
    </w:p>
    <w:p w14:paraId="7C2D1A76" w14:textId="760E454E" w:rsidR="00E30853" w:rsidRPr="003E2A28" w:rsidRDefault="00E30853" w:rsidP="008F2A4E">
      <w:pPr>
        <w:spacing w:line="480" w:lineRule="auto"/>
        <w:jc w:val="both"/>
        <w:rPr>
          <w:rFonts w:ascii="Times New Roman" w:hAnsi="Times New Roman"/>
          <w:color w:val="000000" w:themeColor="text1"/>
          <w:sz w:val="24"/>
          <w:szCs w:val="24"/>
        </w:rPr>
      </w:pPr>
      <w:r w:rsidRPr="003E2A28">
        <w:rPr>
          <w:rFonts w:ascii="Times New Roman" w:hAnsi="Times New Roman" w:cs="Times New Roman"/>
          <w:color w:val="000000" w:themeColor="text1"/>
          <w:sz w:val="24"/>
          <w:szCs w:val="24"/>
        </w:rPr>
        <w:t xml:space="preserve">In a DCB test, the </w:t>
      </w:r>
      <w:r w:rsidRPr="003E2A28">
        <w:rPr>
          <w:rFonts w:ascii="Times New Roman" w:hAnsi="Times New Roman" w:cs="Times New Roman"/>
          <w:i/>
          <w:color w:val="000000" w:themeColor="text1"/>
          <w:sz w:val="24"/>
          <w:szCs w:val="24"/>
        </w:rPr>
        <w:t>J</w:t>
      </w:r>
      <w:r w:rsidRPr="003E2A28">
        <w:rPr>
          <w:rFonts w:ascii="Times New Roman" w:hAnsi="Times New Roman" w:cs="Times New Roman"/>
          <w:color w:val="000000" w:themeColor="text1"/>
          <w:sz w:val="24"/>
          <w:szCs w:val="24"/>
        </w:rPr>
        <w:t xml:space="preserve"> value increased with the loading displacement and then remained nearly constant, i.e., the fracture toughness</w:t>
      </w:r>
      <w:r w:rsidRPr="003E2A28">
        <w:rPr>
          <w:rFonts w:ascii="Times New Roman" w:hAnsi="Times New Roman" w:cs="Times New Roman"/>
          <w:i/>
          <w:iCs/>
          <w:color w:val="000000" w:themeColor="text1"/>
          <w:sz w:val="24"/>
          <w:szCs w:val="24"/>
        </w:rPr>
        <w:t xml:space="preserve"> </w:t>
      </w:r>
      <w:proofErr w:type="spellStart"/>
      <w:r w:rsidRPr="003E2A28">
        <w:rPr>
          <w:rFonts w:ascii="Times New Roman" w:hAnsi="Times New Roman" w:cs="Times New Roman"/>
          <w:i/>
          <w:iCs/>
          <w:color w:val="000000" w:themeColor="text1"/>
          <w:sz w:val="24"/>
          <w:szCs w:val="24"/>
        </w:rPr>
        <w:t>J</w:t>
      </w:r>
      <w:r w:rsidRPr="003E2A28">
        <w:rPr>
          <w:rFonts w:ascii="Times New Roman" w:hAnsi="Times New Roman" w:cs="Times New Roman"/>
          <w:color w:val="000000" w:themeColor="text1"/>
          <w:sz w:val="24"/>
          <w:szCs w:val="24"/>
          <w:vertAlign w:val="subscript"/>
        </w:rPr>
        <w:t>c</w:t>
      </w:r>
      <w:proofErr w:type="spellEnd"/>
      <w:r w:rsidRPr="003E2A28">
        <w:rPr>
          <w:rFonts w:ascii="Times New Roman" w:hAnsi="Times New Roman" w:cs="Times New Roman"/>
          <w:color w:val="000000" w:themeColor="text1"/>
          <w:sz w:val="24"/>
          <w:szCs w:val="24"/>
        </w:rPr>
        <w:t xml:space="preserve">. The </w:t>
      </w:r>
      <w:proofErr w:type="spellStart"/>
      <w:r w:rsidRPr="003E2A28">
        <w:rPr>
          <w:rFonts w:ascii="Times New Roman" w:hAnsi="Times New Roman" w:cs="Times New Roman"/>
          <w:i/>
          <w:iCs/>
          <w:color w:val="000000" w:themeColor="text1"/>
          <w:sz w:val="24"/>
          <w:szCs w:val="24"/>
        </w:rPr>
        <w:t>J</w:t>
      </w:r>
      <w:r w:rsidRPr="003E2A28">
        <w:rPr>
          <w:rFonts w:ascii="Times New Roman" w:hAnsi="Times New Roman" w:cs="Times New Roman"/>
          <w:color w:val="000000" w:themeColor="text1"/>
          <w:sz w:val="24"/>
          <w:szCs w:val="24"/>
          <w:vertAlign w:val="subscript"/>
        </w:rPr>
        <w:t>c</w:t>
      </w:r>
      <w:proofErr w:type="spellEnd"/>
      <w:r w:rsidRPr="003E2A28">
        <w:rPr>
          <w:rFonts w:ascii="Times New Roman" w:hAnsi="Times New Roman" w:cs="Times New Roman"/>
          <w:color w:val="000000" w:themeColor="text1"/>
          <w:sz w:val="24"/>
          <w:szCs w:val="24"/>
        </w:rPr>
        <w:t xml:space="preserve"> values for the HFQ</w:t>
      </w:r>
      <w:r w:rsidRPr="003E2A28">
        <w:rPr>
          <w:rFonts w:ascii="Times New Roman" w:hAnsi="Times New Roman" w:cs="Times New Roman"/>
          <w:color w:val="000000" w:themeColor="text1"/>
          <w:sz w:val="24"/>
          <w:szCs w:val="24"/>
          <w:vertAlign w:val="superscript"/>
        </w:rPr>
        <w:t>®</w:t>
      </w:r>
      <w:r w:rsidRPr="003E2A28">
        <w:rPr>
          <w:rFonts w:ascii="Times New Roman" w:hAnsi="Times New Roman" w:cs="Times New Roman"/>
          <w:color w:val="000000" w:themeColor="text1"/>
          <w:sz w:val="24"/>
          <w:szCs w:val="24"/>
        </w:rPr>
        <w:t xml:space="preserve"> produced AA6111 with different pretreatments are shown in Fig. </w:t>
      </w:r>
      <w:r w:rsidR="0016325A" w:rsidRPr="003E2A28">
        <w:rPr>
          <w:rFonts w:ascii="Times New Roman" w:hAnsi="Times New Roman" w:cs="Times New Roman"/>
          <w:color w:val="000000" w:themeColor="text1"/>
          <w:sz w:val="24"/>
          <w:szCs w:val="24"/>
        </w:rPr>
        <w:t>10</w:t>
      </w:r>
      <w:r w:rsidRPr="003E2A28">
        <w:rPr>
          <w:rFonts w:ascii="Times New Roman" w:hAnsi="Times New Roman" w:cs="Times New Roman"/>
          <w:color w:val="000000" w:themeColor="text1"/>
          <w:sz w:val="24"/>
          <w:szCs w:val="24"/>
        </w:rPr>
        <w:t>. The “</w:t>
      </w:r>
      <w:r w:rsidR="009A6344"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spray + </w:t>
      </w:r>
      <w:r w:rsidR="009A6344"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/Zr” and “</w:t>
      </w:r>
      <w:r w:rsidR="009A6344"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spray + </w:t>
      </w:r>
      <w:r w:rsidR="009A6344"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 </w:t>
      </w:r>
      <w:r w:rsidR="009A6344" w:rsidRPr="003E2A28">
        <w:rPr>
          <w:rFonts w:ascii="Times New Roman" w:hAnsi="Times New Roman" w:cs="Times New Roman"/>
          <w:color w:val="000000" w:themeColor="text1"/>
          <w:sz w:val="24"/>
          <w:szCs w:val="24"/>
        </w:rPr>
        <w:t>S</w:t>
      </w:r>
      <w:r w:rsidRPr="003E2A28">
        <w:rPr>
          <w:rFonts w:ascii="Times New Roman" w:hAnsi="Times New Roman" w:cs="Times New Roman"/>
          <w:color w:val="000000" w:themeColor="text1"/>
          <w:sz w:val="24"/>
          <w:szCs w:val="24"/>
        </w:rPr>
        <w:t xml:space="preserve">ilane” processes led to very similar </w:t>
      </w:r>
      <w:proofErr w:type="spellStart"/>
      <w:r w:rsidRPr="003E2A28">
        <w:rPr>
          <w:rFonts w:ascii="Times New Roman" w:hAnsi="Times New Roman" w:cs="Times New Roman"/>
          <w:i/>
          <w:iCs/>
          <w:color w:val="000000" w:themeColor="text1"/>
          <w:sz w:val="24"/>
          <w:szCs w:val="24"/>
        </w:rPr>
        <w:t>J</w:t>
      </w:r>
      <w:r w:rsidRPr="003E2A28">
        <w:rPr>
          <w:rFonts w:ascii="Times New Roman" w:hAnsi="Times New Roman" w:cs="Times New Roman"/>
          <w:color w:val="000000" w:themeColor="text1"/>
          <w:sz w:val="24"/>
          <w:szCs w:val="24"/>
          <w:vertAlign w:val="subscript"/>
        </w:rPr>
        <w:t>c</w:t>
      </w:r>
      <w:proofErr w:type="spellEnd"/>
      <w:r w:rsidRPr="003E2A28">
        <w:rPr>
          <w:rFonts w:ascii="Times New Roman" w:hAnsi="Times New Roman" w:cs="Times New Roman"/>
          <w:color w:val="000000" w:themeColor="text1"/>
          <w:sz w:val="24"/>
          <w:szCs w:val="24"/>
        </w:rPr>
        <w:t xml:space="preserve"> values, </w:t>
      </w:r>
      <w:r w:rsidR="00E43F40" w:rsidRPr="003E2A28">
        <w:rPr>
          <w:rFonts w:ascii="Times New Roman" w:hAnsi="Times New Roman" w:cs="Times New Roman"/>
          <w:color w:val="000000" w:themeColor="text1"/>
          <w:sz w:val="24"/>
          <w:szCs w:val="24"/>
        </w:rPr>
        <w:t>2.9 ± 0.4 kJ/m</w:t>
      </w:r>
      <w:r w:rsidR="00E43F40" w:rsidRPr="003E2A28">
        <w:rPr>
          <w:rFonts w:ascii="Times New Roman" w:hAnsi="Times New Roman" w:cs="Times New Roman"/>
          <w:color w:val="000000" w:themeColor="text1"/>
          <w:sz w:val="24"/>
          <w:szCs w:val="24"/>
          <w:vertAlign w:val="superscript"/>
        </w:rPr>
        <w:t>2</w:t>
      </w:r>
      <w:r w:rsidR="00E43F40" w:rsidRPr="003E2A28">
        <w:rPr>
          <w:rFonts w:ascii="Times New Roman" w:hAnsi="Times New Roman" w:cs="Times New Roman"/>
          <w:color w:val="000000" w:themeColor="text1"/>
          <w:sz w:val="24"/>
          <w:szCs w:val="24"/>
        </w:rPr>
        <w:t xml:space="preserve"> and 3.1 ± 0.6 </w:t>
      </w:r>
      <w:r w:rsidRPr="003E2A28">
        <w:rPr>
          <w:rFonts w:ascii="Times New Roman" w:hAnsi="Times New Roman" w:cs="Times New Roman"/>
          <w:color w:val="000000" w:themeColor="text1"/>
          <w:sz w:val="24"/>
          <w:szCs w:val="24"/>
        </w:rPr>
        <w:t>kJ/m</w:t>
      </w:r>
      <w:r w:rsidRPr="003E2A28">
        <w:rPr>
          <w:rFonts w:ascii="Times New Roman" w:hAnsi="Times New Roman" w:cs="Times New Roman"/>
          <w:color w:val="000000" w:themeColor="text1"/>
          <w:sz w:val="24"/>
          <w:szCs w:val="24"/>
          <w:vertAlign w:val="superscript"/>
        </w:rPr>
        <w:t>2</w:t>
      </w:r>
      <w:r w:rsidRPr="003E2A28">
        <w:rPr>
          <w:rFonts w:ascii="Times New Roman" w:hAnsi="Times New Roman" w:cs="Times New Roman"/>
          <w:color w:val="000000" w:themeColor="text1"/>
          <w:sz w:val="24"/>
          <w:szCs w:val="24"/>
        </w:rPr>
        <w:t>,</w:t>
      </w:r>
      <w:r w:rsidR="00E43F40" w:rsidRPr="003E2A28">
        <w:rPr>
          <w:rFonts w:ascii="Times New Roman" w:hAnsi="Times New Roman" w:cs="Times New Roman"/>
          <w:color w:val="000000" w:themeColor="text1"/>
          <w:sz w:val="24"/>
          <w:szCs w:val="24"/>
        </w:rPr>
        <w:t xml:space="preserve"> respectively,</w:t>
      </w:r>
      <w:r w:rsidRPr="003E2A28">
        <w:rPr>
          <w:rFonts w:ascii="Times New Roman" w:hAnsi="Times New Roman" w:cs="Times New Roman"/>
          <w:color w:val="000000" w:themeColor="text1"/>
          <w:sz w:val="24"/>
          <w:szCs w:val="24"/>
        </w:rPr>
        <w:t xml:space="preserve"> the maximum among the four methods. In contrast, the “</w:t>
      </w:r>
      <w:r w:rsidR="009A6344" w:rsidRPr="003E2A28">
        <w:rPr>
          <w:rFonts w:ascii="Times New Roman" w:hAnsi="Times New Roman" w:cs="Times New Roman"/>
          <w:color w:val="000000" w:themeColor="text1"/>
          <w:sz w:val="24"/>
          <w:szCs w:val="24"/>
        </w:rPr>
        <w:t>ALK immersion</w:t>
      </w:r>
      <w:r w:rsidRPr="003E2A28">
        <w:rPr>
          <w:rFonts w:ascii="Times New Roman" w:hAnsi="Times New Roman" w:cs="Times New Roman"/>
          <w:color w:val="000000" w:themeColor="text1"/>
          <w:sz w:val="24"/>
          <w:szCs w:val="24"/>
        </w:rPr>
        <w:t xml:space="preserve"> + </w:t>
      </w:r>
      <w:r w:rsidR="009A6344"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/Zr” and “</w:t>
      </w:r>
      <w:r w:rsidR="009A6344" w:rsidRPr="003E2A28">
        <w:rPr>
          <w:rFonts w:ascii="Times New Roman" w:hAnsi="Times New Roman" w:cs="Times New Roman"/>
          <w:color w:val="000000" w:themeColor="text1"/>
          <w:sz w:val="24"/>
          <w:szCs w:val="24"/>
        </w:rPr>
        <w:t>ALK immersion</w:t>
      </w:r>
      <w:r w:rsidRPr="003E2A28">
        <w:rPr>
          <w:rFonts w:ascii="Times New Roman" w:hAnsi="Times New Roman" w:cs="Times New Roman"/>
          <w:color w:val="000000" w:themeColor="text1"/>
          <w:sz w:val="24"/>
          <w:szCs w:val="24"/>
        </w:rPr>
        <w:t xml:space="preserve"> + </w:t>
      </w:r>
      <w:r w:rsidR="009A6344"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 </w:t>
      </w:r>
      <w:r w:rsidR="009A6344" w:rsidRPr="003E2A28">
        <w:rPr>
          <w:rFonts w:ascii="Times New Roman" w:hAnsi="Times New Roman" w:cs="Times New Roman"/>
          <w:color w:val="000000" w:themeColor="text1"/>
          <w:sz w:val="24"/>
          <w:szCs w:val="24"/>
        </w:rPr>
        <w:t>S</w:t>
      </w:r>
      <w:r w:rsidRPr="003E2A28">
        <w:rPr>
          <w:rFonts w:ascii="Times New Roman" w:hAnsi="Times New Roman" w:cs="Times New Roman"/>
          <w:color w:val="000000" w:themeColor="text1"/>
          <w:sz w:val="24"/>
          <w:szCs w:val="24"/>
        </w:rPr>
        <w:t xml:space="preserve">ilane” led to much lower </w:t>
      </w:r>
      <w:proofErr w:type="spellStart"/>
      <w:r w:rsidRPr="003E2A28">
        <w:rPr>
          <w:rFonts w:ascii="Times New Roman" w:hAnsi="Times New Roman" w:cs="Times New Roman"/>
          <w:i/>
          <w:iCs/>
          <w:color w:val="000000" w:themeColor="text1"/>
          <w:sz w:val="24"/>
          <w:szCs w:val="24"/>
        </w:rPr>
        <w:t>J</w:t>
      </w:r>
      <w:r w:rsidRPr="003E2A28">
        <w:rPr>
          <w:rFonts w:ascii="Times New Roman" w:hAnsi="Times New Roman" w:cs="Times New Roman"/>
          <w:color w:val="000000" w:themeColor="text1"/>
          <w:sz w:val="24"/>
          <w:szCs w:val="24"/>
          <w:vertAlign w:val="subscript"/>
        </w:rPr>
        <w:t>c</w:t>
      </w:r>
      <w:proofErr w:type="spellEnd"/>
      <w:r w:rsidRPr="003E2A28">
        <w:rPr>
          <w:rFonts w:ascii="Times New Roman" w:hAnsi="Times New Roman" w:cs="Times New Roman"/>
          <w:color w:val="000000" w:themeColor="text1"/>
          <w:sz w:val="24"/>
          <w:szCs w:val="24"/>
        </w:rPr>
        <w:t xml:space="preserve"> values, falling </w:t>
      </w:r>
      <w:r w:rsidRPr="003E2A28">
        <w:rPr>
          <w:rFonts w:ascii="Times New Roman" w:hAnsi="Times New Roman" w:cs="Times New Roman"/>
          <w:color w:val="000000" w:themeColor="text1"/>
          <w:sz w:val="24"/>
          <w:szCs w:val="24"/>
        </w:rPr>
        <w:lastRenderedPageBreak/>
        <w:t>within the range of 2.0-2.5 kJ/m</w:t>
      </w:r>
      <w:r w:rsidRPr="003E2A28">
        <w:rPr>
          <w:rFonts w:ascii="Times New Roman" w:hAnsi="Times New Roman" w:cs="Times New Roman"/>
          <w:color w:val="000000" w:themeColor="text1"/>
          <w:sz w:val="24"/>
          <w:szCs w:val="24"/>
          <w:vertAlign w:val="superscript"/>
        </w:rPr>
        <w:t>2</w:t>
      </w:r>
      <w:r w:rsidRPr="003E2A28">
        <w:rPr>
          <w:rFonts w:ascii="Times New Roman" w:hAnsi="Times New Roman" w:cs="Times New Roman"/>
          <w:color w:val="000000" w:themeColor="text1"/>
          <w:sz w:val="24"/>
          <w:szCs w:val="24"/>
        </w:rPr>
        <w:t xml:space="preserve">. </w:t>
      </w:r>
      <w:r w:rsidR="001B3AD7" w:rsidRPr="003E2A28">
        <w:rPr>
          <w:rFonts w:ascii="Times New Roman" w:hAnsi="Times New Roman" w:cs="Times New Roman"/>
          <w:color w:val="000000" w:themeColor="text1"/>
          <w:sz w:val="24"/>
          <w:szCs w:val="24"/>
        </w:rPr>
        <w:t xml:space="preserve">This indicates that the surface cleaning is a very critical process for achieving high fracture toughness. </w:t>
      </w:r>
      <w:r w:rsidR="00456681" w:rsidRPr="003E2A28">
        <w:rPr>
          <w:rFonts w:ascii="Times New Roman" w:hAnsi="Times New Roman"/>
          <w:color w:val="000000" w:themeColor="text1"/>
          <w:sz w:val="24"/>
          <w:szCs w:val="24"/>
        </w:rPr>
        <w:t xml:space="preserve">A </w:t>
      </w:r>
      <w:r w:rsidR="00456681" w:rsidRPr="003E2A28">
        <w:rPr>
          <w:rFonts w:ascii="Times New Roman" w:hAnsi="Times New Roman" w:cs="Times New Roman"/>
          <w:color w:val="000000" w:themeColor="text1"/>
          <w:sz w:val="24"/>
          <w:szCs w:val="24"/>
        </w:rPr>
        <w:t xml:space="preserve">high-pressure PA </w:t>
      </w:r>
      <w:r w:rsidR="00456681" w:rsidRPr="003E2A28">
        <w:rPr>
          <w:rFonts w:ascii="Times New Roman" w:hAnsi="Times New Roman"/>
          <w:color w:val="000000" w:themeColor="text1"/>
          <w:sz w:val="24"/>
          <w:szCs w:val="24"/>
        </w:rPr>
        <w:t xml:space="preserve">spray cleaning and longer etching was found to be more effective in removing the lubricant residues and surface oxides for the subsequent </w:t>
      </w:r>
      <w:r w:rsidR="00456681" w:rsidRPr="003E2A28">
        <w:rPr>
          <w:rFonts w:ascii="Times New Roman" w:hAnsi="Times New Roman" w:cs="Times New Roman"/>
          <w:color w:val="000000" w:themeColor="text1"/>
          <w:sz w:val="24"/>
          <w:szCs w:val="24"/>
        </w:rPr>
        <w:t>conversion coating process</w:t>
      </w:r>
      <w:r w:rsidR="00456681" w:rsidRPr="003E2A28">
        <w:rPr>
          <w:rFonts w:ascii="Times New Roman" w:hAnsi="Times New Roman"/>
          <w:color w:val="000000" w:themeColor="text1"/>
          <w:sz w:val="24"/>
          <w:szCs w:val="24"/>
        </w:rPr>
        <w:t xml:space="preserve">. </w:t>
      </w:r>
      <w:r w:rsidR="00456681" w:rsidRPr="003E2A28">
        <w:rPr>
          <w:rFonts w:ascii="Times New Roman" w:hAnsi="Times New Roman" w:cs="Times New Roman"/>
          <w:color w:val="000000" w:themeColor="text1"/>
          <w:sz w:val="24"/>
          <w:szCs w:val="24"/>
        </w:rPr>
        <w:t>T</w:t>
      </w:r>
      <w:r w:rsidRPr="003E2A28">
        <w:rPr>
          <w:rFonts w:ascii="Times New Roman" w:hAnsi="Times New Roman" w:cs="Times New Roman"/>
          <w:color w:val="000000" w:themeColor="text1"/>
          <w:sz w:val="24"/>
          <w:szCs w:val="24"/>
        </w:rPr>
        <w:t xml:space="preserve">he fracture surfaces of the joints exhibited mixed cohesive-interfacial failure features. The data deviation in these results was due to the varying cohesive/interfacial ratios </w:t>
      </w:r>
      <w:r w:rsidR="00E43F40" w:rsidRPr="003E2A28">
        <w:rPr>
          <w:rFonts w:ascii="Times New Roman" w:hAnsi="Times New Roman" w:cs="Times New Roman"/>
          <w:color w:val="000000" w:themeColor="text1"/>
          <w:sz w:val="24"/>
          <w:szCs w:val="24"/>
        </w:rPr>
        <w:t xml:space="preserve">in </w:t>
      </w:r>
      <w:r w:rsidR="009A6344" w:rsidRPr="003E2A28">
        <w:rPr>
          <w:rFonts w:ascii="Times New Roman" w:hAnsi="Times New Roman" w:cs="Times New Roman"/>
          <w:color w:val="000000" w:themeColor="text1"/>
          <w:sz w:val="24"/>
          <w:szCs w:val="24"/>
        </w:rPr>
        <w:t>the joints</w:t>
      </w:r>
      <w:r w:rsidRPr="003E2A28">
        <w:rPr>
          <w:rFonts w:ascii="Times New Roman" w:hAnsi="Times New Roman" w:cs="Times New Roman"/>
          <w:color w:val="000000" w:themeColor="text1"/>
          <w:sz w:val="24"/>
          <w:szCs w:val="24"/>
        </w:rPr>
        <w:t xml:space="preserve">. </w:t>
      </w:r>
    </w:p>
    <w:p w14:paraId="3488EBF7" w14:textId="6B31560D" w:rsidR="00446816" w:rsidRPr="003E2A28" w:rsidRDefault="00446816" w:rsidP="00446816">
      <w:pPr>
        <w:spacing w:line="480" w:lineRule="auto"/>
        <w:jc w:val="both"/>
        <w:rPr>
          <w:rFonts w:ascii="Times New Roman" w:hAnsi="Times New Roman" w:cs="Times New Roman"/>
          <w:color w:val="000000" w:themeColor="text1"/>
          <w:sz w:val="24"/>
          <w:szCs w:val="24"/>
        </w:rPr>
      </w:pPr>
      <w:bookmarkStart w:id="27" w:name="_Hlk81924609"/>
      <w:r w:rsidRPr="003E2A28">
        <w:rPr>
          <w:rFonts w:ascii="Times New Roman" w:hAnsi="Times New Roman" w:cs="Times New Roman"/>
          <w:color w:val="000000" w:themeColor="text1"/>
          <w:sz w:val="24"/>
          <w:szCs w:val="24"/>
        </w:rPr>
        <w:t>Our earlier study provided a reference toughness value for the joints bonded with this adhesive</w:t>
      </w:r>
      <w:r w:rsidR="0066098A" w:rsidRPr="003E2A28">
        <w:rPr>
          <w:rFonts w:ascii="Times New Roman" w:hAnsi="Times New Roman" w:cs="Times New Roman"/>
          <w:color w:val="000000" w:themeColor="text1"/>
          <w:sz w:val="24"/>
          <w:szCs w:val="24"/>
        </w:rPr>
        <w:t xml:space="preserve"> (</w:t>
      </w:r>
      <w:r w:rsidR="00AF0B92" w:rsidRPr="003E2A28">
        <w:rPr>
          <w:rFonts w:ascii="Times New Roman" w:hAnsi="Times New Roman" w:cs="Times New Roman"/>
          <w:color w:val="000000" w:themeColor="text1"/>
          <w:sz w:val="24"/>
          <w:szCs w:val="24"/>
        </w:rPr>
        <w:t>bondline thickness: 0.4 mm</w:t>
      </w:r>
      <w:r w:rsidR="0066098A"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 3.94 ± 0.19 kJ/m</w:t>
      </w:r>
      <w:r w:rsidRPr="003E2A28">
        <w:rPr>
          <w:rFonts w:ascii="Times New Roman" w:hAnsi="Times New Roman" w:cs="Times New Roman"/>
          <w:color w:val="000000" w:themeColor="text1"/>
          <w:sz w:val="24"/>
          <w:szCs w:val="24"/>
          <w:vertAlign w:val="superscript"/>
        </w:rPr>
        <w:t>2</w:t>
      </w:r>
      <w:r w:rsidRPr="003E2A28">
        <w:rPr>
          <w:rFonts w:ascii="Times New Roman" w:hAnsi="Times New Roman" w:cs="Times New Roman"/>
          <w:color w:val="000000" w:themeColor="text1"/>
          <w:sz w:val="24"/>
          <w:szCs w:val="24"/>
        </w:rPr>
        <w:t xml:space="preserve"> </w:t>
      </w:r>
      <w:r w:rsidR="00AF0B92" w:rsidRPr="003E2A28">
        <w:rPr>
          <w:rFonts w:ascii="Times New Roman" w:hAnsi="Times New Roman" w:cs="Times New Roman"/>
          <w:color w:val="000000" w:themeColor="text1"/>
          <w:sz w:val="24"/>
          <w:szCs w:val="24"/>
        </w:rPr>
        <w:t xml:space="preserve">(cohesive failure) </w:t>
      </w:r>
      <w:r w:rsidR="0066098A" w:rsidRPr="003E2A28">
        <w:rPr>
          <w:rFonts w:ascii="Times New Roman" w:hAnsi="Times New Roman" w:cs="Times New Roman"/>
          <w:color w:val="000000" w:themeColor="text1"/>
          <w:sz w:val="24"/>
          <w:szCs w:val="24"/>
        </w:rPr>
        <w:fldChar w:fldCharType="begin" w:fldLock="1"/>
      </w:r>
      <w:r w:rsidR="00F0104A" w:rsidRPr="003E2A28">
        <w:rPr>
          <w:rFonts w:ascii="Times New Roman" w:hAnsi="Times New Roman" w:cs="Times New Roman"/>
          <w:color w:val="000000" w:themeColor="text1"/>
          <w:sz w:val="24"/>
          <w:szCs w:val="24"/>
        </w:rPr>
        <w:instrText>ADDIN CSL_CITATION {"citationItems":[{"id":"ITEM-1","itemData":{"DOI":"10.1016/j.ijadhadh.2020.102718","ISSN":"01437496","abstract":"Surface patterning has been used to enhance the fracture toughness of adhesive joints. In this study, the effect of the variable bondline thickness introduced by the patterns and the effect of pattern geometry on the fracture behaviour of adhesive joints were analysed. Surface patterns including longitudinal grooves, transverse grooves, dimples and grids were fabricated by means of laser texturing. The patterned surfaces were bonded using a tough structural adhesive and the mode I fracture toughness was measured using the J-integral method. The toughness of the patterned joints was compared with the results from bonding with control surfaces and with grit blasted in combination with chromic acid etched (GB-CAE) surfaces. It was shown that both longitudinal and transverse grooves led to the highest value of toughness. Grid patterns yielded a toughness close to the GB-CAE treatment, both of which were higher than the dimple patterns. It was also shown that the variable bondline thickness due to the existence of surface patterns, which influences the size of the plastic zone, reduced rather than increased the fracture toughness.","author":[{"dropping-particle":"","family":"Sun","given":"F.","non-dropping-particle":"","parse-names":false,"suffix":""},{"dropping-particle":"","family":"Pruncu","given":"C. I.","non-dropping-particle":"","parse-names":false,"suffix":""},{"dropping-particle":"","family":"Penchev","given":"P.","non-dropping-particle":"","parse-names":false,"suffix":""},{"dropping-particle":"","family":"Jiang","given":"J.","non-dropping-particle":"","parse-names":false,"suffix":""},{"dropping-particle":"","family":"Dimov","given":"S.","non-dropping-particle":"","parse-names":false,"suffix":""},{"dropping-particle":"","family":"Blackman","given":"B. R.K.","non-dropping-particle":"","parse-names":false,"suffix":""}],"container-title":"International Journal of Adhesion and Adhesives","id":"ITEM-1","issue":"August","issued":{"date-parts":[["2020"]]},"page":"102718","publisher":"Elsevier Ltd","title":"Influence of surface micropatterns on the mode I fracture toughness of adhesively bonded joints","type":"article-journal","volume":"103"},"uris":["http://www.mendeley.com/documents/?uuid=85580028-16e2-47de-9678-1fa2c51febc0"]}],"mendeley":{"formattedCitation":"[29]","plainTextFormattedCitation":"[29]","previouslyFormattedCitation":"[29]"},"properties":{"noteIndex":0},"schema":"https://github.com/citation-style-language/schema/raw/master/csl-citation.json"}</w:instrText>
      </w:r>
      <w:r w:rsidR="0066098A" w:rsidRPr="003E2A28">
        <w:rPr>
          <w:rFonts w:ascii="Times New Roman" w:hAnsi="Times New Roman" w:cs="Times New Roman"/>
          <w:color w:val="000000" w:themeColor="text1"/>
          <w:sz w:val="24"/>
          <w:szCs w:val="24"/>
        </w:rPr>
        <w:fldChar w:fldCharType="separate"/>
      </w:r>
      <w:r w:rsidR="0066098A" w:rsidRPr="003E2A28">
        <w:rPr>
          <w:rFonts w:ascii="Times New Roman" w:hAnsi="Times New Roman" w:cs="Times New Roman"/>
          <w:noProof/>
          <w:color w:val="000000" w:themeColor="text1"/>
          <w:sz w:val="24"/>
          <w:szCs w:val="24"/>
        </w:rPr>
        <w:t>[29]</w:t>
      </w:r>
      <w:r w:rsidR="0066098A" w:rsidRPr="003E2A28">
        <w:rPr>
          <w:rFonts w:ascii="Times New Roman" w:hAnsi="Times New Roman" w:cs="Times New Roman"/>
          <w:color w:val="000000" w:themeColor="text1"/>
          <w:sz w:val="24"/>
          <w:szCs w:val="24"/>
        </w:rPr>
        <w:fldChar w:fldCharType="end"/>
      </w:r>
      <w:r w:rsidR="0066098A" w:rsidRPr="003E2A28">
        <w:rPr>
          <w:rFonts w:ascii="Times New Roman" w:hAnsi="Times New Roman" w:cs="Times New Roman"/>
          <w:color w:val="000000" w:themeColor="text1"/>
          <w:sz w:val="24"/>
          <w:szCs w:val="24"/>
        </w:rPr>
        <w:t xml:space="preserve">, </w:t>
      </w:r>
      <w:r w:rsidRPr="003E2A28">
        <w:rPr>
          <w:rFonts w:ascii="Times New Roman" w:hAnsi="Times New Roman" w:cs="Times New Roman"/>
          <w:color w:val="000000" w:themeColor="text1"/>
          <w:sz w:val="24"/>
          <w:szCs w:val="24"/>
        </w:rPr>
        <w:t xml:space="preserve">in which the tests were performed on AW6082-T6 substrates pretreated with grit blasting followed by chromic acid etching. The results presented in this study were smaller than the reference value, which </w:t>
      </w:r>
      <w:r w:rsidR="00C76BC7" w:rsidRPr="003E2A28">
        <w:rPr>
          <w:rFonts w:ascii="Times New Roman" w:hAnsi="Times New Roman" w:cs="Times New Roman"/>
          <w:color w:val="000000" w:themeColor="text1"/>
          <w:sz w:val="24"/>
          <w:szCs w:val="24"/>
        </w:rPr>
        <w:t xml:space="preserve">was </w:t>
      </w:r>
      <w:r w:rsidRPr="003E2A28">
        <w:rPr>
          <w:rFonts w:ascii="Times New Roman" w:hAnsi="Times New Roman" w:cs="Times New Roman"/>
          <w:color w:val="000000" w:themeColor="text1"/>
          <w:sz w:val="24"/>
          <w:szCs w:val="24"/>
        </w:rPr>
        <w:t xml:space="preserve">reasonable as </w:t>
      </w:r>
      <w:r w:rsidR="00DE6677" w:rsidRPr="003E2A28">
        <w:rPr>
          <w:rFonts w:ascii="Times New Roman" w:hAnsi="Times New Roman" w:cs="Times New Roman"/>
          <w:color w:val="000000" w:themeColor="text1"/>
          <w:sz w:val="24"/>
          <w:szCs w:val="24"/>
        </w:rPr>
        <w:t xml:space="preserve">(1) </w:t>
      </w:r>
      <w:r w:rsidRPr="003E2A28">
        <w:rPr>
          <w:rFonts w:ascii="Times New Roman" w:hAnsi="Times New Roman" w:cs="Times New Roman"/>
          <w:color w:val="000000" w:themeColor="text1"/>
          <w:sz w:val="24"/>
          <w:szCs w:val="24"/>
        </w:rPr>
        <w:t xml:space="preserve">the grit blasting process can significantly roughen the surfaces </w:t>
      </w:r>
      <w:r w:rsidR="00DD68B6" w:rsidRPr="003E2A28">
        <w:rPr>
          <w:rFonts w:ascii="Times New Roman" w:hAnsi="Times New Roman" w:cs="Times New Roman"/>
          <w:color w:val="000000" w:themeColor="text1"/>
          <w:sz w:val="24"/>
          <w:szCs w:val="24"/>
        </w:rPr>
        <w:t xml:space="preserve">to </w:t>
      </w:r>
      <w:r w:rsidRPr="003E2A28">
        <w:rPr>
          <w:rFonts w:ascii="Times New Roman" w:hAnsi="Times New Roman" w:cs="Times New Roman"/>
          <w:color w:val="000000" w:themeColor="text1"/>
          <w:sz w:val="24"/>
          <w:szCs w:val="24"/>
        </w:rPr>
        <w:t>make additional contact areas and interlocking microstructures on the adhesive-substrate interface to enhance the fracture toughness</w:t>
      </w:r>
      <w:r w:rsidR="00DE6677" w:rsidRPr="003E2A28">
        <w:rPr>
          <w:rFonts w:ascii="Times New Roman" w:hAnsi="Times New Roman" w:cs="Times New Roman"/>
          <w:color w:val="000000" w:themeColor="text1"/>
          <w:sz w:val="24"/>
          <w:szCs w:val="24"/>
        </w:rPr>
        <w:t xml:space="preserve">, and (2) this work adopted </w:t>
      </w:r>
      <w:r w:rsidR="00DD68B6" w:rsidRPr="003E2A28">
        <w:rPr>
          <w:rFonts w:ascii="Times New Roman" w:hAnsi="Times New Roman" w:cs="Times New Roman"/>
          <w:color w:val="000000" w:themeColor="text1"/>
          <w:sz w:val="24"/>
          <w:szCs w:val="24"/>
        </w:rPr>
        <w:t xml:space="preserve">a </w:t>
      </w:r>
      <w:r w:rsidR="00DE6677" w:rsidRPr="003E2A28">
        <w:rPr>
          <w:rFonts w:ascii="Times New Roman" w:hAnsi="Times New Roman" w:cs="Times New Roman"/>
          <w:color w:val="000000" w:themeColor="text1"/>
          <w:sz w:val="24"/>
          <w:szCs w:val="24"/>
        </w:rPr>
        <w:t>thinner bondline thickness, which may reduce the level of the plastic deformation in the adhesive layer</w:t>
      </w:r>
      <w:r w:rsidRPr="003E2A28">
        <w:rPr>
          <w:rFonts w:ascii="Times New Roman" w:hAnsi="Times New Roman" w:cs="Times New Roman"/>
          <w:color w:val="000000" w:themeColor="text1"/>
          <w:sz w:val="24"/>
          <w:szCs w:val="24"/>
        </w:rPr>
        <w:t xml:space="preserve">. </w:t>
      </w:r>
    </w:p>
    <w:bookmarkEnd w:id="27"/>
    <w:p w14:paraId="42D3A03D" w14:textId="32AC923B" w:rsidR="002D3919" w:rsidRPr="003E2A28" w:rsidRDefault="002D3919" w:rsidP="009830BA">
      <w:pPr>
        <w:spacing w:line="480" w:lineRule="auto"/>
        <w:jc w:val="center"/>
        <w:rPr>
          <w:rFonts w:ascii="Times New Roman" w:hAnsi="Times New Roman" w:cs="Times New Roman"/>
          <w:color w:val="000000" w:themeColor="text1"/>
          <w:sz w:val="24"/>
          <w:szCs w:val="24"/>
        </w:rPr>
      </w:pPr>
      <w:r w:rsidRPr="003E2A28">
        <w:rPr>
          <w:rFonts w:ascii="Times New Roman" w:hAnsi="Times New Roman" w:cs="Times New Roman"/>
          <w:noProof/>
          <w:color w:val="000000" w:themeColor="text1"/>
          <w:sz w:val="24"/>
          <w:szCs w:val="24"/>
        </w:rPr>
        <w:drawing>
          <wp:inline distT="0" distB="0" distL="0" distR="0" wp14:anchorId="2E2B141D" wp14:editId="6E50A936">
            <wp:extent cx="3960000" cy="30110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hqprint">
                      <a:extLst>
                        <a:ext uri="{28A0092B-C50C-407E-A947-70E740481C1C}">
                          <a14:useLocalDpi xmlns:a14="http://schemas.microsoft.com/office/drawing/2010/main"/>
                        </a:ext>
                      </a:extLst>
                    </a:blip>
                    <a:srcRect/>
                    <a:stretch>
                      <a:fillRect/>
                    </a:stretch>
                  </pic:blipFill>
                  <pic:spPr bwMode="auto">
                    <a:xfrm>
                      <a:off x="0" y="0"/>
                      <a:ext cx="3960000" cy="3011050"/>
                    </a:xfrm>
                    <a:prstGeom prst="rect">
                      <a:avLst/>
                    </a:prstGeom>
                    <a:noFill/>
                  </pic:spPr>
                </pic:pic>
              </a:graphicData>
            </a:graphic>
          </wp:inline>
        </w:drawing>
      </w:r>
    </w:p>
    <w:p w14:paraId="3520BD68" w14:textId="4EB79E23" w:rsidR="00E30853" w:rsidRPr="003E2A28" w:rsidRDefault="00E30853" w:rsidP="009A6344">
      <w:pPr>
        <w:spacing w:line="480" w:lineRule="auto"/>
        <w:jc w:val="center"/>
        <w:rPr>
          <w:rFonts w:ascii="Times New Roman" w:hAnsi="Times New Roman" w:cs="Times New Roman"/>
          <w:color w:val="000000" w:themeColor="text1"/>
          <w:sz w:val="24"/>
          <w:szCs w:val="24"/>
        </w:rPr>
      </w:pPr>
      <w:r w:rsidRPr="003E2A28">
        <w:rPr>
          <w:rFonts w:ascii="Times New Roman" w:hAnsi="Times New Roman" w:cs="Times New Roman"/>
          <w:b/>
          <w:bCs/>
          <w:color w:val="000000" w:themeColor="text1"/>
          <w:sz w:val="24"/>
          <w:szCs w:val="24"/>
        </w:rPr>
        <w:t xml:space="preserve">Fig. </w:t>
      </w:r>
      <w:r w:rsidR="0016325A" w:rsidRPr="003E2A28">
        <w:rPr>
          <w:rFonts w:ascii="Times New Roman" w:hAnsi="Times New Roman" w:cs="Times New Roman"/>
          <w:b/>
          <w:bCs/>
          <w:color w:val="000000" w:themeColor="text1"/>
          <w:sz w:val="24"/>
          <w:szCs w:val="24"/>
        </w:rPr>
        <w:t>10</w:t>
      </w:r>
      <w:r w:rsidRPr="003E2A28">
        <w:rPr>
          <w:rFonts w:ascii="Times New Roman" w:hAnsi="Times New Roman" w:cs="Times New Roman"/>
          <w:b/>
          <w:bCs/>
          <w:color w:val="000000" w:themeColor="text1"/>
          <w:sz w:val="24"/>
          <w:szCs w:val="24"/>
        </w:rPr>
        <w:t>.</w:t>
      </w:r>
      <w:r w:rsidRPr="003E2A28">
        <w:rPr>
          <w:rFonts w:ascii="Times New Roman" w:hAnsi="Times New Roman" w:cs="Times New Roman"/>
          <w:color w:val="000000" w:themeColor="text1"/>
          <w:sz w:val="24"/>
          <w:szCs w:val="24"/>
        </w:rPr>
        <w:t xml:space="preserve"> Fracture toughness </w:t>
      </w:r>
      <w:proofErr w:type="spellStart"/>
      <w:r w:rsidRPr="003E2A28">
        <w:rPr>
          <w:rFonts w:ascii="Times New Roman" w:hAnsi="Times New Roman" w:cs="Times New Roman"/>
          <w:i/>
          <w:iCs/>
          <w:color w:val="000000" w:themeColor="text1"/>
          <w:sz w:val="24"/>
          <w:szCs w:val="24"/>
        </w:rPr>
        <w:t>J</w:t>
      </w:r>
      <w:r w:rsidRPr="003E2A28">
        <w:rPr>
          <w:rFonts w:ascii="Times New Roman" w:hAnsi="Times New Roman" w:cs="Times New Roman"/>
          <w:color w:val="000000" w:themeColor="text1"/>
          <w:sz w:val="24"/>
          <w:szCs w:val="24"/>
          <w:vertAlign w:val="subscript"/>
        </w:rPr>
        <w:t>c</w:t>
      </w:r>
      <w:proofErr w:type="spellEnd"/>
      <w:r w:rsidRPr="003E2A28">
        <w:rPr>
          <w:rFonts w:ascii="Times New Roman" w:hAnsi="Times New Roman" w:cs="Times New Roman"/>
          <w:color w:val="000000" w:themeColor="text1"/>
          <w:sz w:val="24"/>
          <w:szCs w:val="24"/>
        </w:rPr>
        <w:t xml:space="preserve"> for Al-Al adhesive joints treated with different methods.</w:t>
      </w:r>
    </w:p>
    <w:p w14:paraId="6E5C8D8C" w14:textId="723916E9" w:rsidR="00AE6DA3" w:rsidRPr="003E2A28" w:rsidRDefault="00E30853" w:rsidP="00E43F40">
      <w:pPr>
        <w:spacing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lastRenderedPageBreak/>
        <w:t xml:space="preserve">The SLS and DCB tests </w:t>
      </w:r>
      <w:r w:rsidR="00F5612A" w:rsidRPr="003E2A28">
        <w:rPr>
          <w:rFonts w:ascii="Times New Roman" w:hAnsi="Times New Roman" w:cs="Times New Roman"/>
          <w:color w:val="000000" w:themeColor="text1"/>
          <w:sz w:val="24"/>
          <w:szCs w:val="24"/>
        </w:rPr>
        <w:t xml:space="preserve">seemed to </w:t>
      </w:r>
      <w:r w:rsidRPr="003E2A28">
        <w:rPr>
          <w:rFonts w:ascii="Times New Roman" w:hAnsi="Times New Roman" w:cs="Times New Roman"/>
          <w:color w:val="000000" w:themeColor="text1"/>
          <w:sz w:val="24"/>
          <w:szCs w:val="24"/>
        </w:rPr>
        <w:t>le</w:t>
      </w:r>
      <w:r w:rsidR="00F5612A" w:rsidRPr="003E2A28">
        <w:rPr>
          <w:rFonts w:ascii="Times New Roman" w:hAnsi="Times New Roman" w:cs="Times New Roman"/>
          <w:color w:val="000000" w:themeColor="text1"/>
          <w:sz w:val="24"/>
          <w:szCs w:val="24"/>
        </w:rPr>
        <w:t>a</w:t>
      </w:r>
      <w:r w:rsidRPr="003E2A28">
        <w:rPr>
          <w:rFonts w:ascii="Times New Roman" w:hAnsi="Times New Roman" w:cs="Times New Roman"/>
          <w:color w:val="000000" w:themeColor="text1"/>
          <w:sz w:val="24"/>
          <w:szCs w:val="24"/>
        </w:rPr>
        <w:t>d to a contradictory conclusion on the performance of the selected surface pretreatments. The SLS test indicates that the “</w:t>
      </w:r>
      <w:r w:rsidR="009A6344" w:rsidRPr="003E2A28">
        <w:rPr>
          <w:rFonts w:ascii="Times New Roman" w:hAnsi="Times New Roman" w:cs="Times New Roman"/>
          <w:color w:val="000000" w:themeColor="text1"/>
          <w:sz w:val="24"/>
          <w:szCs w:val="24"/>
        </w:rPr>
        <w:t xml:space="preserve">ALK immersion </w:t>
      </w:r>
      <w:r w:rsidRPr="003E2A28">
        <w:rPr>
          <w:rFonts w:ascii="Times New Roman" w:hAnsi="Times New Roman" w:cs="Times New Roman"/>
          <w:color w:val="000000" w:themeColor="text1"/>
          <w:sz w:val="24"/>
          <w:szCs w:val="24"/>
        </w:rPr>
        <w:t xml:space="preserve">+ </w:t>
      </w:r>
      <w:r w:rsidR="009A6344"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cleaning process is generally superior to the “</w:t>
      </w:r>
      <w:r w:rsidR="009A6344"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spray + </w:t>
      </w:r>
      <w:r w:rsidR="009A6344"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process in achieving high bonding strength when using the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 xml:space="preserve">/Zr and silane coating. </w:t>
      </w:r>
      <w:r w:rsidR="00E43F40" w:rsidRPr="003E2A28">
        <w:rPr>
          <w:rFonts w:ascii="Times New Roman" w:hAnsi="Times New Roman" w:cs="Times New Roman"/>
          <w:color w:val="000000" w:themeColor="text1"/>
          <w:sz w:val="24"/>
          <w:szCs w:val="24"/>
        </w:rPr>
        <w:t>However</w:t>
      </w:r>
      <w:r w:rsidRPr="003E2A28">
        <w:rPr>
          <w:rFonts w:ascii="Times New Roman" w:hAnsi="Times New Roman" w:cs="Times New Roman"/>
          <w:color w:val="000000" w:themeColor="text1"/>
          <w:sz w:val="24"/>
          <w:szCs w:val="24"/>
        </w:rPr>
        <w:t xml:space="preserve">, the DCB test shows the latter is more favourable for toughening the adhesive bonding. This </w:t>
      </w:r>
      <w:r w:rsidR="00BD7ED7" w:rsidRPr="003E2A28">
        <w:rPr>
          <w:rFonts w:ascii="Times New Roman" w:hAnsi="Times New Roman" w:cs="Times New Roman"/>
          <w:color w:val="000000" w:themeColor="text1"/>
          <w:sz w:val="24"/>
          <w:szCs w:val="24"/>
        </w:rPr>
        <w:t xml:space="preserve">result </w:t>
      </w:r>
      <w:r w:rsidRPr="003E2A28">
        <w:rPr>
          <w:rFonts w:ascii="Times New Roman" w:hAnsi="Times New Roman" w:cs="Times New Roman"/>
          <w:color w:val="000000" w:themeColor="text1"/>
          <w:sz w:val="24"/>
          <w:szCs w:val="24"/>
        </w:rPr>
        <w:t xml:space="preserve">is very similar to the finding on the P2 etch pretreatment (a sulphuric acid-ferric sulphate-based treatment). The P2 etch provides strength results comparable to those of chromic-sulphuric acid treatment in both lap shear and peel tests </w:t>
      </w:r>
      <w:r w:rsidRPr="003E2A28">
        <w:rPr>
          <w:rFonts w:ascii="Times New Roman" w:hAnsi="Times New Roman" w:cs="Times New Roman"/>
          <w:color w:val="000000" w:themeColor="text1"/>
          <w:sz w:val="24"/>
          <w:szCs w:val="24"/>
        </w:rPr>
        <w:fldChar w:fldCharType="begin" w:fldLock="1"/>
      </w:r>
      <w:r w:rsidR="00F0104A" w:rsidRPr="003E2A28">
        <w:rPr>
          <w:rFonts w:ascii="Times New Roman" w:hAnsi="Times New Roman" w:cs="Times New Roman"/>
          <w:color w:val="000000" w:themeColor="text1"/>
          <w:sz w:val="24"/>
          <w:szCs w:val="24"/>
        </w:rPr>
        <w:instrText>ADDIN CSL_CITATION {"citationItems":[{"id":"ITEM-1","itemData":{"DOI":"10.1016/j.ijadhadh.2008.01.001","ISSN":"01437496","abstract":"A detailed study of the effect of pre-treatment applied on the surface characteristics of aluminium substrates and on the adhesive strength of epoxy-aluminium joints is reported. The variation of the density, composition and aspect of the adherends were analysed as a function of the applied pre-treatment. In order to determine the influence of alloying elements, two different aluminium alloys were used, A1050 and A2024. The adhesive strength was measured by the lap shear test, using several epoxy resins to analyse the influence of the adhesive nature. A chromate-free treatment based on the sulphuric acid-ferric sulphate etch provided an improved joint strength compared to dichromate-sulphuric acid etching, alkaline etching or mechanical abrasion. This increase is associated to the porous oxide layer formed, but it depends on the adhesive nature used. The joints with Al-Cu-Mg alloy substrates generally presented higher adhesive strength values than those with pure aluminium adherends, due to the selective etching of some allowing elements and intermetallic compounds, which have different electrochemical potential. © 2008 Elsevier Ltd. All rights reserved.","author":[{"dropping-particle":"","family":"Prolongo","given":"S. G.","non-dropping-particle":"","parse-names":false,"suffix":""},{"dropping-particle":"","family":"Ureña","given":"A.","non-dropping-particle":"","parse-names":false,"suffix":""}],"container-title":"International Journal of Adhesion and Adhesives","id":"ITEM-1","issue":"1","issued":{"date-parts":[["2009"]]},"page":"23-31","title":"Effect of surface pre-treatment on the adhesive strength of epoxy-aluminium joints","type":"article-journal","volume":"29"},"uris":["http://www.mendeley.com/documents/?uuid=7fadbab8-859f-4ed9-8502-46fe85f459c6"]},{"id":"ITEM-2","itemData":{"DOI":"10.1016/0143-7496(95)98739-9","ISSN":"01437496","abstract":"This paper reports on work in which bonded joints between a clad aluminium alloy (L165, comprising Cu 4.4%, Mg 0.5%, Si 0.8%, Mn 0.8%), with different pretreatments, and an epoxy resin (Ciba-Geigy's Redux 312/5) have been examined. The datum for comparison of the pretreatments is the Boeing phosphoric acid anodization (BAC 5555). Other treatments include sulfuric acid anodizing in combination with a phosphoric acid dip and a sulfuric acid/ferric sulfate etch. The topographical structure of the surface layers formed has been examined using scanning and transmission electron microscopy in conjunction with ultramicrotome sectioning. The chemical composition of pretreated surfaces has been characterized by X-ray photoelectron spectroscopy and depth profiling using argon-ion etch performed. Adhesive bonds have been prepared and their durability assessed using wedge test specimens. The data collected have been used to calculate crack growth and strain energy release rate as functions of time for the bonds produced. Surfaces of failed specimens have been examined to establish the locus of failure. © 1995.","author":[{"dropping-particle":"","family":"Digby","given":"R. P.","non-dropping-particle":"","parse-names":false,"suffix":""},{"dropping-particle":"","family":"Packham","given":"D. E.","non-dropping-particle":"","parse-names":false,"suffix":""}],"container-title":"International Journal of Adhesion and Adhesives","id":"ITEM-2","issue":"2","issued":{"date-parts":[["1995"]]},"page":"61-71","title":"Pretreatment of aluminium: topography, surface chemistry and adhesive bond durability","type":"article-journal","volume":"15"},"uris":["http://www.mendeley.com/documents/?uuid=c3baad92-dee3-4510-91fe-dae65f1836f7"]}],"mendeley":{"formattedCitation":"[30,31]","plainTextFormattedCitation":"[30,31]","previouslyFormattedCitation":"[30,31]"},"properties":{"noteIndex":0},"schema":"https://github.com/citation-style-language/schema/raw/master/csl-citation.json"}</w:instrText>
      </w:r>
      <w:r w:rsidRPr="003E2A28">
        <w:rPr>
          <w:rFonts w:ascii="Times New Roman" w:hAnsi="Times New Roman" w:cs="Times New Roman"/>
          <w:color w:val="000000" w:themeColor="text1"/>
          <w:sz w:val="24"/>
          <w:szCs w:val="24"/>
        </w:rPr>
        <w:fldChar w:fldCharType="separate"/>
      </w:r>
      <w:r w:rsidR="0066098A" w:rsidRPr="003E2A28">
        <w:rPr>
          <w:rFonts w:ascii="Times New Roman" w:hAnsi="Times New Roman" w:cs="Times New Roman"/>
          <w:noProof/>
          <w:color w:val="000000" w:themeColor="text1"/>
          <w:sz w:val="24"/>
          <w:szCs w:val="24"/>
        </w:rPr>
        <w:t>[30,31]</w:t>
      </w:r>
      <w:r w:rsidRPr="003E2A28">
        <w:rPr>
          <w:rFonts w:ascii="Times New Roman" w:hAnsi="Times New Roman" w:cs="Times New Roman"/>
          <w:color w:val="000000" w:themeColor="text1"/>
          <w:sz w:val="24"/>
          <w:szCs w:val="24"/>
        </w:rPr>
        <w:fldChar w:fldCharType="end"/>
      </w:r>
      <w:r w:rsidRPr="003E2A28">
        <w:rPr>
          <w:rFonts w:ascii="Times New Roman" w:hAnsi="Times New Roman" w:cs="Times New Roman"/>
          <w:color w:val="000000" w:themeColor="text1"/>
          <w:sz w:val="24"/>
          <w:szCs w:val="24"/>
        </w:rPr>
        <w:t xml:space="preserve">, but it behaves worse in </w:t>
      </w:r>
      <w:r w:rsidR="00E43F40" w:rsidRPr="003E2A28">
        <w:rPr>
          <w:rFonts w:ascii="Times New Roman" w:hAnsi="Times New Roman" w:cs="Times New Roman"/>
          <w:color w:val="000000" w:themeColor="text1"/>
          <w:sz w:val="24"/>
          <w:szCs w:val="24"/>
        </w:rPr>
        <w:t xml:space="preserve">the </w:t>
      </w:r>
      <w:r w:rsidRPr="003E2A28">
        <w:rPr>
          <w:rFonts w:ascii="Times New Roman" w:hAnsi="Times New Roman" w:cs="Times New Roman"/>
          <w:color w:val="000000" w:themeColor="text1"/>
          <w:sz w:val="24"/>
          <w:szCs w:val="24"/>
        </w:rPr>
        <w:t xml:space="preserve">wedge tests </w:t>
      </w:r>
      <w:r w:rsidRPr="003E2A28">
        <w:rPr>
          <w:rFonts w:ascii="Times New Roman" w:hAnsi="Times New Roman" w:cs="Times New Roman"/>
          <w:color w:val="000000" w:themeColor="text1"/>
          <w:sz w:val="24"/>
          <w:szCs w:val="24"/>
        </w:rPr>
        <w:fldChar w:fldCharType="begin" w:fldLock="1"/>
      </w:r>
      <w:r w:rsidR="00F0104A" w:rsidRPr="003E2A28">
        <w:rPr>
          <w:rFonts w:ascii="Times New Roman" w:hAnsi="Times New Roman" w:cs="Times New Roman"/>
          <w:color w:val="000000" w:themeColor="text1"/>
          <w:sz w:val="24"/>
          <w:szCs w:val="24"/>
        </w:rPr>
        <w:instrText>ADDIN CSL_CITATION {"citationItems":[{"id":"ITEM-1","itemData":{"DOI":"10.1016/S0143-7496(96)00014-0","ISSN":"01437496","abstract":"The pretreatment of aluminium to enhance adhesion has been the subject of a very large amount of research. In this review, 41 mechanical, chemical, electro chemical or other treatments specifically designed to modify the surface of aluminium to enhance bond durability have been identified. These may be combined with a range of chemical \"add-ons\", such as primers, coupling agents or hydration inhibitors to stabilise the surface during storage or to further enhance bond durability. Furthermore, a diverse range of surface analytical techniques have also been identified, these range from simple wettability or optical inspection methods to more complex and costly ultra high vacuum based techniques, for example, AES and XPS/ESCA. These techniques provide useful data in adhesion studies, for example, in studying surface chemistry and topography before and after treatment, or, in failure analysis. An indication is given, wherever possible, as to how the treatments perform in comparative durability trials.","author":[{"dropping-particle":"","family":"Critchlow","given":"G. W.","non-dropping-particle":"","parse-names":false,"suffix":""},{"dropping-particle":"","family":"Brewis","given":"D. M.","non-dropping-particle":"","parse-names":false,"suffix":""}],"container-title":"International Journal of Adhesion and Adhesives","id":"ITEM-1","issue":"4","issued":{"date-parts":[["1996"]]},"page":"255-275","title":"Review of surface pretreatments for aluminium alloys","type":"article-journal","volume":"16"},"uris":["http://www.mendeley.com/documents/?uuid=30341310-a0e2-482e-85be-281a7e351ba1"]}],"mendeley":{"formattedCitation":"[32]","plainTextFormattedCitation":"[32]","previouslyFormattedCitation":"[32]"},"properties":{"noteIndex":0},"schema":"https://github.com/citation-style-language/schema/raw/master/csl-citation.json"}</w:instrText>
      </w:r>
      <w:r w:rsidRPr="003E2A28">
        <w:rPr>
          <w:rFonts w:ascii="Times New Roman" w:hAnsi="Times New Roman" w:cs="Times New Roman"/>
          <w:color w:val="000000" w:themeColor="text1"/>
          <w:sz w:val="24"/>
          <w:szCs w:val="24"/>
        </w:rPr>
        <w:fldChar w:fldCharType="separate"/>
      </w:r>
      <w:r w:rsidR="0066098A" w:rsidRPr="003E2A28">
        <w:rPr>
          <w:rFonts w:ascii="Times New Roman" w:hAnsi="Times New Roman" w:cs="Times New Roman"/>
          <w:noProof/>
          <w:color w:val="000000" w:themeColor="text1"/>
          <w:sz w:val="24"/>
          <w:szCs w:val="24"/>
        </w:rPr>
        <w:t>[32]</w:t>
      </w:r>
      <w:r w:rsidRPr="003E2A28">
        <w:rPr>
          <w:rFonts w:ascii="Times New Roman" w:hAnsi="Times New Roman" w:cs="Times New Roman"/>
          <w:color w:val="000000" w:themeColor="text1"/>
          <w:sz w:val="24"/>
          <w:szCs w:val="24"/>
        </w:rPr>
        <w:fldChar w:fldCharType="end"/>
      </w:r>
      <w:r w:rsidRPr="003E2A28">
        <w:rPr>
          <w:rFonts w:ascii="Times New Roman" w:hAnsi="Times New Roman" w:cs="Times New Roman"/>
          <w:color w:val="000000" w:themeColor="text1"/>
          <w:sz w:val="24"/>
          <w:szCs w:val="24"/>
        </w:rPr>
        <w:t xml:space="preserve">. Some studies reported that the DCB test was very sensitive to surface modifications such as the contaminations or deficiencies of surface pretreatment, whilst the SLS test was not </w:t>
      </w:r>
      <w:r w:rsidR="00E43F40" w:rsidRPr="003E2A28">
        <w:rPr>
          <w:rFonts w:ascii="Times New Roman" w:hAnsi="Times New Roman" w:cs="Times New Roman"/>
          <w:color w:val="000000" w:themeColor="text1"/>
          <w:sz w:val="24"/>
          <w:szCs w:val="24"/>
        </w:rPr>
        <w:t>as</w:t>
      </w:r>
      <w:r w:rsidRPr="003E2A28">
        <w:rPr>
          <w:rFonts w:ascii="Times New Roman" w:hAnsi="Times New Roman" w:cs="Times New Roman"/>
          <w:color w:val="000000" w:themeColor="text1"/>
          <w:sz w:val="24"/>
          <w:szCs w:val="24"/>
        </w:rPr>
        <w:t xml:space="preserve"> high shear strength still </w:t>
      </w:r>
      <w:r w:rsidR="00E43F40" w:rsidRPr="003E2A28">
        <w:rPr>
          <w:rFonts w:ascii="Times New Roman" w:hAnsi="Times New Roman" w:cs="Times New Roman"/>
          <w:color w:val="000000" w:themeColor="text1"/>
          <w:sz w:val="24"/>
          <w:szCs w:val="24"/>
        </w:rPr>
        <w:t xml:space="preserve">can </w:t>
      </w:r>
      <w:r w:rsidRPr="003E2A28">
        <w:rPr>
          <w:rFonts w:ascii="Times New Roman" w:hAnsi="Times New Roman" w:cs="Times New Roman"/>
          <w:color w:val="000000" w:themeColor="text1"/>
          <w:sz w:val="24"/>
          <w:szCs w:val="24"/>
        </w:rPr>
        <w:t xml:space="preserve">be obtained under low and intermediate levels of contamination </w:t>
      </w:r>
      <w:r w:rsidRPr="003E2A28">
        <w:rPr>
          <w:rFonts w:ascii="Times New Roman" w:hAnsi="Times New Roman" w:cs="Times New Roman"/>
          <w:color w:val="000000" w:themeColor="text1"/>
          <w:sz w:val="24"/>
          <w:szCs w:val="24"/>
        </w:rPr>
        <w:fldChar w:fldCharType="begin" w:fldLock="1"/>
      </w:r>
      <w:r w:rsidR="00F0104A" w:rsidRPr="003E2A28">
        <w:rPr>
          <w:rFonts w:ascii="Times New Roman" w:hAnsi="Times New Roman" w:cs="Times New Roman"/>
          <w:color w:val="000000" w:themeColor="text1"/>
          <w:sz w:val="24"/>
          <w:szCs w:val="24"/>
        </w:rPr>
        <w:instrText>ADDIN CSL_CITATION {"citationItems":[{"id":"ITEM-1","itemData":{"DOI":"10.1080/00218464.2016.1276453","ISSN":"15455823","abstract":"Focusing the adhesive bonding of thermoset carbon fiber reinforced plastics (CFRPs) due to release agent residues on a surface pretreatment prior to the bonding process is inevitable to guarantee sufficient adhesion. Based on different material and process-related phenomena, a huge variety of parameters (e.g. treatment time) influence the treatment effectiveness. This often leads to intense parameter studies in which pretreatment methods are qualified by different mechanical tests and which require significant effort in terms of time and resources. Those qualification procedures are sometimes standardized by different and mostly company-specific standards. To increase the efficiency of this qualification process by increasing the general validity, this paper presents a comparison of different mechanical test methods (namely single lap shear test, floating roller peel test, double cantilever beam (DCB) test, and cross-tension test) in terms of their sensitivity to the detection of adhesion or delamination defects, even if they normally test different aspects of a joint. However, it could be found that the most common test–the single lap shear test–can only reveal large defect levels, while different tests, e.g. DCB test, show a good sensitivity for all investigated failures and others show intermediate performance.","author":[{"dropping-particle":"","family":"Blass","given":"David","non-dropping-particle":"","parse-names":false,"suffix":""},{"dropping-particle":"","family":"Kreling","given":"Stefan","non-dropping-particle":"","parse-names":false,"suffix":""},{"dropping-particle":"","family":"Dilger","given":"Klaus","non-dropping-particle":"","parse-names":false,"suffix":""}],"container-title":"Journal of Adhesion","id":"ITEM-1","issue":"4","issued":{"date-parts":[["2018"]]},"page":"294-312","publisher":"Taylor &amp; Francis","title":"A contribution to the qualification process of surface pretreatment methods: Sensitivity of mechanical tests to adhesion and delamination","type":"article-journal","volume":"94"},"uris":["http://www.mendeley.com/documents/?uuid=7a286ea3-b095-41c3-bd80-9bca28e96d09"]},{"id":"ITEM-2","itemData":{"DOI":"10.1016/j.ijadhadh.2013.06.002","ISSN":"01437496","author":[{"dropping-particle":"","family":"Wetzel","given":"M.","non-dropping-particle":"","parse-names":false,"suffix":""},{"dropping-particle":"","family":"Holtmannspötter","given":"J.","non-dropping-particle":"","parse-names":false,"suffix":""},{"dropping-particle":"","family":"Gudladt","given":"H.-J.","non-dropping-particle":"","parse-names":false,"suffix":""},{"dropping-particle":"","family":"Czarnecki","given":"J.V.","non-dropping-particle":"","parse-names":false,"suffix":""}],"container-title":"International Journal of Adhesion and Adhesives","id":"ITEM-2","issued":{"date-parts":[["2013","10"]]},"page":"114-121","title":"Sensitivity of double cantilever beam test to surface contamination and surface pretreatment","type":"article-journal","volume":"46"},"uris":["http://www.mendeley.com/documents/?uuid=35c6fe35-22df-4ca2-b8ef-fdb63f902d83"]},{"id":"ITEM-3","itemData":{"DOI":"10.1007/978-3-319-62831-8_10","ISBN":"9783319628301","ISSN":"21915652","abstract":"This study explores the effect of environmental contamination on the interfacial toughness and strength of polymer-based interfaces. Double cantilever beam, end-notched flexure, and single lap joint tests are utilized to examine the contaminated bond line behavior under different fracture modes. A typical adhesive/adherend material system exposed to a common aviation hydraulic fluid at varying contamination concentrations is examined. The mode-I fracture tests reveal a significant degradation in mode-I fracture toughness and strength with increasing contaminant concentration, whereas mode-II fracture properties are found to be insensitive to the contamination level. To the contrary, single lap joint shear strength exhibits an enhancement with increasing contaminant concentration. Such contradictory result can be attributed to nucleation vs. propagation of interfacial cracks. Contamination weakens the interfacial bonding and thereby reduces the interfacial adhesion while shielding plastic dissipation within the bond line. Whereas, contamination also reduces the plastic flow stress of the bond line and thereby increases local plastic dissipation in the SLJ geometry.","author":[{"dropping-particle":"","family":"Yavas","given":"Denizhan","non-dropping-particle":"","parse-names":false,"suffix":""},{"dropping-particle":"","family":"Shang","given":"Xu","non-dropping-particle":"","parse-names":false,"suffix":""},{"dropping-particle":"","family":"Bastawros","given":"Ashraf F.","non-dropping-particle":"","parse-names":false,"suffix":""}],"container-title":"Conference Proceedings of the Society for Experimental Mechanics Series","id":"ITEM-3","issued":{"date-parts":[["2018"]]},"page":"73-78","title":"Contamination-induced degradation/enhancement of interfacial toughness and strength in polymer-matrix composite interfaces","type":"article-journal","volume":"7"},"uris":["http://www.mendeley.com/documents/?uuid=67361a07-0efb-4da6-9176-34622ea60fd8"]}],"mendeley":{"formattedCitation":"[33–35]","plainTextFormattedCitation":"[33–35]","previouslyFormattedCitation":"[33–35]"},"properties":{"noteIndex":0},"schema":"https://github.com/citation-style-language/schema/raw/master/csl-citation.json"}</w:instrText>
      </w:r>
      <w:r w:rsidRPr="003E2A28">
        <w:rPr>
          <w:rFonts w:ascii="Times New Roman" w:hAnsi="Times New Roman" w:cs="Times New Roman"/>
          <w:color w:val="000000" w:themeColor="text1"/>
          <w:sz w:val="24"/>
          <w:szCs w:val="24"/>
        </w:rPr>
        <w:fldChar w:fldCharType="separate"/>
      </w:r>
      <w:r w:rsidR="0066098A" w:rsidRPr="003E2A28">
        <w:rPr>
          <w:rFonts w:ascii="Times New Roman" w:hAnsi="Times New Roman" w:cs="Times New Roman"/>
          <w:noProof/>
          <w:color w:val="000000" w:themeColor="text1"/>
          <w:sz w:val="24"/>
          <w:szCs w:val="24"/>
        </w:rPr>
        <w:t>[33–35]</w:t>
      </w:r>
      <w:r w:rsidRPr="003E2A28">
        <w:rPr>
          <w:rFonts w:ascii="Times New Roman" w:hAnsi="Times New Roman" w:cs="Times New Roman"/>
          <w:color w:val="000000" w:themeColor="text1"/>
          <w:sz w:val="24"/>
          <w:szCs w:val="24"/>
        </w:rPr>
        <w:fldChar w:fldCharType="end"/>
      </w:r>
      <w:r w:rsidRPr="003E2A28">
        <w:rPr>
          <w:rFonts w:ascii="Times New Roman" w:hAnsi="Times New Roman" w:cs="Times New Roman"/>
          <w:color w:val="000000" w:themeColor="text1"/>
          <w:sz w:val="24"/>
          <w:szCs w:val="24"/>
        </w:rPr>
        <w:t xml:space="preserve">. From this point of view, the DCB test is a more accurate tool to </w:t>
      </w:r>
      <w:r w:rsidR="001A0960" w:rsidRPr="003E2A28">
        <w:rPr>
          <w:rFonts w:ascii="Times New Roman" w:hAnsi="Times New Roman" w:cs="Times New Roman"/>
          <w:color w:val="000000" w:themeColor="text1"/>
          <w:sz w:val="24"/>
          <w:szCs w:val="24"/>
        </w:rPr>
        <w:t>discriminate</w:t>
      </w:r>
      <w:r w:rsidRPr="003E2A28">
        <w:rPr>
          <w:rFonts w:ascii="Times New Roman" w:hAnsi="Times New Roman" w:cs="Times New Roman"/>
          <w:color w:val="000000" w:themeColor="text1"/>
          <w:sz w:val="24"/>
          <w:szCs w:val="24"/>
        </w:rPr>
        <w:t xml:space="preserve"> the surface conditions after various pretreatments. </w:t>
      </w:r>
    </w:p>
    <w:p w14:paraId="2D084ACE" w14:textId="66ECCCB4" w:rsidR="00226A74" w:rsidRPr="003E2A28" w:rsidRDefault="00E30853" w:rsidP="005D4987">
      <w:pPr>
        <w:spacing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According to the SLS and DCB tests, the “</w:t>
      </w:r>
      <w:r w:rsidR="00C1631D"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spray + </w:t>
      </w:r>
      <w:r w:rsidR="00C1631D"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 </w:t>
      </w:r>
      <w:r w:rsidR="00C1631D" w:rsidRPr="003E2A28">
        <w:rPr>
          <w:rFonts w:ascii="Times New Roman" w:hAnsi="Times New Roman" w:cs="Times New Roman"/>
          <w:color w:val="000000" w:themeColor="text1"/>
          <w:sz w:val="24"/>
          <w:szCs w:val="24"/>
        </w:rPr>
        <w:t>S</w:t>
      </w:r>
      <w:r w:rsidRPr="003E2A28">
        <w:rPr>
          <w:rFonts w:ascii="Times New Roman" w:hAnsi="Times New Roman" w:cs="Times New Roman"/>
          <w:color w:val="000000" w:themeColor="text1"/>
          <w:sz w:val="24"/>
          <w:szCs w:val="24"/>
        </w:rPr>
        <w:t xml:space="preserve">ilane” is </w:t>
      </w:r>
      <w:r w:rsidR="00E43F40" w:rsidRPr="003E2A28">
        <w:rPr>
          <w:rFonts w:ascii="Times New Roman" w:hAnsi="Times New Roman" w:cs="Times New Roman"/>
          <w:color w:val="000000" w:themeColor="text1"/>
          <w:sz w:val="24"/>
          <w:szCs w:val="24"/>
        </w:rPr>
        <w:t xml:space="preserve">found to be </w:t>
      </w:r>
      <w:r w:rsidRPr="003E2A28">
        <w:rPr>
          <w:rFonts w:ascii="Times New Roman" w:hAnsi="Times New Roman" w:cs="Times New Roman"/>
          <w:color w:val="000000" w:themeColor="text1"/>
          <w:sz w:val="24"/>
          <w:szCs w:val="24"/>
        </w:rPr>
        <w:t>the most promising method, which produced high shear strength and fracture toughness simultaneously. The “</w:t>
      </w:r>
      <w:r w:rsidR="00C1631D"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spray + </w:t>
      </w:r>
      <w:r w:rsidR="00C1631D"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/Zr” led to a high toughness and a relatively low, but still acceptable, shear strength. However, although the “</w:t>
      </w:r>
      <w:r w:rsidR="00C1631D" w:rsidRPr="003E2A28">
        <w:rPr>
          <w:rFonts w:ascii="Times New Roman" w:hAnsi="Times New Roman" w:cs="Times New Roman"/>
          <w:color w:val="000000" w:themeColor="text1"/>
          <w:sz w:val="24"/>
          <w:szCs w:val="24"/>
        </w:rPr>
        <w:t>ALK immersion</w:t>
      </w:r>
      <w:r w:rsidRPr="003E2A28">
        <w:rPr>
          <w:rFonts w:ascii="Times New Roman" w:hAnsi="Times New Roman" w:cs="Times New Roman"/>
          <w:color w:val="000000" w:themeColor="text1"/>
          <w:sz w:val="24"/>
          <w:szCs w:val="24"/>
        </w:rPr>
        <w:t xml:space="preserve"> + </w:t>
      </w:r>
      <w:r w:rsidR="00C1631D"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 xml:space="preserve">/Zr or </w:t>
      </w:r>
      <w:r w:rsidR="00C1631D" w:rsidRPr="003E2A28">
        <w:rPr>
          <w:rFonts w:ascii="Times New Roman" w:hAnsi="Times New Roman" w:cs="Times New Roman"/>
          <w:color w:val="000000" w:themeColor="text1"/>
          <w:sz w:val="24"/>
          <w:szCs w:val="24"/>
        </w:rPr>
        <w:t>S</w:t>
      </w:r>
      <w:r w:rsidRPr="003E2A28">
        <w:rPr>
          <w:rFonts w:ascii="Times New Roman" w:hAnsi="Times New Roman" w:cs="Times New Roman"/>
          <w:color w:val="000000" w:themeColor="text1"/>
          <w:sz w:val="24"/>
          <w:szCs w:val="24"/>
        </w:rPr>
        <w:t xml:space="preserve">ilane” methods produced satisfactory shear strengths, neither yielded expected fracture toughness. </w:t>
      </w:r>
      <w:bookmarkStart w:id="28" w:name="_Hlk82552755"/>
      <w:r w:rsidR="003229D8" w:rsidRPr="003E2A28">
        <w:rPr>
          <w:rFonts w:ascii="Times New Roman" w:hAnsi="Times New Roman" w:cs="Times New Roman"/>
          <w:color w:val="000000" w:themeColor="text1"/>
          <w:sz w:val="24"/>
          <w:szCs w:val="24"/>
        </w:rPr>
        <w:t xml:space="preserve">The mechanical results are consistent with the FTIR and SEM </w:t>
      </w:r>
      <w:r w:rsidR="009070F1" w:rsidRPr="003E2A28">
        <w:rPr>
          <w:rFonts w:ascii="Times New Roman" w:hAnsi="Times New Roman" w:cs="Times New Roman"/>
          <w:color w:val="000000" w:themeColor="text1"/>
          <w:sz w:val="24"/>
          <w:szCs w:val="24"/>
        </w:rPr>
        <w:t>analys</w:t>
      </w:r>
      <w:r w:rsidR="00264F45" w:rsidRPr="003E2A28">
        <w:rPr>
          <w:rFonts w:ascii="Times New Roman" w:hAnsi="Times New Roman" w:cs="Times New Roman"/>
          <w:color w:val="000000" w:themeColor="text1"/>
          <w:sz w:val="24"/>
          <w:szCs w:val="24"/>
        </w:rPr>
        <w:t>e</w:t>
      </w:r>
      <w:r w:rsidR="009070F1" w:rsidRPr="003E2A28">
        <w:rPr>
          <w:rFonts w:ascii="Times New Roman" w:hAnsi="Times New Roman" w:cs="Times New Roman"/>
          <w:color w:val="000000" w:themeColor="text1"/>
          <w:sz w:val="24"/>
          <w:szCs w:val="24"/>
        </w:rPr>
        <w:t xml:space="preserve">s </w:t>
      </w:r>
      <w:r w:rsidR="003229D8" w:rsidRPr="003E2A28">
        <w:rPr>
          <w:rFonts w:ascii="Times New Roman" w:hAnsi="Times New Roman" w:cs="Times New Roman"/>
          <w:color w:val="000000" w:themeColor="text1"/>
          <w:sz w:val="24"/>
          <w:szCs w:val="24"/>
        </w:rPr>
        <w:t xml:space="preserve">in </w:t>
      </w:r>
      <w:r w:rsidR="00226A74" w:rsidRPr="003E2A28">
        <w:rPr>
          <w:rFonts w:ascii="Times New Roman" w:hAnsi="Times New Roman" w:cs="Times New Roman"/>
          <w:color w:val="000000" w:themeColor="text1"/>
          <w:sz w:val="24"/>
          <w:szCs w:val="24"/>
        </w:rPr>
        <w:t>Fig</w:t>
      </w:r>
      <w:r w:rsidR="00226A74" w:rsidRPr="003E2A28">
        <w:rPr>
          <w:rFonts w:ascii="Times New Roman" w:hAnsi="Times New Roman" w:cs="Times New Roman" w:hint="eastAsia"/>
          <w:color w:val="000000" w:themeColor="text1"/>
          <w:sz w:val="24"/>
          <w:szCs w:val="24"/>
        </w:rPr>
        <w:t>s</w:t>
      </w:r>
      <w:r w:rsidR="00226A74" w:rsidRPr="003E2A28">
        <w:rPr>
          <w:rFonts w:ascii="Times New Roman" w:hAnsi="Times New Roman" w:cs="Times New Roman"/>
          <w:color w:val="000000" w:themeColor="text1"/>
          <w:sz w:val="24"/>
          <w:szCs w:val="24"/>
        </w:rPr>
        <w:t xml:space="preserve">. 4 and 5, </w:t>
      </w:r>
      <w:r w:rsidR="003229D8" w:rsidRPr="003E2A28">
        <w:rPr>
          <w:rFonts w:ascii="Times New Roman" w:hAnsi="Times New Roman" w:cs="Times New Roman"/>
          <w:color w:val="000000" w:themeColor="text1"/>
          <w:sz w:val="24"/>
          <w:szCs w:val="24"/>
        </w:rPr>
        <w:t xml:space="preserve">in which </w:t>
      </w:r>
      <w:r w:rsidR="00226A74" w:rsidRPr="003E2A28">
        <w:rPr>
          <w:rFonts w:ascii="Times New Roman" w:hAnsi="Times New Roman" w:cs="Times New Roman"/>
          <w:color w:val="000000" w:themeColor="text1"/>
          <w:sz w:val="24"/>
          <w:szCs w:val="24"/>
        </w:rPr>
        <w:t>the “PA spray + PA etch” cleaned surfaces appeared to be associated with more effective pretreatment coating</w:t>
      </w:r>
      <w:r w:rsidR="003229D8" w:rsidRPr="003E2A28">
        <w:rPr>
          <w:rFonts w:ascii="Times New Roman" w:hAnsi="Times New Roman" w:cs="Times New Roman"/>
          <w:color w:val="000000" w:themeColor="text1"/>
          <w:sz w:val="24"/>
          <w:szCs w:val="24"/>
        </w:rPr>
        <w:t xml:space="preserve"> and</w:t>
      </w:r>
      <w:r w:rsidR="00226A74" w:rsidRPr="003E2A28">
        <w:rPr>
          <w:rFonts w:ascii="Times New Roman" w:hAnsi="Times New Roman" w:cs="Times New Roman"/>
          <w:color w:val="000000" w:themeColor="text1"/>
          <w:sz w:val="24"/>
          <w:szCs w:val="24"/>
        </w:rPr>
        <w:t xml:space="preserve"> rougher </w:t>
      </w:r>
      <w:r w:rsidR="003229D8" w:rsidRPr="003E2A28">
        <w:rPr>
          <w:rFonts w:ascii="Times New Roman" w:hAnsi="Times New Roman" w:cs="Times New Roman"/>
          <w:color w:val="000000" w:themeColor="text1"/>
          <w:sz w:val="24"/>
          <w:szCs w:val="24"/>
        </w:rPr>
        <w:t>profiles</w:t>
      </w:r>
      <w:r w:rsidR="00226A74" w:rsidRPr="003E2A28">
        <w:rPr>
          <w:rFonts w:ascii="Times New Roman" w:hAnsi="Times New Roman" w:cs="Times New Roman"/>
          <w:color w:val="000000" w:themeColor="text1"/>
          <w:sz w:val="24"/>
          <w:szCs w:val="24"/>
        </w:rPr>
        <w:t xml:space="preserve"> than the “ALK immersion + PA etch” cleaned surfaces.</w:t>
      </w:r>
      <w:r w:rsidR="00F0104A" w:rsidRPr="003E2A28">
        <w:rPr>
          <w:rFonts w:ascii="Times New Roman" w:hAnsi="Times New Roman" w:cs="Times New Roman"/>
          <w:color w:val="000000" w:themeColor="text1"/>
          <w:sz w:val="24"/>
          <w:szCs w:val="24"/>
        </w:rPr>
        <w:t xml:space="preserve"> This probably was due to the high-pressure spray and longer acid etching, both of which facilitated the removal of the surface oxides.</w:t>
      </w:r>
      <w:r w:rsidR="00226A74" w:rsidRPr="003E2A28">
        <w:rPr>
          <w:rFonts w:ascii="Times New Roman" w:hAnsi="Times New Roman" w:cs="Times New Roman"/>
          <w:color w:val="000000" w:themeColor="text1"/>
          <w:sz w:val="24"/>
          <w:szCs w:val="24"/>
        </w:rPr>
        <w:t xml:space="preserve"> </w:t>
      </w:r>
      <w:r w:rsidR="003229D8" w:rsidRPr="003E2A28">
        <w:rPr>
          <w:rFonts w:ascii="Times New Roman" w:hAnsi="Times New Roman" w:cs="Times New Roman"/>
          <w:color w:val="000000" w:themeColor="text1"/>
          <w:sz w:val="24"/>
          <w:szCs w:val="24"/>
        </w:rPr>
        <w:t xml:space="preserve">A </w:t>
      </w:r>
      <w:r w:rsidR="009070F1" w:rsidRPr="003E2A28">
        <w:rPr>
          <w:rFonts w:ascii="Times New Roman" w:hAnsi="Times New Roman" w:cs="Times New Roman"/>
          <w:color w:val="000000" w:themeColor="text1"/>
          <w:sz w:val="24"/>
          <w:szCs w:val="24"/>
        </w:rPr>
        <w:t xml:space="preserve">relatively </w:t>
      </w:r>
      <w:r w:rsidR="003229D8" w:rsidRPr="003E2A28">
        <w:rPr>
          <w:rFonts w:ascii="Times New Roman" w:hAnsi="Times New Roman" w:cs="Times New Roman"/>
          <w:color w:val="000000" w:themeColor="text1"/>
          <w:sz w:val="24"/>
          <w:szCs w:val="24"/>
        </w:rPr>
        <w:t xml:space="preserve">more effective pretreatment </w:t>
      </w:r>
      <w:r w:rsidR="00264F45" w:rsidRPr="003E2A28">
        <w:rPr>
          <w:rFonts w:ascii="Times New Roman" w:hAnsi="Times New Roman" w:cs="Times New Roman"/>
          <w:color w:val="000000" w:themeColor="text1"/>
          <w:sz w:val="24"/>
          <w:szCs w:val="24"/>
        </w:rPr>
        <w:t>is associated with there being</w:t>
      </w:r>
      <w:r w:rsidR="009070F1" w:rsidRPr="003E2A28">
        <w:rPr>
          <w:rFonts w:ascii="Times New Roman" w:hAnsi="Times New Roman" w:cs="Times New Roman"/>
          <w:color w:val="000000" w:themeColor="text1"/>
          <w:sz w:val="24"/>
          <w:szCs w:val="24"/>
        </w:rPr>
        <w:t xml:space="preserve"> </w:t>
      </w:r>
      <w:r w:rsidR="003229D8" w:rsidRPr="003E2A28">
        <w:rPr>
          <w:rFonts w:ascii="Times New Roman" w:hAnsi="Times New Roman" w:cs="Times New Roman"/>
          <w:color w:val="000000" w:themeColor="text1"/>
          <w:sz w:val="24"/>
          <w:szCs w:val="24"/>
        </w:rPr>
        <w:t xml:space="preserve">more active </w:t>
      </w:r>
      <w:r w:rsidR="009070F1" w:rsidRPr="003E2A28">
        <w:rPr>
          <w:rFonts w:ascii="Times New Roman" w:hAnsi="Times New Roman" w:cs="Times New Roman"/>
          <w:color w:val="000000" w:themeColor="text1"/>
          <w:sz w:val="24"/>
          <w:szCs w:val="24"/>
        </w:rPr>
        <w:t xml:space="preserve">and favourable </w:t>
      </w:r>
      <w:r w:rsidR="003229D8" w:rsidRPr="003E2A28">
        <w:rPr>
          <w:rFonts w:ascii="Times New Roman" w:hAnsi="Times New Roman" w:cs="Times New Roman"/>
          <w:color w:val="000000" w:themeColor="text1"/>
          <w:sz w:val="24"/>
          <w:szCs w:val="24"/>
        </w:rPr>
        <w:t>sites for adhesive bonding</w:t>
      </w:r>
      <w:r w:rsidR="00851814" w:rsidRPr="003E2A28">
        <w:rPr>
          <w:rFonts w:ascii="Times New Roman" w:hAnsi="Times New Roman" w:cs="Times New Roman"/>
          <w:color w:val="000000" w:themeColor="text1"/>
          <w:sz w:val="24"/>
          <w:szCs w:val="24"/>
        </w:rPr>
        <w:t>,</w:t>
      </w:r>
      <w:r w:rsidR="003229D8" w:rsidRPr="003E2A28">
        <w:rPr>
          <w:rFonts w:ascii="Times New Roman" w:hAnsi="Times New Roman" w:cs="Times New Roman"/>
          <w:color w:val="000000" w:themeColor="text1"/>
          <w:sz w:val="24"/>
          <w:szCs w:val="24"/>
        </w:rPr>
        <w:t xml:space="preserve"> </w:t>
      </w:r>
      <w:r w:rsidR="00AE6DA3" w:rsidRPr="003E2A28">
        <w:rPr>
          <w:rFonts w:ascii="Times New Roman" w:hAnsi="Times New Roman" w:cs="Times New Roman"/>
          <w:color w:val="000000" w:themeColor="text1"/>
          <w:sz w:val="24"/>
          <w:szCs w:val="24"/>
        </w:rPr>
        <w:t>while</w:t>
      </w:r>
      <w:r w:rsidR="003229D8" w:rsidRPr="003E2A28">
        <w:rPr>
          <w:rFonts w:ascii="Times New Roman" w:hAnsi="Times New Roman" w:cs="Times New Roman"/>
          <w:color w:val="000000" w:themeColor="text1"/>
          <w:sz w:val="24"/>
          <w:szCs w:val="24"/>
        </w:rPr>
        <w:t xml:space="preserve"> </w:t>
      </w:r>
      <w:r w:rsidR="009070F1" w:rsidRPr="003E2A28">
        <w:rPr>
          <w:rFonts w:ascii="Times New Roman" w:hAnsi="Times New Roman" w:cs="Times New Roman"/>
          <w:color w:val="000000" w:themeColor="text1"/>
          <w:sz w:val="24"/>
          <w:szCs w:val="24"/>
        </w:rPr>
        <w:t xml:space="preserve">a </w:t>
      </w:r>
      <w:r w:rsidR="003229D8" w:rsidRPr="003E2A28">
        <w:rPr>
          <w:rFonts w:ascii="Times New Roman" w:hAnsi="Times New Roman" w:cs="Times New Roman"/>
          <w:color w:val="000000" w:themeColor="text1"/>
          <w:sz w:val="24"/>
          <w:szCs w:val="24"/>
        </w:rPr>
        <w:t>ro</w:t>
      </w:r>
      <w:r w:rsidR="009070F1" w:rsidRPr="003E2A28">
        <w:rPr>
          <w:rFonts w:ascii="Times New Roman" w:hAnsi="Times New Roman" w:cs="Times New Roman"/>
          <w:color w:val="000000" w:themeColor="text1"/>
          <w:sz w:val="24"/>
          <w:szCs w:val="24"/>
        </w:rPr>
        <w:t>u</w:t>
      </w:r>
      <w:r w:rsidR="003229D8" w:rsidRPr="003E2A28">
        <w:rPr>
          <w:rFonts w:ascii="Times New Roman" w:hAnsi="Times New Roman" w:cs="Times New Roman"/>
          <w:color w:val="000000" w:themeColor="text1"/>
          <w:sz w:val="24"/>
          <w:szCs w:val="24"/>
        </w:rPr>
        <w:t xml:space="preserve">gher surface </w:t>
      </w:r>
      <w:r w:rsidR="002834DD" w:rsidRPr="003E2A28">
        <w:rPr>
          <w:rFonts w:ascii="Times New Roman" w:hAnsi="Times New Roman" w:cs="Times New Roman"/>
          <w:color w:val="000000" w:themeColor="text1"/>
          <w:sz w:val="24"/>
          <w:szCs w:val="24"/>
        </w:rPr>
        <w:t>allow</w:t>
      </w:r>
      <w:r w:rsidR="00264F45" w:rsidRPr="003E2A28">
        <w:rPr>
          <w:rFonts w:ascii="Times New Roman" w:hAnsi="Times New Roman" w:cs="Times New Roman"/>
          <w:color w:val="000000" w:themeColor="text1"/>
          <w:sz w:val="24"/>
          <w:szCs w:val="24"/>
        </w:rPr>
        <w:t>s</w:t>
      </w:r>
      <w:r w:rsidR="002834DD" w:rsidRPr="003E2A28">
        <w:rPr>
          <w:rFonts w:ascii="Times New Roman" w:hAnsi="Times New Roman" w:cs="Times New Roman"/>
          <w:color w:val="000000" w:themeColor="text1"/>
          <w:sz w:val="24"/>
          <w:szCs w:val="24"/>
        </w:rPr>
        <w:t xml:space="preserve"> </w:t>
      </w:r>
      <w:r w:rsidR="003229D8" w:rsidRPr="003E2A28">
        <w:rPr>
          <w:rFonts w:ascii="Times New Roman" w:hAnsi="Times New Roman" w:cs="Times New Roman"/>
          <w:color w:val="000000" w:themeColor="text1"/>
          <w:sz w:val="24"/>
          <w:szCs w:val="24"/>
        </w:rPr>
        <w:t xml:space="preserve">more </w:t>
      </w:r>
      <w:r w:rsidR="002834DD" w:rsidRPr="003E2A28">
        <w:rPr>
          <w:rFonts w:ascii="Times New Roman" w:hAnsi="Times New Roman" w:cs="Times New Roman"/>
          <w:color w:val="000000" w:themeColor="text1"/>
          <w:sz w:val="24"/>
          <w:szCs w:val="24"/>
        </w:rPr>
        <w:t xml:space="preserve">molecular </w:t>
      </w:r>
      <w:r w:rsidR="003229D8" w:rsidRPr="003E2A28">
        <w:rPr>
          <w:rFonts w:ascii="Times New Roman" w:hAnsi="Times New Roman" w:cs="Times New Roman"/>
          <w:color w:val="000000" w:themeColor="text1"/>
          <w:sz w:val="24"/>
          <w:szCs w:val="24"/>
        </w:rPr>
        <w:t xml:space="preserve">contact and </w:t>
      </w:r>
      <w:r w:rsidR="002834DD" w:rsidRPr="003E2A28">
        <w:rPr>
          <w:rFonts w:ascii="Times New Roman" w:hAnsi="Times New Roman" w:cs="Times New Roman"/>
          <w:color w:val="000000" w:themeColor="text1"/>
          <w:sz w:val="24"/>
          <w:szCs w:val="24"/>
        </w:rPr>
        <w:t>provide</w:t>
      </w:r>
      <w:r w:rsidR="00264F45" w:rsidRPr="003E2A28">
        <w:rPr>
          <w:rFonts w:ascii="Times New Roman" w:hAnsi="Times New Roman" w:cs="Times New Roman"/>
          <w:color w:val="000000" w:themeColor="text1"/>
          <w:sz w:val="24"/>
          <w:szCs w:val="24"/>
        </w:rPr>
        <w:t>s</w:t>
      </w:r>
      <w:r w:rsidR="002834DD" w:rsidRPr="003E2A28">
        <w:rPr>
          <w:rFonts w:ascii="Times New Roman" w:hAnsi="Times New Roman" w:cs="Times New Roman"/>
          <w:color w:val="000000" w:themeColor="text1"/>
          <w:sz w:val="24"/>
          <w:szCs w:val="24"/>
        </w:rPr>
        <w:t xml:space="preserve"> </w:t>
      </w:r>
      <w:r w:rsidR="00851814" w:rsidRPr="003E2A28">
        <w:rPr>
          <w:rFonts w:ascii="Times New Roman" w:hAnsi="Times New Roman" w:cs="Times New Roman"/>
          <w:color w:val="000000" w:themeColor="text1"/>
          <w:sz w:val="24"/>
          <w:szCs w:val="24"/>
        </w:rPr>
        <w:t xml:space="preserve">additional </w:t>
      </w:r>
      <w:r w:rsidR="003229D8" w:rsidRPr="003E2A28">
        <w:rPr>
          <w:rFonts w:ascii="Times New Roman" w:hAnsi="Times New Roman" w:cs="Times New Roman"/>
          <w:color w:val="000000" w:themeColor="text1"/>
          <w:sz w:val="24"/>
          <w:szCs w:val="24"/>
        </w:rPr>
        <w:lastRenderedPageBreak/>
        <w:t xml:space="preserve">interlocking </w:t>
      </w:r>
      <w:r w:rsidR="009070F1" w:rsidRPr="003E2A28">
        <w:rPr>
          <w:rFonts w:ascii="Times New Roman" w:hAnsi="Times New Roman" w:cs="Times New Roman"/>
          <w:color w:val="000000" w:themeColor="text1"/>
          <w:sz w:val="24"/>
          <w:szCs w:val="24"/>
        </w:rPr>
        <w:t>microstructures</w:t>
      </w:r>
      <w:r w:rsidR="002834DD" w:rsidRPr="003E2A28">
        <w:rPr>
          <w:rFonts w:ascii="Times New Roman" w:hAnsi="Times New Roman" w:cs="Times New Roman"/>
          <w:color w:val="000000" w:themeColor="text1"/>
          <w:sz w:val="24"/>
          <w:szCs w:val="24"/>
        </w:rPr>
        <w:t xml:space="preserve"> (the tensile loading may be converted to shear</w:t>
      </w:r>
      <w:r w:rsidR="00851814" w:rsidRPr="003E2A28">
        <w:rPr>
          <w:rFonts w:ascii="Times New Roman" w:hAnsi="Times New Roman" w:cs="Times New Roman"/>
          <w:color w:val="000000" w:themeColor="text1"/>
          <w:sz w:val="24"/>
          <w:szCs w:val="24"/>
        </w:rPr>
        <w:t xml:space="preserve"> to increase the load-bearing capacity</w:t>
      </w:r>
      <w:r w:rsidR="002834DD" w:rsidRPr="003E2A28">
        <w:rPr>
          <w:rFonts w:ascii="Times New Roman" w:hAnsi="Times New Roman" w:cs="Times New Roman"/>
          <w:color w:val="000000" w:themeColor="text1"/>
          <w:sz w:val="24"/>
          <w:szCs w:val="24"/>
        </w:rPr>
        <w:t>)</w:t>
      </w:r>
      <w:r w:rsidR="004B2BB2" w:rsidRPr="003E2A28">
        <w:rPr>
          <w:rFonts w:ascii="Times New Roman" w:hAnsi="Times New Roman" w:cs="Times New Roman" w:hint="eastAsia"/>
          <w:color w:val="000000" w:themeColor="text1"/>
          <w:sz w:val="24"/>
          <w:szCs w:val="24"/>
        </w:rPr>
        <w:t>.</w:t>
      </w:r>
      <w:r w:rsidR="004B2BB2" w:rsidRPr="003E2A28">
        <w:rPr>
          <w:rFonts w:ascii="Times New Roman" w:hAnsi="Times New Roman" w:cs="Times New Roman"/>
          <w:color w:val="000000" w:themeColor="text1"/>
          <w:sz w:val="24"/>
          <w:szCs w:val="24"/>
        </w:rPr>
        <w:t xml:space="preserve"> </w:t>
      </w:r>
      <w:r w:rsidR="00851814" w:rsidRPr="003E2A28">
        <w:rPr>
          <w:rFonts w:ascii="Times New Roman" w:hAnsi="Times New Roman" w:cs="Times New Roman" w:hint="eastAsia"/>
          <w:color w:val="000000" w:themeColor="text1"/>
          <w:sz w:val="24"/>
          <w:szCs w:val="24"/>
        </w:rPr>
        <w:t>All</w:t>
      </w:r>
      <w:r w:rsidR="00851814" w:rsidRPr="003E2A28">
        <w:rPr>
          <w:rFonts w:ascii="Times New Roman" w:hAnsi="Times New Roman" w:cs="Times New Roman"/>
          <w:color w:val="000000" w:themeColor="text1"/>
          <w:sz w:val="24"/>
          <w:szCs w:val="24"/>
        </w:rPr>
        <w:t xml:space="preserve"> these </w:t>
      </w:r>
      <w:r w:rsidR="004B2BB2" w:rsidRPr="003E2A28">
        <w:rPr>
          <w:rFonts w:ascii="Times New Roman" w:hAnsi="Times New Roman" w:cs="Times New Roman"/>
          <w:color w:val="000000" w:themeColor="text1"/>
          <w:sz w:val="24"/>
          <w:szCs w:val="24"/>
        </w:rPr>
        <w:t>mechanisms</w:t>
      </w:r>
      <w:r w:rsidR="00AE6DA3" w:rsidRPr="003E2A28">
        <w:rPr>
          <w:rFonts w:ascii="Times New Roman" w:hAnsi="Times New Roman" w:cs="Times New Roman"/>
          <w:color w:val="000000" w:themeColor="text1"/>
          <w:sz w:val="24"/>
          <w:szCs w:val="24"/>
        </w:rPr>
        <w:t xml:space="preserve"> would contribute to the </w:t>
      </w:r>
      <w:r w:rsidR="003229D8" w:rsidRPr="003E2A28">
        <w:rPr>
          <w:rFonts w:ascii="Times New Roman" w:hAnsi="Times New Roman" w:cs="Times New Roman"/>
          <w:color w:val="000000" w:themeColor="text1"/>
          <w:sz w:val="24"/>
          <w:szCs w:val="24"/>
        </w:rPr>
        <w:t>enhance</w:t>
      </w:r>
      <w:r w:rsidR="00AE6DA3" w:rsidRPr="003E2A28">
        <w:rPr>
          <w:rFonts w:ascii="Times New Roman" w:hAnsi="Times New Roman" w:cs="Times New Roman"/>
          <w:color w:val="000000" w:themeColor="text1"/>
          <w:sz w:val="24"/>
          <w:szCs w:val="24"/>
        </w:rPr>
        <w:t>ment of</w:t>
      </w:r>
      <w:r w:rsidR="003229D8" w:rsidRPr="003E2A28">
        <w:rPr>
          <w:rFonts w:ascii="Times New Roman" w:hAnsi="Times New Roman" w:cs="Times New Roman"/>
          <w:color w:val="000000" w:themeColor="text1"/>
          <w:sz w:val="24"/>
          <w:szCs w:val="24"/>
        </w:rPr>
        <w:t xml:space="preserve"> the mechanical properties</w:t>
      </w:r>
      <w:r w:rsidR="009070F1" w:rsidRPr="003E2A28">
        <w:rPr>
          <w:rFonts w:ascii="Times New Roman" w:hAnsi="Times New Roman" w:cs="Times New Roman"/>
          <w:color w:val="000000" w:themeColor="text1"/>
          <w:sz w:val="24"/>
          <w:szCs w:val="24"/>
        </w:rPr>
        <w:t xml:space="preserve"> of</w:t>
      </w:r>
      <w:r w:rsidR="00264F45" w:rsidRPr="003E2A28">
        <w:rPr>
          <w:rFonts w:ascii="Times New Roman" w:hAnsi="Times New Roman" w:cs="Times New Roman"/>
          <w:color w:val="000000" w:themeColor="text1"/>
          <w:sz w:val="24"/>
          <w:szCs w:val="24"/>
        </w:rPr>
        <w:t xml:space="preserve"> the</w:t>
      </w:r>
      <w:r w:rsidR="009070F1" w:rsidRPr="003E2A28">
        <w:rPr>
          <w:rFonts w:ascii="Times New Roman" w:hAnsi="Times New Roman" w:cs="Times New Roman"/>
          <w:color w:val="000000" w:themeColor="text1"/>
          <w:sz w:val="24"/>
          <w:szCs w:val="24"/>
        </w:rPr>
        <w:t xml:space="preserve"> bonded joints</w:t>
      </w:r>
      <w:r w:rsidR="003229D8" w:rsidRPr="003E2A28">
        <w:rPr>
          <w:rFonts w:ascii="Times New Roman" w:hAnsi="Times New Roman" w:cs="Times New Roman"/>
          <w:color w:val="000000" w:themeColor="text1"/>
          <w:sz w:val="24"/>
          <w:szCs w:val="24"/>
        </w:rPr>
        <w:t xml:space="preserve">. </w:t>
      </w:r>
    </w:p>
    <w:bookmarkEnd w:id="28"/>
    <w:p w14:paraId="3EA7C73A" w14:textId="1825E460" w:rsidR="00E30853" w:rsidRPr="003E2A28" w:rsidRDefault="00717FA5" w:rsidP="00A84174">
      <w:pPr>
        <w:spacing w:before="120" w:after="120" w:line="480" w:lineRule="auto"/>
        <w:jc w:val="both"/>
        <w:rPr>
          <w:rFonts w:ascii="Times New Roman" w:hAnsi="Times New Roman" w:cs="Times New Roman"/>
          <w:b/>
          <w:color w:val="000000" w:themeColor="text1"/>
          <w:sz w:val="24"/>
          <w:szCs w:val="24"/>
        </w:rPr>
      </w:pPr>
      <w:r w:rsidRPr="003E2A28">
        <w:rPr>
          <w:rFonts w:ascii="Times New Roman" w:hAnsi="Times New Roman" w:cs="Times New Roman"/>
          <w:color w:val="000000" w:themeColor="text1"/>
          <w:sz w:val="24"/>
          <w:szCs w:val="24"/>
        </w:rPr>
        <w:t xml:space="preserve">The above results </w:t>
      </w:r>
      <w:r w:rsidR="00A84174" w:rsidRPr="003E2A28">
        <w:rPr>
          <w:rFonts w:ascii="Times New Roman" w:hAnsi="Times New Roman" w:cs="Times New Roman"/>
          <w:color w:val="000000" w:themeColor="text1"/>
          <w:sz w:val="24"/>
          <w:szCs w:val="24"/>
        </w:rPr>
        <w:t>show</w:t>
      </w:r>
      <w:r w:rsidRPr="003E2A28">
        <w:rPr>
          <w:rFonts w:ascii="Times New Roman" w:hAnsi="Times New Roman" w:cs="Times New Roman"/>
          <w:color w:val="000000" w:themeColor="text1"/>
          <w:sz w:val="24"/>
          <w:szCs w:val="24"/>
        </w:rPr>
        <w:t xml:space="preserve"> that all four pretreatments led to</w:t>
      </w:r>
      <w:r w:rsidR="00456681" w:rsidRPr="003E2A28">
        <w:rPr>
          <w:rFonts w:ascii="Times New Roman" w:hAnsi="Times New Roman" w:cs="Times New Roman"/>
          <w:color w:val="000000" w:themeColor="text1"/>
          <w:sz w:val="24"/>
          <w:szCs w:val="24"/>
        </w:rPr>
        <w:t xml:space="preserve"> generally</w:t>
      </w:r>
      <w:r w:rsidRPr="003E2A28">
        <w:rPr>
          <w:rFonts w:ascii="Times New Roman" w:hAnsi="Times New Roman" w:cs="Times New Roman"/>
          <w:color w:val="000000" w:themeColor="text1"/>
          <w:sz w:val="24"/>
          <w:szCs w:val="24"/>
        </w:rPr>
        <w:t xml:space="preserve"> successive adhesive bonding, and the bonding strengths are </w:t>
      </w:r>
      <w:r w:rsidR="00BD7ED7" w:rsidRPr="003E2A28">
        <w:rPr>
          <w:rFonts w:ascii="Times New Roman" w:hAnsi="Times New Roman" w:cs="Times New Roman"/>
          <w:color w:val="000000" w:themeColor="text1"/>
          <w:sz w:val="24"/>
          <w:szCs w:val="24"/>
        </w:rPr>
        <w:t>greater than</w:t>
      </w:r>
      <w:r w:rsidRPr="003E2A28">
        <w:rPr>
          <w:rFonts w:ascii="Times New Roman" w:hAnsi="Times New Roman" w:cs="Times New Roman"/>
          <w:color w:val="000000" w:themeColor="text1"/>
          <w:sz w:val="24"/>
          <w:szCs w:val="24"/>
        </w:rPr>
        <w:t xml:space="preserve"> the adhesive manufacture</w:t>
      </w:r>
      <w:r w:rsidR="00223E3A" w:rsidRPr="003E2A28">
        <w:rPr>
          <w:rFonts w:ascii="Times New Roman" w:hAnsi="Times New Roman" w:cs="Times New Roman"/>
          <w:color w:val="000000" w:themeColor="text1"/>
          <w:sz w:val="24"/>
          <w:szCs w:val="24"/>
        </w:rPr>
        <w:t>r</w:t>
      </w:r>
      <w:r w:rsidRPr="003E2A28">
        <w:rPr>
          <w:rFonts w:ascii="Times New Roman" w:hAnsi="Times New Roman" w:cs="Times New Roman"/>
          <w:color w:val="000000" w:themeColor="text1"/>
          <w:sz w:val="24"/>
          <w:szCs w:val="24"/>
        </w:rPr>
        <w:t>’s data. These results indicate that the aluminium panels produced using HFQ</w:t>
      </w:r>
      <w:r w:rsidR="00F5612A" w:rsidRPr="003E2A28">
        <w:rPr>
          <w:rFonts w:ascii="Times New Roman" w:hAnsi="Times New Roman" w:cs="Times New Roman"/>
          <w:color w:val="000000" w:themeColor="text1"/>
          <w:sz w:val="24"/>
          <w:szCs w:val="24"/>
          <w:vertAlign w:val="superscript"/>
        </w:rPr>
        <w:t>®</w:t>
      </w:r>
      <w:r w:rsidRPr="003E2A28">
        <w:rPr>
          <w:rFonts w:ascii="Times New Roman" w:hAnsi="Times New Roman" w:cs="Times New Roman"/>
          <w:color w:val="000000" w:themeColor="text1"/>
          <w:sz w:val="24"/>
          <w:szCs w:val="24"/>
        </w:rPr>
        <w:t xml:space="preserve"> can be successively pretreated to provide excellent bonding performances. </w:t>
      </w:r>
      <w:r w:rsidR="00296423" w:rsidRPr="003E2A28">
        <w:rPr>
          <w:rFonts w:ascii="Times New Roman" w:hAnsi="Times New Roman" w:cs="Times New Roman"/>
          <w:color w:val="000000" w:themeColor="text1"/>
          <w:sz w:val="24"/>
          <w:szCs w:val="24"/>
        </w:rPr>
        <w:t xml:space="preserve">Prior to final acceptance, </w:t>
      </w:r>
      <w:r w:rsidR="00E25634" w:rsidRPr="003E2A28">
        <w:rPr>
          <w:rFonts w:ascii="Times New Roman" w:hAnsi="Times New Roman" w:cs="Times New Roman"/>
          <w:color w:val="000000" w:themeColor="text1"/>
          <w:sz w:val="24"/>
          <w:szCs w:val="24"/>
        </w:rPr>
        <w:t>more</w:t>
      </w:r>
      <w:r w:rsidR="00754E34" w:rsidRPr="003E2A28">
        <w:rPr>
          <w:rFonts w:ascii="Times New Roman" w:hAnsi="Times New Roman" w:cs="Times New Roman"/>
          <w:color w:val="000000" w:themeColor="text1"/>
          <w:sz w:val="24"/>
          <w:szCs w:val="24"/>
        </w:rPr>
        <w:t xml:space="preserve"> industry representative tests such as the T-peel and </w:t>
      </w:r>
      <w:r w:rsidR="00296423" w:rsidRPr="003E2A28">
        <w:rPr>
          <w:rFonts w:ascii="Times New Roman" w:hAnsi="Times New Roman" w:cs="Times New Roman"/>
          <w:color w:val="000000" w:themeColor="text1"/>
          <w:sz w:val="24"/>
          <w:szCs w:val="24"/>
        </w:rPr>
        <w:t xml:space="preserve">the environmental durability </w:t>
      </w:r>
      <w:r w:rsidR="00754E34" w:rsidRPr="003E2A28">
        <w:rPr>
          <w:rFonts w:ascii="Times New Roman" w:hAnsi="Times New Roman" w:cs="Times New Roman"/>
          <w:color w:val="000000" w:themeColor="text1"/>
          <w:sz w:val="24"/>
          <w:szCs w:val="24"/>
        </w:rPr>
        <w:t xml:space="preserve">tests </w:t>
      </w:r>
      <w:r w:rsidR="00296423" w:rsidRPr="003E2A28">
        <w:rPr>
          <w:rFonts w:ascii="Times New Roman" w:hAnsi="Times New Roman" w:cs="Times New Roman"/>
          <w:color w:val="000000" w:themeColor="text1"/>
          <w:sz w:val="24"/>
          <w:szCs w:val="24"/>
        </w:rPr>
        <w:t>of the joints would also need to be evaluated following the proposed cleaning and pretreatment methods using industry standard</w:t>
      </w:r>
      <w:r w:rsidR="00E25634" w:rsidRPr="003E2A28">
        <w:rPr>
          <w:rFonts w:ascii="Times New Roman" w:hAnsi="Times New Roman" w:cs="Times New Roman"/>
          <w:color w:val="000000" w:themeColor="text1"/>
          <w:sz w:val="24"/>
          <w:szCs w:val="24"/>
        </w:rPr>
        <w:t>s</w:t>
      </w:r>
      <w:r w:rsidR="00296423" w:rsidRPr="003E2A28">
        <w:rPr>
          <w:rFonts w:ascii="Times New Roman" w:hAnsi="Times New Roman" w:cs="Times New Roman"/>
          <w:color w:val="000000" w:themeColor="text1"/>
          <w:sz w:val="24"/>
          <w:szCs w:val="24"/>
        </w:rPr>
        <w:t xml:space="preserve"> </w:t>
      </w:r>
      <w:r w:rsidR="00BD7ED7" w:rsidRPr="003E2A28">
        <w:rPr>
          <w:rFonts w:ascii="Times New Roman" w:hAnsi="Times New Roman" w:cs="Times New Roman"/>
          <w:color w:val="000000" w:themeColor="text1"/>
          <w:sz w:val="24"/>
          <w:szCs w:val="24"/>
        </w:rPr>
        <w:t xml:space="preserve">e.g., </w:t>
      </w:r>
      <w:r w:rsidR="00296423" w:rsidRPr="003E2A28">
        <w:rPr>
          <w:rFonts w:ascii="Times New Roman" w:hAnsi="Times New Roman" w:cs="Times New Roman"/>
          <w:color w:val="000000" w:themeColor="text1"/>
          <w:sz w:val="24"/>
          <w:szCs w:val="24"/>
        </w:rPr>
        <w:t xml:space="preserve">stress tube tests. </w:t>
      </w:r>
    </w:p>
    <w:p w14:paraId="2226DFC7" w14:textId="77777777" w:rsidR="00126E0A" w:rsidRPr="003E2A28" w:rsidRDefault="00126E0A" w:rsidP="006512AA">
      <w:pPr>
        <w:spacing w:line="480" w:lineRule="auto"/>
        <w:jc w:val="both"/>
        <w:rPr>
          <w:rFonts w:ascii="Times New Roman" w:hAnsi="Times New Roman" w:cs="Times New Roman"/>
          <w:b/>
          <w:bCs/>
          <w:color w:val="000000" w:themeColor="text1"/>
          <w:sz w:val="24"/>
          <w:szCs w:val="24"/>
        </w:rPr>
      </w:pPr>
    </w:p>
    <w:p w14:paraId="4592CB45" w14:textId="7F4F596E" w:rsidR="00E30853" w:rsidRPr="003E2A28" w:rsidRDefault="00E30853" w:rsidP="006512AA">
      <w:pPr>
        <w:spacing w:line="480" w:lineRule="auto"/>
        <w:jc w:val="both"/>
        <w:rPr>
          <w:rFonts w:ascii="Times New Roman" w:hAnsi="Times New Roman" w:cs="Times New Roman"/>
          <w:b/>
          <w:bCs/>
          <w:color w:val="000000" w:themeColor="text1"/>
          <w:sz w:val="24"/>
          <w:szCs w:val="24"/>
        </w:rPr>
      </w:pPr>
      <w:r w:rsidRPr="003E2A28">
        <w:rPr>
          <w:rFonts w:ascii="Times New Roman" w:hAnsi="Times New Roman" w:cs="Times New Roman"/>
          <w:b/>
          <w:bCs/>
          <w:color w:val="000000" w:themeColor="text1"/>
          <w:sz w:val="24"/>
          <w:szCs w:val="24"/>
        </w:rPr>
        <w:t>4. Conclusions</w:t>
      </w:r>
    </w:p>
    <w:p w14:paraId="2521E8A0" w14:textId="438F5C7D" w:rsidR="008F2A4E" w:rsidRPr="003E2A28" w:rsidRDefault="00E30853" w:rsidP="008F2A4E">
      <w:pPr>
        <w:spacing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 xml:space="preserve">In this work, the surface pretreatments of an automotive aluminium </w:t>
      </w:r>
      <w:r w:rsidR="00223E3A" w:rsidRPr="003E2A28">
        <w:rPr>
          <w:rFonts w:ascii="Times New Roman" w:hAnsi="Times New Roman" w:cs="Times New Roman"/>
          <w:color w:val="000000" w:themeColor="text1"/>
          <w:sz w:val="24"/>
          <w:szCs w:val="24"/>
        </w:rPr>
        <w:t xml:space="preserve">component </w:t>
      </w:r>
      <w:r w:rsidRPr="003E2A28">
        <w:rPr>
          <w:rFonts w:ascii="Times New Roman" w:hAnsi="Times New Roman" w:cs="Times New Roman"/>
          <w:color w:val="000000" w:themeColor="text1"/>
          <w:sz w:val="24"/>
          <w:szCs w:val="24"/>
        </w:rPr>
        <w:t xml:space="preserve">produced by </w:t>
      </w:r>
      <w:r w:rsidR="00A612DB" w:rsidRPr="003E2A28">
        <w:rPr>
          <w:rFonts w:ascii="Times New Roman" w:hAnsi="Times New Roman" w:cs="Times New Roman"/>
          <w:color w:val="000000" w:themeColor="text1"/>
          <w:sz w:val="24"/>
          <w:szCs w:val="24"/>
        </w:rPr>
        <w:t xml:space="preserve">a novel forming process, </w:t>
      </w:r>
      <w:r w:rsidRPr="003E2A28">
        <w:rPr>
          <w:rFonts w:ascii="Times New Roman" w:hAnsi="Times New Roman" w:cs="Times New Roman"/>
          <w:color w:val="000000" w:themeColor="text1"/>
          <w:sz w:val="24"/>
          <w:szCs w:val="24"/>
        </w:rPr>
        <w:t>Hot Form Quench (HFQ</w:t>
      </w:r>
      <w:r w:rsidRPr="003E2A28">
        <w:rPr>
          <w:rFonts w:ascii="Times New Roman" w:hAnsi="Times New Roman" w:cs="Times New Roman"/>
          <w:color w:val="000000" w:themeColor="text1"/>
          <w:sz w:val="24"/>
          <w:szCs w:val="24"/>
          <w:vertAlign w:val="superscript"/>
        </w:rPr>
        <w:t>®</w:t>
      </w:r>
      <w:r w:rsidRPr="003E2A28">
        <w:rPr>
          <w:rFonts w:ascii="Times New Roman" w:hAnsi="Times New Roman" w:cs="Times New Roman"/>
          <w:color w:val="000000" w:themeColor="text1"/>
          <w:sz w:val="24"/>
          <w:szCs w:val="24"/>
        </w:rPr>
        <w:t>)</w:t>
      </w:r>
      <w:r w:rsidR="00A612DB"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 xml:space="preserve"> </w:t>
      </w:r>
      <w:r w:rsidR="00223E3A" w:rsidRPr="003E2A28">
        <w:rPr>
          <w:rFonts w:ascii="Times New Roman" w:hAnsi="Times New Roman" w:cs="Times New Roman"/>
          <w:color w:val="000000" w:themeColor="text1"/>
          <w:sz w:val="24"/>
          <w:szCs w:val="24"/>
        </w:rPr>
        <w:t xml:space="preserve">from F temper </w:t>
      </w:r>
      <w:r w:rsidR="00AB06E5" w:rsidRPr="003E2A28">
        <w:rPr>
          <w:rFonts w:ascii="Times New Roman" w:hAnsi="Times New Roman" w:cs="Times New Roman"/>
          <w:color w:val="000000" w:themeColor="text1"/>
          <w:sz w:val="24"/>
          <w:szCs w:val="24"/>
        </w:rPr>
        <w:t xml:space="preserve">input </w:t>
      </w:r>
      <w:r w:rsidR="00223E3A" w:rsidRPr="003E2A28">
        <w:rPr>
          <w:rFonts w:ascii="Times New Roman" w:hAnsi="Times New Roman" w:cs="Times New Roman"/>
          <w:color w:val="000000" w:themeColor="text1"/>
          <w:sz w:val="24"/>
          <w:szCs w:val="24"/>
        </w:rPr>
        <w:t xml:space="preserve">material </w:t>
      </w:r>
      <w:r w:rsidRPr="003E2A28">
        <w:rPr>
          <w:rFonts w:ascii="Times New Roman" w:hAnsi="Times New Roman" w:cs="Times New Roman"/>
          <w:color w:val="000000" w:themeColor="text1"/>
          <w:sz w:val="24"/>
          <w:szCs w:val="24"/>
        </w:rPr>
        <w:t xml:space="preserve">for adhesive bonding have been explored and analysed. Surface pretreatment processes including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/Zr coating and silane coating, in combination with either acid spray or alkaline immersion cleaning, were investigated. The surface analysis by FTIR</w:t>
      </w:r>
      <w:r w:rsidR="00F0104A" w:rsidRPr="003E2A28">
        <w:rPr>
          <w:rFonts w:ascii="Times New Roman" w:hAnsi="Times New Roman" w:cs="Times New Roman"/>
          <w:color w:val="000000" w:themeColor="text1"/>
          <w:sz w:val="24"/>
          <w:szCs w:val="24"/>
        </w:rPr>
        <w:t xml:space="preserve">, SEM </w:t>
      </w:r>
      <w:r w:rsidRPr="003E2A28">
        <w:rPr>
          <w:rFonts w:ascii="Times New Roman" w:hAnsi="Times New Roman" w:cs="Times New Roman"/>
          <w:color w:val="000000" w:themeColor="text1"/>
          <w:sz w:val="24"/>
          <w:szCs w:val="24"/>
        </w:rPr>
        <w:t>and TEM confirmed that the lubricant, natural oxides and near</w:t>
      </w:r>
      <w:r w:rsidR="00A44443" w:rsidRPr="003E2A28">
        <w:rPr>
          <w:rFonts w:ascii="Times New Roman" w:hAnsi="Times New Roman" w:cs="Times New Roman"/>
          <w:color w:val="000000" w:themeColor="text1"/>
          <w:sz w:val="24"/>
          <w:szCs w:val="24"/>
        </w:rPr>
        <w:t>-</w:t>
      </w:r>
      <w:r w:rsidRPr="003E2A28">
        <w:rPr>
          <w:rFonts w:ascii="Times New Roman" w:hAnsi="Times New Roman" w:cs="Times New Roman"/>
          <w:color w:val="000000" w:themeColor="text1"/>
          <w:sz w:val="24"/>
          <w:szCs w:val="24"/>
        </w:rPr>
        <w:t>surface deformed layer ha</w:t>
      </w:r>
      <w:r w:rsidR="00456681" w:rsidRPr="003E2A28">
        <w:rPr>
          <w:rFonts w:ascii="Times New Roman" w:hAnsi="Times New Roman" w:cs="Times New Roman"/>
          <w:color w:val="000000" w:themeColor="text1"/>
          <w:sz w:val="24"/>
          <w:szCs w:val="24"/>
        </w:rPr>
        <w:t>d</w:t>
      </w:r>
      <w:r w:rsidRPr="003E2A28">
        <w:rPr>
          <w:rFonts w:ascii="Times New Roman" w:hAnsi="Times New Roman" w:cs="Times New Roman"/>
          <w:color w:val="000000" w:themeColor="text1"/>
          <w:sz w:val="24"/>
          <w:szCs w:val="24"/>
        </w:rPr>
        <w:t xml:space="preserve"> been successfully removed after cleaning, and </w:t>
      </w:r>
      <w:r w:rsidR="00862BE7" w:rsidRPr="003E2A28">
        <w:rPr>
          <w:rFonts w:ascii="Times New Roman" w:hAnsi="Times New Roman" w:cs="Times New Roman"/>
          <w:color w:val="000000" w:themeColor="text1"/>
          <w:sz w:val="24"/>
          <w:szCs w:val="24"/>
        </w:rPr>
        <w:t xml:space="preserve">either a </w:t>
      </w:r>
      <w:r w:rsidRPr="003E2A28">
        <w:rPr>
          <w:rFonts w:ascii="Times New Roman" w:hAnsi="Times New Roman" w:cs="Times New Roman"/>
          <w:color w:val="000000" w:themeColor="text1"/>
          <w:sz w:val="24"/>
          <w:szCs w:val="24"/>
        </w:rPr>
        <w:t xml:space="preserve">new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 xml:space="preserve">/Zr oxide layer </w:t>
      </w:r>
      <w:r w:rsidR="00862BE7" w:rsidRPr="003E2A28">
        <w:rPr>
          <w:rFonts w:ascii="Times New Roman" w:hAnsi="Times New Roman" w:cs="Times New Roman"/>
          <w:color w:val="000000" w:themeColor="text1"/>
          <w:sz w:val="24"/>
          <w:szCs w:val="24"/>
        </w:rPr>
        <w:t xml:space="preserve">or a </w:t>
      </w:r>
      <w:r w:rsidRPr="003E2A28">
        <w:rPr>
          <w:rFonts w:ascii="Times New Roman" w:hAnsi="Times New Roman" w:cs="Times New Roman"/>
          <w:color w:val="000000" w:themeColor="text1"/>
          <w:sz w:val="24"/>
          <w:szCs w:val="24"/>
        </w:rPr>
        <w:t xml:space="preserve">silane film </w:t>
      </w:r>
      <w:r w:rsidR="00862BE7" w:rsidRPr="003E2A28">
        <w:rPr>
          <w:rFonts w:ascii="Times New Roman" w:hAnsi="Times New Roman" w:cs="Times New Roman"/>
          <w:color w:val="000000" w:themeColor="text1"/>
          <w:sz w:val="24"/>
          <w:szCs w:val="24"/>
        </w:rPr>
        <w:t>ha</w:t>
      </w:r>
      <w:r w:rsidR="00456681" w:rsidRPr="003E2A28">
        <w:rPr>
          <w:rFonts w:ascii="Times New Roman" w:hAnsi="Times New Roman" w:cs="Times New Roman"/>
          <w:color w:val="000000" w:themeColor="text1"/>
          <w:sz w:val="24"/>
          <w:szCs w:val="24"/>
        </w:rPr>
        <w:t>d</w:t>
      </w:r>
      <w:r w:rsidR="00862BE7" w:rsidRPr="003E2A28">
        <w:rPr>
          <w:rFonts w:ascii="Times New Roman" w:hAnsi="Times New Roman" w:cs="Times New Roman"/>
          <w:color w:val="000000" w:themeColor="text1"/>
          <w:sz w:val="24"/>
          <w:szCs w:val="24"/>
        </w:rPr>
        <w:t xml:space="preserve"> </w:t>
      </w:r>
      <w:r w:rsidRPr="003E2A28">
        <w:rPr>
          <w:rFonts w:ascii="Times New Roman" w:hAnsi="Times New Roman" w:cs="Times New Roman"/>
          <w:color w:val="000000" w:themeColor="text1"/>
          <w:sz w:val="24"/>
          <w:szCs w:val="24"/>
        </w:rPr>
        <w:t xml:space="preserve">been </w:t>
      </w:r>
      <w:r w:rsidR="00862BE7" w:rsidRPr="003E2A28">
        <w:rPr>
          <w:rFonts w:ascii="Times New Roman" w:hAnsi="Times New Roman" w:cs="Times New Roman"/>
          <w:color w:val="000000" w:themeColor="text1"/>
          <w:sz w:val="24"/>
          <w:szCs w:val="24"/>
        </w:rPr>
        <w:t>formed on</w:t>
      </w:r>
      <w:r w:rsidRPr="003E2A28">
        <w:rPr>
          <w:rFonts w:ascii="Times New Roman" w:hAnsi="Times New Roman" w:cs="Times New Roman"/>
          <w:color w:val="000000" w:themeColor="text1"/>
          <w:sz w:val="24"/>
          <w:szCs w:val="24"/>
        </w:rPr>
        <w:t xml:space="preserve"> the aluminium surfaces. </w:t>
      </w:r>
    </w:p>
    <w:p w14:paraId="59301354" w14:textId="77777777" w:rsidR="00F0104A" w:rsidRPr="003E2A28" w:rsidRDefault="00E30853" w:rsidP="008F2A4E">
      <w:pPr>
        <w:spacing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The shear strength test and fracture-mechanics test show that the “</w:t>
      </w:r>
      <w:r w:rsidR="009100C4"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spray + </w:t>
      </w:r>
      <w:r w:rsidR="009100C4"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 </w:t>
      </w:r>
      <w:r w:rsidR="009100C4" w:rsidRPr="003E2A28">
        <w:rPr>
          <w:rFonts w:ascii="Times New Roman" w:hAnsi="Times New Roman" w:cs="Times New Roman"/>
          <w:color w:val="000000" w:themeColor="text1"/>
          <w:sz w:val="24"/>
          <w:szCs w:val="24"/>
        </w:rPr>
        <w:t>S</w:t>
      </w:r>
      <w:r w:rsidRPr="003E2A28">
        <w:rPr>
          <w:rFonts w:ascii="Times New Roman" w:hAnsi="Times New Roman" w:cs="Times New Roman"/>
          <w:color w:val="000000" w:themeColor="text1"/>
          <w:sz w:val="24"/>
          <w:szCs w:val="24"/>
        </w:rPr>
        <w:t xml:space="preserve">ilane” produced high strength values for aluminium-aluminium joining and </w:t>
      </w:r>
      <w:r w:rsidR="00862BE7" w:rsidRPr="003E2A28">
        <w:rPr>
          <w:rFonts w:ascii="Times New Roman" w:hAnsi="Times New Roman" w:cs="Times New Roman"/>
          <w:color w:val="000000" w:themeColor="text1"/>
          <w:sz w:val="24"/>
          <w:szCs w:val="24"/>
        </w:rPr>
        <w:t xml:space="preserve">also a </w:t>
      </w:r>
      <w:r w:rsidRPr="003E2A28">
        <w:rPr>
          <w:rFonts w:ascii="Times New Roman" w:hAnsi="Times New Roman" w:cs="Times New Roman"/>
          <w:color w:val="000000" w:themeColor="text1"/>
          <w:sz w:val="24"/>
          <w:szCs w:val="24"/>
        </w:rPr>
        <w:t>high fracture toughness. The “</w:t>
      </w:r>
      <w:r w:rsidR="009100C4"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spray + </w:t>
      </w:r>
      <w:r w:rsidR="009100C4"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 xml:space="preserve">/Zr” produced high fracture toughness </w:t>
      </w:r>
      <w:r w:rsidR="008F2A4E" w:rsidRPr="003E2A28">
        <w:rPr>
          <w:rFonts w:ascii="Times New Roman" w:hAnsi="Times New Roman" w:cs="Times New Roman"/>
          <w:color w:val="000000" w:themeColor="text1"/>
          <w:sz w:val="24"/>
          <w:szCs w:val="24"/>
        </w:rPr>
        <w:t xml:space="preserve">and </w:t>
      </w:r>
      <w:r w:rsidR="00374C0E" w:rsidRPr="003E2A28">
        <w:rPr>
          <w:rFonts w:ascii="Times New Roman" w:hAnsi="Times New Roman" w:cs="Times New Roman"/>
          <w:color w:val="000000" w:themeColor="text1"/>
          <w:sz w:val="24"/>
          <w:szCs w:val="24"/>
        </w:rPr>
        <w:t>slightl</w:t>
      </w:r>
      <w:r w:rsidRPr="003E2A28">
        <w:rPr>
          <w:rFonts w:ascii="Times New Roman" w:hAnsi="Times New Roman" w:cs="Times New Roman"/>
          <w:color w:val="000000" w:themeColor="text1"/>
          <w:sz w:val="24"/>
          <w:szCs w:val="24"/>
        </w:rPr>
        <w:t xml:space="preserve">y low, </w:t>
      </w:r>
      <w:r w:rsidR="008F2A4E" w:rsidRPr="003E2A28">
        <w:rPr>
          <w:rFonts w:ascii="Times New Roman" w:hAnsi="Times New Roman" w:cs="Times New Roman"/>
          <w:color w:val="000000" w:themeColor="text1"/>
          <w:sz w:val="24"/>
          <w:szCs w:val="24"/>
        </w:rPr>
        <w:t>but still</w:t>
      </w:r>
      <w:r w:rsidRPr="003E2A28">
        <w:rPr>
          <w:rFonts w:ascii="Times New Roman" w:hAnsi="Times New Roman" w:cs="Times New Roman"/>
          <w:color w:val="000000" w:themeColor="text1"/>
          <w:sz w:val="24"/>
          <w:szCs w:val="24"/>
        </w:rPr>
        <w:t xml:space="preserve"> acceptable, bonding strengths. However, the “</w:t>
      </w:r>
      <w:r w:rsidR="009100C4" w:rsidRPr="003E2A28">
        <w:rPr>
          <w:rFonts w:ascii="Times New Roman" w:hAnsi="Times New Roman" w:cs="Times New Roman"/>
          <w:color w:val="000000" w:themeColor="text1"/>
          <w:sz w:val="24"/>
          <w:szCs w:val="24"/>
        </w:rPr>
        <w:t>ALK immersion</w:t>
      </w:r>
      <w:r w:rsidRPr="003E2A28">
        <w:rPr>
          <w:rFonts w:ascii="Times New Roman" w:hAnsi="Times New Roman" w:cs="Times New Roman"/>
          <w:color w:val="000000" w:themeColor="text1"/>
          <w:sz w:val="24"/>
          <w:szCs w:val="24"/>
        </w:rPr>
        <w:t xml:space="preserve"> + </w:t>
      </w:r>
      <w:r w:rsidR="009100C4" w:rsidRPr="003E2A28">
        <w:rPr>
          <w:rFonts w:ascii="Times New Roman" w:hAnsi="Times New Roman" w:cs="Times New Roman"/>
          <w:color w:val="000000" w:themeColor="text1"/>
          <w:sz w:val="24"/>
          <w:szCs w:val="24"/>
        </w:rPr>
        <w:t>PA</w:t>
      </w:r>
      <w:r w:rsidRPr="003E2A28">
        <w:rPr>
          <w:rFonts w:ascii="Times New Roman" w:hAnsi="Times New Roman" w:cs="Times New Roman"/>
          <w:color w:val="000000" w:themeColor="text1"/>
          <w:sz w:val="24"/>
          <w:szCs w:val="24"/>
        </w:rPr>
        <w:t xml:space="preserve"> etch +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 xml:space="preserve">/Zr </w:t>
      </w:r>
      <w:r w:rsidRPr="003E2A28">
        <w:rPr>
          <w:rFonts w:ascii="Times New Roman" w:hAnsi="Times New Roman" w:cs="Times New Roman"/>
          <w:color w:val="000000" w:themeColor="text1"/>
          <w:sz w:val="24"/>
          <w:szCs w:val="24"/>
        </w:rPr>
        <w:lastRenderedPageBreak/>
        <w:t xml:space="preserve">or </w:t>
      </w:r>
      <w:r w:rsidR="008F2A4E" w:rsidRPr="003E2A28">
        <w:rPr>
          <w:rFonts w:ascii="Times New Roman" w:hAnsi="Times New Roman" w:cs="Times New Roman"/>
          <w:color w:val="000000" w:themeColor="text1"/>
          <w:sz w:val="24"/>
          <w:szCs w:val="24"/>
        </w:rPr>
        <w:t>S</w:t>
      </w:r>
      <w:r w:rsidRPr="003E2A28">
        <w:rPr>
          <w:rFonts w:ascii="Times New Roman" w:hAnsi="Times New Roman" w:cs="Times New Roman"/>
          <w:color w:val="000000" w:themeColor="text1"/>
          <w:sz w:val="24"/>
          <w:szCs w:val="24"/>
        </w:rPr>
        <w:t xml:space="preserve">ilane” pretreatments led to high bonding strength but low fracture toughness values. The work affirms that the commercial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 xml:space="preserve">/Zr and silane based pretreatments are </w:t>
      </w:r>
      <w:r w:rsidR="00754E34" w:rsidRPr="003E2A28">
        <w:rPr>
          <w:rFonts w:ascii="Times New Roman" w:hAnsi="Times New Roman" w:cs="Times New Roman"/>
          <w:color w:val="000000" w:themeColor="text1"/>
          <w:sz w:val="24"/>
          <w:szCs w:val="24"/>
        </w:rPr>
        <w:t xml:space="preserve">potentially </w:t>
      </w:r>
      <w:r w:rsidR="00862BE7" w:rsidRPr="003E2A28">
        <w:rPr>
          <w:rFonts w:ascii="Times New Roman" w:hAnsi="Times New Roman" w:cs="Times New Roman"/>
          <w:color w:val="000000" w:themeColor="text1"/>
          <w:sz w:val="24"/>
          <w:szCs w:val="24"/>
        </w:rPr>
        <w:t xml:space="preserve">effective </w:t>
      </w:r>
      <w:r w:rsidRPr="003E2A28">
        <w:rPr>
          <w:rFonts w:ascii="Times New Roman" w:hAnsi="Times New Roman" w:cs="Times New Roman"/>
          <w:color w:val="000000" w:themeColor="text1"/>
          <w:sz w:val="24"/>
          <w:szCs w:val="24"/>
        </w:rPr>
        <w:t xml:space="preserve">for </w:t>
      </w:r>
      <w:r w:rsidR="00862BE7" w:rsidRPr="003E2A28">
        <w:rPr>
          <w:rFonts w:ascii="Times New Roman" w:hAnsi="Times New Roman" w:cs="Times New Roman"/>
          <w:color w:val="000000" w:themeColor="text1"/>
          <w:sz w:val="24"/>
          <w:szCs w:val="24"/>
        </w:rPr>
        <w:t xml:space="preserve">the </w:t>
      </w:r>
      <w:r w:rsidRPr="003E2A28">
        <w:rPr>
          <w:rFonts w:ascii="Times New Roman" w:hAnsi="Times New Roman" w:cs="Times New Roman"/>
          <w:color w:val="000000" w:themeColor="text1"/>
          <w:sz w:val="24"/>
          <w:szCs w:val="24"/>
        </w:rPr>
        <w:t>adhesive bonding of the aluminium alloy produced by HFQ</w:t>
      </w:r>
      <w:r w:rsidRPr="003E2A28">
        <w:rPr>
          <w:rFonts w:ascii="Times New Roman" w:hAnsi="Times New Roman" w:cs="Times New Roman"/>
          <w:color w:val="000000" w:themeColor="text1"/>
          <w:sz w:val="24"/>
          <w:szCs w:val="24"/>
          <w:vertAlign w:val="superscript"/>
        </w:rPr>
        <w:t>®</w:t>
      </w:r>
      <w:r w:rsidRPr="003E2A28">
        <w:rPr>
          <w:rFonts w:ascii="Times New Roman" w:hAnsi="Times New Roman" w:cs="Times New Roman"/>
          <w:color w:val="000000" w:themeColor="text1"/>
          <w:sz w:val="24"/>
          <w:szCs w:val="24"/>
        </w:rPr>
        <w:t>,</w:t>
      </w:r>
      <w:r w:rsidR="00263DAD" w:rsidRPr="003E2A28">
        <w:rPr>
          <w:rFonts w:ascii="Times New Roman" w:hAnsi="Times New Roman" w:cs="Times New Roman"/>
          <w:color w:val="000000" w:themeColor="text1"/>
          <w:sz w:val="24"/>
          <w:szCs w:val="24"/>
        </w:rPr>
        <w:t xml:space="preserve"> provided </w:t>
      </w:r>
      <w:r w:rsidR="00C265D7" w:rsidRPr="003E2A28">
        <w:rPr>
          <w:rFonts w:ascii="Times New Roman" w:hAnsi="Times New Roman" w:cs="Times New Roman" w:hint="eastAsia"/>
          <w:color w:val="000000" w:themeColor="text1"/>
          <w:sz w:val="24"/>
          <w:szCs w:val="24"/>
        </w:rPr>
        <w:t>the</w:t>
      </w:r>
      <w:r w:rsidR="00C265D7" w:rsidRPr="003E2A28">
        <w:rPr>
          <w:rFonts w:ascii="Times New Roman" w:hAnsi="Times New Roman" w:cs="Times New Roman"/>
          <w:color w:val="000000" w:themeColor="text1"/>
          <w:sz w:val="24"/>
          <w:szCs w:val="24"/>
        </w:rPr>
        <w:t xml:space="preserve"> </w:t>
      </w:r>
      <w:r w:rsidR="00263DAD" w:rsidRPr="003E2A28">
        <w:rPr>
          <w:rFonts w:ascii="Times New Roman" w:hAnsi="Times New Roman" w:cs="Times New Roman"/>
          <w:color w:val="000000" w:themeColor="text1"/>
          <w:sz w:val="24"/>
          <w:szCs w:val="24"/>
        </w:rPr>
        <w:t xml:space="preserve">cleaning </w:t>
      </w:r>
      <w:r w:rsidR="00C265D7" w:rsidRPr="003E2A28">
        <w:rPr>
          <w:rFonts w:ascii="Times New Roman" w:hAnsi="Times New Roman" w:cs="Times New Roman"/>
          <w:color w:val="000000" w:themeColor="text1"/>
          <w:sz w:val="24"/>
          <w:szCs w:val="24"/>
        </w:rPr>
        <w:t xml:space="preserve">solution </w:t>
      </w:r>
      <w:r w:rsidR="00263DAD" w:rsidRPr="003E2A28">
        <w:rPr>
          <w:rFonts w:ascii="Times New Roman" w:hAnsi="Times New Roman" w:cs="Times New Roman"/>
          <w:color w:val="000000" w:themeColor="text1"/>
          <w:sz w:val="24"/>
          <w:szCs w:val="24"/>
        </w:rPr>
        <w:t xml:space="preserve">is applied using a </w:t>
      </w:r>
      <w:r w:rsidR="00E25634" w:rsidRPr="003E2A28">
        <w:rPr>
          <w:rFonts w:ascii="Times New Roman" w:hAnsi="Times New Roman" w:cs="Times New Roman"/>
          <w:color w:val="000000" w:themeColor="text1"/>
          <w:sz w:val="24"/>
          <w:szCs w:val="24"/>
        </w:rPr>
        <w:t>high-</w:t>
      </w:r>
      <w:r w:rsidR="00263DAD" w:rsidRPr="003E2A28">
        <w:rPr>
          <w:rFonts w:ascii="Times New Roman" w:hAnsi="Times New Roman" w:cs="Times New Roman"/>
          <w:color w:val="000000" w:themeColor="text1"/>
          <w:sz w:val="24"/>
          <w:szCs w:val="24"/>
        </w:rPr>
        <w:t>pressure spray</w:t>
      </w:r>
      <w:r w:rsidRPr="003E2A28">
        <w:rPr>
          <w:rFonts w:ascii="Times New Roman" w:hAnsi="Times New Roman" w:cs="Times New Roman"/>
          <w:color w:val="000000" w:themeColor="text1"/>
          <w:sz w:val="24"/>
          <w:szCs w:val="24"/>
        </w:rPr>
        <w:t>.</w:t>
      </w:r>
      <w:r w:rsidR="00754E34" w:rsidRPr="003E2A28">
        <w:rPr>
          <w:rFonts w:ascii="Times New Roman" w:hAnsi="Times New Roman" w:cs="Times New Roman"/>
          <w:color w:val="000000" w:themeColor="text1"/>
          <w:sz w:val="24"/>
          <w:szCs w:val="24"/>
        </w:rPr>
        <w:t xml:space="preserve"> </w:t>
      </w:r>
      <w:bookmarkStart w:id="29" w:name="_Hlk82552600"/>
      <w:bookmarkStart w:id="30" w:name="_Hlk82190134"/>
    </w:p>
    <w:p w14:paraId="2B8CEFAF" w14:textId="57026519" w:rsidR="00E30853" w:rsidRPr="003E2A28" w:rsidRDefault="00692FE1" w:rsidP="008F2A4E">
      <w:pPr>
        <w:spacing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 xml:space="preserve">The main limitation of this work is that </w:t>
      </w:r>
      <w:r w:rsidR="00AE6DA3" w:rsidRPr="003E2A28">
        <w:rPr>
          <w:rFonts w:ascii="Times New Roman" w:hAnsi="Times New Roman" w:cs="Times New Roman"/>
          <w:color w:val="000000" w:themeColor="text1"/>
          <w:sz w:val="24"/>
          <w:szCs w:val="24"/>
        </w:rPr>
        <w:t xml:space="preserve">some pretreatment layers were not uniform across the substrate surfaces. Further optimisation of the pretreatment application </w:t>
      </w:r>
      <w:r w:rsidR="004B2BB2" w:rsidRPr="003E2A28">
        <w:rPr>
          <w:rFonts w:ascii="Times New Roman" w:hAnsi="Times New Roman" w:cs="Times New Roman"/>
          <w:color w:val="000000" w:themeColor="text1"/>
          <w:sz w:val="24"/>
          <w:szCs w:val="24"/>
        </w:rPr>
        <w:t>should</w:t>
      </w:r>
      <w:r w:rsidR="00AE6DA3" w:rsidRPr="003E2A28">
        <w:rPr>
          <w:rFonts w:ascii="Times New Roman" w:hAnsi="Times New Roman" w:cs="Times New Roman"/>
          <w:color w:val="000000" w:themeColor="text1"/>
          <w:sz w:val="24"/>
          <w:szCs w:val="24"/>
        </w:rPr>
        <w:t xml:space="preserve"> be conducted to improve the uniformity of the layer</w:t>
      </w:r>
      <w:r w:rsidR="005C5A4B" w:rsidRPr="003E2A28">
        <w:rPr>
          <w:rFonts w:ascii="Times New Roman" w:hAnsi="Times New Roman" w:cs="Times New Roman"/>
          <w:color w:val="000000" w:themeColor="text1"/>
          <w:sz w:val="24"/>
          <w:szCs w:val="24"/>
        </w:rPr>
        <w:t>s</w:t>
      </w:r>
      <w:r w:rsidR="00D366B8" w:rsidRPr="003E2A28">
        <w:rPr>
          <w:rFonts w:ascii="Times New Roman" w:hAnsi="Times New Roman" w:cs="Times New Roman"/>
          <w:color w:val="000000" w:themeColor="text1"/>
          <w:sz w:val="24"/>
          <w:szCs w:val="24"/>
        </w:rPr>
        <w:t xml:space="preserve">, </w:t>
      </w:r>
      <w:r w:rsidR="00AE6DA3" w:rsidRPr="003E2A28">
        <w:rPr>
          <w:rFonts w:ascii="Times New Roman" w:hAnsi="Times New Roman" w:cs="Times New Roman"/>
          <w:color w:val="000000" w:themeColor="text1"/>
          <w:sz w:val="24"/>
          <w:szCs w:val="24"/>
        </w:rPr>
        <w:t xml:space="preserve">which would </w:t>
      </w:r>
      <w:r w:rsidR="00D366B8" w:rsidRPr="003E2A28">
        <w:rPr>
          <w:rFonts w:ascii="Times New Roman" w:hAnsi="Times New Roman" w:cs="Times New Roman"/>
          <w:color w:val="000000" w:themeColor="text1"/>
          <w:sz w:val="24"/>
          <w:szCs w:val="24"/>
        </w:rPr>
        <w:t xml:space="preserve">further </w:t>
      </w:r>
      <w:r w:rsidR="00AE6DA3" w:rsidRPr="003E2A28">
        <w:rPr>
          <w:rFonts w:ascii="Times New Roman" w:hAnsi="Times New Roman" w:cs="Times New Roman"/>
          <w:color w:val="000000" w:themeColor="text1"/>
          <w:sz w:val="24"/>
          <w:szCs w:val="24"/>
        </w:rPr>
        <w:t>improve the bond</w:t>
      </w:r>
      <w:r w:rsidR="00D366B8" w:rsidRPr="003E2A28">
        <w:rPr>
          <w:rFonts w:ascii="Times New Roman" w:hAnsi="Times New Roman" w:cs="Times New Roman"/>
          <w:color w:val="000000" w:themeColor="text1"/>
          <w:sz w:val="24"/>
          <w:szCs w:val="24"/>
        </w:rPr>
        <w:t xml:space="preserve">ing properties of </w:t>
      </w:r>
      <w:r w:rsidR="005C5A4B" w:rsidRPr="003E2A28">
        <w:rPr>
          <w:rFonts w:ascii="Times New Roman" w:hAnsi="Times New Roman" w:cs="Times New Roman"/>
          <w:color w:val="000000" w:themeColor="text1"/>
          <w:sz w:val="24"/>
          <w:szCs w:val="24"/>
        </w:rPr>
        <w:t>HFQ</w:t>
      </w:r>
      <w:r w:rsidR="005C5A4B" w:rsidRPr="003E2A28">
        <w:rPr>
          <w:rFonts w:ascii="Times New Roman" w:hAnsi="Times New Roman" w:cs="Times New Roman"/>
          <w:color w:val="000000" w:themeColor="text1"/>
          <w:sz w:val="24"/>
          <w:szCs w:val="24"/>
          <w:vertAlign w:val="superscript"/>
        </w:rPr>
        <w:t>®</w:t>
      </w:r>
      <w:r w:rsidR="00D366B8" w:rsidRPr="003E2A28">
        <w:rPr>
          <w:rFonts w:ascii="Times New Roman" w:hAnsi="Times New Roman" w:cs="Times New Roman"/>
          <w:color w:val="000000" w:themeColor="text1"/>
          <w:sz w:val="24"/>
          <w:szCs w:val="24"/>
        </w:rPr>
        <w:t xml:space="preserve"> </w:t>
      </w:r>
      <w:r w:rsidR="005C5A4B" w:rsidRPr="003E2A28">
        <w:rPr>
          <w:rFonts w:ascii="Times New Roman" w:hAnsi="Times New Roman" w:cs="Times New Roman"/>
          <w:color w:val="000000" w:themeColor="text1"/>
          <w:sz w:val="24"/>
          <w:szCs w:val="24"/>
        </w:rPr>
        <w:t>formed</w:t>
      </w:r>
      <w:r w:rsidR="00D366B8" w:rsidRPr="003E2A28">
        <w:rPr>
          <w:rFonts w:ascii="Times New Roman" w:hAnsi="Times New Roman" w:cs="Times New Roman"/>
          <w:color w:val="000000" w:themeColor="text1"/>
          <w:sz w:val="24"/>
          <w:szCs w:val="24"/>
        </w:rPr>
        <w:t xml:space="preserve"> alloys</w:t>
      </w:r>
      <w:r w:rsidRPr="003E2A28">
        <w:rPr>
          <w:rFonts w:ascii="Times New Roman" w:hAnsi="Times New Roman" w:cs="Times New Roman"/>
          <w:color w:val="000000" w:themeColor="text1"/>
          <w:sz w:val="24"/>
          <w:szCs w:val="24"/>
        </w:rPr>
        <w:t xml:space="preserve">. </w:t>
      </w:r>
      <w:bookmarkEnd w:id="29"/>
      <w:r w:rsidRPr="003E2A28">
        <w:rPr>
          <w:rFonts w:ascii="Times New Roman" w:hAnsi="Times New Roman" w:cs="Times New Roman"/>
          <w:color w:val="000000" w:themeColor="text1"/>
          <w:sz w:val="24"/>
          <w:szCs w:val="24"/>
        </w:rPr>
        <w:t>In addition, t</w:t>
      </w:r>
      <w:r w:rsidR="00B76930" w:rsidRPr="003E2A28">
        <w:rPr>
          <w:rFonts w:ascii="Times New Roman" w:hAnsi="Times New Roman" w:cs="Times New Roman"/>
          <w:color w:val="000000" w:themeColor="text1"/>
          <w:sz w:val="24"/>
          <w:szCs w:val="24"/>
        </w:rPr>
        <w:t xml:space="preserve">o finalize the surface pretreatments for the aluminium </w:t>
      </w:r>
      <w:r w:rsidR="00B76930" w:rsidRPr="003E2A28">
        <w:rPr>
          <w:rFonts w:ascii="Times New Roman" w:hAnsi="Times New Roman" w:cs="Times New Roman" w:hint="eastAsia"/>
          <w:color w:val="000000" w:themeColor="text1"/>
          <w:sz w:val="24"/>
          <w:szCs w:val="24"/>
        </w:rPr>
        <w:t>surfaces</w:t>
      </w:r>
      <w:r w:rsidR="00B76930" w:rsidRPr="003E2A28">
        <w:rPr>
          <w:rFonts w:ascii="Times New Roman" w:hAnsi="Times New Roman" w:cs="Times New Roman"/>
          <w:color w:val="000000" w:themeColor="text1"/>
          <w:sz w:val="24"/>
          <w:szCs w:val="24"/>
        </w:rPr>
        <w:t xml:space="preserve"> produced using the HFQ</w:t>
      </w:r>
      <w:r w:rsidR="00B76930" w:rsidRPr="003E2A28">
        <w:rPr>
          <w:rFonts w:ascii="Times New Roman" w:hAnsi="Times New Roman" w:cs="Times New Roman"/>
          <w:color w:val="000000" w:themeColor="text1"/>
          <w:sz w:val="24"/>
          <w:szCs w:val="24"/>
          <w:vertAlign w:val="superscript"/>
        </w:rPr>
        <w:t>®</w:t>
      </w:r>
      <w:r w:rsidR="00B76930" w:rsidRPr="003E2A28">
        <w:rPr>
          <w:rFonts w:ascii="Times New Roman" w:hAnsi="Times New Roman" w:cs="Times New Roman"/>
          <w:color w:val="000000" w:themeColor="text1"/>
          <w:sz w:val="24"/>
          <w:szCs w:val="24"/>
        </w:rPr>
        <w:t xml:space="preserve"> processes, other </w:t>
      </w:r>
      <w:r w:rsidR="00754E34" w:rsidRPr="003E2A28">
        <w:rPr>
          <w:rFonts w:ascii="Times New Roman" w:hAnsi="Times New Roman" w:cs="Times New Roman"/>
          <w:color w:val="000000" w:themeColor="text1"/>
          <w:sz w:val="24"/>
          <w:szCs w:val="24"/>
        </w:rPr>
        <w:t xml:space="preserve">industry representative tests </w:t>
      </w:r>
      <w:r w:rsidR="00B76930" w:rsidRPr="003E2A28">
        <w:rPr>
          <w:rFonts w:ascii="Times New Roman" w:hAnsi="Times New Roman" w:cs="Times New Roman"/>
          <w:color w:val="000000" w:themeColor="text1"/>
          <w:sz w:val="24"/>
          <w:szCs w:val="24"/>
        </w:rPr>
        <w:t xml:space="preserve">such as the durability tests of the adhesive joints </w:t>
      </w:r>
      <w:r w:rsidRPr="003E2A28">
        <w:rPr>
          <w:rFonts w:ascii="Times New Roman" w:hAnsi="Times New Roman" w:cs="Times New Roman"/>
          <w:color w:val="000000" w:themeColor="text1"/>
          <w:sz w:val="24"/>
          <w:szCs w:val="24"/>
        </w:rPr>
        <w:t xml:space="preserve">under various environments </w:t>
      </w:r>
      <w:r w:rsidR="00B76930" w:rsidRPr="003E2A28">
        <w:rPr>
          <w:rFonts w:ascii="Times New Roman" w:hAnsi="Times New Roman" w:cs="Times New Roman"/>
          <w:color w:val="000000" w:themeColor="text1"/>
          <w:sz w:val="24"/>
          <w:szCs w:val="24"/>
        </w:rPr>
        <w:t xml:space="preserve">should be </w:t>
      </w:r>
      <w:r w:rsidR="00754E34" w:rsidRPr="003E2A28">
        <w:rPr>
          <w:rFonts w:ascii="Times New Roman" w:hAnsi="Times New Roman" w:cs="Times New Roman"/>
          <w:color w:val="000000" w:themeColor="text1"/>
          <w:sz w:val="24"/>
          <w:szCs w:val="24"/>
        </w:rPr>
        <w:t>conducted</w:t>
      </w:r>
      <w:r w:rsidR="00B76930" w:rsidRPr="003E2A28">
        <w:rPr>
          <w:rFonts w:ascii="Times New Roman" w:hAnsi="Times New Roman" w:cs="Times New Roman"/>
          <w:color w:val="000000" w:themeColor="text1"/>
          <w:sz w:val="24"/>
          <w:szCs w:val="24"/>
        </w:rPr>
        <w:t>, which will be the main work</w:t>
      </w:r>
      <w:r w:rsidR="00754E34" w:rsidRPr="003E2A28">
        <w:rPr>
          <w:rFonts w:ascii="Times New Roman" w:hAnsi="Times New Roman" w:cs="Times New Roman"/>
          <w:color w:val="000000" w:themeColor="text1"/>
          <w:sz w:val="24"/>
          <w:szCs w:val="24"/>
        </w:rPr>
        <w:t xml:space="preserve"> in </w:t>
      </w:r>
      <w:r w:rsidR="00B76930" w:rsidRPr="003E2A28">
        <w:rPr>
          <w:rFonts w:ascii="Times New Roman" w:hAnsi="Times New Roman" w:cs="Times New Roman"/>
          <w:color w:val="000000" w:themeColor="text1"/>
          <w:sz w:val="24"/>
          <w:szCs w:val="24"/>
        </w:rPr>
        <w:t xml:space="preserve">the near </w:t>
      </w:r>
      <w:r w:rsidR="00754E34" w:rsidRPr="003E2A28">
        <w:rPr>
          <w:rFonts w:ascii="Times New Roman" w:hAnsi="Times New Roman" w:cs="Times New Roman"/>
          <w:color w:val="000000" w:themeColor="text1"/>
          <w:sz w:val="24"/>
          <w:szCs w:val="24"/>
        </w:rPr>
        <w:t>future.</w:t>
      </w:r>
    </w:p>
    <w:bookmarkEnd w:id="30"/>
    <w:p w14:paraId="0A307042" w14:textId="77777777" w:rsidR="00126E0A" w:rsidRPr="003E2A28" w:rsidRDefault="00126E0A" w:rsidP="006512AA">
      <w:pPr>
        <w:spacing w:line="480" w:lineRule="auto"/>
        <w:jc w:val="both"/>
        <w:rPr>
          <w:rFonts w:ascii="Times New Roman" w:hAnsi="Times New Roman" w:cs="Times New Roman"/>
          <w:b/>
          <w:bCs/>
          <w:color w:val="000000" w:themeColor="text1"/>
          <w:sz w:val="24"/>
          <w:szCs w:val="24"/>
        </w:rPr>
      </w:pPr>
    </w:p>
    <w:p w14:paraId="58D3C957" w14:textId="7415FA4E" w:rsidR="00E30853" w:rsidRPr="003E2A28" w:rsidRDefault="00E30853" w:rsidP="006512AA">
      <w:pPr>
        <w:spacing w:line="480" w:lineRule="auto"/>
        <w:jc w:val="both"/>
        <w:rPr>
          <w:rFonts w:ascii="Times New Roman" w:hAnsi="Times New Roman" w:cs="Times New Roman"/>
          <w:b/>
          <w:bCs/>
          <w:color w:val="000000" w:themeColor="text1"/>
          <w:sz w:val="24"/>
          <w:szCs w:val="24"/>
        </w:rPr>
      </w:pPr>
      <w:r w:rsidRPr="003E2A28">
        <w:rPr>
          <w:rFonts w:ascii="Times New Roman" w:hAnsi="Times New Roman" w:cs="Times New Roman"/>
          <w:b/>
          <w:bCs/>
          <w:color w:val="000000" w:themeColor="text1"/>
          <w:sz w:val="24"/>
          <w:szCs w:val="24"/>
        </w:rPr>
        <w:t>Acknowledgement</w:t>
      </w:r>
      <w:r w:rsidR="00172444" w:rsidRPr="003E2A28">
        <w:rPr>
          <w:rFonts w:ascii="Times New Roman" w:hAnsi="Times New Roman" w:cs="Times New Roman"/>
          <w:b/>
          <w:bCs/>
          <w:color w:val="000000" w:themeColor="text1"/>
          <w:sz w:val="24"/>
          <w:szCs w:val="24"/>
        </w:rPr>
        <w:t>s</w:t>
      </w:r>
    </w:p>
    <w:p w14:paraId="60A91839" w14:textId="02E66D43" w:rsidR="007220E8" w:rsidRPr="003E2A28" w:rsidRDefault="00E30853" w:rsidP="005B49C2">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This work was funded under Innovate UK’s APC7 “</w:t>
      </w:r>
      <w:proofErr w:type="spellStart"/>
      <w:r w:rsidRPr="003E2A28">
        <w:rPr>
          <w:rFonts w:ascii="Times New Roman" w:hAnsi="Times New Roman" w:cs="Times New Roman"/>
          <w:color w:val="000000" w:themeColor="text1"/>
          <w:sz w:val="24"/>
          <w:szCs w:val="24"/>
        </w:rPr>
        <w:t>RACEForm</w:t>
      </w:r>
      <w:proofErr w:type="spellEnd"/>
      <w:r w:rsidRPr="003E2A28">
        <w:rPr>
          <w:rFonts w:ascii="Times New Roman" w:hAnsi="Times New Roman" w:cs="Times New Roman"/>
          <w:color w:val="000000" w:themeColor="text1"/>
          <w:sz w:val="24"/>
          <w:szCs w:val="24"/>
        </w:rPr>
        <w:t>” grant (No. 113153). Impression Technologies Ltd</w:t>
      </w:r>
      <w:r w:rsidR="006B38B0" w:rsidRPr="003E2A28">
        <w:rPr>
          <w:rFonts w:ascii="Times New Roman" w:hAnsi="Times New Roman" w:cs="Times New Roman"/>
          <w:color w:val="000000" w:themeColor="text1"/>
          <w:sz w:val="24"/>
          <w:szCs w:val="24"/>
        </w:rPr>
        <w:t xml:space="preserve">, the </w:t>
      </w:r>
      <w:r w:rsidR="00D70A30" w:rsidRPr="003E2A28">
        <w:rPr>
          <w:rFonts w:ascii="Times New Roman" w:hAnsi="Times New Roman" w:cs="Times New Roman"/>
          <w:color w:val="000000" w:themeColor="text1"/>
          <w:sz w:val="24"/>
          <w:szCs w:val="24"/>
        </w:rPr>
        <w:t xml:space="preserve">exclusive </w:t>
      </w:r>
      <w:r w:rsidR="006B38B0" w:rsidRPr="003E2A28">
        <w:rPr>
          <w:rFonts w:ascii="Times New Roman" w:hAnsi="Times New Roman" w:cs="Times New Roman"/>
          <w:color w:val="000000" w:themeColor="text1"/>
          <w:sz w:val="24"/>
          <w:szCs w:val="24"/>
        </w:rPr>
        <w:t>holder of the HFQ</w:t>
      </w:r>
      <w:r w:rsidR="006B38B0" w:rsidRPr="003E2A28">
        <w:rPr>
          <w:rFonts w:ascii="Times New Roman" w:hAnsi="Times New Roman" w:cs="Times New Roman"/>
          <w:color w:val="000000" w:themeColor="text1"/>
          <w:sz w:val="24"/>
          <w:szCs w:val="24"/>
          <w:vertAlign w:val="superscript"/>
        </w:rPr>
        <w:t>®</w:t>
      </w:r>
      <w:r w:rsidRPr="003E2A28">
        <w:rPr>
          <w:rFonts w:ascii="Times New Roman" w:hAnsi="Times New Roman" w:cs="Times New Roman"/>
          <w:color w:val="000000" w:themeColor="text1"/>
          <w:sz w:val="24"/>
          <w:szCs w:val="24"/>
        </w:rPr>
        <w:t xml:space="preserve"> </w:t>
      </w:r>
      <w:r w:rsidR="00D70A30" w:rsidRPr="003E2A28">
        <w:rPr>
          <w:rFonts w:ascii="Times New Roman" w:hAnsi="Times New Roman" w:cs="Times New Roman"/>
          <w:color w:val="000000" w:themeColor="text1"/>
          <w:sz w:val="24"/>
          <w:szCs w:val="24"/>
        </w:rPr>
        <w:t xml:space="preserve">know-how and </w:t>
      </w:r>
      <w:r w:rsidR="006B38B0" w:rsidRPr="003E2A28">
        <w:rPr>
          <w:rFonts w:ascii="Times New Roman" w:hAnsi="Times New Roman" w:cs="Times New Roman"/>
          <w:color w:val="000000" w:themeColor="text1"/>
          <w:sz w:val="24"/>
          <w:szCs w:val="24"/>
        </w:rPr>
        <w:t>patent</w:t>
      </w:r>
      <w:r w:rsidR="00D70A30" w:rsidRPr="003E2A28">
        <w:rPr>
          <w:rFonts w:ascii="Times New Roman" w:hAnsi="Times New Roman" w:cs="Times New Roman"/>
          <w:color w:val="000000" w:themeColor="text1"/>
          <w:sz w:val="24"/>
          <w:szCs w:val="24"/>
        </w:rPr>
        <w:t>s</w:t>
      </w:r>
      <w:r w:rsidR="00DF4F99" w:rsidRPr="003E2A28">
        <w:rPr>
          <w:rFonts w:ascii="Times New Roman" w:hAnsi="Times New Roman" w:cs="Times New Roman"/>
          <w:color w:val="000000" w:themeColor="text1"/>
          <w:sz w:val="24"/>
          <w:szCs w:val="24"/>
        </w:rPr>
        <w:t>,</w:t>
      </w:r>
      <w:r w:rsidR="00DF4F99" w:rsidRPr="003E2A28">
        <w:rPr>
          <w:rFonts w:ascii="Times New Roman" w:hAnsi="Times New Roman" w:cs="Times New Roman"/>
          <w:b/>
          <w:bCs/>
          <w:color w:val="000000" w:themeColor="text1"/>
          <w:sz w:val="24"/>
          <w:szCs w:val="24"/>
        </w:rPr>
        <w:t xml:space="preserve"> </w:t>
      </w:r>
      <w:r w:rsidRPr="003E2A28">
        <w:rPr>
          <w:rFonts w:ascii="Times New Roman" w:hAnsi="Times New Roman" w:cs="Times New Roman"/>
          <w:color w:val="000000" w:themeColor="text1"/>
          <w:sz w:val="24"/>
          <w:szCs w:val="24"/>
        </w:rPr>
        <w:t xml:space="preserve">was acknowledged for manufacturing the aluminium alloy using </w:t>
      </w:r>
      <w:r w:rsidR="00F676C0" w:rsidRPr="003E2A28">
        <w:rPr>
          <w:rFonts w:ascii="Times New Roman" w:hAnsi="Times New Roman" w:cs="Times New Roman" w:hint="eastAsia"/>
          <w:color w:val="000000" w:themeColor="text1"/>
          <w:sz w:val="24"/>
          <w:szCs w:val="24"/>
        </w:rPr>
        <w:t>the</w:t>
      </w:r>
      <w:r w:rsidR="00F676C0" w:rsidRPr="003E2A28">
        <w:rPr>
          <w:rFonts w:ascii="Times New Roman" w:hAnsi="Times New Roman" w:cs="Times New Roman"/>
          <w:color w:val="000000" w:themeColor="text1"/>
          <w:sz w:val="24"/>
          <w:szCs w:val="24"/>
        </w:rPr>
        <w:t xml:space="preserve"> </w:t>
      </w:r>
      <w:r w:rsidRPr="003E2A28">
        <w:rPr>
          <w:rFonts w:ascii="Times New Roman" w:hAnsi="Times New Roman" w:cs="Times New Roman"/>
          <w:color w:val="000000" w:themeColor="text1"/>
          <w:sz w:val="24"/>
          <w:szCs w:val="24"/>
        </w:rPr>
        <w:t>HFQ</w:t>
      </w:r>
      <w:r w:rsidRPr="003E2A28">
        <w:rPr>
          <w:rFonts w:ascii="Times New Roman" w:hAnsi="Times New Roman" w:cs="Times New Roman"/>
          <w:color w:val="000000" w:themeColor="text1"/>
          <w:sz w:val="24"/>
          <w:szCs w:val="24"/>
          <w:vertAlign w:val="superscript"/>
        </w:rPr>
        <w:t>®</w:t>
      </w:r>
      <w:r w:rsidR="00F676C0" w:rsidRPr="003E2A28">
        <w:rPr>
          <w:rFonts w:ascii="Times New Roman" w:hAnsi="Times New Roman" w:cs="Times New Roman"/>
          <w:color w:val="000000" w:themeColor="text1"/>
          <w:sz w:val="24"/>
          <w:szCs w:val="24"/>
          <w:vertAlign w:val="superscript"/>
        </w:rPr>
        <w:t xml:space="preserve"> </w:t>
      </w:r>
      <w:r w:rsidR="00F676C0" w:rsidRPr="003E2A28">
        <w:rPr>
          <w:rFonts w:ascii="Times New Roman" w:hAnsi="Times New Roman" w:cs="Times New Roman"/>
          <w:color w:val="000000" w:themeColor="text1"/>
          <w:sz w:val="24"/>
          <w:szCs w:val="24"/>
        </w:rPr>
        <w:t>technology</w:t>
      </w:r>
      <w:r w:rsidRPr="003E2A28">
        <w:rPr>
          <w:rFonts w:ascii="Times New Roman" w:hAnsi="Times New Roman" w:cs="Times New Roman"/>
          <w:color w:val="000000" w:themeColor="text1"/>
          <w:sz w:val="24"/>
          <w:szCs w:val="24"/>
        </w:rPr>
        <w:t xml:space="preserve">. </w:t>
      </w:r>
      <w:proofErr w:type="spellStart"/>
      <w:r w:rsidR="00F676C0" w:rsidRPr="003E2A28">
        <w:rPr>
          <w:rFonts w:ascii="Times New Roman" w:hAnsi="Times New Roman" w:cs="Times New Roman"/>
          <w:color w:val="000000" w:themeColor="text1"/>
          <w:sz w:val="24"/>
          <w:szCs w:val="24"/>
        </w:rPr>
        <w:t>Chemetall</w:t>
      </w:r>
      <w:proofErr w:type="spellEnd"/>
      <w:r w:rsidR="00F676C0" w:rsidRPr="003E2A28">
        <w:rPr>
          <w:rFonts w:ascii="Times New Roman" w:hAnsi="Times New Roman" w:cs="Times New Roman"/>
          <w:color w:val="000000" w:themeColor="text1"/>
          <w:sz w:val="24"/>
          <w:szCs w:val="24"/>
        </w:rPr>
        <w:t xml:space="preserve"> Ltd (UK) was acknowledged for the assist on the surface pretreatments. </w:t>
      </w:r>
      <w:r w:rsidRPr="003E2A28">
        <w:rPr>
          <w:rFonts w:ascii="Times New Roman" w:hAnsi="Times New Roman" w:cs="Times New Roman"/>
          <w:color w:val="000000" w:themeColor="text1"/>
          <w:sz w:val="24"/>
          <w:szCs w:val="24"/>
        </w:rPr>
        <w:t>FS and BRKB would like to acknowledge Sika AG (Switzerland) for supplying the adhesives.</w:t>
      </w:r>
      <w:r w:rsidR="007C7D3A" w:rsidRPr="003E2A28">
        <w:rPr>
          <w:rFonts w:ascii="Times New Roman" w:hAnsi="Times New Roman" w:cs="Times New Roman"/>
          <w:color w:val="000000" w:themeColor="text1"/>
          <w:sz w:val="24"/>
          <w:szCs w:val="24"/>
        </w:rPr>
        <w:t xml:space="preserve"> </w:t>
      </w:r>
      <w:proofErr w:type="spellStart"/>
      <w:r w:rsidR="007D54FE" w:rsidRPr="003E2A28">
        <w:rPr>
          <w:rFonts w:ascii="Times New Roman" w:hAnsi="Times New Roman" w:cs="Times New Roman"/>
          <w:color w:val="000000" w:themeColor="text1"/>
          <w:sz w:val="24"/>
          <w:szCs w:val="24"/>
        </w:rPr>
        <w:t>Innoval</w:t>
      </w:r>
      <w:proofErr w:type="spellEnd"/>
      <w:r w:rsidR="007D54FE" w:rsidRPr="003E2A28">
        <w:rPr>
          <w:rFonts w:ascii="Times New Roman" w:hAnsi="Times New Roman" w:cs="Times New Roman"/>
          <w:color w:val="000000" w:themeColor="text1"/>
          <w:sz w:val="24"/>
          <w:szCs w:val="24"/>
        </w:rPr>
        <w:t xml:space="preserve"> acknowledge the Warwick University EMRTP for access to their </w:t>
      </w:r>
      <w:r w:rsidR="00137C00" w:rsidRPr="003E2A28">
        <w:rPr>
          <w:rFonts w:ascii="Times New Roman" w:hAnsi="Times New Roman" w:cs="Times New Roman"/>
          <w:color w:val="000000" w:themeColor="text1"/>
          <w:sz w:val="24"/>
          <w:szCs w:val="24"/>
        </w:rPr>
        <w:t>electron microscopy facilities.</w:t>
      </w:r>
      <w:r w:rsidR="007C7D3A" w:rsidRPr="003E2A28">
        <w:rPr>
          <w:rFonts w:ascii="Times New Roman" w:hAnsi="Times New Roman" w:cs="Times New Roman"/>
          <w:color w:val="000000" w:themeColor="text1"/>
          <w:sz w:val="24"/>
          <w:szCs w:val="24"/>
        </w:rPr>
        <w:t xml:space="preserve"> </w:t>
      </w:r>
    </w:p>
    <w:p w14:paraId="4632A10B" w14:textId="77777777" w:rsidR="007220E8" w:rsidRPr="003E2A28" w:rsidRDefault="007220E8" w:rsidP="005B49C2">
      <w:pPr>
        <w:spacing w:before="120" w:after="120" w:line="480" w:lineRule="auto"/>
        <w:jc w:val="both"/>
        <w:rPr>
          <w:rFonts w:ascii="Times New Roman" w:hAnsi="Times New Roman" w:cs="Times New Roman"/>
          <w:color w:val="000000" w:themeColor="text1"/>
          <w:sz w:val="24"/>
          <w:szCs w:val="24"/>
        </w:rPr>
      </w:pPr>
    </w:p>
    <w:p w14:paraId="1A7D44A1" w14:textId="057B98E4" w:rsidR="007220E8" w:rsidRPr="003E2A28" w:rsidRDefault="007220E8" w:rsidP="00624A27">
      <w:pPr>
        <w:spacing w:line="480" w:lineRule="auto"/>
        <w:jc w:val="both"/>
        <w:rPr>
          <w:rFonts w:ascii="Times New Roman" w:hAnsi="Times New Roman" w:cs="Times New Roman"/>
          <w:b/>
          <w:bCs/>
          <w:color w:val="000000" w:themeColor="text1"/>
          <w:sz w:val="24"/>
          <w:szCs w:val="24"/>
        </w:rPr>
      </w:pPr>
      <w:r w:rsidRPr="003E2A28">
        <w:rPr>
          <w:rFonts w:ascii="Times New Roman" w:hAnsi="Times New Roman" w:cs="Times New Roman"/>
          <w:b/>
          <w:bCs/>
          <w:color w:val="000000" w:themeColor="text1"/>
          <w:sz w:val="24"/>
          <w:szCs w:val="24"/>
        </w:rPr>
        <w:t>Appendix: Shear strengths of Al-Steel adhesive joints</w:t>
      </w:r>
    </w:p>
    <w:p w14:paraId="7141F5C9" w14:textId="7087BD67" w:rsidR="007220E8" w:rsidRPr="003E2A28" w:rsidRDefault="007220E8" w:rsidP="007220E8">
      <w:pPr>
        <w:pStyle w:val="NormalWeb"/>
        <w:spacing w:after="225" w:line="480" w:lineRule="auto"/>
        <w:jc w:val="both"/>
        <w:textAlignment w:val="baseline"/>
        <w:rPr>
          <w:color w:val="000000" w:themeColor="text1"/>
        </w:rPr>
      </w:pPr>
      <w:r w:rsidRPr="003E2A28">
        <w:rPr>
          <w:color w:val="000000" w:themeColor="text1"/>
        </w:rPr>
        <w:t xml:space="preserve">The </w:t>
      </w:r>
      <w:r w:rsidRPr="003E2A28">
        <w:rPr>
          <w:color w:val="000000" w:themeColor="text1"/>
          <w:lang w:val="en-US"/>
        </w:rPr>
        <w:t>zinc coated</w:t>
      </w:r>
      <w:r w:rsidRPr="003E2A28">
        <w:rPr>
          <w:color w:val="000000" w:themeColor="text1"/>
        </w:rPr>
        <w:t xml:space="preserve"> 22MnB5 boron steel </w:t>
      </w:r>
      <w:r w:rsidRPr="003E2A28">
        <w:rPr>
          <w:color w:val="000000" w:themeColor="text1"/>
          <w:lang w:val="en-US"/>
        </w:rPr>
        <w:t xml:space="preserve">with a gauge thickness of </w:t>
      </w:r>
      <w:r w:rsidRPr="003E2A28">
        <w:rPr>
          <w:color w:val="000000" w:themeColor="text1"/>
        </w:rPr>
        <w:t>1.5 mm (</w:t>
      </w:r>
      <w:r w:rsidRPr="003E2A28">
        <w:rPr>
          <w:color w:val="000000" w:themeColor="text1"/>
          <w:lang w:val="en-US"/>
        </w:rPr>
        <w:t>Tata Steel UK)</w:t>
      </w:r>
      <w:r w:rsidRPr="003E2A28">
        <w:rPr>
          <w:color w:val="000000" w:themeColor="text1"/>
        </w:rPr>
        <w:t xml:space="preserve"> w</w:t>
      </w:r>
      <w:r w:rsidR="00A10139" w:rsidRPr="003E2A28">
        <w:rPr>
          <w:color w:val="000000" w:themeColor="text1"/>
        </w:rPr>
        <w:t>as</w:t>
      </w:r>
      <w:r w:rsidRPr="003E2A28">
        <w:rPr>
          <w:color w:val="000000" w:themeColor="text1"/>
        </w:rPr>
        <w:t xml:space="preserve"> chosen as the steel substrates for the manufacturing of hybrid Al-Steel joints. This grade steel </w:t>
      </w:r>
      <w:r w:rsidRPr="003E2A28">
        <w:rPr>
          <w:color w:val="000000" w:themeColor="text1"/>
        </w:rPr>
        <w:lastRenderedPageBreak/>
        <w:t xml:space="preserve">is widely adopted to produce A pillars, B pillars and side impact beams in vehicles by hot stamping (press hardening) as the tensile strength can be up to 1500 MPa </w:t>
      </w:r>
      <w:r w:rsidRPr="003E2A28">
        <w:rPr>
          <w:color w:val="000000" w:themeColor="text1"/>
        </w:rPr>
        <w:fldChar w:fldCharType="begin" w:fldLock="1"/>
      </w:r>
      <w:r w:rsidR="00F0104A" w:rsidRPr="003E2A28">
        <w:rPr>
          <w:color w:val="000000" w:themeColor="text1"/>
        </w:rPr>
        <w:instrText>ADDIN CSL_CITATION {"citationItems":[{"id":"ITEM-1","itemData":{"DOI":"10.1016/j.jmatprotec.2011.10.006","ISSN":"09240136","abstract":"Recently, one of the most important issues in the automotive industry is lightweight construction. While maintaining safety standards, the fuel consumption can be decreased by reducing the weight of the vehicle. To manufacture lightweight vehicle components with high strength, hot stamping with quenchable boron steels is becoming more common in automotive industries. However, the high strength achieved in the press-hardened parts causes severe wear and sometimes unexpected premature failure in the blanking tools during the trimming and piercing processes. Because of high costs for repairing blanking tools, laser cutting has been used in almost all automotive industries in spite of the long process time. Thus, the aim of this work is to develop economical shearing methods for use on the press hardened ultra high strength steels which will enhance the tool life and meanwhile to achieve good product quality. As a preliminary investigation into the blanking strategies of the hardened boron steel 22MnB5, the conventional mechanical blanking process was carried out to predict the sheared edges of the parts and the wear evolution of blanking tools versus the number of blanking strokes. Subsequently, warm blanking was performed with a developed tool, while simultaneously applying hot stamping process to improve the tool life by reducing the shearing load. Crown Copyright © 2011 Published by Elsevier B.V. All rights reserved.","author":[{"dropping-particle":"","family":"So","given":"Hyunwoo","non-dropping-particle":"","parse-names":false,"suffix":""},{"dropping-particle":"","family":"Faßmann","given":"Dennis","non-dropping-particle":"","parse-names":false,"suffix":""},{"dropping-particle":"","family":"Hoffmann","given":"Hartmut","non-dropping-particle":"","parse-names":false,"suffix":""},{"dropping-particle":"","family":"Golle","given":"Roland","non-dropping-particle":"","parse-names":false,"suffix":""},{"dropping-particle":"","family":"Schaper","given":"Mirko","non-dropping-particle":"","parse-names":false,"suffix":""}],"container-title":"Journal of Materials Processing Technology","id":"ITEM-1","issue":"2","issued":{"date-parts":[["2012"]]},"page":"437-449","publisher":"Elsevier B.V.","title":"An investigation of the blanking process of the quenchable boron alloyed steel 22MnB5 before and after hot stamping process","type":"article-journal","volume":"212"},"uris":["http://www.mendeley.com/documents/?uuid=47bd1267-a265-49bf-b775-eae60b9bcb2f"]},{"id":"ITEM-2","itemData":{"DOI":"10.1016/j.jmatprotec.2015.09.023","ISSN":"09240136","abstract":"The paper gives a review of the main research activities recently carried out in the framework of hot stamping of boron steel sheets with tailored properties. The focus is on the process variants developed to locally adjust the mechanical properties of the hot stamped component as well as on the testing and modeling techniques needed to calibrate the numerical models of the tailored tempering processes and to evaluate the post-forming properties of the stamped products.","author":[{"dropping-particle":"","family":"Merklein","given":"Marion","non-dropping-particle":"","parse-names":false,"suffix":""},{"dropping-particle":"","family":"Wieland","given":"Michael","non-dropping-particle":"","parse-names":false,"suffix":""},{"dropping-particle":"","family":"Lechner","given":"Michael","non-dropping-particle":"","parse-names":false,"suffix":""},{"dropping-particle":"","family":"Bruschi","given":"Stefania","non-dropping-particle":"","parse-names":false,"suffix":""},{"dropping-particle":"","family":"Ghiotti","given":"Andrea","non-dropping-particle":"","parse-names":false,"suffix":""}],"container-title":"Journal of Materials Processing Technology","id":"ITEM-2","issued":{"date-parts":[["2016"]]},"page":"11-24","publisher":"Elsevier B.V.","title":"Hot stamping of boron steel sheets with tailored properties: A review","type":"article-journal","volume":"228"},"uris":["http://www.mendeley.com/documents/?uuid=045a7e1b-00f4-45da-a83a-8b05c5793f14"]}],"mendeley":{"formattedCitation":"[36,37]","plainTextFormattedCitation":"[36,37]","previouslyFormattedCitation":"[36,37]"},"properties":{"noteIndex":0},"schema":"https://github.com/citation-style-language/schema/raw/master/csl-citation.json"}</w:instrText>
      </w:r>
      <w:r w:rsidRPr="003E2A28">
        <w:rPr>
          <w:color w:val="000000" w:themeColor="text1"/>
        </w:rPr>
        <w:fldChar w:fldCharType="separate"/>
      </w:r>
      <w:r w:rsidR="0066098A" w:rsidRPr="003E2A28">
        <w:rPr>
          <w:noProof/>
          <w:color w:val="000000" w:themeColor="text1"/>
        </w:rPr>
        <w:t>[36,37]</w:t>
      </w:r>
      <w:r w:rsidRPr="003E2A28">
        <w:rPr>
          <w:color w:val="000000" w:themeColor="text1"/>
        </w:rPr>
        <w:fldChar w:fldCharType="end"/>
      </w:r>
      <w:r w:rsidRPr="003E2A28">
        <w:rPr>
          <w:color w:val="000000" w:themeColor="text1"/>
        </w:rPr>
        <w:t xml:space="preserve">. The as-received boron steel consists of ferrite and pearlite microstructures, and it has a relatively low strength and high ductility. The steel substrates were wiped with acetone prior to adhesive bonding. </w:t>
      </w:r>
      <w:r w:rsidRPr="003E2A28">
        <w:rPr>
          <w:rFonts w:eastAsia="SimHei"/>
          <w:color w:val="000000" w:themeColor="text1"/>
          <w:kern w:val="24"/>
          <w:lang w:val="en-US"/>
        </w:rPr>
        <w:t>The epoxy based structural adhesive</w:t>
      </w:r>
      <w:r w:rsidR="00A10139" w:rsidRPr="003E2A28">
        <w:rPr>
          <w:rFonts w:eastAsia="SimHei"/>
          <w:color w:val="000000" w:themeColor="text1"/>
          <w:kern w:val="24"/>
          <w:lang w:val="en-US"/>
        </w:rPr>
        <w:t>,</w:t>
      </w:r>
      <w:r w:rsidRPr="003E2A28">
        <w:rPr>
          <w:rFonts w:eastAsia="SimHei"/>
          <w:color w:val="000000" w:themeColor="text1"/>
          <w:kern w:val="24"/>
          <w:lang w:val="en-US"/>
        </w:rPr>
        <w:t xml:space="preserve"> </w:t>
      </w:r>
      <w:proofErr w:type="spellStart"/>
      <w:r w:rsidRPr="003E2A28">
        <w:rPr>
          <w:color w:val="000000" w:themeColor="text1"/>
        </w:rPr>
        <w:t>SikaPower</w:t>
      </w:r>
      <w:proofErr w:type="spellEnd"/>
      <w:r w:rsidRPr="003E2A28">
        <w:rPr>
          <w:color w:val="000000" w:themeColor="text1"/>
          <w:vertAlign w:val="superscript"/>
        </w:rPr>
        <w:t>®</w:t>
      </w:r>
      <w:r w:rsidRPr="003E2A28">
        <w:rPr>
          <w:color w:val="000000" w:themeColor="text1"/>
        </w:rPr>
        <w:t>-498/3</w:t>
      </w:r>
      <w:r w:rsidRPr="003E2A28">
        <w:rPr>
          <w:color w:val="000000" w:themeColor="text1"/>
          <w:kern w:val="24"/>
        </w:rPr>
        <w:t xml:space="preserve"> </w:t>
      </w:r>
      <w:r w:rsidRPr="003E2A28">
        <w:rPr>
          <w:rFonts w:eastAsia="SimHei"/>
          <w:color w:val="000000" w:themeColor="text1"/>
          <w:kern w:val="24"/>
          <w:lang w:val="en-US"/>
        </w:rPr>
        <w:t>(Sika AG, Switzerland)</w:t>
      </w:r>
      <w:r w:rsidR="00A10139" w:rsidRPr="003E2A28">
        <w:rPr>
          <w:rFonts w:eastAsia="SimHei"/>
          <w:color w:val="000000" w:themeColor="text1"/>
          <w:kern w:val="24"/>
          <w:lang w:val="en-US"/>
        </w:rPr>
        <w:t>,</w:t>
      </w:r>
      <w:r w:rsidRPr="003E2A28">
        <w:rPr>
          <w:rFonts w:eastAsia="SimHei"/>
          <w:color w:val="000000" w:themeColor="text1"/>
          <w:kern w:val="24"/>
          <w:lang w:val="en-US"/>
        </w:rPr>
        <w:t xml:space="preserve"> was chosen to bond the aluminum and steel substrates.</w:t>
      </w:r>
    </w:p>
    <w:p w14:paraId="31AC5282" w14:textId="33B2C7B3" w:rsidR="007220E8" w:rsidRPr="003E2A28" w:rsidRDefault="007220E8" w:rsidP="007220E8">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 xml:space="preserve">The shear strengths for the Al-Steel joints with aluminium substrates pretreated with four methods are displayed in Fig. </w:t>
      </w:r>
      <w:r w:rsidR="000F6A17" w:rsidRPr="003E2A28">
        <w:rPr>
          <w:rFonts w:ascii="Times New Roman" w:hAnsi="Times New Roman" w:cs="Times New Roman"/>
          <w:color w:val="000000" w:themeColor="text1"/>
          <w:sz w:val="24"/>
          <w:szCs w:val="24"/>
        </w:rPr>
        <w:t>A1</w:t>
      </w:r>
      <w:r w:rsidRPr="003E2A28">
        <w:rPr>
          <w:rFonts w:ascii="Times New Roman" w:hAnsi="Times New Roman" w:cs="Times New Roman"/>
          <w:color w:val="000000" w:themeColor="text1"/>
          <w:sz w:val="24"/>
          <w:szCs w:val="24"/>
        </w:rPr>
        <w:t xml:space="preserve">. There was no significant difference among the shear strengths of the hybrid joints treated using different pretreatments. The shear strengths of the joints ranged from 29-30 MPa, close to the adhesive manufacturer’s data (about 30 MPa). </w:t>
      </w:r>
    </w:p>
    <w:p w14:paraId="3AE62489" w14:textId="77777777" w:rsidR="007220E8" w:rsidRPr="003E2A28" w:rsidRDefault="007220E8" w:rsidP="007220E8">
      <w:pPr>
        <w:spacing w:line="480" w:lineRule="auto"/>
        <w:jc w:val="center"/>
        <w:rPr>
          <w:rFonts w:ascii="Times New Roman" w:hAnsi="Times New Roman" w:cs="Times New Roman"/>
          <w:color w:val="000000" w:themeColor="text1"/>
          <w:sz w:val="24"/>
          <w:szCs w:val="24"/>
        </w:rPr>
      </w:pPr>
      <w:r w:rsidRPr="003E2A28">
        <w:rPr>
          <w:rFonts w:ascii="Times New Roman" w:hAnsi="Times New Roman" w:cs="Times New Roman"/>
          <w:noProof/>
          <w:color w:val="000000" w:themeColor="text1"/>
          <w:sz w:val="24"/>
          <w:szCs w:val="24"/>
        </w:rPr>
        <w:drawing>
          <wp:inline distT="0" distB="0" distL="0" distR="0" wp14:anchorId="76F127C8" wp14:editId="1C901613">
            <wp:extent cx="3960000" cy="3186859"/>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hqprint">
                      <a:extLst>
                        <a:ext uri="{28A0092B-C50C-407E-A947-70E740481C1C}">
                          <a14:useLocalDpi xmlns:a14="http://schemas.microsoft.com/office/drawing/2010/main"/>
                        </a:ext>
                      </a:extLst>
                    </a:blip>
                    <a:srcRect/>
                    <a:stretch>
                      <a:fillRect/>
                    </a:stretch>
                  </pic:blipFill>
                  <pic:spPr bwMode="auto">
                    <a:xfrm>
                      <a:off x="0" y="0"/>
                      <a:ext cx="3960000" cy="3186859"/>
                    </a:xfrm>
                    <a:prstGeom prst="rect">
                      <a:avLst/>
                    </a:prstGeom>
                    <a:noFill/>
                  </pic:spPr>
                </pic:pic>
              </a:graphicData>
            </a:graphic>
          </wp:inline>
        </w:drawing>
      </w:r>
    </w:p>
    <w:p w14:paraId="2A147769" w14:textId="53E87422" w:rsidR="007220E8" w:rsidRPr="003E2A28" w:rsidRDefault="007220E8" w:rsidP="007220E8">
      <w:pPr>
        <w:spacing w:line="480" w:lineRule="auto"/>
        <w:jc w:val="both"/>
        <w:rPr>
          <w:rFonts w:ascii="Times New Roman" w:hAnsi="Times New Roman" w:cs="Times New Roman"/>
          <w:color w:val="000000" w:themeColor="text1"/>
          <w:sz w:val="24"/>
          <w:szCs w:val="24"/>
        </w:rPr>
      </w:pPr>
      <w:r w:rsidRPr="003E2A28">
        <w:rPr>
          <w:rFonts w:ascii="Times New Roman" w:hAnsi="Times New Roman" w:cs="Times New Roman"/>
          <w:b/>
          <w:bCs/>
          <w:color w:val="000000" w:themeColor="text1"/>
          <w:sz w:val="24"/>
          <w:szCs w:val="24"/>
        </w:rPr>
        <w:t xml:space="preserve">Fig. </w:t>
      </w:r>
      <w:r w:rsidR="006329AD" w:rsidRPr="003E2A28">
        <w:rPr>
          <w:rFonts w:ascii="Times New Roman" w:hAnsi="Times New Roman" w:cs="Times New Roman"/>
          <w:b/>
          <w:bCs/>
          <w:color w:val="000000" w:themeColor="text1"/>
          <w:sz w:val="24"/>
          <w:szCs w:val="24"/>
        </w:rPr>
        <w:t>A1</w:t>
      </w:r>
      <w:r w:rsidRPr="003E2A28">
        <w:rPr>
          <w:rFonts w:ascii="Times New Roman" w:hAnsi="Times New Roman" w:cs="Times New Roman"/>
          <w:b/>
          <w:bCs/>
          <w:color w:val="000000" w:themeColor="text1"/>
          <w:sz w:val="24"/>
          <w:szCs w:val="24"/>
        </w:rPr>
        <w:t>.</w:t>
      </w:r>
      <w:r w:rsidRPr="003E2A28">
        <w:rPr>
          <w:rFonts w:ascii="Times New Roman" w:hAnsi="Times New Roman" w:cs="Times New Roman"/>
          <w:color w:val="000000" w:themeColor="text1"/>
          <w:sz w:val="24"/>
          <w:szCs w:val="24"/>
        </w:rPr>
        <w:t xml:space="preserve"> The bonding strengths of Al-Steel joints with the aluminium substrates underwent different surface pretreatments.</w:t>
      </w:r>
    </w:p>
    <w:p w14:paraId="6E35B03D" w14:textId="2844F675" w:rsidR="007220E8" w:rsidRPr="003E2A28" w:rsidRDefault="007220E8" w:rsidP="007220E8">
      <w:pPr>
        <w:spacing w:before="120" w:after="120" w:line="480" w:lineRule="auto"/>
        <w:jc w:val="both"/>
        <w:rPr>
          <w:rFonts w:ascii="Times New Roman" w:hAnsi="Times New Roman" w:cs="Times New Roman"/>
          <w:color w:val="000000" w:themeColor="text1"/>
          <w:sz w:val="24"/>
          <w:szCs w:val="24"/>
        </w:rPr>
      </w:pPr>
      <w:r w:rsidRPr="003E2A28">
        <w:rPr>
          <w:rFonts w:ascii="Times New Roman" w:hAnsi="Times New Roman" w:cs="Times New Roman"/>
          <w:color w:val="000000" w:themeColor="text1"/>
          <w:sz w:val="24"/>
          <w:szCs w:val="24"/>
        </w:rPr>
        <w:t xml:space="preserve">The fracture surfaces of the Al-Steel joints are shown in Fig. </w:t>
      </w:r>
      <w:r w:rsidR="000F6A17" w:rsidRPr="003E2A28">
        <w:rPr>
          <w:rFonts w:ascii="Times New Roman" w:hAnsi="Times New Roman" w:cs="Times New Roman"/>
          <w:color w:val="000000" w:themeColor="text1"/>
          <w:sz w:val="24"/>
          <w:szCs w:val="24"/>
        </w:rPr>
        <w:t>A2</w:t>
      </w:r>
      <w:r w:rsidRPr="003E2A28">
        <w:rPr>
          <w:rFonts w:ascii="Times New Roman" w:hAnsi="Times New Roman" w:cs="Times New Roman"/>
          <w:color w:val="000000" w:themeColor="text1"/>
          <w:sz w:val="24"/>
          <w:szCs w:val="24"/>
        </w:rPr>
        <w:t xml:space="preserve">. It indicates that the joints underwent “PA spray + PA etch + Silane” were associated with cohesive dominated failure. </w:t>
      </w:r>
      <w:r w:rsidRPr="003E2A28">
        <w:rPr>
          <w:rFonts w:ascii="Times New Roman" w:hAnsi="Times New Roman" w:cs="Times New Roman"/>
          <w:color w:val="000000" w:themeColor="text1"/>
          <w:kern w:val="24"/>
          <w:sz w:val="24"/>
          <w:szCs w:val="24"/>
        </w:rPr>
        <w:lastRenderedPageBreak/>
        <w:t xml:space="preserve">The fracture surfaces of the joints were rough, indicating the occurrence of ductile failure. In contrast, </w:t>
      </w:r>
      <w:r w:rsidRPr="003E2A28">
        <w:rPr>
          <w:rFonts w:ascii="Times New Roman" w:hAnsi="Times New Roman" w:cs="Times New Roman"/>
          <w:color w:val="000000" w:themeColor="text1"/>
          <w:sz w:val="24"/>
          <w:szCs w:val="24"/>
        </w:rPr>
        <w:t>other joints exhibited a certain amount of interfacial failure initiated from the steel-adhesive interfaces. It also noticed that the steel substrates have been plastic</w:t>
      </w:r>
      <w:r w:rsidR="007C7D3A" w:rsidRPr="003E2A28">
        <w:rPr>
          <w:rFonts w:ascii="Times New Roman" w:hAnsi="Times New Roman" w:cs="Times New Roman"/>
          <w:color w:val="000000" w:themeColor="text1"/>
          <w:sz w:val="24"/>
          <w:szCs w:val="24"/>
        </w:rPr>
        <w:t>ly</w:t>
      </w:r>
      <w:r w:rsidRPr="003E2A28">
        <w:rPr>
          <w:rFonts w:ascii="Times New Roman" w:hAnsi="Times New Roman" w:cs="Times New Roman"/>
          <w:color w:val="000000" w:themeColor="text1"/>
          <w:sz w:val="24"/>
          <w:szCs w:val="24"/>
        </w:rPr>
        <w:t xml:space="preserve"> deformed due to the thin thickness and low yield stress, while the aluminium substrates remained elastic. Adams et al. </w:t>
      </w:r>
      <w:r w:rsidRPr="003E2A28">
        <w:rPr>
          <w:rFonts w:ascii="Times New Roman" w:hAnsi="Times New Roman" w:cs="Times New Roman"/>
          <w:color w:val="000000" w:themeColor="text1"/>
          <w:sz w:val="24"/>
          <w:szCs w:val="24"/>
        </w:rPr>
        <w:fldChar w:fldCharType="begin" w:fldLock="1"/>
      </w:r>
      <w:r w:rsidR="00F0104A" w:rsidRPr="003E2A28">
        <w:rPr>
          <w:rFonts w:ascii="Times New Roman" w:hAnsi="Times New Roman" w:cs="Times New Roman"/>
          <w:color w:val="000000" w:themeColor="text1"/>
          <w:sz w:val="24"/>
          <w:szCs w:val="24"/>
        </w:rPr>
        <w:instrText>ADDIN CSL_CITATION {"citationItems":[{"id":"ITEM-1","itemData":{"author":[{"dropping-particle":"","family":"RD","given":"Adams","non-dropping-particle":"","parse-names":false,"suffix":""},{"dropping-particle":"","family":"J","given":"Comyn","non-dropping-particle":"","parse-names":false,"suffix":""},{"dropping-particle":"","family":"WC","given":"Wake","non-dropping-particle":"","parse-names":false,"suffix":""}],"edition":"2nd ed.","id":"ITEM-1","issued":{"date-parts":[["1997"]]},"publisher":"Chapman &amp; Hall","publisher-place":"London","title":"Structural Adhesive Joints in Engineering","type":"book"},"uris":["http://www.mendeley.com/documents/?uuid=7e0c08c0-c3bc-4665-b7fc-614d04aa70ff"]}],"mendeley":{"formattedCitation":"[38]","plainTextFormattedCitation":"[38]","previouslyFormattedCitation":"[38]"},"properties":{"noteIndex":0},"schema":"https://github.com/citation-style-language/schema/raw/master/csl-citation.json"}</w:instrText>
      </w:r>
      <w:r w:rsidRPr="003E2A28">
        <w:rPr>
          <w:rFonts w:ascii="Times New Roman" w:hAnsi="Times New Roman" w:cs="Times New Roman"/>
          <w:color w:val="000000" w:themeColor="text1"/>
          <w:sz w:val="24"/>
          <w:szCs w:val="24"/>
        </w:rPr>
        <w:fldChar w:fldCharType="separate"/>
      </w:r>
      <w:r w:rsidR="0066098A" w:rsidRPr="003E2A28">
        <w:rPr>
          <w:rFonts w:ascii="Times New Roman" w:hAnsi="Times New Roman" w:cs="Times New Roman"/>
          <w:noProof/>
          <w:color w:val="000000" w:themeColor="text1"/>
          <w:sz w:val="24"/>
          <w:szCs w:val="24"/>
        </w:rPr>
        <w:t>[38]</w:t>
      </w:r>
      <w:r w:rsidRPr="003E2A28">
        <w:rPr>
          <w:rFonts w:ascii="Times New Roman" w:hAnsi="Times New Roman" w:cs="Times New Roman"/>
          <w:color w:val="000000" w:themeColor="text1"/>
          <w:sz w:val="24"/>
          <w:szCs w:val="24"/>
        </w:rPr>
        <w:fldChar w:fldCharType="end"/>
      </w:r>
      <w:r w:rsidRPr="003E2A28">
        <w:rPr>
          <w:rFonts w:ascii="Times New Roman" w:hAnsi="Times New Roman" w:cs="Times New Roman"/>
          <w:color w:val="000000" w:themeColor="text1"/>
          <w:sz w:val="24"/>
          <w:szCs w:val="24"/>
        </w:rPr>
        <w:t xml:space="preserve"> pointed out if the adhesive </w:t>
      </w:r>
      <w:r w:rsidR="00A10139" w:rsidRPr="003E2A28">
        <w:rPr>
          <w:rFonts w:ascii="Times New Roman" w:hAnsi="Times New Roman" w:cs="Times New Roman"/>
          <w:color w:val="000000" w:themeColor="text1"/>
          <w:sz w:val="24"/>
          <w:szCs w:val="24"/>
        </w:rPr>
        <w:t>wa</w:t>
      </w:r>
      <w:r w:rsidRPr="003E2A28">
        <w:rPr>
          <w:rFonts w:ascii="Times New Roman" w:hAnsi="Times New Roman" w:cs="Times New Roman"/>
          <w:color w:val="000000" w:themeColor="text1"/>
          <w:sz w:val="24"/>
          <w:szCs w:val="24"/>
        </w:rPr>
        <w:t xml:space="preserve">s very ductile (typically with more than 20% shear strain to failure) and the substrates </w:t>
      </w:r>
      <w:r w:rsidR="00A10139" w:rsidRPr="003E2A28">
        <w:rPr>
          <w:rFonts w:ascii="Times New Roman" w:hAnsi="Times New Roman" w:cs="Times New Roman"/>
          <w:color w:val="000000" w:themeColor="text1"/>
          <w:sz w:val="24"/>
          <w:szCs w:val="24"/>
        </w:rPr>
        <w:t>were</w:t>
      </w:r>
      <w:r w:rsidRPr="003E2A28">
        <w:rPr>
          <w:rFonts w:ascii="Times New Roman" w:hAnsi="Times New Roman" w:cs="Times New Roman"/>
          <w:color w:val="000000" w:themeColor="text1"/>
          <w:sz w:val="24"/>
          <w:szCs w:val="24"/>
        </w:rPr>
        <w:t xml:space="preserve"> elastic, the joint strength </w:t>
      </w:r>
      <w:r w:rsidR="00A10139" w:rsidRPr="003E2A28">
        <w:rPr>
          <w:rFonts w:ascii="Times New Roman" w:hAnsi="Times New Roman" w:cs="Times New Roman"/>
          <w:color w:val="000000" w:themeColor="text1"/>
          <w:sz w:val="24"/>
          <w:szCs w:val="24"/>
        </w:rPr>
        <w:t>wa</w:t>
      </w:r>
      <w:r w:rsidRPr="003E2A28">
        <w:rPr>
          <w:rFonts w:ascii="Times New Roman" w:hAnsi="Times New Roman" w:cs="Times New Roman"/>
          <w:color w:val="000000" w:themeColor="text1"/>
          <w:sz w:val="24"/>
          <w:szCs w:val="24"/>
        </w:rPr>
        <w:t>s governed by the load corresponding to the total plastic deformation in the adhesive; if the substrates yield</w:t>
      </w:r>
      <w:r w:rsidR="00A10139" w:rsidRPr="003E2A28">
        <w:rPr>
          <w:rFonts w:ascii="Times New Roman" w:hAnsi="Times New Roman" w:cs="Times New Roman"/>
          <w:color w:val="000000" w:themeColor="text1"/>
          <w:sz w:val="24"/>
          <w:szCs w:val="24"/>
        </w:rPr>
        <w:t>ed</w:t>
      </w:r>
      <w:r w:rsidRPr="003E2A28">
        <w:rPr>
          <w:rFonts w:ascii="Times New Roman" w:hAnsi="Times New Roman" w:cs="Times New Roman"/>
          <w:color w:val="000000" w:themeColor="text1"/>
          <w:sz w:val="24"/>
          <w:szCs w:val="24"/>
        </w:rPr>
        <w:t xml:space="preserve">, the joint strength </w:t>
      </w:r>
      <w:r w:rsidR="00A10139" w:rsidRPr="003E2A28">
        <w:rPr>
          <w:rFonts w:ascii="Times New Roman" w:hAnsi="Times New Roman" w:cs="Times New Roman"/>
          <w:color w:val="000000" w:themeColor="text1"/>
          <w:sz w:val="24"/>
          <w:szCs w:val="24"/>
        </w:rPr>
        <w:t>wa</w:t>
      </w:r>
      <w:r w:rsidRPr="003E2A28">
        <w:rPr>
          <w:rFonts w:ascii="Times New Roman" w:hAnsi="Times New Roman" w:cs="Times New Roman"/>
          <w:color w:val="000000" w:themeColor="text1"/>
          <w:sz w:val="24"/>
          <w:szCs w:val="24"/>
        </w:rPr>
        <w:t xml:space="preserve">s governed by the substrates yielding independently of the type of adhesive. This may be the reason for the hybrid Al-steel joints being not sensitive to the surface pretreatment of the aluminium alloy in this work as the steel substrates were plastically deformed during loading. </w:t>
      </w:r>
    </w:p>
    <w:p w14:paraId="1CB6FDBD" w14:textId="77777777" w:rsidR="007220E8" w:rsidRPr="003E2A28" w:rsidRDefault="007220E8" w:rsidP="007220E8">
      <w:pPr>
        <w:spacing w:line="240" w:lineRule="auto"/>
        <w:jc w:val="center"/>
        <w:rPr>
          <w:rFonts w:ascii="Times New Roman" w:hAnsi="Times New Roman" w:cs="Times New Roman"/>
          <w:b/>
          <w:bCs/>
          <w:color w:val="000000" w:themeColor="text1"/>
          <w:sz w:val="24"/>
          <w:szCs w:val="24"/>
        </w:rPr>
      </w:pPr>
      <w:r w:rsidRPr="003E2A28">
        <w:rPr>
          <w:rFonts w:ascii="Times New Roman" w:hAnsi="Times New Roman" w:cs="Times New Roman"/>
          <w:b/>
          <w:bCs/>
          <w:noProof/>
          <w:color w:val="000000" w:themeColor="text1"/>
          <w:sz w:val="24"/>
          <w:szCs w:val="24"/>
        </w:rPr>
        <w:drawing>
          <wp:inline distT="0" distB="0" distL="0" distR="0" wp14:anchorId="5EAB9877" wp14:editId="7804E498">
            <wp:extent cx="5400000" cy="2209672"/>
            <wp:effectExtent l="0" t="0" r="0" b="63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hqprint">
                      <a:extLst>
                        <a:ext uri="{28A0092B-C50C-407E-A947-70E740481C1C}">
                          <a14:useLocalDpi xmlns:a14="http://schemas.microsoft.com/office/drawing/2010/main"/>
                        </a:ext>
                      </a:extLst>
                    </a:blip>
                    <a:srcRect/>
                    <a:stretch>
                      <a:fillRect/>
                    </a:stretch>
                  </pic:blipFill>
                  <pic:spPr bwMode="auto">
                    <a:xfrm>
                      <a:off x="0" y="0"/>
                      <a:ext cx="5400000" cy="2209672"/>
                    </a:xfrm>
                    <a:prstGeom prst="rect">
                      <a:avLst/>
                    </a:prstGeom>
                    <a:noFill/>
                  </pic:spPr>
                </pic:pic>
              </a:graphicData>
            </a:graphic>
          </wp:inline>
        </w:drawing>
      </w:r>
    </w:p>
    <w:p w14:paraId="045DC289" w14:textId="422B0D7A" w:rsidR="007220E8" w:rsidRPr="003E2A28" w:rsidRDefault="007220E8" w:rsidP="00624A27">
      <w:pPr>
        <w:spacing w:line="480" w:lineRule="auto"/>
        <w:jc w:val="both"/>
        <w:rPr>
          <w:rFonts w:ascii="Times New Roman" w:hAnsi="Times New Roman" w:cs="Times New Roman"/>
          <w:color w:val="000000" w:themeColor="text1"/>
          <w:sz w:val="24"/>
          <w:szCs w:val="24"/>
        </w:rPr>
      </w:pPr>
      <w:r w:rsidRPr="003E2A28">
        <w:rPr>
          <w:rFonts w:ascii="Times New Roman" w:hAnsi="Times New Roman" w:cs="Times New Roman"/>
          <w:b/>
          <w:bCs/>
          <w:color w:val="000000" w:themeColor="text1"/>
          <w:sz w:val="24"/>
          <w:szCs w:val="24"/>
        </w:rPr>
        <w:t xml:space="preserve">Fig. </w:t>
      </w:r>
      <w:r w:rsidR="00745F49" w:rsidRPr="003E2A28">
        <w:rPr>
          <w:rFonts w:ascii="Times New Roman" w:hAnsi="Times New Roman" w:cs="Times New Roman"/>
          <w:b/>
          <w:bCs/>
          <w:color w:val="000000" w:themeColor="text1"/>
          <w:sz w:val="24"/>
          <w:szCs w:val="24"/>
        </w:rPr>
        <w:t>A2</w:t>
      </w:r>
      <w:r w:rsidRPr="003E2A28">
        <w:rPr>
          <w:rFonts w:ascii="Times New Roman" w:hAnsi="Times New Roman" w:cs="Times New Roman"/>
          <w:b/>
          <w:bCs/>
          <w:color w:val="000000" w:themeColor="text1"/>
          <w:sz w:val="24"/>
          <w:szCs w:val="24"/>
        </w:rPr>
        <w:t xml:space="preserve">. </w:t>
      </w:r>
      <w:r w:rsidRPr="003E2A28">
        <w:rPr>
          <w:rFonts w:ascii="Times New Roman" w:hAnsi="Times New Roman" w:cs="Times New Roman"/>
          <w:color w:val="000000" w:themeColor="text1"/>
          <w:sz w:val="24"/>
          <w:szCs w:val="24"/>
        </w:rPr>
        <w:t xml:space="preserve">Fracture surfaces of Al-Steel joints with the aluminium substrates treated with: (a) “PA spray + PA etch +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 xml:space="preserve">/Zr”, (b) “PA spray + PA etch + Silane”, (c) “ALK immersion + PA etch + </w:t>
      </w:r>
      <w:proofErr w:type="spellStart"/>
      <w:r w:rsidRPr="003E2A28">
        <w:rPr>
          <w:rFonts w:ascii="Times New Roman" w:hAnsi="Times New Roman" w:cs="Times New Roman"/>
          <w:color w:val="000000" w:themeColor="text1"/>
          <w:sz w:val="24"/>
          <w:szCs w:val="24"/>
        </w:rPr>
        <w:t>Ti</w:t>
      </w:r>
      <w:proofErr w:type="spellEnd"/>
      <w:r w:rsidRPr="003E2A28">
        <w:rPr>
          <w:rFonts w:ascii="Times New Roman" w:hAnsi="Times New Roman" w:cs="Times New Roman"/>
          <w:color w:val="000000" w:themeColor="text1"/>
          <w:sz w:val="24"/>
          <w:szCs w:val="24"/>
        </w:rPr>
        <w:t>/Zr”, and (d) “ALK immersion + PA etch + Silane”.</w:t>
      </w:r>
    </w:p>
    <w:p w14:paraId="6F270593" w14:textId="77777777" w:rsidR="00624A27" w:rsidRPr="003E2A28" w:rsidRDefault="00624A27" w:rsidP="00624A27">
      <w:pPr>
        <w:spacing w:line="480" w:lineRule="auto"/>
        <w:jc w:val="both"/>
        <w:rPr>
          <w:rFonts w:ascii="Times New Roman" w:hAnsi="Times New Roman" w:cs="Times New Roman"/>
          <w:color w:val="000000" w:themeColor="text1"/>
          <w:sz w:val="24"/>
          <w:szCs w:val="24"/>
        </w:rPr>
      </w:pPr>
    </w:p>
    <w:p w14:paraId="5DAE3A86" w14:textId="77777777" w:rsidR="00E30853" w:rsidRPr="003E2A28" w:rsidRDefault="00E30853" w:rsidP="006512AA">
      <w:pPr>
        <w:spacing w:line="480" w:lineRule="auto"/>
        <w:jc w:val="both"/>
        <w:rPr>
          <w:rFonts w:ascii="Times New Roman" w:hAnsi="Times New Roman" w:cs="Times New Roman"/>
          <w:b/>
          <w:bCs/>
          <w:color w:val="000000" w:themeColor="text1"/>
          <w:sz w:val="24"/>
          <w:szCs w:val="24"/>
        </w:rPr>
      </w:pPr>
      <w:r w:rsidRPr="003E2A28">
        <w:rPr>
          <w:rFonts w:ascii="Times New Roman" w:hAnsi="Times New Roman" w:cs="Times New Roman"/>
          <w:b/>
          <w:bCs/>
          <w:color w:val="000000" w:themeColor="text1"/>
          <w:sz w:val="24"/>
          <w:szCs w:val="24"/>
        </w:rPr>
        <w:t>References</w:t>
      </w:r>
    </w:p>
    <w:p w14:paraId="42EF0C4B" w14:textId="072C3C40" w:rsidR="00F0104A" w:rsidRPr="003E2A28" w:rsidRDefault="00E30853"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b/>
          <w:bCs/>
          <w:color w:val="000000" w:themeColor="text1"/>
          <w:sz w:val="24"/>
          <w:szCs w:val="24"/>
        </w:rPr>
        <w:fldChar w:fldCharType="begin" w:fldLock="1"/>
      </w:r>
      <w:r w:rsidRPr="003E2A28">
        <w:rPr>
          <w:rFonts w:ascii="Times New Roman" w:hAnsi="Times New Roman" w:cs="Times New Roman"/>
          <w:b/>
          <w:bCs/>
          <w:color w:val="000000" w:themeColor="text1"/>
          <w:sz w:val="24"/>
          <w:szCs w:val="24"/>
        </w:rPr>
        <w:instrText xml:space="preserve">ADDIN Mendeley Bibliography CSL_BIBLIOGRAPHY </w:instrText>
      </w:r>
      <w:r w:rsidRPr="003E2A28">
        <w:rPr>
          <w:rFonts w:ascii="Times New Roman" w:hAnsi="Times New Roman" w:cs="Times New Roman"/>
          <w:b/>
          <w:bCs/>
          <w:color w:val="000000" w:themeColor="text1"/>
          <w:sz w:val="24"/>
          <w:szCs w:val="24"/>
        </w:rPr>
        <w:fldChar w:fldCharType="separate"/>
      </w:r>
      <w:r w:rsidR="00F0104A" w:rsidRPr="003E2A28">
        <w:rPr>
          <w:rFonts w:ascii="Times New Roman" w:hAnsi="Times New Roman" w:cs="Times New Roman"/>
          <w:noProof/>
          <w:sz w:val="24"/>
          <w:szCs w:val="24"/>
        </w:rPr>
        <w:t>[1]</w:t>
      </w:r>
      <w:r w:rsidR="00F0104A" w:rsidRPr="003E2A28">
        <w:rPr>
          <w:rFonts w:ascii="Times New Roman" w:hAnsi="Times New Roman" w:cs="Times New Roman"/>
          <w:noProof/>
          <w:sz w:val="24"/>
          <w:szCs w:val="24"/>
        </w:rPr>
        <w:tab/>
        <w:t xml:space="preserve">European Aluminium Association, EAA Aluminium Automotive Manual – Joining: Adhesive Bonding, 2015. </w:t>
      </w:r>
    </w:p>
    <w:p w14:paraId="67B7667F"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lastRenderedPageBreak/>
        <w:t>[2]</w:t>
      </w:r>
      <w:r w:rsidRPr="003E2A28">
        <w:rPr>
          <w:rFonts w:ascii="Times New Roman" w:hAnsi="Times New Roman" w:cs="Times New Roman"/>
          <w:noProof/>
          <w:sz w:val="24"/>
          <w:szCs w:val="24"/>
        </w:rPr>
        <w:tab/>
        <w:t>F. Cavezza, M. Boehm, H. Terryn, T. Hauffman, A review on adhesively bonded aluminium joints in the automotive industry, Metals (Basel). 10 (2020) 1–32. https://doi.org/10.3390/met10060730.</w:t>
      </w:r>
    </w:p>
    <w:p w14:paraId="01E3FA65"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[3]</w:t>
      </w:r>
      <w:r w:rsidRPr="003E2A28">
        <w:rPr>
          <w:rFonts w:ascii="Times New Roman" w:hAnsi="Times New Roman" w:cs="Times New Roman"/>
          <w:noProof/>
          <w:sz w:val="24"/>
          <w:szCs w:val="24"/>
        </w:rPr>
        <w:tab/>
        <w:t>O. Lunder, C. Simensen, Y. Yu, K. Nisancioglu, Formation and characterisation of Ti-Zr based conversion layers on AA6060 aluminium, Surf. Coatings Technol. 184 (2004) 278–290. https://doi.org/10.1016/j.surfcoat.2003.11.003.</w:t>
      </w:r>
    </w:p>
    <w:p w14:paraId="2209A985"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[4]</w:t>
      </w:r>
      <w:r w:rsidRPr="003E2A28">
        <w:rPr>
          <w:rFonts w:ascii="Times New Roman" w:hAnsi="Times New Roman" w:cs="Times New Roman"/>
          <w:noProof/>
          <w:sz w:val="24"/>
          <w:szCs w:val="24"/>
        </w:rPr>
        <w:tab/>
        <w:t>A. Yi, W. Li, J. Du, S. Mu, Preparation and properties of chrome-free colored Ti/Zr based conversion coating on aluminum alloy, Appl. Surf. Sci. 258 (2012) 5960–5964. https://doi.org/10.1016/j.apsusc.2011.12.045.</w:t>
      </w:r>
    </w:p>
    <w:p w14:paraId="67B908F7"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[5]</w:t>
      </w:r>
      <w:r w:rsidRPr="003E2A28">
        <w:rPr>
          <w:rFonts w:ascii="Times New Roman" w:hAnsi="Times New Roman" w:cs="Times New Roman"/>
          <w:noProof/>
          <w:sz w:val="24"/>
          <w:szCs w:val="24"/>
        </w:rPr>
        <w:tab/>
        <w:t>M. Becker, Chromate-free chemical conversion coatings for aluminum alloys, Corros. Rev. 37 (2019) 321–342. https://doi.org/10.1515/corrrev-2019-0032.</w:t>
      </w:r>
    </w:p>
    <w:p w14:paraId="4099DEAC"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[6]</w:t>
      </w:r>
      <w:r w:rsidRPr="003E2A28">
        <w:rPr>
          <w:rFonts w:ascii="Times New Roman" w:hAnsi="Times New Roman" w:cs="Times New Roman"/>
          <w:noProof/>
          <w:sz w:val="24"/>
          <w:szCs w:val="24"/>
        </w:rPr>
        <w:tab/>
        <w:t>B. Chico, D. De La Fuente, M.L. Pérez, M. Morcillo, Corrosion resistance of steel treated with different silane/paint systems, J. Coatings Technol. Res. 9 (2012) 3–13. https://doi.org/10.1007/s11998-010-9300-3.</w:t>
      </w:r>
    </w:p>
    <w:p w14:paraId="6A003862"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[7]</w:t>
      </w:r>
      <w:r w:rsidRPr="003E2A28">
        <w:rPr>
          <w:rFonts w:ascii="Times New Roman" w:hAnsi="Times New Roman" w:cs="Times New Roman"/>
          <w:noProof/>
          <w:sz w:val="24"/>
          <w:szCs w:val="24"/>
        </w:rPr>
        <w:tab/>
        <w:t>M. Pantoja, B. Díaz-Benito, F. Velasco, J. Abenojar, J.C. del Real, Analysis of hydrolysis process of γ-methacryloxypropyltrimethoxysilane and its influence on the formation of silane coatings on 6063 aluminum alloy, Appl. Surf. Sci. 255 (2009) 6386–6390. https://doi.org/10.1016/j.apsusc.2009.02.022.</w:t>
      </w:r>
    </w:p>
    <w:p w14:paraId="258007E1"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[8]</w:t>
      </w:r>
      <w:r w:rsidRPr="003E2A28">
        <w:rPr>
          <w:rFonts w:ascii="Times New Roman" w:hAnsi="Times New Roman" w:cs="Times New Roman"/>
          <w:noProof/>
          <w:sz w:val="24"/>
          <w:szCs w:val="24"/>
        </w:rPr>
        <w:tab/>
        <w:t>N. Parhizkar, B. Ramezanzadeh, T. Shahrabi, Corrosion protection and adhesion properties of the epoxy coating applied on the steel substrate pre-treated by a sol-gel based silane coating filled with amino and isocyanate silane functionalized graphene oxide nanosheets, Appl. Surf. Sci. 439 (2018) 45–59. https://doi.org/10.1016/j.apsusc.2017.12.240.</w:t>
      </w:r>
    </w:p>
    <w:p w14:paraId="3BBB1B61"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lastRenderedPageBreak/>
        <w:t>[9]</w:t>
      </w:r>
      <w:r w:rsidRPr="003E2A28">
        <w:rPr>
          <w:rFonts w:ascii="Times New Roman" w:hAnsi="Times New Roman" w:cs="Times New Roman"/>
          <w:noProof/>
          <w:sz w:val="24"/>
          <w:szCs w:val="24"/>
        </w:rPr>
        <w:tab/>
        <w:t>R.P. Garrett, J. Lin, T.A. Dean, An investigation of the effects of solution heat treatment on mechanical properties for AA 6xxx alloys: Experimentation and modelling, Int. J. Plast. 21 (2005) 1640–1657. https://doi.org/10.1016/j.ijplas.2004.11.002.</w:t>
      </w:r>
    </w:p>
    <w:p w14:paraId="14162D82"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[10]</w:t>
      </w:r>
      <w:r w:rsidRPr="003E2A28">
        <w:rPr>
          <w:rFonts w:ascii="Times New Roman" w:hAnsi="Times New Roman" w:cs="Times New Roman"/>
          <w:noProof/>
          <w:sz w:val="24"/>
          <w:szCs w:val="24"/>
        </w:rPr>
        <w:tab/>
        <w:t>K. Omer, A. Abolhasani, S. Kim, T. Nikdejad, C. Butcher, M. Wells, S. Esmaeili, M. Worswick, Process parameters for hot stamping of AA7075 and D-7xxx to achieve high performance aged products, J. Mater. Process. Technol. 257 (2018) 170–179. https://doi.org/10.1016/j.jmatprotec.2018.02.039.</w:t>
      </w:r>
    </w:p>
    <w:p w14:paraId="31DCA2D4"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[11]</w:t>
      </w:r>
      <w:r w:rsidRPr="003E2A28">
        <w:rPr>
          <w:rFonts w:ascii="Times New Roman" w:hAnsi="Times New Roman" w:cs="Times New Roman"/>
          <w:noProof/>
          <w:sz w:val="24"/>
          <w:szCs w:val="24"/>
        </w:rPr>
        <w:tab/>
        <w:t>L. Wang, M. Strangwood, D. Balint, J. Lin, T.A. Dean, Formability and failure mechanisms of AA2024 under hot forming conditions, Mater. Sci. Eng. A. 528 (2011) 2648–2656. https://doi.org/10.1016/j.msea.2010.11.084.</w:t>
      </w:r>
    </w:p>
    <w:p w14:paraId="785F673E"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[12]</w:t>
      </w:r>
      <w:r w:rsidRPr="003E2A28">
        <w:rPr>
          <w:rFonts w:ascii="Times New Roman" w:hAnsi="Times New Roman" w:cs="Times New Roman"/>
          <w:noProof/>
          <w:sz w:val="24"/>
          <w:szCs w:val="24"/>
        </w:rPr>
        <w:tab/>
        <w:t>O. El Fakir, L. Wang, D. Balint, J.P. Dear, J. Lin, T.A. Dean, Numerical study of the solution heat treatment, forming, and in-die quenching (HFQ) process on AA5754, Int. J. Mach. Tools Manuf. 87 (2014) 39–48. https://doi.org/10.1016/j.ijmachtools.2014.07.008.</w:t>
      </w:r>
    </w:p>
    <w:p w14:paraId="7F08B99E"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[13]</w:t>
      </w:r>
      <w:r w:rsidRPr="003E2A28">
        <w:rPr>
          <w:rFonts w:ascii="Times New Roman" w:hAnsi="Times New Roman" w:cs="Times New Roman"/>
          <w:noProof/>
          <w:sz w:val="24"/>
          <w:szCs w:val="24"/>
        </w:rPr>
        <w:tab/>
        <w:t>J. Wang, P. Andrews, C. Butler, E. McAlpine, G. Scamans, X. Zhou, Optical cleanliness measurement methods for aluminium sheet surfaces, Surf. Interface Anal. 51 (2019) 1144–1153. https://doi.org/10.1002/sia.6566.</w:t>
      </w:r>
    </w:p>
    <w:p w14:paraId="0CC5EB98"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[14]</w:t>
      </w:r>
      <w:r w:rsidRPr="003E2A28">
        <w:rPr>
          <w:rFonts w:ascii="Times New Roman" w:hAnsi="Times New Roman" w:cs="Times New Roman"/>
          <w:noProof/>
          <w:sz w:val="24"/>
          <w:szCs w:val="24"/>
        </w:rPr>
        <w:tab/>
        <w:t>M. Debski, M.E.R. Shanahan, J. Schultz, Mechanisms of contaminant elimination by oil-accommodating adhesives Part 1: Displacement and absorption, Int. J. Adhes. Adhes. 6 (1986) 145–149. https://doi.org/10.1016/0143-7496(86)90017-5.</w:t>
      </w:r>
    </w:p>
    <w:p w14:paraId="1FEBF02D"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[15]</w:t>
      </w:r>
      <w:r w:rsidRPr="003E2A28">
        <w:rPr>
          <w:rFonts w:ascii="Times New Roman" w:hAnsi="Times New Roman" w:cs="Times New Roman"/>
          <w:noProof/>
          <w:sz w:val="24"/>
          <w:szCs w:val="24"/>
        </w:rPr>
        <w:tab/>
        <w:t>M. Greiveldinger, M.E.R. Shanahan, D. Jacquet, D. Verchère, Oil-covered substrates: A model study of the evolution in the interphase during cure of an epoxy adhesive, J. Adhes. 73 (2000) 179–195. https://doi.org/10.1080/00218460008029305.</w:t>
      </w:r>
    </w:p>
    <w:p w14:paraId="3969AC8A"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lastRenderedPageBreak/>
        <w:t>[16]</w:t>
      </w:r>
      <w:r w:rsidRPr="003E2A28">
        <w:rPr>
          <w:rFonts w:ascii="Times New Roman" w:hAnsi="Times New Roman" w:cs="Times New Roman"/>
          <w:noProof/>
          <w:sz w:val="24"/>
          <w:szCs w:val="24"/>
        </w:rPr>
        <w:tab/>
        <w:t>G.W. Critchlow, K.A. Yendall, D. Bahrani, A. Quinn, F. Andrews, Strategies for the replacement of chromic acid anodising for the structural bonding of aluminium alloys, Int. J. Adhes. Adhes. 26 (2006) 419–453. https://doi.org/10.1016/j.ijadhadh.2005.07.001.</w:t>
      </w:r>
    </w:p>
    <w:p w14:paraId="260CFAD5"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[17]</w:t>
      </w:r>
      <w:r w:rsidRPr="003E2A28">
        <w:rPr>
          <w:rFonts w:ascii="Times New Roman" w:hAnsi="Times New Roman" w:cs="Times New Roman"/>
          <w:noProof/>
          <w:sz w:val="24"/>
          <w:szCs w:val="24"/>
        </w:rPr>
        <w:tab/>
        <w:t>N.L. Sukiman, X. Zhou, N. Birbilis, A.E. Hughes, J.M.C. Mol, S.J. Garcia, X. Zhou, G.E. Thompson, Durability and Corrosion of Aluminium and Its Alloys: Overview, Property Space, Techniques and Developments, in: Alum. Alloy. - New Trends Fabr. Appl., InTech, 2012. https://doi.org/10.5772/53752.</w:t>
      </w:r>
    </w:p>
    <w:p w14:paraId="5AFF88E8"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[18]</w:t>
      </w:r>
      <w:r w:rsidRPr="003E2A28">
        <w:rPr>
          <w:rFonts w:ascii="Times New Roman" w:hAnsi="Times New Roman" w:cs="Times New Roman"/>
          <w:noProof/>
          <w:sz w:val="24"/>
          <w:szCs w:val="24"/>
        </w:rPr>
        <w:tab/>
        <w:t>P. Laha, T. Schram, H. Terryn, Use of spectroscopic ellipsometry to study Zr/Ti films on Al, Surf. Interface Anal. 34 (2002) 677–680. https://doi.org/10.1002/sia.1386.</w:t>
      </w:r>
    </w:p>
    <w:p w14:paraId="183409B8"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[19]</w:t>
      </w:r>
      <w:r w:rsidRPr="003E2A28">
        <w:rPr>
          <w:rFonts w:ascii="Times New Roman" w:hAnsi="Times New Roman" w:cs="Times New Roman"/>
          <w:noProof/>
          <w:sz w:val="24"/>
          <w:szCs w:val="24"/>
        </w:rPr>
        <w:tab/>
        <w:t>ASTM D1002-10, Standard Test Method for Apparent Shear Strength of Single-Lap-Joint Adhesively Bonded Metal Specimens by Tension Loading (Metal-to-Metal), West Conshohocken, PA, 2019.</w:t>
      </w:r>
    </w:p>
    <w:p w14:paraId="1F659EBA" w14:textId="7B2619C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[20]</w:t>
      </w:r>
      <w:r w:rsidRPr="003E2A28">
        <w:rPr>
          <w:rFonts w:ascii="Times New Roman" w:hAnsi="Times New Roman" w:cs="Times New Roman"/>
          <w:noProof/>
          <w:sz w:val="24"/>
          <w:szCs w:val="24"/>
        </w:rPr>
        <w:tab/>
        <w:t xml:space="preserve">ISO 25217:2009. Adhesives-Determination of the mode I adhesive fracture energy of structural adhesive joints using double cantilever beam and tapered double cantilever beam specimens. </w:t>
      </w:r>
    </w:p>
    <w:p w14:paraId="188718F8"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[21]</w:t>
      </w:r>
      <w:r w:rsidRPr="003E2A28">
        <w:rPr>
          <w:rFonts w:ascii="Times New Roman" w:hAnsi="Times New Roman" w:cs="Times New Roman"/>
          <w:noProof/>
          <w:sz w:val="24"/>
          <w:szCs w:val="24"/>
        </w:rPr>
        <w:tab/>
        <w:t>J.G. Williams, Large Displacement and End Block Effects in the “DCB” Interlaminar Test in Modes I and II, J. Compos. Mater. 21 (1987) 330–347. https://doi.org/10.1177/002199838702100403.</w:t>
      </w:r>
    </w:p>
    <w:p w14:paraId="11D59BF1"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[22]</w:t>
      </w:r>
      <w:r w:rsidRPr="003E2A28">
        <w:rPr>
          <w:rFonts w:ascii="Times New Roman" w:hAnsi="Times New Roman" w:cs="Times New Roman"/>
          <w:noProof/>
          <w:sz w:val="24"/>
          <w:szCs w:val="24"/>
        </w:rPr>
        <w:tab/>
        <w:t>J. Anthony, P.C. Paris, Instantaneous evaluation of J and C, Int. J. Fract. 38 (1988) R19–R21. https://doi.org/10.1007/BF00034281.</w:t>
      </w:r>
    </w:p>
    <w:p w14:paraId="4ACC28B8"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[23]</w:t>
      </w:r>
      <w:r w:rsidRPr="003E2A28">
        <w:rPr>
          <w:rFonts w:ascii="Times New Roman" w:hAnsi="Times New Roman" w:cs="Times New Roman"/>
          <w:noProof/>
          <w:sz w:val="24"/>
          <w:szCs w:val="24"/>
        </w:rPr>
        <w:tab/>
        <w:t xml:space="preserve">F. Sun, R. Zhang, B.R.K. Blackman, Determination of the mode I crack tip opening rate and the rate dependent cohesive properties for structural adhesive joints using </w:t>
      </w:r>
      <w:r w:rsidRPr="003E2A28">
        <w:rPr>
          <w:rFonts w:ascii="Times New Roman" w:hAnsi="Times New Roman" w:cs="Times New Roman"/>
          <w:noProof/>
          <w:sz w:val="24"/>
          <w:szCs w:val="24"/>
        </w:rPr>
        <w:lastRenderedPageBreak/>
        <w:t>digital image correlation, Int. J. Solids Struct. 217–218 (2021) 60–73. https://doi.org/10.1016/j.ijsolstr.2021.01.034.</w:t>
      </w:r>
    </w:p>
    <w:p w14:paraId="1542EF37"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[24]</w:t>
      </w:r>
      <w:r w:rsidRPr="003E2A28">
        <w:rPr>
          <w:rFonts w:ascii="Times New Roman" w:hAnsi="Times New Roman" w:cs="Times New Roman"/>
          <w:noProof/>
          <w:sz w:val="24"/>
          <w:szCs w:val="24"/>
        </w:rPr>
        <w:tab/>
        <w:t>R. Tao, M. Alfano, G. Lubineau, Laser-based surface patterning of composite plates for improved secondary adhesive bonding, Compos. Part A Appl. Sci. Manuf. 109 (2018) 84–94. https://doi.org/10.1016/j.compositesa.2018.02.041.</w:t>
      </w:r>
    </w:p>
    <w:p w14:paraId="43DFD8B0"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[25]</w:t>
      </w:r>
      <w:r w:rsidRPr="003E2A28">
        <w:rPr>
          <w:rFonts w:ascii="Times New Roman" w:hAnsi="Times New Roman" w:cs="Times New Roman"/>
          <w:noProof/>
          <w:sz w:val="24"/>
          <w:szCs w:val="24"/>
        </w:rPr>
        <w:tab/>
        <w:t>J.H. Cantrell, Determination of absolute bond strength from hydroxyl groups at oxidized aluminum-epoxy interfaces by angle beam ultrasonic spectroscopy, J. Appl. Phys. 96 (2004) 3775–3781. https://doi.org/10.1063/1.1787144.</w:t>
      </w:r>
    </w:p>
    <w:p w14:paraId="7D88AB41"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[26]</w:t>
      </w:r>
      <w:r w:rsidRPr="003E2A28">
        <w:rPr>
          <w:rFonts w:ascii="Times New Roman" w:hAnsi="Times New Roman" w:cs="Times New Roman"/>
          <w:noProof/>
          <w:sz w:val="24"/>
          <w:szCs w:val="24"/>
        </w:rPr>
        <w:tab/>
        <w:t>T. Semoto, Y. Tsuji, K. Yoshizawa, Molecular understanding of the adhesive force between a metal oxide surface and an epoxy resin: Effects of surface water, Bull. Chem. Soc. Jpn. 85 (2012) 672–678. https://doi.org/10.1246/bcsj.20120028.</w:t>
      </w:r>
    </w:p>
    <w:p w14:paraId="7F1EDC36"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[27]</w:t>
      </w:r>
      <w:r w:rsidRPr="003E2A28">
        <w:rPr>
          <w:rFonts w:ascii="Times New Roman" w:hAnsi="Times New Roman" w:cs="Times New Roman"/>
          <w:noProof/>
          <w:sz w:val="24"/>
          <w:szCs w:val="24"/>
        </w:rPr>
        <w:tab/>
        <w:t>S. Nakamura, Y. Tsuji, K. Yoshizawa, Role of Hydrogen-Bonding and OH-πInteractions in the Adhesion of Epoxy Resin on Hydrophilic Surfaces, ACS Omega. 5 (2020) 26211–26219. https://doi.org/10.1021/acsomega.0c03798.</w:t>
      </w:r>
    </w:p>
    <w:p w14:paraId="5DF310B5"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[28]</w:t>
      </w:r>
      <w:r w:rsidRPr="003E2A28">
        <w:rPr>
          <w:rFonts w:ascii="Times New Roman" w:hAnsi="Times New Roman" w:cs="Times New Roman"/>
          <w:noProof/>
          <w:sz w:val="24"/>
          <w:szCs w:val="24"/>
        </w:rPr>
        <w:tab/>
        <w:t>I. Milošev, G.S. Frankel, Review—Conversion Coatings Based on Zirconium and/or Titanium, J. Electrochem. Soc. 165 (2018) C127–C144. https://doi.org/10.1149/2.0371803jes.</w:t>
      </w:r>
    </w:p>
    <w:p w14:paraId="50D4CACB"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[29]</w:t>
      </w:r>
      <w:r w:rsidRPr="003E2A28">
        <w:rPr>
          <w:rFonts w:ascii="Times New Roman" w:hAnsi="Times New Roman" w:cs="Times New Roman"/>
          <w:noProof/>
          <w:sz w:val="24"/>
          <w:szCs w:val="24"/>
        </w:rPr>
        <w:tab/>
        <w:t>F. Sun, C.I. Pruncu, P. Penchev, J. Jiang, S. Dimov, B.R.K. Blackman, Influence of surface micropatterns on the mode I fracture toughness of adhesively bonded joints, Int. J. Adhes. Adhes. 103 (2020) 102718. https://doi.org/10.1016/j.ijadhadh.2020.102718.</w:t>
      </w:r>
    </w:p>
    <w:p w14:paraId="0E749BD3"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[30]</w:t>
      </w:r>
      <w:r w:rsidRPr="003E2A28">
        <w:rPr>
          <w:rFonts w:ascii="Times New Roman" w:hAnsi="Times New Roman" w:cs="Times New Roman"/>
          <w:noProof/>
          <w:sz w:val="24"/>
          <w:szCs w:val="24"/>
        </w:rPr>
        <w:tab/>
        <w:t xml:space="preserve">S.G. Prolongo, A. Ureña, Effect of surface pre-treatment on the adhesive strength of epoxy-aluminium joints, Int. J. Adhes. Adhes. 29 (2009) 23–31. </w:t>
      </w:r>
      <w:r w:rsidRPr="003E2A28">
        <w:rPr>
          <w:rFonts w:ascii="Times New Roman" w:hAnsi="Times New Roman" w:cs="Times New Roman"/>
          <w:noProof/>
          <w:sz w:val="24"/>
          <w:szCs w:val="24"/>
        </w:rPr>
        <w:lastRenderedPageBreak/>
        <w:t>https://doi.org/10.1016/j.ijadhadh.2008.01.001.</w:t>
      </w:r>
    </w:p>
    <w:p w14:paraId="2A8AAB78"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[31]</w:t>
      </w:r>
      <w:r w:rsidRPr="003E2A28">
        <w:rPr>
          <w:rFonts w:ascii="Times New Roman" w:hAnsi="Times New Roman" w:cs="Times New Roman"/>
          <w:noProof/>
          <w:sz w:val="24"/>
          <w:szCs w:val="24"/>
        </w:rPr>
        <w:tab/>
        <w:t>R.P. Digby, D.E. Packham, Pretreatment of aluminium: topography, surface chemistry and adhesive bond durability, Int. J. Adhes. Adhes. 15 (1995) 61–71. https://doi.org/10.1016/0143-7496(95)98739-9.</w:t>
      </w:r>
    </w:p>
    <w:p w14:paraId="24E0EED1"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[32]</w:t>
      </w:r>
      <w:r w:rsidRPr="003E2A28">
        <w:rPr>
          <w:rFonts w:ascii="Times New Roman" w:hAnsi="Times New Roman" w:cs="Times New Roman"/>
          <w:noProof/>
          <w:sz w:val="24"/>
          <w:szCs w:val="24"/>
        </w:rPr>
        <w:tab/>
        <w:t>G.W. Critchlow, D.M. Brewis, Review of surface pretreatments for aluminium alloys, Int. J. Adhes. Adhes. 16 (1996) 255–275. https://doi.org/10.1016/S0143-7496(96)00014-0.</w:t>
      </w:r>
    </w:p>
    <w:p w14:paraId="643681B2"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[33]</w:t>
      </w:r>
      <w:r w:rsidRPr="003E2A28">
        <w:rPr>
          <w:rFonts w:ascii="Times New Roman" w:hAnsi="Times New Roman" w:cs="Times New Roman"/>
          <w:noProof/>
          <w:sz w:val="24"/>
          <w:szCs w:val="24"/>
        </w:rPr>
        <w:tab/>
        <w:t>D. Blass, S. Kreling, K. Dilger, A contribution to the qualification process of surface pretreatment methods: Sensitivity of mechanical tests to adhesion and delamination, J. Adhes. 94 (2018) 294–312. https://doi.org/10.1080/00218464.2016.1276453.</w:t>
      </w:r>
    </w:p>
    <w:p w14:paraId="1A1A653B"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[34]</w:t>
      </w:r>
      <w:r w:rsidRPr="003E2A28">
        <w:rPr>
          <w:rFonts w:ascii="Times New Roman" w:hAnsi="Times New Roman" w:cs="Times New Roman"/>
          <w:noProof/>
          <w:sz w:val="24"/>
          <w:szCs w:val="24"/>
        </w:rPr>
        <w:tab/>
        <w:t>M. Wetzel, J. Holtmannspötter, H.-J. Gudladt, J.V. Czarnecki, Sensitivity of double cantilever beam test to surface contamination and surface pretreatment, Int. J. Adhes. Adhes. 46 (2013) 114–121. https://doi.org/10.1016/j.ijadhadh.2013.06.002.</w:t>
      </w:r>
    </w:p>
    <w:p w14:paraId="01AA3A91"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[35]</w:t>
      </w:r>
      <w:r w:rsidRPr="003E2A28">
        <w:rPr>
          <w:rFonts w:ascii="Times New Roman" w:hAnsi="Times New Roman" w:cs="Times New Roman"/>
          <w:noProof/>
          <w:sz w:val="24"/>
          <w:szCs w:val="24"/>
        </w:rPr>
        <w:tab/>
        <w:t>D. Yavas, X. Shang, A.F. Bastawros, Contamination-induced degradation/enhancement of interfacial toughness and strength in polymer-matrix composite interfaces, Conf. Proc. Soc. Exp. Mech. Ser. 7 (2018) 73–78. https://doi.org/10.1007/978-3-319-62831-8_10.</w:t>
      </w:r>
    </w:p>
    <w:p w14:paraId="7A956DA4"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[36]</w:t>
      </w:r>
      <w:r w:rsidRPr="003E2A28">
        <w:rPr>
          <w:rFonts w:ascii="Times New Roman" w:hAnsi="Times New Roman" w:cs="Times New Roman"/>
          <w:noProof/>
          <w:sz w:val="24"/>
          <w:szCs w:val="24"/>
        </w:rPr>
        <w:tab/>
        <w:t>H. So, D. Faßmann, H. Hoffmann, R. Golle, M. Schaper, An investigation of the blanking process of the quenchable boron alloyed steel 22MnB5 before and after hot stamping process, J. Mater. Process. Technol. 212 (2012) 437–449. https://doi.org/10.1016/j.jmatprotec.2011.10.006.</w:t>
      </w:r>
    </w:p>
    <w:p w14:paraId="519C29C9"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szCs w:val="24"/>
        </w:rPr>
      </w:pPr>
      <w:r w:rsidRPr="003E2A28">
        <w:rPr>
          <w:rFonts w:ascii="Times New Roman" w:hAnsi="Times New Roman" w:cs="Times New Roman"/>
          <w:noProof/>
          <w:sz w:val="24"/>
          <w:szCs w:val="24"/>
        </w:rPr>
        <w:t>[37]</w:t>
      </w:r>
      <w:r w:rsidRPr="003E2A28">
        <w:rPr>
          <w:rFonts w:ascii="Times New Roman" w:hAnsi="Times New Roman" w:cs="Times New Roman"/>
          <w:noProof/>
          <w:sz w:val="24"/>
          <w:szCs w:val="24"/>
        </w:rPr>
        <w:tab/>
        <w:t xml:space="preserve">M. Merklein, M. Wieland, M. Lechner, S. Bruschi, A. Ghiotti, Hot stamping of boron steel sheets with tailored properties: A review, J. Mater. Process. Technol. 228 (2016) </w:t>
      </w:r>
      <w:r w:rsidRPr="003E2A28">
        <w:rPr>
          <w:rFonts w:ascii="Times New Roman" w:hAnsi="Times New Roman" w:cs="Times New Roman"/>
          <w:noProof/>
          <w:sz w:val="24"/>
          <w:szCs w:val="24"/>
        </w:rPr>
        <w:lastRenderedPageBreak/>
        <w:t>11–24. https://doi.org/10.1016/j.jmatprotec.2015.09.023.</w:t>
      </w:r>
    </w:p>
    <w:p w14:paraId="6EFBD71D" w14:textId="77777777" w:rsidR="00F0104A" w:rsidRPr="003E2A28" w:rsidRDefault="00F0104A" w:rsidP="00F0104A">
      <w:pPr>
        <w:widowControl w:val="0"/>
        <w:autoSpaceDE w:val="0"/>
        <w:autoSpaceDN w:val="0"/>
        <w:adjustRightInd w:val="0"/>
        <w:spacing w:line="480" w:lineRule="auto"/>
        <w:ind w:left="640" w:hanging="640"/>
        <w:rPr>
          <w:rFonts w:ascii="Times New Roman" w:hAnsi="Times New Roman" w:cs="Times New Roman"/>
          <w:noProof/>
          <w:sz w:val="24"/>
        </w:rPr>
      </w:pPr>
      <w:r w:rsidRPr="003E2A28">
        <w:rPr>
          <w:rFonts w:ascii="Times New Roman" w:hAnsi="Times New Roman" w:cs="Times New Roman"/>
          <w:noProof/>
          <w:sz w:val="24"/>
          <w:szCs w:val="24"/>
        </w:rPr>
        <w:t>[38]</w:t>
      </w:r>
      <w:r w:rsidRPr="003E2A28">
        <w:rPr>
          <w:rFonts w:ascii="Times New Roman" w:hAnsi="Times New Roman" w:cs="Times New Roman"/>
          <w:noProof/>
          <w:sz w:val="24"/>
          <w:szCs w:val="24"/>
        </w:rPr>
        <w:tab/>
        <w:t>A. RD, C. J, W. WC, Structural Adhesive Joints in Engineering, 2nd ed., Chapman &amp; Hall, London, 1997.</w:t>
      </w:r>
    </w:p>
    <w:p w14:paraId="39837210" w14:textId="77777777" w:rsidR="00E30853" w:rsidRPr="00432B27" w:rsidRDefault="00E30853" w:rsidP="006512AA">
      <w:pPr>
        <w:spacing w:line="480" w:lineRule="auto"/>
        <w:jc w:val="both"/>
        <w:rPr>
          <w:rFonts w:ascii="Times New Roman" w:hAnsi="Times New Roman" w:cs="Times New Roman"/>
          <w:b/>
          <w:bCs/>
          <w:color w:val="000000" w:themeColor="text1"/>
          <w:sz w:val="24"/>
          <w:szCs w:val="24"/>
        </w:rPr>
      </w:pPr>
      <w:r w:rsidRPr="003E2A28">
        <w:rPr>
          <w:rFonts w:ascii="Times New Roman" w:hAnsi="Times New Roman" w:cs="Times New Roman"/>
          <w:b/>
          <w:bCs/>
          <w:color w:val="000000" w:themeColor="text1"/>
          <w:sz w:val="24"/>
          <w:szCs w:val="24"/>
        </w:rPr>
        <w:fldChar w:fldCharType="end"/>
      </w:r>
    </w:p>
    <w:p w14:paraId="02BBA7B5" w14:textId="77777777" w:rsidR="00DE2A8A" w:rsidRPr="00432B27" w:rsidRDefault="00DE2A8A" w:rsidP="006512AA">
      <w:pPr>
        <w:jc w:val="both"/>
        <w:rPr>
          <w:color w:val="000000" w:themeColor="text1"/>
        </w:rPr>
      </w:pPr>
    </w:p>
    <w:sectPr w:rsidR="00DE2A8A" w:rsidRPr="00432B27">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0912E" w14:textId="77777777" w:rsidR="009F403E" w:rsidRDefault="009F403E">
      <w:pPr>
        <w:spacing w:after="0" w:line="240" w:lineRule="auto"/>
      </w:pPr>
      <w:r>
        <w:separator/>
      </w:r>
    </w:p>
  </w:endnote>
  <w:endnote w:type="continuationSeparator" w:id="0">
    <w:p w14:paraId="747C2A44" w14:textId="77777777" w:rsidR="009F403E" w:rsidRDefault="009F4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New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7408876"/>
      <w:docPartObj>
        <w:docPartGallery w:val="Page Numbers (Bottom of Page)"/>
        <w:docPartUnique/>
      </w:docPartObj>
    </w:sdtPr>
    <w:sdtEndPr>
      <w:rPr>
        <w:noProof/>
      </w:rPr>
    </w:sdtEndPr>
    <w:sdtContent>
      <w:p w14:paraId="082C0E4C" w14:textId="77777777" w:rsidR="00A4748B" w:rsidRDefault="00A474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2D37BA" w14:textId="77777777" w:rsidR="00A4748B" w:rsidRDefault="00A474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96FE3" w14:textId="77777777" w:rsidR="009F403E" w:rsidRDefault="009F403E">
      <w:pPr>
        <w:spacing w:after="0" w:line="240" w:lineRule="auto"/>
      </w:pPr>
      <w:r>
        <w:separator/>
      </w:r>
    </w:p>
  </w:footnote>
  <w:footnote w:type="continuationSeparator" w:id="0">
    <w:p w14:paraId="390C46CA" w14:textId="77777777" w:rsidR="009F403E" w:rsidRDefault="009F4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4C2B3" w14:textId="28A5488B" w:rsidR="00A4748B" w:rsidRPr="00A402DC" w:rsidRDefault="00A4748B" w:rsidP="00774741">
    <w:pPr>
      <w:pStyle w:val="Header"/>
      <w:tabs>
        <w:tab w:val="clear" w:pos="9026"/>
      </w:tabs>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454419"/>
    <w:multiLevelType w:val="hybridMultilevel"/>
    <w:tmpl w:val="99108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366FF1"/>
    <w:multiLevelType w:val="hybridMultilevel"/>
    <w:tmpl w:val="A25C3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C0C387D"/>
    <w:multiLevelType w:val="hybridMultilevel"/>
    <w:tmpl w:val="8BF60408"/>
    <w:lvl w:ilvl="0" w:tplc="ED86E426">
      <w:start w:val="1"/>
      <w:numFmt w:val="bullet"/>
      <w:lvlText w:val="•"/>
      <w:lvlJc w:val="left"/>
      <w:pPr>
        <w:tabs>
          <w:tab w:val="num" w:pos="720"/>
        </w:tabs>
        <w:ind w:left="720" w:hanging="360"/>
      </w:pPr>
      <w:rPr>
        <w:rFonts w:ascii="Arial" w:hAnsi="Arial" w:hint="default"/>
      </w:rPr>
    </w:lvl>
    <w:lvl w:ilvl="1" w:tplc="0FFECB2E" w:tentative="1">
      <w:start w:val="1"/>
      <w:numFmt w:val="bullet"/>
      <w:lvlText w:val="•"/>
      <w:lvlJc w:val="left"/>
      <w:pPr>
        <w:tabs>
          <w:tab w:val="num" w:pos="1440"/>
        </w:tabs>
        <w:ind w:left="1440" w:hanging="360"/>
      </w:pPr>
      <w:rPr>
        <w:rFonts w:ascii="Arial" w:hAnsi="Arial" w:hint="default"/>
      </w:rPr>
    </w:lvl>
    <w:lvl w:ilvl="2" w:tplc="191A6216" w:tentative="1">
      <w:start w:val="1"/>
      <w:numFmt w:val="bullet"/>
      <w:lvlText w:val="•"/>
      <w:lvlJc w:val="left"/>
      <w:pPr>
        <w:tabs>
          <w:tab w:val="num" w:pos="2160"/>
        </w:tabs>
        <w:ind w:left="2160" w:hanging="360"/>
      </w:pPr>
      <w:rPr>
        <w:rFonts w:ascii="Arial" w:hAnsi="Arial" w:hint="default"/>
      </w:rPr>
    </w:lvl>
    <w:lvl w:ilvl="3" w:tplc="5C2EA456" w:tentative="1">
      <w:start w:val="1"/>
      <w:numFmt w:val="bullet"/>
      <w:lvlText w:val="•"/>
      <w:lvlJc w:val="left"/>
      <w:pPr>
        <w:tabs>
          <w:tab w:val="num" w:pos="2880"/>
        </w:tabs>
        <w:ind w:left="2880" w:hanging="360"/>
      </w:pPr>
      <w:rPr>
        <w:rFonts w:ascii="Arial" w:hAnsi="Arial" w:hint="default"/>
      </w:rPr>
    </w:lvl>
    <w:lvl w:ilvl="4" w:tplc="F8D4A338" w:tentative="1">
      <w:start w:val="1"/>
      <w:numFmt w:val="bullet"/>
      <w:lvlText w:val="•"/>
      <w:lvlJc w:val="left"/>
      <w:pPr>
        <w:tabs>
          <w:tab w:val="num" w:pos="3600"/>
        </w:tabs>
        <w:ind w:left="3600" w:hanging="360"/>
      </w:pPr>
      <w:rPr>
        <w:rFonts w:ascii="Arial" w:hAnsi="Arial" w:hint="default"/>
      </w:rPr>
    </w:lvl>
    <w:lvl w:ilvl="5" w:tplc="18C0C8FA" w:tentative="1">
      <w:start w:val="1"/>
      <w:numFmt w:val="bullet"/>
      <w:lvlText w:val="•"/>
      <w:lvlJc w:val="left"/>
      <w:pPr>
        <w:tabs>
          <w:tab w:val="num" w:pos="4320"/>
        </w:tabs>
        <w:ind w:left="4320" w:hanging="360"/>
      </w:pPr>
      <w:rPr>
        <w:rFonts w:ascii="Arial" w:hAnsi="Arial" w:hint="default"/>
      </w:rPr>
    </w:lvl>
    <w:lvl w:ilvl="6" w:tplc="D982CC6E" w:tentative="1">
      <w:start w:val="1"/>
      <w:numFmt w:val="bullet"/>
      <w:lvlText w:val="•"/>
      <w:lvlJc w:val="left"/>
      <w:pPr>
        <w:tabs>
          <w:tab w:val="num" w:pos="5040"/>
        </w:tabs>
        <w:ind w:left="5040" w:hanging="360"/>
      </w:pPr>
      <w:rPr>
        <w:rFonts w:ascii="Arial" w:hAnsi="Arial" w:hint="default"/>
      </w:rPr>
    </w:lvl>
    <w:lvl w:ilvl="7" w:tplc="4E207E34" w:tentative="1">
      <w:start w:val="1"/>
      <w:numFmt w:val="bullet"/>
      <w:lvlText w:val="•"/>
      <w:lvlJc w:val="left"/>
      <w:pPr>
        <w:tabs>
          <w:tab w:val="num" w:pos="5760"/>
        </w:tabs>
        <w:ind w:left="5760" w:hanging="360"/>
      </w:pPr>
      <w:rPr>
        <w:rFonts w:ascii="Arial" w:hAnsi="Arial" w:hint="default"/>
      </w:rPr>
    </w:lvl>
    <w:lvl w:ilvl="8" w:tplc="25824F2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3161B5A"/>
    <w:multiLevelType w:val="hybridMultilevel"/>
    <w:tmpl w:val="1DB61D24"/>
    <w:lvl w:ilvl="0" w:tplc="31F87E20">
      <w:start w:val="1"/>
      <w:numFmt w:val="bullet"/>
      <w:lvlText w:val="•"/>
      <w:lvlJc w:val="left"/>
      <w:pPr>
        <w:tabs>
          <w:tab w:val="num" w:pos="720"/>
        </w:tabs>
        <w:ind w:left="720" w:hanging="360"/>
      </w:pPr>
      <w:rPr>
        <w:rFonts w:ascii="Arial" w:hAnsi="Arial" w:hint="default"/>
      </w:rPr>
    </w:lvl>
    <w:lvl w:ilvl="1" w:tplc="03FE6A8A" w:tentative="1">
      <w:start w:val="1"/>
      <w:numFmt w:val="bullet"/>
      <w:lvlText w:val="•"/>
      <w:lvlJc w:val="left"/>
      <w:pPr>
        <w:tabs>
          <w:tab w:val="num" w:pos="1440"/>
        </w:tabs>
        <w:ind w:left="1440" w:hanging="360"/>
      </w:pPr>
      <w:rPr>
        <w:rFonts w:ascii="Arial" w:hAnsi="Arial" w:hint="default"/>
      </w:rPr>
    </w:lvl>
    <w:lvl w:ilvl="2" w:tplc="BBAC694C" w:tentative="1">
      <w:start w:val="1"/>
      <w:numFmt w:val="bullet"/>
      <w:lvlText w:val="•"/>
      <w:lvlJc w:val="left"/>
      <w:pPr>
        <w:tabs>
          <w:tab w:val="num" w:pos="2160"/>
        </w:tabs>
        <w:ind w:left="2160" w:hanging="360"/>
      </w:pPr>
      <w:rPr>
        <w:rFonts w:ascii="Arial" w:hAnsi="Arial" w:hint="default"/>
      </w:rPr>
    </w:lvl>
    <w:lvl w:ilvl="3" w:tplc="1FC0907E" w:tentative="1">
      <w:start w:val="1"/>
      <w:numFmt w:val="bullet"/>
      <w:lvlText w:val="•"/>
      <w:lvlJc w:val="left"/>
      <w:pPr>
        <w:tabs>
          <w:tab w:val="num" w:pos="2880"/>
        </w:tabs>
        <w:ind w:left="2880" w:hanging="360"/>
      </w:pPr>
      <w:rPr>
        <w:rFonts w:ascii="Arial" w:hAnsi="Arial" w:hint="default"/>
      </w:rPr>
    </w:lvl>
    <w:lvl w:ilvl="4" w:tplc="AFDE44C6" w:tentative="1">
      <w:start w:val="1"/>
      <w:numFmt w:val="bullet"/>
      <w:lvlText w:val="•"/>
      <w:lvlJc w:val="left"/>
      <w:pPr>
        <w:tabs>
          <w:tab w:val="num" w:pos="3600"/>
        </w:tabs>
        <w:ind w:left="3600" w:hanging="360"/>
      </w:pPr>
      <w:rPr>
        <w:rFonts w:ascii="Arial" w:hAnsi="Arial" w:hint="default"/>
      </w:rPr>
    </w:lvl>
    <w:lvl w:ilvl="5" w:tplc="D590819C" w:tentative="1">
      <w:start w:val="1"/>
      <w:numFmt w:val="bullet"/>
      <w:lvlText w:val="•"/>
      <w:lvlJc w:val="left"/>
      <w:pPr>
        <w:tabs>
          <w:tab w:val="num" w:pos="4320"/>
        </w:tabs>
        <w:ind w:left="4320" w:hanging="360"/>
      </w:pPr>
      <w:rPr>
        <w:rFonts w:ascii="Arial" w:hAnsi="Arial" w:hint="default"/>
      </w:rPr>
    </w:lvl>
    <w:lvl w:ilvl="6" w:tplc="CA722AB2" w:tentative="1">
      <w:start w:val="1"/>
      <w:numFmt w:val="bullet"/>
      <w:lvlText w:val="•"/>
      <w:lvlJc w:val="left"/>
      <w:pPr>
        <w:tabs>
          <w:tab w:val="num" w:pos="5040"/>
        </w:tabs>
        <w:ind w:left="5040" w:hanging="360"/>
      </w:pPr>
      <w:rPr>
        <w:rFonts w:ascii="Arial" w:hAnsi="Arial" w:hint="default"/>
      </w:rPr>
    </w:lvl>
    <w:lvl w:ilvl="7" w:tplc="532AD42A" w:tentative="1">
      <w:start w:val="1"/>
      <w:numFmt w:val="bullet"/>
      <w:lvlText w:val="•"/>
      <w:lvlJc w:val="left"/>
      <w:pPr>
        <w:tabs>
          <w:tab w:val="num" w:pos="5760"/>
        </w:tabs>
        <w:ind w:left="5760" w:hanging="360"/>
      </w:pPr>
      <w:rPr>
        <w:rFonts w:ascii="Arial" w:hAnsi="Arial" w:hint="default"/>
      </w:rPr>
    </w:lvl>
    <w:lvl w:ilvl="8" w:tplc="071AC64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7E04DF9"/>
    <w:multiLevelType w:val="hybridMultilevel"/>
    <w:tmpl w:val="382EBACE"/>
    <w:lvl w:ilvl="0" w:tplc="1E4EE00E">
      <w:start w:val="1"/>
      <w:numFmt w:val="bullet"/>
      <w:lvlText w:val="•"/>
      <w:lvlJc w:val="left"/>
      <w:pPr>
        <w:tabs>
          <w:tab w:val="num" w:pos="720"/>
        </w:tabs>
        <w:ind w:left="720" w:hanging="360"/>
      </w:pPr>
      <w:rPr>
        <w:rFonts w:ascii="Arial" w:hAnsi="Arial" w:hint="default"/>
      </w:rPr>
    </w:lvl>
    <w:lvl w:ilvl="1" w:tplc="0A68A478" w:tentative="1">
      <w:start w:val="1"/>
      <w:numFmt w:val="bullet"/>
      <w:lvlText w:val="•"/>
      <w:lvlJc w:val="left"/>
      <w:pPr>
        <w:tabs>
          <w:tab w:val="num" w:pos="1440"/>
        </w:tabs>
        <w:ind w:left="1440" w:hanging="360"/>
      </w:pPr>
      <w:rPr>
        <w:rFonts w:ascii="Arial" w:hAnsi="Arial" w:hint="default"/>
      </w:rPr>
    </w:lvl>
    <w:lvl w:ilvl="2" w:tplc="0BCE279C" w:tentative="1">
      <w:start w:val="1"/>
      <w:numFmt w:val="bullet"/>
      <w:lvlText w:val="•"/>
      <w:lvlJc w:val="left"/>
      <w:pPr>
        <w:tabs>
          <w:tab w:val="num" w:pos="2160"/>
        </w:tabs>
        <w:ind w:left="2160" w:hanging="360"/>
      </w:pPr>
      <w:rPr>
        <w:rFonts w:ascii="Arial" w:hAnsi="Arial" w:hint="default"/>
      </w:rPr>
    </w:lvl>
    <w:lvl w:ilvl="3" w:tplc="E550C49A" w:tentative="1">
      <w:start w:val="1"/>
      <w:numFmt w:val="bullet"/>
      <w:lvlText w:val="•"/>
      <w:lvlJc w:val="left"/>
      <w:pPr>
        <w:tabs>
          <w:tab w:val="num" w:pos="2880"/>
        </w:tabs>
        <w:ind w:left="2880" w:hanging="360"/>
      </w:pPr>
      <w:rPr>
        <w:rFonts w:ascii="Arial" w:hAnsi="Arial" w:hint="default"/>
      </w:rPr>
    </w:lvl>
    <w:lvl w:ilvl="4" w:tplc="CBF63FBA" w:tentative="1">
      <w:start w:val="1"/>
      <w:numFmt w:val="bullet"/>
      <w:lvlText w:val="•"/>
      <w:lvlJc w:val="left"/>
      <w:pPr>
        <w:tabs>
          <w:tab w:val="num" w:pos="3600"/>
        </w:tabs>
        <w:ind w:left="3600" w:hanging="360"/>
      </w:pPr>
      <w:rPr>
        <w:rFonts w:ascii="Arial" w:hAnsi="Arial" w:hint="default"/>
      </w:rPr>
    </w:lvl>
    <w:lvl w:ilvl="5" w:tplc="2326EAAE" w:tentative="1">
      <w:start w:val="1"/>
      <w:numFmt w:val="bullet"/>
      <w:lvlText w:val="•"/>
      <w:lvlJc w:val="left"/>
      <w:pPr>
        <w:tabs>
          <w:tab w:val="num" w:pos="4320"/>
        </w:tabs>
        <w:ind w:left="4320" w:hanging="360"/>
      </w:pPr>
      <w:rPr>
        <w:rFonts w:ascii="Arial" w:hAnsi="Arial" w:hint="default"/>
      </w:rPr>
    </w:lvl>
    <w:lvl w:ilvl="6" w:tplc="A5320806" w:tentative="1">
      <w:start w:val="1"/>
      <w:numFmt w:val="bullet"/>
      <w:lvlText w:val="•"/>
      <w:lvlJc w:val="left"/>
      <w:pPr>
        <w:tabs>
          <w:tab w:val="num" w:pos="5040"/>
        </w:tabs>
        <w:ind w:left="5040" w:hanging="360"/>
      </w:pPr>
      <w:rPr>
        <w:rFonts w:ascii="Arial" w:hAnsi="Arial" w:hint="default"/>
      </w:rPr>
    </w:lvl>
    <w:lvl w:ilvl="7" w:tplc="094C2712" w:tentative="1">
      <w:start w:val="1"/>
      <w:numFmt w:val="bullet"/>
      <w:lvlText w:val="•"/>
      <w:lvlJc w:val="left"/>
      <w:pPr>
        <w:tabs>
          <w:tab w:val="num" w:pos="5760"/>
        </w:tabs>
        <w:ind w:left="5760" w:hanging="360"/>
      </w:pPr>
      <w:rPr>
        <w:rFonts w:ascii="Arial" w:hAnsi="Arial" w:hint="default"/>
      </w:rPr>
    </w:lvl>
    <w:lvl w:ilvl="8" w:tplc="2870AB5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05E04E6"/>
    <w:multiLevelType w:val="hybridMultilevel"/>
    <w:tmpl w:val="4ECE9C1C"/>
    <w:lvl w:ilvl="0" w:tplc="8B2ECB8E">
      <w:start w:val="1"/>
      <w:numFmt w:val="bullet"/>
      <w:lvlText w:val="•"/>
      <w:lvlJc w:val="left"/>
      <w:pPr>
        <w:tabs>
          <w:tab w:val="num" w:pos="720"/>
        </w:tabs>
        <w:ind w:left="720" w:hanging="360"/>
      </w:pPr>
      <w:rPr>
        <w:rFonts w:ascii="Arial" w:hAnsi="Arial" w:hint="default"/>
      </w:rPr>
    </w:lvl>
    <w:lvl w:ilvl="1" w:tplc="90B28DBC" w:tentative="1">
      <w:start w:val="1"/>
      <w:numFmt w:val="bullet"/>
      <w:lvlText w:val="•"/>
      <w:lvlJc w:val="left"/>
      <w:pPr>
        <w:tabs>
          <w:tab w:val="num" w:pos="1440"/>
        </w:tabs>
        <w:ind w:left="1440" w:hanging="360"/>
      </w:pPr>
      <w:rPr>
        <w:rFonts w:ascii="Arial" w:hAnsi="Arial" w:hint="default"/>
      </w:rPr>
    </w:lvl>
    <w:lvl w:ilvl="2" w:tplc="E36AE62A" w:tentative="1">
      <w:start w:val="1"/>
      <w:numFmt w:val="bullet"/>
      <w:lvlText w:val="•"/>
      <w:lvlJc w:val="left"/>
      <w:pPr>
        <w:tabs>
          <w:tab w:val="num" w:pos="2160"/>
        </w:tabs>
        <w:ind w:left="2160" w:hanging="360"/>
      </w:pPr>
      <w:rPr>
        <w:rFonts w:ascii="Arial" w:hAnsi="Arial" w:hint="default"/>
      </w:rPr>
    </w:lvl>
    <w:lvl w:ilvl="3" w:tplc="6AB87B50" w:tentative="1">
      <w:start w:val="1"/>
      <w:numFmt w:val="bullet"/>
      <w:lvlText w:val="•"/>
      <w:lvlJc w:val="left"/>
      <w:pPr>
        <w:tabs>
          <w:tab w:val="num" w:pos="2880"/>
        </w:tabs>
        <w:ind w:left="2880" w:hanging="360"/>
      </w:pPr>
      <w:rPr>
        <w:rFonts w:ascii="Arial" w:hAnsi="Arial" w:hint="default"/>
      </w:rPr>
    </w:lvl>
    <w:lvl w:ilvl="4" w:tplc="40F8E0DE" w:tentative="1">
      <w:start w:val="1"/>
      <w:numFmt w:val="bullet"/>
      <w:lvlText w:val="•"/>
      <w:lvlJc w:val="left"/>
      <w:pPr>
        <w:tabs>
          <w:tab w:val="num" w:pos="3600"/>
        </w:tabs>
        <w:ind w:left="3600" w:hanging="360"/>
      </w:pPr>
      <w:rPr>
        <w:rFonts w:ascii="Arial" w:hAnsi="Arial" w:hint="default"/>
      </w:rPr>
    </w:lvl>
    <w:lvl w:ilvl="5" w:tplc="67208CA0" w:tentative="1">
      <w:start w:val="1"/>
      <w:numFmt w:val="bullet"/>
      <w:lvlText w:val="•"/>
      <w:lvlJc w:val="left"/>
      <w:pPr>
        <w:tabs>
          <w:tab w:val="num" w:pos="4320"/>
        </w:tabs>
        <w:ind w:left="4320" w:hanging="360"/>
      </w:pPr>
      <w:rPr>
        <w:rFonts w:ascii="Arial" w:hAnsi="Arial" w:hint="default"/>
      </w:rPr>
    </w:lvl>
    <w:lvl w:ilvl="6" w:tplc="393644D8" w:tentative="1">
      <w:start w:val="1"/>
      <w:numFmt w:val="bullet"/>
      <w:lvlText w:val="•"/>
      <w:lvlJc w:val="left"/>
      <w:pPr>
        <w:tabs>
          <w:tab w:val="num" w:pos="5040"/>
        </w:tabs>
        <w:ind w:left="5040" w:hanging="360"/>
      </w:pPr>
      <w:rPr>
        <w:rFonts w:ascii="Arial" w:hAnsi="Arial" w:hint="default"/>
      </w:rPr>
    </w:lvl>
    <w:lvl w:ilvl="7" w:tplc="92EC069E" w:tentative="1">
      <w:start w:val="1"/>
      <w:numFmt w:val="bullet"/>
      <w:lvlText w:val="•"/>
      <w:lvlJc w:val="left"/>
      <w:pPr>
        <w:tabs>
          <w:tab w:val="num" w:pos="5760"/>
        </w:tabs>
        <w:ind w:left="5760" w:hanging="360"/>
      </w:pPr>
      <w:rPr>
        <w:rFonts w:ascii="Arial" w:hAnsi="Arial" w:hint="default"/>
      </w:rPr>
    </w:lvl>
    <w:lvl w:ilvl="8" w:tplc="516C28B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3DB695A"/>
    <w:multiLevelType w:val="multilevel"/>
    <w:tmpl w:val="C61CA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1930A9"/>
    <w:multiLevelType w:val="hybridMultilevel"/>
    <w:tmpl w:val="616A8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6"/>
  </w:num>
  <w:num w:numId="4">
    <w:abstractNumId w:val="4"/>
  </w:num>
  <w:num w:numId="5">
    <w:abstractNumId w:val="3"/>
  </w:num>
  <w:num w:numId="6">
    <w:abstractNumId w:val="5"/>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853"/>
    <w:rsid w:val="000012BD"/>
    <w:rsid w:val="00006766"/>
    <w:rsid w:val="000076EE"/>
    <w:rsid w:val="0001098B"/>
    <w:rsid w:val="00011701"/>
    <w:rsid w:val="000145D6"/>
    <w:rsid w:val="000321FA"/>
    <w:rsid w:val="0003668F"/>
    <w:rsid w:val="000426D1"/>
    <w:rsid w:val="00042FA3"/>
    <w:rsid w:val="00060315"/>
    <w:rsid w:val="0006711D"/>
    <w:rsid w:val="00072CBF"/>
    <w:rsid w:val="0007362A"/>
    <w:rsid w:val="00094532"/>
    <w:rsid w:val="00094D50"/>
    <w:rsid w:val="000A675F"/>
    <w:rsid w:val="000B5A83"/>
    <w:rsid w:val="000B74C8"/>
    <w:rsid w:val="000C03FA"/>
    <w:rsid w:val="000C07F2"/>
    <w:rsid w:val="000D03AE"/>
    <w:rsid w:val="000D75B8"/>
    <w:rsid w:val="000E60BA"/>
    <w:rsid w:val="000E6813"/>
    <w:rsid w:val="000E6977"/>
    <w:rsid w:val="000E7067"/>
    <w:rsid w:val="000F45BE"/>
    <w:rsid w:val="000F6A17"/>
    <w:rsid w:val="000F768F"/>
    <w:rsid w:val="001040B0"/>
    <w:rsid w:val="001078A5"/>
    <w:rsid w:val="00107B55"/>
    <w:rsid w:val="00113A11"/>
    <w:rsid w:val="00123666"/>
    <w:rsid w:val="00126E0A"/>
    <w:rsid w:val="001303B4"/>
    <w:rsid w:val="0013333C"/>
    <w:rsid w:val="001359CE"/>
    <w:rsid w:val="00137C00"/>
    <w:rsid w:val="0014338C"/>
    <w:rsid w:val="00143758"/>
    <w:rsid w:val="00144069"/>
    <w:rsid w:val="00145D9D"/>
    <w:rsid w:val="00155A19"/>
    <w:rsid w:val="001605F2"/>
    <w:rsid w:val="0016325A"/>
    <w:rsid w:val="00163CB1"/>
    <w:rsid w:val="00172444"/>
    <w:rsid w:val="001734BB"/>
    <w:rsid w:val="001738D5"/>
    <w:rsid w:val="0018388A"/>
    <w:rsid w:val="001A0960"/>
    <w:rsid w:val="001A0CD7"/>
    <w:rsid w:val="001A774D"/>
    <w:rsid w:val="001B33ED"/>
    <w:rsid w:val="001B3AD7"/>
    <w:rsid w:val="001B7F65"/>
    <w:rsid w:val="001C1ABC"/>
    <w:rsid w:val="001C229A"/>
    <w:rsid w:val="001C28F5"/>
    <w:rsid w:val="001C4CB8"/>
    <w:rsid w:val="001C7B1B"/>
    <w:rsid w:val="001D276B"/>
    <w:rsid w:val="001D5890"/>
    <w:rsid w:val="001E02A1"/>
    <w:rsid w:val="001F13DB"/>
    <w:rsid w:val="001F1D5E"/>
    <w:rsid w:val="001F4A09"/>
    <w:rsid w:val="00203998"/>
    <w:rsid w:val="00203A93"/>
    <w:rsid w:val="002102A2"/>
    <w:rsid w:val="00223E3A"/>
    <w:rsid w:val="00224822"/>
    <w:rsid w:val="00226A74"/>
    <w:rsid w:val="00233473"/>
    <w:rsid w:val="002449EE"/>
    <w:rsid w:val="00246428"/>
    <w:rsid w:val="00263DAD"/>
    <w:rsid w:val="00264F45"/>
    <w:rsid w:val="00272517"/>
    <w:rsid w:val="002813EF"/>
    <w:rsid w:val="002816F5"/>
    <w:rsid w:val="002832E6"/>
    <w:rsid w:val="002834DD"/>
    <w:rsid w:val="0028513D"/>
    <w:rsid w:val="00285F82"/>
    <w:rsid w:val="00296423"/>
    <w:rsid w:val="00296844"/>
    <w:rsid w:val="002970ED"/>
    <w:rsid w:val="002A341C"/>
    <w:rsid w:val="002A5EE0"/>
    <w:rsid w:val="002B2B9E"/>
    <w:rsid w:val="002B3805"/>
    <w:rsid w:val="002B7E3B"/>
    <w:rsid w:val="002C4B7B"/>
    <w:rsid w:val="002D3919"/>
    <w:rsid w:val="002F7369"/>
    <w:rsid w:val="002F7437"/>
    <w:rsid w:val="002F7FD5"/>
    <w:rsid w:val="003229D8"/>
    <w:rsid w:val="00327A6F"/>
    <w:rsid w:val="00331FBE"/>
    <w:rsid w:val="003378E1"/>
    <w:rsid w:val="0034567F"/>
    <w:rsid w:val="0035188C"/>
    <w:rsid w:val="0035456B"/>
    <w:rsid w:val="00360697"/>
    <w:rsid w:val="0037062C"/>
    <w:rsid w:val="00374054"/>
    <w:rsid w:val="00374C0E"/>
    <w:rsid w:val="00376896"/>
    <w:rsid w:val="00381BCD"/>
    <w:rsid w:val="003902F5"/>
    <w:rsid w:val="003B16E9"/>
    <w:rsid w:val="003B5C24"/>
    <w:rsid w:val="003C0507"/>
    <w:rsid w:val="003D0BCF"/>
    <w:rsid w:val="003D2F27"/>
    <w:rsid w:val="003D7D26"/>
    <w:rsid w:val="003E2A28"/>
    <w:rsid w:val="003F16ED"/>
    <w:rsid w:val="003F1B7D"/>
    <w:rsid w:val="003F64BB"/>
    <w:rsid w:val="003F6954"/>
    <w:rsid w:val="003F70A7"/>
    <w:rsid w:val="004017BC"/>
    <w:rsid w:val="00402AC4"/>
    <w:rsid w:val="0040538A"/>
    <w:rsid w:val="004066E2"/>
    <w:rsid w:val="00407731"/>
    <w:rsid w:val="00407B58"/>
    <w:rsid w:val="00410F60"/>
    <w:rsid w:val="0042360A"/>
    <w:rsid w:val="00423636"/>
    <w:rsid w:val="00424F4A"/>
    <w:rsid w:val="00425D4B"/>
    <w:rsid w:val="0043209A"/>
    <w:rsid w:val="00432B27"/>
    <w:rsid w:val="004339A8"/>
    <w:rsid w:val="0044495C"/>
    <w:rsid w:val="00446816"/>
    <w:rsid w:val="00446A67"/>
    <w:rsid w:val="00454B31"/>
    <w:rsid w:val="004560CF"/>
    <w:rsid w:val="00456681"/>
    <w:rsid w:val="00456E65"/>
    <w:rsid w:val="00457FA2"/>
    <w:rsid w:val="004635A3"/>
    <w:rsid w:val="00470CCF"/>
    <w:rsid w:val="0047718B"/>
    <w:rsid w:val="00477CFD"/>
    <w:rsid w:val="00486C6E"/>
    <w:rsid w:val="00494C03"/>
    <w:rsid w:val="004A35D8"/>
    <w:rsid w:val="004A36D4"/>
    <w:rsid w:val="004B2BB2"/>
    <w:rsid w:val="004C22F5"/>
    <w:rsid w:val="004C2DE0"/>
    <w:rsid w:val="004C4851"/>
    <w:rsid w:val="004C5575"/>
    <w:rsid w:val="004D2153"/>
    <w:rsid w:val="004D508F"/>
    <w:rsid w:val="004E0F57"/>
    <w:rsid w:val="004E6A0F"/>
    <w:rsid w:val="004E7632"/>
    <w:rsid w:val="004F2F06"/>
    <w:rsid w:val="00506DC0"/>
    <w:rsid w:val="00507172"/>
    <w:rsid w:val="00512A5A"/>
    <w:rsid w:val="00525A0B"/>
    <w:rsid w:val="00532B43"/>
    <w:rsid w:val="00533BE1"/>
    <w:rsid w:val="00534971"/>
    <w:rsid w:val="00542A98"/>
    <w:rsid w:val="005430BE"/>
    <w:rsid w:val="005442E8"/>
    <w:rsid w:val="0056750F"/>
    <w:rsid w:val="0057703D"/>
    <w:rsid w:val="005779E7"/>
    <w:rsid w:val="00577A85"/>
    <w:rsid w:val="0059004B"/>
    <w:rsid w:val="005A02C9"/>
    <w:rsid w:val="005A2301"/>
    <w:rsid w:val="005B353B"/>
    <w:rsid w:val="005B49C2"/>
    <w:rsid w:val="005B6DC8"/>
    <w:rsid w:val="005B6DFB"/>
    <w:rsid w:val="005C3DCF"/>
    <w:rsid w:val="005C4131"/>
    <w:rsid w:val="005C5A4B"/>
    <w:rsid w:val="005C7FB2"/>
    <w:rsid w:val="005D27C3"/>
    <w:rsid w:val="005D4987"/>
    <w:rsid w:val="005D76D2"/>
    <w:rsid w:val="005E5B3E"/>
    <w:rsid w:val="005E6F2D"/>
    <w:rsid w:val="005F3063"/>
    <w:rsid w:val="00600172"/>
    <w:rsid w:val="006075E3"/>
    <w:rsid w:val="00610967"/>
    <w:rsid w:val="00613BCE"/>
    <w:rsid w:val="00624A27"/>
    <w:rsid w:val="00627433"/>
    <w:rsid w:val="006329AD"/>
    <w:rsid w:val="00643371"/>
    <w:rsid w:val="006512AA"/>
    <w:rsid w:val="00653CC0"/>
    <w:rsid w:val="00655AC8"/>
    <w:rsid w:val="0066098A"/>
    <w:rsid w:val="00664150"/>
    <w:rsid w:val="006742BF"/>
    <w:rsid w:val="00680373"/>
    <w:rsid w:val="006907D5"/>
    <w:rsid w:val="00692FE1"/>
    <w:rsid w:val="006A136F"/>
    <w:rsid w:val="006A7E66"/>
    <w:rsid w:val="006B305A"/>
    <w:rsid w:val="006B38B0"/>
    <w:rsid w:val="006B4E64"/>
    <w:rsid w:val="006C3C5E"/>
    <w:rsid w:val="006C5258"/>
    <w:rsid w:val="006D38C7"/>
    <w:rsid w:val="006E036A"/>
    <w:rsid w:val="006E0524"/>
    <w:rsid w:val="00701B2F"/>
    <w:rsid w:val="00711C76"/>
    <w:rsid w:val="00712A84"/>
    <w:rsid w:val="00712DCF"/>
    <w:rsid w:val="00717FA5"/>
    <w:rsid w:val="007220E8"/>
    <w:rsid w:val="0072373E"/>
    <w:rsid w:val="00725F52"/>
    <w:rsid w:val="00734A7E"/>
    <w:rsid w:val="0074016F"/>
    <w:rsid w:val="00744ED6"/>
    <w:rsid w:val="00745F49"/>
    <w:rsid w:val="00754E0F"/>
    <w:rsid w:val="00754E34"/>
    <w:rsid w:val="0075638A"/>
    <w:rsid w:val="007578F4"/>
    <w:rsid w:val="00763ACD"/>
    <w:rsid w:val="0076626C"/>
    <w:rsid w:val="007732AC"/>
    <w:rsid w:val="00774741"/>
    <w:rsid w:val="00777CD6"/>
    <w:rsid w:val="00794D39"/>
    <w:rsid w:val="007C1083"/>
    <w:rsid w:val="007C758B"/>
    <w:rsid w:val="007C7D3A"/>
    <w:rsid w:val="007D54FE"/>
    <w:rsid w:val="007E61C8"/>
    <w:rsid w:val="007F126E"/>
    <w:rsid w:val="007F2795"/>
    <w:rsid w:val="007F5783"/>
    <w:rsid w:val="008048C5"/>
    <w:rsid w:val="00812C3B"/>
    <w:rsid w:val="00812C6E"/>
    <w:rsid w:val="00814DBA"/>
    <w:rsid w:val="00814F20"/>
    <w:rsid w:val="00817225"/>
    <w:rsid w:val="008206A0"/>
    <w:rsid w:val="0082355B"/>
    <w:rsid w:val="00824B8F"/>
    <w:rsid w:val="00826333"/>
    <w:rsid w:val="0083674F"/>
    <w:rsid w:val="00836C0C"/>
    <w:rsid w:val="008418CC"/>
    <w:rsid w:val="008461F6"/>
    <w:rsid w:val="0084789E"/>
    <w:rsid w:val="00850CDA"/>
    <w:rsid w:val="00851814"/>
    <w:rsid w:val="00856E3B"/>
    <w:rsid w:val="00862BE7"/>
    <w:rsid w:val="008713E0"/>
    <w:rsid w:val="0087485D"/>
    <w:rsid w:val="008756D4"/>
    <w:rsid w:val="00875827"/>
    <w:rsid w:val="00875D09"/>
    <w:rsid w:val="00877996"/>
    <w:rsid w:val="0088108E"/>
    <w:rsid w:val="0088547C"/>
    <w:rsid w:val="0089397D"/>
    <w:rsid w:val="00894063"/>
    <w:rsid w:val="008A1F60"/>
    <w:rsid w:val="008B69AB"/>
    <w:rsid w:val="008C10C7"/>
    <w:rsid w:val="008D2AA1"/>
    <w:rsid w:val="008D71D9"/>
    <w:rsid w:val="008E32B5"/>
    <w:rsid w:val="008F0455"/>
    <w:rsid w:val="008F15E7"/>
    <w:rsid w:val="008F2A4E"/>
    <w:rsid w:val="00901BFF"/>
    <w:rsid w:val="00902B27"/>
    <w:rsid w:val="009054E1"/>
    <w:rsid w:val="009070F1"/>
    <w:rsid w:val="009100C4"/>
    <w:rsid w:val="0091294F"/>
    <w:rsid w:val="00913687"/>
    <w:rsid w:val="009170EF"/>
    <w:rsid w:val="00922FC2"/>
    <w:rsid w:val="00930EA6"/>
    <w:rsid w:val="009321EA"/>
    <w:rsid w:val="00932AF1"/>
    <w:rsid w:val="00932D34"/>
    <w:rsid w:val="00935B96"/>
    <w:rsid w:val="00937246"/>
    <w:rsid w:val="009423A3"/>
    <w:rsid w:val="00943281"/>
    <w:rsid w:val="00952E0D"/>
    <w:rsid w:val="00963448"/>
    <w:rsid w:val="00967D78"/>
    <w:rsid w:val="009830BA"/>
    <w:rsid w:val="009920FE"/>
    <w:rsid w:val="009948FC"/>
    <w:rsid w:val="009A15A2"/>
    <w:rsid w:val="009A6344"/>
    <w:rsid w:val="009A6A88"/>
    <w:rsid w:val="009A78E6"/>
    <w:rsid w:val="009C08A5"/>
    <w:rsid w:val="009C21AF"/>
    <w:rsid w:val="009C761C"/>
    <w:rsid w:val="009C79C2"/>
    <w:rsid w:val="009D331B"/>
    <w:rsid w:val="009E1428"/>
    <w:rsid w:val="009F403E"/>
    <w:rsid w:val="00A05B96"/>
    <w:rsid w:val="00A0774D"/>
    <w:rsid w:val="00A07C02"/>
    <w:rsid w:val="00A10139"/>
    <w:rsid w:val="00A110E7"/>
    <w:rsid w:val="00A129D1"/>
    <w:rsid w:val="00A149C9"/>
    <w:rsid w:val="00A23280"/>
    <w:rsid w:val="00A23F4E"/>
    <w:rsid w:val="00A402DC"/>
    <w:rsid w:val="00A411D5"/>
    <w:rsid w:val="00A44443"/>
    <w:rsid w:val="00A45E37"/>
    <w:rsid w:val="00A4748B"/>
    <w:rsid w:val="00A47C62"/>
    <w:rsid w:val="00A612DB"/>
    <w:rsid w:val="00A663BD"/>
    <w:rsid w:val="00A71C67"/>
    <w:rsid w:val="00A7229A"/>
    <w:rsid w:val="00A75C13"/>
    <w:rsid w:val="00A77A37"/>
    <w:rsid w:val="00A83093"/>
    <w:rsid w:val="00A84174"/>
    <w:rsid w:val="00A90865"/>
    <w:rsid w:val="00A9534F"/>
    <w:rsid w:val="00AA15EE"/>
    <w:rsid w:val="00AA6A11"/>
    <w:rsid w:val="00AA6ADC"/>
    <w:rsid w:val="00AB06E5"/>
    <w:rsid w:val="00AB34AC"/>
    <w:rsid w:val="00AB532F"/>
    <w:rsid w:val="00AB7781"/>
    <w:rsid w:val="00AC3076"/>
    <w:rsid w:val="00AC4A75"/>
    <w:rsid w:val="00AC4F97"/>
    <w:rsid w:val="00AD1399"/>
    <w:rsid w:val="00AD6A36"/>
    <w:rsid w:val="00AE4E4F"/>
    <w:rsid w:val="00AE6DA3"/>
    <w:rsid w:val="00AE7C97"/>
    <w:rsid w:val="00AE7CF9"/>
    <w:rsid w:val="00AF0B92"/>
    <w:rsid w:val="00AF1B61"/>
    <w:rsid w:val="00AF578D"/>
    <w:rsid w:val="00AF5E35"/>
    <w:rsid w:val="00B0520E"/>
    <w:rsid w:val="00B071EA"/>
    <w:rsid w:val="00B12E0A"/>
    <w:rsid w:val="00B17196"/>
    <w:rsid w:val="00B40302"/>
    <w:rsid w:val="00B44F6A"/>
    <w:rsid w:val="00B63EA2"/>
    <w:rsid w:val="00B64FE5"/>
    <w:rsid w:val="00B74495"/>
    <w:rsid w:val="00B75A06"/>
    <w:rsid w:val="00B75D2E"/>
    <w:rsid w:val="00B76930"/>
    <w:rsid w:val="00B96693"/>
    <w:rsid w:val="00BA5900"/>
    <w:rsid w:val="00BA59D3"/>
    <w:rsid w:val="00BB5A43"/>
    <w:rsid w:val="00BB7BDF"/>
    <w:rsid w:val="00BC6336"/>
    <w:rsid w:val="00BD1B64"/>
    <w:rsid w:val="00BD3DB9"/>
    <w:rsid w:val="00BD5509"/>
    <w:rsid w:val="00BD7ED7"/>
    <w:rsid w:val="00BE07FB"/>
    <w:rsid w:val="00BE37D1"/>
    <w:rsid w:val="00C01DFB"/>
    <w:rsid w:val="00C10995"/>
    <w:rsid w:val="00C13F36"/>
    <w:rsid w:val="00C1631D"/>
    <w:rsid w:val="00C17CF8"/>
    <w:rsid w:val="00C2040C"/>
    <w:rsid w:val="00C265D7"/>
    <w:rsid w:val="00C30E58"/>
    <w:rsid w:val="00C3374B"/>
    <w:rsid w:val="00C4104C"/>
    <w:rsid w:val="00C46063"/>
    <w:rsid w:val="00C52726"/>
    <w:rsid w:val="00C53469"/>
    <w:rsid w:val="00C53A5F"/>
    <w:rsid w:val="00C53F12"/>
    <w:rsid w:val="00C579D8"/>
    <w:rsid w:val="00C64EDE"/>
    <w:rsid w:val="00C6615E"/>
    <w:rsid w:val="00C66C09"/>
    <w:rsid w:val="00C73BBA"/>
    <w:rsid w:val="00C76BC7"/>
    <w:rsid w:val="00C852D4"/>
    <w:rsid w:val="00C91312"/>
    <w:rsid w:val="00C9617B"/>
    <w:rsid w:val="00C96745"/>
    <w:rsid w:val="00CA0B60"/>
    <w:rsid w:val="00CB61E4"/>
    <w:rsid w:val="00CC54EA"/>
    <w:rsid w:val="00CC632F"/>
    <w:rsid w:val="00CC64AF"/>
    <w:rsid w:val="00CC6F18"/>
    <w:rsid w:val="00CD368A"/>
    <w:rsid w:val="00CE67D3"/>
    <w:rsid w:val="00CF21F5"/>
    <w:rsid w:val="00CF597D"/>
    <w:rsid w:val="00D04A2A"/>
    <w:rsid w:val="00D061E0"/>
    <w:rsid w:val="00D103A4"/>
    <w:rsid w:val="00D107EF"/>
    <w:rsid w:val="00D11A3A"/>
    <w:rsid w:val="00D3412B"/>
    <w:rsid w:val="00D366B8"/>
    <w:rsid w:val="00D53004"/>
    <w:rsid w:val="00D5392F"/>
    <w:rsid w:val="00D70A30"/>
    <w:rsid w:val="00D72728"/>
    <w:rsid w:val="00D77910"/>
    <w:rsid w:val="00D83903"/>
    <w:rsid w:val="00D90D80"/>
    <w:rsid w:val="00D91099"/>
    <w:rsid w:val="00D9155C"/>
    <w:rsid w:val="00DA5072"/>
    <w:rsid w:val="00DA53C5"/>
    <w:rsid w:val="00DA7003"/>
    <w:rsid w:val="00DC6A45"/>
    <w:rsid w:val="00DD68B6"/>
    <w:rsid w:val="00DD7F89"/>
    <w:rsid w:val="00DE02B6"/>
    <w:rsid w:val="00DE05D1"/>
    <w:rsid w:val="00DE2A8A"/>
    <w:rsid w:val="00DE2E4F"/>
    <w:rsid w:val="00DE4EFE"/>
    <w:rsid w:val="00DE6677"/>
    <w:rsid w:val="00DF4F99"/>
    <w:rsid w:val="00DF6101"/>
    <w:rsid w:val="00DF70E7"/>
    <w:rsid w:val="00E06826"/>
    <w:rsid w:val="00E06A26"/>
    <w:rsid w:val="00E07B42"/>
    <w:rsid w:val="00E10E0A"/>
    <w:rsid w:val="00E11B6F"/>
    <w:rsid w:val="00E1548D"/>
    <w:rsid w:val="00E16152"/>
    <w:rsid w:val="00E1636F"/>
    <w:rsid w:val="00E22CDB"/>
    <w:rsid w:val="00E25634"/>
    <w:rsid w:val="00E30853"/>
    <w:rsid w:val="00E436EC"/>
    <w:rsid w:val="00E43F40"/>
    <w:rsid w:val="00E50EFD"/>
    <w:rsid w:val="00E56BCE"/>
    <w:rsid w:val="00E664FE"/>
    <w:rsid w:val="00E66F52"/>
    <w:rsid w:val="00E676D7"/>
    <w:rsid w:val="00E71656"/>
    <w:rsid w:val="00E74F60"/>
    <w:rsid w:val="00E82D00"/>
    <w:rsid w:val="00E842B9"/>
    <w:rsid w:val="00E87434"/>
    <w:rsid w:val="00E968CC"/>
    <w:rsid w:val="00E96B6B"/>
    <w:rsid w:val="00E9732F"/>
    <w:rsid w:val="00E97CBF"/>
    <w:rsid w:val="00E97CE3"/>
    <w:rsid w:val="00EA0F38"/>
    <w:rsid w:val="00EA30B6"/>
    <w:rsid w:val="00EB18F4"/>
    <w:rsid w:val="00EB2D17"/>
    <w:rsid w:val="00EB5564"/>
    <w:rsid w:val="00EC2F6F"/>
    <w:rsid w:val="00EC3F9E"/>
    <w:rsid w:val="00EC6A6C"/>
    <w:rsid w:val="00ED489C"/>
    <w:rsid w:val="00ED54C8"/>
    <w:rsid w:val="00EE70AE"/>
    <w:rsid w:val="00EE7CEA"/>
    <w:rsid w:val="00EE7DAF"/>
    <w:rsid w:val="00EE7E87"/>
    <w:rsid w:val="00EF3683"/>
    <w:rsid w:val="00F0104A"/>
    <w:rsid w:val="00F13C2C"/>
    <w:rsid w:val="00F1637A"/>
    <w:rsid w:val="00F20527"/>
    <w:rsid w:val="00F27AFC"/>
    <w:rsid w:val="00F32536"/>
    <w:rsid w:val="00F325B8"/>
    <w:rsid w:val="00F41665"/>
    <w:rsid w:val="00F5423C"/>
    <w:rsid w:val="00F5612A"/>
    <w:rsid w:val="00F57D4C"/>
    <w:rsid w:val="00F60841"/>
    <w:rsid w:val="00F6544E"/>
    <w:rsid w:val="00F660F7"/>
    <w:rsid w:val="00F676C0"/>
    <w:rsid w:val="00F67E26"/>
    <w:rsid w:val="00F70DE8"/>
    <w:rsid w:val="00F7626C"/>
    <w:rsid w:val="00F93224"/>
    <w:rsid w:val="00F939D1"/>
    <w:rsid w:val="00F94818"/>
    <w:rsid w:val="00FB0027"/>
    <w:rsid w:val="00FB0034"/>
    <w:rsid w:val="00FB0FF1"/>
    <w:rsid w:val="00FB4E77"/>
    <w:rsid w:val="00FC1B22"/>
    <w:rsid w:val="00FC1F58"/>
    <w:rsid w:val="00FC47F8"/>
    <w:rsid w:val="00FC69AB"/>
    <w:rsid w:val="00FD4740"/>
    <w:rsid w:val="00FD73DC"/>
    <w:rsid w:val="00FE5121"/>
    <w:rsid w:val="00FE6F05"/>
    <w:rsid w:val="00FF23A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D001BD"/>
  <w15:chartTrackingRefBased/>
  <w15:docId w15:val="{111A1622-4CC3-4BFD-85DA-546EF7E6E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853"/>
    <w:rPr>
      <w:rFonts w:eastAsiaTheme="minorEastAsia"/>
      <w:lang w:eastAsia="zh-CN"/>
    </w:rPr>
  </w:style>
  <w:style w:type="paragraph" w:styleId="Heading1">
    <w:name w:val="heading 1"/>
    <w:basedOn w:val="Normal"/>
    <w:next w:val="Normal"/>
    <w:link w:val="Heading1Char"/>
    <w:uiPriority w:val="9"/>
    <w:qFormat/>
    <w:rsid w:val="00E30853"/>
    <w:pPr>
      <w:keepNext/>
      <w:keepLines/>
      <w:spacing w:before="240" w:after="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E30853"/>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semiHidden/>
    <w:unhideWhenUsed/>
    <w:qFormat/>
    <w:rsid w:val="00E308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85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3085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E30853"/>
    <w:rPr>
      <w:rFonts w:asciiTheme="majorHAnsi" w:eastAsiaTheme="majorEastAsia" w:hAnsiTheme="majorHAnsi" w:cstheme="majorBidi"/>
      <w:color w:val="1F3763" w:themeColor="accent1" w:themeShade="7F"/>
      <w:sz w:val="24"/>
      <w:szCs w:val="24"/>
      <w:lang w:eastAsia="zh-CN"/>
    </w:rPr>
  </w:style>
  <w:style w:type="table" w:styleId="TableGrid">
    <w:name w:val="Table Grid"/>
    <w:basedOn w:val="TableNormal"/>
    <w:uiPriority w:val="39"/>
    <w:rsid w:val="00E30853"/>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08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853"/>
    <w:rPr>
      <w:rFonts w:eastAsiaTheme="minorEastAsia"/>
      <w:lang w:eastAsia="zh-CN"/>
    </w:rPr>
  </w:style>
  <w:style w:type="paragraph" w:styleId="Footer">
    <w:name w:val="footer"/>
    <w:basedOn w:val="Normal"/>
    <w:link w:val="FooterChar"/>
    <w:uiPriority w:val="99"/>
    <w:unhideWhenUsed/>
    <w:rsid w:val="00E308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853"/>
    <w:rPr>
      <w:rFonts w:eastAsiaTheme="minorEastAsia"/>
      <w:lang w:eastAsia="zh-CN"/>
    </w:rPr>
  </w:style>
  <w:style w:type="paragraph" w:customStyle="1" w:styleId="Firstparagraph">
    <w:name w:val="First paragraph"/>
    <w:basedOn w:val="Normal"/>
    <w:next w:val="Normal"/>
    <w:link w:val="FirstparagraphChar"/>
    <w:rsid w:val="00E30853"/>
    <w:pPr>
      <w:overflowPunct w:val="0"/>
      <w:autoSpaceDE w:val="0"/>
      <w:autoSpaceDN w:val="0"/>
      <w:adjustRightInd w:val="0"/>
      <w:spacing w:after="0" w:line="260" w:lineRule="exact"/>
      <w:jc w:val="both"/>
      <w:textAlignment w:val="baseline"/>
    </w:pPr>
    <w:rPr>
      <w:rFonts w:ascii="Times New Roman" w:eastAsia="SimSun" w:hAnsi="Times New Roman" w:cs="Times New Roman"/>
      <w:sz w:val="24"/>
      <w:szCs w:val="20"/>
      <w:lang w:val="en-US" w:eastAsia="en-US"/>
    </w:rPr>
  </w:style>
  <w:style w:type="paragraph" w:customStyle="1" w:styleId="Figurecaption">
    <w:name w:val="Figure caption"/>
    <w:basedOn w:val="Normal"/>
    <w:next w:val="Normal"/>
    <w:rsid w:val="00E30853"/>
    <w:pPr>
      <w:overflowPunct w:val="0"/>
      <w:autoSpaceDE w:val="0"/>
      <w:autoSpaceDN w:val="0"/>
      <w:adjustRightInd w:val="0"/>
      <w:spacing w:after="0" w:line="220" w:lineRule="exact"/>
      <w:jc w:val="both"/>
      <w:textAlignment w:val="baseline"/>
    </w:pPr>
    <w:rPr>
      <w:rFonts w:ascii="Times New Roman" w:eastAsia="SimSun" w:hAnsi="Times New Roman" w:cs="Times New Roman"/>
      <w:sz w:val="20"/>
      <w:szCs w:val="20"/>
      <w:lang w:val="en-US" w:eastAsia="en-US"/>
    </w:rPr>
  </w:style>
  <w:style w:type="character" w:customStyle="1" w:styleId="FirstparagraphChar">
    <w:name w:val="First paragraph Char"/>
    <w:link w:val="Firstparagraph"/>
    <w:rsid w:val="00E30853"/>
    <w:rPr>
      <w:rFonts w:ascii="Times New Roman" w:eastAsia="SimSun" w:hAnsi="Times New Roman" w:cs="Times New Roman"/>
      <w:sz w:val="24"/>
      <w:szCs w:val="20"/>
      <w:lang w:val="en-US"/>
    </w:rPr>
  </w:style>
  <w:style w:type="character" w:customStyle="1" w:styleId="fontstyle01">
    <w:name w:val="fontstyle01"/>
    <w:rsid w:val="00E30853"/>
    <w:rPr>
      <w:rFonts w:ascii="TimesNewRoman" w:hAnsi="TimesNewRoman" w:hint="default"/>
      <w:b w:val="0"/>
      <w:bCs w:val="0"/>
      <w:i w:val="0"/>
      <w:iCs w:val="0"/>
      <w:color w:val="000000"/>
      <w:sz w:val="24"/>
      <w:szCs w:val="24"/>
    </w:rPr>
  </w:style>
  <w:style w:type="paragraph" w:styleId="BalloonText">
    <w:name w:val="Balloon Text"/>
    <w:basedOn w:val="Normal"/>
    <w:link w:val="BalloonTextChar"/>
    <w:uiPriority w:val="99"/>
    <w:semiHidden/>
    <w:unhideWhenUsed/>
    <w:rsid w:val="00E308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853"/>
    <w:rPr>
      <w:rFonts w:ascii="Segoe UI" w:eastAsiaTheme="minorEastAsia" w:hAnsi="Segoe UI" w:cs="Segoe UI"/>
      <w:sz w:val="18"/>
      <w:szCs w:val="18"/>
      <w:lang w:eastAsia="zh-CN"/>
    </w:rPr>
  </w:style>
  <w:style w:type="paragraph" w:styleId="ListParagraph">
    <w:name w:val="List Paragraph"/>
    <w:basedOn w:val="Normal"/>
    <w:uiPriority w:val="34"/>
    <w:qFormat/>
    <w:rsid w:val="00E30853"/>
    <w:pPr>
      <w:ind w:left="720"/>
      <w:contextualSpacing/>
    </w:pPr>
  </w:style>
  <w:style w:type="character" w:styleId="CommentReference">
    <w:name w:val="annotation reference"/>
    <w:basedOn w:val="DefaultParagraphFont"/>
    <w:uiPriority w:val="99"/>
    <w:semiHidden/>
    <w:unhideWhenUsed/>
    <w:rsid w:val="00E30853"/>
    <w:rPr>
      <w:sz w:val="16"/>
      <w:szCs w:val="16"/>
    </w:rPr>
  </w:style>
  <w:style w:type="paragraph" w:styleId="CommentText">
    <w:name w:val="annotation text"/>
    <w:basedOn w:val="Normal"/>
    <w:link w:val="CommentTextChar"/>
    <w:uiPriority w:val="99"/>
    <w:unhideWhenUsed/>
    <w:rsid w:val="00E30853"/>
    <w:pPr>
      <w:spacing w:line="240" w:lineRule="auto"/>
    </w:pPr>
    <w:rPr>
      <w:sz w:val="20"/>
      <w:szCs w:val="20"/>
    </w:rPr>
  </w:style>
  <w:style w:type="character" w:customStyle="1" w:styleId="CommentTextChar">
    <w:name w:val="Comment Text Char"/>
    <w:basedOn w:val="DefaultParagraphFont"/>
    <w:link w:val="CommentText"/>
    <w:uiPriority w:val="99"/>
    <w:rsid w:val="00E30853"/>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E30853"/>
    <w:rPr>
      <w:b/>
      <w:bCs/>
    </w:rPr>
  </w:style>
  <w:style w:type="character" w:customStyle="1" w:styleId="CommentSubjectChar">
    <w:name w:val="Comment Subject Char"/>
    <w:basedOn w:val="CommentTextChar"/>
    <w:link w:val="CommentSubject"/>
    <w:uiPriority w:val="99"/>
    <w:semiHidden/>
    <w:rsid w:val="00E30853"/>
    <w:rPr>
      <w:rFonts w:eastAsiaTheme="minorEastAsia"/>
      <w:b/>
      <w:bCs/>
      <w:sz w:val="20"/>
      <w:szCs w:val="20"/>
      <w:lang w:eastAsia="zh-CN"/>
    </w:rPr>
  </w:style>
  <w:style w:type="paragraph" w:styleId="NormalWeb">
    <w:name w:val="Normal (Web)"/>
    <w:basedOn w:val="Normal"/>
    <w:uiPriority w:val="99"/>
    <w:unhideWhenUsed/>
    <w:rsid w:val="00E30853"/>
    <w:rPr>
      <w:rFonts w:ascii="Times New Roman" w:eastAsia="SimSun" w:hAnsi="Times New Roman" w:cs="Times New Roman"/>
      <w:sz w:val="24"/>
      <w:szCs w:val="24"/>
      <w:lang w:eastAsia="en-US"/>
    </w:rPr>
  </w:style>
  <w:style w:type="character" w:styleId="Hyperlink">
    <w:name w:val="Hyperlink"/>
    <w:basedOn w:val="DefaultParagraphFont"/>
    <w:uiPriority w:val="99"/>
    <w:unhideWhenUsed/>
    <w:rsid w:val="00E30853"/>
    <w:rPr>
      <w:color w:val="0563C1" w:themeColor="hyperlink"/>
      <w:u w:val="single"/>
    </w:rPr>
  </w:style>
  <w:style w:type="character" w:styleId="UnresolvedMention">
    <w:name w:val="Unresolved Mention"/>
    <w:basedOn w:val="DefaultParagraphFont"/>
    <w:uiPriority w:val="99"/>
    <w:semiHidden/>
    <w:unhideWhenUsed/>
    <w:rsid w:val="00E30853"/>
    <w:rPr>
      <w:color w:val="605E5C"/>
      <w:shd w:val="clear" w:color="auto" w:fill="E1DFDD"/>
    </w:rPr>
  </w:style>
  <w:style w:type="paragraph" w:styleId="Caption">
    <w:name w:val="caption"/>
    <w:basedOn w:val="Normal"/>
    <w:next w:val="Normal"/>
    <w:uiPriority w:val="35"/>
    <w:unhideWhenUsed/>
    <w:qFormat/>
    <w:rsid w:val="00E30853"/>
    <w:pPr>
      <w:spacing w:after="200" w:line="240" w:lineRule="auto"/>
    </w:pPr>
    <w:rPr>
      <w:i/>
      <w:iCs/>
      <w:color w:val="44546A" w:themeColor="text2"/>
      <w:sz w:val="18"/>
      <w:szCs w:val="18"/>
    </w:rPr>
  </w:style>
  <w:style w:type="character" w:customStyle="1" w:styleId="a">
    <w:name w:val="_"/>
    <w:basedOn w:val="DefaultParagraphFont"/>
    <w:rsid w:val="000117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260077">
      <w:bodyDiv w:val="1"/>
      <w:marLeft w:val="0"/>
      <w:marRight w:val="0"/>
      <w:marTop w:val="0"/>
      <w:marBottom w:val="0"/>
      <w:divBdr>
        <w:top w:val="none" w:sz="0" w:space="0" w:color="auto"/>
        <w:left w:val="none" w:sz="0" w:space="0" w:color="auto"/>
        <w:bottom w:val="none" w:sz="0" w:space="0" w:color="auto"/>
        <w:right w:val="none" w:sz="0" w:space="0" w:color="auto"/>
      </w:divBdr>
    </w:div>
    <w:div w:id="809438817">
      <w:bodyDiv w:val="1"/>
      <w:marLeft w:val="0"/>
      <w:marRight w:val="0"/>
      <w:marTop w:val="0"/>
      <w:marBottom w:val="0"/>
      <w:divBdr>
        <w:top w:val="none" w:sz="0" w:space="0" w:color="auto"/>
        <w:left w:val="none" w:sz="0" w:space="0" w:color="auto"/>
        <w:bottom w:val="none" w:sz="0" w:space="0" w:color="auto"/>
        <w:right w:val="none" w:sz="0" w:space="0" w:color="auto"/>
      </w:divBdr>
    </w:div>
    <w:div w:id="1100831459">
      <w:bodyDiv w:val="1"/>
      <w:marLeft w:val="0"/>
      <w:marRight w:val="0"/>
      <w:marTop w:val="0"/>
      <w:marBottom w:val="0"/>
      <w:divBdr>
        <w:top w:val="none" w:sz="0" w:space="0" w:color="auto"/>
        <w:left w:val="none" w:sz="0" w:space="0" w:color="auto"/>
        <w:bottom w:val="none" w:sz="0" w:space="0" w:color="auto"/>
        <w:right w:val="none" w:sz="0" w:space="0" w:color="auto"/>
      </w:divBdr>
    </w:div>
    <w:div w:id="1144003201">
      <w:bodyDiv w:val="1"/>
      <w:marLeft w:val="0"/>
      <w:marRight w:val="0"/>
      <w:marTop w:val="0"/>
      <w:marBottom w:val="0"/>
      <w:divBdr>
        <w:top w:val="none" w:sz="0" w:space="0" w:color="auto"/>
        <w:left w:val="none" w:sz="0" w:space="0" w:color="auto"/>
        <w:bottom w:val="none" w:sz="0" w:space="0" w:color="auto"/>
        <w:right w:val="none" w:sz="0" w:space="0" w:color="auto"/>
      </w:divBdr>
      <w:divsChild>
        <w:div w:id="1225992350">
          <w:marLeft w:val="0"/>
          <w:marRight w:val="0"/>
          <w:marTop w:val="0"/>
          <w:marBottom w:val="0"/>
          <w:divBdr>
            <w:top w:val="none" w:sz="0" w:space="0" w:color="auto"/>
            <w:left w:val="none" w:sz="0" w:space="0" w:color="auto"/>
            <w:bottom w:val="none" w:sz="0" w:space="0" w:color="auto"/>
            <w:right w:val="none" w:sz="0" w:space="0" w:color="auto"/>
          </w:divBdr>
        </w:div>
        <w:div w:id="1007631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chemistry/silano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3F94E-67C3-4D62-8C37-7DCAF9BA2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19585</Words>
  <Characters>111635</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Kenyon Michael</dc:creator>
  <cp:keywords/>
  <dc:description/>
  <cp:lastModifiedBy>Sun, Fengzhen</cp:lastModifiedBy>
  <cp:revision>2</cp:revision>
  <dcterms:created xsi:type="dcterms:W3CDTF">2021-10-08T07:34:00Z</dcterms:created>
  <dcterms:modified xsi:type="dcterms:W3CDTF">2021-10-08T07:34:00Z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http://www.zotero.org/styles/applied-surface-science</vt:lpwstr>
  </property>
  <property fmtid="{D5CDD505-2E9C-101B-9397-08002B2CF9AE}" pid="3" name="Mendeley Recent Style Name 0_1">
    <vt:lpwstr>Applied Surface Science</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http://www.zotero.org/styles/engineering-fracture-mechanics</vt:lpwstr>
  </property>
  <property fmtid="{D5CDD505-2E9C-101B-9397-08002B2CF9AE}" pid="9" name="Mendeley Recent Style Name 3_1">
    <vt:lpwstr>Engineering Fracture Mechanics</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http://www.zotero.org/styles/international-journal-of-adhesion-and-adhesives</vt:lpwstr>
  </property>
  <property fmtid="{D5CDD505-2E9C-101B-9397-08002B2CF9AE}" pid="13" name="Mendeley Recent Style Name 5_1">
    <vt:lpwstr>International Journal of Adhesion and Adhesives</vt:lpwstr>
  </property>
  <property fmtid="{D5CDD505-2E9C-101B-9397-08002B2CF9AE}" pid="14" name="Mendeley Recent Style Id 6_1">
    <vt:lpwstr>http://www.zotero.org/styles/international-journal-of-solids-and-structures</vt:lpwstr>
  </property>
  <property fmtid="{D5CDD505-2E9C-101B-9397-08002B2CF9AE}" pid="15" name="Mendeley Recent Style Name 6_1">
    <vt:lpwstr>International Journal of Solids and Structures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http://www.zotero.org/styles/applied-surface-science</vt:lpwstr>
  </property>
  <property fmtid="{D5CDD505-2E9C-101B-9397-08002B2CF9AE}" pid="23" name="Mendeley Document_1">
    <vt:lpwstr>True</vt:lpwstr>
  </property>
  <property fmtid="{D5CDD505-2E9C-101B-9397-08002B2CF9AE}" pid="24" name="Mendeley Unique User Id_1">
    <vt:lpwstr>e2374040-eab5-3c18-b1ea-07e997986c2e</vt:lpwstr>
  </property>
</Properties>
</file>